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2BA7B9" w14:textId="0E9A5DCA" w:rsidR="00D379E0" w:rsidRPr="00DC6664" w:rsidRDefault="003079E7" w:rsidP="00374CD0">
      <w:pPr>
        <w:spacing w:before="100" w:beforeAutospacing="1" w:after="100" w:afterAutospacing="1"/>
        <w:ind w:left="0"/>
        <w:rPr>
          <w:rFonts w:eastAsia="Calibri" w:cs="Sakkal Majalla"/>
          <w:b/>
          <w:bCs/>
          <w:sz w:val="2"/>
          <w:szCs w:val="2"/>
          <w:rtl/>
          <w:lang w:bidi="ar-EG"/>
        </w:rPr>
      </w:pPr>
      <w:r w:rsidRPr="00DC6664">
        <w:rPr>
          <w:rFonts w:eastAsia="Calibri" w:cs="Arial"/>
          <w:noProof/>
          <w:sz w:val="2"/>
          <w:szCs w:val="2"/>
          <w:rtl/>
        </w:rPr>
        <mc:AlternateContent>
          <mc:Choice Requires="wps">
            <w:drawing>
              <wp:anchor distT="45720" distB="45720" distL="114300" distR="114300" simplePos="0" relativeHeight="251674624" behindDoc="0" locked="0" layoutInCell="1" allowOverlap="1" wp14:anchorId="12549CE6" wp14:editId="0A4A74C2">
                <wp:simplePos x="0" y="0"/>
                <wp:positionH relativeFrom="margin">
                  <wp:posOffset>2775660</wp:posOffset>
                </wp:positionH>
                <wp:positionV relativeFrom="margin">
                  <wp:posOffset>234950</wp:posOffset>
                </wp:positionV>
                <wp:extent cx="2286635" cy="1495425"/>
                <wp:effectExtent l="0" t="0" r="0" b="0"/>
                <wp:wrapTopAndBottom/>
                <wp:docPr id="1233525009" name="مربع ن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495425"/>
                        </a:xfrm>
                        <a:prstGeom prst="rect">
                          <a:avLst/>
                        </a:prstGeom>
                        <a:noFill/>
                        <a:ln w="9525">
                          <a:noFill/>
                          <a:miter lim="800000"/>
                          <a:headEnd/>
                          <a:tailEnd/>
                        </a:ln>
                      </wps:spPr>
                      <wps:txbx>
                        <w:txbxContent>
                          <w:p w14:paraId="5A867953" w14:textId="77777777" w:rsidR="00D379E0" w:rsidRPr="004607F6" w:rsidRDefault="00D379E0" w:rsidP="00D379E0">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73E956BE" w14:textId="77777777" w:rsidR="00D379E0" w:rsidRPr="004607F6" w:rsidRDefault="00D379E0" w:rsidP="00D379E0">
                            <w:pPr>
                              <w:ind w:left="0" w:firstLine="0"/>
                              <w:rPr>
                                <w:rFonts w:cs="Sakkal Majalla"/>
                                <w:b/>
                                <w:bCs/>
                                <w:sz w:val="32"/>
                                <w:szCs w:val="32"/>
                                <w:rtl/>
                              </w:rPr>
                            </w:pPr>
                            <w:r w:rsidRPr="004607F6">
                              <w:rPr>
                                <w:rFonts w:cs="Sakkal Majalla"/>
                                <w:b/>
                                <w:bCs/>
                                <w:sz w:val="32"/>
                                <w:szCs w:val="32"/>
                                <w:rtl/>
                              </w:rPr>
                              <w:t xml:space="preserve">كلية الإدارة </w:t>
                            </w:r>
                          </w:p>
                          <w:p w14:paraId="59B19EF3" w14:textId="77777777" w:rsidR="00D379E0" w:rsidRPr="004607F6" w:rsidRDefault="00D379E0" w:rsidP="00D379E0">
                            <w:pPr>
                              <w:ind w:left="0" w:firstLine="0"/>
                              <w:rPr>
                                <w:rFonts w:cs="Sakkal Majalla"/>
                                <w:b/>
                                <w:bCs/>
                                <w:sz w:val="32"/>
                                <w:szCs w:val="32"/>
                              </w:rPr>
                            </w:pPr>
                            <w:r>
                              <w:rPr>
                                <w:rFonts w:cs="Sakkal Majalla" w:hint="cs"/>
                                <w:b/>
                                <w:bCs/>
                                <w:sz w:val="32"/>
                                <w:szCs w:val="32"/>
                                <w:rtl/>
                              </w:rPr>
                              <w:t xml:space="preserve">تخصص إدارة مخاطر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549CE6" id="_x0000_t202" coordsize="21600,21600" o:spt="202" path="m,l,21600r21600,l21600,xe">
                <v:stroke joinstyle="miter"/>
                <v:path gradientshapeok="t" o:connecttype="rect"/>
              </v:shapetype>
              <v:shape id="مربع نص 10" o:spid="_x0000_s1026" type="#_x0000_t202" style="position:absolute;left:0;text-align:left;margin-left:218.55pt;margin-top:18.5pt;width:180.05pt;height:117.7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" filled="f" stroked="f">
                <v:textbox>
                  <w:txbxContent>
                    <w:p w14:paraId="5A867953" w14:textId="77777777" w:rsidR="00D379E0" w:rsidRPr="004607F6" w:rsidRDefault="00D379E0" w:rsidP="00D379E0">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73E956BE" w14:textId="77777777" w:rsidR="00D379E0" w:rsidRPr="004607F6" w:rsidRDefault="00D379E0" w:rsidP="00D379E0">
                      <w:pPr>
                        <w:ind w:left="0" w:firstLine="0"/>
                        <w:rPr>
                          <w:rFonts w:cs="Sakkal Majalla"/>
                          <w:b/>
                          <w:bCs/>
                          <w:sz w:val="32"/>
                          <w:szCs w:val="32"/>
                          <w:rtl/>
                        </w:rPr>
                      </w:pPr>
                      <w:r w:rsidRPr="004607F6">
                        <w:rPr>
                          <w:rFonts w:cs="Sakkal Majalla"/>
                          <w:b/>
                          <w:bCs/>
                          <w:sz w:val="32"/>
                          <w:szCs w:val="32"/>
                          <w:rtl/>
                        </w:rPr>
                        <w:t xml:space="preserve">كلية الإدارة </w:t>
                      </w:r>
                    </w:p>
                    <w:p w14:paraId="59B19EF3" w14:textId="77777777" w:rsidR="00D379E0" w:rsidRPr="004607F6" w:rsidRDefault="00D379E0" w:rsidP="00D379E0">
                      <w:pPr>
                        <w:ind w:left="0" w:firstLine="0"/>
                        <w:rPr>
                          <w:rFonts w:cs="Sakkal Majalla"/>
                          <w:b/>
                          <w:bCs/>
                          <w:sz w:val="32"/>
                          <w:szCs w:val="32"/>
                        </w:rPr>
                      </w:pPr>
                      <w:r>
                        <w:rPr>
                          <w:rFonts w:cs="Sakkal Majalla" w:hint="cs"/>
                          <w:b/>
                          <w:bCs/>
                          <w:sz w:val="32"/>
                          <w:szCs w:val="32"/>
                          <w:rtl/>
                        </w:rPr>
                        <w:t xml:space="preserve">تخصص إدارة مخاطر </w:t>
                      </w:r>
                    </w:p>
                  </w:txbxContent>
                </v:textbox>
                <w10:wrap type="topAndBottom" anchorx="margin" anchory="margin"/>
              </v:shape>
            </w:pict>
          </mc:Fallback>
        </mc:AlternateContent>
      </w:r>
      <w:r w:rsidRPr="00DC6664">
        <w:rPr>
          <w:rFonts w:eastAsia="Calibri" w:cs="Sakkal Majalla"/>
          <w:b/>
          <w:bCs/>
          <w:noProof/>
          <w:sz w:val="2"/>
          <w:szCs w:val="2"/>
        </w:rPr>
        <w:drawing>
          <wp:anchor distT="0" distB="0" distL="114300" distR="114300" simplePos="0" relativeHeight="251676672" behindDoc="0" locked="0" layoutInCell="1" allowOverlap="1" wp14:anchorId="58690117" wp14:editId="187EFF5C">
            <wp:simplePos x="0" y="0"/>
            <wp:positionH relativeFrom="margin">
              <wp:posOffset>-119380</wp:posOffset>
            </wp:positionH>
            <wp:positionV relativeFrom="margin">
              <wp:posOffset>-193040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79E0" w:rsidRPr="00DC6664">
        <w:rPr>
          <w:rFonts w:ascii="Calibri" w:eastAsia="Calibri" w:hAnsi="Calibri" w:cs="Arial"/>
          <w:noProof/>
          <w:sz w:val="2"/>
          <w:szCs w:val="2"/>
        </w:rPr>
        <w:drawing>
          <wp:anchor distT="0" distB="0" distL="114300" distR="114300" simplePos="0" relativeHeight="251673600" behindDoc="0" locked="0" layoutInCell="1" allowOverlap="1" wp14:anchorId="0E3109E7" wp14:editId="03DCE67B">
            <wp:simplePos x="0" y="0"/>
            <wp:positionH relativeFrom="column">
              <wp:posOffset>212725</wp:posOffset>
            </wp:positionH>
            <wp:positionV relativeFrom="paragraph">
              <wp:posOffset>0</wp:posOffset>
            </wp:positionV>
            <wp:extent cx="1828800" cy="1543050"/>
            <wp:effectExtent l="0" t="0" r="0" b="0"/>
            <wp:wrapSquare wrapText="bothSides"/>
            <wp:docPr id="153375165"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5165" name="Picture 1" descr="A logo with text on it&#10;&#10;Description automatically generated"/>
                    <pic:cNvPicPr>
                      <a:picLocks noChangeAspect="1"/>
                    </pic:cNvPicPr>
                  </pic:nvPicPr>
                  <pic:blipFill rotWithShape="1">
                    <a:blip r:embed="rId9" cstate="print">
                      <a:extLst>
                        <a:ext uri="{28A0092B-C50C-407E-A947-70E740481C1C}">
                          <a14:useLocalDpi xmlns:a14="http://schemas.microsoft.com/office/drawing/2010/main" val="0"/>
                        </a:ext>
                      </a:extLst>
                    </a:blip>
                    <a:srcRect t="16165"/>
                    <a:stretch/>
                  </pic:blipFill>
                  <pic:spPr bwMode="auto">
                    <a:xfrm>
                      <a:off x="0" y="0"/>
                      <a:ext cx="1828800" cy="1543050"/>
                    </a:xfrm>
                    <a:prstGeom prst="rect">
                      <a:avLst/>
                    </a:prstGeom>
                    <a:ln>
                      <a:noFill/>
                    </a:ln>
                    <a:extLst>
                      <a:ext uri="{53640926-AAD7-44D8-BBD7-CCE9431645EC}">
                        <a14:shadowObscured xmlns:a14="http://schemas.microsoft.com/office/drawing/2010/main"/>
                      </a:ext>
                    </a:extLst>
                  </pic:spPr>
                </pic:pic>
              </a:graphicData>
            </a:graphic>
          </wp:anchor>
        </w:drawing>
      </w:r>
      <w:bookmarkStart w:id="0" w:name="_Hlk140307891"/>
    </w:p>
    <w:bookmarkEnd w:id="0"/>
    <w:p w14:paraId="2CBAB7FB" w14:textId="77777777" w:rsidR="003079E7" w:rsidRDefault="003079E7" w:rsidP="00374CD0">
      <w:pPr>
        <w:spacing w:before="100" w:beforeAutospacing="1" w:after="100" w:afterAutospacing="1"/>
        <w:ind w:left="0"/>
        <w:jc w:val="center"/>
        <w:rPr>
          <w:rFonts w:eastAsia="Calibri" w:cs="Sakkal Majalla"/>
          <w:b/>
          <w:bCs/>
          <w:sz w:val="44"/>
          <w:szCs w:val="44"/>
          <w:rtl/>
          <w:lang w:bidi="ar-EG"/>
        </w:rPr>
      </w:pPr>
    </w:p>
    <w:p w14:paraId="11DB8236" w14:textId="4DEC0B8D" w:rsidR="00092A1C" w:rsidRPr="00092A1C" w:rsidRDefault="00092A1C" w:rsidP="00092A1C">
      <w:pPr>
        <w:spacing w:line="276" w:lineRule="auto"/>
        <w:ind w:left="0" w:firstLine="0"/>
        <w:jc w:val="center"/>
        <w:rPr>
          <w:rFonts w:cs="Sakkal Majalla"/>
          <w:b/>
          <w:bCs/>
          <w:kern w:val="2"/>
          <w:sz w:val="40"/>
          <w:szCs w:val="40"/>
          <w:rtl/>
          <w:lang w:bidi="ar-EG"/>
          <w14:ligatures w14:val="standardContextual"/>
        </w:rPr>
      </w:pPr>
      <w:bookmarkStart w:id="1" w:name="_Hlk171142794"/>
      <w:r w:rsidRPr="00092A1C">
        <w:rPr>
          <w:rFonts w:cs="Sakkal Majalla" w:hint="cs"/>
          <w:b/>
          <w:bCs/>
          <w:kern w:val="2"/>
          <w:sz w:val="40"/>
          <w:szCs w:val="40"/>
          <w:rtl/>
          <w:lang w:bidi="ar-EG"/>
          <w14:ligatures w14:val="standardContextual"/>
        </w:rPr>
        <w:t xml:space="preserve">أثر إدارة </w:t>
      </w:r>
      <w:r w:rsidR="006F37F7">
        <w:rPr>
          <w:rFonts w:cs="Sakkal Majalla" w:hint="cs"/>
          <w:b/>
          <w:bCs/>
          <w:kern w:val="2"/>
          <w:sz w:val="40"/>
          <w:szCs w:val="40"/>
          <w:rtl/>
          <w:lang w:bidi="ar-EG"/>
          <w14:ligatures w14:val="standardContextual"/>
        </w:rPr>
        <w:t xml:space="preserve">المخاطر </w:t>
      </w:r>
      <w:proofErr w:type="gramStart"/>
      <w:r w:rsidR="006F37F7">
        <w:rPr>
          <w:rFonts w:cs="Sakkal Majalla" w:hint="cs"/>
          <w:b/>
          <w:bCs/>
          <w:kern w:val="2"/>
          <w:sz w:val="40"/>
          <w:szCs w:val="40"/>
          <w:rtl/>
          <w:lang w:bidi="ar-EG"/>
          <w14:ligatures w14:val="standardContextual"/>
        </w:rPr>
        <w:t xml:space="preserve">الصحية </w:t>
      </w:r>
      <w:r w:rsidRPr="00092A1C">
        <w:rPr>
          <w:rFonts w:cs="Sakkal Majalla" w:hint="cs"/>
          <w:b/>
          <w:bCs/>
          <w:kern w:val="2"/>
          <w:sz w:val="40"/>
          <w:szCs w:val="40"/>
          <w:rtl/>
          <w:lang w:bidi="ar-EG"/>
          <w14:ligatures w14:val="standardContextual"/>
        </w:rPr>
        <w:t xml:space="preserve"> في</w:t>
      </w:r>
      <w:proofErr w:type="gramEnd"/>
      <w:r w:rsidRPr="00092A1C">
        <w:rPr>
          <w:rFonts w:cs="Sakkal Majalla" w:hint="cs"/>
          <w:b/>
          <w:bCs/>
          <w:kern w:val="2"/>
          <w:sz w:val="40"/>
          <w:szCs w:val="40"/>
          <w:rtl/>
          <w:lang w:bidi="ar-EG"/>
          <w14:ligatures w14:val="standardContextual"/>
        </w:rPr>
        <w:t xml:space="preserve"> دعم الميزة التنافسية ب</w:t>
      </w:r>
      <w:r w:rsidR="005674CC">
        <w:rPr>
          <w:rFonts w:cs="Sakkal Majalla" w:hint="cs"/>
          <w:b/>
          <w:bCs/>
          <w:kern w:val="2"/>
          <w:sz w:val="40"/>
          <w:szCs w:val="40"/>
          <w:rtl/>
          <w:lang w:bidi="ar-EG"/>
          <w14:ligatures w14:val="standardContextual"/>
        </w:rPr>
        <w:t xml:space="preserve">المستشفيات </w:t>
      </w:r>
      <w:r w:rsidRPr="00092A1C">
        <w:rPr>
          <w:rFonts w:cs="Sakkal Majalla" w:hint="cs"/>
          <w:b/>
          <w:bCs/>
          <w:kern w:val="2"/>
          <w:sz w:val="40"/>
          <w:szCs w:val="40"/>
          <w:rtl/>
          <w:lang w:bidi="ar-EG"/>
          <w14:ligatures w14:val="standardContextual"/>
        </w:rPr>
        <w:t xml:space="preserve"> دراسة تطبيقية على </w:t>
      </w:r>
      <w:r w:rsidR="008B2B68">
        <w:rPr>
          <w:rFonts w:cs="Sakkal Majalla" w:hint="cs"/>
          <w:b/>
          <w:bCs/>
          <w:kern w:val="2"/>
          <w:sz w:val="40"/>
          <w:szCs w:val="40"/>
          <w:rtl/>
          <w:lang w:bidi="ar-EG"/>
          <w14:ligatures w14:val="standardContextual"/>
        </w:rPr>
        <w:t xml:space="preserve">المستشفيات الحكومية بمدينة الرياض </w:t>
      </w:r>
    </w:p>
    <w:bookmarkEnd w:id="1"/>
    <w:p w14:paraId="2D1F0731" w14:textId="77777777" w:rsidR="00092A1C" w:rsidRPr="00092A1C" w:rsidRDefault="00092A1C" w:rsidP="00092A1C">
      <w:pPr>
        <w:spacing w:line="276" w:lineRule="auto"/>
        <w:ind w:left="0" w:firstLine="0"/>
        <w:jc w:val="center"/>
        <w:rPr>
          <w:rFonts w:cs="Sakkal Majalla"/>
          <w:b/>
          <w:bCs/>
          <w:kern w:val="2"/>
          <w:sz w:val="40"/>
          <w:szCs w:val="40"/>
          <w:rtl/>
          <w:lang w:bidi="ar-EG"/>
          <w14:ligatures w14:val="standardContextual"/>
        </w:rPr>
      </w:pPr>
    </w:p>
    <w:p w14:paraId="1A63B7C6" w14:textId="77777777" w:rsidR="00092A1C" w:rsidRPr="00092A1C" w:rsidRDefault="00092A1C" w:rsidP="00092A1C">
      <w:pPr>
        <w:spacing w:line="276" w:lineRule="auto"/>
        <w:ind w:left="0" w:firstLine="0"/>
        <w:jc w:val="center"/>
        <w:rPr>
          <w:rFonts w:cs="Sakkal Majalla"/>
          <w:b/>
          <w:bCs/>
          <w:kern w:val="2"/>
          <w:sz w:val="40"/>
          <w:szCs w:val="40"/>
          <w:rtl/>
          <w:lang w:bidi="ar-EG"/>
          <w14:ligatures w14:val="standardContextual"/>
        </w:rPr>
      </w:pPr>
      <w:r w:rsidRPr="00092A1C">
        <w:rPr>
          <w:rFonts w:cs="Sakkal Majalla" w:hint="cs"/>
          <w:b/>
          <w:bCs/>
          <w:kern w:val="2"/>
          <w:sz w:val="40"/>
          <w:szCs w:val="40"/>
          <w:rtl/>
          <w:lang w:bidi="ar-EG"/>
          <w14:ligatures w14:val="standardContextual"/>
        </w:rPr>
        <w:t>إعداد الطالبة/</w:t>
      </w:r>
    </w:p>
    <w:p w14:paraId="1A4BADA0" w14:textId="024627DA" w:rsidR="00092A1C" w:rsidRDefault="008C7EC0" w:rsidP="00092A1C">
      <w:pPr>
        <w:spacing w:line="276" w:lineRule="auto"/>
        <w:ind w:left="0" w:firstLine="0"/>
        <w:jc w:val="center"/>
        <w:rPr>
          <w:rFonts w:cs="Sakkal Majalla"/>
          <w:b/>
          <w:bCs/>
          <w:kern w:val="2"/>
          <w:sz w:val="40"/>
          <w:szCs w:val="40"/>
          <w:rtl/>
          <w:lang w:bidi="ar-EG"/>
          <w14:ligatures w14:val="standardContextual"/>
        </w:rPr>
      </w:pPr>
      <w:r w:rsidRPr="008C7EC0">
        <w:rPr>
          <w:rFonts w:cs="Sakkal Majalla"/>
          <w:b/>
          <w:bCs/>
          <w:kern w:val="2"/>
          <w:sz w:val="40"/>
          <w:szCs w:val="40"/>
          <w:rtl/>
          <w:lang w:bidi="ar-EG"/>
          <w14:ligatures w14:val="standardContextual"/>
        </w:rPr>
        <w:t xml:space="preserve">ندى ظافر حسين </w:t>
      </w:r>
      <w:proofErr w:type="spellStart"/>
      <w:r w:rsidRPr="008C7EC0">
        <w:rPr>
          <w:rFonts w:cs="Sakkal Majalla"/>
          <w:b/>
          <w:bCs/>
          <w:kern w:val="2"/>
          <w:sz w:val="40"/>
          <w:szCs w:val="40"/>
          <w:rtl/>
          <w:lang w:bidi="ar-EG"/>
          <w14:ligatures w14:val="standardContextual"/>
        </w:rPr>
        <w:t>ال</w:t>
      </w:r>
      <w:proofErr w:type="spellEnd"/>
      <w:r w:rsidRPr="008C7EC0">
        <w:rPr>
          <w:rFonts w:cs="Sakkal Majalla"/>
          <w:b/>
          <w:bCs/>
          <w:kern w:val="2"/>
          <w:sz w:val="40"/>
          <w:szCs w:val="40"/>
          <w:rtl/>
          <w:lang w:bidi="ar-EG"/>
          <w14:ligatures w14:val="standardContextual"/>
        </w:rPr>
        <w:t xml:space="preserve"> مخلص</w:t>
      </w:r>
    </w:p>
    <w:p w14:paraId="5C28D21E" w14:textId="1C9696B1" w:rsidR="00B7339F" w:rsidRDefault="00B7339F" w:rsidP="00092A1C">
      <w:pPr>
        <w:spacing w:line="276" w:lineRule="auto"/>
        <w:ind w:left="0" w:firstLine="0"/>
        <w:jc w:val="center"/>
        <w:rPr>
          <w:rFonts w:cs="Sakkal Majalla"/>
          <w:b/>
          <w:bCs/>
          <w:kern w:val="2"/>
          <w:sz w:val="40"/>
          <w:szCs w:val="40"/>
          <w:rtl/>
          <w:lang w:bidi="ar-EG"/>
          <w14:ligatures w14:val="standardContextual"/>
        </w:rPr>
      </w:pPr>
      <w:r w:rsidRPr="00B7339F">
        <w:rPr>
          <w:rFonts w:cs="Sakkal Majalla"/>
          <w:b/>
          <w:bCs/>
          <w:kern w:val="2"/>
          <w:sz w:val="40"/>
          <w:szCs w:val="40"/>
          <w:rtl/>
          <w:lang w:bidi="ar-EG"/>
          <w14:ligatures w14:val="standardContextual"/>
        </w:rPr>
        <w:t>233000128</w:t>
      </w:r>
    </w:p>
    <w:p w14:paraId="7E6A4EB3" w14:textId="77777777" w:rsidR="009841DD" w:rsidRDefault="009841DD" w:rsidP="00092A1C">
      <w:pPr>
        <w:spacing w:line="276" w:lineRule="auto"/>
        <w:ind w:left="0" w:firstLine="0"/>
        <w:jc w:val="center"/>
        <w:rPr>
          <w:rFonts w:cs="Sakkal Majalla"/>
          <w:b/>
          <w:bCs/>
          <w:kern w:val="2"/>
          <w:sz w:val="40"/>
          <w:szCs w:val="40"/>
          <w:rtl/>
          <w:lang w:bidi="ar-EG"/>
          <w14:ligatures w14:val="standardContextual"/>
        </w:rPr>
      </w:pPr>
    </w:p>
    <w:p w14:paraId="06BD2B8F" w14:textId="77777777" w:rsidR="009841DD" w:rsidRPr="00092A1C" w:rsidRDefault="009841DD" w:rsidP="00092A1C">
      <w:pPr>
        <w:spacing w:line="276" w:lineRule="auto"/>
        <w:ind w:left="0" w:firstLine="0"/>
        <w:jc w:val="center"/>
        <w:rPr>
          <w:rFonts w:cs="Sakkal Majalla"/>
          <w:b/>
          <w:bCs/>
          <w:kern w:val="2"/>
          <w:sz w:val="40"/>
          <w:szCs w:val="40"/>
          <w:rtl/>
          <w:lang w:bidi="ar-EG"/>
          <w14:ligatures w14:val="standardContextual"/>
        </w:rPr>
      </w:pPr>
    </w:p>
    <w:p w14:paraId="64509D9A" w14:textId="77777777" w:rsidR="00092A1C" w:rsidRPr="00092A1C" w:rsidRDefault="00092A1C" w:rsidP="00092A1C">
      <w:pPr>
        <w:spacing w:line="276" w:lineRule="auto"/>
        <w:ind w:left="0" w:firstLine="0"/>
        <w:jc w:val="center"/>
        <w:rPr>
          <w:rFonts w:cs="Sakkal Majalla"/>
          <w:b/>
          <w:bCs/>
          <w:kern w:val="2"/>
          <w:sz w:val="40"/>
          <w:szCs w:val="40"/>
          <w:rtl/>
          <w:lang w:bidi="ar-EG"/>
          <w14:ligatures w14:val="standardContextual"/>
        </w:rPr>
      </w:pPr>
      <w:r w:rsidRPr="00092A1C">
        <w:rPr>
          <w:rFonts w:cs="Sakkal Majalla" w:hint="cs"/>
          <w:b/>
          <w:bCs/>
          <w:kern w:val="2"/>
          <w:sz w:val="40"/>
          <w:szCs w:val="40"/>
          <w:rtl/>
          <w:lang w:bidi="ar-EG"/>
          <w14:ligatures w14:val="standardContextual"/>
        </w:rPr>
        <w:t>إشراف/</w:t>
      </w:r>
    </w:p>
    <w:p w14:paraId="03BB0BEB" w14:textId="77777777" w:rsidR="00092A1C" w:rsidRPr="00092A1C" w:rsidRDefault="00092A1C" w:rsidP="00092A1C">
      <w:pPr>
        <w:spacing w:line="276" w:lineRule="auto"/>
        <w:ind w:left="0"/>
        <w:jc w:val="center"/>
        <w:rPr>
          <w:rFonts w:eastAsia="Calibri" w:cs="Sakkal Majalla"/>
          <w:b/>
          <w:bCs/>
          <w:sz w:val="40"/>
          <w:szCs w:val="40"/>
          <w:lang w:bidi="ar-EG"/>
        </w:rPr>
      </w:pPr>
      <w:r w:rsidRPr="00092A1C">
        <w:rPr>
          <w:rFonts w:eastAsia="Calibri" w:cs="Sakkal Majalla" w:hint="cs"/>
          <w:b/>
          <w:bCs/>
          <w:sz w:val="40"/>
          <w:szCs w:val="40"/>
          <w:rtl/>
          <w:lang w:bidi="ar-EG"/>
        </w:rPr>
        <w:t>د. أسماء أبو عنزة</w:t>
      </w:r>
    </w:p>
    <w:p w14:paraId="39C4EA39" w14:textId="77777777" w:rsidR="00092A1C" w:rsidRPr="00092A1C" w:rsidRDefault="00092A1C" w:rsidP="00092A1C">
      <w:pPr>
        <w:spacing w:line="276" w:lineRule="auto"/>
        <w:ind w:left="0" w:firstLine="0"/>
        <w:jc w:val="center"/>
        <w:rPr>
          <w:rFonts w:cs="Sakkal Majalla"/>
          <w:b/>
          <w:bCs/>
          <w:kern w:val="2"/>
          <w:sz w:val="40"/>
          <w:szCs w:val="40"/>
          <w:rtl/>
          <w:lang w:bidi="ar-EG"/>
          <w14:ligatures w14:val="standardContextual"/>
        </w:rPr>
      </w:pPr>
      <w:r w:rsidRPr="00092A1C">
        <w:rPr>
          <w:rFonts w:cs="Sakkal Majalla" w:hint="cs"/>
          <w:b/>
          <w:bCs/>
          <w:kern w:val="2"/>
          <w:sz w:val="40"/>
          <w:szCs w:val="40"/>
          <w:rtl/>
          <w:lang w:bidi="ar-EG"/>
          <w14:ligatures w14:val="standardContextual"/>
        </w:rPr>
        <w:t>العام الدراسي:</w:t>
      </w:r>
    </w:p>
    <w:p w14:paraId="525A5ADB" w14:textId="77777777" w:rsidR="00092A1C" w:rsidRPr="00092A1C" w:rsidRDefault="00092A1C" w:rsidP="00092A1C">
      <w:pPr>
        <w:spacing w:line="276" w:lineRule="auto"/>
        <w:ind w:left="0" w:firstLine="0"/>
        <w:jc w:val="center"/>
        <w:rPr>
          <w:rFonts w:ascii="Simplified Arabic" w:hAnsi="Simplified Arabic" w:cs="Simplified Arabic"/>
          <w:b/>
          <w:bCs/>
          <w:kern w:val="2"/>
          <w:szCs w:val="28"/>
          <w:rtl/>
          <w:lang w:bidi="ar-EG"/>
          <w14:ligatures w14:val="standardContextual"/>
        </w:rPr>
      </w:pPr>
      <w:r w:rsidRPr="00092A1C">
        <w:rPr>
          <w:rFonts w:cs="Sakkal Majalla" w:hint="cs"/>
          <w:b/>
          <w:bCs/>
          <w:kern w:val="2"/>
          <w:sz w:val="40"/>
          <w:szCs w:val="40"/>
          <w:lang w:bidi="ar-EG"/>
          <w14:ligatures w14:val="standardContextual"/>
        </w:rPr>
        <w:t>2024</w:t>
      </w:r>
    </w:p>
    <w:p w14:paraId="27DDA120" w14:textId="1DE457D9" w:rsidR="00D379E0" w:rsidRDefault="00D379E0" w:rsidP="00374CD0">
      <w:pPr>
        <w:spacing w:before="100" w:beforeAutospacing="1" w:after="100" w:afterAutospacing="1"/>
        <w:ind w:left="0"/>
        <w:rPr>
          <w:rFonts w:eastAsia="Times New Roman" w:cs="Sakkal Majalla"/>
          <w:b/>
          <w:bCs/>
          <w:sz w:val="12"/>
          <w:szCs w:val="14"/>
        </w:rPr>
      </w:pPr>
    </w:p>
    <w:p w14:paraId="5C0AD2B5" w14:textId="77777777" w:rsidR="00D01EA2" w:rsidRPr="00DC6664" w:rsidRDefault="00D01EA2" w:rsidP="00374CD0">
      <w:pPr>
        <w:spacing w:before="100" w:beforeAutospacing="1" w:after="100" w:afterAutospacing="1"/>
        <w:ind w:left="0"/>
        <w:rPr>
          <w:rFonts w:eastAsia="Times New Roman" w:cs="Sakkal Majalla"/>
          <w:b/>
          <w:bCs/>
          <w:sz w:val="12"/>
          <w:szCs w:val="14"/>
        </w:rPr>
      </w:pPr>
    </w:p>
    <w:p w14:paraId="5E66E8EF" w14:textId="581FD79F" w:rsidR="001F5FF4" w:rsidRDefault="008C7EC0">
      <w:pPr>
        <w:spacing w:line="240" w:lineRule="auto"/>
        <w:ind w:left="0"/>
        <w:jc w:val="left"/>
        <w:rPr>
          <w:rFonts w:eastAsia="Times New Roman" w:cs="Sakkal Majalla"/>
          <w:b/>
          <w:bCs/>
          <w:sz w:val="36"/>
          <w:szCs w:val="40"/>
          <w:rtl/>
        </w:rPr>
      </w:pPr>
      <w:r>
        <w:rPr>
          <w:noProof/>
        </w:rPr>
        <w:drawing>
          <wp:inline distT="0" distB="0" distL="0" distR="0" wp14:anchorId="3920A83A" wp14:editId="6CC168DD">
            <wp:extent cx="4581525" cy="3952875"/>
            <wp:effectExtent l="0" t="0" r="9525" b="9525"/>
            <wp:docPr id="1" name="dimg_JhYxZ_ipLfCpkdUPgumrqAo_393" descr="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JhYxZ_ipLfCpkdUPgumrqAo_393" descr="بسم الله الرحمن الرحيم"/>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1525" cy="3952875"/>
                    </a:xfrm>
                    <a:prstGeom prst="rect">
                      <a:avLst/>
                    </a:prstGeom>
                    <a:noFill/>
                    <a:ln>
                      <a:noFill/>
                    </a:ln>
                  </pic:spPr>
                </pic:pic>
              </a:graphicData>
            </a:graphic>
          </wp:inline>
        </w:drawing>
      </w:r>
    </w:p>
    <w:p w14:paraId="62CFFD92" w14:textId="77777777" w:rsidR="004625B3" w:rsidRDefault="004625B3">
      <w:pPr>
        <w:spacing w:line="240" w:lineRule="auto"/>
        <w:ind w:left="0"/>
        <w:jc w:val="left"/>
        <w:rPr>
          <w:rFonts w:eastAsia="Times New Roman" w:cs="Sakkal Majalla"/>
          <w:b/>
          <w:bCs/>
          <w:sz w:val="36"/>
          <w:szCs w:val="40"/>
          <w:rtl/>
        </w:rPr>
      </w:pPr>
    </w:p>
    <w:p w14:paraId="03201AC8" w14:textId="77777777" w:rsidR="004625B3" w:rsidRDefault="004625B3">
      <w:pPr>
        <w:spacing w:line="240" w:lineRule="auto"/>
        <w:ind w:left="0"/>
        <w:jc w:val="left"/>
        <w:rPr>
          <w:rFonts w:eastAsia="Times New Roman" w:cs="Sakkal Majalla"/>
          <w:b/>
          <w:bCs/>
          <w:sz w:val="36"/>
          <w:szCs w:val="40"/>
          <w:rtl/>
        </w:rPr>
      </w:pPr>
    </w:p>
    <w:p w14:paraId="75113BED" w14:textId="77777777" w:rsidR="004625B3" w:rsidRDefault="004625B3">
      <w:pPr>
        <w:spacing w:line="240" w:lineRule="auto"/>
        <w:ind w:left="0"/>
        <w:jc w:val="left"/>
        <w:rPr>
          <w:rFonts w:eastAsia="Times New Roman" w:cs="Sakkal Majalla"/>
          <w:b/>
          <w:bCs/>
          <w:sz w:val="36"/>
          <w:szCs w:val="40"/>
          <w:rtl/>
        </w:rPr>
      </w:pPr>
    </w:p>
    <w:p w14:paraId="1FD17F82" w14:textId="77777777" w:rsidR="004625B3" w:rsidRDefault="004625B3">
      <w:pPr>
        <w:spacing w:line="240" w:lineRule="auto"/>
        <w:ind w:left="0"/>
        <w:jc w:val="left"/>
        <w:rPr>
          <w:rFonts w:eastAsia="Times New Roman" w:cs="Sakkal Majalla"/>
          <w:b/>
          <w:bCs/>
          <w:sz w:val="36"/>
          <w:szCs w:val="40"/>
          <w:rtl/>
        </w:rPr>
      </w:pPr>
    </w:p>
    <w:p w14:paraId="3EF98811" w14:textId="77777777" w:rsidR="004625B3" w:rsidRDefault="004625B3">
      <w:pPr>
        <w:spacing w:line="240" w:lineRule="auto"/>
        <w:ind w:left="0"/>
        <w:jc w:val="left"/>
        <w:rPr>
          <w:rFonts w:eastAsia="Times New Roman" w:cs="Sakkal Majalla"/>
          <w:b/>
          <w:bCs/>
          <w:sz w:val="36"/>
          <w:szCs w:val="40"/>
          <w:rtl/>
        </w:rPr>
      </w:pPr>
    </w:p>
    <w:p w14:paraId="7711CE71" w14:textId="77777777" w:rsidR="004625B3" w:rsidRDefault="004625B3">
      <w:pPr>
        <w:spacing w:line="240" w:lineRule="auto"/>
        <w:ind w:left="0"/>
        <w:jc w:val="left"/>
        <w:rPr>
          <w:rFonts w:eastAsia="Times New Roman" w:cs="Sakkal Majalla"/>
          <w:b/>
          <w:bCs/>
          <w:sz w:val="36"/>
          <w:szCs w:val="40"/>
          <w:rtl/>
        </w:rPr>
      </w:pPr>
    </w:p>
    <w:p w14:paraId="19C75A62" w14:textId="77777777" w:rsidR="004625B3" w:rsidRDefault="004625B3">
      <w:pPr>
        <w:spacing w:line="240" w:lineRule="auto"/>
        <w:ind w:left="0"/>
        <w:jc w:val="left"/>
        <w:rPr>
          <w:rFonts w:eastAsia="Times New Roman" w:cs="Sakkal Majalla"/>
          <w:b/>
          <w:bCs/>
          <w:sz w:val="36"/>
          <w:szCs w:val="40"/>
          <w:rtl/>
        </w:rPr>
      </w:pPr>
    </w:p>
    <w:p w14:paraId="1ADA1322" w14:textId="77777777" w:rsidR="004625B3" w:rsidRDefault="004625B3">
      <w:pPr>
        <w:spacing w:line="240" w:lineRule="auto"/>
        <w:ind w:left="0"/>
        <w:jc w:val="left"/>
        <w:rPr>
          <w:rFonts w:eastAsia="Times New Roman" w:cs="Sakkal Majalla"/>
          <w:b/>
          <w:bCs/>
          <w:sz w:val="36"/>
          <w:szCs w:val="40"/>
          <w:rtl/>
        </w:rPr>
      </w:pPr>
    </w:p>
    <w:p w14:paraId="50A059B4" w14:textId="77777777" w:rsidR="004625B3" w:rsidRDefault="004625B3">
      <w:pPr>
        <w:spacing w:line="240" w:lineRule="auto"/>
        <w:ind w:left="0"/>
        <w:jc w:val="left"/>
        <w:rPr>
          <w:rFonts w:eastAsia="Times New Roman" w:cs="Sakkal Majalla"/>
          <w:b/>
          <w:bCs/>
          <w:sz w:val="36"/>
          <w:szCs w:val="40"/>
          <w:rtl/>
        </w:rPr>
      </w:pPr>
    </w:p>
    <w:p w14:paraId="3752177D" w14:textId="101A13AE" w:rsidR="008E623D" w:rsidRPr="00851041" w:rsidRDefault="00851041" w:rsidP="003079E7">
      <w:pPr>
        <w:pStyle w:val="1"/>
        <w:ind w:left="-1" w:hanging="1"/>
        <w:jc w:val="center"/>
        <w:rPr>
          <w:rFonts w:ascii="AZ Topaz" w:eastAsia="Times New Roman" w:hAnsi="AZ Topaz" w:cs="AZ Topaz"/>
          <w:b/>
          <w:bCs/>
          <w:color w:val="000000" w:themeColor="text1"/>
          <w:sz w:val="52"/>
          <w:szCs w:val="52"/>
          <w:rtl/>
        </w:rPr>
      </w:pPr>
      <w:bookmarkStart w:id="2" w:name="_Toc182170267"/>
      <w:r w:rsidRPr="00851041">
        <w:rPr>
          <w:rFonts w:ascii="Sakkal Majalla" w:hAnsi="Sakkal Majalla" w:cs="Sakkal Majalla"/>
          <w:b/>
          <w:bCs/>
          <w:noProof/>
          <w:sz w:val="22"/>
          <w:szCs w:val="22"/>
        </w:rPr>
        <w:lastRenderedPageBreak/>
        <w:drawing>
          <wp:anchor distT="0" distB="0" distL="114300" distR="114300" simplePos="0" relativeHeight="251685888" behindDoc="0" locked="0" layoutInCell="1" allowOverlap="1" wp14:anchorId="520C877A" wp14:editId="52165C49">
            <wp:simplePos x="0" y="0"/>
            <wp:positionH relativeFrom="column">
              <wp:posOffset>1627131</wp:posOffset>
            </wp:positionH>
            <wp:positionV relativeFrom="paragraph">
              <wp:posOffset>-170628</wp:posOffset>
            </wp:positionV>
            <wp:extent cx="1816735" cy="865505"/>
            <wp:effectExtent l="0" t="0" r="0" b="0"/>
            <wp:wrapNone/>
            <wp:docPr id="123573547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6735" cy="865505"/>
                    </a:xfrm>
                    <a:prstGeom prst="rect">
                      <a:avLst/>
                    </a:prstGeom>
                    <a:noFill/>
                  </pic:spPr>
                </pic:pic>
              </a:graphicData>
            </a:graphic>
            <wp14:sizeRelH relativeFrom="page">
              <wp14:pctWidth>0</wp14:pctWidth>
            </wp14:sizeRelH>
            <wp14:sizeRelV relativeFrom="page">
              <wp14:pctHeight>0</wp14:pctHeight>
            </wp14:sizeRelV>
          </wp:anchor>
        </w:drawing>
      </w:r>
      <w:r w:rsidR="008E623D" w:rsidRPr="00851041">
        <w:rPr>
          <w:rFonts w:ascii="AZ Topaz" w:eastAsia="Times New Roman" w:hAnsi="AZ Topaz" w:cs="AZ Topaz"/>
          <w:b/>
          <w:bCs/>
          <w:color w:val="000000" w:themeColor="text1"/>
          <w:sz w:val="52"/>
          <w:szCs w:val="52"/>
          <w:rtl/>
        </w:rPr>
        <w:t>شكر وتقدير</w:t>
      </w:r>
      <w:bookmarkEnd w:id="2"/>
    </w:p>
    <w:p w14:paraId="12E4E83A" w14:textId="77777777" w:rsidR="00851041" w:rsidRDefault="00851041" w:rsidP="003079E7">
      <w:pPr>
        <w:spacing w:line="240" w:lineRule="auto"/>
        <w:ind w:left="0" w:hanging="1"/>
        <w:jc w:val="center"/>
        <w:rPr>
          <w:rFonts w:eastAsia="Times New Roman" w:cs="Sakkal Majalla"/>
          <w:b/>
          <w:bCs/>
          <w:sz w:val="32"/>
          <w:szCs w:val="36"/>
          <w:rtl/>
        </w:rPr>
      </w:pPr>
    </w:p>
    <w:p w14:paraId="78A87771" w14:textId="77777777" w:rsidR="00C35CB7" w:rsidRPr="00C35CB7" w:rsidRDefault="00C35CB7" w:rsidP="00C35CB7">
      <w:pPr>
        <w:ind w:left="0"/>
        <w:jc w:val="center"/>
        <w:rPr>
          <w:rFonts w:ascii="Aref Ruqaa" w:eastAsia="Times New Roman" w:hAnsi="Aref Ruqaa" w:cs="Aref Ruqaa"/>
          <w:sz w:val="32"/>
          <w:szCs w:val="36"/>
        </w:rPr>
      </w:pPr>
      <w:r w:rsidRPr="00C35CB7">
        <w:rPr>
          <w:rFonts w:ascii="Aref Ruqaa" w:eastAsia="Times New Roman" w:hAnsi="Aref Ruqaa" w:cs="Aref Ruqaa"/>
          <w:sz w:val="32"/>
          <w:szCs w:val="36"/>
          <w:rtl/>
        </w:rPr>
        <w:t>أود أن أعبر عن خالص الشكر والتقدير لكل من ساهم في دعمي خلال رحلتي الأكاديمية، والتي لم تكن لتكتمل دون مساهمة الأهل والأصدقاء وجامعة ميد أوشن. إلى عائلتي الغالية، أقدم عميق امتناني لتشجيعكم الدائم ودعمكم اللامحدود الذي كان مصدر قوتي وإلهامي في مواجهة التحديات</w:t>
      </w:r>
      <w:r w:rsidRPr="00C35CB7">
        <w:rPr>
          <w:rFonts w:ascii="Aref Ruqaa" w:eastAsia="Times New Roman" w:hAnsi="Aref Ruqaa" w:cs="Aref Ruqaa"/>
          <w:sz w:val="32"/>
          <w:szCs w:val="36"/>
        </w:rPr>
        <w:t>.</w:t>
      </w:r>
    </w:p>
    <w:p w14:paraId="71FB2561" w14:textId="77777777" w:rsidR="00C35CB7" w:rsidRPr="00C35CB7" w:rsidRDefault="00C35CB7" w:rsidP="00C35CB7">
      <w:pPr>
        <w:ind w:left="0"/>
        <w:jc w:val="center"/>
        <w:rPr>
          <w:rFonts w:ascii="Aref Ruqaa" w:eastAsia="Times New Roman" w:hAnsi="Aref Ruqaa" w:cs="Aref Ruqaa"/>
          <w:sz w:val="32"/>
          <w:szCs w:val="36"/>
        </w:rPr>
      </w:pPr>
      <w:r w:rsidRPr="00C35CB7">
        <w:rPr>
          <w:rFonts w:ascii="Aref Ruqaa" w:eastAsia="Times New Roman" w:hAnsi="Aref Ruqaa" w:cs="Aref Ruqaa"/>
          <w:sz w:val="32"/>
          <w:szCs w:val="36"/>
          <w:rtl/>
        </w:rPr>
        <w:t>كما أتوجه بالشكر الجزيل لأصدقائي الذين وقفوا بجانبي وساهموا في تحفيزي على مدار هذه الرحلة</w:t>
      </w:r>
      <w:r w:rsidRPr="00C35CB7">
        <w:rPr>
          <w:rFonts w:ascii="Aref Ruqaa" w:eastAsia="Times New Roman" w:hAnsi="Aref Ruqaa" w:cs="Aref Ruqaa"/>
          <w:sz w:val="32"/>
          <w:szCs w:val="36"/>
        </w:rPr>
        <w:t>.</w:t>
      </w:r>
    </w:p>
    <w:p w14:paraId="4AD5F9D7" w14:textId="77777777" w:rsidR="00C35CB7" w:rsidRPr="00C35CB7" w:rsidRDefault="00C35CB7" w:rsidP="00C35CB7">
      <w:pPr>
        <w:ind w:left="0"/>
        <w:jc w:val="center"/>
        <w:rPr>
          <w:rFonts w:ascii="Aref Ruqaa" w:eastAsia="Times New Roman" w:hAnsi="Aref Ruqaa" w:cs="Aref Ruqaa"/>
          <w:sz w:val="32"/>
          <w:szCs w:val="36"/>
        </w:rPr>
      </w:pPr>
      <w:r w:rsidRPr="00C35CB7">
        <w:rPr>
          <w:rFonts w:ascii="Aref Ruqaa" w:eastAsia="Times New Roman" w:hAnsi="Aref Ruqaa" w:cs="Aref Ruqaa"/>
          <w:sz w:val="32"/>
          <w:szCs w:val="36"/>
          <w:rtl/>
        </w:rPr>
        <w:t>أخص بالشكر جامعة ميد أوشن، هذا الصرح الأكاديمي العظيم، الذي أتاح لي الفرصة للتعلم والنمو. ولا يسعني إلا أن أقدم أسمى آيات الشكر والتقدير للدكتورة أسماء أبو عنزة، المشرفة الأكاديمية، التي لم تدخر جهدًا في توجيهي وإرشادي، وكانت دائمًا مثالاً للعلم والتفاني</w:t>
      </w:r>
      <w:r w:rsidRPr="00C35CB7">
        <w:rPr>
          <w:rFonts w:ascii="Aref Ruqaa" w:eastAsia="Times New Roman" w:hAnsi="Aref Ruqaa" w:cs="Aref Ruqaa"/>
          <w:sz w:val="32"/>
          <w:szCs w:val="36"/>
        </w:rPr>
        <w:t>.</w:t>
      </w:r>
    </w:p>
    <w:p w14:paraId="572BB9FD" w14:textId="3E6D0D6A" w:rsidR="004625B3" w:rsidRPr="004625B3" w:rsidRDefault="004625B3" w:rsidP="004625B3">
      <w:pPr>
        <w:ind w:left="0"/>
        <w:jc w:val="center"/>
        <w:rPr>
          <w:rFonts w:eastAsia="Times New Roman" w:cs="Sakkal Majalla"/>
          <w:b/>
          <w:bCs/>
          <w:sz w:val="32"/>
          <w:szCs w:val="36"/>
        </w:rPr>
      </w:pPr>
    </w:p>
    <w:p w14:paraId="1987055B" w14:textId="77777777" w:rsidR="003079E7" w:rsidRDefault="003079E7">
      <w:pPr>
        <w:spacing w:line="240" w:lineRule="auto"/>
        <w:ind w:left="0"/>
        <w:jc w:val="left"/>
        <w:rPr>
          <w:rFonts w:eastAsiaTheme="majorEastAsia" w:cs="Sakkal Majalla"/>
          <w:b/>
          <w:bCs/>
          <w:color w:val="000000" w:themeColor="text1"/>
          <w:sz w:val="40"/>
          <w:szCs w:val="40"/>
          <w:rtl/>
        </w:rPr>
      </w:pPr>
      <w:r>
        <w:rPr>
          <w:rFonts w:cs="Sakkal Majalla"/>
          <w:b/>
          <w:bCs/>
          <w:color w:val="000000" w:themeColor="text1"/>
          <w:sz w:val="40"/>
          <w:szCs w:val="40"/>
          <w:rtl/>
        </w:rPr>
        <w:br w:type="page"/>
      </w:r>
    </w:p>
    <w:p w14:paraId="7E075A32" w14:textId="0DF56096" w:rsidR="00926ECD" w:rsidRPr="00F57549" w:rsidRDefault="00926ECD" w:rsidP="00926ECD">
      <w:pPr>
        <w:pStyle w:val="a9"/>
        <w:bidi/>
        <w:jc w:val="center"/>
        <w:rPr>
          <w:rFonts w:ascii="Sakkal Majalla" w:hAnsi="Sakkal Majalla" w:cs="Sakkal Majalla"/>
          <w:b/>
          <w:bCs/>
          <w:color w:val="000000" w:themeColor="text1"/>
          <w:sz w:val="40"/>
          <w:szCs w:val="40"/>
          <w:rtl/>
        </w:rPr>
      </w:pPr>
      <w:r w:rsidRPr="00F57549">
        <w:rPr>
          <w:rFonts w:ascii="Sakkal Majalla" w:hAnsi="Sakkal Majalla" w:cs="Sakkal Majalla" w:hint="cs"/>
          <w:b/>
          <w:bCs/>
          <w:color w:val="000000" w:themeColor="text1"/>
          <w:sz w:val="40"/>
          <w:szCs w:val="40"/>
          <w:rtl/>
        </w:rPr>
        <w:lastRenderedPageBreak/>
        <w:t>المستخلص</w:t>
      </w:r>
    </w:p>
    <w:p w14:paraId="531FF3E5" w14:textId="77777777" w:rsidR="00C35CB7" w:rsidRDefault="00C35CB7" w:rsidP="00F47048">
      <w:pPr>
        <w:ind w:left="0"/>
        <w:rPr>
          <w:rFonts w:eastAsia="Times New Roman" w:cs="Sakkal Majalla"/>
          <w:szCs w:val="28"/>
          <w:rtl/>
        </w:rPr>
      </w:pPr>
    </w:p>
    <w:p w14:paraId="37FF0080" w14:textId="0C44A9EE" w:rsidR="0092632D" w:rsidRPr="0092632D" w:rsidRDefault="0092632D" w:rsidP="00265156">
      <w:pPr>
        <w:ind w:left="0"/>
        <w:rPr>
          <w:rFonts w:eastAsia="Times New Roman" w:cs="Sakkal Majalla"/>
          <w:szCs w:val="28"/>
        </w:rPr>
      </w:pPr>
      <w:r w:rsidRPr="0092632D">
        <w:rPr>
          <w:rFonts w:eastAsia="Times New Roman" w:cs="Sakkal Majalla"/>
          <w:szCs w:val="28"/>
          <w:rtl/>
        </w:rPr>
        <w:t>هدفت الدراسة إلى التعرف على أثر إدارة المخاطر الصحية بأبعاده</w:t>
      </w:r>
      <w:r w:rsidRPr="0092632D">
        <w:rPr>
          <w:rFonts w:eastAsia="Times New Roman" w:cs="Sakkal Majalla"/>
          <w:szCs w:val="28"/>
        </w:rPr>
        <w:t xml:space="preserve"> (</w:t>
      </w:r>
      <w:r w:rsidRPr="0092632D">
        <w:rPr>
          <w:rFonts w:eastAsia="Times New Roman" w:cs="Sakkal Majalla"/>
          <w:szCs w:val="28"/>
          <w:rtl/>
        </w:rPr>
        <w:t>تحديد المخاطر، تقييم المخاطر، معالجة المخاطر، ومراقبة المخاطر</w:t>
      </w:r>
      <w:r w:rsidRPr="0092632D">
        <w:rPr>
          <w:rFonts w:eastAsia="Times New Roman" w:cs="Sakkal Majalla"/>
          <w:szCs w:val="28"/>
        </w:rPr>
        <w:t xml:space="preserve">) </w:t>
      </w:r>
      <w:r w:rsidRPr="0092632D">
        <w:rPr>
          <w:rFonts w:eastAsia="Times New Roman" w:cs="Sakkal Majalla"/>
          <w:szCs w:val="28"/>
          <w:rtl/>
        </w:rPr>
        <w:t>على دعم الميزة التنافسية بأبعادها</w:t>
      </w:r>
      <w:r w:rsidRPr="0092632D">
        <w:rPr>
          <w:rFonts w:eastAsia="Times New Roman" w:cs="Sakkal Majalla"/>
          <w:szCs w:val="28"/>
        </w:rPr>
        <w:t xml:space="preserve"> (</w:t>
      </w:r>
      <w:r w:rsidRPr="0092632D">
        <w:rPr>
          <w:rFonts w:eastAsia="Times New Roman" w:cs="Sakkal Majalla"/>
          <w:szCs w:val="28"/>
          <w:rtl/>
        </w:rPr>
        <w:t>تحسين جودة الرعاية، الكفاءة التشغيلية، والابتكار</w:t>
      </w:r>
      <w:r w:rsidRPr="0092632D">
        <w:rPr>
          <w:rFonts w:eastAsia="Times New Roman" w:cs="Sakkal Majalla"/>
          <w:szCs w:val="28"/>
        </w:rPr>
        <w:t xml:space="preserve">) </w:t>
      </w:r>
      <w:r w:rsidRPr="0092632D">
        <w:rPr>
          <w:rFonts w:eastAsia="Times New Roman" w:cs="Sakkal Majalla"/>
          <w:szCs w:val="28"/>
          <w:rtl/>
        </w:rPr>
        <w:t xml:space="preserve">في المستشفيات الحكومية بمدينة الرياض. اعتمدت الدراسة على المنهج الوصفي التحليلي، </w:t>
      </w:r>
      <w:r w:rsidR="00265156" w:rsidRPr="00265156">
        <w:rPr>
          <w:rFonts w:eastAsia="Times New Roman" w:cs="Sakkal Majalla"/>
          <w:szCs w:val="28"/>
          <w:rtl/>
        </w:rPr>
        <w:t>حيث تم تصميم استبانة وتوزيعها على عينة عشوائية</w:t>
      </w:r>
      <w:r w:rsidR="00265156">
        <w:rPr>
          <w:rFonts w:eastAsia="Times New Roman" w:cs="Sakkal Majalla" w:hint="cs"/>
          <w:szCs w:val="28"/>
          <w:rtl/>
        </w:rPr>
        <w:t xml:space="preserve"> </w:t>
      </w:r>
      <w:r w:rsidR="00265156" w:rsidRPr="00265156">
        <w:rPr>
          <w:rFonts w:eastAsia="Times New Roman" w:cs="Sakkal Majalla"/>
          <w:szCs w:val="28"/>
          <w:rtl/>
        </w:rPr>
        <w:t xml:space="preserve">شملت إداريين وأطباء وممرضين، وذلك باستخدام </w:t>
      </w:r>
      <w:proofErr w:type="gramStart"/>
      <w:r w:rsidR="00265156" w:rsidRPr="00265156">
        <w:rPr>
          <w:rFonts w:eastAsia="Times New Roman" w:cs="Sakkal Majalla"/>
          <w:szCs w:val="28"/>
          <w:rtl/>
        </w:rPr>
        <w:t>استبيان</w:t>
      </w:r>
      <w:proofErr w:type="gramEnd"/>
      <w:r w:rsidR="00265156" w:rsidRPr="00265156">
        <w:rPr>
          <w:rFonts w:eastAsia="Times New Roman" w:cs="Sakkal Majalla"/>
          <w:szCs w:val="28"/>
          <w:rtl/>
        </w:rPr>
        <w:t xml:space="preserve"> لجمع البيانات وتحليلها إحصائيًا</w:t>
      </w:r>
      <w:r w:rsidR="00265156" w:rsidRPr="00265156">
        <w:rPr>
          <w:rFonts w:eastAsia="Times New Roman" w:cs="Sakkal Majalla"/>
          <w:szCs w:val="28"/>
        </w:rPr>
        <w:t>.</w:t>
      </w:r>
      <w:r w:rsidR="00265156" w:rsidRPr="00265156">
        <w:rPr>
          <w:rFonts w:eastAsia="Times New Roman" w:cs="Sakkal Majalla"/>
          <w:szCs w:val="28"/>
          <w:rtl/>
        </w:rPr>
        <w:t xml:space="preserve"> </w:t>
      </w:r>
      <w:r w:rsidR="00265156" w:rsidRPr="00265156">
        <w:rPr>
          <w:rFonts w:eastAsia="Times New Roman" w:cs="Sakkal Majalla"/>
          <w:szCs w:val="28"/>
          <w:rtl/>
        </w:rPr>
        <w:t xml:space="preserve">من العاملين في </w:t>
      </w:r>
      <w:proofErr w:type="gramStart"/>
      <w:r w:rsidR="00265156" w:rsidRPr="00265156">
        <w:rPr>
          <w:rFonts w:eastAsia="Times New Roman" w:cs="Sakkal Majalla"/>
          <w:szCs w:val="28"/>
          <w:rtl/>
        </w:rPr>
        <w:t xml:space="preserve">المستشفى </w:t>
      </w:r>
      <w:r w:rsidR="00763CA5">
        <w:rPr>
          <w:rFonts w:eastAsia="Times New Roman" w:cs="Sakkal Majalla" w:hint="cs"/>
          <w:szCs w:val="28"/>
          <w:rtl/>
        </w:rPr>
        <w:t>،</w:t>
      </w:r>
      <w:proofErr w:type="gramEnd"/>
      <w:r w:rsidR="00265156" w:rsidRPr="00265156">
        <w:rPr>
          <w:rFonts w:eastAsia="Times New Roman" w:cs="Sakkal Majalla"/>
          <w:szCs w:val="28"/>
          <w:rtl/>
        </w:rPr>
        <w:t xml:space="preserve"> تم توزيع 144 استبانة، استُرد منها 135 استبانة صالحة للتحليل بعد استبعاد 5 استبانات لعدم صلاحيتها، ليصبح إجمالي العينة النهائية 130 استبانة. لتحليل البيانات واختبار الفرضيات</w:t>
      </w:r>
      <w:r w:rsidRPr="0092632D">
        <w:rPr>
          <w:rFonts w:eastAsia="Times New Roman" w:cs="Sakkal Majalla"/>
          <w:szCs w:val="28"/>
        </w:rPr>
        <w:t>.</w:t>
      </w:r>
    </w:p>
    <w:p w14:paraId="4CC2F981" w14:textId="77777777" w:rsidR="0092632D" w:rsidRPr="0092632D" w:rsidRDefault="0092632D" w:rsidP="0092632D">
      <w:pPr>
        <w:ind w:left="0"/>
        <w:rPr>
          <w:rFonts w:eastAsia="Times New Roman" w:cs="Sakkal Majalla"/>
          <w:szCs w:val="28"/>
        </w:rPr>
      </w:pPr>
      <w:r w:rsidRPr="0092632D">
        <w:rPr>
          <w:rFonts w:eastAsia="Times New Roman" w:cs="Sakkal Majalla"/>
          <w:szCs w:val="28"/>
          <w:rtl/>
        </w:rPr>
        <w:t>أظهرت النتائج وجود علاقة ذات دلالة إحصائية بين إدارة المخاطر الصحية ودعم الميزة التنافسية في المستشفيات الحكومية. وقد تبين أن لتحديد وتقييم ومعالجة ومراقبة المخاطر الصحية تأثيرًا إيجابيًا على تعزيز جودة الرعاية وكفاءة العمليات والابتكار في تقديم الخدمات الصحية. وأوصت الدراسة بضرورة تعزيز نظم إدارة المخاطر الصحية من خلال توفير برامج تدريبية مستمرة، وتحفيز العاملين على الإبلاغ عن المخاطر، واستخدام التكنولوجيا الحديثة لتحسين فعالية إدارة المخاطر الصحية، مما يسهم في تحقيق ميزة تنافسية مستدامة للمستشفيات الحكومية</w:t>
      </w:r>
      <w:r w:rsidRPr="0092632D">
        <w:rPr>
          <w:rFonts w:eastAsia="Times New Roman" w:cs="Sakkal Majalla"/>
          <w:szCs w:val="28"/>
        </w:rPr>
        <w:t>.</w:t>
      </w:r>
    </w:p>
    <w:p w14:paraId="6CA62899" w14:textId="70A3AB47" w:rsidR="00F47048" w:rsidRPr="00F47048" w:rsidRDefault="00F47048" w:rsidP="00F47048">
      <w:pPr>
        <w:ind w:left="0"/>
        <w:rPr>
          <w:rFonts w:eastAsia="Times New Roman" w:cs="Sakkal Majalla"/>
          <w:szCs w:val="28"/>
        </w:rPr>
      </w:pPr>
      <w:r w:rsidRPr="00F47048">
        <w:rPr>
          <w:rFonts w:eastAsia="Times New Roman" w:cs="Sakkal Majalla"/>
          <w:b/>
          <w:bCs/>
          <w:szCs w:val="28"/>
          <w:rtl/>
        </w:rPr>
        <w:t>الكلمات المفتاحية</w:t>
      </w:r>
      <w:r w:rsidRPr="00F47048">
        <w:rPr>
          <w:rFonts w:eastAsia="Times New Roman" w:cs="Sakkal Majalla"/>
          <w:b/>
          <w:bCs/>
          <w:szCs w:val="28"/>
        </w:rPr>
        <w:t>:</w:t>
      </w:r>
      <w:r w:rsidRPr="00F47048">
        <w:rPr>
          <w:rFonts w:eastAsia="Times New Roman" w:cs="Sakkal Majalla"/>
          <w:szCs w:val="28"/>
        </w:rPr>
        <w:t xml:space="preserve"> </w:t>
      </w:r>
      <w:r w:rsidRPr="00F47048">
        <w:rPr>
          <w:rFonts w:eastAsia="Times New Roman" w:cs="Sakkal Majalla"/>
          <w:szCs w:val="28"/>
          <w:rtl/>
        </w:rPr>
        <w:t xml:space="preserve">إدارة </w:t>
      </w:r>
      <w:r w:rsidR="006F37F7">
        <w:rPr>
          <w:rFonts w:eastAsia="Times New Roman" w:cs="Sakkal Majalla"/>
          <w:szCs w:val="28"/>
          <w:rtl/>
        </w:rPr>
        <w:t xml:space="preserve">المخاطر </w:t>
      </w:r>
      <w:proofErr w:type="gramStart"/>
      <w:r w:rsidR="006F37F7">
        <w:rPr>
          <w:rFonts w:eastAsia="Times New Roman" w:cs="Sakkal Majalla"/>
          <w:szCs w:val="28"/>
          <w:rtl/>
        </w:rPr>
        <w:t xml:space="preserve">الصحية </w:t>
      </w:r>
      <w:r w:rsidRPr="00F47048">
        <w:rPr>
          <w:rFonts w:eastAsia="Times New Roman" w:cs="Sakkal Majalla"/>
          <w:szCs w:val="28"/>
          <w:rtl/>
        </w:rPr>
        <w:t>،</w:t>
      </w:r>
      <w:proofErr w:type="gramEnd"/>
      <w:r w:rsidRPr="00F47048">
        <w:rPr>
          <w:rFonts w:eastAsia="Times New Roman" w:cs="Sakkal Majalla"/>
          <w:szCs w:val="28"/>
          <w:rtl/>
        </w:rPr>
        <w:t xml:space="preserve"> الميزة التنافسية، </w:t>
      </w:r>
      <w:r w:rsidR="008B2B68">
        <w:rPr>
          <w:rFonts w:eastAsia="Times New Roman" w:cs="Sakkal Majalla"/>
          <w:szCs w:val="28"/>
          <w:rtl/>
        </w:rPr>
        <w:t xml:space="preserve">المستشفيات الحكومية بمدينة الرياض </w:t>
      </w:r>
      <w:r w:rsidRPr="00F47048">
        <w:rPr>
          <w:rFonts w:eastAsia="Times New Roman" w:cs="Sakkal Majalla"/>
          <w:szCs w:val="28"/>
        </w:rPr>
        <w:t>.</w:t>
      </w:r>
    </w:p>
    <w:p w14:paraId="46681101" w14:textId="77777777" w:rsidR="003079E7" w:rsidRDefault="003079E7">
      <w:pPr>
        <w:spacing w:line="240" w:lineRule="auto"/>
        <w:ind w:left="0"/>
        <w:jc w:val="left"/>
        <w:rPr>
          <w:rFonts w:eastAsiaTheme="majorEastAsia" w:cs="Sakkal Majalla"/>
          <w:b/>
          <w:bCs/>
          <w:color w:val="000000" w:themeColor="text1"/>
          <w:sz w:val="40"/>
          <w:szCs w:val="40"/>
          <w:rtl/>
          <w:lang w:bidi="ar-EG"/>
        </w:rPr>
      </w:pPr>
      <w:r>
        <w:rPr>
          <w:rFonts w:cs="Sakkal Majalla"/>
          <w:b/>
          <w:bCs/>
          <w:color w:val="000000" w:themeColor="text1"/>
          <w:sz w:val="40"/>
          <w:szCs w:val="40"/>
          <w:rtl/>
          <w:lang w:bidi="ar-EG"/>
        </w:rPr>
        <w:br w:type="page"/>
      </w:r>
    </w:p>
    <w:p w14:paraId="31D58141" w14:textId="18E93A23" w:rsidR="003079E7" w:rsidRDefault="003079E7" w:rsidP="003079E7">
      <w:pPr>
        <w:pStyle w:val="a9"/>
        <w:jc w:val="center"/>
        <w:rPr>
          <w:rFonts w:ascii="Sakkal Majalla" w:hAnsi="Sakkal Majalla" w:cs="Sakkal Majalla"/>
          <w:b/>
          <w:bCs/>
          <w:color w:val="000000" w:themeColor="text1"/>
          <w:sz w:val="40"/>
          <w:szCs w:val="40"/>
          <w:rtl/>
          <w:lang w:bidi="ar-EG"/>
        </w:rPr>
      </w:pPr>
      <w:r w:rsidRPr="00F57549">
        <w:rPr>
          <w:rFonts w:ascii="Sakkal Majalla" w:hAnsi="Sakkal Majalla" w:cs="Sakkal Majalla"/>
          <w:b/>
          <w:bCs/>
          <w:color w:val="000000" w:themeColor="text1"/>
          <w:sz w:val="40"/>
          <w:szCs w:val="40"/>
          <w:rtl/>
          <w:lang w:bidi="ar-EG"/>
        </w:rPr>
        <w:lastRenderedPageBreak/>
        <w:t>قائمة المحتويات</w:t>
      </w:r>
    </w:p>
    <w:p w14:paraId="0E41829B" w14:textId="77777777" w:rsidR="007A4ADD" w:rsidRPr="007A4ADD" w:rsidRDefault="007A4ADD" w:rsidP="007A4ADD">
      <w:pPr>
        <w:rPr>
          <w:rtl/>
          <w:lang w:bidi="ar-EG"/>
        </w:rPr>
      </w:pPr>
    </w:p>
    <w:sdt>
      <w:sdtPr>
        <w:rPr>
          <w:rFonts w:cs="Sakkal Majalla"/>
          <w:b/>
          <w:bCs/>
          <w:color w:val="000000" w:themeColor="text1"/>
          <w:szCs w:val="28"/>
          <w:rtl/>
        </w:rPr>
        <w:id w:val="1543639353"/>
        <w:docPartObj>
          <w:docPartGallery w:val="Table of Contents"/>
          <w:docPartUnique/>
        </w:docPartObj>
      </w:sdtPr>
      <w:sdtEndPr>
        <w:rPr>
          <w:rFonts w:hint="cs"/>
          <w:noProof/>
          <w:color w:val="2E74B5" w:themeColor="accent5" w:themeShade="BF"/>
        </w:rPr>
      </w:sdtEndPr>
      <w:sdtContent>
        <w:p w14:paraId="4AA16379" w14:textId="60A66415" w:rsidR="007A4ADD" w:rsidRPr="007A4ADD" w:rsidRDefault="00F57549" w:rsidP="007A4ADD">
          <w:pPr>
            <w:pStyle w:val="11"/>
            <w:tabs>
              <w:tab w:val="right" w:leader="dot" w:pos="7927"/>
            </w:tabs>
            <w:rPr>
              <w:rFonts w:eastAsiaTheme="minorEastAsia" w:cs="Sakkal Majalla" w:hint="cs"/>
              <w:noProof/>
              <w:kern w:val="2"/>
              <w:szCs w:val="28"/>
              <w:rtl/>
              <w14:ligatures w14:val="standardContextual"/>
            </w:rPr>
          </w:pPr>
          <w:r w:rsidRPr="007A4ADD">
            <w:rPr>
              <w:rFonts w:cs="Sakkal Majalla" w:hint="cs"/>
              <w:b/>
              <w:bCs/>
              <w:color w:val="2E74B5" w:themeColor="accent5" w:themeShade="BF"/>
              <w:szCs w:val="28"/>
            </w:rPr>
            <w:fldChar w:fldCharType="begin"/>
          </w:r>
          <w:r w:rsidRPr="007A4ADD">
            <w:rPr>
              <w:rFonts w:cs="Sakkal Majalla" w:hint="cs"/>
              <w:b/>
              <w:bCs/>
              <w:color w:val="2E74B5" w:themeColor="accent5" w:themeShade="BF"/>
              <w:szCs w:val="28"/>
            </w:rPr>
            <w:instrText xml:space="preserve"> TOC \o "1-3" \h \z \u </w:instrText>
          </w:r>
          <w:r w:rsidRPr="007A4ADD">
            <w:rPr>
              <w:rFonts w:cs="Sakkal Majalla" w:hint="cs"/>
              <w:b/>
              <w:bCs/>
              <w:color w:val="2E74B5" w:themeColor="accent5" w:themeShade="BF"/>
              <w:szCs w:val="28"/>
            </w:rPr>
            <w:fldChar w:fldCharType="separate"/>
          </w:r>
          <w:hyperlink w:anchor="_Toc182170267" w:history="1">
            <w:r w:rsidR="007A4ADD" w:rsidRPr="007A4ADD">
              <w:rPr>
                <w:rStyle w:val="Hyperlink"/>
                <w:rFonts w:eastAsia="Times New Roman" w:cs="Sakkal Majalla" w:hint="cs"/>
                <w:b/>
                <w:bCs/>
                <w:noProof/>
                <w:szCs w:val="28"/>
                <w:rtl/>
              </w:rPr>
              <w:t>شكر وتقدير</w:t>
            </w:r>
            <w:r w:rsidR="007A4ADD" w:rsidRPr="007A4ADD">
              <w:rPr>
                <w:rFonts w:cs="Sakkal Majalla" w:hint="cs"/>
                <w:noProof/>
                <w:webHidden/>
                <w:szCs w:val="28"/>
                <w:rtl/>
              </w:rPr>
              <w:tab/>
            </w:r>
            <w:r w:rsidR="007A4ADD" w:rsidRPr="007A4ADD">
              <w:rPr>
                <w:rFonts w:cs="Sakkal Majalla" w:hint="cs"/>
                <w:noProof/>
                <w:webHidden/>
                <w:szCs w:val="28"/>
                <w:rtl/>
              </w:rPr>
              <w:fldChar w:fldCharType="begin"/>
            </w:r>
            <w:r w:rsidR="007A4ADD" w:rsidRPr="007A4ADD">
              <w:rPr>
                <w:rFonts w:cs="Sakkal Majalla" w:hint="cs"/>
                <w:noProof/>
                <w:webHidden/>
                <w:szCs w:val="28"/>
                <w:rtl/>
              </w:rPr>
              <w:instrText xml:space="preserve"> </w:instrText>
            </w:r>
            <w:r w:rsidR="007A4ADD" w:rsidRPr="007A4ADD">
              <w:rPr>
                <w:rFonts w:cs="Sakkal Majalla" w:hint="cs"/>
                <w:noProof/>
                <w:webHidden/>
                <w:szCs w:val="28"/>
              </w:rPr>
              <w:instrText>PAGEREF</w:instrText>
            </w:r>
            <w:r w:rsidR="007A4ADD" w:rsidRPr="007A4ADD">
              <w:rPr>
                <w:rFonts w:cs="Sakkal Majalla" w:hint="cs"/>
                <w:noProof/>
                <w:webHidden/>
                <w:szCs w:val="28"/>
                <w:rtl/>
              </w:rPr>
              <w:instrText xml:space="preserve"> _</w:instrText>
            </w:r>
            <w:r w:rsidR="007A4ADD" w:rsidRPr="007A4ADD">
              <w:rPr>
                <w:rFonts w:cs="Sakkal Majalla" w:hint="cs"/>
                <w:noProof/>
                <w:webHidden/>
                <w:szCs w:val="28"/>
              </w:rPr>
              <w:instrText>Toc182170267 \h</w:instrText>
            </w:r>
            <w:r w:rsidR="007A4ADD" w:rsidRPr="007A4ADD">
              <w:rPr>
                <w:rFonts w:cs="Sakkal Majalla" w:hint="cs"/>
                <w:noProof/>
                <w:webHidden/>
                <w:szCs w:val="28"/>
                <w:rtl/>
              </w:rPr>
              <w:instrText xml:space="preserve"> </w:instrText>
            </w:r>
            <w:r w:rsidR="007A4ADD" w:rsidRPr="007A4ADD">
              <w:rPr>
                <w:rFonts w:cs="Sakkal Majalla" w:hint="cs"/>
                <w:noProof/>
                <w:webHidden/>
                <w:szCs w:val="28"/>
                <w:rtl/>
              </w:rPr>
            </w:r>
            <w:r w:rsidR="007A4ADD" w:rsidRPr="007A4ADD">
              <w:rPr>
                <w:rFonts w:cs="Sakkal Majalla" w:hint="cs"/>
                <w:noProof/>
                <w:webHidden/>
                <w:szCs w:val="28"/>
                <w:rtl/>
              </w:rPr>
              <w:fldChar w:fldCharType="separate"/>
            </w:r>
            <w:r w:rsidR="003F2D10">
              <w:rPr>
                <w:rFonts w:cs="Sakkal Majalla" w:hint="eastAsia"/>
                <w:noProof/>
                <w:webHidden/>
                <w:szCs w:val="28"/>
                <w:rtl/>
              </w:rPr>
              <w:t>‌ج</w:t>
            </w:r>
            <w:r w:rsidR="007A4ADD" w:rsidRPr="007A4ADD">
              <w:rPr>
                <w:rFonts w:cs="Sakkal Majalla" w:hint="cs"/>
                <w:noProof/>
                <w:webHidden/>
                <w:szCs w:val="28"/>
                <w:rtl/>
              </w:rPr>
              <w:fldChar w:fldCharType="end"/>
            </w:r>
          </w:hyperlink>
        </w:p>
        <w:p w14:paraId="2C71F618" w14:textId="411BC4A2"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268" w:history="1">
            <w:r w:rsidRPr="007A4ADD">
              <w:rPr>
                <w:rStyle w:val="Hyperlink"/>
                <w:rFonts w:eastAsia="Times New Roman" w:cs="Sakkal Majalla" w:hint="cs"/>
                <w:b/>
                <w:bCs/>
                <w:noProof/>
                <w:szCs w:val="28"/>
                <w:rtl/>
              </w:rPr>
              <w:t>1,1المقدمة: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Toc182170268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1</w:t>
            </w:r>
            <w:r w:rsidRPr="007A4ADD">
              <w:rPr>
                <w:rFonts w:cs="Sakkal Majalla" w:hint="cs"/>
                <w:noProof/>
                <w:webHidden/>
                <w:szCs w:val="28"/>
                <w:rtl/>
              </w:rPr>
              <w:fldChar w:fldCharType="end"/>
            </w:r>
          </w:hyperlink>
        </w:p>
        <w:p w14:paraId="2AFAC818" w14:textId="53275004"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269" w:history="1">
            <w:r w:rsidRPr="007A4ADD">
              <w:rPr>
                <w:rStyle w:val="Hyperlink"/>
                <w:rFonts w:eastAsia="Times New Roman" w:cs="Sakkal Majalla" w:hint="cs"/>
                <w:b/>
                <w:bCs/>
                <w:noProof/>
                <w:szCs w:val="28"/>
                <w:rtl/>
              </w:rPr>
              <w:t>2.1 مشكلة الدراسة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Toc182170269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2</w:t>
            </w:r>
            <w:r w:rsidRPr="007A4ADD">
              <w:rPr>
                <w:rFonts w:cs="Sakkal Majalla" w:hint="cs"/>
                <w:noProof/>
                <w:webHidden/>
                <w:szCs w:val="28"/>
                <w:rtl/>
              </w:rPr>
              <w:fldChar w:fldCharType="end"/>
            </w:r>
          </w:hyperlink>
        </w:p>
        <w:p w14:paraId="71DAFE3B" w14:textId="71A69BA0"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270" w:history="1">
            <w:r w:rsidRPr="007A4ADD">
              <w:rPr>
                <w:rStyle w:val="Hyperlink"/>
                <w:rFonts w:eastAsia="Times New Roman" w:cs="Sakkal Majalla" w:hint="cs"/>
                <w:b/>
                <w:bCs/>
                <w:noProof/>
                <w:szCs w:val="28"/>
                <w:rtl/>
              </w:rPr>
              <w:t>1</w:t>
            </w:r>
            <w:r w:rsidRPr="007A4ADD">
              <w:rPr>
                <w:rStyle w:val="Hyperlink"/>
                <w:rFonts w:eastAsia="Times New Roman" w:cs="Sakkal Majalla" w:hint="cs"/>
                <w:b/>
                <w:bCs/>
                <w:noProof/>
                <w:szCs w:val="28"/>
              </w:rPr>
              <w:t>.</w:t>
            </w:r>
            <w:r w:rsidRPr="007A4ADD">
              <w:rPr>
                <w:rStyle w:val="Hyperlink"/>
                <w:rFonts w:eastAsia="Times New Roman" w:cs="Sakkal Majalla" w:hint="cs"/>
                <w:b/>
                <w:bCs/>
                <w:noProof/>
                <w:szCs w:val="28"/>
                <w:rtl/>
              </w:rPr>
              <w:t>3أهمية الدراسة: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Toc182170270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4</w:t>
            </w:r>
            <w:r w:rsidRPr="007A4ADD">
              <w:rPr>
                <w:rFonts w:cs="Sakkal Majalla" w:hint="cs"/>
                <w:noProof/>
                <w:webHidden/>
                <w:szCs w:val="28"/>
                <w:rtl/>
              </w:rPr>
              <w:fldChar w:fldCharType="end"/>
            </w:r>
          </w:hyperlink>
        </w:p>
        <w:p w14:paraId="79582281" w14:textId="5516D65E"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271" w:history="1">
            <w:r w:rsidRPr="007A4ADD">
              <w:rPr>
                <w:rStyle w:val="Hyperlink"/>
                <w:rFonts w:eastAsia="Times New Roman" w:cs="Sakkal Majalla" w:hint="cs"/>
                <w:b/>
                <w:bCs/>
                <w:noProof/>
                <w:szCs w:val="28"/>
                <w:rtl/>
              </w:rPr>
              <w:t>4,1 أهداف الدراسة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Toc182170271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5</w:t>
            </w:r>
            <w:r w:rsidRPr="007A4ADD">
              <w:rPr>
                <w:rFonts w:cs="Sakkal Majalla" w:hint="cs"/>
                <w:noProof/>
                <w:webHidden/>
                <w:szCs w:val="28"/>
                <w:rtl/>
              </w:rPr>
              <w:fldChar w:fldCharType="end"/>
            </w:r>
          </w:hyperlink>
        </w:p>
        <w:p w14:paraId="45309F7B" w14:textId="4BEB0BD8"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272" w:history="1">
            <w:r w:rsidRPr="007A4ADD">
              <w:rPr>
                <w:rStyle w:val="Hyperlink"/>
                <w:rFonts w:eastAsia="Times New Roman" w:cs="Sakkal Majalla" w:hint="cs"/>
                <w:b/>
                <w:bCs/>
                <w:noProof/>
                <w:szCs w:val="28"/>
                <w:rtl/>
              </w:rPr>
              <w:t>5.1أسئلة الدراسة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Toc182170272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5</w:t>
            </w:r>
            <w:r w:rsidRPr="007A4ADD">
              <w:rPr>
                <w:rFonts w:cs="Sakkal Majalla" w:hint="cs"/>
                <w:noProof/>
                <w:webHidden/>
                <w:szCs w:val="28"/>
                <w:rtl/>
              </w:rPr>
              <w:fldChar w:fldCharType="end"/>
            </w:r>
          </w:hyperlink>
        </w:p>
        <w:p w14:paraId="75630BD2" w14:textId="095DF96B"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273" w:history="1">
            <w:r w:rsidRPr="007A4ADD">
              <w:rPr>
                <w:rStyle w:val="Hyperlink"/>
                <w:rFonts w:eastAsia="Times New Roman" w:cs="Sakkal Majalla" w:hint="cs"/>
                <w:b/>
                <w:bCs/>
                <w:noProof/>
                <w:szCs w:val="28"/>
                <w:rtl/>
              </w:rPr>
              <w:t>6.1 فرضيات الدراسة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Toc182170273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6</w:t>
            </w:r>
            <w:r w:rsidRPr="007A4ADD">
              <w:rPr>
                <w:rFonts w:cs="Sakkal Majalla" w:hint="cs"/>
                <w:noProof/>
                <w:webHidden/>
                <w:szCs w:val="28"/>
                <w:rtl/>
              </w:rPr>
              <w:fldChar w:fldCharType="end"/>
            </w:r>
          </w:hyperlink>
        </w:p>
        <w:p w14:paraId="73C964D5" w14:textId="396F27C2"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274" w:history="1">
            <w:r w:rsidRPr="007A4ADD">
              <w:rPr>
                <w:rStyle w:val="Hyperlink"/>
                <w:rFonts w:eastAsia="Times New Roman" w:cs="Sakkal Majalla" w:hint="cs"/>
                <w:b/>
                <w:bCs/>
                <w:noProof/>
                <w:szCs w:val="28"/>
                <w:rtl/>
              </w:rPr>
              <w:t>7.1 الدراسات السابقة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Toc182170274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6</w:t>
            </w:r>
            <w:r w:rsidRPr="007A4ADD">
              <w:rPr>
                <w:rFonts w:cs="Sakkal Majalla" w:hint="cs"/>
                <w:noProof/>
                <w:webHidden/>
                <w:szCs w:val="28"/>
                <w:rtl/>
              </w:rPr>
              <w:fldChar w:fldCharType="end"/>
            </w:r>
          </w:hyperlink>
        </w:p>
        <w:p w14:paraId="102E2ECD" w14:textId="70EE2CCE"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275" w:history="1">
            <w:r w:rsidRPr="007A4ADD">
              <w:rPr>
                <w:rStyle w:val="Hyperlink"/>
                <w:rFonts w:eastAsiaTheme="majorEastAsia" w:cs="Sakkal Majalla" w:hint="cs"/>
                <w:b/>
                <w:bCs/>
                <w:noProof/>
                <w:szCs w:val="28"/>
                <w:rtl/>
              </w:rPr>
              <w:t>8.</w:t>
            </w:r>
            <w:r w:rsidRPr="007A4ADD">
              <w:rPr>
                <w:rStyle w:val="Hyperlink"/>
                <w:rFonts w:eastAsia="Times New Roman" w:cs="Sakkal Majalla" w:hint="cs"/>
                <w:b/>
                <w:bCs/>
                <w:noProof/>
                <w:szCs w:val="28"/>
                <w:rtl/>
              </w:rPr>
              <w:t>1 الفجوة البحثية: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Toc182170275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17</w:t>
            </w:r>
            <w:r w:rsidRPr="007A4ADD">
              <w:rPr>
                <w:rFonts w:cs="Sakkal Majalla" w:hint="cs"/>
                <w:noProof/>
                <w:webHidden/>
                <w:szCs w:val="28"/>
                <w:rtl/>
              </w:rPr>
              <w:fldChar w:fldCharType="end"/>
            </w:r>
          </w:hyperlink>
        </w:p>
        <w:p w14:paraId="56C625D8" w14:textId="51A36B3E"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276" w:history="1">
            <w:r w:rsidRPr="007A4ADD">
              <w:rPr>
                <w:rStyle w:val="Hyperlink"/>
                <w:rFonts w:eastAsia="Times New Roman" w:cs="Sakkal Majalla" w:hint="cs"/>
                <w:b/>
                <w:bCs/>
                <w:noProof/>
                <w:szCs w:val="28"/>
                <w:rtl/>
              </w:rPr>
              <w:t>9.1 تطبيق النظرية في الدراسة</w:t>
            </w:r>
            <w:r w:rsidRPr="007A4ADD">
              <w:rPr>
                <w:rStyle w:val="Hyperlink"/>
                <w:rFonts w:eastAsia="Times New Roman" w:cs="Sakkal Majalla" w:hint="cs"/>
                <w:b/>
                <w:bCs/>
                <w:noProof/>
                <w:szCs w:val="28"/>
              </w:rPr>
              <w:t>:</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Toc182170276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19</w:t>
            </w:r>
            <w:r w:rsidRPr="007A4ADD">
              <w:rPr>
                <w:rFonts w:cs="Sakkal Majalla" w:hint="cs"/>
                <w:noProof/>
                <w:webHidden/>
                <w:szCs w:val="28"/>
                <w:rtl/>
              </w:rPr>
              <w:fldChar w:fldCharType="end"/>
            </w:r>
          </w:hyperlink>
        </w:p>
        <w:p w14:paraId="0AA6B23A" w14:textId="50EB4B86"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277" w:history="1">
            <w:r w:rsidRPr="007A4ADD">
              <w:rPr>
                <w:rStyle w:val="Hyperlink"/>
                <w:rFonts w:eastAsia="Times New Roman" w:cs="Sakkal Majalla" w:hint="cs"/>
                <w:b/>
                <w:bCs/>
                <w:noProof/>
                <w:szCs w:val="28"/>
                <w:rtl/>
              </w:rPr>
              <w:t xml:space="preserve">10.1المنهجية </w:t>
            </w:r>
            <w:r w:rsidRPr="007A4ADD">
              <w:rPr>
                <w:rStyle w:val="Hyperlink"/>
                <w:rFonts w:eastAsia="Times New Roman" w:cs="Sakkal Majalla" w:hint="cs"/>
                <w:b/>
                <w:bCs/>
                <w:noProof/>
                <w:szCs w:val="28"/>
              </w:rPr>
              <w:t xml:space="preserve"> </w:t>
            </w:r>
            <w:r w:rsidRPr="007A4ADD">
              <w:rPr>
                <w:rStyle w:val="Hyperlink"/>
                <w:rFonts w:eastAsia="Times New Roman" w:cs="Sakkal Majalla" w:hint="cs"/>
                <w:b/>
                <w:bCs/>
                <w:noProof/>
                <w:szCs w:val="28"/>
                <w:rtl/>
              </w:rPr>
              <w:t>:</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Toc182170277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20</w:t>
            </w:r>
            <w:r w:rsidRPr="007A4ADD">
              <w:rPr>
                <w:rFonts w:cs="Sakkal Majalla" w:hint="cs"/>
                <w:noProof/>
                <w:webHidden/>
                <w:szCs w:val="28"/>
                <w:rtl/>
              </w:rPr>
              <w:fldChar w:fldCharType="end"/>
            </w:r>
          </w:hyperlink>
        </w:p>
        <w:p w14:paraId="38101DFB" w14:textId="0EF248B2" w:rsidR="007A4ADD" w:rsidRPr="007A4ADD" w:rsidRDefault="007A4ADD" w:rsidP="007A4ADD">
          <w:pPr>
            <w:pStyle w:val="3"/>
            <w:tabs>
              <w:tab w:val="left" w:pos="1920"/>
            </w:tabs>
            <w:rPr>
              <w:rFonts w:eastAsiaTheme="minorEastAsia" w:cs="Sakkal Majalla" w:hint="cs"/>
              <w:noProof/>
              <w:kern w:val="2"/>
              <w:szCs w:val="28"/>
              <w14:ligatures w14:val="standardContextual"/>
            </w:rPr>
          </w:pPr>
          <w:hyperlink w:anchor="_Toc182170278" w:history="1">
            <w:r w:rsidRPr="007A4ADD">
              <w:rPr>
                <w:rStyle w:val="Hyperlink"/>
                <w:rFonts w:eastAsia="Calibri" w:cs="Sakkal Majalla" w:hint="cs"/>
                <w:bCs/>
                <w:noProof/>
                <w:szCs w:val="28"/>
              </w:rPr>
              <w:t></w:t>
            </w:r>
            <w:r w:rsidRPr="007A4ADD">
              <w:rPr>
                <w:rFonts w:eastAsiaTheme="minorEastAsia" w:cs="Sakkal Majalla" w:hint="cs"/>
                <w:noProof/>
                <w:kern w:val="2"/>
                <w:szCs w:val="28"/>
                <w14:ligatures w14:val="standardContextual"/>
              </w:rPr>
              <w:tab/>
            </w:r>
            <w:r w:rsidRPr="007A4ADD">
              <w:rPr>
                <w:rStyle w:val="Hyperlink"/>
                <w:rFonts w:eastAsia="Calibri" w:cs="Sakkal Majalla" w:hint="cs"/>
                <w:b/>
                <w:bCs/>
                <w:noProof/>
                <w:szCs w:val="28"/>
                <w:rtl/>
              </w:rPr>
              <w:t>أدوات الدراسة:</w:t>
            </w:r>
            <w:r w:rsidRPr="007A4ADD">
              <w:rPr>
                <w:rFonts w:cs="Sakkal Majalla" w:hint="cs"/>
                <w:noProof/>
                <w:webHidden/>
                <w:szCs w:val="28"/>
              </w:rPr>
              <w:tab/>
            </w:r>
            <w:r w:rsidRPr="007A4ADD">
              <w:rPr>
                <w:rFonts w:cs="Sakkal Majalla" w:hint="cs"/>
                <w:noProof/>
                <w:webHidden/>
                <w:szCs w:val="28"/>
              </w:rPr>
              <w:fldChar w:fldCharType="begin"/>
            </w:r>
            <w:r w:rsidRPr="007A4ADD">
              <w:rPr>
                <w:rFonts w:cs="Sakkal Majalla" w:hint="cs"/>
                <w:noProof/>
                <w:webHidden/>
                <w:szCs w:val="28"/>
              </w:rPr>
              <w:instrText xml:space="preserve"> PAGEREF _Toc182170278 \h </w:instrText>
            </w:r>
            <w:r w:rsidRPr="007A4ADD">
              <w:rPr>
                <w:rFonts w:cs="Sakkal Majalla" w:hint="cs"/>
                <w:noProof/>
                <w:webHidden/>
                <w:szCs w:val="28"/>
              </w:rPr>
            </w:r>
            <w:r w:rsidRPr="007A4ADD">
              <w:rPr>
                <w:rFonts w:cs="Sakkal Majalla" w:hint="cs"/>
                <w:noProof/>
                <w:webHidden/>
                <w:szCs w:val="28"/>
              </w:rPr>
              <w:fldChar w:fldCharType="separate"/>
            </w:r>
            <w:r w:rsidR="003F2D10">
              <w:rPr>
                <w:rFonts w:cs="Sakkal Majalla"/>
                <w:noProof/>
                <w:webHidden/>
                <w:szCs w:val="28"/>
                <w:rtl/>
              </w:rPr>
              <w:t>21</w:t>
            </w:r>
            <w:r w:rsidRPr="007A4ADD">
              <w:rPr>
                <w:rFonts w:cs="Sakkal Majalla" w:hint="cs"/>
                <w:noProof/>
                <w:webHidden/>
                <w:szCs w:val="28"/>
              </w:rPr>
              <w:fldChar w:fldCharType="end"/>
            </w:r>
          </w:hyperlink>
        </w:p>
        <w:p w14:paraId="5D5B07E3" w14:textId="269D80C0"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279" w:history="1">
            <w:r w:rsidRPr="007A4ADD">
              <w:rPr>
                <w:rStyle w:val="Hyperlink"/>
                <w:rFonts w:eastAsia="Times New Roman" w:cs="Sakkal Majalla" w:hint="cs"/>
                <w:b/>
                <w:bCs/>
                <w:noProof/>
                <w:szCs w:val="28"/>
                <w:rtl/>
              </w:rPr>
              <w:t>11.1حدود الدراسة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Toc182170279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21</w:t>
            </w:r>
            <w:r w:rsidRPr="007A4ADD">
              <w:rPr>
                <w:rFonts w:cs="Sakkal Majalla" w:hint="cs"/>
                <w:noProof/>
                <w:webHidden/>
                <w:szCs w:val="28"/>
                <w:rtl/>
              </w:rPr>
              <w:fldChar w:fldCharType="end"/>
            </w:r>
          </w:hyperlink>
        </w:p>
        <w:p w14:paraId="084A8A47" w14:textId="3AAD7316"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280" w:history="1">
            <w:r w:rsidRPr="007A4ADD">
              <w:rPr>
                <w:rStyle w:val="Hyperlink"/>
                <w:rFonts w:eastAsia="Times New Roman" w:cs="Sakkal Majalla" w:hint="cs"/>
                <w:b/>
                <w:bCs/>
                <w:noProof/>
                <w:szCs w:val="28"/>
                <w:rtl/>
              </w:rPr>
              <w:t>الفصل الثاني: الاطار النظري</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Toc182170280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23</w:t>
            </w:r>
            <w:r w:rsidRPr="007A4ADD">
              <w:rPr>
                <w:rFonts w:cs="Sakkal Majalla" w:hint="cs"/>
                <w:noProof/>
                <w:webHidden/>
                <w:szCs w:val="28"/>
                <w:rtl/>
              </w:rPr>
              <w:fldChar w:fldCharType="end"/>
            </w:r>
          </w:hyperlink>
        </w:p>
        <w:p w14:paraId="2EA76E1B" w14:textId="4350B108" w:rsidR="007A4ADD" w:rsidRPr="007A4ADD" w:rsidRDefault="007A4ADD" w:rsidP="007A4ADD">
          <w:pPr>
            <w:pStyle w:val="3"/>
            <w:rPr>
              <w:rFonts w:eastAsiaTheme="minorEastAsia" w:cs="Sakkal Majalla" w:hint="cs"/>
              <w:noProof/>
              <w:kern w:val="2"/>
              <w:szCs w:val="28"/>
              <w:rtl/>
              <w14:ligatures w14:val="standardContextual"/>
            </w:rPr>
          </w:pPr>
          <w:hyperlink w:anchor="_Toc182170281" w:history="1">
            <w:r w:rsidRPr="007A4ADD">
              <w:rPr>
                <w:rStyle w:val="Hyperlink"/>
                <w:rFonts w:eastAsia="Calibri" w:cs="Sakkal Majalla" w:hint="cs"/>
                <w:b/>
                <w:bCs/>
                <w:noProof/>
                <w:szCs w:val="28"/>
                <w:rtl/>
              </w:rPr>
              <w:t>1.1.2 مفهوم إدارة  المخاطر</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Toc182170281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23</w:t>
            </w:r>
            <w:r w:rsidRPr="007A4ADD">
              <w:rPr>
                <w:rFonts w:cs="Sakkal Majalla" w:hint="cs"/>
                <w:noProof/>
                <w:webHidden/>
                <w:szCs w:val="28"/>
                <w:rtl/>
              </w:rPr>
              <w:fldChar w:fldCharType="end"/>
            </w:r>
          </w:hyperlink>
        </w:p>
        <w:p w14:paraId="6837D101" w14:textId="02F6B056" w:rsidR="007A4ADD" w:rsidRPr="007A4ADD" w:rsidRDefault="007A4ADD" w:rsidP="007A4ADD">
          <w:pPr>
            <w:pStyle w:val="3"/>
            <w:rPr>
              <w:rFonts w:eastAsiaTheme="minorEastAsia" w:cs="Sakkal Majalla" w:hint="cs"/>
              <w:noProof/>
              <w:kern w:val="2"/>
              <w:szCs w:val="28"/>
              <w:rtl/>
              <w14:ligatures w14:val="standardContextual"/>
            </w:rPr>
          </w:pPr>
          <w:hyperlink w:anchor="_Toc182170282" w:history="1">
            <w:r w:rsidRPr="007A4ADD">
              <w:rPr>
                <w:rStyle w:val="Hyperlink"/>
                <w:rFonts w:eastAsia="Calibri" w:cs="Sakkal Majalla" w:hint="cs"/>
                <w:b/>
                <w:bCs/>
                <w:noProof/>
                <w:szCs w:val="28"/>
                <w:rtl/>
              </w:rPr>
              <w:t>2.1.2 إدارة  المخاطر الصحية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Toc182170282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24</w:t>
            </w:r>
            <w:r w:rsidRPr="007A4ADD">
              <w:rPr>
                <w:rFonts w:cs="Sakkal Majalla" w:hint="cs"/>
                <w:noProof/>
                <w:webHidden/>
                <w:szCs w:val="28"/>
                <w:rtl/>
              </w:rPr>
              <w:fldChar w:fldCharType="end"/>
            </w:r>
          </w:hyperlink>
        </w:p>
        <w:p w14:paraId="405A1357" w14:textId="0301D667" w:rsidR="007A4ADD" w:rsidRPr="007A4ADD" w:rsidRDefault="007A4ADD" w:rsidP="007A4ADD">
          <w:pPr>
            <w:pStyle w:val="3"/>
            <w:rPr>
              <w:rFonts w:eastAsiaTheme="minorEastAsia" w:cs="Sakkal Majalla" w:hint="cs"/>
              <w:noProof/>
              <w:kern w:val="2"/>
              <w:szCs w:val="28"/>
              <w:rtl/>
              <w14:ligatures w14:val="standardContextual"/>
            </w:rPr>
          </w:pPr>
          <w:hyperlink w:anchor="_Toc182170283" w:history="1">
            <w:r w:rsidRPr="007A4ADD">
              <w:rPr>
                <w:rStyle w:val="Hyperlink"/>
                <w:rFonts w:eastAsia="Calibri" w:cs="Sakkal Majalla" w:hint="cs"/>
                <w:b/>
                <w:bCs/>
                <w:noProof/>
                <w:szCs w:val="28"/>
                <w:rtl/>
              </w:rPr>
              <w:t>3.1.2 أهداف إدارة  المخاطر الصحية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Toc182170283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25</w:t>
            </w:r>
            <w:r w:rsidRPr="007A4ADD">
              <w:rPr>
                <w:rFonts w:cs="Sakkal Majalla" w:hint="cs"/>
                <w:noProof/>
                <w:webHidden/>
                <w:szCs w:val="28"/>
                <w:rtl/>
              </w:rPr>
              <w:fldChar w:fldCharType="end"/>
            </w:r>
          </w:hyperlink>
        </w:p>
        <w:p w14:paraId="5AA4D3BC" w14:textId="01CBAF6A" w:rsidR="007A4ADD" w:rsidRPr="007A4ADD" w:rsidRDefault="007A4ADD" w:rsidP="007A4ADD">
          <w:pPr>
            <w:pStyle w:val="3"/>
            <w:rPr>
              <w:rFonts w:eastAsiaTheme="minorEastAsia" w:cs="Sakkal Majalla" w:hint="cs"/>
              <w:noProof/>
              <w:kern w:val="2"/>
              <w:szCs w:val="28"/>
              <w:rtl/>
              <w14:ligatures w14:val="standardContextual"/>
            </w:rPr>
          </w:pPr>
          <w:hyperlink w:anchor="_Toc182170284" w:history="1">
            <w:r w:rsidRPr="007A4ADD">
              <w:rPr>
                <w:rStyle w:val="Hyperlink"/>
                <w:rFonts w:eastAsia="Calibri" w:cs="Sakkal Majalla" w:hint="cs"/>
                <w:b/>
                <w:bCs/>
                <w:noProof/>
                <w:szCs w:val="28"/>
                <w:rtl/>
              </w:rPr>
              <w:t>4.1.2 أنواع المخاطر الصحية :</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Toc182170284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25</w:t>
            </w:r>
            <w:r w:rsidRPr="007A4ADD">
              <w:rPr>
                <w:rFonts w:cs="Sakkal Majalla" w:hint="cs"/>
                <w:noProof/>
                <w:webHidden/>
                <w:szCs w:val="28"/>
                <w:rtl/>
              </w:rPr>
              <w:fldChar w:fldCharType="end"/>
            </w:r>
          </w:hyperlink>
        </w:p>
        <w:p w14:paraId="005BB90E" w14:textId="0CDD9CB5" w:rsidR="007A4ADD" w:rsidRPr="007A4ADD" w:rsidRDefault="007A4ADD" w:rsidP="007A4ADD">
          <w:pPr>
            <w:pStyle w:val="3"/>
            <w:rPr>
              <w:rFonts w:eastAsiaTheme="minorEastAsia" w:cs="Sakkal Majalla" w:hint="cs"/>
              <w:noProof/>
              <w:kern w:val="2"/>
              <w:szCs w:val="28"/>
              <w:rtl/>
              <w14:ligatures w14:val="standardContextual"/>
            </w:rPr>
          </w:pPr>
          <w:hyperlink w:anchor="_Toc182170285" w:history="1">
            <w:r w:rsidRPr="007A4ADD">
              <w:rPr>
                <w:rStyle w:val="Hyperlink"/>
                <w:rFonts w:eastAsia="Calibri" w:cs="Sakkal Majalla" w:hint="cs"/>
                <w:b/>
                <w:bCs/>
                <w:noProof/>
                <w:szCs w:val="28"/>
                <w:rtl/>
              </w:rPr>
              <w:t>5.1.2 مراحل إدارة  المخاطر:</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Toc182170285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28</w:t>
            </w:r>
            <w:r w:rsidRPr="007A4ADD">
              <w:rPr>
                <w:rFonts w:cs="Sakkal Majalla" w:hint="cs"/>
                <w:noProof/>
                <w:webHidden/>
                <w:szCs w:val="28"/>
                <w:rtl/>
              </w:rPr>
              <w:fldChar w:fldCharType="end"/>
            </w:r>
          </w:hyperlink>
        </w:p>
        <w:p w14:paraId="59D6F4D3" w14:textId="7CF6817F" w:rsidR="007A4ADD" w:rsidRPr="007A4ADD" w:rsidRDefault="007A4ADD" w:rsidP="007A4ADD">
          <w:pPr>
            <w:pStyle w:val="3"/>
            <w:rPr>
              <w:rFonts w:eastAsiaTheme="minorEastAsia" w:cs="Sakkal Majalla" w:hint="cs"/>
              <w:noProof/>
              <w:kern w:val="2"/>
              <w:szCs w:val="28"/>
              <w:rtl/>
              <w14:ligatures w14:val="standardContextual"/>
            </w:rPr>
          </w:pPr>
          <w:hyperlink w:anchor="_Toc182170286" w:history="1">
            <w:r w:rsidRPr="007A4ADD">
              <w:rPr>
                <w:rStyle w:val="Hyperlink"/>
                <w:rFonts w:eastAsia="Calibri" w:cs="Sakkal Majalla" w:hint="cs"/>
                <w:b/>
                <w:bCs/>
                <w:noProof/>
                <w:szCs w:val="28"/>
                <w:rtl/>
              </w:rPr>
              <w:t>6.1.2  أهمية إدارة  المخاطر الصحية  في المستشفيات</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Toc182170286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33</w:t>
            </w:r>
            <w:r w:rsidRPr="007A4ADD">
              <w:rPr>
                <w:rFonts w:cs="Sakkal Majalla" w:hint="cs"/>
                <w:noProof/>
                <w:webHidden/>
                <w:szCs w:val="28"/>
                <w:rtl/>
              </w:rPr>
              <w:fldChar w:fldCharType="end"/>
            </w:r>
          </w:hyperlink>
        </w:p>
        <w:p w14:paraId="267B18F9" w14:textId="11BD8075"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287" w:history="1">
            <w:r w:rsidRPr="007A4ADD">
              <w:rPr>
                <w:rStyle w:val="Hyperlink"/>
                <w:rFonts w:eastAsia="Times New Roman" w:cs="Sakkal Majalla" w:hint="cs"/>
                <w:b/>
                <w:bCs/>
                <w:noProof/>
                <w:szCs w:val="28"/>
                <w:rtl/>
              </w:rPr>
              <w:t>المبحث الثاني: الميزة التنافسية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Toc182170287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36</w:t>
            </w:r>
            <w:r w:rsidRPr="007A4ADD">
              <w:rPr>
                <w:rFonts w:cs="Sakkal Majalla" w:hint="cs"/>
                <w:noProof/>
                <w:webHidden/>
                <w:szCs w:val="28"/>
                <w:rtl/>
              </w:rPr>
              <w:fldChar w:fldCharType="end"/>
            </w:r>
          </w:hyperlink>
        </w:p>
        <w:p w14:paraId="5B79D3E9" w14:textId="48DFEAD8" w:rsidR="007A4ADD" w:rsidRPr="007A4ADD" w:rsidRDefault="007A4ADD" w:rsidP="007A4ADD">
          <w:pPr>
            <w:pStyle w:val="3"/>
            <w:rPr>
              <w:rFonts w:eastAsiaTheme="minorEastAsia" w:cs="Sakkal Majalla" w:hint="cs"/>
              <w:noProof/>
              <w:kern w:val="2"/>
              <w:szCs w:val="28"/>
              <w:rtl/>
              <w14:ligatures w14:val="standardContextual"/>
            </w:rPr>
          </w:pPr>
          <w:hyperlink w:anchor="_Toc182170288" w:history="1">
            <w:r w:rsidRPr="007A4ADD">
              <w:rPr>
                <w:rStyle w:val="Hyperlink"/>
                <w:rFonts w:eastAsia="Calibri" w:cs="Sakkal Majalla" w:hint="cs"/>
                <w:b/>
                <w:bCs/>
                <w:noProof/>
                <w:szCs w:val="28"/>
                <w:rtl/>
              </w:rPr>
              <w:t>1.2.2 مفهوم الميزة التنافسية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Toc182170288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37</w:t>
            </w:r>
            <w:r w:rsidRPr="007A4ADD">
              <w:rPr>
                <w:rFonts w:cs="Sakkal Majalla" w:hint="cs"/>
                <w:noProof/>
                <w:webHidden/>
                <w:szCs w:val="28"/>
                <w:rtl/>
              </w:rPr>
              <w:fldChar w:fldCharType="end"/>
            </w:r>
          </w:hyperlink>
        </w:p>
        <w:p w14:paraId="6BC3681C" w14:textId="4F890D4F" w:rsidR="007A4ADD" w:rsidRPr="007A4ADD" w:rsidRDefault="007A4ADD" w:rsidP="007A4ADD">
          <w:pPr>
            <w:pStyle w:val="3"/>
            <w:rPr>
              <w:rFonts w:eastAsiaTheme="minorEastAsia" w:cs="Sakkal Majalla" w:hint="cs"/>
              <w:noProof/>
              <w:kern w:val="2"/>
              <w:szCs w:val="28"/>
              <w:rtl/>
              <w14:ligatures w14:val="standardContextual"/>
            </w:rPr>
          </w:pPr>
          <w:hyperlink w:anchor="_Toc182170289" w:history="1">
            <w:r w:rsidRPr="007A4ADD">
              <w:rPr>
                <w:rStyle w:val="Hyperlink"/>
                <w:rFonts w:eastAsia="Calibri" w:cs="Sakkal Majalla" w:hint="cs"/>
                <w:b/>
                <w:bCs/>
                <w:noProof/>
                <w:szCs w:val="28"/>
                <w:rtl/>
              </w:rPr>
              <w:t>2.2.2 خصائص الميزة التنافسية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Toc182170289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38</w:t>
            </w:r>
            <w:r w:rsidRPr="007A4ADD">
              <w:rPr>
                <w:rFonts w:cs="Sakkal Majalla" w:hint="cs"/>
                <w:noProof/>
                <w:webHidden/>
                <w:szCs w:val="28"/>
                <w:rtl/>
              </w:rPr>
              <w:fldChar w:fldCharType="end"/>
            </w:r>
          </w:hyperlink>
        </w:p>
        <w:p w14:paraId="427DEB8A" w14:textId="7239BB9F" w:rsidR="007A4ADD" w:rsidRPr="007A4ADD" w:rsidRDefault="007A4ADD" w:rsidP="007A4ADD">
          <w:pPr>
            <w:pStyle w:val="3"/>
            <w:rPr>
              <w:rFonts w:eastAsiaTheme="minorEastAsia" w:cs="Sakkal Majalla" w:hint="cs"/>
              <w:noProof/>
              <w:kern w:val="2"/>
              <w:szCs w:val="28"/>
              <w:rtl/>
              <w14:ligatures w14:val="standardContextual"/>
            </w:rPr>
          </w:pPr>
          <w:hyperlink w:anchor="_Toc182170290" w:history="1">
            <w:r w:rsidRPr="007A4ADD">
              <w:rPr>
                <w:rStyle w:val="Hyperlink"/>
                <w:rFonts w:eastAsia="Calibri" w:cs="Sakkal Majalla" w:hint="cs"/>
                <w:b/>
                <w:bCs/>
                <w:noProof/>
                <w:szCs w:val="28"/>
                <w:rtl/>
              </w:rPr>
              <w:t>3.2.2 أنواع الميزة التنافسية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Toc182170290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39</w:t>
            </w:r>
            <w:r w:rsidRPr="007A4ADD">
              <w:rPr>
                <w:rFonts w:cs="Sakkal Majalla" w:hint="cs"/>
                <w:noProof/>
                <w:webHidden/>
                <w:szCs w:val="28"/>
                <w:rtl/>
              </w:rPr>
              <w:fldChar w:fldCharType="end"/>
            </w:r>
          </w:hyperlink>
        </w:p>
        <w:p w14:paraId="73C1E03A" w14:textId="3E9B59B1" w:rsidR="007A4ADD" w:rsidRPr="007A4ADD" w:rsidRDefault="007A4ADD" w:rsidP="007A4ADD">
          <w:pPr>
            <w:pStyle w:val="3"/>
            <w:rPr>
              <w:rFonts w:eastAsiaTheme="minorEastAsia" w:cs="Sakkal Majalla" w:hint="cs"/>
              <w:noProof/>
              <w:kern w:val="2"/>
              <w:szCs w:val="28"/>
              <w:rtl/>
              <w14:ligatures w14:val="standardContextual"/>
            </w:rPr>
          </w:pPr>
          <w:hyperlink w:anchor="_Toc182170291" w:history="1">
            <w:r w:rsidRPr="007A4ADD">
              <w:rPr>
                <w:rStyle w:val="Hyperlink"/>
                <w:rFonts w:eastAsia="Calibri" w:cs="Sakkal Majalla" w:hint="cs"/>
                <w:b/>
                <w:bCs/>
                <w:noProof/>
                <w:szCs w:val="28"/>
                <w:rtl/>
              </w:rPr>
              <w:t>4.2.2  مصادر الميزة التنافسية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Toc182170291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40</w:t>
            </w:r>
            <w:r w:rsidRPr="007A4ADD">
              <w:rPr>
                <w:rFonts w:cs="Sakkal Majalla" w:hint="cs"/>
                <w:noProof/>
                <w:webHidden/>
                <w:szCs w:val="28"/>
                <w:rtl/>
              </w:rPr>
              <w:fldChar w:fldCharType="end"/>
            </w:r>
          </w:hyperlink>
        </w:p>
        <w:p w14:paraId="6FC3FBC4" w14:textId="10F7901F"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292" w:history="1">
            <w:r w:rsidRPr="007A4ADD">
              <w:rPr>
                <w:rStyle w:val="Hyperlink"/>
                <w:rFonts w:eastAsia="Times New Roman" w:cs="Sakkal Majalla" w:hint="cs"/>
                <w:b/>
                <w:bCs/>
                <w:noProof/>
                <w:szCs w:val="28"/>
                <w:rtl/>
              </w:rPr>
              <w:t>الفصل الثالث منهجية الدراسة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Toc182170292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42</w:t>
            </w:r>
            <w:r w:rsidRPr="007A4ADD">
              <w:rPr>
                <w:rFonts w:cs="Sakkal Majalla" w:hint="cs"/>
                <w:noProof/>
                <w:webHidden/>
                <w:szCs w:val="28"/>
                <w:rtl/>
              </w:rPr>
              <w:fldChar w:fldCharType="end"/>
            </w:r>
          </w:hyperlink>
        </w:p>
        <w:p w14:paraId="4C9E8138" w14:textId="0EF36145"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293" w:history="1">
            <w:r w:rsidRPr="007A4ADD">
              <w:rPr>
                <w:rStyle w:val="Hyperlink"/>
                <w:rFonts w:eastAsia="Calibri" w:cs="Sakkal Majalla" w:hint="cs"/>
                <w:b/>
                <w:bCs/>
                <w:noProof/>
                <w:szCs w:val="28"/>
                <w:rtl/>
              </w:rPr>
              <w:t>1.3 تمهيد</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Toc182170293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42</w:t>
            </w:r>
            <w:r w:rsidRPr="007A4ADD">
              <w:rPr>
                <w:rFonts w:cs="Sakkal Majalla" w:hint="cs"/>
                <w:noProof/>
                <w:webHidden/>
                <w:szCs w:val="28"/>
                <w:rtl/>
              </w:rPr>
              <w:fldChar w:fldCharType="end"/>
            </w:r>
          </w:hyperlink>
        </w:p>
        <w:p w14:paraId="77D01449" w14:textId="29EF82D0"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294" w:history="1">
            <w:r w:rsidRPr="007A4ADD">
              <w:rPr>
                <w:rStyle w:val="Hyperlink"/>
                <w:rFonts w:eastAsia="Calibri" w:cs="Sakkal Majalla" w:hint="cs"/>
                <w:b/>
                <w:bCs/>
                <w:noProof/>
                <w:szCs w:val="28"/>
                <w:rtl/>
              </w:rPr>
              <w:t>2.3 منهج الدراسة: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Toc182170294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42</w:t>
            </w:r>
            <w:r w:rsidRPr="007A4ADD">
              <w:rPr>
                <w:rFonts w:cs="Sakkal Majalla" w:hint="cs"/>
                <w:noProof/>
                <w:webHidden/>
                <w:szCs w:val="28"/>
                <w:rtl/>
              </w:rPr>
              <w:fldChar w:fldCharType="end"/>
            </w:r>
          </w:hyperlink>
        </w:p>
        <w:p w14:paraId="04A737A6" w14:textId="413DFFD3"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295" w:history="1">
            <w:r w:rsidRPr="007A4ADD">
              <w:rPr>
                <w:rStyle w:val="Hyperlink"/>
                <w:rFonts w:eastAsia="Calibri" w:cs="Sakkal Majalla" w:hint="cs"/>
                <w:b/>
                <w:bCs/>
                <w:noProof/>
                <w:szCs w:val="28"/>
                <w:rtl/>
              </w:rPr>
              <w:t>3.3 مجتمع وعينة الدراسة: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Toc182170295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42</w:t>
            </w:r>
            <w:r w:rsidRPr="007A4ADD">
              <w:rPr>
                <w:rFonts w:cs="Sakkal Majalla" w:hint="cs"/>
                <w:noProof/>
                <w:webHidden/>
                <w:szCs w:val="28"/>
                <w:rtl/>
              </w:rPr>
              <w:fldChar w:fldCharType="end"/>
            </w:r>
          </w:hyperlink>
        </w:p>
        <w:p w14:paraId="1E0E89FD" w14:textId="50D4474D"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296" w:history="1">
            <w:r w:rsidRPr="007A4ADD">
              <w:rPr>
                <w:rStyle w:val="Hyperlink"/>
                <w:rFonts w:eastAsia="Calibri" w:cs="Sakkal Majalla" w:hint="cs"/>
                <w:b/>
                <w:bCs/>
                <w:noProof/>
                <w:szCs w:val="28"/>
                <w:rtl/>
              </w:rPr>
              <w:t>4.3 مصادر جمع البيانات :</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Toc182170296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43</w:t>
            </w:r>
            <w:r w:rsidRPr="007A4ADD">
              <w:rPr>
                <w:rFonts w:cs="Sakkal Majalla" w:hint="cs"/>
                <w:noProof/>
                <w:webHidden/>
                <w:szCs w:val="28"/>
                <w:rtl/>
              </w:rPr>
              <w:fldChar w:fldCharType="end"/>
            </w:r>
          </w:hyperlink>
        </w:p>
        <w:p w14:paraId="2ED0689B" w14:textId="3D490247"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297" w:history="1">
            <w:r w:rsidRPr="007A4ADD">
              <w:rPr>
                <w:rStyle w:val="Hyperlink"/>
                <w:rFonts w:eastAsia="Calibri" w:cs="Sakkal Majalla" w:hint="cs"/>
                <w:b/>
                <w:bCs/>
                <w:noProof/>
                <w:szCs w:val="28"/>
                <w:rtl/>
              </w:rPr>
              <w:t>5.3 التعريف بأداة الدراسة: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Toc182170297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43</w:t>
            </w:r>
            <w:r w:rsidRPr="007A4ADD">
              <w:rPr>
                <w:rFonts w:cs="Sakkal Majalla" w:hint="cs"/>
                <w:noProof/>
                <w:webHidden/>
                <w:szCs w:val="28"/>
                <w:rtl/>
              </w:rPr>
              <w:fldChar w:fldCharType="end"/>
            </w:r>
          </w:hyperlink>
        </w:p>
        <w:p w14:paraId="0C49D6E8" w14:textId="6F84307D"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298" w:history="1">
            <w:r w:rsidRPr="007A4ADD">
              <w:rPr>
                <w:rStyle w:val="Hyperlink"/>
                <w:rFonts w:eastAsia="Calibri" w:cs="Sakkal Majalla" w:hint="cs"/>
                <w:b/>
                <w:bCs/>
                <w:noProof/>
                <w:szCs w:val="28"/>
                <w:rtl/>
              </w:rPr>
              <w:t>6.3 تصحيح المقياس</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Toc182170298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44</w:t>
            </w:r>
            <w:r w:rsidRPr="007A4ADD">
              <w:rPr>
                <w:rFonts w:cs="Sakkal Majalla" w:hint="cs"/>
                <w:noProof/>
                <w:webHidden/>
                <w:szCs w:val="28"/>
                <w:rtl/>
              </w:rPr>
              <w:fldChar w:fldCharType="end"/>
            </w:r>
          </w:hyperlink>
        </w:p>
        <w:p w14:paraId="07C63888" w14:textId="21F1B46C"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299" w:history="1">
            <w:r w:rsidRPr="007A4ADD">
              <w:rPr>
                <w:rStyle w:val="Hyperlink"/>
                <w:rFonts w:eastAsia="Calibri" w:cs="Sakkal Majalla" w:hint="cs"/>
                <w:b/>
                <w:bCs/>
                <w:noProof/>
                <w:szCs w:val="28"/>
                <w:rtl/>
              </w:rPr>
              <w:t>7.3 الأساليب الإحصائية المستخدمة في تحليل البيانات :</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Toc182170299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45</w:t>
            </w:r>
            <w:r w:rsidRPr="007A4ADD">
              <w:rPr>
                <w:rFonts w:cs="Sakkal Majalla" w:hint="cs"/>
                <w:noProof/>
                <w:webHidden/>
                <w:szCs w:val="28"/>
                <w:rtl/>
              </w:rPr>
              <w:fldChar w:fldCharType="end"/>
            </w:r>
          </w:hyperlink>
        </w:p>
        <w:p w14:paraId="5A73805D" w14:textId="25074CD5"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300" w:history="1">
            <w:r w:rsidRPr="007A4ADD">
              <w:rPr>
                <w:rStyle w:val="Hyperlink"/>
                <w:rFonts w:eastAsia="Calibri" w:cs="Sakkal Majalla" w:hint="cs"/>
                <w:b/>
                <w:bCs/>
                <w:noProof/>
                <w:szCs w:val="28"/>
                <w:rtl/>
              </w:rPr>
              <w:t>8.3 الاختبارات الخاصة بأداة الدراسة :</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Toc182170300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45</w:t>
            </w:r>
            <w:r w:rsidRPr="007A4ADD">
              <w:rPr>
                <w:rFonts w:cs="Sakkal Majalla" w:hint="cs"/>
                <w:noProof/>
                <w:webHidden/>
                <w:szCs w:val="28"/>
                <w:rtl/>
              </w:rPr>
              <w:fldChar w:fldCharType="end"/>
            </w:r>
          </w:hyperlink>
        </w:p>
        <w:p w14:paraId="1C104A27" w14:textId="4526444A" w:rsidR="007A4ADD" w:rsidRPr="007A4ADD" w:rsidRDefault="007A4ADD" w:rsidP="007A4ADD">
          <w:pPr>
            <w:pStyle w:val="3"/>
            <w:rPr>
              <w:rFonts w:eastAsiaTheme="minorEastAsia" w:cs="Sakkal Majalla" w:hint="cs"/>
              <w:noProof/>
              <w:kern w:val="2"/>
              <w:szCs w:val="28"/>
              <w:rtl/>
              <w14:ligatures w14:val="standardContextual"/>
            </w:rPr>
          </w:pPr>
          <w:hyperlink w:anchor="_Toc182170301" w:history="1">
            <w:r w:rsidRPr="007A4ADD">
              <w:rPr>
                <w:rStyle w:val="Hyperlink"/>
                <w:rFonts w:eastAsia="Calibri" w:cs="Sakkal Majalla" w:hint="cs"/>
                <w:b/>
                <w:bCs/>
                <w:noProof/>
                <w:szCs w:val="28"/>
                <w:rtl/>
              </w:rPr>
              <w:t>1.8.3 ثبات أداة الدراسة: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Toc182170301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45</w:t>
            </w:r>
            <w:r w:rsidRPr="007A4ADD">
              <w:rPr>
                <w:rFonts w:cs="Sakkal Majalla" w:hint="cs"/>
                <w:noProof/>
                <w:webHidden/>
                <w:szCs w:val="28"/>
                <w:rtl/>
              </w:rPr>
              <w:fldChar w:fldCharType="end"/>
            </w:r>
          </w:hyperlink>
        </w:p>
        <w:p w14:paraId="37F96FE4" w14:textId="473E8471" w:rsidR="007A4ADD" w:rsidRPr="007A4ADD" w:rsidRDefault="007A4ADD" w:rsidP="007A4ADD">
          <w:pPr>
            <w:pStyle w:val="3"/>
            <w:rPr>
              <w:rFonts w:eastAsiaTheme="minorEastAsia" w:cs="Sakkal Majalla" w:hint="cs"/>
              <w:noProof/>
              <w:kern w:val="2"/>
              <w:szCs w:val="28"/>
              <w:rtl/>
              <w14:ligatures w14:val="standardContextual"/>
            </w:rPr>
          </w:pPr>
          <w:hyperlink w:anchor="_Toc182170302" w:history="1">
            <w:r w:rsidRPr="007A4ADD">
              <w:rPr>
                <w:rStyle w:val="Hyperlink"/>
                <w:rFonts w:eastAsia="Calibri" w:cs="Sakkal Majalla" w:hint="cs"/>
                <w:b/>
                <w:bCs/>
                <w:noProof/>
                <w:szCs w:val="28"/>
                <w:rtl/>
              </w:rPr>
              <w:t>2.8.3 وصف خصائص عينة الدراسة :</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Toc182170302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46</w:t>
            </w:r>
            <w:r w:rsidRPr="007A4ADD">
              <w:rPr>
                <w:rFonts w:cs="Sakkal Majalla" w:hint="cs"/>
                <w:noProof/>
                <w:webHidden/>
                <w:szCs w:val="28"/>
                <w:rtl/>
              </w:rPr>
              <w:fldChar w:fldCharType="end"/>
            </w:r>
          </w:hyperlink>
        </w:p>
        <w:p w14:paraId="774660BB" w14:textId="71F8827E"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303" w:history="1">
            <w:r w:rsidRPr="007A4ADD">
              <w:rPr>
                <w:rStyle w:val="Hyperlink"/>
                <w:rFonts w:eastAsia="Times New Roman" w:cs="Sakkal Majalla" w:hint="cs"/>
                <w:b/>
                <w:bCs/>
                <w:noProof/>
                <w:szCs w:val="28"/>
                <w:rtl/>
              </w:rPr>
              <w:t>الفصل الرابع: تحليل البيانات واختبار الفرضيات</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Toc182170303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50</w:t>
            </w:r>
            <w:r w:rsidRPr="007A4ADD">
              <w:rPr>
                <w:rFonts w:cs="Sakkal Majalla" w:hint="cs"/>
                <w:noProof/>
                <w:webHidden/>
                <w:szCs w:val="28"/>
                <w:rtl/>
              </w:rPr>
              <w:fldChar w:fldCharType="end"/>
            </w:r>
          </w:hyperlink>
        </w:p>
        <w:p w14:paraId="61F9DD25" w14:textId="20DB134D"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304" w:history="1">
            <w:r w:rsidRPr="007A4ADD">
              <w:rPr>
                <w:rStyle w:val="Hyperlink"/>
                <w:rFonts w:eastAsia="Calibri" w:cs="Sakkal Majalla" w:hint="cs"/>
                <w:b/>
                <w:bCs/>
                <w:noProof/>
                <w:szCs w:val="28"/>
                <w:rtl/>
              </w:rPr>
              <w:t>1.4 تحليل البيانات واختبار الفرضيات</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Toc182170304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50</w:t>
            </w:r>
            <w:r w:rsidRPr="007A4ADD">
              <w:rPr>
                <w:rFonts w:cs="Sakkal Majalla" w:hint="cs"/>
                <w:noProof/>
                <w:webHidden/>
                <w:szCs w:val="28"/>
                <w:rtl/>
              </w:rPr>
              <w:fldChar w:fldCharType="end"/>
            </w:r>
          </w:hyperlink>
        </w:p>
        <w:p w14:paraId="49A5ADFB" w14:textId="427EBBE3"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305" w:history="1">
            <w:r w:rsidRPr="007A4ADD">
              <w:rPr>
                <w:rStyle w:val="Hyperlink"/>
                <w:rFonts w:eastAsia="Calibri" w:cs="Sakkal Majalla" w:hint="cs"/>
                <w:b/>
                <w:bCs/>
                <w:noProof/>
                <w:szCs w:val="28"/>
                <w:rtl/>
              </w:rPr>
              <w:t>2.4نتائج التحليل الوصفي لمتغيرات الدراسة :</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Toc182170305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50</w:t>
            </w:r>
            <w:r w:rsidRPr="007A4ADD">
              <w:rPr>
                <w:rFonts w:cs="Sakkal Majalla" w:hint="cs"/>
                <w:noProof/>
                <w:webHidden/>
                <w:szCs w:val="28"/>
                <w:rtl/>
              </w:rPr>
              <w:fldChar w:fldCharType="end"/>
            </w:r>
          </w:hyperlink>
        </w:p>
        <w:p w14:paraId="74105258" w14:textId="3CC24291"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306" w:history="1">
            <w:r w:rsidRPr="007A4ADD">
              <w:rPr>
                <w:rStyle w:val="Hyperlink"/>
                <w:rFonts w:eastAsia="Calibri" w:cs="Sakkal Majalla" w:hint="cs"/>
                <w:b/>
                <w:bCs/>
                <w:noProof/>
                <w:szCs w:val="28"/>
                <w:rtl/>
              </w:rPr>
              <w:t>3.4 افتراضات تحليل الانحدار الخطي المتعدد :</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Toc182170306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61</w:t>
            </w:r>
            <w:r w:rsidRPr="007A4ADD">
              <w:rPr>
                <w:rFonts w:cs="Sakkal Majalla" w:hint="cs"/>
                <w:noProof/>
                <w:webHidden/>
                <w:szCs w:val="28"/>
                <w:rtl/>
              </w:rPr>
              <w:fldChar w:fldCharType="end"/>
            </w:r>
          </w:hyperlink>
        </w:p>
        <w:p w14:paraId="3133E3D8" w14:textId="74196472"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307" w:history="1">
            <w:r w:rsidRPr="007A4ADD">
              <w:rPr>
                <w:rStyle w:val="Hyperlink"/>
                <w:rFonts w:eastAsia="Calibri" w:cs="Sakkal Majalla" w:hint="cs"/>
                <w:b/>
                <w:bCs/>
                <w:noProof/>
                <w:szCs w:val="28"/>
                <w:rtl/>
              </w:rPr>
              <w:t>4.4 التوزيع الطبيعي</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Toc182170307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61</w:t>
            </w:r>
            <w:r w:rsidRPr="007A4ADD">
              <w:rPr>
                <w:rFonts w:cs="Sakkal Majalla" w:hint="cs"/>
                <w:noProof/>
                <w:webHidden/>
                <w:szCs w:val="28"/>
                <w:rtl/>
              </w:rPr>
              <w:fldChar w:fldCharType="end"/>
            </w:r>
          </w:hyperlink>
        </w:p>
        <w:p w14:paraId="2EB8A246" w14:textId="6AD4B388"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308" w:history="1">
            <w:r w:rsidRPr="007A4ADD">
              <w:rPr>
                <w:rStyle w:val="Hyperlink"/>
                <w:rFonts w:eastAsia="Calibri" w:cs="Sakkal Majalla" w:hint="cs"/>
                <w:b/>
                <w:bCs/>
                <w:noProof/>
                <w:szCs w:val="28"/>
                <w:rtl/>
              </w:rPr>
              <w:t>5.4 اختبار فرضيات الدراسة: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Toc182170308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63</w:t>
            </w:r>
            <w:r w:rsidRPr="007A4ADD">
              <w:rPr>
                <w:rFonts w:cs="Sakkal Majalla" w:hint="cs"/>
                <w:noProof/>
                <w:webHidden/>
                <w:szCs w:val="28"/>
                <w:rtl/>
              </w:rPr>
              <w:fldChar w:fldCharType="end"/>
            </w:r>
          </w:hyperlink>
        </w:p>
        <w:p w14:paraId="7C3611DF" w14:textId="5D70C16B"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309" w:history="1">
            <w:r w:rsidRPr="007A4ADD">
              <w:rPr>
                <w:rStyle w:val="Hyperlink"/>
                <w:rFonts w:eastAsia="Times New Roman" w:cs="Sakkal Majalla" w:hint="cs"/>
                <w:b/>
                <w:bCs/>
                <w:noProof/>
                <w:szCs w:val="28"/>
                <w:rtl/>
              </w:rPr>
              <w:t>الفصل الخامس : النتائج والتوصيات</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Toc182170309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67</w:t>
            </w:r>
            <w:r w:rsidRPr="007A4ADD">
              <w:rPr>
                <w:rFonts w:cs="Sakkal Majalla" w:hint="cs"/>
                <w:noProof/>
                <w:webHidden/>
                <w:szCs w:val="28"/>
                <w:rtl/>
              </w:rPr>
              <w:fldChar w:fldCharType="end"/>
            </w:r>
          </w:hyperlink>
        </w:p>
        <w:p w14:paraId="41588BED" w14:textId="5D2A8D44"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310" w:history="1">
            <w:r w:rsidRPr="007A4ADD">
              <w:rPr>
                <w:rStyle w:val="Hyperlink"/>
                <w:rFonts w:eastAsia="Calibri" w:cs="Sakkal Majalla" w:hint="cs"/>
                <w:b/>
                <w:bCs/>
                <w:noProof/>
                <w:szCs w:val="28"/>
                <w:rtl/>
                <w:lang w:bidi="ar-EG"/>
              </w:rPr>
              <w:t>1.5 تمهيد</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Toc182170310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67</w:t>
            </w:r>
            <w:r w:rsidRPr="007A4ADD">
              <w:rPr>
                <w:rFonts w:cs="Sakkal Majalla" w:hint="cs"/>
                <w:noProof/>
                <w:webHidden/>
                <w:szCs w:val="28"/>
                <w:rtl/>
              </w:rPr>
              <w:fldChar w:fldCharType="end"/>
            </w:r>
          </w:hyperlink>
        </w:p>
        <w:p w14:paraId="7CFCDCEF" w14:textId="2280B188"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311" w:history="1">
            <w:r w:rsidRPr="007A4ADD">
              <w:rPr>
                <w:rStyle w:val="Hyperlink"/>
                <w:rFonts w:eastAsia="Calibri" w:cs="Sakkal Majalla" w:hint="cs"/>
                <w:b/>
                <w:bCs/>
                <w:noProof/>
                <w:szCs w:val="28"/>
                <w:rtl/>
                <w:lang w:bidi="ar-EG"/>
              </w:rPr>
              <w:t>2.5نتائج الدراسة: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Toc182170311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67</w:t>
            </w:r>
            <w:r w:rsidRPr="007A4ADD">
              <w:rPr>
                <w:rFonts w:cs="Sakkal Majalla" w:hint="cs"/>
                <w:noProof/>
                <w:webHidden/>
                <w:szCs w:val="28"/>
                <w:rtl/>
              </w:rPr>
              <w:fldChar w:fldCharType="end"/>
            </w:r>
          </w:hyperlink>
        </w:p>
        <w:p w14:paraId="0BB4B4DD" w14:textId="09BA5791"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312" w:history="1">
            <w:r w:rsidRPr="007A4ADD">
              <w:rPr>
                <w:rStyle w:val="Hyperlink"/>
                <w:rFonts w:eastAsia="Calibri" w:cs="Sakkal Majalla" w:hint="cs"/>
                <w:b/>
                <w:bCs/>
                <w:noProof/>
                <w:szCs w:val="28"/>
                <w:rtl/>
                <w:lang w:bidi="ar-EG"/>
              </w:rPr>
              <w:t>3.5 التوصيات:</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Toc182170312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69</w:t>
            </w:r>
            <w:r w:rsidRPr="007A4ADD">
              <w:rPr>
                <w:rFonts w:cs="Sakkal Majalla" w:hint="cs"/>
                <w:noProof/>
                <w:webHidden/>
                <w:szCs w:val="28"/>
                <w:rtl/>
              </w:rPr>
              <w:fldChar w:fldCharType="end"/>
            </w:r>
          </w:hyperlink>
        </w:p>
        <w:p w14:paraId="2E8B3576" w14:textId="33941645"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313" w:history="1">
            <w:r w:rsidRPr="007A4ADD">
              <w:rPr>
                <w:rStyle w:val="Hyperlink"/>
                <w:rFonts w:eastAsia="Times New Roman" w:cs="Sakkal Majalla" w:hint="cs"/>
                <w:b/>
                <w:bCs/>
                <w:noProof/>
                <w:szCs w:val="28"/>
              </w:rPr>
              <w:t>Abstract</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Toc182170313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71</w:t>
            </w:r>
            <w:r w:rsidRPr="007A4ADD">
              <w:rPr>
                <w:rFonts w:cs="Sakkal Majalla" w:hint="cs"/>
                <w:noProof/>
                <w:webHidden/>
                <w:szCs w:val="28"/>
                <w:rtl/>
              </w:rPr>
              <w:fldChar w:fldCharType="end"/>
            </w:r>
          </w:hyperlink>
        </w:p>
        <w:p w14:paraId="2D8ECC08" w14:textId="1ED267E4" w:rsidR="007A4ADD" w:rsidRPr="007A4ADD" w:rsidRDefault="007A4ADD" w:rsidP="007A4ADD">
          <w:pPr>
            <w:pStyle w:val="11"/>
            <w:tabs>
              <w:tab w:val="right" w:leader="dot" w:pos="7927"/>
            </w:tabs>
            <w:rPr>
              <w:rFonts w:eastAsiaTheme="minorEastAsia" w:cs="Sakkal Majalla" w:hint="cs"/>
              <w:noProof/>
              <w:kern w:val="2"/>
              <w:szCs w:val="28"/>
              <w:rtl/>
              <w14:ligatures w14:val="standardContextual"/>
            </w:rPr>
          </w:pPr>
          <w:hyperlink w:anchor="_Toc182170314" w:history="1">
            <w:r w:rsidRPr="007A4ADD">
              <w:rPr>
                <w:rStyle w:val="Hyperlink"/>
                <w:rFonts w:eastAsia="Times New Roman" w:cs="Sakkal Majalla" w:hint="cs"/>
                <w:b/>
                <w:bCs/>
                <w:noProof/>
                <w:szCs w:val="28"/>
                <w:rtl/>
              </w:rPr>
              <w:t>المراجع</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Toc182170314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72</w:t>
            </w:r>
            <w:r w:rsidRPr="007A4ADD">
              <w:rPr>
                <w:rFonts w:cs="Sakkal Majalla" w:hint="cs"/>
                <w:noProof/>
                <w:webHidden/>
                <w:szCs w:val="28"/>
                <w:rtl/>
              </w:rPr>
              <w:fldChar w:fldCharType="end"/>
            </w:r>
          </w:hyperlink>
        </w:p>
        <w:p w14:paraId="5A36126A" w14:textId="536ABA55"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315" w:history="1">
            <w:r w:rsidRPr="007A4ADD">
              <w:rPr>
                <w:rStyle w:val="Hyperlink"/>
                <w:rFonts w:eastAsia="Times New Roman" w:cs="Sakkal Majalla" w:hint="cs"/>
                <w:b/>
                <w:bCs/>
                <w:noProof/>
                <w:szCs w:val="28"/>
                <w:rtl/>
                <w:lang w:bidi="ar-EG"/>
              </w:rPr>
              <w:t>أولًا: المراجع العربية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Toc182170315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72</w:t>
            </w:r>
            <w:r w:rsidRPr="007A4ADD">
              <w:rPr>
                <w:rFonts w:cs="Sakkal Majalla" w:hint="cs"/>
                <w:noProof/>
                <w:webHidden/>
                <w:szCs w:val="28"/>
                <w:rtl/>
              </w:rPr>
              <w:fldChar w:fldCharType="end"/>
            </w:r>
          </w:hyperlink>
        </w:p>
        <w:p w14:paraId="676D5F98" w14:textId="527C4DFE" w:rsidR="007A4ADD" w:rsidRPr="007A4ADD" w:rsidRDefault="007A4ADD" w:rsidP="007A4ADD">
          <w:pPr>
            <w:pStyle w:val="2"/>
            <w:tabs>
              <w:tab w:val="right" w:leader="dot" w:pos="7927"/>
            </w:tabs>
            <w:rPr>
              <w:rFonts w:eastAsiaTheme="minorEastAsia" w:cs="Sakkal Majalla" w:hint="cs"/>
              <w:noProof/>
              <w:kern w:val="2"/>
              <w:szCs w:val="28"/>
              <w:rtl/>
              <w14:ligatures w14:val="standardContextual"/>
            </w:rPr>
          </w:pPr>
          <w:hyperlink w:anchor="_Toc182170316" w:history="1">
            <w:r w:rsidRPr="007A4ADD">
              <w:rPr>
                <w:rStyle w:val="Hyperlink"/>
                <w:rFonts w:eastAsia="Calibri" w:cs="Sakkal Majalla" w:hint="cs"/>
                <w:b/>
                <w:bCs/>
                <w:noProof/>
                <w:szCs w:val="28"/>
                <w:rtl/>
              </w:rPr>
              <w:t>ثانيًا : المراجع الأجنبية</w:t>
            </w:r>
            <w:r w:rsidRPr="007A4ADD">
              <w:rPr>
                <w:rFonts w:cs="Sakkal Majalla" w:hint="cs"/>
                <w:noProof/>
                <w:webHidden/>
                <w:szCs w:val="28"/>
                <w:rtl/>
              </w:rPr>
              <w:tab/>
            </w:r>
            <w:r w:rsidRPr="007A4ADD">
              <w:rPr>
                <w:rFonts w:cs="Sakkal Majalla" w:hint="cs"/>
                <w:noProof/>
                <w:webHidden/>
                <w:szCs w:val="28"/>
                <w:rtl/>
              </w:rPr>
              <w:fldChar w:fldCharType="begin"/>
            </w:r>
            <w:r w:rsidRPr="007A4ADD">
              <w:rPr>
                <w:rFonts w:cs="Sakkal Majalla" w:hint="cs"/>
                <w:noProof/>
                <w:webHidden/>
                <w:szCs w:val="28"/>
                <w:rtl/>
              </w:rPr>
              <w:instrText xml:space="preserve"> </w:instrText>
            </w:r>
            <w:r w:rsidRPr="007A4ADD">
              <w:rPr>
                <w:rFonts w:cs="Sakkal Majalla" w:hint="cs"/>
                <w:noProof/>
                <w:webHidden/>
                <w:szCs w:val="28"/>
              </w:rPr>
              <w:instrText>PAGEREF</w:instrText>
            </w:r>
            <w:r w:rsidRPr="007A4ADD">
              <w:rPr>
                <w:rFonts w:cs="Sakkal Majalla" w:hint="cs"/>
                <w:noProof/>
                <w:webHidden/>
                <w:szCs w:val="28"/>
                <w:rtl/>
              </w:rPr>
              <w:instrText xml:space="preserve"> _</w:instrText>
            </w:r>
            <w:r w:rsidRPr="007A4ADD">
              <w:rPr>
                <w:rFonts w:cs="Sakkal Majalla" w:hint="cs"/>
                <w:noProof/>
                <w:webHidden/>
                <w:szCs w:val="28"/>
              </w:rPr>
              <w:instrText>Toc182170316 \h</w:instrText>
            </w:r>
            <w:r w:rsidRPr="007A4ADD">
              <w:rPr>
                <w:rFonts w:cs="Sakkal Majalla" w:hint="cs"/>
                <w:noProof/>
                <w:webHidden/>
                <w:szCs w:val="28"/>
                <w:rtl/>
              </w:rPr>
              <w:instrText xml:space="preserve"> </w:instrText>
            </w:r>
            <w:r w:rsidRPr="007A4ADD">
              <w:rPr>
                <w:rFonts w:cs="Sakkal Majalla" w:hint="cs"/>
                <w:noProof/>
                <w:webHidden/>
                <w:szCs w:val="28"/>
                <w:rtl/>
              </w:rPr>
            </w:r>
            <w:r w:rsidRPr="007A4ADD">
              <w:rPr>
                <w:rFonts w:cs="Sakkal Majalla" w:hint="cs"/>
                <w:noProof/>
                <w:webHidden/>
                <w:szCs w:val="28"/>
                <w:rtl/>
              </w:rPr>
              <w:fldChar w:fldCharType="separate"/>
            </w:r>
            <w:r w:rsidR="003F2D10">
              <w:rPr>
                <w:rFonts w:cs="Sakkal Majalla"/>
                <w:noProof/>
                <w:webHidden/>
                <w:szCs w:val="28"/>
                <w:rtl/>
              </w:rPr>
              <w:t>75</w:t>
            </w:r>
            <w:r w:rsidRPr="007A4ADD">
              <w:rPr>
                <w:rFonts w:cs="Sakkal Majalla" w:hint="cs"/>
                <w:noProof/>
                <w:webHidden/>
                <w:szCs w:val="28"/>
                <w:rtl/>
              </w:rPr>
              <w:fldChar w:fldCharType="end"/>
            </w:r>
          </w:hyperlink>
        </w:p>
        <w:p w14:paraId="7EC4EB02" w14:textId="69F94A6B" w:rsidR="00F57549" w:rsidRPr="00C766A9" w:rsidRDefault="00F57549" w:rsidP="007A4ADD">
          <w:pPr>
            <w:rPr>
              <w:rFonts w:cs="Sakkal Majalla"/>
              <w:color w:val="2E74B5" w:themeColor="accent5" w:themeShade="BF"/>
              <w:szCs w:val="28"/>
            </w:rPr>
          </w:pPr>
          <w:r w:rsidRPr="007A4ADD">
            <w:rPr>
              <w:rFonts w:cs="Sakkal Majalla" w:hint="cs"/>
              <w:b/>
              <w:bCs/>
              <w:noProof/>
              <w:color w:val="2E74B5" w:themeColor="accent5" w:themeShade="BF"/>
              <w:szCs w:val="28"/>
            </w:rPr>
            <w:fldChar w:fldCharType="end"/>
          </w:r>
        </w:p>
      </w:sdtContent>
    </w:sdt>
    <w:p w14:paraId="3A5E71C6" w14:textId="39993ABC" w:rsidR="00305DED" w:rsidRPr="00C766A9" w:rsidRDefault="00305DED" w:rsidP="00CE564C">
      <w:pPr>
        <w:spacing w:line="240" w:lineRule="auto"/>
        <w:ind w:left="0" w:firstLine="0"/>
        <w:jc w:val="left"/>
        <w:rPr>
          <w:rFonts w:eastAsia="Times New Roman" w:cs="Sakkal Majalla"/>
          <w:b/>
          <w:bCs/>
          <w:color w:val="2E74B5" w:themeColor="accent5" w:themeShade="BF"/>
          <w:szCs w:val="28"/>
          <w:rtl/>
        </w:rPr>
      </w:pPr>
    </w:p>
    <w:p w14:paraId="23424005" w14:textId="77777777" w:rsidR="00305DED" w:rsidRDefault="00305DED">
      <w:pPr>
        <w:spacing w:line="240" w:lineRule="auto"/>
        <w:ind w:left="0"/>
        <w:jc w:val="left"/>
        <w:rPr>
          <w:rFonts w:eastAsia="Times New Roman" w:cs="Sakkal Majalla"/>
          <w:b/>
          <w:bCs/>
          <w:sz w:val="40"/>
          <w:szCs w:val="44"/>
          <w:rtl/>
        </w:rPr>
      </w:pPr>
      <w:r>
        <w:rPr>
          <w:rFonts w:eastAsia="Times New Roman" w:cs="Sakkal Majalla"/>
          <w:b/>
          <w:bCs/>
          <w:sz w:val="40"/>
          <w:szCs w:val="44"/>
          <w:rtl/>
        </w:rPr>
        <w:br w:type="page"/>
      </w:r>
    </w:p>
    <w:p w14:paraId="29DDD5BD" w14:textId="3F1DF715" w:rsidR="00305DED" w:rsidRPr="00F57549" w:rsidRDefault="00305DED" w:rsidP="003079E7">
      <w:pPr>
        <w:pStyle w:val="a9"/>
        <w:bidi/>
        <w:spacing w:before="100" w:beforeAutospacing="1" w:after="100" w:afterAutospacing="1" w:line="360" w:lineRule="auto"/>
        <w:jc w:val="center"/>
        <w:rPr>
          <w:rFonts w:ascii="Sakkal Majalla" w:hAnsi="Sakkal Majalla" w:cs="Sakkal Majalla"/>
          <w:b/>
          <w:bCs/>
          <w:color w:val="000000" w:themeColor="text1"/>
          <w:sz w:val="40"/>
          <w:szCs w:val="40"/>
          <w:rtl/>
        </w:rPr>
      </w:pPr>
      <w:r w:rsidRPr="00F57549">
        <w:rPr>
          <w:rFonts w:ascii="Sakkal Majalla" w:hAnsi="Sakkal Majalla" w:cs="Sakkal Majalla" w:hint="cs"/>
          <w:b/>
          <w:bCs/>
          <w:color w:val="000000" w:themeColor="text1"/>
          <w:sz w:val="40"/>
          <w:szCs w:val="40"/>
          <w:rtl/>
        </w:rPr>
        <w:lastRenderedPageBreak/>
        <w:t>قائمة الجداول</w:t>
      </w:r>
    </w:p>
    <w:tbl>
      <w:tblPr>
        <w:tblStyle w:val="4-3"/>
        <w:bidiVisual/>
        <w:tblW w:w="7536" w:type="dxa"/>
        <w:tblLook w:val="04A0" w:firstRow="1" w:lastRow="0" w:firstColumn="1" w:lastColumn="0" w:noHBand="0" w:noVBand="1"/>
      </w:tblPr>
      <w:tblGrid>
        <w:gridCol w:w="1257"/>
        <w:gridCol w:w="5147"/>
        <w:gridCol w:w="1132"/>
      </w:tblGrid>
      <w:tr w:rsidR="00305DED" w:rsidRPr="003079E7" w14:paraId="55D62176" w14:textId="77777777" w:rsidTr="00F173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7" w:type="dxa"/>
          </w:tcPr>
          <w:p w14:paraId="17A808CA" w14:textId="1D0BB215" w:rsidR="00305DED" w:rsidRPr="003079E7" w:rsidRDefault="00305DED" w:rsidP="003079E7">
            <w:pPr>
              <w:spacing w:line="240" w:lineRule="auto"/>
              <w:ind w:left="0" w:firstLine="0"/>
              <w:jc w:val="center"/>
              <w:rPr>
                <w:rFonts w:eastAsia="Times New Roman" w:cs="Sakkal Majalla"/>
                <w:sz w:val="32"/>
                <w:szCs w:val="36"/>
                <w:rtl/>
              </w:rPr>
            </w:pPr>
            <w:r w:rsidRPr="003079E7">
              <w:rPr>
                <w:rFonts w:eastAsia="Times New Roman" w:cs="Sakkal Majalla" w:hint="cs"/>
                <w:sz w:val="32"/>
                <w:szCs w:val="36"/>
                <w:rtl/>
              </w:rPr>
              <w:t>رقم الجدول</w:t>
            </w:r>
          </w:p>
        </w:tc>
        <w:tc>
          <w:tcPr>
            <w:tcW w:w="5147" w:type="dxa"/>
          </w:tcPr>
          <w:p w14:paraId="2465F6E4" w14:textId="65CCFDDC" w:rsidR="00305DED" w:rsidRPr="003079E7" w:rsidRDefault="00305DED" w:rsidP="003079E7">
            <w:pPr>
              <w:spacing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eastAsia="Times New Roman" w:cs="Sakkal Majalla"/>
                <w:sz w:val="32"/>
                <w:szCs w:val="36"/>
                <w:rtl/>
              </w:rPr>
            </w:pPr>
            <w:r w:rsidRPr="003079E7">
              <w:rPr>
                <w:rFonts w:eastAsia="Times New Roman" w:cs="Sakkal Majalla" w:hint="cs"/>
                <w:sz w:val="32"/>
                <w:szCs w:val="36"/>
                <w:rtl/>
              </w:rPr>
              <w:t>اسم الجدول</w:t>
            </w:r>
          </w:p>
        </w:tc>
        <w:tc>
          <w:tcPr>
            <w:tcW w:w="1132" w:type="dxa"/>
          </w:tcPr>
          <w:p w14:paraId="76BD4392" w14:textId="3E13F5BB" w:rsidR="00305DED" w:rsidRPr="003079E7" w:rsidRDefault="00305DED" w:rsidP="003079E7">
            <w:pPr>
              <w:spacing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eastAsia="Times New Roman" w:cs="Sakkal Majalla"/>
                <w:sz w:val="32"/>
                <w:szCs w:val="36"/>
                <w:rtl/>
              </w:rPr>
            </w:pPr>
            <w:r w:rsidRPr="003079E7">
              <w:rPr>
                <w:rFonts w:eastAsia="Times New Roman" w:cs="Sakkal Majalla" w:hint="cs"/>
                <w:sz w:val="32"/>
                <w:szCs w:val="36"/>
                <w:rtl/>
              </w:rPr>
              <w:t>رقم الصفحة</w:t>
            </w:r>
          </w:p>
        </w:tc>
      </w:tr>
      <w:tr w:rsidR="00851041" w:rsidRPr="003079E7" w14:paraId="7FE5BB57" w14:textId="77777777" w:rsidTr="00F17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7" w:type="dxa"/>
          </w:tcPr>
          <w:p w14:paraId="12CE9B97" w14:textId="304EF327" w:rsidR="00851041" w:rsidRPr="003079E7" w:rsidRDefault="00851041" w:rsidP="00851041">
            <w:pPr>
              <w:spacing w:line="240" w:lineRule="auto"/>
              <w:ind w:left="0" w:firstLine="0"/>
              <w:jc w:val="center"/>
              <w:rPr>
                <w:rFonts w:eastAsia="Times New Roman" w:cs="Sakkal Majalla"/>
                <w:szCs w:val="32"/>
                <w:rtl/>
              </w:rPr>
            </w:pPr>
            <w:r w:rsidRPr="003079E7">
              <w:rPr>
                <w:rFonts w:eastAsia="Times New Roman" w:cs="Sakkal Majalla" w:hint="cs"/>
                <w:szCs w:val="32"/>
                <w:rtl/>
              </w:rPr>
              <w:t>(1)</w:t>
            </w:r>
          </w:p>
        </w:tc>
        <w:tc>
          <w:tcPr>
            <w:tcW w:w="5147" w:type="dxa"/>
          </w:tcPr>
          <w:p w14:paraId="1B339CAA" w14:textId="2D57C697" w:rsidR="00851041" w:rsidRPr="003079E7" w:rsidRDefault="00851041" w:rsidP="00851041">
            <w:pPr>
              <w:ind w:left="0" w:firstLine="0"/>
              <w:jc w:val="left"/>
              <w:cnfStyle w:val="000000100000" w:firstRow="0" w:lastRow="0" w:firstColumn="0" w:lastColumn="0" w:oddVBand="0" w:evenVBand="0" w:oddHBand="1" w:evenHBand="0" w:firstRowFirstColumn="0" w:firstRowLastColumn="0" w:lastRowFirstColumn="0" w:lastRowLastColumn="0"/>
              <w:rPr>
                <w:rFonts w:eastAsia="Calibri" w:cs="Sakkal Majalla"/>
                <w:b/>
                <w:bCs/>
                <w:szCs w:val="28"/>
                <w:rtl/>
              </w:rPr>
            </w:pPr>
            <w:r w:rsidRPr="002E1AE1">
              <w:rPr>
                <w:rFonts w:eastAsia="Calibri" w:cs="Sakkal Majalla"/>
                <w:b/>
                <w:bCs/>
                <w:szCs w:val="28"/>
                <w:rtl/>
              </w:rPr>
              <w:t>الجدول رقم (</w:t>
            </w:r>
            <w:r w:rsidRPr="002E1AE1">
              <w:rPr>
                <w:rFonts w:eastAsia="Calibri" w:cs="Sakkal Majalla" w:hint="cs"/>
                <w:b/>
                <w:bCs/>
                <w:szCs w:val="28"/>
                <w:rtl/>
              </w:rPr>
              <w:t>1</w:t>
            </w:r>
            <w:r w:rsidRPr="002E1AE1">
              <w:rPr>
                <w:rFonts w:eastAsia="Calibri" w:cs="Sakkal Majalla"/>
                <w:b/>
                <w:bCs/>
                <w:szCs w:val="28"/>
                <w:rtl/>
              </w:rPr>
              <w:t>) معاملات ثبات الداخلي (كرو</w:t>
            </w:r>
            <w:r>
              <w:rPr>
                <w:rFonts w:eastAsia="Calibri" w:cs="Sakkal Majalla" w:hint="cs"/>
                <w:b/>
                <w:bCs/>
                <w:szCs w:val="28"/>
                <w:rtl/>
              </w:rPr>
              <w:t xml:space="preserve"> </w:t>
            </w:r>
            <w:r w:rsidRPr="002E1AE1">
              <w:rPr>
                <w:rFonts w:eastAsia="Calibri" w:cs="Sakkal Majalla"/>
                <w:b/>
                <w:bCs/>
                <w:szCs w:val="28"/>
                <w:rtl/>
              </w:rPr>
              <w:t xml:space="preserve">نباخ ألفا) لكل مجال من مجالات أداة الدراسة </w:t>
            </w:r>
            <w:proofErr w:type="gramStart"/>
            <w:r w:rsidRPr="002E1AE1">
              <w:rPr>
                <w:rFonts w:eastAsia="Calibri" w:cs="Sakkal Majalla"/>
                <w:b/>
                <w:bCs/>
                <w:szCs w:val="28"/>
                <w:rtl/>
              </w:rPr>
              <w:t>و للأداة</w:t>
            </w:r>
            <w:proofErr w:type="gramEnd"/>
            <w:r w:rsidRPr="002E1AE1">
              <w:rPr>
                <w:rFonts w:eastAsia="Calibri" w:cs="Sakkal Majalla"/>
                <w:b/>
                <w:bCs/>
                <w:szCs w:val="28"/>
                <w:rtl/>
              </w:rPr>
              <w:t xml:space="preserve"> ككل</w:t>
            </w:r>
          </w:p>
        </w:tc>
        <w:tc>
          <w:tcPr>
            <w:tcW w:w="1132" w:type="dxa"/>
          </w:tcPr>
          <w:p w14:paraId="260DF110" w14:textId="5C5D8C9A" w:rsidR="00851041" w:rsidRPr="003079E7" w:rsidRDefault="00851041" w:rsidP="00851041">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b/>
                <w:bCs/>
                <w:sz w:val="24"/>
                <w:szCs w:val="28"/>
                <w:rtl/>
                <w:lang w:bidi="ar-EG"/>
              </w:rPr>
            </w:pPr>
            <w:r>
              <w:rPr>
                <w:rFonts w:eastAsia="Times New Roman" w:cs="Sakkal Majalla" w:hint="cs"/>
                <w:b/>
                <w:bCs/>
                <w:sz w:val="24"/>
                <w:szCs w:val="28"/>
                <w:rtl/>
                <w:lang w:bidi="ar-EG"/>
              </w:rPr>
              <w:t>44</w:t>
            </w:r>
          </w:p>
        </w:tc>
      </w:tr>
      <w:tr w:rsidR="00851041" w:rsidRPr="003079E7" w14:paraId="03CBA7B2" w14:textId="77777777" w:rsidTr="00F17380">
        <w:tc>
          <w:tcPr>
            <w:cnfStyle w:val="001000000000" w:firstRow="0" w:lastRow="0" w:firstColumn="1" w:lastColumn="0" w:oddVBand="0" w:evenVBand="0" w:oddHBand="0" w:evenHBand="0" w:firstRowFirstColumn="0" w:firstRowLastColumn="0" w:lastRowFirstColumn="0" w:lastRowLastColumn="0"/>
            <w:tcW w:w="1257" w:type="dxa"/>
          </w:tcPr>
          <w:p w14:paraId="2B50F237" w14:textId="656F353E" w:rsidR="00851041" w:rsidRPr="003079E7" w:rsidRDefault="00851041" w:rsidP="00851041">
            <w:pPr>
              <w:spacing w:line="240" w:lineRule="auto"/>
              <w:ind w:left="0" w:firstLine="0"/>
              <w:jc w:val="center"/>
              <w:rPr>
                <w:rFonts w:eastAsia="Times New Roman" w:cs="Sakkal Majalla"/>
                <w:szCs w:val="32"/>
                <w:rtl/>
              </w:rPr>
            </w:pPr>
            <w:r w:rsidRPr="003079E7">
              <w:rPr>
                <w:rFonts w:eastAsia="Times New Roman" w:cs="Sakkal Majalla" w:hint="cs"/>
                <w:szCs w:val="32"/>
                <w:rtl/>
              </w:rPr>
              <w:t>(2)</w:t>
            </w:r>
          </w:p>
        </w:tc>
        <w:tc>
          <w:tcPr>
            <w:tcW w:w="5147" w:type="dxa"/>
          </w:tcPr>
          <w:p w14:paraId="5B68FA53" w14:textId="59CF8266" w:rsidR="00851041" w:rsidRPr="003079E7" w:rsidRDefault="00851041" w:rsidP="00851041">
            <w:pPr>
              <w:ind w:left="0" w:firstLine="0"/>
              <w:jc w:val="left"/>
              <w:cnfStyle w:val="000000000000" w:firstRow="0" w:lastRow="0" w:firstColumn="0" w:lastColumn="0" w:oddVBand="0" w:evenVBand="0" w:oddHBand="0" w:evenHBand="0" w:firstRowFirstColumn="0" w:firstRowLastColumn="0" w:lastRowFirstColumn="0" w:lastRowLastColumn="0"/>
              <w:rPr>
                <w:rFonts w:eastAsia="Calibri" w:cs="Sakkal Majalla"/>
                <w:b/>
                <w:bCs/>
                <w:szCs w:val="28"/>
                <w:rtl/>
              </w:rPr>
            </w:pPr>
            <w:r w:rsidRPr="00683C54">
              <w:rPr>
                <w:rFonts w:eastAsia="Calibri" w:cs="Sakkal Majalla"/>
                <w:b/>
                <w:bCs/>
                <w:szCs w:val="28"/>
                <w:rtl/>
              </w:rPr>
              <w:t>الجدول رقم (</w:t>
            </w:r>
            <w:r w:rsidRPr="00683C54">
              <w:rPr>
                <w:rFonts w:eastAsia="Calibri" w:cs="Sakkal Majalla" w:hint="cs"/>
                <w:b/>
                <w:bCs/>
                <w:szCs w:val="28"/>
                <w:rtl/>
              </w:rPr>
              <w:t>2</w:t>
            </w:r>
            <w:r w:rsidRPr="00683C54">
              <w:rPr>
                <w:rFonts w:eastAsia="Calibri" w:cs="Sakkal Majalla"/>
                <w:b/>
                <w:bCs/>
                <w:szCs w:val="28"/>
                <w:rtl/>
              </w:rPr>
              <w:t>) توزيع أفراد العينة تبعاً للمتغيرات الشخصية</w:t>
            </w:r>
          </w:p>
        </w:tc>
        <w:tc>
          <w:tcPr>
            <w:tcW w:w="1132" w:type="dxa"/>
          </w:tcPr>
          <w:p w14:paraId="655833E4" w14:textId="58E0CE4C" w:rsidR="00851041" w:rsidRPr="003079E7" w:rsidRDefault="00851041" w:rsidP="00851041">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b/>
                <w:bCs/>
                <w:sz w:val="24"/>
                <w:szCs w:val="28"/>
                <w:rtl/>
              </w:rPr>
            </w:pPr>
            <w:r>
              <w:rPr>
                <w:rFonts w:eastAsia="Times New Roman" w:cs="Sakkal Majalla" w:hint="cs"/>
                <w:b/>
                <w:bCs/>
                <w:sz w:val="24"/>
                <w:szCs w:val="28"/>
                <w:rtl/>
              </w:rPr>
              <w:t>45</w:t>
            </w:r>
          </w:p>
        </w:tc>
      </w:tr>
      <w:tr w:rsidR="00851041" w:rsidRPr="003079E7" w14:paraId="208DC64F" w14:textId="77777777" w:rsidTr="00F17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7" w:type="dxa"/>
          </w:tcPr>
          <w:p w14:paraId="36ED006D" w14:textId="7A0CCBEF" w:rsidR="00851041" w:rsidRPr="003079E7" w:rsidRDefault="00851041" w:rsidP="00851041">
            <w:pPr>
              <w:spacing w:line="240" w:lineRule="auto"/>
              <w:ind w:left="0" w:firstLine="0"/>
              <w:jc w:val="center"/>
              <w:rPr>
                <w:rFonts w:eastAsia="Times New Roman" w:cs="Sakkal Majalla"/>
                <w:szCs w:val="32"/>
                <w:rtl/>
              </w:rPr>
            </w:pPr>
            <w:r w:rsidRPr="003079E7">
              <w:rPr>
                <w:rFonts w:eastAsia="Times New Roman" w:cs="Sakkal Majalla" w:hint="cs"/>
                <w:szCs w:val="32"/>
                <w:rtl/>
              </w:rPr>
              <w:t>(3)</w:t>
            </w:r>
          </w:p>
        </w:tc>
        <w:tc>
          <w:tcPr>
            <w:tcW w:w="5147" w:type="dxa"/>
          </w:tcPr>
          <w:p w14:paraId="3D36283E" w14:textId="1CEAC6E5" w:rsidR="00851041" w:rsidRPr="003079E7" w:rsidRDefault="00851041" w:rsidP="00851041">
            <w:pPr>
              <w:ind w:left="0" w:firstLine="0"/>
              <w:jc w:val="left"/>
              <w:cnfStyle w:val="000000100000" w:firstRow="0" w:lastRow="0" w:firstColumn="0" w:lastColumn="0" w:oddVBand="0" w:evenVBand="0" w:oddHBand="1" w:evenHBand="0" w:firstRowFirstColumn="0" w:firstRowLastColumn="0" w:lastRowFirstColumn="0" w:lastRowLastColumn="0"/>
              <w:rPr>
                <w:rFonts w:eastAsia="Calibri" w:cs="Sakkal Majalla"/>
                <w:b/>
                <w:bCs/>
                <w:szCs w:val="28"/>
                <w:rtl/>
              </w:rPr>
            </w:pPr>
            <w:r w:rsidRPr="00726B10">
              <w:rPr>
                <w:rFonts w:eastAsia="Calibri" w:cs="Sakkal Majalla"/>
                <w:b/>
                <w:bCs/>
                <w:szCs w:val="28"/>
                <w:rtl/>
              </w:rPr>
              <w:t>الجدول رقم (</w:t>
            </w:r>
            <w:r w:rsidRPr="00726B10">
              <w:rPr>
                <w:rFonts w:eastAsia="Calibri" w:cs="Sakkal Majalla" w:hint="cs"/>
                <w:b/>
                <w:bCs/>
                <w:szCs w:val="28"/>
                <w:rtl/>
              </w:rPr>
              <w:t>3</w:t>
            </w:r>
            <w:r w:rsidRPr="00726B10">
              <w:rPr>
                <w:rFonts w:eastAsia="Calibri" w:cs="Sakkal Majalla"/>
                <w:b/>
                <w:bCs/>
                <w:szCs w:val="28"/>
                <w:rtl/>
              </w:rPr>
              <w:t xml:space="preserve">) المتوسطات الحسابية والانحرافات المعيارية لإجابات أفراد العينة عن فقرات مجال تحديد وتقييم </w:t>
            </w:r>
            <w:r w:rsidR="006F37F7">
              <w:rPr>
                <w:rFonts w:eastAsia="Calibri" w:cs="Sakkal Majalla"/>
                <w:b/>
                <w:bCs/>
                <w:szCs w:val="28"/>
                <w:rtl/>
              </w:rPr>
              <w:t xml:space="preserve">المخاطر الصحية </w:t>
            </w:r>
          </w:p>
        </w:tc>
        <w:tc>
          <w:tcPr>
            <w:tcW w:w="1132" w:type="dxa"/>
          </w:tcPr>
          <w:p w14:paraId="61B2B9C6" w14:textId="0174B337" w:rsidR="00851041" w:rsidRPr="003079E7" w:rsidRDefault="00851041" w:rsidP="00851041">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b/>
                <w:bCs/>
                <w:sz w:val="24"/>
                <w:szCs w:val="28"/>
                <w:rtl/>
              </w:rPr>
            </w:pPr>
            <w:r>
              <w:rPr>
                <w:rFonts w:eastAsia="Times New Roman" w:cs="Sakkal Majalla" w:hint="cs"/>
                <w:b/>
                <w:bCs/>
                <w:sz w:val="24"/>
                <w:szCs w:val="28"/>
                <w:rtl/>
              </w:rPr>
              <w:t>49</w:t>
            </w:r>
          </w:p>
        </w:tc>
      </w:tr>
      <w:tr w:rsidR="00851041" w:rsidRPr="003079E7" w14:paraId="6A137B39" w14:textId="77777777" w:rsidTr="00F17380">
        <w:tc>
          <w:tcPr>
            <w:cnfStyle w:val="001000000000" w:firstRow="0" w:lastRow="0" w:firstColumn="1" w:lastColumn="0" w:oddVBand="0" w:evenVBand="0" w:oddHBand="0" w:evenHBand="0" w:firstRowFirstColumn="0" w:firstRowLastColumn="0" w:lastRowFirstColumn="0" w:lastRowLastColumn="0"/>
            <w:tcW w:w="1257" w:type="dxa"/>
          </w:tcPr>
          <w:p w14:paraId="79FD9552" w14:textId="4A137715" w:rsidR="00851041" w:rsidRPr="003079E7" w:rsidRDefault="00851041" w:rsidP="00851041">
            <w:pPr>
              <w:spacing w:line="240" w:lineRule="auto"/>
              <w:ind w:left="0" w:firstLine="0"/>
              <w:jc w:val="center"/>
              <w:rPr>
                <w:rFonts w:eastAsia="Times New Roman" w:cs="Sakkal Majalla"/>
                <w:szCs w:val="32"/>
                <w:rtl/>
              </w:rPr>
            </w:pPr>
            <w:r w:rsidRPr="003079E7">
              <w:rPr>
                <w:rFonts w:eastAsia="Times New Roman" w:cs="Sakkal Majalla" w:hint="cs"/>
                <w:szCs w:val="32"/>
                <w:rtl/>
              </w:rPr>
              <w:t>(4)</w:t>
            </w:r>
          </w:p>
        </w:tc>
        <w:tc>
          <w:tcPr>
            <w:tcW w:w="5147" w:type="dxa"/>
          </w:tcPr>
          <w:p w14:paraId="105655B7" w14:textId="396D2F40" w:rsidR="00851041" w:rsidRPr="003079E7" w:rsidRDefault="00851041" w:rsidP="00851041">
            <w:pPr>
              <w:ind w:left="0" w:firstLine="0"/>
              <w:jc w:val="left"/>
              <w:cnfStyle w:val="000000000000" w:firstRow="0" w:lastRow="0" w:firstColumn="0" w:lastColumn="0" w:oddVBand="0" w:evenVBand="0" w:oddHBand="0" w:evenHBand="0" w:firstRowFirstColumn="0" w:firstRowLastColumn="0" w:lastRowFirstColumn="0" w:lastRowLastColumn="0"/>
              <w:rPr>
                <w:rFonts w:eastAsia="Calibri" w:cs="Sakkal Majalla"/>
                <w:b/>
                <w:bCs/>
                <w:szCs w:val="28"/>
                <w:rtl/>
              </w:rPr>
            </w:pPr>
            <w:r w:rsidRPr="00726B10">
              <w:rPr>
                <w:rFonts w:eastAsia="Calibri" w:cs="Sakkal Majalla"/>
                <w:b/>
                <w:bCs/>
                <w:szCs w:val="28"/>
                <w:rtl/>
              </w:rPr>
              <w:t>الجدول رقم (</w:t>
            </w:r>
            <w:r w:rsidRPr="00726B10">
              <w:rPr>
                <w:rFonts w:eastAsia="Calibri" w:cs="Sakkal Majalla" w:hint="cs"/>
                <w:b/>
                <w:bCs/>
                <w:szCs w:val="28"/>
                <w:rtl/>
              </w:rPr>
              <w:t>4</w:t>
            </w:r>
            <w:r w:rsidRPr="00726B10">
              <w:rPr>
                <w:rFonts w:eastAsia="Calibri" w:cs="Sakkal Majalla"/>
                <w:b/>
                <w:bCs/>
                <w:szCs w:val="28"/>
                <w:rtl/>
              </w:rPr>
              <w:t xml:space="preserve">) المتوسطات الحسابية </w:t>
            </w:r>
            <w:proofErr w:type="gramStart"/>
            <w:r w:rsidRPr="00726B10">
              <w:rPr>
                <w:rFonts w:eastAsia="Calibri" w:cs="Sakkal Majalla"/>
                <w:b/>
                <w:bCs/>
                <w:szCs w:val="28"/>
                <w:rtl/>
              </w:rPr>
              <w:t>و الانحرافات</w:t>
            </w:r>
            <w:proofErr w:type="gramEnd"/>
            <w:r w:rsidRPr="00726B10">
              <w:rPr>
                <w:rFonts w:eastAsia="Calibri" w:cs="Sakkal Majalla"/>
                <w:b/>
                <w:bCs/>
                <w:szCs w:val="28"/>
                <w:rtl/>
              </w:rPr>
              <w:t xml:space="preserve"> المعيارية </w:t>
            </w:r>
            <w:r w:rsidRPr="00726B10">
              <w:rPr>
                <w:rFonts w:eastAsia="Calibri" w:cs="Sakkal Majalla" w:hint="cs"/>
                <w:b/>
                <w:bCs/>
                <w:rtl/>
              </w:rPr>
              <w:t>لإجابات</w:t>
            </w:r>
            <w:r w:rsidRPr="00726B10">
              <w:rPr>
                <w:rFonts w:eastAsia="Calibri" w:cs="Sakkal Majalla"/>
                <w:b/>
                <w:bCs/>
                <w:szCs w:val="28"/>
                <w:rtl/>
              </w:rPr>
              <w:t xml:space="preserve"> أفراد العينة عن فقرات مجال معالجة </w:t>
            </w:r>
            <w:r w:rsidR="006F37F7">
              <w:rPr>
                <w:rFonts w:eastAsia="Calibri" w:cs="Sakkal Majalla"/>
                <w:b/>
                <w:bCs/>
                <w:szCs w:val="28"/>
                <w:rtl/>
              </w:rPr>
              <w:t xml:space="preserve">المخاطر الصحية </w:t>
            </w:r>
          </w:p>
        </w:tc>
        <w:tc>
          <w:tcPr>
            <w:tcW w:w="1132" w:type="dxa"/>
          </w:tcPr>
          <w:p w14:paraId="5B2308BF" w14:textId="6977F8F5" w:rsidR="00851041" w:rsidRPr="003079E7" w:rsidRDefault="00851041" w:rsidP="00851041">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b/>
                <w:bCs/>
                <w:sz w:val="24"/>
                <w:szCs w:val="28"/>
                <w:rtl/>
              </w:rPr>
            </w:pPr>
            <w:r>
              <w:rPr>
                <w:rFonts w:eastAsia="Times New Roman" w:cs="Sakkal Majalla" w:hint="cs"/>
                <w:b/>
                <w:bCs/>
                <w:sz w:val="24"/>
                <w:szCs w:val="28"/>
                <w:rtl/>
              </w:rPr>
              <w:t>51</w:t>
            </w:r>
          </w:p>
        </w:tc>
      </w:tr>
      <w:tr w:rsidR="00851041" w:rsidRPr="003079E7" w14:paraId="3688F217" w14:textId="77777777" w:rsidTr="00F17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7" w:type="dxa"/>
          </w:tcPr>
          <w:p w14:paraId="086B32DF" w14:textId="6262F5C9" w:rsidR="00851041" w:rsidRPr="003079E7" w:rsidRDefault="00851041" w:rsidP="00851041">
            <w:pPr>
              <w:spacing w:line="240" w:lineRule="auto"/>
              <w:ind w:left="0" w:firstLine="0"/>
              <w:jc w:val="center"/>
              <w:rPr>
                <w:rFonts w:eastAsia="Times New Roman" w:cs="Sakkal Majalla"/>
                <w:szCs w:val="32"/>
                <w:rtl/>
              </w:rPr>
            </w:pPr>
            <w:r w:rsidRPr="003079E7">
              <w:rPr>
                <w:rFonts w:eastAsia="Times New Roman" w:cs="Sakkal Majalla" w:hint="cs"/>
                <w:szCs w:val="32"/>
                <w:rtl/>
              </w:rPr>
              <w:t>(5)</w:t>
            </w:r>
          </w:p>
        </w:tc>
        <w:tc>
          <w:tcPr>
            <w:tcW w:w="5147" w:type="dxa"/>
          </w:tcPr>
          <w:p w14:paraId="138B3D7A" w14:textId="07F1D47C" w:rsidR="00851041" w:rsidRPr="003079E7" w:rsidRDefault="00851041" w:rsidP="00851041">
            <w:pPr>
              <w:ind w:left="0" w:firstLine="0"/>
              <w:jc w:val="left"/>
              <w:cnfStyle w:val="000000100000" w:firstRow="0" w:lastRow="0" w:firstColumn="0" w:lastColumn="0" w:oddVBand="0" w:evenVBand="0" w:oddHBand="1" w:evenHBand="0" w:firstRowFirstColumn="0" w:firstRowLastColumn="0" w:lastRowFirstColumn="0" w:lastRowLastColumn="0"/>
              <w:rPr>
                <w:rFonts w:eastAsia="Calibri" w:cs="Sakkal Majalla"/>
                <w:b/>
                <w:bCs/>
                <w:szCs w:val="28"/>
                <w:rtl/>
              </w:rPr>
            </w:pPr>
            <w:r w:rsidRPr="00726B10">
              <w:rPr>
                <w:rFonts w:eastAsia="Calibri" w:cs="Sakkal Majalla"/>
                <w:b/>
                <w:bCs/>
                <w:szCs w:val="28"/>
                <w:rtl/>
              </w:rPr>
              <w:t>الجدول رقم (</w:t>
            </w:r>
            <w:r w:rsidRPr="00726B10">
              <w:rPr>
                <w:rFonts w:eastAsia="Calibri" w:cs="Sakkal Majalla" w:hint="cs"/>
                <w:b/>
                <w:bCs/>
                <w:szCs w:val="28"/>
                <w:rtl/>
              </w:rPr>
              <w:t>5</w:t>
            </w:r>
            <w:r w:rsidRPr="00726B10">
              <w:rPr>
                <w:rFonts w:eastAsia="Calibri" w:cs="Sakkal Majalla"/>
                <w:b/>
                <w:bCs/>
                <w:szCs w:val="28"/>
                <w:rtl/>
              </w:rPr>
              <w:t xml:space="preserve">) المتوسطات الحسابية والانحرافات المعيارية لإجابات أفراد العينة عن فقرات مجال مراقبة </w:t>
            </w:r>
            <w:r w:rsidR="006F37F7">
              <w:rPr>
                <w:rFonts w:eastAsia="Calibri" w:cs="Sakkal Majalla"/>
                <w:b/>
                <w:bCs/>
                <w:szCs w:val="28"/>
                <w:rtl/>
                <w:lang w:bidi="ar-EG"/>
                <w14:ligatures w14:val="standardContextual"/>
              </w:rPr>
              <w:t xml:space="preserve">المخاطر الصحية </w:t>
            </w:r>
          </w:p>
        </w:tc>
        <w:tc>
          <w:tcPr>
            <w:tcW w:w="1132" w:type="dxa"/>
          </w:tcPr>
          <w:p w14:paraId="5FC22817" w14:textId="3D866B82" w:rsidR="00851041" w:rsidRPr="003079E7" w:rsidRDefault="00851041" w:rsidP="00851041">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b/>
                <w:bCs/>
                <w:sz w:val="24"/>
                <w:szCs w:val="28"/>
                <w:rtl/>
              </w:rPr>
            </w:pPr>
            <w:r>
              <w:rPr>
                <w:rFonts w:eastAsia="Times New Roman" w:cs="Sakkal Majalla" w:hint="cs"/>
                <w:b/>
                <w:bCs/>
                <w:sz w:val="24"/>
                <w:szCs w:val="28"/>
                <w:rtl/>
              </w:rPr>
              <w:t>53</w:t>
            </w:r>
          </w:p>
        </w:tc>
      </w:tr>
      <w:tr w:rsidR="00851041" w:rsidRPr="003079E7" w14:paraId="575955BF" w14:textId="77777777" w:rsidTr="00F17380">
        <w:tc>
          <w:tcPr>
            <w:cnfStyle w:val="001000000000" w:firstRow="0" w:lastRow="0" w:firstColumn="1" w:lastColumn="0" w:oddVBand="0" w:evenVBand="0" w:oddHBand="0" w:evenHBand="0" w:firstRowFirstColumn="0" w:firstRowLastColumn="0" w:lastRowFirstColumn="0" w:lastRowLastColumn="0"/>
            <w:tcW w:w="1257" w:type="dxa"/>
          </w:tcPr>
          <w:p w14:paraId="3EBC403C" w14:textId="3DDACD00" w:rsidR="00851041" w:rsidRPr="007A4ADD" w:rsidRDefault="00851041" w:rsidP="00851041">
            <w:pPr>
              <w:spacing w:line="240" w:lineRule="auto"/>
              <w:ind w:left="0" w:firstLine="0"/>
              <w:jc w:val="center"/>
              <w:rPr>
                <w:rFonts w:eastAsia="Times New Roman" w:cs="Sakkal Majalla"/>
                <w:szCs w:val="32"/>
                <w:rtl/>
              </w:rPr>
            </w:pPr>
            <w:r w:rsidRPr="007A4ADD">
              <w:rPr>
                <w:rFonts w:eastAsia="Times New Roman" w:cs="Sakkal Majalla" w:hint="cs"/>
                <w:szCs w:val="32"/>
                <w:rtl/>
              </w:rPr>
              <w:t>(6)</w:t>
            </w:r>
          </w:p>
        </w:tc>
        <w:tc>
          <w:tcPr>
            <w:tcW w:w="5147" w:type="dxa"/>
          </w:tcPr>
          <w:p w14:paraId="56F91C81" w14:textId="0112D06E" w:rsidR="00851041" w:rsidRPr="007A4ADD" w:rsidRDefault="00851041" w:rsidP="00851041">
            <w:pPr>
              <w:ind w:left="0" w:firstLine="0"/>
              <w:jc w:val="left"/>
              <w:cnfStyle w:val="000000000000" w:firstRow="0" w:lastRow="0" w:firstColumn="0" w:lastColumn="0" w:oddVBand="0" w:evenVBand="0" w:oddHBand="0" w:evenHBand="0" w:firstRowFirstColumn="0" w:firstRowLastColumn="0" w:lastRowFirstColumn="0" w:lastRowLastColumn="0"/>
              <w:rPr>
                <w:rFonts w:eastAsia="Calibri" w:cs="Sakkal Majalla"/>
                <w:b/>
                <w:bCs/>
                <w:szCs w:val="28"/>
                <w:rtl/>
              </w:rPr>
            </w:pPr>
            <w:r w:rsidRPr="007A4ADD">
              <w:rPr>
                <w:rFonts w:eastAsia="Calibri" w:cs="Sakkal Majalla"/>
                <w:b/>
                <w:bCs/>
                <w:szCs w:val="28"/>
                <w:rtl/>
              </w:rPr>
              <w:t>الجدول رقم (</w:t>
            </w:r>
            <w:r w:rsidRPr="007A4ADD">
              <w:rPr>
                <w:rFonts w:eastAsia="Calibri" w:cs="Sakkal Majalla" w:hint="cs"/>
                <w:b/>
                <w:bCs/>
                <w:szCs w:val="28"/>
                <w:rtl/>
              </w:rPr>
              <w:t>6</w:t>
            </w:r>
            <w:r w:rsidRPr="007A4ADD">
              <w:rPr>
                <w:rFonts w:eastAsia="Calibri" w:cs="Sakkal Majalla"/>
                <w:b/>
                <w:bCs/>
                <w:szCs w:val="28"/>
                <w:rtl/>
              </w:rPr>
              <w:t>) المتوسطات الحسابية والانحرافات المعيارية لإجابات أفراد العينة عن فقرات مجال الميزة التنافسية</w:t>
            </w:r>
          </w:p>
        </w:tc>
        <w:tc>
          <w:tcPr>
            <w:tcW w:w="1132" w:type="dxa"/>
          </w:tcPr>
          <w:p w14:paraId="2DC7717B" w14:textId="1FF2E482" w:rsidR="00851041" w:rsidRPr="003079E7" w:rsidRDefault="00851041" w:rsidP="00851041">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b/>
                <w:bCs/>
                <w:sz w:val="24"/>
                <w:szCs w:val="28"/>
                <w:rtl/>
              </w:rPr>
            </w:pPr>
            <w:r>
              <w:rPr>
                <w:rFonts w:eastAsia="Times New Roman" w:cs="Sakkal Majalla" w:hint="cs"/>
                <w:b/>
                <w:bCs/>
                <w:sz w:val="24"/>
                <w:szCs w:val="28"/>
                <w:rtl/>
              </w:rPr>
              <w:t>55</w:t>
            </w:r>
          </w:p>
        </w:tc>
      </w:tr>
      <w:tr w:rsidR="00851041" w:rsidRPr="003079E7" w14:paraId="794E9133" w14:textId="77777777" w:rsidTr="00F17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7" w:type="dxa"/>
          </w:tcPr>
          <w:p w14:paraId="193B66F7" w14:textId="11E34960" w:rsidR="00851041" w:rsidRPr="003079E7" w:rsidRDefault="00851041" w:rsidP="00851041">
            <w:pPr>
              <w:spacing w:line="240" w:lineRule="auto"/>
              <w:ind w:left="0" w:firstLine="0"/>
              <w:jc w:val="center"/>
              <w:rPr>
                <w:rFonts w:eastAsia="Times New Roman" w:cs="Sakkal Majalla"/>
                <w:szCs w:val="32"/>
                <w:rtl/>
              </w:rPr>
            </w:pPr>
            <w:r w:rsidRPr="003079E7">
              <w:rPr>
                <w:rFonts w:eastAsia="Times New Roman" w:cs="Sakkal Majalla" w:hint="cs"/>
                <w:szCs w:val="32"/>
                <w:rtl/>
              </w:rPr>
              <w:t>(7)</w:t>
            </w:r>
          </w:p>
        </w:tc>
        <w:tc>
          <w:tcPr>
            <w:tcW w:w="5147" w:type="dxa"/>
          </w:tcPr>
          <w:p w14:paraId="16E9DEC2" w14:textId="0A63DB72" w:rsidR="00851041" w:rsidRPr="003079E7" w:rsidRDefault="00851041" w:rsidP="00851041">
            <w:pPr>
              <w:ind w:left="0" w:firstLine="0"/>
              <w:jc w:val="left"/>
              <w:cnfStyle w:val="000000100000" w:firstRow="0" w:lastRow="0" w:firstColumn="0" w:lastColumn="0" w:oddVBand="0" w:evenVBand="0" w:oddHBand="1" w:evenHBand="0" w:firstRowFirstColumn="0" w:firstRowLastColumn="0" w:lastRowFirstColumn="0" w:lastRowLastColumn="0"/>
              <w:rPr>
                <w:rFonts w:eastAsia="Calibri" w:cs="Sakkal Majalla"/>
                <w:b/>
                <w:bCs/>
                <w:szCs w:val="28"/>
                <w:rtl/>
              </w:rPr>
            </w:pPr>
            <w:r w:rsidRPr="002A5AEF">
              <w:rPr>
                <w:rFonts w:eastAsia="Calibri" w:cs="Sakkal Majalla"/>
                <w:b/>
                <w:bCs/>
                <w:szCs w:val="28"/>
                <w:rtl/>
              </w:rPr>
              <w:t>جدول رقم (</w:t>
            </w:r>
            <w:r w:rsidRPr="002A5AEF">
              <w:rPr>
                <w:rFonts w:eastAsia="Calibri" w:cs="Sakkal Majalla" w:hint="cs"/>
                <w:b/>
                <w:bCs/>
                <w:szCs w:val="28"/>
                <w:rtl/>
              </w:rPr>
              <w:t>7</w:t>
            </w:r>
            <w:r w:rsidRPr="002A5AEF">
              <w:rPr>
                <w:rFonts w:eastAsia="Calibri" w:cs="Sakkal Majalla"/>
                <w:b/>
                <w:bCs/>
                <w:szCs w:val="28"/>
                <w:rtl/>
              </w:rPr>
              <w:t>) المتوسط الحسابي والانحراف المعياري ونتائج اختبار (</w:t>
            </w:r>
            <w:r w:rsidRPr="002A5AEF">
              <w:rPr>
                <w:rFonts w:eastAsia="Calibri" w:cs="Sakkal Majalla"/>
                <w:b/>
                <w:bCs/>
                <w:szCs w:val="28"/>
              </w:rPr>
              <w:t>t</w:t>
            </w:r>
            <w:r w:rsidRPr="002A5AEF">
              <w:rPr>
                <w:rFonts w:eastAsia="Calibri" w:cs="Sakkal Majalla"/>
                <w:b/>
                <w:bCs/>
                <w:szCs w:val="28"/>
                <w:rtl/>
              </w:rPr>
              <w:t xml:space="preserve">) لمدى الالتزام </w:t>
            </w:r>
            <w:proofErr w:type="gramStart"/>
            <w:r w:rsidRPr="002A5AEF">
              <w:rPr>
                <w:rFonts w:eastAsia="Calibri" w:cs="Sakkal Majalla"/>
                <w:b/>
                <w:bCs/>
                <w:szCs w:val="28"/>
                <w:rtl/>
              </w:rPr>
              <w:t xml:space="preserve">بإدارة  </w:t>
            </w:r>
            <w:r w:rsidR="006F37F7">
              <w:rPr>
                <w:rFonts w:eastAsia="Calibri" w:cs="Sakkal Majalla"/>
                <w:b/>
                <w:bCs/>
                <w:szCs w:val="28"/>
                <w:rtl/>
              </w:rPr>
              <w:t>المخاطر</w:t>
            </w:r>
            <w:proofErr w:type="gramEnd"/>
            <w:r w:rsidR="006F37F7">
              <w:rPr>
                <w:rFonts w:eastAsia="Calibri" w:cs="Sakkal Majalla"/>
                <w:b/>
                <w:bCs/>
                <w:szCs w:val="28"/>
                <w:rtl/>
              </w:rPr>
              <w:t xml:space="preserve"> الصحية </w:t>
            </w:r>
            <w:r w:rsidRPr="002A5AEF">
              <w:rPr>
                <w:rFonts w:eastAsia="Calibri" w:cs="Sakkal Majalla"/>
                <w:b/>
                <w:bCs/>
                <w:szCs w:val="28"/>
                <w:rtl/>
              </w:rPr>
              <w:t xml:space="preserve"> والميزة التنافسية</w:t>
            </w:r>
          </w:p>
        </w:tc>
        <w:tc>
          <w:tcPr>
            <w:tcW w:w="1132" w:type="dxa"/>
          </w:tcPr>
          <w:p w14:paraId="251387D4" w14:textId="452D9197" w:rsidR="00851041" w:rsidRPr="003079E7" w:rsidRDefault="00851041" w:rsidP="00851041">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b/>
                <w:bCs/>
                <w:sz w:val="24"/>
                <w:szCs w:val="28"/>
                <w:rtl/>
              </w:rPr>
            </w:pPr>
            <w:r>
              <w:rPr>
                <w:rFonts w:eastAsia="Times New Roman" w:cs="Sakkal Majalla" w:hint="cs"/>
                <w:b/>
                <w:bCs/>
                <w:sz w:val="24"/>
                <w:szCs w:val="28"/>
                <w:rtl/>
              </w:rPr>
              <w:t>57</w:t>
            </w:r>
          </w:p>
        </w:tc>
      </w:tr>
      <w:tr w:rsidR="00851041" w:rsidRPr="003079E7" w14:paraId="658FB8A6" w14:textId="77777777" w:rsidTr="00F17380">
        <w:tc>
          <w:tcPr>
            <w:cnfStyle w:val="001000000000" w:firstRow="0" w:lastRow="0" w:firstColumn="1" w:lastColumn="0" w:oddVBand="0" w:evenVBand="0" w:oddHBand="0" w:evenHBand="0" w:firstRowFirstColumn="0" w:firstRowLastColumn="0" w:lastRowFirstColumn="0" w:lastRowLastColumn="0"/>
            <w:tcW w:w="1257" w:type="dxa"/>
          </w:tcPr>
          <w:p w14:paraId="6A55B8FB" w14:textId="3616ACED" w:rsidR="00851041" w:rsidRPr="003079E7" w:rsidRDefault="00851041" w:rsidP="00851041">
            <w:pPr>
              <w:spacing w:line="240" w:lineRule="auto"/>
              <w:ind w:left="0" w:firstLine="0"/>
              <w:jc w:val="center"/>
              <w:rPr>
                <w:rFonts w:eastAsia="Times New Roman" w:cs="Sakkal Majalla"/>
                <w:szCs w:val="32"/>
                <w:rtl/>
              </w:rPr>
            </w:pPr>
            <w:r w:rsidRPr="003079E7">
              <w:rPr>
                <w:rFonts w:eastAsia="Times New Roman" w:cs="Sakkal Majalla" w:hint="cs"/>
                <w:szCs w:val="32"/>
                <w:rtl/>
              </w:rPr>
              <w:t>(8)</w:t>
            </w:r>
          </w:p>
        </w:tc>
        <w:tc>
          <w:tcPr>
            <w:tcW w:w="5147" w:type="dxa"/>
          </w:tcPr>
          <w:p w14:paraId="75A65CBB" w14:textId="7B2E9533" w:rsidR="00851041" w:rsidRPr="003079E7" w:rsidRDefault="00851041" w:rsidP="00851041">
            <w:pPr>
              <w:ind w:left="0" w:firstLine="0"/>
              <w:jc w:val="left"/>
              <w:cnfStyle w:val="000000000000" w:firstRow="0" w:lastRow="0" w:firstColumn="0" w:lastColumn="0" w:oddVBand="0" w:evenVBand="0" w:oddHBand="0" w:evenHBand="0" w:firstRowFirstColumn="0" w:firstRowLastColumn="0" w:lastRowFirstColumn="0" w:lastRowLastColumn="0"/>
              <w:rPr>
                <w:rFonts w:eastAsia="Calibri" w:cs="Sakkal Majalla"/>
                <w:b/>
                <w:bCs/>
                <w:szCs w:val="28"/>
                <w:rtl/>
              </w:rPr>
            </w:pPr>
            <w:r>
              <w:rPr>
                <w:rFonts w:eastAsia="Calibri" w:cs="Sakkal Majalla" w:hint="cs"/>
                <w:b/>
                <w:bCs/>
                <w:szCs w:val="28"/>
                <w:rtl/>
                <w:lang w:bidi="ar-EG"/>
              </w:rPr>
              <w:t xml:space="preserve">جدول رقم (8) </w:t>
            </w:r>
            <w:r w:rsidRPr="00740D43">
              <w:rPr>
                <w:rFonts w:eastAsia="Calibri" w:cs="Sakkal Majalla"/>
                <w:b/>
                <w:bCs/>
                <w:szCs w:val="28"/>
                <w:rtl/>
                <w:lang w:bidi="ar-EG"/>
              </w:rPr>
              <w:t>نتائج اختبار التوزيع الطبيعي</w:t>
            </w:r>
          </w:p>
        </w:tc>
        <w:tc>
          <w:tcPr>
            <w:tcW w:w="1132" w:type="dxa"/>
          </w:tcPr>
          <w:p w14:paraId="0A407330" w14:textId="605399D1" w:rsidR="00851041" w:rsidRPr="003079E7" w:rsidRDefault="00851041" w:rsidP="00851041">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b/>
                <w:bCs/>
                <w:sz w:val="24"/>
                <w:szCs w:val="28"/>
                <w:rtl/>
              </w:rPr>
            </w:pPr>
            <w:r>
              <w:rPr>
                <w:rFonts w:eastAsia="Times New Roman" w:cs="Sakkal Majalla" w:hint="cs"/>
                <w:b/>
                <w:bCs/>
                <w:sz w:val="24"/>
                <w:szCs w:val="28"/>
                <w:rtl/>
              </w:rPr>
              <w:t>58</w:t>
            </w:r>
          </w:p>
        </w:tc>
      </w:tr>
      <w:tr w:rsidR="00851041" w:rsidRPr="003079E7" w14:paraId="3A75BC6C" w14:textId="77777777" w:rsidTr="00F17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7" w:type="dxa"/>
          </w:tcPr>
          <w:p w14:paraId="21D9D378" w14:textId="5E950B36" w:rsidR="00851041" w:rsidRPr="003079E7" w:rsidRDefault="00851041" w:rsidP="00851041">
            <w:pPr>
              <w:spacing w:line="240" w:lineRule="auto"/>
              <w:ind w:left="0" w:firstLine="0"/>
              <w:jc w:val="center"/>
              <w:rPr>
                <w:rFonts w:eastAsia="Times New Roman" w:cs="Sakkal Majalla"/>
                <w:szCs w:val="32"/>
                <w:rtl/>
              </w:rPr>
            </w:pPr>
            <w:r w:rsidRPr="003079E7">
              <w:rPr>
                <w:rFonts w:eastAsia="Times New Roman" w:cs="Sakkal Majalla" w:hint="cs"/>
                <w:szCs w:val="32"/>
                <w:rtl/>
              </w:rPr>
              <w:t>(9)</w:t>
            </w:r>
          </w:p>
        </w:tc>
        <w:tc>
          <w:tcPr>
            <w:tcW w:w="5147" w:type="dxa"/>
          </w:tcPr>
          <w:p w14:paraId="3C9262CF" w14:textId="492FA1B2" w:rsidR="00851041" w:rsidRPr="003079E7" w:rsidRDefault="00851041" w:rsidP="00851041">
            <w:pPr>
              <w:spacing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eastAsia="Times New Roman" w:cs="Sakkal Majalla"/>
                <w:b/>
                <w:bCs/>
                <w:sz w:val="40"/>
                <w:szCs w:val="44"/>
                <w:rtl/>
              </w:rPr>
            </w:pPr>
            <w:r w:rsidRPr="002A5AEF">
              <w:rPr>
                <w:rFonts w:eastAsia="Calibri" w:cs="Sakkal Majalla"/>
                <w:b/>
                <w:bCs/>
                <w:szCs w:val="28"/>
                <w:rtl/>
                <w:lang w:bidi="ar-EG"/>
              </w:rPr>
              <w:t>جدول رقم (</w:t>
            </w:r>
            <w:r w:rsidRPr="002A5AEF">
              <w:rPr>
                <w:rFonts w:eastAsia="Calibri" w:cs="Sakkal Majalla" w:hint="cs"/>
                <w:b/>
                <w:bCs/>
                <w:szCs w:val="28"/>
                <w:rtl/>
                <w:lang w:bidi="ar-EG"/>
              </w:rPr>
              <w:t>9</w:t>
            </w:r>
            <w:r w:rsidRPr="002A5AEF">
              <w:rPr>
                <w:rFonts w:eastAsia="Calibri" w:cs="Sakkal Majalla"/>
                <w:b/>
                <w:bCs/>
                <w:szCs w:val="28"/>
                <w:rtl/>
                <w:lang w:bidi="ar-EG"/>
              </w:rPr>
              <w:t>)</w:t>
            </w:r>
            <w:r w:rsidRPr="002A5AEF">
              <w:rPr>
                <w:rFonts w:eastAsia="Times New Roman" w:cs="Sakkal Majalla" w:hint="cs"/>
                <w:b/>
                <w:bCs/>
                <w:sz w:val="32"/>
                <w:szCs w:val="32"/>
                <w:rtl/>
                <w:lang w:bidi="ar-EG"/>
              </w:rPr>
              <w:t xml:space="preserve"> </w:t>
            </w:r>
            <w:r w:rsidRPr="002A5AEF">
              <w:rPr>
                <w:rFonts w:eastAsia="Calibri" w:cs="Sakkal Majalla"/>
                <w:b/>
                <w:bCs/>
                <w:szCs w:val="28"/>
                <w:rtl/>
                <w:lang w:bidi="ar-EG"/>
              </w:rPr>
              <w:t>نتائج معامل ارتباط بيرسون</w:t>
            </w:r>
          </w:p>
        </w:tc>
        <w:tc>
          <w:tcPr>
            <w:tcW w:w="1132" w:type="dxa"/>
          </w:tcPr>
          <w:p w14:paraId="56E56C39" w14:textId="09BFB8CC" w:rsidR="00851041" w:rsidRPr="003079E7" w:rsidRDefault="00851041" w:rsidP="00851041">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b/>
                <w:bCs/>
                <w:sz w:val="24"/>
                <w:szCs w:val="28"/>
                <w:rtl/>
              </w:rPr>
            </w:pPr>
            <w:r>
              <w:rPr>
                <w:rFonts w:eastAsia="Times New Roman" w:cs="Sakkal Majalla" w:hint="cs"/>
                <w:b/>
                <w:bCs/>
                <w:sz w:val="24"/>
                <w:szCs w:val="28"/>
                <w:rtl/>
              </w:rPr>
              <w:t>59</w:t>
            </w:r>
          </w:p>
        </w:tc>
      </w:tr>
      <w:tr w:rsidR="00851041" w:rsidRPr="003079E7" w14:paraId="36E8D449" w14:textId="77777777" w:rsidTr="00F17380">
        <w:tc>
          <w:tcPr>
            <w:cnfStyle w:val="001000000000" w:firstRow="0" w:lastRow="0" w:firstColumn="1" w:lastColumn="0" w:oddVBand="0" w:evenVBand="0" w:oddHBand="0" w:evenHBand="0" w:firstRowFirstColumn="0" w:firstRowLastColumn="0" w:lastRowFirstColumn="0" w:lastRowLastColumn="0"/>
            <w:tcW w:w="1257" w:type="dxa"/>
          </w:tcPr>
          <w:p w14:paraId="472DAA43" w14:textId="420D692B" w:rsidR="00851041" w:rsidRPr="003079E7" w:rsidRDefault="00851041" w:rsidP="00851041">
            <w:pPr>
              <w:spacing w:line="240" w:lineRule="auto"/>
              <w:ind w:left="0" w:firstLine="0"/>
              <w:jc w:val="center"/>
              <w:rPr>
                <w:rFonts w:eastAsia="Times New Roman" w:cs="Sakkal Majalla"/>
                <w:szCs w:val="32"/>
                <w:rtl/>
              </w:rPr>
            </w:pPr>
            <w:r w:rsidRPr="003079E7">
              <w:rPr>
                <w:rFonts w:eastAsia="Times New Roman" w:cs="Sakkal Majalla" w:hint="cs"/>
                <w:szCs w:val="32"/>
                <w:rtl/>
              </w:rPr>
              <w:t>(</w:t>
            </w:r>
            <w:proofErr w:type="gramStart"/>
            <w:r w:rsidRPr="003079E7">
              <w:rPr>
                <w:rFonts w:eastAsia="Times New Roman" w:cs="Sakkal Majalla" w:hint="cs"/>
                <w:szCs w:val="32"/>
                <w:rtl/>
              </w:rPr>
              <w:t>10 )</w:t>
            </w:r>
            <w:proofErr w:type="gramEnd"/>
          </w:p>
        </w:tc>
        <w:tc>
          <w:tcPr>
            <w:tcW w:w="5147" w:type="dxa"/>
          </w:tcPr>
          <w:p w14:paraId="3DE99FCF" w14:textId="17C18518" w:rsidR="00851041" w:rsidRPr="003079E7" w:rsidRDefault="00851041" w:rsidP="00851041">
            <w:pPr>
              <w:ind w:left="0" w:firstLine="0"/>
              <w:jc w:val="left"/>
              <w:cnfStyle w:val="000000000000" w:firstRow="0" w:lastRow="0" w:firstColumn="0" w:lastColumn="0" w:oddVBand="0" w:evenVBand="0" w:oddHBand="0" w:evenHBand="0" w:firstRowFirstColumn="0" w:firstRowLastColumn="0" w:lastRowFirstColumn="0" w:lastRowLastColumn="0"/>
              <w:rPr>
                <w:rFonts w:eastAsia="Calibri" w:cs="Sakkal Majalla"/>
                <w:b/>
                <w:bCs/>
                <w:szCs w:val="28"/>
                <w:rtl/>
                <w:lang w:bidi="ar-EG"/>
              </w:rPr>
            </w:pPr>
            <w:r w:rsidRPr="008D76AA">
              <w:rPr>
                <w:rFonts w:eastAsia="Calibri" w:cs="Sakkal Majalla"/>
                <w:b/>
                <w:bCs/>
                <w:szCs w:val="28"/>
                <w:rtl/>
                <w:lang w:bidi="ar-EG"/>
              </w:rPr>
              <w:t>جدول رقم (</w:t>
            </w:r>
            <w:r w:rsidRPr="008D76AA">
              <w:rPr>
                <w:rFonts w:eastAsia="Calibri" w:cs="Sakkal Majalla" w:hint="cs"/>
                <w:b/>
                <w:bCs/>
                <w:szCs w:val="28"/>
                <w:rtl/>
                <w:lang w:bidi="ar-EG"/>
              </w:rPr>
              <w:t>10</w:t>
            </w:r>
            <w:r w:rsidRPr="008D76AA">
              <w:rPr>
                <w:rFonts w:eastAsia="Calibri" w:cs="Sakkal Majalla"/>
                <w:b/>
                <w:bCs/>
                <w:szCs w:val="28"/>
                <w:rtl/>
                <w:lang w:bidi="ar-EG"/>
              </w:rPr>
              <w:t xml:space="preserve">) نتائج الاختبار قيم </w:t>
            </w:r>
            <w:r w:rsidRPr="008D76AA">
              <w:rPr>
                <w:rFonts w:eastAsia="Calibri" w:cs="Sakkal Majalla"/>
                <w:b/>
                <w:bCs/>
                <w:szCs w:val="28"/>
                <w:lang w:bidi="ar-EG"/>
              </w:rPr>
              <w:t>Tolerance</w:t>
            </w:r>
            <w:r w:rsidRPr="008D76AA">
              <w:rPr>
                <w:rFonts w:eastAsia="Calibri" w:cs="Sakkal Majalla"/>
                <w:b/>
                <w:bCs/>
                <w:szCs w:val="28"/>
                <w:rtl/>
                <w:lang w:bidi="ar-EG"/>
              </w:rPr>
              <w:t xml:space="preserve"> </w:t>
            </w:r>
            <w:proofErr w:type="gramStart"/>
            <w:r w:rsidRPr="008D76AA">
              <w:rPr>
                <w:rFonts w:eastAsia="Calibri" w:cs="Sakkal Majalla"/>
                <w:b/>
                <w:bCs/>
                <w:szCs w:val="28"/>
                <w:rtl/>
                <w:lang w:bidi="ar-EG"/>
              </w:rPr>
              <w:t xml:space="preserve">و </w:t>
            </w:r>
            <w:r w:rsidRPr="008D76AA">
              <w:rPr>
                <w:rFonts w:eastAsia="Calibri" w:cs="Sakkal Majalla"/>
                <w:b/>
                <w:bCs/>
                <w:szCs w:val="28"/>
                <w:lang w:bidi="ar-EG"/>
              </w:rPr>
              <w:t>VIF</w:t>
            </w:r>
            <w:proofErr w:type="gramEnd"/>
          </w:p>
        </w:tc>
        <w:tc>
          <w:tcPr>
            <w:tcW w:w="1132" w:type="dxa"/>
          </w:tcPr>
          <w:p w14:paraId="46A4AF60" w14:textId="634D4B91" w:rsidR="00851041" w:rsidRPr="003079E7" w:rsidRDefault="00851041" w:rsidP="00851041">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b/>
                <w:bCs/>
                <w:sz w:val="24"/>
                <w:szCs w:val="28"/>
                <w:rtl/>
              </w:rPr>
            </w:pPr>
            <w:r>
              <w:rPr>
                <w:rFonts w:eastAsia="Times New Roman" w:cs="Sakkal Majalla" w:hint="cs"/>
                <w:b/>
                <w:bCs/>
                <w:sz w:val="24"/>
                <w:szCs w:val="28"/>
                <w:rtl/>
              </w:rPr>
              <w:t>60</w:t>
            </w:r>
          </w:p>
        </w:tc>
      </w:tr>
      <w:tr w:rsidR="00851041" w:rsidRPr="003079E7" w14:paraId="405EE4BA" w14:textId="77777777" w:rsidTr="00F17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7" w:type="dxa"/>
          </w:tcPr>
          <w:p w14:paraId="2EABD59C" w14:textId="322B279A" w:rsidR="00851041" w:rsidRPr="003079E7" w:rsidRDefault="00851041" w:rsidP="00851041">
            <w:pPr>
              <w:spacing w:line="240" w:lineRule="auto"/>
              <w:ind w:left="0" w:firstLine="0"/>
              <w:jc w:val="center"/>
              <w:rPr>
                <w:rFonts w:eastAsia="Times New Roman" w:cs="Sakkal Majalla"/>
                <w:szCs w:val="32"/>
                <w:rtl/>
              </w:rPr>
            </w:pPr>
            <w:r w:rsidRPr="003079E7">
              <w:rPr>
                <w:rFonts w:eastAsia="Times New Roman" w:cs="Sakkal Majalla" w:hint="cs"/>
                <w:szCs w:val="32"/>
                <w:rtl/>
              </w:rPr>
              <w:lastRenderedPageBreak/>
              <w:t>(11)</w:t>
            </w:r>
          </w:p>
        </w:tc>
        <w:tc>
          <w:tcPr>
            <w:tcW w:w="5147" w:type="dxa"/>
          </w:tcPr>
          <w:p w14:paraId="112E96B8" w14:textId="25C9A2E2" w:rsidR="00851041" w:rsidRPr="003079E7" w:rsidRDefault="00851041" w:rsidP="00851041">
            <w:pPr>
              <w:spacing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eastAsia="Times New Roman" w:cs="Sakkal Majalla"/>
                <w:b/>
                <w:bCs/>
                <w:sz w:val="40"/>
                <w:szCs w:val="44"/>
                <w:rtl/>
              </w:rPr>
            </w:pPr>
            <w:r w:rsidRPr="002A5AEF">
              <w:rPr>
                <w:rFonts w:eastAsia="Calibri" w:cs="Sakkal Majalla"/>
                <w:b/>
                <w:bCs/>
                <w:szCs w:val="28"/>
                <w:rtl/>
                <w:lang w:bidi="ar-EG"/>
              </w:rPr>
              <w:t>جدول رقم (</w:t>
            </w:r>
            <w:r w:rsidRPr="002A5AEF">
              <w:rPr>
                <w:rFonts w:eastAsia="Calibri" w:cs="Sakkal Majalla" w:hint="cs"/>
                <w:b/>
                <w:bCs/>
                <w:szCs w:val="28"/>
                <w:rtl/>
                <w:lang w:bidi="ar-EG"/>
              </w:rPr>
              <w:t>11</w:t>
            </w:r>
            <w:r w:rsidRPr="002A5AEF">
              <w:rPr>
                <w:rFonts w:eastAsia="Calibri" w:cs="Sakkal Majalla"/>
                <w:b/>
                <w:bCs/>
                <w:szCs w:val="28"/>
                <w:rtl/>
                <w:lang w:bidi="ar-EG"/>
              </w:rPr>
              <w:t xml:space="preserve">) نتائج تحليل الانحدار الخطي المتعدد </w:t>
            </w:r>
            <w:r w:rsidRPr="002A5AEF">
              <w:rPr>
                <w:rFonts w:eastAsia="Calibri" w:cs="Sakkal Majalla" w:hint="cs"/>
                <w:b/>
                <w:bCs/>
                <w:szCs w:val="28"/>
                <w:rtl/>
                <w:lang w:bidi="ar-EG"/>
              </w:rPr>
              <w:t>لأثر</w:t>
            </w:r>
            <w:r w:rsidRPr="002A5AEF">
              <w:rPr>
                <w:rFonts w:eastAsia="Calibri" w:cs="Sakkal Majalla"/>
                <w:b/>
                <w:bCs/>
                <w:szCs w:val="28"/>
                <w:rtl/>
                <w:lang w:bidi="ar-EG"/>
              </w:rPr>
              <w:t xml:space="preserve"> </w:t>
            </w:r>
            <w:r w:rsidRPr="002A5AEF">
              <w:rPr>
                <w:rFonts w:eastAsia="Calibri" w:cs="Sakkal Majalla" w:hint="cs"/>
                <w:b/>
                <w:bCs/>
                <w:szCs w:val="28"/>
                <w:rtl/>
                <w:lang w:bidi="ar-EG"/>
              </w:rPr>
              <w:t xml:space="preserve">إدارة </w:t>
            </w:r>
            <w:r w:rsidR="006F37F7">
              <w:rPr>
                <w:rFonts w:eastAsia="Calibri" w:cs="Sakkal Majalla" w:hint="cs"/>
                <w:b/>
                <w:bCs/>
                <w:szCs w:val="28"/>
                <w:rtl/>
                <w:lang w:bidi="ar-EG"/>
              </w:rPr>
              <w:t xml:space="preserve">المخاطر </w:t>
            </w:r>
            <w:proofErr w:type="gramStart"/>
            <w:r w:rsidR="006F37F7">
              <w:rPr>
                <w:rFonts w:eastAsia="Calibri" w:cs="Sakkal Majalla" w:hint="cs"/>
                <w:b/>
                <w:bCs/>
                <w:szCs w:val="28"/>
                <w:rtl/>
                <w:lang w:bidi="ar-EG"/>
              </w:rPr>
              <w:t xml:space="preserve">الصحية </w:t>
            </w:r>
            <w:r w:rsidRPr="002A5AEF">
              <w:rPr>
                <w:rFonts w:eastAsia="Calibri" w:cs="Sakkal Majalla"/>
                <w:b/>
                <w:bCs/>
                <w:szCs w:val="28"/>
                <w:rtl/>
                <w:lang w:bidi="ar-EG"/>
              </w:rPr>
              <w:t xml:space="preserve"> في</w:t>
            </w:r>
            <w:proofErr w:type="gramEnd"/>
            <w:r w:rsidRPr="002A5AEF">
              <w:rPr>
                <w:rFonts w:eastAsia="Calibri" w:cs="Sakkal Majalla"/>
                <w:b/>
                <w:bCs/>
                <w:szCs w:val="28"/>
                <w:rtl/>
                <w:lang w:bidi="ar-EG"/>
              </w:rPr>
              <w:t xml:space="preserve"> دعم الميزة التنافسية</w:t>
            </w:r>
          </w:p>
        </w:tc>
        <w:tc>
          <w:tcPr>
            <w:tcW w:w="1132" w:type="dxa"/>
          </w:tcPr>
          <w:p w14:paraId="4358CA8A" w14:textId="17597DD9" w:rsidR="00851041" w:rsidRPr="003079E7" w:rsidRDefault="00851041" w:rsidP="00851041">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b/>
                <w:bCs/>
                <w:sz w:val="24"/>
                <w:szCs w:val="28"/>
                <w:rtl/>
              </w:rPr>
            </w:pPr>
            <w:r>
              <w:rPr>
                <w:rFonts w:eastAsia="Times New Roman" w:cs="Sakkal Majalla" w:hint="cs"/>
                <w:b/>
                <w:bCs/>
                <w:sz w:val="24"/>
                <w:szCs w:val="28"/>
                <w:rtl/>
              </w:rPr>
              <w:t>61</w:t>
            </w:r>
          </w:p>
        </w:tc>
      </w:tr>
      <w:tr w:rsidR="00851041" w:rsidRPr="003079E7" w14:paraId="4323ED37" w14:textId="77777777" w:rsidTr="00F17380">
        <w:tc>
          <w:tcPr>
            <w:cnfStyle w:val="001000000000" w:firstRow="0" w:lastRow="0" w:firstColumn="1" w:lastColumn="0" w:oddVBand="0" w:evenVBand="0" w:oddHBand="0" w:evenHBand="0" w:firstRowFirstColumn="0" w:firstRowLastColumn="0" w:lastRowFirstColumn="0" w:lastRowLastColumn="0"/>
            <w:tcW w:w="1257" w:type="dxa"/>
          </w:tcPr>
          <w:p w14:paraId="21999E28" w14:textId="4319838B" w:rsidR="00851041" w:rsidRPr="003079E7" w:rsidRDefault="00851041" w:rsidP="00851041">
            <w:pPr>
              <w:spacing w:line="240" w:lineRule="auto"/>
              <w:ind w:left="0" w:firstLine="0"/>
              <w:jc w:val="center"/>
              <w:rPr>
                <w:rFonts w:eastAsia="Times New Roman" w:cs="Sakkal Majalla"/>
                <w:szCs w:val="32"/>
                <w:rtl/>
              </w:rPr>
            </w:pPr>
            <w:r w:rsidRPr="003079E7">
              <w:rPr>
                <w:rFonts w:eastAsia="Times New Roman" w:cs="Sakkal Majalla" w:hint="cs"/>
                <w:szCs w:val="32"/>
                <w:rtl/>
              </w:rPr>
              <w:t>(12)</w:t>
            </w:r>
          </w:p>
        </w:tc>
        <w:tc>
          <w:tcPr>
            <w:tcW w:w="5147" w:type="dxa"/>
          </w:tcPr>
          <w:p w14:paraId="1D552113" w14:textId="2561349F" w:rsidR="00851041" w:rsidRPr="003079E7" w:rsidRDefault="00851041" w:rsidP="00851041">
            <w:pPr>
              <w:ind w:left="0" w:firstLine="0"/>
              <w:jc w:val="left"/>
              <w:cnfStyle w:val="000000000000" w:firstRow="0" w:lastRow="0" w:firstColumn="0" w:lastColumn="0" w:oddVBand="0" w:evenVBand="0" w:oddHBand="0" w:evenHBand="0" w:firstRowFirstColumn="0" w:firstRowLastColumn="0" w:lastRowFirstColumn="0" w:lastRowLastColumn="0"/>
              <w:rPr>
                <w:rFonts w:eastAsia="Calibri" w:cs="Sakkal Majalla"/>
                <w:b/>
                <w:bCs/>
                <w:szCs w:val="28"/>
                <w:rtl/>
                <w:lang w:bidi="ar-EG"/>
              </w:rPr>
            </w:pPr>
            <w:r w:rsidRPr="008D76AA">
              <w:rPr>
                <w:rFonts w:eastAsia="Calibri" w:cs="Sakkal Majalla"/>
                <w:b/>
                <w:bCs/>
                <w:szCs w:val="28"/>
                <w:rtl/>
                <w:lang w:bidi="ar-EG"/>
              </w:rPr>
              <w:t>الجدول رقم (</w:t>
            </w:r>
            <w:r w:rsidRPr="008D76AA">
              <w:rPr>
                <w:rFonts w:eastAsia="Calibri" w:cs="Sakkal Majalla" w:hint="cs"/>
                <w:b/>
                <w:bCs/>
                <w:szCs w:val="28"/>
                <w:rtl/>
                <w:lang w:bidi="ar-EG"/>
              </w:rPr>
              <w:t>12</w:t>
            </w:r>
            <w:r w:rsidRPr="008D76AA">
              <w:rPr>
                <w:rFonts w:eastAsia="Calibri" w:cs="Sakkal Majalla"/>
                <w:b/>
                <w:bCs/>
                <w:szCs w:val="28"/>
                <w:rtl/>
                <w:lang w:bidi="ar-EG"/>
              </w:rPr>
              <w:t xml:space="preserve">) نتائج اختبار التباين الأحادي </w:t>
            </w:r>
            <w:r w:rsidRPr="008D76AA">
              <w:rPr>
                <w:rFonts w:eastAsia="Calibri" w:cs="Sakkal Majalla"/>
                <w:b/>
                <w:bCs/>
                <w:szCs w:val="28"/>
                <w:lang w:bidi="ar-EG"/>
              </w:rPr>
              <w:t>ANOVA</w:t>
            </w:r>
            <w:r w:rsidRPr="008D76AA">
              <w:rPr>
                <w:rFonts w:eastAsia="Calibri" w:cs="Sakkal Majalla"/>
                <w:b/>
                <w:bCs/>
                <w:szCs w:val="28"/>
                <w:rtl/>
                <w:lang w:bidi="ar-EG"/>
              </w:rPr>
              <w:t xml:space="preserve"> حسب متغير المؤهل العلمي</w:t>
            </w:r>
          </w:p>
        </w:tc>
        <w:tc>
          <w:tcPr>
            <w:tcW w:w="1132" w:type="dxa"/>
          </w:tcPr>
          <w:p w14:paraId="65E2A6BF" w14:textId="5CF747A0" w:rsidR="00851041" w:rsidRPr="003079E7" w:rsidRDefault="00851041" w:rsidP="00851041">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b/>
                <w:bCs/>
                <w:sz w:val="24"/>
                <w:szCs w:val="28"/>
                <w:rtl/>
              </w:rPr>
            </w:pPr>
            <w:r>
              <w:rPr>
                <w:rFonts w:eastAsia="Times New Roman" w:cs="Sakkal Majalla" w:hint="cs"/>
                <w:b/>
                <w:bCs/>
                <w:sz w:val="24"/>
                <w:szCs w:val="28"/>
                <w:rtl/>
              </w:rPr>
              <w:t>65</w:t>
            </w:r>
          </w:p>
        </w:tc>
      </w:tr>
      <w:tr w:rsidR="00851041" w:rsidRPr="003079E7" w14:paraId="7565E32D" w14:textId="77777777" w:rsidTr="00F17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7" w:type="dxa"/>
          </w:tcPr>
          <w:p w14:paraId="6A7CD321" w14:textId="5694AAC5" w:rsidR="00851041" w:rsidRPr="003079E7" w:rsidRDefault="00851041" w:rsidP="00851041">
            <w:pPr>
              <w:spacing w:line="240" w:lineRule="auto"/>
              <w:ind w:left="0" w:firstLine="0"/>
              <w:jc w:val="center"/>
              <w:rPr>
                <w:rFonts w:eastAsia="Times New Roman" w:cs="Sakkal Majalla"/>
                <w:szCs w:val="32"/>
                <w:rtl/>
              </w:rPr>
            </w:pPr>
            <w:r w:rsidRPr="003079E7">
              <w:rPr>
                <w:rFonts w:eastAsia="Times New Roman" w:cs="Sakkal Majalla" w:hint="cs"/>
                <w:szCs w:val="32"/>
                <w:rtl/>
              </w:rPr>
              <w:t>(13)</w:t>
            </w:r>
          </w:p>
        </w:tc>
        <w:tc>
          <w:tcPr>
            <w:tcW w:w="5147" w:type="dxa"/>
          </w:tcPr>
          <w:p w14:paraId="51BC7F44" w14:textId="4DDB40A8" w:rsidR="00851041" w:rsidRPr="003079E7" w:rsidRDefault="00851041" w:rsidP="00851041">
            <w:pPr>
              <w:ind w:left="0" w:firstLine="0"/>
              <w:jc w:val="left"/>
              <w:cnfStyle w:val="000000100000" w:firstRow="0" w:lastRow="0" w:firstColumn="0" w:lastColumn="0" w:oddVBand="0" w:evenVBand="0" w:oddHBand="1" w:evenHBand="0" w:firstRowFirstColumn="0" w:firstRowLastColumn="0" w:lastRowFirstColumn="0" w:lastRowLastColumn="0"/>
              <w:rPr>
                <w:rFonts w:eastAsia="Calibri" w:cs="Sakkal Majalla"/>
                <w:b/>
                <w:bCs/>
                <w:szCs w:val="28"/>
                <w:rtl/>
                <w:lang w:bidi="ar-EG"/>
              </w:rPr>
            </w:pPr>
            <w:r w:rsidRPr="008D76AA">
              <w:rPr>
                <w:rFonts w:eastAsia="Calibri" w:cs="Sakkal Majalla"/>
                <w:b/>
                <w:bCs/>
                <w:szCs w:val="28"/>
                <w:rtl/>
                <w:lang w:bidi="ar-EG"/>
              </w:rPr>
              <w:t>الجدول رقم (</w:t>
            </w:r>
            <w:r w:rsidRPr="008D76AA">
              <w:rPr>
                <w:rFonts w:eastAsia="Calibri" w:cs="Sakkal Majalla" w:hint="cs"/>
                <w:b/>
                <w:bCs/>
                <w:szCs w:val="28"/>
                <w:rtl/>
                <w:lang w:bidi="ar-EG"/>
              </w:rPr>
              <w:t>13</w:t>
            </w:r>
            <w:r w:rsidRPr="008D76AA">
              <w:rPr>
                <w:rFonts w:eastAsia="Calibri" w:cs="Sakkal Majalla"/>
                <w:b/>
                <w:bCs/>
                <w:szCs w:val="28"/>
                <w:rtl/>
                <w:lang w:bidi="ar-EG"/>
              </w:rPr>
              <w:t xml:space="preserve">) نتائج اختبار التباين الأحادي </w:t>
            </w:r>
            <w:r w:rsidRPr="008D76AA">
              <w:rPr>
                <w:rFonts w:eastAsia="Calibri" w:cs="Sakkal Majalla"/>
                <w:b/>
                <w:bCs/>
                <w:szCs w:val="28"/>
                <w:lang w:bidi="ar-EG"/>
              </w:rPr>
              <w:t>ANOVA</w:t>
            </w:r>
            <w:r w:rsidRPr="008D76AA">
              <w:rPr>
                <w:rFonts w:eastAsia="Calibri" w:cs="Sakkal Majalla"/>
                <w:b/>
                <w:bCs/>
                <w:szCs w:val="28"/>
                <w:rtl/>
                <w:lang w:bidi="ar-EG"/>
              </w:rPr>
              <w:t xml:space="preserve"> حسب متغير التخصص العلمي</w:t>
            </w:r>
          </w:p>
        </w:tc>
        <w:tc>
          <w:tcPr>
            <w:tcW w:w="1132" w:type="dxa"/>
          </w:tcPr>
          <w:p w14:paraId="476B2B38" w14:textId="771428C7" w:rsidR="00851041" w:rsidRPr="003079E7" w:rsidRDefault="00851041" w:rsidP="00851041">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b/>
                <w:bCs/>
                <w:sz w:val="24"/>
                <w:szCs w:val="28"/>
                <w:rtl/>
              </w:rPr>
            </w:pPr>
            <w:r>
              <w:rPr>
                <w:rFonts w:eastAsia="Times New Roman" w:cs="Sakkal Majalla" w:hint="cs"/>
                <w:b/>
                <w:bCs/>
                <w:sz w:val="24"/>
                <w:szCs w:val="28"/>
                <w:rtl/>
              </w:rPr>
              <w:t>66</w:t>
            </w:r>
          </w:p>
        </w:tc>
      </w:tr>
      <w:tr w:rsidR="00851041" w:rsidRPr="003079E7" w14:paraId="0EBF62ED" w14:textId="77777777" w:rsidTr="00F17380">
        <w:tc>
          <w:tcPr>
            <w:cnfStyle w:val="001000000000" w:firstRow="0" w:lastRow="0" w:firstColumn="1" w:lastColumn="0" w:oddVBand="0" w:evenVBand="0" w:oddHBand="0" w:evenHBand="0" w:firstRowFirstColumn="0" w:firstRowLastColumn="0" w:lastRowFirstColumn="0" w:lastRowLastColumn="0"/>
            <w:tcW w:w="1257" w:type="dxa"/>
          </w:tcPr>
          <w:p w14:paraId="08ABEC60" w14:textId="28F2B07A" w:rsidR="00851041" w:rsidRPr="003079E7" w:rsidRDefault="00851041" w:rsidP="00851041">
            <w:pPr>
              <w:spacing w:line="240" w:lineRule="auto"/>
              <w:ind w:left="0" w:firstLine="0"/>
              <w:jc w:val="center"/>
              <w:rPr>
                <w:rFonts w:eastAsia="Times New Roman" w:cs="Sakkal Majalla"/>
                <w:szCs w:val="32"/>
                <w:rtl/>
              </w:rPr>
            </w:pPr>
            <w:r w:rsidRPr="003079E7">
              <w:rPr>
                <w:rFonts w:eastAsia="Times New Roman" w:cs="Sakkal Majalla" w:hint="cs"/>
                <w:szCs w:val="32"/>
                <w:rtl/>
              </w:rPr>
              <w:t>(14)</w:t>
            </w:r>
          </w:p>
        </w:tc>
        <w:tc>
          <w:tcPr>
            <w:tcW w:w="5147" w:type="dxa"/>
          </w:tcPr>
          <w:p w14:paraId="4697C670" w14:textId="5D9ADB6C" w:rsidR="00851041" w:rsidRPr="003079E7" w:rsidRDefault="00851041" w:rsidP="00851041">
            <w:pPr>
              <w:ind w:left="0" w:firstLine="0"/>
              <w:jc w:val="left"/>
              <w:cnfStyle w:val="000000000000" w:firstRow="0" w:lastRow="0" w:firstColumn="0" w:lastColumn="0" w:oddVBand="0" w:evenVBand="0" w:oddHBand="0" w:evenHBand="0" w:firstRowFirstColumn="0" w:firstRowLastColumn="0" w:lastRowFirstColumn="0" w:lastRowLastColumn="0"/>
              <w:rPr>
                <w:rFonts w:eastAsia="Calibri" w:cs="Sakkal Majalla"/>
                <w:b/>
                <w:bCs/>
                <w:szCs w:val="28"/>
                <w:rtl/>
                <w:lang w:bidi="ar-EG"/>
              </w:rPr>
            </w:pPr>
            <w:r w:rsidRPr="007E1001">
              <w:rPr>
                <w:rFonts w:eastAsia="Calibri" w:cs="Sakkal Majalla"/>
                <w:b/>
                <w:bCs/>
                <w:szCs w:val="28"/>
                <w:rtl/>
                <w:lang w:bidi="ar-EG"/>
              </w:rPr>
              <w:t>الجدول رقم (</w:t>
            </w:r>
            <w:r w:rsidRPr="007E1001">
              <w:rPr>
                <w:rFonts w:eastAsia="Calibri" w:cs="Sakkal Majalla" w:hint="cs"/>
                <w:b/>
                <w:bCs/>
                <w:szCs w:val="28"/>
                <w:rtl/>
                <w:lang w:bidi="ar-EG"/>
              </w:rPr>
              <w:t>14</w:t>
            </w:r>
            <w:r w:rsidRPr="007E1001">
              <w:rPr>
                <w:rFonts w:eastAsia="Calibri" w:cs="Sakkal Majalla"/>
                <w:b/>
                <w:bCs/>
                <w:szCs w:val="28"/>
                <w:rtl/>
                <w:lang w:bidi="ar-EG"/>
              </w:rPr>
              <w:t xml:space="preserve">) نتائج اختبار التباين الأحادي </w:t>
            </w:r>
            <w:r w:rsidRPr="007E1001">
              <w:rPr>
                <w:rFonts w:eastAsia="Calibri" w:cs="Sakkal Majalla"/>
                <w:b/>
                <w:bCs/>
                <w:szCs w:val="28"/>
                <w:lang w:bidi="ar-EG"/>
              </w:rPr>
              <w:t>ANOVA</w:t>
            </w:r>
            <w:r w:rsidRPr="007E1001">
              <w:rPr>
                <w:rFonts w:eastAsia="Calibri" w:cs="Sakkal Majalla"/>
                <w:b/>
                <w:bCs/>
                <w:szCs w:val="28"/>
                <w:rtl/>
                <w:lang w:bidi="ar-EG"/>
              </w:rPr>
              <w:t xml:space="preserve"> حسب متغير المسمى الوظيفي</w:t>
            </w:r>
          </w:p>
        </w:tc>
        <w:tc>
          <w:tcPr>
            <w:tcW w:w="1132" w:type="dxa"/>
          </w:tcPr>
          <w:p w14:paraId="47A48CEE" w14:textId="0A726BB4" w:rsidR="00851041" w:rsidRPr="003079E7" w:rsidRDefault="00851041" w:rsidP="00851041">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b/>
                <w:bCs/>
                <w:sz w:val="24"/>
                <w:szCs w:val="28"/>
                <w:rtl/>
              </w:rPr>
            </w:pPr>
            <w:r>
              <w:rPr>
                <w:rFonts w:eastAsia="Times New Roman" w:cs="Sakkal Majalla" w:hint="cs"/>
                <w:b/>
                <w:bCs/>
                <w:sz w:val="24"/>
                <w:szCs w:val="28"/>
                <w:rtl/>
              </w:rPr>
              <w:t>67</w:t>
            </w:r>
          </w:p>
        </w:tc>
      </w:tr>
      <w:tr w:rsidR="00851041" w:rsidRPr="003079E7" w14:paraId="5D025AFA" w14:textId="77777777" w:rsidTr="00F17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7" w:type="dxa"/>
          </w:tcPr>
          <w:p w14:paraId="7A6E5A79" w14:textId="71C3642F" w:rsidR="00851041" w:rsidRPr="003079E7" w:rsidRDefault="00851041" w:rsidP="00851041">
            <w:pPr>
              <w:spacing w:line="240" w:lineRule="auto"/>
              <w:ind w:left="0" w:firstLine="0"/>
              <w:jc w:val="center"/>
              <w:rPr>
                <w:rFonts w:eastAsia="Times New Roman" w:cs="Sakkal Majalla"/>
                <w:szCs w:val="32"/>
                <w:rtl/>
              </w:rPr>
            </w:pPr>
            <w:r w:rsidRPr="003079E7">
              <w:rPr>
                <w:rFonts w:eastAsia="Times New Roman" w:cs="Sakkal Majalla" w:hint="cs"/>
                <w:szCs w:val="32"/>
                <w:rtl/>
              </w:rPr>
              <w:t>(15)</w:t>
            </w:r>
          </w:p>
        </w:tc>
        <w:tc>
          <w:tcPr>
            <w:tcW w:w="5147" w:type="dxa"/>
          </w:tcPr>
          <w:p w14:paraId="7691CE03" w14:textId="7D02CDE1" w:rsidR="00851041" w:rsidRPr="003079E7" w:rsidRDefault="00851041" w:rsidP="00851041">
            <w:pPr>
              <w:ind w:left="0" w:firstLine="0"/>
              <w:jc w:val="left"/>
              <w:cnfStyle w:val="000000100000" w:firstRow="0" w:lastRow="0" w:firstColumn="0" w:lastColumn="0" w:oddVBand="0" w:evenVBand="0" w:oddHBand="1" w:evenHBand="0" w:firstRowFirstColumn="0" w:firstRowLastColumn="0" w:lastRowFirstColumn="0" w:lastRowLastColumn="0"/>
              <w:rPr>
                <w:rFonts w:eastAsia="Calibri" w:cs="Sakkal Majalla"/>
                <w:b/>
                <w:bCs/>
                <w:szCs w:val="28"/>
                <w:rtl/>
                <w:lang w:bidi="ar-EG"/>
              </w:rPr>
            </w:pPr>
            <w:r w:rsidRPr="007472FF">
              <w:rPr>
                <w:rFonts w:eastAsia="Calibri" w:cs="Sakkal Majalla"/>
                <w:b/>
                <w:bCs/>
                <w:szCs w:val="28"/>
                <w:rtl/>
                <w:lang w:bidi="ar-EG"/>
              </w:rPr>
              <w:t>جدول رقم (</w:t>
            </w:r>
            <w:r w:rsidRPr="007472FF">
              <w:rPr>
                <w:rFonts w:eastAsia="Calibri" w:cs="Sakkal Majalla" w:hint="cs"/>
                <w:b/>
                <w:bCs/>
                <w:szCs w:val="28"/>
                <w:rtl/>
                <w:lang w:bidi="ar-EG"/>
              </w:rPr>
              <w:t>15</w:t>
            </w:r>
            <w:r w:rsidRPr="007472FF">
              <w:rPr>
                <w:rFonts w:eastAsia="Calibri" w:cs="Sakkal Majalla"/>
                <w:b/>
                <w:bCs/>
                <w:szCs w:val="28"/>
                <w:rtl/>
                <w:lang w:bidi="ar-EG"/>
              </w:rPr>
              <w:t xml:space="preserve">) نتائج اختبار </w:t>
            </w:r>
            <w:proofErr w:type="spellStart"/>
            <w:r w:rsidRPr="007472FF">
              <w:rPr>
                <w:rFonts w:eastAsia="Calibri" w:cs="Sakkal Majalla"/>
                <w:b/>
                <w:bCs/>
                <w:szCs w:val="28"/>
                <w:lang w:bidi="ar-EG"/>
              </w:rPr>
              <w:t>Levines</w:t>
            </w:r>
            <w:proofErr w:type="spellEnd"/>
            <w:r w:rsidRPr="007472FF">
              <w:rPr>
                <w:rFonts w:eastAsia="Calibri" w:cs="Sakkal Majalla"/>
                <w:b/>
                <w:bCs/>
                <w:szCs w:val="28"/>
                <w:rtl/>
                <w:lang w:bidi="ar-EG"/>
              </w:rPr>
              <w:t xml:space="preserve"> لمتغير المسمى الوظيفي</w:t>
            </w:r>
          </w:p>
        </w:tc>
        <w:tc>
          <w:tcPr>
            <w:tcW w:w="1132" w:type="dxa"/>
          </w:tcPr>
          <w:p w14:paraId="5299453F" w14:textId="5BA19017" w:rsidR="00851041" w:rsidRPr="003079E7" w:rsidRDefault="00851041" w:rsidP="00851041">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b/>
                <w:bCs/>
                <w:sz w:val="24"/>
                <w:szCs w:val="28"/>
                <w:rtl/>
              </w:rPr>
            </w:pPr>
            <w:r>
              <w:rPr>
                <w:rFonts w:eastAsia="Times New Roman" w:cs="Sakkal Majalla" w:hint="cs"/>
                <w:b/>
                <w:bCs/>
                <w:sz w:val="24"/>
                <w:szCs w:val="28"/>
                <w:rtl/>
              </w:rPr>
              <w:t>68</w:t>
            </w:r>
          </w:p>
        </w:tc>
      </w:tr>
      <w:tr w:rsidR="00851041" w:rsidRPr="003079E7" w14:paraId="6DD35881" w14:textId="77777777" w:rsidTr="00F17380">
        <w:tc>
          <w:tcPr>
            <w:cnfStyle w:val="001000000000" w:firstRow="0" w:lastRow="0" w:firstColumn="1" w:lastColumn="0" w:oddVBand="0" w:evenVBand="0" w:oddHBand="0" w:evenHBand="0" w:firstRowFirstColumn="0" w:firstRowLastColumn="0" w:lastRowFirstColumn="0" w:lastRowLastColumn="0"/>
            <w:tcW w:w="1257" w:type="dxa"/>
          </w:tcPr>
          <w:p w14:paraId="04209DDD" w14:textId="381388FC" w:rsidR="00851041" w:rsidRPr="003079E7" w:rsidRDefault="00851041" w:rsidP="00851041">
            <w:pPr>
              <w:spacing w:line="240" w:lineRule="auto"/>
              <w:ind w:left="0" w:firstLine="0"/>
              <w:jc w:val="center"/>
              <w:rPr>
                <w:rFonts w:eastAsia="Times New Roman" w:cs="Sakkal Majalla"/>
                <w:szCs w:val="32"/>
                <w:rtl/>
              </w:rPr>
            </w:pPr>
            <w:r w:rsidRPr="003079E7">
              <w:rPr>
                <w:rFonts w:eastAsia="Times New Roman" w:cs="Sakkal Majalla" w:hint="cs"/>
                <w:szCs w:val="32"/>
                <w:rtl/>
              </w:rPr>
              <w:t>(16)</w:t>
            </w:r>
          </w:p>
        </w:tc>
        <w:tc>
          <w:tcPr>
            <w:tcW w:w="5147" w:type="dxa"/>
          </w:tcPr>
          <w:p w14:paraId="7254DB22" w14:textId="14BA2C7E" w:rsidR="00851041" w:rsidRPr="003079E7" w:rsidRDefault="00851041" w:rsidP="00851041">
            <w:pPr>
              <w:ind w:left="0" w:firstLine="0"/>
              <w:jc w:val="left"/>
              <w:cnfStyle w:val="000000000000" w:firstRow="0" w:lastRow="0" w:firstColumn="0" w:lastColumn="0" w:oddVBand="0" w:evenVBand="0" w:oddHBand="0" w:evenHBand="0" w:firstRowFirstColumn="0" w:firstRowLastColumn="0" w:lastRowFirstColumn="0" w:lastRowLastColumn="0"/>
              <w:rPr>
                <w:rFonts w:eastAsia="Calibri" w:cs="Sakkal Majalla"/>
                <w:b/>
                <w:bCs/>
                <w:szCs w:val="28"/>
                <w:rtl/>
                <w:lang w:bidi="ar-EG"/>
              </w:rPr>
            </w:pPr>
            <w:r w:rsidRPr="007472FF">
              <w:rPr>
                <w:rFonts w:eastAsia="Calibri" w:cs="Sakkal Majalla" w:hint="cs"/>
                <w:b/>
                <w:bCs/>
                <w:szCs w:val="28"/>
                <w:rtl/>
                <w:lang w:bidi="ar-EG"/>
              </w:rPr>
              <w:t>ج</w:t>
            </w:r>
            <w:r w:rsidRPr="007472FF">
              <w:rPr>
                <w:rFonts w:eastAsia="Calibri" w:cs="Sakkal Majalla"/>
                <w:b/>
                <w:bCs/>
                <w:szCs w:val="28"/>
                <w:rtl/>
                <w:lang w:bidi="ar-EG"/>
              </w:rPr>
              <w:t>دول رقم (</w:t>
            </w:r>
            <w:r w:rsidRPr="007472FF">
              <w:rPr>
                <w:rFonts w:eastAsia="Calibri" w:cs="Sakkal Majalla" w:hint="cs"/>
                <w:b/>
                <w:bCs/>
                <w:szCs w:val="28"/>
                <w:rtl/>
                <w:lang w:bidi="ar-EG"/>
              </w:rPr>
              <w:t>16</w:t>
            </w:r>
            <w:r w:rsidRPr="007472FF">
              <w:rPr>
                <w:rFonts w:eastAsia="Calibri" w:cs="Sakkal Majalla"/>
                <w:b/>
                <w:bCs/>
                <w:szCs w:val="28"/>
                <w:rtl/>
                <w:lang w:bidi="ar-EG"/>
              </w:rPr>
              <w:t>)</w:t>
            </w:r>
            <w:r w:rsidRPr="007472FF">
              <w:rPr>
                <w:rFonts w:eastAsia="Calibri" w:cs="Sakkal Majalla"/>
                <w:b/>
                <w:bCs/>
                <w:szCs w:val="28"/>
                <w:rtl/>
                <w:lang w:bidi="ar-EG"/>
                <w14:ligatures w14:val="standardContextual"/>
              </w:rPr>
              <w:t xml:space="preserve"> ن</w:t>
            </w:r>
            <w:r w:rsidRPr="007472FF">
              <w:rPr>
                <w:rFonts w:eastAsia="Calibri" w:cs="Sakkal Majalla" w:hint="cs"/>
                <w:b/>
                <w:bCs/>
                <w:szCs w:val="28"/>
                <w:rtl/>
                <w:lang w:bidi="ar-EG"/>
                <w14:ligatures w14:val="standardContextual"/>
              </w:rPr>
              <w:t>ت</w:t>
            </w:r>
            <w:r w:rsidRPr="007472FF">
              <w:rPr>
                <w:rFonts w:eastAsia="Calibri" w:cs="Sakkal Majalla"/>
                <w:b/>
                <w:bCs/>
                <w:szCs w:val="28"/>
                <w:rtl/>
                <w:lang w:bidi="ar-EG"/>
                <w14:ligatures w14:val="standardContextual"/>
              </w:rPr>
              <w:t xml:space="preserve">ائج اختبار </w:t>
            </w:r>
            <w:proofErr w:type="gramStart"/>
            <w:r w:rsidRPr="007472FF">
              <w:rPr>
                <w:rFonts w:eastAsia="Calibri" w:cs="Sakkal Majalla"/>
                <w:b/>
                <w:bCs/>
                <w:szCs w:val="28"/>
                <w:rtl/>
                <w:lang w:bidi="ar-EG"/>
                <w14:ligatures w14:val="standardContextual"/>
              </w:rPr>
              <w:t>التابين</w:t>
            </w:r>
            <w:proofErr w:type="gramEnd"/>
            <w:r w:rsidRPr="007472FF">
              <w:rPr>
                <w:rFonts w:eastAsia="Calibri" w:cs="Sakkal Majalla"/>
                <w:b/>
                <w:bCs/>
                <w:szCs w:val="28"/>
                <w:rtl/>
                <w:lang w:bidi="ar-EG"/>
                <w14:ligatures w14:val="standardContextual"/>
              </w:rPr>
              <w:t xml:space="preserve"> الحادي </w:t>
            </w:r>
            <w:r w:rsidRPr="007472FF">
              <w:rPr>
                <w:rFonts w:eastAsia="Calibri" w:cs="Sakkal Majalla"/>
                <w:b/>
                <w:bCs/>
                <w:szCs w:val="28"/>
                <w:lang w:bidi="ar-EG"/>
                <w14:ligatures w14:val="standardContextual"/>
              </w:rPr>
              <w:t>ANOVA</w:t>
            </w:r>
            <w:r w:rsidRPr="007472FF">
              <w:rPr>
                <w:rFonts w:eastAsia="Calibri" w:cs="Sakkal Majalla"/>
                <w:b/>
                <w:bCs/>
                <w:szCs w:val="28"/>
                <w:rtl/>
                <w:lang w:bidi="ar-EG"/>
                <w14:ligatures w14:val="standardContextual"/>
              </w:rPr>
              <w:t xml:space="preserve"> حسب سنوات الخبرة العملية</w:t>
            </w:r>
          </w:p>
        </w:tc>
        <w:tc>
          <w:tcPr>
            <w:tcW w:w="1132" w:type="dxa"/>
          </w:tcPr>
          <w:p w14:paraId="3C679BDE" w14:textId="05BC8CF8" w:rsidR="00851041" w:rsidRPr="003079E7" w:rsidRDefault="00851041" w:rsidP="00851041">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b/>
                <w:bCs/>
                <w:sz w:val="24"/>
                <w:szCs w:val="28"/>
                <w:rtl/>
              </w:rPr>
            </w:pPr>
            <w:r>
              <w:rPr>
                <w:rFonts w:eastAsia="Times New Roman" w:cs="Sakkal Majalla" w:hint="cs"/>
                <w:b/>
                <w:bCs/>
                <w:sz w:val="24"/>
                <w:szCs w:val="28"/>
                <w:rtl/>
              </w:rPr>
              <w:t>68</w:t>
            </w:r>
          </w:p>
        </w:tc>
      </w:tr>
      <w:tr w:rsidR="00851041" w:rsidRPr="003079E7" w14:paraId="56391F01" w14:textId="77777777" w:rsidTr="00F173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7" w:type="dxa"/>
          </w:tcPr>
          <w:p w14:paraId="1DBF4137" w14:textId="6AF98FAD" w:rsidR="00851041" w:rsidRPr="003079E7" w:rsidRDefault="00851041" w:rsidP="00851041">
            <w:pPr>
              <w:spacing w:line="240" w:lineRule="auto"/>
              <w:ind w:left="0" w:firstLine="0"/>
              <w:jc w:val="center"/>
              <w:rPr>
                <w:rFonts w:eastAsia="Times New Roman" w:cs="Sakkal Majalla"/>
                <w:szCs w:val="32"/>
                <w:rtl/>
              </w:rPr>
            </w:pPr>
            <w:r w:rsidRPr="003079E7">
              <w:rPr>
                <w:rFonts w:eastAsia="Times New Roman" w:cs="Sakkal Majalla" w:hint="cs"/>
                <w:szCs w:val="32"/>
                <w:rtl/>
              </w:rPr>
              <w:t>(17)</w:t>
            </w:r>
          </w:p>
        </w:tc>
        <w:tc>
          <w:tcPr>
            <w:tcW w:w="5147" w:type="dxa"/>
          </w:tcPr>
          <w:p w14:paraId="4D359054" w14:textId="3313CD63" w:rsidR="00851041" w:rsidRPr="003079E7" w:rsidRDefault="00851041" w:rsidP="00851041">
            <w:pPr>
              <w:ind w:left="0" w:firstLine="0"/>
              <w:jc w:val="left"/>
              <w:cnfStyle w:val="000000100000" w:firstRow="0" w:lastRow="0" w:firstColumn="0" w:lastColumn="0" w:oddVBand="0" w:evenVBand="0" w:oddHBand="1" w:evenHBand="0" w:firstRowFirstColumn="0" w:firstRowLastColumn="0" w:lastRowFirstColumn="0" w:lastRowLastColumn="0"/>
              <w:rPr>
                <w:rFonts w:eastAsia="Calibri" w:cs="Sakkal Majalla"/>
                <w:b/>
                <w:bCs/>
                <w:szCs w:val="28"/>
                <w:rtl/>
                <w:lang w:bidi="ar-EG"/>
              </w:rPr>
            </w:pPr>
            <w:r w:rsidRPr="007472FF">
              <w:rPr>
                <w:rFonts w:eastAsia="Calibri" w:cs="Sakkal Majalla"/>
                <w:b/>
                <w:bCs/>
                <w:szCs w:val="28"/>
                <w:rtl/>
                <w:lang w:bidi="ar-EG"/>
              </w:rPr>
              <w:t>الجدول رقم (</w:t>
            </w:r>
            <w:r w:rsidRPr="007472FF">
              <w:rPr>
                <w:rFonts w:eastAsia="Calibri" w:cs="Sakkal Majalla" w:hint="cs"/>
                <w:b/>
                <w:bCs/>
                <w:szCs w:val="28"/>
                <w:rtl/>
                <w:lang w:bidi="ar-EG"/>
              </w:rPr>
              <w:t>17</w:t>
            </w:r>
            <w:r w:rsidRPr="007472FF">
              <w:rPr>
                <w:rFonts w:eastAsia="Calibri" w:cs="Sakkal Majalla"/>
                <w:b/>
                <w:bCs/>
                <w:szCs w:val="28"/>
                <w:rtl/>
                <w:lang w:bidi="ar-EG"/>
              </w:rPr>
              <w:t xml:space="preserve">) نتائج اختبار </w:t>
            </w:r>
            <w:proofErr w:type="gramStart"/>
            <w:r w:rsidRPr="007472FF">
              <w:rPr>
                <w:rFonts w:eastAsia="Calibri" w:cs="Sakkal Majalla"/>
                <w:b/>
                <w:bCs/>
                <w:szCs w:val="28"/>
                <w:rtl/>
                <w:lang w:bidi="ar-EG"/>
              </w:rPr>
              <w:t>التابين</w:t>
            </w:r>
            <w:proofErr w:type="gramEnd"/>
            <w:r w:rsidRPr="007472FF">
              <w:rPr>
                <w:rFonts w:eastAsia="Calibri" w:cs="Sakkal Majalla"/>
                <w:b/>
                <w:bCs/>
                <w:szCs w:val="28"/>
                <w:rtl/>
                <w:lang w:bidi="ar-EG"/>
              </w:rPr>
              <w:t xml:space="preserve"> </w:t>
            </w:r>
            <w:proofErr w:type="spellStart"/>
            <w:r w:rsidRPr="007472FF">
              <w:rPr>
                <w:rFonts w:eastAsia="Calibri" w:cs="Sakkal Majalla"/>
                <w:b/>
                <w:bCs/>
                <w:szCs w:val="28"/>
                <w:rtl/>
                <w:lang w:bidi="ar-EG"/>
              </w:rPr>
              <w:t>الاحادي</w:t>
            </w:r>
            <w:proofErr w:type="spellEnd"/>
            <w:r w:rsidRPr="007472FF">
              <w:rPr>
                <w:rFonts w:eastAsia="Calibri" w:cs="Sakkal Majalla"/>
                <w:b/>
                <w:bCs/>
                <w:szCs w:val="28"/>
                <w:rtl/>
                <w:lang w:bidi="ar-EG"/>
              </w:rPr>
              <w:t xml:space="preserve"> </w:t>
            </w:r>
            <w:r w:rsidRPr="007472FF">
              <w:rPr>
                <w:rFonts w:eastAsia="Calibri" w:cs="Sakkal Majalla"/>
                <w:b/>
                <w:bCs/>
                <w:szCs w:val="28"/>
                <w:lang w:bidi="ar-EG"/>
              </w:rPr>
              <w:t>ANOVA</w:t>
            </w:r>
            <w:r w:rsidRPr="007472FF">
              <w:rPr>
                <w:rFonts w:eastAsia="Calibri" w:cs="Sakkal Majalla"/>
                <w:b/>
                <w:bCs/>
                <w:szCs w:val="28"/>
                <w:rtl/>
                <w:lang w:bidi="ar-EG"/>
              </w:rPr>
              <w:t xml:space="preserve"> عدد الدورات التدريبية</w:t>
            </w:r>
          </w:p>
        </w:tc>
        <w:tc>
          <w:tcPr>
            <w:tcW w:w="1132" w:type="dxa"/>
          </w:tcPr>
          <w:p w14:paraId="1AEECCF2" w14:textId="095A5FE6" w:rsidR="00851041" w:rsidRPr="003079E7" w:rsidRDefault="00851041" w:rsidP="00851041">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eastAsia="Times New Roman" w:cs="Sakkal Majalla"/>
                <w:b/>
                <w:bCs/>
                <w:sz w:val="24"/>
                <w:szCs w:val="28"/>
                <w:rtl/>
              </w:rPr>
            </w:pPr>
            <w:r>
              <w:rPr>
                <w:rFonts w:eastAsia="Times New Roman" w:cs="Sakkal Majalla" w:hint="cs"/>
                <w:b/>
                <w:bCs/>
                <w:sz w:val="24"/>
                <w:szCs w:val="28"/>
                <w:rtl/>
              </w:rPr>
              <w:t>70</w:t>
            </w:r>
          </w:p>
        </w:tc>
      </w:tr>
      <w:tr w:rsidR="00851041" w:rsidRPr="003079E7" w14:paraId="2B6D729D" w14:textId="77777777" w:rsidTr="00F17380">
        <w:tc>
          <w:tcPr>
            <w:cnfStyle w:val="001000000000" w:firstRow="0" w:lastRow="0" w:firstColumn="1" w:lastColumn="0" w:oddVBand="0" w:evenVBand="0" w:oddHBand="0" w:evenHBand="0" w:firstRowFirstColumn="0" w:firstRowLastColumn="0" w:lastRowFirstColumn="0" w:lastRowLastColumn="0"/>
            <w:tcW w:w="1257" w:type="dxa"/>
          </w:tcPr>
          <w:p w14:paraId="26DFA118" w14:textId="507C4642" w:rsidR="00851041" w:rsidRPr="003079E7" w:rsidRDefault="00851041" w:rsidP="00851041">
            <w:pPr>
              <w:spacing w:line="240" w:lineRule="auto"/>
              <w:ind w:left="0" w:firstLine="0"/>
              <w:jc w:val="center"/>
              <w:rPr>
                <w:rFonts w:eastAsia="Times New Roman" w:cs="Sakkal Majalla"/>
                <w:szCs w:val="32"/>
                <w:rtl/>
              </w:rPr>
            </w:pPr>
            <w:r w:rsidRPr="003079E7">
              <w:rPr>
                <w:rFonts w:eastAsia="Times New Roman" w:cs="Sakkal Majalla" w:hint="cs"/>
                <w:szCs w:val="32"/>
                <w:rtl/>
              </w:rPr>
              <w:t>(18)</w:t>
            </w:r>
          </w:p>
        </w:tc>
        <w:tc>
          <w:tcPr>
            <w:tcW w:w="5147" w:type="dxa"/>
          </w:tcPr>
          <w:p w14:paraId="6C33E3A4" w14:textId="3B83BF3C" w:rsidR="00851041" w:rsidRPr="003079E7" w:rsidRDefault="00851041" w:rsidP="00851041">
            <w:pPr>
              <w:ind w:left="0" w:firstLine="0"/>
              <w:jc w:val="left"/>
              <w:cnfStyle w:val="000000000000" w:firstRow="0" w:lastRow="0" w:firstColumn="0" w:lastColumn="0" w:oddVBand="0" w:evenVBand="0" w:oddHBand="0" w:evenHBand="0" w:firstRowFirstColumn="0" w:firstRowLastColumn="0" w:lastRowFirstColumn="0" w:lastRowLastColumn="0"/>
              <w:rPr>
                <w:rFonts w:eastAsia="Calibri" w:cs="Sakkal Majalla"/>
                <w:b/>
                <w:bCs/>
                <w:szCs w:val="28"/>
                <w:rtl/>
                <w:lang w:bidi="ar-EG"/>
              </w:rPr>
            </w:pPr>
            <w:r w:rsidRPr="007472FF">
              <w:rPr>
                <w:rFonts w:eastAsia="Calibri" w:cs="Sakkal Majalla"/>
                <w:b/>
                <w:bCs/>
                <w:szCs w:val="28"/>
                <w:rtl/>
                <w:lang w:bidi="ar-EG"/>
              </w:rPr>
              <w:t>الجدول (</w:t>
            </w:r>
            <w:r w:rsidRPr="007472FF">
              <w:rPr>
                <w:rFonts w:eastAsia="Calibri" w:cs="Sakkal Majalla" w:hint="cs"/>
                <w:b/>
                <w:bCs/>
                <w:szCs w:val="28"/>
                <w:rtl/>
                <w:lang w:bidi="ar-EG"/>
              </w:rPr>
              <w:t>18</w:t>
            </w:r>
            <w:r w:rsidRPr="007472FF">
              <w:rPr>
                <w:rFonts w:eastAsia="Calibri" w:cs="Sakkal Majalla"/>
                <w:b/>
                <w:bCs/>
                <w:szCs w:val="28"/>
                <w:rtl/>
                <w:lang w:bidi="ar-EG"/>
              </w:rPr>
              <w:t xml:space="preserve">) نتائج اختبار التباين الأحادي </w:t>
            </w:r>
            <w:r w:rsidRPr="007472FF">
              <w:rPr>
                <w:rFonts w:eastAsia="Calibri" w:cs="Sakkal Majalla"/>
                <w:b/>
                <w:bCs/>
                <w:szCs w:val="28"/>
                <w:lang w:bidi="ar-EG"/>
              </w:rPr>
              <w:t>ANOVA</w:t>
            </w:r>
            <w:r w:rsidRPr="007472FF">
              <w:rPr>
                <w:rFonts w:eastAsia="Calibri" w:cs="Sakkal Majalla"/>
                <w:b/>
                <w:bCs/>
                <w:szCs w:val="28"/>
                <w:rtl/>
                <w:lang w:bidi="ar-EG"/>
              </w:rPr>
              <w:t xml:space="preserve"> الشهادات المهنية</w:t>
            </w:r>
          </w:p>
        </w:tc>
        <w:tc>
          <w:tcPr>
            <w:tcW w:w="1132" w:type="dxa"/>
          </w:tcPr>
          <w:p w14:paraId="1DB10730" w14:textId="6D1A5588" w:rsidR="00851041" w:rsidRPr="003079E7" w:rsidRDefault="00851041" w:rsidP="00851041">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eastAsia="Times New Roman" w:cs="Sakkal Majalla"/>
                <w:b/>
                <w:bCs/>
                <w:sz w:val="24"/>
                <w:szCs w:val="28"/>
                <w:rtl/>
              </w:rPr>
            </w:pPr>
            <w:r>
              <w:rPr>
                <w:rFonts w:eastAsia="Times New Roman" w:cs="Sakkal Majalla" w:hint="cs"/>
                <w:b/>
                <w:bCs/>
                <w:sz w:val="24"/>
                <w:szCs w:val="28"/>
                <w:rtl/>
              </w:rPr>
              <w:t>71</w:t>
            </w:r>
          </w:p>
        </w:tc>
      </w:tr>
    </w:tbl>
    <w:p w14:paraId="03D34DA8" w14:textId="77777777" w:rsidR="00305DED" w:rsidRDefault="00305DED">
      <w:pPr>
        <w:spacing w:line="240" w:lineRule="auto"/>
        <w:ind w:left="0"/>
        <w:jc w:val="left"/>
        <w:rPr>
          <w:rFonts w:eastAsia="Times New Roman" w:cs="Sakkal Majalla"/>
          <w:b/>
          <w:bCs/>
          <w:sz w:val="40"/>
          <w:szCs w:val="44"/>
          <w:rtl/>
        </w:rPr>
      </w:pPr>
      <w:r>
        <w:rPr>
          <w:rFonts w:eastAsia="Times New Roman" w:cs="Sakkal Majalla"/>
          <w:b/>
          <w:bCs/>
          <w:sz w:val="40"/>
          <w:szCs w:val="44"/>
          <w:rtl/>
        </w:rPr>
        <w:br w:type="page"/>
      </w:r>
    </w:p>
    <w:p w14:paraId="7F9D4703" w14:textId="77777777" w:rsidR="00926ECD" w:rsidRDefault="00926ECD" w:rsidP="00EA74A4">
      <w:pPr>
        <w:pStyle w:val="a9"/>
        <w:bidi/>
        <w:jc w:val="center"/>
        <w:rPr>
          <w:rFonts w:ascii="Sakkal Majalla" w:hAnsi="Sakkal Majalla" w:cs="Sakkal Majalla"/>
          <w:b/>
          <w:bCs/>
          <w:color w:val="000000" w:themeColor="text1"/>
          <w:sz w:val="40"/>
          <w:szCs w:val="40"/>
        </w:rPr>
        <w:sectPr w:rsidR="00926ECD" w:rsidSect="00851041">
          <w:footerReference w:type="default" r:id="rId12"/>
          <w:type w:val="continuous"/>
          <w:pgSz w:w="11907" w:h="16840" w:code="9"/>
          <w:pgMar w:top="1440" w:right="1985" w:bottom="1440" w:left="1418" w:header="720" w:footer="720" w:gutter="567"/>
          <w:pgNumType w:fmt="arabicAbjad" w:start="1"/>
          <w:cols w:space="720"/>
          <w:titlePg/>
          <w:bidi/>
          <w:rtlGutter/>
          <w:docGrid w:linePitch="381"/>
        </w:sectPr>
      </w:pPr>
    </w:p>
    <w:p w14:paraId="0A1EDA16" w14:textId="5D964ED2" w:rsidR="004C67B6" w:rsidRPr="00F57549" w:rsidRDefault="00AE4E3E" w:rsidP="00EA74A4">
      <w:pPr>
        <w:pStyle w:val="a9"/>
        <w:bidi/>
        <w:jc w:val="center"/>
        <w:rPr>
          <w:rFonts w:ascii="Sakkal Majalla" w:hAnsi="Sakkal Majalla" w:cs="Sakkal Majalla"/>
          <w:b/>
          <w:bCs/>
          <w:color w:val="000000" w:themeColor="text1"/>
          <w:sz w:val="40"/>
          <w:szCs w:val="40"/>
          <w:rtl/>
        </w:rPr>
      </w:pPr>
      <w:r w:rsidRPr="00F57549">
        <w:rPr>
          <w:rFonts w:ascii="Sakkal Majalla" w:hAnsi="Sakkal Majalla" w:cs="Sakkal Majalla"/>
          <w:b/>
          <w:bCs/>
          <w:color w:val="000000" w:themeColor="text1"/>
          <w:sz w:val="40"/>
          <w:szCs w:val="40"/>
        </w:rPr>
        <w:lastRenderedPageBreak/>
        <w:t xml:space="preserve">           </w:t>
      </w:r>
      <w:r w:rsidR="004C67B6" w:rsidRPr="00F57549">
        <w:rPr>
          <w:rFonts w:ascii="Sakkal Majalla" w:hAnsi="Sakkal Majalla" w:cs="Sakkal Majalla"/>
          <w:b/>
          <w:bCs/>
          <w:color w:val="000000" w:themeColor="text1"/>
          <w:sz w:val="40"/>
          <w:szCs w:val="40"/>
          <w:rtl/>
        </w:rPr>
        <w:t>الفصل الأول: الإطار العام للدارسة</w:t>
      </w:r>
      <w:r w:rsidR="00EA74A4">
        <w:rPr>
          <w:rFonts w:ascii="Sakkal Majalla" w:hAnsi="Sakkal Majalla" w:cs="Sakkal Majalla"/>
          <w:b/>
          <w:bCs/>
          <w:color w:val="000000" w:themeColor="text1"/>
          <w:sz w:val="40"/>
          <w:szCs w:val="40"/>
        </w:rPr>
        <w:t xml:space="preserve">    </w:t>
      </w:r>
    </w:p>
    <w:p w14:paraId="766CFA92" w14:textId="77777777" w:rsidR="001A0D9A" w:rsidRPr="00F57549" w:rsidRDefault="001A0D9A" w:rsidP="00AF3B04">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3" w:name="_Toc143987400"/>
      <w:bookmarkStart w:id="4" w:name="_Hlk153532516"/>
      <w:bookmarkStart w:id="5" w:name="_Toc182170268"/>
      <w:proofErr w:type="spellStart"/>
      <w:r w:rsidRPr="00F57549">
        <w:rPr>
          <w:rFonts w:ascii="Sakkal Majalla" w:eastAsia="Times New Roman" w:hAnsi="Sakkal Majalla" w:cs="Sakkal Majalla"/>
          <w:b/>
          <w:bCs/>
          <w:color w:val="000000" w:themeColor="text1"/>
          <w:rtl/>
        </w:rPr>
        <w:t>1,1المقدمة</w:t>
      </w:r>
      <w:proofErr w:type="spellEnd"/>
      <w:r w:rsidRPr="00F57549">
        <w:rPr>
          <w:rFonts w:ascii="Sakkal Majalla" w:eastAsia="Times New Roman" w:hAnsi="Sakkal Majalla" w:cs="Sakkal Majalla"/>
          <w:b/>
          <w:bCs/>
          <w:color w:val="000000" w:themeColor="text1"/>
          <w:rtl/>
        </w:rPr>
        <w:t>:</w:t>
      </w:r>
      <w:bookmarkEnd w:id="3"/>
      <w:bookmarkEnd w:id="5"/>
    </w:p>
    <w:p w14:paraId="13BD0302" w14:textId="77777777" w:rsidR="00891894" w:rsidRPr="00891894" w:rsidRDefault="00891894" w:rsidP="00891894">
      <w:pPr>
        <w:keepNext/>
        <w:keepLines/>
        <w:spacing w:before="100" w:beforeAutospacing="1" w:after="100" w:afterAutospacing="1"/>
        <w:ind w:left="0"/>
        <w:rPr>
          <w:rFonts w:eastAsia="Calibri" w:cs="Sakkal Majalla"/>
          <w:szCs w:val="28"/>
        </w:rPr>
      </w:pPr>
      <w:bookmarkStart w:id="6" w:name="_Toc143987401"/>
      <w:r w:rsidRPr="00891894">
        <w:rPr>
          <w:rFonts w:eastAsia="Calibri" w:cs="Sakkal Majalla"/>
          <w:szCs w:val="28"/>
          <w:rtl/>
        </w:rPr>
        <w:t>تتعرض المؤسسات الصحية، وخاصة المستشفيات الحكومية، لضغوط متزايدة ناجمة عن تحديات صحية متنامية وتعقيدات متصلة بإدارة الرعاية الصحية. يعاني هذا القطاع من مشكلات متنوعة تشمل المخاطر الصحية المرتبطة بسلامة المرضى وجودة الرعاية وكفاءة التشغيل</w:t>
      </w:r>
      <w:r w:rsidRPr="00891894">
        <w:rPr>
          <w:rFonts w:eastAsia="Calibri" w:cs="Sakkal Majalla"/>
          <w:szCs w:val="28"/>
        </w:rPr>
        <w:t xml:space="preserve"> (</w:t>
      </w:r>
      <w:proofErr w:type="spellStart"/>
      <w:r w:rsidRPr="00891894">
        <w:rPr>
          <w:rFonts w:eastAsia="Calibri" w:cs="Sakkal Majalla"/>
          <w:szCs w:val="28"/>
        </w:rPr>
        <w:t>Alsulami</w:t>
      </w:r>
      <w:proofErr w:type="spellEnd"/>
      <w:r w:rsidRPr="00891894">
        <w:rPr>
          <w:rFonts w:eastAsia="Calibri" w:cs="Sakkal Majalla"/>
          <w:szCs w:val="28"/>
        </w:rPr>
        <w:t xml:space="preserve">, 2023). </w:t>
      </w:r>
      <w:r w:rsidRPr="00891894">
        <w:rPr>
          <w:rFonts w:eastAsia="Calibri" w:cs="Sakkal Majalla"/>
          <w:szCs w:val="28"/>
          <w:rtl/>
        </w:rPr>
        <w:t>في ظل هذه التحديات، تصبح الحاجة ملحة لوجود آليات فعالة لإدارة المخاطر الصحية، تهدف إلى تحديد المخاطر المحتملة وتقييمها والحد من تأثيراتها السلبية، مما ينعكس إيجاباً على جودة الرعاية وسلامة المرضى</w:t>
      </w:r>
      <w:r w:rsidRPr="00891894">
        <w:rPr>
          <w:rFonts w:eastAsia="Calibri" w:cs="Sakkal Majalla"/>
          <w:szCs w:val="28"/>
        </w:rPr>
        <w:t xml:space="preserve"> (Alam, 2024).</w:t>
      </w:r>
    </w:p>
    <w:p w14:paraId="55290D3C" w14:textId="77777777" w:rsidR="00891894" w:rsidRPr="00891894" w:rsidRDefault="00891894" w:rsidP="00891894">
      <w:pPr>
        <w:keepNext/>
        <w:keepLines/>
        <w:spacing w:before="100" w:beforeAutospacing="1" w:after="100" w:afterAutospacing="1"/>
        <w:ind w:left="0"/>
        <w:rPr>
          <w:rFonts w:eastAsia="Calibri" w:cs="Sakkal Majalla"/>
          <w:szCs w:val="28"/>
        </w:rPr>
      </w:pPr>
      <w:r w:rsidRPr="00891894">
        <w:rPr>
          <w:rFonts w:eastAsia="Calibri" w:cs="Sakkal Majalla"/>
          <w:szCs w:val="28"/>
          <w:rtl/>
        </w:rPr>
        <w:t>تركز إدارة المخاطر الصحية على معالجة التحديات المرتبطة بسلامة المرضى وفعالية الخدمات الصحية، مما يجعلها جزءًا أساسياً من النظام الصحي الذي يدعم المؤسسات الصحية في مواجهة التعقيدات المتزايدة. يشمل مفهوم إدارة المخاطر الصحية تحديد المخاطر التي قد تهدد سلامة المرضى أو تعيق العمليات الصحية، وتقييم درجة خطورتها، وتطبيق استراتيجيات للحد من تأثيراتها. تعتمد هذه العملية على متابعة دقيقة وتحليل عميق للأحداث الصحية وتطوير خطط استباقية للتحكم بالمخاطر، بهدف توفير بيئة آمنة للمرضى وللعاملين في القطاع الصحي</w:t>
      </w:r>
      <w:r w:rsidRPr="00891894">
        <w:rPr>
          <w:rFonts w:eastAsia="Calibri" w:cs="Sakkal Majalla"/>
          <w:szCs w:val="28"/>
        </w:rPr>
        <w:t xml:space="preserve"> (Saradha, 2024). </w:t>
      </w:r>
      <w:r w:rsidRPr="00891894">
        <w:rPr>
          <w:rFonts w:eastAsia="Calibri" w:cs="Sakkal Majalla"/>
          <w:szCs w:val="28"/>
          <w:rtl/>
        </w:rPr>
        <w:t>وبذلك، تُشكل إدارة المخاطر نظامًا شاملاً لمراقبة العمليات وتحديد نقاط الضعف، مما يساعد في اتخاذ قرارات مدروسة وفعالة لتحسين الرعاية الصحية</w:t>
      </w:r>
      <w:r w:rsidRPr="00891894">
        <w:rPr>
          <w:rFonts w:eastAsia="Calibri" w:cs="Sakkal Majalla"/>
          <w:szCs w:val="28"/>
        </w:rPr>
        <w:t xml:space="preserve"> (Kimaiyo et al., 2024).</w:t>
      </w:r>
    </w:p>
    <w:p w14:paraId="22EDA8C4" w14:textId="77777777" w:rsidR="00891894" w:rsidRPr="00891894" w:rsidRDefault="00891894" w:rsidP="00891894">
      <w:pPr>
        <w:keepNext/>
        <w:keepLines/>
        <w:spacing w:before="100" w:beforeAutospacing="1" w:after="100" w:afterAutospacing="1"/>
        <w:ind w:left="0"/>
        <w:rPr>
          <w:rFonts w:eastAsia="Calibri" w:cs="Sakkal Majalla"/>
          <w:szCs w:val="28"/>
        </w:rPr>
      </w:pPr>
      <w:r w:rsidRPr="00891894">
        <w:rPr>
          <w:rFonts w:eastAsia="Calibri" w:cs="Sakkal Majalla"/>
          <w:szCs w:val="28"/>
          <w:rtl/>
        </w:rPr>
        <w:lastRenderedPageBreak/>
        <w:t>تسعى المؤسسات الصحية، بما في ذلك المستشفيات الحكومية، لتحقيق ميزة تنافسية تمكنها من تقديم خدمات رعاية متميزة تضاهي التوقعات المتزايدة للمرضى. تُعدّ الميزة التنافسية أداة مهمة تُمكن المستشفيات من تحسين خدماتها وخفض تكاليف التشغيل، مما يسهم في استقطاب المزيد من المرضى والحفاظ على رضاهم. ويعتبر هذا الهدف بالغ الأهمية، خاصة في ظل التنافس المتزايد بين المؤسسات الصحية، حيث يسعى قادة المستشفيات إلى تعزيز قدرات مؤسساتهم لتقديم خدمات رعاية تتجاوز الحدود الأساسية، وتشمل مستويات أعلى من السلامة وجودة الخدمة</w:t>
      </w:r>
      <w:r w:rsidRPr="00891894">
        <w:rPr>
          <w:rFonts w:eastAsia="Calibri" w:cs="Sakkal Majalla"/>
          <w:szCs w:val="28"/>
        </w:rPr>
        <w:t xml:space="preserve"> (Alam, 2024). </w:t>
      </w:r>
      <w:r w:rsidRPr="00891894">
        <w:rPr>
          <w:rFonts w:eastAsia="Calibri" w:cs="Sakkal Majalla"/>
          <w:szCs w:val="28"/>
          <w:rtl/>
        </w:rPr>
        <w:t>يؤكد هذا السعي أن المستشفيات الحكومية يمكن أن تستفيد من إدارة فعّالة للمخاطر الصحية لتعزيز ميزتها التنافسية والحفاظ على استدامتها في سوق الرعاية الصحية</w:t>
      </w:r>
      <w:r w:rsidRPr="00891894">
        <w:rPr>
          <w:rFonts w:eastAsia="Calibri" w:cs="Sakkal Majalla"/>
          <w:szCs w:val="28"/>
        </w:rPr>
        <w:t xml:space="preserve"> (Raima et al., 2023).</w:t>
      </w:r>
    </w:p>
    <w:p w14:paraId="1270253F" w14:textId="77777777" w:rsidR="00891894" w:rsidRPr="00891894" w:rsidRDefault="00891894" w:rsidP="00891894">
      <w:pPr>
        <w:keepNext/>
        <w:keepLines/>
        <w:spacing w:before="100" w:beforeAutospacing="1" w:after="100" w:afterAutospacing="1"/>
        <w:ind w:left="0"/>
        <w:rPr>
          <w:rFonts w:eastAsia="Calibri" w:cs="Sakkal Majalla"/>
          <w:szCs w:val="28"/>
        </w:rPr>
      </w:pPr>
      <w:r w:rsidRPr="00891894">
        <w:rPr>
          <w:rFonts w:eastAsia="Calibri" w:cs="Sakkal Majalla"/>
          <w:szCs w:val="28"/>
          <w:rtl/>
        </w:rPr>
        <w:t>تعمل إدارة المخاطر الصحية كوسيلة قوية لتحسين الميزة التنافسية للمؤسسات الصحية، إذ تساهم في تعزيز الثقة لدى المرضى ورفع جودة الخدمات الصحية المقدمة. عندما تُطبق المستشفيات استراتيجيات فعالة لإدارة المخاطر الصحية، فإنها تتمكن من تحسين مستوى سلامة المرضى وتقليل الأخطاء الطبية، مما يعزز من كفاءة العمليات التشغيلية ويحقق أداءً أفضل. كذلك، تسهم إدارة المخاطر الصحية في خلق بيئة آمنة ومستقرة للعاملين في القطاع الصحي، مما يؤدي إلى زيادة رضا المرضى ويعزز من استدامة المؤسسة وقدرتها على التكيف مع التغيرات والضغوط المستمرة</w:t>
      </w:r>
      <w:r w:rsidRPr="00891894">
        <w:rPr>
          <w:rFonts w:eastAsia="Calibri" w:cs="Sakkal Majalla"/>
          <w:szCs w:val="28"/>
        </w:rPr>
        <w:t xml:space="preserve"> (Saradha, 2024). </w:t>
      </w:r>
      <w:r w:rsidRPr="00891894">
        <w:rPr>
          <w:rFonts w:eastAsia="Calibri" w:cs="Sakkal Majalla"/>
          <w:szCs w:val="28"/>
          <w:rtl/>
        </w:rPr>
        <w:t>هذا التأثير الإيجابي لإدارة المخاطر يعزز من تنافسية المؤسسات الصحية، حيث يمكنها من تقديم خدمات ذات جودة أعلى وتلبية توقعات المرضى بشكل أفضل</w:t>
      </w:r>
      <w:r w:rsidRPr="00891894">
        <w:rPr>
          <w:rFonts w:eastAsia="Calibri" w:cs="Sakkal Majalla"/>
          <w:szCs w:val="28"/>
        </w:rPr>
        <w:t xml:space="preserve"> (Kimaiyo et al., 2024).</w:t>
      </w:r>
    </w:p>
    <w:p w14:paraId="68B95E86" w14:textId="77777777" w:rsidR="00891894" w:rsidRDefault="001A0D9A" w:rsidP="00891894">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7" w:name="_Toc182170269"/>
      <w:r w:rsidRPr="00F57549">
        <w:rPr>
          <w:rFonts w:ascii="Sakkal Majalla" w:eastAsia="Times New Roman" w:hAnsi="Sakkal Majalla" w:cs="Sakkal Majalla"/>
          <w:b/>
          <w:bCs/>
          <w:color w:val="000000" w:themeColor="text1"/>
          <w:rtl/>
        </w:rPr>
        <w:t>2.1 مشكلة الدراسة</w:t>
      </w:r>
      <w:bookmarkEnd w:id="6"/>
      <w:bookmarkEnd w:id="7"/>
      <w:r w:rsidRPr="00F57549">
        <w:rPr>
          <w:rFonts w:ascii="Sakkal Majalla" w:eastAsia="Times New Roman" w:hAnsi="Sakkal Majalla" w:cs="Sakkal Majalla"/>
          <w:b/>
          <w:bCs/>
          <w:color w:val="000000" w:themeColor="text1"/>
          <w:rtl/>
        </w:rPr>
        <w:t xml:space="preserve">  </w:t>
      </w:r>
      <w:bookmarkStart w:id="8" w:name="_Toc143987402"/>
    </w:p>
    <w:p w14:paraId="3E0074CF" w14:textId="739CFD96" w:rsidR="00BB220C" w:rsidRPr="00891894" w:rsidRDefault="00BB220C" w:rsidP="00891894">
      <w:pPr>
        <w:ind w:left="0"/>
        <w:rPr>
          <w:rFonts w:cs="Sakkal Majalla" w:hint="cs"/>
          <w:szCs w:val="28"/>
        </w:rPr>
      </w:pPr>
      <w:r w:rsidRPr="00891894">
        <w:rPr>
          <w:rFonts w:cs="Sakkal Majalla" w:hint="cs"/>
          <w:szCs w:val="28"/>
          <w:rtl/>
        </w:rPr>
        <w:t xml:space="preserve">تعد إدارة المخاطر الصحية من المواضيع الحيوية التي تكتسب أهمية متزايدة في القطاع الصحي، نظرًا لتزايد التحديات والمخاطر التي تواجه المستشفيات الحكومية في بيئات العمل المعقدة </w:t>
      </w:r>
      <w:proofErr w:type="gramStart"/>
      <w:r w:rsidRPr="00891894">
        <w:rPr>
          <w:rFonts w:cs="Sakkal Majalla" w:hint="cs"/>
          <w:szCs w:val="28"/>
          <w:rtl/>
        </w:rPr>
        <w:t>والمتغيرة</w:t>
      </w:r>
      <w:r w:rsidRPr="00891894">
        <w:rPr>
          <w:rFonts w:cs="Sakkal Majalla" w:hint="cs"/>
          <w:szCs w:val="28"/>
          <w:rtl/>
        </w:rPr>
        <w:t xml:space="preserve"> ،</w:t>
      </w:r>
      <w:proofErr w:type="gramEnd"/>
      <w:r w:rsidRPr="00891894">
        <w:rPr>
          <w:rFonts w:cs="Sakkal Majalla" w:hint="cs"/>
          <w:szCs w:val="28"/>
          <w:rtl/>
        </w:rPr>
        <w:t xml:space="preserve"> فمن خلال إدارة المخاطر، يمكن للمؤسسات الصحية تحديد وتقييم وتخفيف المخاطر التي قد تؤثر على جودة الرعاية وسلامة المرضى، ما يعزز من فعاليتها وكفاءتها التشغيلية. في ظل هذه المعطيات، تصبح إدارة </w:t>
      </w:r>
      <w:r w:rsidRPr="00891894">
        <w:rPr>
          <w:rFonts w:cs="Sakkal Majalla" w:hint="cs"/>
          <w:szCs w:val="28"/>
          <w:rtl/>
        </w:rPr>
        <w:lastRenderedPageBreak/>
        <w:t>المخاطر أداةً أساسية لتحقيق الميزة التنافسية، والتي تتطلب من المستشفيات الحكومية تطوير استراتيجيات فعالة للتعامل مع المخاطر التي تواجهها بشكل يومي</w:t>
      </w:r>
      <w:r w:rsidRPr="00891894">
        <w:rPr>
          <w:rFonts w:cs="Sakkal Majalla" w:hint="cs"/>
          <w:szCs w:val="28"/>
        </w:rPr>
        <w:t>.</w:t>
      </w:r>
    </w:p>
    <w:p w14:paraId="328E0463" w14:textId="042788B2" w:rsidR="00BB220C" w:rsidRPr="00891894" w:rsidRDefault="00BB220C" w:rsidP="00891894">
      <w:pPr>
        <w:ind w:left="0"/>
        <w:rPr>
          <w:rFonts w:cs="Sakkal Majalla" w:hint="cs"/>
          <w:szCs w:val="28"/>
        </w:rPr>
      </w:pPr>
      <w:proofErr w:type="gramStart"/>
      <w:r w:rsidRPr="00891894">
        <w:rPr>
          <w:rFonts w:cs="Sakkal Majalla" w:hint="cs"/>
          <w:szCs w:val="28"/>
          <w:rtl/>
        </w:rPr>
        <w:t>و</w:t>
      </w:r>
      <w:r w:rsidRPr="00891894">
        <w:rPr>
          <w:rFonts w:cs="Sakkal Majalla" w:hint="cs"/>
          <w:szCs w:val="28"/>
          <w:rtl/>
        </w:rPr>
        <w:t xml:space="preserve"> أظهرت</w:t>
      </w:r>
      <w:proofErr w:type="gramEnd"/>
      <w:r w:rsidRPr="00891894">
        <w:rPr>
          <w:rFonts w:cs="Sakkal Majalla" w:hint="cs"/>
          <w:szCs w:val="28"/>
          <w:rtl/>
        </w:rPr>
        <w:t xml:space="preserve"> دراسات متعددة أهمية إدارة المخاطر في تحسين الأداء المؤسسي وتعزيز القدرة التنافسية</w:t>
      </w:r>
      <w:r w:rsidRPr="00891894">
        <w:rPr>
          <w:rFonts w:cs="Sakkal Majalla" w:hint="cs"/>
          <w:szCs w:val="28"/>
          <w:rtl/>
        </w:rPr>
        <w:t xml:space="preserve">، </w:t>
      </w:r>
      <w:r w:rsidRPr="00891894">
        <w:rPr>
          <w:rFonts w:cs="Sakkal Majalla" w:hint="cs"/>
          <w:szCs w:val="28"/>
          <w:rtl/>
        </w:rPr>
        <w:t xml:space="preserve">فعلى سبيل المثال، تطرقت دراسة </w:t>
      </w:r>
      <w:r w:rsidRPr="00891894">
        <w:rPr>
          <w:rFonts w:cs="Sakkal Majalla" w:hint="cs"/>
          <w:szCs w:val="28"/>
        </w:rPr>
        <w:t xml:space="preserve">Alam (2024) </w:t>
      </w:r>
      <w:r w:rsidRPr="00891894">
        <w:rPr>
          <w:rFonts w:cs="Sakkal Majalla" w:hint="cs"/>
          <w:szCs w:val="28"/>
          <w:rtl/>
        </w:rPr>
        <w:t xml:space="preserve">إلى أثر الدمج الاستراتيجي لإدارة المخاطر على تحقيق الميزة التنافسية من خلال تحسين اتخاذ القرارات وتعزيز المرونة التنظيمية وتطوير الابتكار. وبالمثل، ركزت دراسة </w:t>
      </w:r>
      <w:r w:rsidRPr="00891894">
        <w:rPr>
          <w:rFonts w:cs="Sakkal Majalla" w:hint="cs"/>
          <w:szCs w:val="28"/>
        </w:rPr>
        <w:t xml:space="preserve">Saradha (2024) </w:t>
      </w:r>
      <w:r w:rsidRPr="00891894">
        <w:rPr>
          <w:rFonts w:cs="Sakkal Majalla" w:hint="cs"/>
          <w:szCs w:val="28"/>
          <w:rtl/>
        </w:rPr>
        <w:t xml:space="preserve">على دور إدارة المخاطر المؤسسية في دعم المرونة والاستدامة، مؤكدة على أن تبني ثقافة مؤسسية داعمة للوعي بالمخاطر يعزز من قدرة المؤسسات على مواجهة التحديات المستقبلية. وعلى صعيد إدارة المخاطر الصحية تحديدًا، أظهرت دراسة </w:t>
      </w:r>
      <w:proofErr w:type="spellStart"/>
      <w:r w:rsidRPr="00891894">
        <w:rPr>
          <w:rFonts w:cs="Sakkal Majalla" w:hint="cs"/>
          <w:szCs w:val="28"/>
        </w:rPr>
        <w:t>Alsulami</w:t>
      </w:r>
      <w:proofErr w:type="spellEnd"/>
      <w:r w:rsidRPr="00891894">
        <w:rPr>
          <w:rFonts w:cs="Sakkal Majalla" w:hint="cs"/>
          <w:szCs w:val="28"/>
        </w:rPr>
        <w:t xml:space="preserve"> (2023) </w:t>
      </w:r>
      <w:r w:rsidRPr="00891894">
        <w:rPr>
          <w:rFonts w:cs="Sakkal Majalla" w:hint="cs"/>
          <w:szCs w:val="28"/>
          <w:rtl/>
        </w:rPr>
        <w:t>أن إدارة المخاطر الصحية تساهم في تحسين جودة الرعاية وسلامة المرضى، مما يؤدي إلى تقليل الحوادث ورفع كفاءة الأداء داخل المؤسسات الصحية</w:t>
      </w:r>
      <w:r w:rsidRPr="00891894">
        <w:rPr>
          <w:rFonts w:cs="Sakkal Majalla" w:hint="cs"/>
          <w:szCs w:val="28"/>
        </w:rPr>
        <w:t>.</w:t>
      </w:r>
    </w:p>
    <w:p w14:paraId="0D4B25FB" w14:textId="77777777" w:rsidR="00BB220C" w:rsidRPr="00891894" w:rsidRDefault="00BB220C" w:rsidP="00891894">
      <w:pPr>
        <w:ind w:left="0"/>
        <w:rPr>
          <w:rFonts w:cs="Sakkal Majalla" w:hint="cs"/>
          <w:szCs w:val="28"/>
        </w:rPr>
      </w:pPr>
      <w:r w:rsidRPr="00891894">
        <w:rPr>
          <w:rFonts w:cs="Sakkal Majalla" w:hint="cs"/>
          <w:szCs w:val="28"/>
          <w:rtl/>
        </w:rPr>
        <w:t xml:space="preserve">ومع ذلك، تشير الفجوة البحثية إلى أن معظم الدراسات السابقة ركزت على إدارة المخاطر في السياقات المؤسسية والمالية العامة، مثلما في دراسة </w:t>
      </w:r>
      <w:r w:rsidRPr="00891894">
        <w:rPr>
          <w:rFonts w:cs="Sakkal Majalla" w:hint="cs"/>
          <w:szCs w:val="28"/>
        </w:rPr>
        <w:t xml:space="preserve">Raima et al. (2023) </w:t>
      </w:r>
      <w:r w:rsidRPr="00891894">
        <w:rPr>
          <w:rFonts w:cs="Sakkal Majalla" w:hint="cs"/>
          <w:szCs w:val="28"/>
          <w:rtl/>
        </w:rPr>
        <w:t xml:space="preserve">التي تناولت إدارة المخاطر المالية وأثرها على أداء الشركات في قطاع التأمين، ودراسة </w:t>
      </w:r>
      <w:r w:rsidRPr="00891894">
        <w:rPr>
          <w:rFonts w:cs="Sakkal Majalla" w:hint="cs"/>
          <w:szCs w:val="28"/>
        </w:rPr>
        <w:t xml:space="preserve">Kimaiyo et al. (2024) </w:t>
      </w:r>
      <w:r w:rsidRPr="00891894">
        <w:rPr>
          <w:rFonts w:cs="Sakkal Majalla" w:hint="cs"/>
          <w:szCs w:val="28"/>
          <w:rtl/>
        </w:rPr>
        <w:t xml:space="preserve">التي ناقشت تأثير تقنيات إدارة المخاطر على الأداء المالي لشركات السكر. بينما تناولت دراسات أخرى إدارة المخاطر من منظور عام دون التركيز بعمق على القطاع الصحي الحكومي، حيث </w:t>
      </w:r>
      <w:proofErr w:type="gramStart"/>
      <w:r w:rsidRPr="00891894">
        <w:rPr>
          <w:rFonts w:cs="Sakkal Majalla" w:hint="cs"/>
          <w:szCs w:val="28"/>
          <w:rtl/>
        </w:rPr>
        <w:t>أن</w:t>
      </w:r>
      <w:proofErr w:type="gramEnd"/>
      <w:r w:rsidRPr="00891894">
        <w:rPr>
          <w:rFonts w:cs="Sakkal Majalla" w:hint="cs"/>
          <w:szCs w:val="28"/>
          <w:rtl/>
        </w:rPr>
        <w:t xml:space="preserve"> طبيعة المخاطر الصحية تختلف بشكل كبير عن المخاطر في القطاعات الأخرى من حيث تأثيرها المباشر على سلامة المرضى وحياتهم</w:t>
      </w:r>
      <w:r w:rsidRPr="00891894">
        <w:rPr>
          <w:rFonts w:cs="Sakkal Majalla" w:hint="cs"/>
          <w:szCs w:val="28"/>
        </w:rPr>
        <w:t>.</w:t>
      </w:r>
    </w:p>
    <w:p w14:paraId="16FCC3C3" w14:textId="3B231DFA" w:rsidR="00BB220C" w:rsidRPr="00891894" w:rsidRDefault="00BB220C" w:rsidP="00891894">
      <w:pPr>
        <w:ind w:left="0"/>
        <w:rPr>
          <w:rFonts w:cs="Sakkal Majalla" w:hint="cs"/>
          <w:szCs w:val="28"/>
        </w:rPr>
      </w:pPr>
      <w:proofErr w:type="gramStart"/>
      <w:r w:rsidRPr="00891894">
        <w:rPr>
          <w:rFonts w:cs="Sakkal Majalla" w:hint="cs"/>
          <w:szCs w:val="28"/>
          <w:rtl/>
        </w:rPr>
        <w:t>و</w:t>
      </w:r>
      <w:r w:rsidRPr="00891894">
        <w:rPr>
          <w:rFonts w:cs="Sakkal Majalla" w:hint="cs"/>
          <w:szCs w:val="28"/>
          <w:rtl/>
        </w:rPr>
        <w:t xml:space="preserve"> تبرز</w:t>
      </w:r>
      <w:proofErr w:type="gramEnd"/>
      <w:r w:rsidRPr="00891894">
        <w:rPr>
          <w:rFonts w:cs="Sakkal Majalla" w:hint="cs"/>
          <w:szCs w:val="28"/>
          <w:rtl/>
        </w:rPr>
        <w:t xml:space="preserve"> الفجوة البحثية بوضوح في قلة الدراسات التي تتناول أثر إدارة المخاطر الصحية في دعم الميزة التنافسية تحديدًا في المستشفيات الحكومية، حيث تختلف التحديات التي تواجهها المستشفيات الحكومية من حيث الموارد المحدودة وارتفاع ضغط العمل. كما أن هناك نقصًا في الدراسات التي تستكشف دمج التكنولوجيا الحديثة في إدارة المخاطر الصحية داخل هذه المستشفيات، رغم دورها المحتمل في تحسين الدقة وتقليل الأخطاء وتحسين إدارة المعلومات المتعلقة بالمخاطر الصحية</w:t>
      </w:r>
      <w:r w:rsidRPr="00891894">
        <w:rPr>
          <w:rFonts w:cs="Sakkal Majalla" w:hint="cs"/>
          <w:szCs w:val="28"/>
        </w:rPr>
        <w:t>.</w:t>
      </w:r>
    </w:p>
    <w:p w14:paraId="79EEBE71" w14:textId="77777777" w:rsidR="00BB220C" w:rsidRPr="00891894" w:rsidRDefault="00BB220C" w:rsidP="00891894">
      <w:pPr>
        <w:ind w:left="0"/>
        <w:rPr>
          <w:rFonts w:cs="Sakkal Majalla" w:hint="cs"/>
          <w:szCs w:val="28"/>
        </w:rPr>
      </w:pPr>
      <w:r w:rsidRPr="00891894">
        <w:rPr>
          <w:rFonts w:cs="Sakkal Majalla" w:hint="cs"/>
          <w:szCs w:val="28"/>
          <w:rtl/>
        </w:rPr>
        <w:lastRenderedPageBreak/>
        <w:t>عليه، تسعى الدراسة الحالية إلى معالجة هذه الفجوة من خلال استكشاف أثر إدارة المخاطر الصحية بأبعادها المختلفة، مثل تحديد وتقييم المخاطر ومعالجتها ومراقبتها، على دعم الميزة التنافسية في المستشفيات الحكومية</w:t>
      </w:r>
      <w:r w:rsidRPr="00891894">
        <w:rPr>
          <w:rFonts w:cs="Sakkal Majalla" w:hint="cs"/>
          <w:szCs w:val="28"/>
        </w:rPr>
        <w:t>.</w:t>
      </w:r>
    </w:p>
    <w:p w14:paraId="17B9C6F4" w14:textId="77777777" w:rsidR="001A0D9A" w:rsidRPr="00F57549" w:rsidRDefault="001A0D9A" w:rsidP="00AF3B04">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9" w:name="_Toc182170270"/>
      <w:r w:rsidRPr="00F57549">
        <w:rPr>
          <w:rFonts w:ascii="Sakkal Majalla" w:eastAsia="Times New Roman" w:hAnsi="Sakkal Majalla" w:cs="Sakkal Majalla"/>
          <w:b/>
          <w:bCs/>
          <w:color w:val="000000" w:themeColor="text1"/>
          <w:rtl/>
        </w:rPr>
        <w:t>1</w:t>
      </w:r>
      <w:r w:rsidRPr="00F57549">
        <w:rPr>
          <w:rFonts w:ascii="Sakkal Majalla" w:eastAsia="Times New Roman" w:hAnsi="Sakkal Majalla" w:cs="Sakkal Majalla"/>
          <w:b/>
          <w:bCs/>
          <w:color w:val="000000" w:themeColor="text1"/>
        </w:rPr>
        <w:t>.</w:t>
      </w:r>
      <w:proofErr w:type="spellStart"/>
      <w:r w:rsidRPr="00F57549">
        <w:rPr>
          <w:rFonts w:ascii="Sakkal Majalla" w:eastAsia="Times New Roman" w:hAnsi="Sakkal Majalla" w:cs="Sakkal Majalla"/>
          <w:b/>
          <w:bCs/>
          <w:color w:val="000000" w:themeColor="text1"/>
          <w:rtl/>
        </w:rPr>
        <w:t>3أهمية</w:t>
      </w:r>
      <w:proofErr w:type="spellEnd"/>
      <w:r w:rsidRPr="00F57549">
        <w:rPr>
          <w:rFonts w:ascii="Sakkal Majalla" w:eastAsia="Times New Roman" w:hAnsi="Sakkal Majalla" w:cs="Sakkal Majalla"/>
          <w:b/>
          <w:bCs/>
          <w:color w:val="000000" w:themeColor="text1"/>
          <w:rtl/>
        </w:rPr>
        <w:t xml:space="preserve"> الدراسة:</w:t>
      </w:r>
      <w:bookmarkEnd w:id="8"/>
      <w:bookmarkEnd w:id="9"/>
    </w:p>
    <w:p w14:paraId="63ACFE2A" w14:textId="77777777" w:rsidR="005A50A8" w:rsidRPr="005A50A8" w:rsidRDefault="005A50A8" w:rsidP="005A50A8">
      <w:pPr>
        <w:ind w:left="0" w:firstLine="0"/>
        <w:rPr>
          <w:rFonts w:cs="Sakkal Majalla"/>
          <w:b/>
          <w:bCs/>
          <w:sz w:val="36"/>
          <w:szCs w:val="28"/>
        </w:rPr>
      </w:pPr>
      <w:bookmarkStart w:id="10" w:name="_Toc143987403"/>
      <w:r w:rsidRPr="005A50A8">
        <w:rPr>
          <w:rFonts w:cs="Sakkal Majalla"/>
          <w:sz w:val="36"/>
          <w:szCs w:val="28"/>
          <w:rtl/>
        </w:rPr>
        <w:t>تبرز أهمية هذه الدراسة من خلال تركيزها على موضوع حيوي في مجال الرعاية الصحية، وهو إدارة المخاطر الصحية وأثرها في تعزيز الميزة التنافسية للمستشفيات الحكومية. وتعتبر إدارة المخاطر عاملاً رئيسياً في تحسين جودة الخدمات الصحية وضمان سلامة المرضى، مما يجعل الدراسة ذات قيمة لكل من الأوساط العلمية والممارسين في المجال الصحي.</w:t>
      </w:r>
    </w:p>
    <w:p w14:paraId="7A2C8420" w14:textId="3AFEFFED" w:rsidR="008B2E2A" w:rsidRPr="00B4280B" w:rsidRDefault="008B2E2A" w:rsidP="00F54CB0">
      <w:pPr>
        <w:pStyle w:val="a4"/>
        <w:numPr>
          <w:ilvl w:val="0"/>
          <w:numId w:val="29"/>
        </w:numPr>
        <w:rPr>
          <w:rFonts w:cs="Sakkal Majalla"/>
          <w:b/>
          <w:bCs/>
          <w:sz w:val="36"/>
          <w:szCs w:val="28"/>
          <w:rtl/>
        </w:rPr>
      </w:pPr>
      <w:r w:rsidRPr="00B4280B">
        <w:rPr>
          <w:rFonts w:cs="Sakkal Majalla" w:hint="cs"/>
          <w:b/>
          <w:bCs/>
          <w:sz w:val="36"/>
          <w:szCs w:val="28"/>
          <w:rtl/>
        </w:rPr>
        <w:t>الأهمية العلمية</w:t>
      </w:r>
    </w:p>
    <w:p w14:paraId="49CFE7F5" w14:textId="77777777" w:rsidR="005A50A8" w:rsidRPr="005A50A8" w:rsidRDefault="005A50A8" w:rsidP="005A50A8">
      <w:pPr>
        <w:pStyle w:val="a4"/>
        <w:numPr>
          <w:ilvl w:val="0"/>
          <w:numId w:val="32"/>
        </w:numPr>
        <w:rPr>
          <w:rFonts w:cs="Sakkal Majalla"/>
          <w:sz w:val="36"/>
          <w:szCs w:val="28"/>
          <w:rtl/>
        </w:rPr>
      </w:pPr>
      <w:r w:rsidRPr="005A50A8">
        <w:rPr>
          <w:rFonts w:cs="Sakkal Majalla"/>
          <w:sz w:val="36"/>
          <w:szCs w:val="28"/>
          <w:rtl/>
        </w:rPr>
        <w:t>تساهم الدراسة في إثراء المعرفة حول إدارة المخاطر الصحية ودورها في دعم التنافسية، وهو موضوع لم يُدرس بعمق كافٍ في المستشفيات الحكومية.</w:t>
      </w:r>
    </w:p>
    <w:p w14:paraId="480272ED" w14:textId="77777777" w:rsidR="005A50A8" w:rsidRPr="005A50A8" w:rsidRDefault="005A50A8" w:rsidP="005A50A8">
      <w:pPr>
        <w:pStyle w:val="a4"/>
        <w:numPr>
          <w:ilvl w:val="0"/>
          <w:numId w:val="32"/>
        </w:numPr>
        <w:rPr>
          <w:rFonts w:cs="Sakkal Majalla"/>
          <w:sz w:val="36"/>
          <w:szCs w:val="28"/>
          <w:rtl/>
        </w:rPr>
      </w:pPr>
      <w:r w:rsidRPr="005A50A8">
        <w:rPr>
          <w:rFonts w:cs="Sakkal Majalla"/>
          <w:sz w:val="36"/>
          <w:szCs w:val="28"/>
          <w:rtl/>
        </w:rPr>
        <w:t>تقدم الدراسة إطاراً نظرياً يمكن الاعتماد عليه في الدراسات المستقبلية المتعلقة بإدارة المخاطر الصحية ودورها في تحسين الأداء والكفاءة في مؤسسات الرعاية الصحية.</w:t>
      </w:r>
    </w:p>
    <w:p w14:paraId="5269862E" w14:textId="20FFCE88" w:rsidR="008B2E2A" w:rsidRPr="005A50A8" w:rsidRDefault="005A50A8" w:rsidP="005A50A8">
      <w:pPr>
        <w:pStyle w:val="a4"/>
        <w:numPr>
          <w:ilvl w:val="0"/>
          <w:numId w:val="32"/>
        </w:numPr>
        <w:rPr>
          <w:rFonts w:cs="Sakkal Majalla"/>
          <w:sz w:val="36"/>
          <w:szCs w:val="28"/>
          <w:rtl/>
        </w:rPr>
      </w:pPr>
      <w:r w:rsidRPr="005A50A8">
        <w:rPr>
          <w:rFonts w:cs="Sakkal Majalla"/>
          <w:sz w:val="36"/>
          <w:szCs w:val="28"/>
          <w:rtl/>
        </w:rPr>
        <w:t>توفر الدراسة بيانات وأدلة علمية حول تأثير إدارة المخاطر على عناصر محددة من الأداء، مثل الجودة، والسلامة، والفعالية، مما يعزز من فهم الباحثين للعلاقة بين إدارة المخاطر والتنافسية في القطاع الصحي.</w:t>
      </w:r>
    </w:p>
    <w:p w14:paraId="354D6954" w14:textId="77777777" w:rsidR="008B2E2A" w:rsidRPr="00B4280B" w:rsidRDefault="008B2E2A" w:rsidP="00F54CB0">
      <w:pPr>
        <w:pStyle w:val="a4"/>
        <w:numPr>
          <w:ilvl w:val="0"/>
          <w:numId w:val="29"/>
        </w:numPr>
        <w:rPr>
          <w:rFonts w:cs="Sakkal Majalla"/>
          <w:b/>
          <w:bCs/>
          <w:sz w:val="36"/>
          <w:szCs w:val="28"/>
          <w:rtl/>
        </w:rPr>
      </w:pPr>
      <w:r w:rsidRPr="00B4280B">
        <w:rPr>
          <w:rFonts w:cs="Sakkal Majalla" w:hint="cs"/>
          <w:b/>
          <w:bCs/>
          <w:sz w:val="36"/>
          <w:szCs w:val="28"/>
          <w:rtl/>
        </w:rPr>
        <w:t>الأهمية العملية</w:t>
      </w:r>
    </w:p>
    <w:p w14:paraId="35EE9CE0" w14:textId="77777777" w:rsidR="005A50A8" w:rsidRPr="005A50A8" w:rsidRDefault="005A50A8" w:rsidP="005A50A8">
      <w:pPr>
        <w:pStyle w:val="a4"/>
        <w:numPr>
          <w:ilvl w:val="0"/>
          <w:numId w:val="33"/>
        </w:numPr>
        <w:rPr>
          <w:rFonts w:cs="Sakkal Majalla" w:hint="cs"/>
          <w:sz w:val="36"/>
          <w:szCs w:val="28"/>
          <w:rtl/>
        </w:rPr>
      </w:pPr>
      <w:r w:rsidRPr="005A50A8">
        <w:rPr>
          <w:rFonts w:cs="Sakkal Majalla" w:hint="cs"/>
          <w:sz w:val="36"/>
          <w:szCs w:val="28"/>
          <w:rtl/>
        </w:rPr>
        <w:t>تقدم الدراسة إرشادات عملية للمسؤولين والإداريين في المستشفيات الحكومية حول أهمية تبني ممارسات فعالة لإدارة المخاطر الصحية لتعزيز الميزة التنافسية.</w:t>
      </w:r>
    </w:p>
    <w:p w14:paraId="1E0519C4" w14:textId="77777777" w:rsidR="005A50A8" w:rsidRPr="005A50A8" w:rsidRDefault="005A50A8" w:rsidP="005A50A8">
      <w:pPr>
        <w:pStyle w:val="a4"/>
        <w:numPr>
          <w:ilvl w:val="0"/>
          <w:numId w:val="33"/>
        </w:numPr>
        <w:rPr>
          <w:rFonts w:cs="Sakkal Majalla" w:hint="cs"/>
          <w:sz w:val="36"/>
          <w:szCs w:val="28"/>
          <w:rtl/>
        </w:rPr>
      </w:pPr>
      <w:r w:rsidRPr="005A50A8">
        <w:rPr>
          <w:rFonts w:cs="Sakkal Majalla" w:hint="cs"/>
          <w:sz w:val="36"/>
          <w:szCs w:val="28"/>
          <w:rtl/>
        </w:rPr>
        <w:t>تساعد في تحسين أداء المستشفيات الحكومية من خلال تطبيق استراتيجيات إدارة المخاطر التي تسهم في تقليل الأخطاء، وزيادة سلامة المرضى، وتحسين جودة الخدمات.</w:t>
      </w:r>
    </w:p>
    <w:p w14:paraId="44BA2641" w14:textId="77777777" w:rsidR="005A50A8" w:rsidRPr="005A50A8" w:rsidRDefault="005A50A8" w:rsidP="005A50A8">
      <w:pPr>
        <w:pStyle w:val="a4"/>
        <w:numPr>
          <w:ilvl w:val="0"/>
          <w:numId w:val="33"/>
        </w:numPr>
        <w:rPr>
          <w:rFonts w:cs="Sakkal Majalla" w:hint="cs"/>
          <w:sz w:val="36"/>
          <w:szCs w:val="28"/>
          <w:rtl/>
        </w:rPr>
      </w:pPr>
      <w:r w:rsidRPr="005A50A8">
        <w:rPr>
          <w:rFonts w:cs="Sakkal Majalla" w:hint="cs"/>
          <w:sz w:val="36"/>
          <w:szCs w:val="28"/>
          <w:rtl/>
        </w:rPr>
        <w:lastRenderedPageBreak/>
        <w:t>تساهم في دعم عملية اتخاذ القرار لدى القيادات في المستشفيات الحكومية، من خلال تقديم توصيات مبنية على نتائج واقعية يمكن أن تحسن من الكفاءة التشغيلية للمستشفيات.</w:t>
      </w:r>
    </w:p>
    <w:p w14:paraId="451A054E" w14:textId="77777777" w:rsidR="005A50A8" w:rsidRDefault="005A50A8" w:rsidP="005A50A8">
      <w:pPr>
        <w:pStyle w:val="a4"/>
        <w:numPr>
          <w:ilvl w:val="0"/>
          <w:numId w:val="33"/>
        </w:numPr>
        <w:rPr>
          <w:rtl/>
        </w:rPr>
      </w:pPr>
      <w:r w:rsidRPr="005A50A8">
        <w:rPr>
          <w:rFonts w:cs="Sakkal Majalla" w:hint="cs"/>
          <w:sz w:val="36"/>
          <w:szCs w:val="28"/>
          <w:rtl/>
        </w:rPr>
        <w:t>تساعد على رفع مستوى الوعي بأهمية إدارة المخاطر داخل المنظمات الصحية، مما يمكن أن يساهم في تحقيق الاستدامة والفعالية التشغيلية المطلوبة لمواجهة التحديات المعاصرة في الرعاية الصحية.</w:t>
      </w:r>
    </w:p>
    <w:p w14:paraId="665F7ACD" w14:textId="798381DD" w:rsidR="001A0D9A" w:rsidRPr="00F57549" w:rsidRDefault="001A0D9A" w:rsidP="005A50A8">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11" w:name="_Toc182170271"/>
      <w:r w:rsidRPr="00F57549">
        <w:rPr>
          <w:rFonts w:ascii="Sakkal Majalla" w:eastAsia="Times New Roman" w:hAnsi="Sakkal Majalla" w:cs="Sakkal Majalla" w:hint="cs"/>
          <w:b/>
          <w:bCs/>
          <w:color w:val="000000" w:themeColor="text1"/>
          <w:rtl/>
        </w:rPr>
        <w:t>4,1 أهداف الدراسة</w:t>
      </w:r>
      <w:bookmarkEnd w:id="10"/>
      <w:bookmarkEnd w:id="11"/>
      <w:r w:rsidRPr="00F57549">
        <w:rPr>
          <w:rFonts w:ascii="Sakkal Majalla" w:eastAsia="Times New Roman" w:hAnsi="Sakkal Majalla" w:cs="Sakkal Majalla" w:hint="cs"/>
          <w:b/>
          <w:bCs/>
          <w:color w:val="000000" w:themeColor="text1"/>
          <w:rtl/>
        </w:rPr>
        <w:t xml:space="preserve"> </w:t>
      </w:r>
    </w:p>
    <w:p w14:paraId="3E64B79D" w14:textId="62613B34" w:rsidR="008B2E2A" w:rsidRPr="008B2E2A" w:rsidRDefault="008B2E2A" w:rsidP="00037937">
      <w:pPr>
        <w:spacing w:before="100" w:beforeAutospacing="1" w:after="100" w:afterAutospacing="1"/>
        <w:ind w:left="0" w:firstLine="0"/>
        <w:contextualSpacing/>
        <w:rPr>
          <w:rFonts w:eastAsia="Calibri" w:cs="Sakkal Majalla"/>
          <w:szCs w:val="28"/>
          <w:rtl/>
        </w:rPr>
      </w:pPr>
      <w:r w:rsidRPr="008B2E2A">
        <w:rPr>
          <w:rFonts w:eastAsia="Calibri" w:cs="Sakkal Majalla"/>
          <w:szCs w:val="28"/>
          <w:rtl/>
        </w:rPr>
        <w:t>هدفت الدراسة إلى تحليل</w:t>
      </w:r>
      <w:r w:rsidR="00037937" w:rsidRPr="00037937">
        <w:rPr>
          <w:rFonts w:eastAsia="Calibri" w:cs="Sakkal Majalla"/>
          <w:szCs w:val="28"/>
          <w:rtl/>
        </w:rPr>
        <w:t xml:space="preserve"> إدارة المخاطر الصحية في دعم الميزة التنافسية في المستشفيات </w:t>
      </w:r>
      <w:proofErr w:type="spellStart"/>
      <w:proofErr w:type="gramStart"/>
      <w:r w:rsidR="00037937" w:rsidRPr="00037937">
        <w:rPr>
          <w:rFonts w:eastAsia="Calibri" w:cs="Sakkal Majalla"/>
          <w:szCs w:val="28"/>
          <w:rtl/>
        </w:rPr>
        <w:t>الحكومية</w:t>
      </w:r>
      <w:r w:rsidRPr="008B2E2A">
        <w:rPr>
          <w:rFonts w:eastAsia="Calibri" w:cs="Sakkal Majalla"/>
          <w:szCs w:val="28"/>
          <w:rtl/>
        </w:rPr>
        <w:t>،وتسعى</w:t>
      </w:r>
      <w:proofErr w:type="spellEnd"/>
      <w:proofErr w:type="gramEnd"/>
      <w:r w:rsidRPr="008B2E2A">
        <w:rPr>
          <w:rFonts w:eastAsia="Calibri" w:cs="Sakkal Majalla"/>
          <w:szCs w:val="28"/>
          <w:rtl/>
        </w:rPr>
        <w:t xml:space="preserve"> الدراسة إلى تحقيق الأهداف الفرعية التالية: </w:t>
      </w:r>
    </w:p>
    <w:p w14:paraId="760F63B6" w14:textId="77777777" w:rsidR="00661903" w:rsidRPr="00661903" w:rsidRDefault="00661903" w:rsidP="00661903">
      <w:pPr>
        <w:numPr>
          <w:ilvl w:val="0"/>
          <w:numId w:val="3"/>
        </w:numPr>
        <w:spacing w:before="100" w:beforeAutospacing="1" w:after="100" w:afterAutospacing="1"/>
        <w:contextualSpacing/>
        <w:rPr>
          <w:rFonts w:eastAsia="Calibri" w:cs="Sakkal Majalla"/>
          <w:szCs w:val="28"/>
          <w:rtl/>
        </w:rPr>
      </w:pPr>
      <w:r w:rsidRPr="00661903">
        <w:rPr>
          <w:rFonts w:eastAsia="Calibri" w:cs="Sakkal Majalla"/>
          <w:szCs w:val="28"/>
          <w:rtl/>
        </w:rPr>
        <w:t>التعرف على أثر تحديد وتقويم المخاطر الصحية في دعم الميزة التنافسية في المستشفيات الحكومية.</w:t>
      </w:r>
    </w:p>
    <w:p w14:paraId="477129C3" w14:textId="77777777" w:rsidR="00661903" w:rsidRPr="00661903" w:rsidRDefault="00661903" w:rsidP="00661903">
      <w:pPr>
        <w:numPr>
          <w:ilvl w:val="0"/>
          <w:numId w:val="3"/>
        </w:numPr>
        <w:spacing w:before="100" w:beforeAutospacing="1" w:after="100" w:afterAutospacing="1"/>
        <w:contextualSpacing/>
        <w:rPr>
          <w:rFonts w:eastAsia="Calibri" w:cs="Sakkal Majalla"/>
          <w:szCs w:val="28"/>
          <w:rtl/>
        </w:rPr>
      </w:pPr>
      <w:r w:rsidRPr="00661903">
        <w:rPr>
          <w:rFonts w:eastAsia="Calibri" w:cs="Sakkal Majalla"/>
          <w:szCs w:val="28"/>
          <w:rtl/>
        </w:rPr>
        <w:t>دراسة أثر معالجة المخاطر الصحية على تعزيز الميزة التنافسية في المستشفيات الحكومية.</w:t>
      </w:r>
    </w:p>
    <w:p w14:paraId="5BC26DF5" w14:textId="5B5C065D" w:rsidR="008B2E2A" w:rsidRDefault="00661903" w:rsidP="00661903">
      <w:pPr>
        <w:numPr>
          <w:ilvl w:val="0"/>
          <w:numId w:val="3"/>
        </w:numPr>
        <w:spacing w:before="100" w:beforeAutospacing="1" w:after="100" w:afterAutospacing="1"/>
        <w:contextualSpacing/>
        <w:rPr>
          <w:rFonts w:eastAsia="Calibri" w:cs="Sakkal Majalla"/>
          <w:szCs w:val="28"/>
        </w:rPr>
      </w:pPr>
      <w:r w:rsidRPr="00661903">
        <w:rPr>
          <w:rFonts w:eastAsia="Calibri" w:cs="Sakkal Majalla"/>
          <w:szCs w:val="28"/>
          <w:rtl/>
        </w:rPr>
        <w:t>تحليل أثر مراقبة المخاطر الصحية في دعم الميزة التنافسية في المستشفيات الحكومية.</w:t>
      </w:r>
    </w:p>
    <w:p w14:paraId="15A08D10" w14:textId="75F776C9" w:rsidR="00661903" w:rsidRPr="008B2E2A" w:rsidRDefault="00037937" w:rsidP="00661903">
      <w:pPr>
        <w:numPr>
          <w:ilvl w:val="0"/>
          <w:numId w:val="3"/>
        </w:numPr>
        <w:spacing w:before="100" w:beforeAutospacing="1" w:after="100" w:afterAutospacing="1"/>
        <w:contextualSpacing/>
        <w:rPr>
          <w:rFonts w:eastAsia="Calibri" w:cs="Sakkal Majalla"/>
          <w:szCs w:val="28"/>
          <w:rtl/>
        </w:rPr>
      </w:pPr>
      <w:r w:rsidRPr="00037937">
        <w:rPr>
          <w:rFonts w:eastAsia="Calibri" w:cs="Sakkal Majalla"/>
          <w:szCs w:val="28"/>
          <w:rtl/>
        </w:rPr>
        <w:t xml:space="preserve">تقديم توصيات حول الاستراتيجيات التي يمكن أن تساعد المستشفيات الحكومية على تحقيق ميزة تنافسية من خلال تطبيق إدارة </w:t>
      </w:r>
      <w:proofErr w:type="gramStart"/>
      <w:r w:rsidRPr="00037937">
        <w:rPr>
          <w:rFonts w:eastAsia="Calibri" w:cs="Sakkal Majalla"/>
          <w:szCs w:val="28"/>
          <w:rtl/>
        </w:rPr>
        <w:t>مخاطر</w:t>
      </w:r>
      <w:proofErr w:type="gramEnd"/>
      <w:r w:rsidRPr="00037937">
        <w:rPr>
          <w:rFonts w:eastAsia="Calibri" w:cs="Sakkal Majalla"/>
          <w:szCs w:val="28"/>
          <w:rtl/>
        </w:rPr>
        <w:t xml:space="preserve"> صحية فعّالة.</w:t>
      </w:r>
    </w:p>
    <w:p w14:paraId="450EB1C2" w14:textId="77777777" w:rsidR="00281D7C" w:rsidRPr="00F57549" w:rsidRDefault="00281D7C" w:rsidP="003D5E36">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12" w:name="_Toc143987404"/>
      <w:bookmarkStart w:id="13" w:name="_Toc182170272"/>
      <w:proofErr w:type="spellStart"/>
      <w:r w:rsidRPr="00F57549">
        <w:rPr>
          <w:rFonts w:ascii="Sakkal Majalla" w:eastAsia="Times New Roman" w:hAnsi="Sakkal Majalla" w:cs="Sakkal Majalla" w:hint="cs"/>
          <w:b/>
          <w:bCs/>
          <w:color w:val="000000" w:themeColor="text1"/>
          <w:rtl/>
        </w:rPr>
        <w:t>5.1أسئلة</w:t>
      </w:r>
      <w:proofErr w:type="spellEnd"/>
      <w:r w:rsidRPr="00F57549">
        <w:rPr>
          <w:rFonts w:ascii="Sakkal Majalla" w:eastAsia="Times New Roman" w:hAnsi="Sakkal Majalla" w:cs="Sakkal Majalla" w:hint="cs"/>
          <w:b/>
          <w:bCs/>
          <w:color w:val="000000" w:themeColor="text1"/>
          <w:rtl/>
        </w:rPr>
        <w:t xml:space="preserve"> الدراسة</w:t>
      </w:r>
      <w:bookmarkEnd w:id="12"/>
      <w:bookmarkEnd w:id="13"/>
      <w:r w:rsidRPr="00F57549">
        <w:rPr>
          <w:rFonts w:ascii="Sakkal Majalla" w:eastAsia="Times New Roman" w:hAnsi="Sakkal Majalla" w:cs="Sakkal Majalla" w:hint="cs"/>
          <w:b/>
          <w:bCs/>
          <w:color w:val="000000" w:themeColor="text1"/>
          <w:rtl/>
        </w:rPr>
        <w:t xml:space="preserve">  </w:t>
      </w:r>
    </w:p>
    <w:p w14:paraId="3B2A61A1" w14:textId="7CF97D10" w:rsidR="008B2E2A" w:rsidRPr="00B4280B" w:rsidRDefault="008B2E2A" w:rsidP="00193115">
      <w:pPr>
        <w:ind w:left="0"/>
        <w:rPr>
          <w:rFonts w:cs="Sakkal Majalla"/>
          <w:sz w:val="36"/>
          <w:szCs w:val="28"/>
          <w:rtl/>
        </w:rPr>
      </w:pPr>
      <w:bookmarkStart w:id="14" w:name="_Toc143987405"/>
      <w:r w:rsidRPr="00B4280B">
        <w:rPr>
          <w:rFonts w:cs="Sakkal Majalla" w:hint="cs"/>
          <w:b/>
          <w:bCs/>
          <w:sz w:val="36"/>
          <w:szCs w:val="28"/>
          <w:rtl/>
        </w:rPr>
        <w:t>السؤال الرئيسي الأول</w:t>
      </w:r>
      <w:r w:rsidRPr="00B4280B">
        <w:rPr>
          <w:rFonts w:cs="Sakkal Majalla" w:hint="cs"/>
          <w:sz w:val="36"/>
          <w:szCs w:val="28"/>
          <w:rtl/>
        </w:rPr>
        <w:t xml:space="preserve">: </w:t>
      </w:r>
      <w:r w:rsidR="00193115" w:rsidRPr="00193115">
        <w:rPr>
          <w:rFonts w:cs="Sakkal Majalla"/>
          <w:sz w:val="36"/>
          <w:szCs w:val="28"/>
          <w:rtl/>
        </w:rPr>
        <w:t>ما أثر إدارة المخاطر الصحية في دعم الميزة التنافسية في المستشفيات الحكومية؟</w:t>
      </w:r>
      <w:r w:rsidRPr="00B4280B">
        <w:rPr>
          <w:rFonts w:cs="Sakkal Majalla" w:hint="cs"/>
          <w:sz w:val="36"/>
          <w:szCs w:val="28"/>
          <w:rtl/>
        </w:rPr>
        <w:t xml:space="preserve"> وتتفرع منه أهداف فرعية </w:t>
      </w:r>
      <w:proofErr w:type="gramStart"/>
      <w:r w:rsidRPr="00B4280B">
        <w:rPr>
          <w:rFonts w:cs="Sakkal Majalla" w:hint="cs"/>
          <w:sz w:val="36"/>
          <w:szCs w:val="28"/>
          <w:rtl/>
        </w:rPr>
        <w:t>منها :</w:t>
      </w:r>
      <w:proofErr w:type="gramEnd"/>
    </w:p>
    <w:p w14:paraId="1B62F2EC" w14:textId="77777777" w:rsidR="00193115" w:rsidRPr="00193115" w:rsidRDefault="00193115" w:rsidP="00193115">
      <w:pPr>
        <w:pStyle w:val="a4"/>
        <w:numPr>
          <w:ilvl w:val="0"/>
          <w:numId w:val="30"/>
        </w:numPr>
        <w:rPr>
          <w:rFonts w:cs="Sakkal Majalla"/>
          <w:sz w:val="36"/>
          <w:szCs w:val="28"/>
          <w:rtl/>
        </w:rPr>
      </w:pPr>
      <w:r w:rsidRPr="00193115">
        <w:rPr>
          <w:rFonts w:cs="Sakkal Majalla"/>
          <w:sz w:val="36"/>
          <w:szCs w:val="28"/>
          <w:rtl/>
        </w:rPr>
        <w:t>ما أثر تحديد وتقويم المخاطر الصحية في دعم الميزة التنافسية في المستشفيات الحكومية؟</w:t>
      </w:r>
    </w:p>
    <w:p w14:paraId="3E0E06F9" w14:textId="77777777" w:rsidR="00193115" w:rsidRPr="00193115" w:rsidRDefault="00193115" w:rsidP="00193115">
      <w:pPr>
        <w:pStyle w:val="a4"/>
        <w:numPr>
          <w:ilvl w:val="0"/>
          <w:numId w:val="30"/>
        </w:numPr>
        <w:rPr>
          <w:rFonts w:cs="Sakkal Majalla"/>
          <w:sz w:val="36"/>
          <w:szCs w:val="28"/>
          <w:rtl/>
        </w:rPr>
      </w:pPr>
      <w:r w:rsidRPr="00193115">
        <w:rPr>
          <w:rFonts w:cs="Sakkal Majalla"/>
          <w:sz w:val="36"/>
          <w:szCs w:val="28"/>
          <w:rtl/>
        </w:rPr>
        <w:t>كيف يؤثر معالجة المخاطر الصحية على تعزيز الميزة التنافسية في المستشفيات الحكومية؟</w:t>
      </w:r>
    </w:p>
    <w:p w14:paraId="33FDBE69" w14:textId="3B2E63FC" w:rsidR="008B2E2A" w:rsidRPr="00193115" w:rsidRDefault="00193115" w:rsidP="00193115">
      <w:pPr>
        <w:pStyle w:val="a4"/>
        <w:numPr>
          <w:ilvl w:val="0"/>
          <w:numId w:val="30"/>
        </w:numPr>
        <w:rPr>
          <w:rFonts w:cs="Sakkal Majalla"/>
          <w:szCs w:val="28"/>
        </w:rPr>
      </w:pPr>
      <w:r w:rsidRPr="00193115">
        <w:rPr>
          <w:rFonts w:cs="Sakkal Majalla"/>
          <w:sz w:val="36"/>
          <w:szCs w:val="28"/>
          <w:rtl/>
        </w:rPr>
        <w:lastRenderedPageBreak/>
        <w:t>ما مدى تأثير مراقبة المخاطر الصحية في دعم الميزة التنافسية في المستشفيات الحكومية؟</w:t>
      </w:r>
    </w:p>
    <w:p w14:paraId="76B987DD" w14:textId="387DC1A7" w:rsidR="00193115" w:rsidRPr="00B4280B" w:rsidRDefault="00193115" w:rsidP="00193115">
      <w:pPr>
        <w:pStyle w:val="a4"/>
        <w:numPr>
          <w:ilvl w:val="0"/>
          <w:numId w:val="30"/>
        </w:numPr>
        <w:rPr>
          <w:rFonts w:cs="Sakkal Majalla"/>
          <w:szCs w:val="28"/>
        </w:rPr>
      </w:pPr>
      <w:r w:rsidRPr="00193115">
        <w:rPr>
          <w:rFonts w:cs="Sakkal Majalla"/>
          <w:szCs w:val="28"/>
          <w:rtl/>
        </w:rPr>
        <w:t>ما هي الاستراتيجيات المقترحة التي يمكن أن تساعد المستشفيات الحكومية على تحقيق ميزة تنافسية من خلال إدارة المخاطر الصحية؟</w:t>
      </w:r>
    </w:p>
    <w:p w14:paraId="000F987B" w14:textId="77777777" w:rsidR="00281D7C" w:rsidRPr="00F57549" w:rsidRDefault="00281D7C" w:rsidP="00AF3B04">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15" w:name="_Toc182170273"/>
      <w:r w:rsidRPr="00F57549">
        <w:rPr>
          <w:rFonts w:ascii="Sakkal Majalla" w:eastAsia="Times New Roman" w:hAnsi="Sakkal Majalla" w:cs="Sakkal Majalla"/>
          <w:b/>
          <w:bCs/>
          <w:color w:val="000000" w:themeColor="text1"/>
          <w:rtl/>
        </w:rPr>
        <w:t>6.1 فرضيات الدراسة</w:t>
      </w:r>
      <w:bookmarkEnd w:id="14"/>
      <w:bookmarkEnd w:id="15"/>
      <w:r w:rsidRPr="00F57549">
        <w:rPr>
          <w:rFonts w:ascii="Sakkal Majalla" w:eastAsia="Times New Roman" w:hAnsi="Sakkal Majalla" w:cs="Sakkal Majalla"/>
          <w:b/>
          <w:bCs/>
          <w:color w:val="000000" w:themeColor="text1"/>
          <w:rtl/>
        </w:rPr>
        <w:t xml:space="preserve"> </w:t>
      </w:r>
    </w:p>
    <w:p w14:paraId="715964CC" w14:textId="77777777" w:rsidR="00281D7C" w:rsidRPr="00B4280B" w:rsidRDefault="00281D7C" w:rsidP="00B4280B">
      <w:pPr>
        <w:ind w:left="0"/>
        <w:rPr>
          <w:rFonts w:cs="Sakkal Majalla"/>
          <w:szCs w:val="28"/>
          <w:rtl/>
        </w:rPr>
      </w:pPr>
      <w:r w:rsidRPr="00B4280B">
        <w:rPr>
          <w:rFonts w:cs="Sakkal Majalla" w:hint="cs"/>
          <w:szCs w:val="28"/>
          <w:rtl/>
        </w:rPr>
        <w:t>ليتم الإجابة عن أسئلة الدراسة، تم صياغة الفرضية الرئيسية والفرضيات الفرعية منها كما يلي:</w:t>
      </w:r>
    </w:p>
    <w:p w14:paraId="584C5CF6" w14:textId="2A22B5DA" w:rsidR="008B2E2A" w:rsidRPr="00B4280B" w:rsidRDefault="008B2E2A" w:rsidP="00DC76AB">
      <w:pPr>
        <w:ind w:left="0"/>
        <w:rPr>
          <w:rFonts w:cs="Sakkal Majalla"/>
          <w:szCs w:val="28"/>
          <w:rtl/>
        </w:rPr>
      </w:pPr>
      <w:bookmarkStart w:id="16" w:name="_Toc143987406"/>
      <w:r w:rsidRPr="00B4280B">
        <w:rPr>
          <w:rFonts w:cs="Sakkal Majalla" w:hint="cs"/>
          <w:b/>
          <w:bCs/>
          <w:szCs w:val="28"/>
          <w:rtl/>
        </w:rPr>
        <w:t>الفرضية الرئيسة الأولى</w:t>
      </w:r>
      <w:r w:rsidRPr="00B4280B">
        <w:rPr>
          <w:rFonts w:cs="Sakkal Majalla" w:hint="cs"/>
          <w:szCs w:val="28"/>
          <w:rtl/>
        </w:rPr>
        <w:t xml:space="preserve">: </w:t>
      </w:r>
      <w:r w:rsidR="00DC76AB" w:rsidRPr="00DC76AB">
        <w:rPr>
          <w:rFonts w:cs="Sakkal Majalla"/>
          <w:szCs w:val="28"/>
          <w:rtl/>
        </w:rPr>
        <w:t>لا يوجد أثر ذو دلالة إحصائية عند مستوى دلالة</w:t>
      </w:r>
      <w:r w:rsidR="00DC76AB" w:rsidRPr="00DC76AB">
        <w:rPr>
          <w:rFonts w:cs="Sakkal Majalla"/>
          <w:szCs w:val="28"/>
        </w:rPr>
        <w:t xml:space="preserve"> (</w:t>
      </w:r>
      <w:r w:rsidR="00DC76AB" w:rsidRPr="00DC76AB">
        <w:rPr>
          <w:rFonts w:ascii="Cambria" w:hAnsi="Cambria" w:cs="Cambria"/>
          <w:szCs w:val="28"/>
        </w:rPr>
        <w:t>α</w:t>
      </w:r>
      <w:r w:rsidR="00DC76AB" w:rsidRPr="00DC76AB">
        <w:rPr>
          <w:rFonts w:cs="Sakkal Majalla"/>
          <w:szCs w:val="28"/>
        </w:rPr>
        <w:t xml:space="preserve">≤0.05) </w:t>
      </w:r>
      <w:r w:rsidR="00DC76AB" w:rsidRPr="00DC76AB">
        <w:rPr>
          <w:rFonts w:cs="Sakkal Majalla"/>
          <w:szCs w:val="28"/>
          <w:rtl/>
        </w:rPr>
        <w:t>لإدارة المخاطر الصحية في دعم الميزة التنافسية في المستشفيات الحكومية</w:t>
      </w:r>
      <w:r w:rsidRPr="00B4280B">
        <w:rPr>
          <w:rFonts w:cs="Sakkal Majalla" w:hint="cs"/>
          <w:szCs w:val="28"/>
          <w:rtl/>
        </w:rPr>
        <w:t>.</w:t>
      </w:r>
    </w:p>
    <w:p w14:paraId="04972F20" w14:textId="72D30D68" w:rsidR="008B2E2A" w:rsidRPr="00B4280B" w:rsidRDefault="00B4280B" w:rsidP="00B4280B">
      <w:pPr>
        <w:ind w:left="0"/>
        <w:rPr>
          <w:rFonts w:cs="Sakkal Majalla"/>
          <w:szCs w:val="28"/>
          <w:rtl/>
        </w:rPr>
      </w:pPr>
      <w:r>
        <w:rPr>
          <w:rFonts w:cs="Sakkal Majalla" w:hint="cs"/>
          <w:szCs w:val="28"/>
          <w:rtl/>
        </w:rPr>
        <w:t>وتتفرع منه</w:t>
      </w:r>
      <w:r w:rsidR="008B2E2A" w:rsidRPr="00B4280B">
        <w:rPr>
          <w:rFonts w:cs="Sakkal Majalla" w:hint="cs"/>
          <w:szCs w:val="28"/>
          <w:rtl/>
        </w:rPr>
        <w:t xml:space="preserve"> عدد من الفرضيات الفرعية التالية:</w:t>
      </w:r>
    </w:p>
    <w:p w14:paraId="36F7855D" w14:textId="377B325A" w:rsidR="008B2E2A" w:rsidRPr="00B4280B" w:rsidRDefault="00DC76AB" w:rsidP="00F54CB0">
      <w:pPr>
        <w:pStyle w:val="a4"/>
        <w:numPr>
          <w:ilvl w:val="0"/>
          <w:numId w:val="31"/>
        </w:numPr>
        <w:rPr>
          <w:rFonts w:cs="Sakkal Majalla"/>
          <w:szCs w:val="28"/>
          <w:rtl/>
        </w:rPr>
      </w:pPr>
      <w:r w:rsidRPr="00DC76AB">
        <w:rPr>
          <w:rFonts w:cs="Sakkal Majalla"/>
          <w:szCs w:val="28"/>
          <w:rtl/>
        </w:rPr>
        <w:t>لا يوجد أثر ذو دلالة إحصائية عند مستوى دلالة (</w:t>
      </w:r>
      <w:r w:rsidRPr="00DC76AB">
        <w:rPr>
          <w:rFonts w:cs="Sakkal Majalla" w:hint="eastAsia"/>
          <w:szCs w:val="28"/>
        </w:rPr>
        <w:t>α</w:t>
      </w:r>
      <w:r w:rsidRPr="00DC76AB">
        <w:rPr>
          <w:rFonts w:cs="Sakkal Majalla"/>
          <w:szCs w:val="28"/>
        </w:rPr>
        <w:t>≤0.05</w:t>
      </w:r>
      <w:r w:rsidRPr="00DC76AB">
        <w:rPr>
          <w:rFonts w:cs="Sakkal Majalla"/>
          <w:szCs w:val="28"/>
          <w:rtl/>
        </w:rPr>
        <w:t>) لتحديد وتقويم المخاطر الصحية في دعم الميزة التنافسية في المستشفيات الحكومية.</w:t>
      </w:r>
    </w:p>
    <w:p w14:paraId="50C4171A" w14:textId="1CA5F32B" w:rsidR="008B2E2A" w:rsidRPr="00B4280B" w:rsidRDefault="00661903" w:rsidP="00F54CB0">
      <w:pPr>
        <w:pStyle w:val="a4"/>
        <w:numPr>
          <w:ilvl w:val="0"/>
          <w:numId w:val="31"/>
        </w:numPr>
        <w:rPr>
          <w:rFonts w:cs="Sakkal Majalla"/>
          <w:szCs w:val="28"/>
          <w:rtl/>
        </w:rPr>
      </w:pPr>
      <w:r w:rsidRPr="00661903">
        <w:rPr>
          <w:rFonts w:cs="Sakkal Majalla"/>
          <w:szCs w:val="28"/>
          <w:rtl/>
        </w:rPr>
        <w:t>لا يوجد أثر ذو دلالة إحصائية عند مستوى دلالة (</w:t>
      </w:r>
      <w:r w:rsidRPr="00661903">
        <w:rPr>
          <w:rFonts w:cs="Sakkal Majalla" w:hint="eastAsia"/>
          <w:szCs w:val="28"/>
        </w:rPr>
        <w:t>α</w:t>
      </w:r>
      <w:r w:rsidRPr="00661903">
        <w:rPr>
          <w:rFonts w:cs="Sakkal Majalla"/>
          <w:szCs w:val="28"/>
        </w:rPr>
        <w:t>≤0.05</w:t>
      </w:r>
      <w:r w:rsidRPr="00661903">
        <w:rPr>
          <w:rFonts w:cs="Sakkal Majalla"/>
          <w:szCs w:val="28"/>
          <w:rtl/>
        </w:rPr>
        <w:t>) لمعالجة المخاطر الصحية في دعم الميزة التنافسية في المستشفيات الحكومية</w:t>
      </w:r>
      <w:r w:rsidR="008B2E2A" w:rsidRPr="00B4280B">
        <w:rPr>
          <w:rFonts w:cs="Sakkal Majalla" w:hint="cs"/>
          <w:szCs w:val="28"/>
          <w:rtl/>
        </w:rPr>
        <w:t>.</w:t>
      </w:r>
    </w:p>
    <w:p w14:paraId="0DB723E1" w14:textId="209F1582" w:rsidR="008B2E2A" w:rsidRDefault="00661903" w:rsidP="00F54CB0">
      <w:pPr>
        <w:pStyle w:val="a4"/>
        <w:numPr>
          <w:ilvl w:val="0"/>
          <w:numId w:val="31"/>
        </w:numPr>
        <w:rPr>
          <w:rFonts w:cs="Sakkal Majalla"/>
          <w:szCs w:val="28"/>
        </w:rPr>
      </w:pPr>
      <w:r w:rsidRPr="00661903">
        <w:rPr>
          <w:rFonts w:cs="Sakkal Majalla"/>
          <w:szCs w:val="28"/>
          <w:rtl/>
        </w:rPr>
        <w:t>لا يوجد أثر ذو دلالة إحصائية عند مستوى دلالة (</w:t>
      </w:r>
      <w:r w:rsidRPr="00661903">
        <w:rPr>
          <w:rFonts w:cs="Sakkal Majalla" w:hint="eastAsia"/>
          <w:szCs w:val="28"/>
        </w:rPr>
        <w:t>α</w:t>
      </w:r>
      <w:r w:rsidRPr="00661903">
        <w:rPr>
          <w:rFonts w:cs="Sakkal Majalla"/>
          <w:szCs w:val="28"/>
        </w:rPr>
        <w:t>≤0.05</w:t>
      </w:r>
      <w:r w:rsidRPr="00661903">
        <w:rPr>
          <w:rFonts w:cs="Sakkal Majalla"/>
          <w:szCs w:val="28"/>
          <w:rtl/>
        </w:rPr>
        <w:t>) لمراقبة المخاطر الصحية في دعم الميزة التنافسية في المستشفيات الحكومية.</w:t>
      </w:r>
    </w:p>
    <w:p w14:paraId="77AD5735" w14:textId="77777777" w:rsidR="00661903" w:rsidRPr="00B4280B" w:rsidRDefault="00661903" w:rsidP="00F54CB0">
      <w:pPr>
        <w:pStyle w:val="a4"/>
        <w:numPr>
          <w:ilvl w:val="0"/>
          <w:numId w:val="31"/>
        </w:numPr>
        <w:rPr>
          <w:rFonts w:cs="Sakkal Majalla"/>
          <w:szCs w:val="28"/>
          <w:rtl/>
        </w:rPr>
      </w:pPr>
    </w:p>
    <w:p w14:paraId="29A59FBB" w14:textId="4FE25E32" w:rsidR="001A0D9A" w:rsidRPr="00F57549" w:rsidRDefault="001A0D9A" w:rsidP="00AF3B04">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17" w:name="_Toc182170274"/>
      <w:r w:rsidRPr="00F57549">
        <w:rPr>
          <w:rFonts w:ascii="Sakkal Majalla" w:eastAsia="Times New Roman" w:hAnsi="Sakkal Majalla" w:cs="Sakkal Majalla"/>
          <w:b/>
          <w:bCs/>
          <w:color w:val="000000" w:themeColor="text1"/>
          <w:rtl/>
        </w:rPr>
        <w:t xml:space="preserve">7.1 </w:t>
      </w:r>
      <w:bookmarkEnd w:id="16"/>
      <w:r w:rsidR="00B4280B">
        <w:rPr>
          <w:rFonts w:ascii="Sakkal Majalla" w:eastAsia="Times New Roman" w:hAnsi="Sakkal Majalla" w:cs="Sakkal Majalla" w:hint="cs"/>
          <w:b/>
          <w:bCs/>
          <w:color w:val="000000" w:themeColor="text1"/>
          <w:rtl/>
        </w:rPr>
        <w:t>الدراسات السابقة</w:t>
      </w:r>
      <w:bookmarkEnd w:id="17"/>
      <w:r w:rsidR="00B4280B">
        <w:rPr>
          <w:rFonts w:ascii="Sakkal Majalla" w:eastAsia="Times New Roman" w:hAnsi="Sakkal Majalla" w:cs="Sakkal Majalla" w:hint="cs"/>
          <w:b/>
          <w:bCs/>
          <w:color w:val="000000" w:themeColor="text1"/>
          <w:rtl/>
        </w:rPr>
        <w:t xml:space="preserve"> </w:t>
      </w:r>
      <w:r w:rsidRPr="00F57549">
        <w:rPr>
          <w:rFonts w:ascii="Sakkal Majalla" w:eastAsia="Times New Roman" w:hAnsi="Sakkal Majalla" w:cs="Sakkal Majalla"/>
          <w:b/>
          <w:bCs/>
          <w:color w:val="000000" w:themeColor="text1"/>
          <w:rtl/>
        </w:rPr>
        <w:t xml:space="preserve"> </w:t>
      </w:r>
    </w:p>
    <w:p w14:paraId="065C4B77" w14:textId="77777777" w:rsidR="00751EB5" w:rsidRPr="00751EB5" w:rsidRDefault="00751EB5" w:rsidP="00751EB5">
      <w:pPr>
        <w:spacing w:before="100" w:beforeAutospacing="1" w:after="100" w:afterAutospacing="1"/>
        <w:ind w:left="0" w:firstLine="0"/>
        <w:rPr>
          <w:rFonts w:eastAsia="Times New Roman" w:cs="Sakkal Majalla"/>
          <w:b/>
          <w:bCs/>
          <w:szCs w:val="28"/>
          <w:rtl/>
          <w:lang w:bidi="ar-EG"/>
        </w:rPr>
      </w:pPr>
      <w:bookmarkStart w:id="18" w:name="_Toc170243312"/>
      <w:bookmarkStart w:id="19" w:name="_Toc143987408"/>
      <w:r w:rsidRPr="00751EB5">
        <w:rPr>
          <w:rFonts w:eastAsia="Times New Roman" w:cs="Sakkal Majalla" w:hint="cs"/>
          <w:b/>
          <w:bCs/>
          <w:szCs w:val="28"/>
          <w:rtl/>
          <w:lang w:bidi="ar-EG"/>
        </w:rPr>
        <w:t>دراسة (</w:t>
      </w:r>
      <w:proofErr w:type="spellStart"/>
      <w:r w:rsidRPr="00751EB5">
        <w:rPr>
          <w:rFonts w:eastAsia="Times New Roman" w:cs="Sakkal Majalla"/>
          <w:b/>
          <w:bCs/>
          <w:szCs w:val="28"/>
        </w:rPr>
        <w:t>Saradha,Eta.,2024</w:t>
      </w:r>
      <w:proofErr w:type="spellEnd"/>
      <w:r w:rsidRPr="00751EB5">
        <w:rPr>
          <w:rFonts w:eastAsia="Times New Roman" w:cs="Sakkal Majalla" w:hint="cs"/>
          <w:b/>
          <w:bCs/>
          <w:szCs w:val="28"/>
          <w:rtl/>
          <w:lang w:bidi="ar-EG"/>
        </w:rPr>
        <w:t>)</w:t>
      </w:r>
    </w:p>
    <w:p w14:paraId="1DC7C71C" w14:textId="77777777" w:rsidR="00751EB5" w:rsidRPr="00751EB5" w:rsidRDefault="00751EB5" w:rsidP="00751EB5">
      <w:pPr>
        <w:spacing w:before="100" w:beforeAutospacing="1" w:after="100" w:afterAutospacing="1"/>
        <w:ind w:left="0" w:firstLine="0"/>
        <w:rPr>
          <w:rFonts w:eastAsia="Times New Roman" w:cs="Sakkal Majalla"/>
          <w:szCs w:val="28"/>
        </w:rPr>
      </w:pPr>
      <w:r w:rsidRPr="00751EB5">
        <w:rPr>
          <w:rFonts w:eastAsia="Times New Roman" w:cs="Sakkal Majalla" w:hint="cs"/>
          <w:szCs w:val="28"/>
          <w:rtl/>
        </w:rPr>
        <w:t xml:space="preserve">هدفت </w:t>
      </w:r>
      <w:r w:rsidRPr="00751EB5">
        <w:rPr>
          <w:rFonts w:eastAsia="Times New Roman" w:cs="Sakkal Majalla"/>
          <w:szCs w:val="28"/>
          <w:rtl/>
        </w:rPr>
        <w:t xml:space="preserve">هذه الدراسة إلى فهم وتحليل فعالية ممارسات إدارة المخاطر في البيئات المؤسسية، ودورها في تعزيز المرونة والاستدامة للمؤسسات. تركز الدراسة على العناصر الأساسية لإدارة المخاطر، مثل التقييم </w:t>
      </w:r>
      <w:r w:rsidRPr="00751EB5">
        <w:rPr>
          <w:rFonts w:eastAsia="Times New Roman" w:cs="Sakkal Majalla"/>
          <w:szCs w:val="28"/>
          <w:rtl/>
        </w:rPr>
        <w:lastRenderedPageBreak/>
        <w:t>الاستباقي، والمراقبة المستمرة، ودمج الممارسات في الثقافة المؤسسية، مع تسليط الضوء على أهمية إشراك الإدارة العليا في هذه العمليات لضمان فعالية النتائج</w:t>
      </w:r>
      <w:r w:rsidRPr="00751EB5">
        <w:rPr>
          <w:rFonts w:eastAsia="Times New Roman" w:cs="Sakkal Majalla"/>
          <w:szCs w:val="28"/>
        </w:rPr>
        <w:t>.</w:t>
      </w:r>
    </w:p>
    <w:p w14:paraId="142E3D77" w14:textId="77777777" w:rsidR="00751EB5" w:rsidRPr="00751EB5" w:rsidRDefault="00751EB5" w:rsidP="00751EB5">
      <w:pPr>
        <w:spacing w:before="100" w:beforeAutospacing="1" w:after="100" w:afterAutospacing="1"/>
        <w:ind w:left="0" w:firstLine="0"/>
        <w:rPr>
          <w:rFonts w:eastAsia="Times New Roman" w:cs="Sakkal Majalla"/>
          <w:szCs w:val="28"/>
        </w:rPr>
      </w:pPr>
      <w:r w:rsidRPr="00751EB5">
        <w:rPr>
          <w:rFonts w:eastAsia="Times New Roman" w:cs="Sakkal Majalla"/>
          <w:szCs w:val="28"/>
          <w:rtl/>
        </w:rPr>
        <w:t>شملت عينة الدراسة 100 مدير في شركات مختلفة، بالإضافة إلى إجراء مقابلات معمقة مع 20 من كبار المتخصصين في مجال إدارة المخاطر. استخدمت الدراسة منهجًا مختلطًا يجمع بين التحليل الكمي والنوعي؛ حيث تم جمع البيانات من خلال الاستبانات والمقابلات الشخصية، مما سمح بفهم أعمق لتأثير ممارسات إدارة المخاطر وتحديد التحديات التي تواجه تنفيذها</w:t>
      </w:r>
      <w:r w:rsidRPr="00751EB5">
        <w:rPr>
          <w:rFonts w:eastAsia="Times New Roman" w:cs="Sakkal Majalla"/>
          <w:szCs w:val="28"/>
        </w:rPr>
        <w:t>.</w:t>
      </w:r>
    </w:p>
    <w:p w14:paraId="4CF8ABDD" w14:textId="77777777" w:rsidR="00751EB5" w:rsidRDefault="00751EB5" w:rsidP="00751EB5">
      <w:pPr>
        <w:spacing w:before="100" w:beforeAutospacing="1" w:after="100" w:afterAutospacing="1"/>
        <w:ind w:left="0" w:firstLine="0"/>
        <w:rPr>
          <w:rFonts w:eastAsia="Times New Roman" w:cs="Sakkal Majalla"/>
          <w:szCs w:val="28"/>
          <w:rtl/>
        </w:rPr>
      </w:pPr>
      <w:r w:rsidRPr="00751EB5">
        <w:rPr>
          <w:rFonts w:eastAsia="Times New Roman" w:cs="Sakkal Majalla"/>
          <w:szCs w:val="28"/>
          <w:rtl/>
        </w:rPr>
        <w:t>أظهرت نتائج الدراسة أن الشركات التي تطبق أطر شاملة لإدارة المخاطر تتمتع بقدرة أكبر على التكيف وتخفيف المخاطر مقارنة بتلك التي تعتمد على استراتيجيات محدودة. ومن أبرز التحديات التي تم تحديدها محدودية الموارد، نقص التدريب، والمقاومة الداخلية للتغيير. بناءً على النتائج، توصي الدراسة بضرورة تحسين ممارسات إدارة المخاطر عبر تعزيز التدريب المستمر وزيادة مشاركة القيادة العليا، وتطوير أدوات وأساليب مبتكرة تساعد الشركات على مواجهة التحديات المتزايدة في بيئة الأعمال المعاصرة</w:t>
      </w:r>
      <w:r w:rsidRPr="00751EB5">
        <w:rPr>
          <w:rFonts w:eastAsia="Times New Roman" w:cs="Sakkal Majalla"/>
          <w:szCs w:val="28"/>
        </w:rPr>
        <w:t>.</w:t>
      </w:r>
    </w:p>
    <w:p w14:paraId="595C8278" w14:textId="77777777" w:rsidR="00751EB5" w:rsidRPr="00751EB5" w:rsidRDefault="00751EB5" w:rsidP="00751EB5">
      <w:pPr>
        <w:spacing w:before="100" w:beforeAutospacing="1" w:after="100" w:afterAutospacing="1"/>
        <w:ind w:left="0" w:firstLine="0"/>
        <w:rPr>
          <w:rFonts w:eastAsia="Times New Roman" w:cs="Sakkal Majalla"/>
          <w:b/>
          <w:bCs/>
          <w:szCs w:val="28"/>
          <w:rtl/>
          <w:lang w:bidi="ar-EG"/>
        </w:rPr>
      </w:pPr>
      <w:r w:rsidRPr="00751EB5">
        <w:rPr>
          <w:rFonts w:eastAsia="Times New Roman" w:cs="Sakkal Majalla" w:hint="cs"/>
          <w:b/>
          <w:bCs/>
          <w:szCs w:val="28"/>
          <w:rtl/>
          <w:lang w:bidi="ar-EG"/>
        </w:rPr>
        <w:t>دراسة (</w:t>
      </w:r>
      <w:r w:rsidRPr="00751EB5">
        <w:rPr>
          <w:rFonts w:eastAsia="Times New Roman" w:cs="Sakkal Majalla"/>
          <w:b/>
          <w:bCs/>
          <w:szCs w:val="28"/>
        </w:rPr>
        <w:t>Raima,</w:t>
      </w:r>
      <w:proofErr w:type="spellStart"/>
      <w:r w:rsidRPr="00751EB5">
        <w:rPr>
          <w:rFonts w:eastAsia="Times New Roman" w:cs="Sakkal Majalla"/>
          <w:b/>
          <w:bCs/>
          <w:szCs w:val="28"/>
        </w:rPr>
        <w:t>etal</w:t>
      </w:r>
      <w:proofErr w:type="spellEnd"/>
      <w:r w:rsidRPr="00751EB5">
        <w:rPr>
          <w:rFonts w:eastAsia="Times New Roman" w:cs="Sakkal Majalla"/>
          <w:b/>
          <w:bCs/>
          <w:szCs w:val="28"/>
        </w:rPr>
        <w:t>.,</w:t>
      </w:r>
      <w:proofErr w:type="gramStart"/>
      <w:r w:rsidRPr="00751EB5">
        <w:rPr>
          <w:rFonts w:eastAsia="Times New Roman" w:cs="Sakkal Majalla"/>
          <w:b/>
          <w:bCs/>
          <w:szCs w:val="28"/>
        </w:rPr>
        <w:t>2023</w:t>
      </w:r>
      <w:r w:rsidRPr="00751EB5">
        <w:rPr>
          <w:rFonts w:eastAsia="Times New Roman" w:cs="Sakkal Majalla" w:hint="cs"/>
          <w:b/>
          <w:bCs/>
          <w:szCs w:val="28"/>
          <w:rtl/>
          <w:lang w:bidi="ar-EG"/>
        </w:rPr>
        <w:t xml:space="preserve"> )</w:t>
      </w:r>
      <w:proofErr w:type="gramEnd"/>
    </w:p>
    <w:p w14:paraId="4D0617AD" w14:textId="77777777" w:rsidR="00751EB5" w:rsidRPr="00751EB5" w:rsidRDefault="00751EB5" w:rsidP="00751EB5">
      <w:pPr>
        <w:spacing w:before="100" w:beforeAutospacing="1" w:after="100" w:afterAutospacing="1"/>
        <w:ind w:left="0" w:firstLine="0"/>
        <w:rPr>
          <w:rFonts w:eastAsia="Times New Roman" w:cs="Sakkal Majalla"/>
          <w:szCs w:val="28"/>
          <w:rtl/>
          <w:lang w:bidi="ar-EG"/>
        </w:rPr>
      </w:pPr>
      <w:r w:rsidRPr="00751EB5">
        <w:rPr>
          <w:rFonts w:eastAsia="Times New Roman" w:cs="Sakkal Majalla"/>
          <w:szCs w:val="28"/>
          <w:rtl/>
          <w:lang w:bidi="ar-EG"/>
        </w:rPr>
        <w:t xml:space="preserve">تبحث هذه الدراسة تأثير ممارسات إدارة المخاطر المالية على أداء المؤسسات في قطاع التأمين بباكستان، حيث تزداد الحاجة لإدارة المخاطر المالية بفعالية في ظل التقلبات الاقتصادية وعدم اليقين العالمي. تهدف الدراسة إلى فهم العلاقة بين ممارسات إدارة المخاطر المالية وأداء شركات التأمين، من خلال نموذج يستند إلى أربعة أنواع من المخاطر: المخاطر السوقية، المخاطر التشغيلية، </w:t>
      </w:r>
      <w:proofErr w:type="gramStart"/>
      <w:r w:rsidRPr="00751EB5">
        <w:rPr>
          <w:rFonts w:eastAsia="Times New Roman" w:cs="Sakkal Majalla"/>
          <w:szCs w:val="28"/>
          <w:rtl/>
          <w:lang w:bidi="ar-EG"/>
        </w:rPr>
        <w:t>مخاطر</w:t>
      </w:r>
      <w:proofErr w:type="gramEnd"/>
      <w:r w:rsidRPr="00751EB5">
        <w:rPr>
          <w:rFonts w:eastAsia="Times New Roman" w:cs="Sakkal Majalla"/>
          <w:szCs w:val="28"/>
          <w:rtl/>
          <w:lang w:bidi="ar-EG"/>
        </w:rPr>
        <w:t xml:space="preserve"> السيولة، والمخاطر القانونية، وتأثيرها على العائد على حقوق الملكية (</w:t>
      </w:r>
      <w:r w:rsidRPr="00751EB5">
        <w:rPr>
          <w:rFonts w:eastAsia="Times New Roman" w:cs="Sakkal Majalla"/>
          <w:szCs w:val="28"/>
        </w:rPr>
        <w:t>ROE</w:t>
      </w:r>
      <w:r w:rsidRPr="00751EB5">
        <w:rPr>
          <w:rFonts w:eastAsia="Times New Roman" w:cs="Sakkal Majalla"/>
          <w:szCs w:val="28"/>
          <w:rtl/>
          <w:lang w:bidi="ar-EG"/>
        </w:rPr>
        <w:t>) كمعيار لأداء المؤسسة.</w:t>
      </w:r>
    </w:p>
    <w:p w14:paraId="7DC718C4" w14:textId="77777777" w:rsidR="00751EB5" w:rsidRPr="00751EB5" w:rsidRDefault="00751EB5" w:rsidP="00751EB5">
      <w:pPr>
        <w:spacing w:before="100" w:beforeAutospacing="1" w:after="100" w:afterAutospacing="1"/>
        <w:ind w:left="0" w:firstLine="0"/>
        <w:rPr>
          <w:rFonts w:eastAsia="Times New Roman" w:cs="Sakkal Majalla"/>
          <w:szCs w:val="28"/>
          <w:rtl/>
          <w:lang w:bidi="ar-EG"/>
        </w:rPr>
      </w:pPr>
      <w:r w:rsidRPr="00751EB5">
        <w:rPr>
          <w:rFonts w:eastAsia="Times New Roman" w:cs="Sakkal Majalla"/>
          <w:szCs w:val="28"/>
          <w:rtl/>
          <w:lang w:bidi="ar-EG"/>
        </w:rPr>
        <w:t xml:space="preserve">شملت الدراسة 13 شركة تأمين في باكستان، واعتمدت على أسلوب العينة غير العشوائية بطريقة العينات المتاحة، وتم تحليل البيانات باستخدام برنامج </w:t>
      </w:r>
      <w:r w:rsidRPr="00751EB5">
        <w:rPr>
          <w:rFonts w:eastAsia="Times New Roman" w:cs="Sakkal Majalla"/>
          <w:szCs w:val="28"/>
        </w:rPr>
        <w:t>EViews</w:t>
      </w:r>
      <w:r w:rsidRPr="00751EB5">
        <w:rPr>
          <w:rFonts w:eastAsia="Times New Roman" w:cs="Sakkal Majalla"/>
          <w:szCs w:val="28"/>
          <w:rtl/>
          <w:lang w:bidi="ar-EG"/>
        </w:rPr>
        <w:t xml:space="preserve">. وأظهرت النتائج وجود ارتباط كبير وإيجابي بين ممارسات إدارة المخاطر المالية ونجاح الشركات، مما يؤكد على أهمية تطبيق استراتيجيات إدارة المخاطر المالية لتعزيز الأداء التنظيمي في هذا القطاع. توصي الدراسة بتبني أفضل الممارسات وتطوير فهم شامل </w:t>
      </w:r>
      <w:r w:rsidRPr="00751EB5">
        <w:rPr>
          <w:rFonts w:eastAsia="Times New Roman" w:cs="Sakkal Majalla"/>
          <w:szCs w:val="28"/>
          <w:rtl/>
          <w:lang w:bidi="ar-EG"/>
        </w:rPr>
        <w:lastRenderedPageBreak/>
        <w:t>لتأثير استراتيجيات إدارة المخاطر المالية على أداء المؤسسات، بما يسهم في تحسين استدامة ومرونة شركات التأمين في السوق الباكستانية.</w:t>
      </w:r>
    </w:p>
    <w:p w14:paraId="5A0E1DFF" w14:textId="77777777" w:rsidR="00751EB5" w:rsidRPr="00751EB5" w:rsidRDefault="00751EB5" w:rsidP="00751EB5">
      <w:pPr>
        <w:spacing w:before="100" w:beforeAutospacing="1" w:after="100" w:afterAutospacing="1"/>
        <w:ind w:left="0" w:firstLine="0"/>
        <w:rPr>
          <w:rFonts w:eastAsia="Times New Roman" w:cs="Sakkal Majalla"/>
          <w:b/>
          <w:bCs/>
          <w:szCs w:val="28"/>
          <w:rtl/>
          <w:lang w:bidi="ar-EG"/>
        </w:rPr>
      </w:pPr>
      <w:r w:rsidRPr="00751EB5">
        <w:rPr>
          <w:rFonts w:eastAsia="Times New Roman" w:cs="Sakkal Majalla" w:hint="cs"/>
          <w:b/>
          <w:bCs/>
          <w:szCs w:val="28"/>
          <w:rtl/>
          <w:lang w:bidi="ar-EG"/>
        </w:rPr>
        <w:t>دراسة (</w:t>
      </w:r>
      <w:proofErr w:type="spellStart"/>
      <w:r w:rsidRPr="00751EB5">
        <w:rPr>
          <w:rFonts w:eastAsia="Times New Roman" w:cs="Sakkal Majalla"/>
          <w:b/>
          <w:bCs/>
          <w:szCs w:val="28"/>
        </w:rPr>
        <w:t>Kimaiyo,etal,</w:t>
      </w:r>
      <w:proofErr w:type="gramStart"/>
      <w:r w:rsidRPr="00751EB5">
        <w:rPr>
          <w:rFonts w:eastAsia="Times New Roman" w:cs="Sakkal Majalla"/>
          <w:b/>
          <w:bCs/>
          <w:szCs w:val="28"/>
        </w:rPr>
        <w:t>2024</w:t>
      </w:r>
      <w:proofErr w:type="spellEnd"/>
      <w:r w:rsidRPr="00751EB5">
        <w:rPr>
          <w:rFonts w:eastAsia="Times New Roman" w:cs="Sakkal Majalla"/>
          <w:b/>
          <w:bCs/>
          <w:szCs w:val="28"/>
        </w:rPr>
        <w:t xml:space="preserve"> </w:t>
      </w:r>
      <w:r w:rsidRPr="00751EB5">
        <w:rPr>
          <w:rFonts w:eastAsia="Times New Roman" w:cs="Sakkal Majalla" w:hint="cs"/>
          <w:b/>
          <w:bCs/>
          <w:szCs w:val="28"/>
          <w:rtl/>
          <w:lang w:bidi="ar-EG"/>
        </w:rPr>
        <w:t xml:space="preserve"> )</w:t>
      </w:r>
      <w:proofErr w:type="gramEnd"/>
    </w:p>
    <w:p w14:paraId="6AA1B725" w14:textId="77777777" w:rsidR="00751EB5" w:rsidRPr="00751EB5" w:rsidRDefault="00751EB5" w:rsidP="00751EB5">
      <w:pPr>
        <w:spacing w:before="100" w:beforeAutospacing="1" w:after="100" w:afterAutospacing="1"/>
        <w:ind w:left="0" w:firstLine="0"/>
        <w:rPr>
          <w:rFonts w:eastAsia="Times New Roman" w:cs="Sakkal Majalla"/>
          <w:szCs w:val="28"/>
          <w:rtl/>
          <w:lang w:bidi="ar-EG"/>
        </w:rPr>
      </w:pPr>
      <w:r w:rsidRPr="00751EB5">
        <w:rPr>
          <w:rFonts w:eastAsia="Times New Roman" w:cs="Sakkal Majalla"/>
          <w:szCs w:val="28"/>
          <w:rtl/>
          <w:lang w:bidi="ar-EG"/>
        </w:rPr>
        <w:t>تسعى هذه الدراسة إلى تقييم تأثير تقنيات إدارة المخاطر على الأداء المالي لشركات السكر المملوكة للدولة في كينيا، والتي تعاني من ضعف الأداء المالي وتقلباته على مدى طويل، مقارنةً بشركات السكر الخاصة التي تُظهر استقرارًا أكبر. يعاني هذا القطاع من العديد من التحديات، مثل ندرة السكر، وضعف الكفاءة، وتأخر دفع المستحقات للمزارعين، وغياب التحديث في وحدات الإنتاج، وصعوبة المنافسة مع السكر المستورد، إضافة إلى الخسائر المتكررة والتدخلات السياسية.</w:t>
      </w:r>
    </w:p>
    <w:p w14:paraId="58FBFBC7" w14:textId="77777777" w:rsidR="00751EB5" w:rsidRPr="00751EB5" w:rsidRDefault="00751EB5" w:rsidP="00751EB5">
      <w:pPr>
        <w:spacing w:before="100" w:beforeAutospacing="1" w:after="100" w:afterAutospacing="1"/>
        <w:ind w:left="0" w:firstLine="0"/>
        <w:rPr>
          <w:rFonts w:eastAsia="Times New Roman" w:cs="Sakkal Majalla"/>
          <w:szCs w:val="28"/>
          <w:rtl/>
          <w:lang w:bidi="ar-EG"/>
        </w:rPr>
      </w:pPr>
      <w:r w:rsidRPr="00751EB5">
        <w:rPr>
          <w:rFonts w:eastAsia="Times New Roman" w:cs="Sakkal Majalla"/>
          <w:szCs w:val="28"/>
          <w:rtl/>
          <w:lang w:bidi="ar-EG"/>
        </w:rPr>
        <w:t>اعتمدت الدراسة على التصميم الوصفي كنهج بحثي، مستهدفة عينة من 54 موظفاً من ست شركات سكر مملوكة للدولة في كينيا، مع استخدام الاستبيانات كأداة رئيسية لجمع البيانات. تم تحليل البيانات باستخدام الحزمة الإحصائية للعلوم الاجتماعية (</w:t>
      </w:r>
      <w:r w:rsidRPr="00751EB5">
        <w:rPr>
          <w:rFonts w:eastAsia="Times New Roman" w:cs="Sakkal Majalla"/>
          <w:szCs w:val="28"/>
        </w:rPr>
        <w:t>SPSS</w:t>
      </w:r>
      <w:r w:rsidRPr="00751EB5">
        <w:rPr>
          <w:rFonts w:eastAsia="Times New Roman" w:cs="Sakkal Majalla"/>
          <w:szCs w:val="28"/>
          <w:rtl/>
          <w:lang w:bidi="ar-EG"/>
        </w:rPr>
        <w:t>) النسخة 28، وشملت التحليلات اختبار التباين (</w:t>
      </w:r>
      <w:r w:rsidRPr="00751EB5">
        <w:rPr>
          <w:rFonts w:eastAsia="Times New Roman" w:cs="Sakkal Majalla"/>
          <w:szCs w:val="28"/>
        </w:rPr>
        <w:t>ANOVA</w:t>
      </w:r>
      <w:r w:rsidRPr="00751EB5">
        <w:rPr>
          <w:rFonts w:eastAsia="Times New Roman" w:cs="Sakkal Majalla"/>
          <w:szCs w:val="28"/>
          <w:rtl/>
          <w:lang w:bidi="ar-EG"/>
        </w:rPr>
        <w:t>)، وتحليل الارتباط، وتحليل الانحدار لتحديد العلاقة بين المتغيرات. أظهرت النتائج تأثيرًا كبيرًا لتقنيات إدارة المخاطر على الأداء المالي، حيث فسر تجنب المخاطر 53.9% من الأداء المالي، في حين فسر قبول المخاطر 61.9% من الأداء المالي لشركات السكر في غرب كينيا.</w:t>
      </w:r>
    </w:p>
    <w:p w14:paraId="55F6EC5D" w14:textId="77777777" w:rsidR="00751EB5" w:rsidRPr="00751EB5" w:rsidRDefault="00751EB5" w:rsidP="00751EB5">
      <w:pPr>
        <w:spacing w:before="100" w:beforeAutospacing="1" w:after="100" w:afterAutospacing="1"/>
        <w:ind w:left="0" w:firstLine="0"/>
        <w:rPr>
          <w:rFonts w:eastAsia="Times New Roman" w:cs="Sakkal Majalla"/>
          <w:b/>
          <w:bCs/>
          <w:szCs w:val="28"/>
          <w:rtl/>
          <w:lang w:bidi="ar-EG"/>
        </w:rPr>
      </w:pPr>
      <w:r w:rsidRPr="00751EB5">
        <w:rPr>
          <w:rFonts w:eastAsia="Times New Roman" w:cs="Sakkal Majalla"/>
          <w:szCs w:val="28"/>
          <w:rtl/>
          <w:lang w:bidi="ar-EG"/>
        </w:rPr>
        <w:t>تسهم هذه النتائج في تقديم رؤى قيمة للخبراء الماليين حول العلاقة بين تقنيات إدارة المخاطر والأداء المالي، كما تضيف إسهاماً مهماً للأدبيات الأكاديمية المتعلقة بتقنيات إدارة المخاطر في القطاعات الاقتصادية المختلفة، مما يساعد في توجيه السياسات والإجراءات لتحسين استدامة هذا القطاع المهم.</w:t>
      </w:r>
    </w:p>
    <w:p w14:paraId="09BE0AA2" w14:textId="6B47D6F3" w:rsidR="00874370" w:rsidRDefault="00874370" w:rsidP="00C639D0">
      <w:pPr>
        <w:spacing w:before="100" w:beforeAutospacing="1" w:after="100" w:afterAutospacing="1"/>
        <w:ind w:left="0" w:firstLine="0"/>
        <w:rPr>
          <w:rFonts w:eastAsia="Times New Roman" w:cs="Sakkal Majalla"/>
          <w:b/>
          <w:bCs/>
          <w:szCs w:val="28"/>
          <w:rtl/>
        </w:rPr>
      </w:pPr>
      <w:r>
        <w:rPr>
          <w:rFonts w:eastAsia="Times New Roman" w:cs="Sakkal Majalla" w:hint="cs"/>
          <w:b/>
          <w:bCs/>
          <w:szCs w:val="28"/>
          <w:rtl/>
        </w:rPr>
        <w:t xml:space="preserve">دراسة </w:t>
      </w:r>
      <w:proofErr w:type="gramStart"/>
      <w:r>
        <w:rPr>
          <w:rFonts w:eastAsia="Times New Roman" w:cs="Sakkal Majalla" w:hint="cs"/>
          <w:b/>
          <w:bCs/>
          <w:szCs w:val="28"/>
          <w:rtl/>
        </w:rPr>
        <w:t xml:space="preserve">(  </w:t>
      </w:r>
      <w:proofErr w:type="gramEnd"/>
      <w:r>
        <w:rPr>
          <w:rFonts w:eastAsia="Times New Roman" w:cs="Sakkal Majalla" w:hint="cs"/>
          <w:b/>
          <w:bCs/>
          <w:szCs w:val="28"/>
          <w:rtl/>
        </w:rPr>
        <w:t xml:space="preserve">  </w:t>
      </w:r>
      <w:r w:rsidR="00C639D0" w:rsidRPr="00C639D0">
        <w:rPr>
          <w:rFonts w:eastAsia="Times New Roman" w:cs="Sakkal Majalla"/>
          <w:b/>
          <w:bCs/>
          <w:szCs w:val="28"/>
        </w:rPr>
        <w:t>Alam, 2024</w:t>
      </w:r>
      <w:r>
        <w:rPr>
          <w:rFonts w:eastAsia="Times New Roman" w:cs="Sakkal Majalla" w:hint="cs"/>
          <w:b/>
          <w:bCs/>
          <w:szCs w:val="28"/>
          <w:rtl/>
        </w:rPr>
        <w:t>)</w:t>
      </w:r>
    </w:p>
    <w:p w14:paraId="6B03B83C" w14:textId="77777777" w:rsidR="00874370" w:rsidRDefault="00874370" w:rsidP="00874370">
      <w:pPr>
        <w:spacing w:before="100" w:beforeAutospacing="1" w:after="100" w:afterAutospacing="1"/>
        <w:ind w:left="0" w:firstLine="0"/>
        <w:rPr>
          <w:rFonts w:eastAsia="Times New Roman" w:cs="Sakkal Majalla"/>
          <w:szCs w:val="28"/>
          <w:rtl/>
        </w:rPr>
      </w:pPr>
      <w:r w:rsidRPr="00874370">
        <w:rPr>
          <w:rFonts w:eastAsia="Times New Roman" w:cs="Sakkal Majalla"/>
          <w:szCs w:val="28"/>
          <w:rtl/>
        </w:rPr>
        <w:t>هدفت الدراسة إلى التعرف على الدمج الاستراتيجي لإدارة المخاطر المؤسسية</w:t>
      </w:r>
      <w:r w:rsidRPr="00874370">
        <w:rPr>
          <w:rFonts w:eastAsia="Times New Roman" w:cs="Sakkal Majalla"/>
          <w:szCs w:val="28"/>
        </w:rPr>
        <w:t xml:space="preserve"> (ERM) </w:t>
      </w:r>
      <w:r w:rsidRPr="00874370">
        <w:rPr>
          <w:rFonts w:eastAsia="Times New Roman" w:cs="Sakkal Majalla"/>
          <w:szCs w:val="28"/>
          <w:rtl/>
        </w:rPr>
        <w:t>بأبعاده</w:t>
      </w:r>
      <w:r w:rsidRPr="00874370">
        <w:rPr>
          <w:rFonts w:eastAsia="Times New Roman" w:cs="Sakkal Majalla"/>
          <w:szCs w:val="28"/>
        </w:rPr>
        <w:t xml:space="preserve"> (</w:t>
      </w:r>
      <w:r w:rsidRPr="00874370">
        <w:rPr>
          <w:rFonts w:eastAsia="Times New Roman" w:cs="Sakkal Majalla"/>
          <w:szCs w:val="28"/>
          <w:rtl/>
        </w:rPr>
        <w:t>تحسين اتخاذ القرارات الاستراتيجية، تعزيز المرونة التنظيمية، تطوير القدرات الابتكارية</w:t>
      </w:r>
      <w:r w:rsidRPr="00874370">
        <w:rPr>
          <w:rFonts w:eastAsia="Times New Roman" w:cs="Sakkal Majalla"/>
          <w:szCs w:val="28"/>
        </w:rPr>
        <w:t xml:space="preserve">) </w:t>
      </w:r>
      <w:r w:rsidRPr="00874370">
        <w:rPr>
          <w:rFonts w:eastAsia="Times New Roman" w:cs="Sakkal Majalla"/>
          <w:szCs w:val="28"/>
          <w:rtl/>
        </w:rPr>
        <w:t xml:space="preserve">على تحقيق الميزة التنافسية </w:t>
      </w:r>
      <w:r w:rsidRPr="00874370">
        <w:rPr>
          <w:rFonts w:eastAsia="Times New Roman" w:cs="Sakkal Majalla"/>
          <w:szCs w:val="28"/>
          <w:rtl/>
        </w:rPr>
        <w:lastRenderedPageBreak/>
        <w:t>بأبعادها</w:t>
      </w:r>
      <w:r w:rsidRPr="00874370">
        <w:rPr>
          <w:rFonts w:eastAsia="Times New Roman" w:cs="Sakkal Majalla"/>
          <w:szCs w:val="28"/>
        </w:rPr>
        <w:t xml:space="preserve"> (</w:t>
      </w:r>
      <w:r w:rsidRPr="00874370">
        <w:rPr>
          <w:rFonts w:eastAsia="Times New Roman" w:cs="Sakkal Majalla"/>
          <w:szCs w:val="28"/>
          <w:rtl/>
        </w:rPr>
        <w:t>تحسين الجودة، زيادة الكفاءة، تحقيق الابتكار</w:t>
      </w:r>
      <w:r w:rsidRPr="00874370">
        <w:rPr>
          <w:rFonts w:eastAsia="Times New Roman" w:cs="Sakkal Majalla"/>
          <w:szCs w:val="28"/>
        </w:rPr>
        <w:t xml:space="preserve">). </w:t>
      </w:r>
      <w:r w:rsidRPr="00874370">
        <w:rPr>
          <w:rFonts w:eastAsia="Times New Roman" w:cs="Sakkal Majalla"/>
          <w:szCs w:val="28"/>
          <w:rtl/>
        </w:rPr>
        <w:t>اعتمدت الدراسة على منهج دراسة الحالة المقارنة لتحليل عينة من منظمتين تمتازان بممارسات إدارة المخاطر المؤسسية الفعّالة.</w:t>
      </w:r>
    </w:p>
    <w:p w14:paraId="54C7D063" w14:textId="08BFCF09" w:rsidR="00874370" w:rsidRDefault="00874370" w:rsidP="00874370">
      <w:pPr>
        <w:spacing w:before="100" w:beforeAutospacing="1" w:after="100" w:afterAutospacing="1"/>
        <w:ind w:left="0" w:firstLine="0"/>
        <w:rPr>
          <w:rFonts w:eastAsia="Times New Roman" w:cs="Sakkal Majalla"/>
          <w:szCs w:val="28"/>
          <w:rtl/>
        </w:rPr>
      </w:pPr>
      <w:proofErr w:type="gramStart"/>
      <w:r>
        <w:rPr>
          <w:rFonts w:eastAsia="Times New Roman" w:cs="Sakkal Majalla" w:hint="cs"/>
          <w:szCs w:val="28"/>
          <w:rtl/>
        </w:rPr>
        <w:t>و</w:t>
      </w:r>
      <w:r w:rsidRPr="00874370">
        <w:rPr>
          <w:rFonts w:eastAsia="Times New Roman" w:cs="Sakkal Majalla"/>
          <w:szCs w:val="28"/>
          <w:rtl/>
        </w:rPr>
        <w:t xml:space="preserve"> أظهرت</w:t>
      </w:r>
      <w:proofErr w:type="gramEnd"/>
      <w:r w:rsidRPr="00874370">
        <w:rPr>
          <w:rFonts w:eastAsia="Times New Roman" w:cs="Sakkal Majalla"/>
          <w:szCs w:val="28"/>
          <w:rtl/>
        </w:rPr>
        <w:t xml:space="preserve"> النتائج أن الدمج الاستراتيجي لإدارة المخاطر يساهم بشكل كبير في تعزيز القدرة التنافسية من خلال تحسين اتخاذ القرارات الاستراتيجية وزيادة مرونة المنظمة، كما يسهم في تطوير الابتكار. وفي الختام، قدمت الدراسة مجموعة من التوصيات تضمنت ضرورة دمج إدارة المخاطر المؤسسية ضمن التخطيط الاستراتيجي، وتوعية جميع مستويات المنظمة بأهمية المخاطر، واستخدام التكنولوجيا المتخصصة لدعم عمليات إدارة المخاطر</w:t>
      </w:r>
      <w:r w:rsidRPr="00874370">
        <w:rPr>
          <w:rFonts w:eastAsia="Times New Roman" w:cs="Sakkal Majalla"/>
          <w:szCs w:val="28"/>
        </w:rPr>
        <w:t>.</w:t>
      </w:r>
    </w:p>
    <w:p w14:paraId="3C00B8CC" w14:textId="22371BEF" w:rsidR="00C639D0" w:rsidRPr="00C11D55" w:rsidRDefault="00C11D55" w:rsidP="00874370">
      <w:pPr>
        <w:spacing w:before="100" w:beforeAutospacing="1" w:after="100" w:afterAutospacing="1"/>
        <w:ind w:left="0" w:firstLine="0"/>
        <w:rPr>
          <w:rFonts w:eastAsia="Times New Roman" w:cs="Sakkal Majalla"/>
          <w:b/>
          <w:bCs/>
          <w:szCs w:val="28"/>
          <w:rtl/>
        </w:rPr>
      </w:pPr>
      <w:r w:rsidRPr="00C11D55">
        <w:rPr>
          <w:rFonts w:eastAsia="Times New Roman" w:cs="Sakkal Majalla" w:hint="cs"/>
          <w:b/>
          <w:bCs/>
          <w:szCs w:val="28"/>
          <w:rtl/>
        </w:rPr>
        <w:t xml:space="preserve">دراسة </w:t>
      </w:r>
      <w:proofErr w:type="gramStart"/>
      <w:r w:rsidRPr="00C11D55">
        <w:rPr>
          <w:rFonts w:eastAsia="Times New Roman" w:cs="Sakkal Majalla" w:hint="cs"/>
          <w:b/>
          <w:bCs/>
          <w:szCs w:val="28"/>
          <w:rtl/>
        </w:rPr>
        <w:t xml:space="preserve">(  </w:t>
      </w:r>
      <w:proofErr w:type="gramEnd"/>
      <w:r w:rsidRPr="00C11D55">
        <w:rPr>
          <w:rFonts w:eastAsia="Times New Roman" w:cs="Sakkal Majalla" w:hint="cs"/>
          <w:b/>
          <w:bCs/>
          <w:szCs w:val="28"/>
          <w:rtl/>
        </w:rPr>
        <w:t xml:space="preserve"> </w:t>
      </w:r>
      <w:proofErr w:type="spellStart"/>
      <w:r w:rsidRPr="00C11D55">
        <w:rPr>
          <w:rFonts w:eastAsia="Times New Roman" w:cs="Sakkal Majalla"/>
          <w:b/>
          <w:bCs/>
          <w:szCs w:val="28"/>
        </w:rPr>
        <w:t>Alsulami</w:t>
      </w:r>
      <w:r w:rsidRPr="00C11D55">
        <w:rPr>
          <w:rFonts w:eastAsia="Times New Roman" w:cs="Sakkal Majalla"/>
          <w:b/>
          <w:bCs/>
          <w:szCs w:val="28"/>
        </w:rPr>
        <w:t>,</w:t>
      </w:r>
      <w:r w:rsidRPr="00C11D55">
        <w:rPr>
          <w:rFonts w:eastAsia="Times New Roman" w:cs="Sakkal Majalla"/>
          <w:b/>
          <w:bCs/>
          <w:szCs w:val="28"/>
        </w:rPr>
        <w:t>2023</w:t>
      </w:r>
      <w:proofErr w:type="spellEnd"/>
      <w:r w:rsidRPr="00C11D55">
        <w:rPr>
          <w:rFonts w:eastAsia="Times New Roman" w:cs="Sakkal Majalla" w:hint="cs"/>
          <w:b/>
          <w:bCs/>
          <w:szCs w:val="28"/>
          <w:rtl/>
        </w:rPr>
        <w:t>)</w:t>
      </w:r>
    </w:p>
    <w:p w14:paraId="6F7D229B" w14:textId="77777777" w:rsidR="00C11D55" w:rsidRPr="00C11D55" w:rsidRDefault="00C11D55" w:rsidP="00C11D55">
      <w:pPr>
        <w:spacing w:before="100" w:beforeAutospacing="1" w:after="100" w:afterAutospacing="1"/>
        <w:ind w:left="0" w:firstLine="0"/>
        <w:rPr>
          <w:rFonts w:eastAsia="Times New Roman" w:cs="Sakkal Majalla"/>
          <w:szCs w:val="28"/>
        </w:rPr>
      </w:pPr>
      <w:r w:rsidRPr="00C11D55">
        <w:rPr>
          <w:rFonts w:eastAsia="Times New Roman" w:cs="Sakkal Majalla"/>
          <w:szCs w:val="28"/>
          <w:rtl/>
        </w:rPr>
        <w:t>هدفت الدراسة إلى التعرف على إدارة المخاطر في إدارة الرعاية الصحية بأبعادها</w:t>
      </w:r>
      <w:r w:rsidRPr="00C11D55">
        <w:rPr>
          <w:rFonts w:eastAsia="Times New Roman" w:cs="Sakkal Majalla"/>
          <w:szCs w:val="28"/>
        </w:rPr>
        <w:t xml:space="preserve"> (</w:t>
      </w:r>
      <w:r w:rsidRPr="00C11D55">
        <w:rPr>
          <w:rFonts w:eastAsia="Times New Roman" w:cs="Sakkal Majalla"/>
          <w:szCs w:val="28"/>
          <w:rtl/>
        </w:rPr>
        <w:t>الوعي بالمخاطر، السلامة، جودة الرعاية الصحية، الأداء التنظيمي</w:t>
      </w:r>
      <w:r w:rsidRPr="00C11D55">
        <w:rPr>
          <w:rFonts w:eastAsia="Times New Roman" w:cs="Sakkal Majalla"/>
          <w:szCs w:val="28"/>
        </w:rPr>
        <w:t xml:space="preserve">) </w:t>
      </w:r>
      <w:r w:rsidRPr="00C11D55">
        <w:rPr>
          <w:rFonts w:eastAsia="Times New Roman" w:cs="Sakkal Majalla"/>
          <w:szCs w:val="28"/>
          <w:rtl/>
        </w:rPr>
        <w:t>على تحقيق سلامة المرضى بأبعادها</w:t>
      </w:r>
      <w:r w:rsidRPr="00C11D55">
        <w:rPr>
          <w:rFonts w:eastAsia="Times New Roman" w:cs="Sakkal Majalla"/>
          <w:szCs w:val="28"/>
        </w:rPr>
        <w:t xml:space="preserve"> (</w:t>
      </w:r>
      <w:r w:rsidRPr="00C11D55">
        <w:rPr>
          <w:rFonts w:eastAsia="Times New Roman" w:cs="Sakkal Majalla"/>
          <w:szCs w:val="28"/>
          <w:rtl/>
        </w:rPr>
        <w:t>تقليل الحوادث، تحسين نتائج الرعاية، رفع كفاءة الأداء</w:t>
      </w:r>
      <w:r w:rsidRPr="00C11D55">
        <w:rPr>
          <w:rFonts w:eastAsia="Times New Roman" w:cs="Sakkal Majalla"/>
          <w:szCs w:val="28"/>
        </w:rPr>
        <w:t xml:space="preserve">). </w:t>
      </w:r>
      <w:r w:rsidRPr="00C11D55">
        <w:rPr>
          <w:rFonts w:eastAsia="Times New Roman" w:cs="Sakkal Majalla"/>
          <w:szCs w:val="28"/>
          <w:rtl/>
        </w:rPr>
        <w:t>اعتمدت الدراسة على منهج التحليل الوصفي لتحليل عينة من المؤسسات الصحية بهدف فهم تأثير إدارة المخاطر على تحسين الأداء والجودة. أظهرت النتائج أن تطبيق إدارة المخاطر يسهم بشكل كبير في تعزيز سلامة المرضى وتقليل الحوادث وتحسين الجودة. وفي الختام، قدمت الدراسة توصيات تضمنت ضرورة تعزيز الوعي بالمخاطر في المؤسسات الصحية، وتطبيق استراتيجيات فعّالة للتخفيف من المخاطر، واستخدام التكنولوجيا لتحسين إدارة المخاطر وتبسيط عمليات الرعاية</w:t>
      </w:r>
      <w:r w:rsidRPr="00C11D55">
        <w:rPr>
          <w:rFonts w:eastAsia="Times New Roman" w:cs="Sakkal Majalla"/>
          <w:szCs w:val="28"/>
        </w:rPr>
        <w:t>.</w:t>
      </w:r>
    </w:p>
    <w:p w14:paraId="72275CC5" w14:textId="77777777" w:rsidR="00C11D55" w:rsidRPr="00874370" w:rsidRDefault="00C11D55" w:rsidP="00874370">
      <w:pPr>
        <w:spacing w:before="100" w:beforeAutospacing="1" w:after="100" w:afterAutospacing="1"/>
        <w:ind w:left="0" w:firstLine="0"/>
        <w:rPr>
          <w:rFonts w:eastAsia="Times New Roman" w:cs="Sakkal Majalla"/>
          <w:szCs w:val="28"/>
          <w:rtl/>
        </w:rPr>
      </w:pPr>
    </w:p>
    <w:p w14:paraId="23EB0374" w14:textId="74555C2C" w:rsidR="00E150AA" w:rsidRPr="00E150AA" w:rsidRDefault="00E150AA" w:rsidP="00B4280B">
      <w:pPr>
        <w:spacing w:before="100" w:beforeAutospacing="1" w:after="100" w:afterAutospacing="1"/>
        <w:ind w:left="0" w:firstLine="0"/>
        <w:rPr>
          <w:rFonts w:eastAsia="Times New Roman" w:cs="Sakkal Majalla"/>
          <w:b/>
          <w:bCs/>
          <w:szCs w:val="28"/>
          <w:rtl/>
        </w:rPr>
      </w:pPr>
      <w:r w:rsidRPr="00E150AA">
        <w:rPr>
          <w:rFonts w:eastAsia="Times New Roman" w:cs="Sakkal Majalla" w:hint="cs"/>
          <w:b/>
          <w:bCs/>
          <w:szCs w:val="28"/>
          <w:rtl/>
        </w:rPr>
        <w:t xml:space="preserve">دراسة (القضاة </w:t>
      </w:r>
      <w:proofErr w:type="spellStart"/>
      <w:r w:rsidRPr="00E150AA">
        <w:rPr>
          <w:rFonts w:eastAsia="Times New Roman" w:cs="Sakkal Majalla" w:hint="cs"/>
          <w:b/>
          <w:bCs/>
          <w:szCs w:val="28"/>
          <w:rtl/>
        </w:rPr>
        <w:t>والجوازنة</w:t>
      </w:r>
      <w:proofErr w:type="spellEnd"/>
      <w:r w:rsidRPr="00E150AA">
        <w:rPr>
          <w:rFonts w:eastAsia="Times New Roman" w:cs="Sakkal Majalla" w:hint="cs"/>
          <w:b/>
          <w:bCs/>
          <w:szCs w:val="28"/>
          <w:rtl/>
        </w:rPr>
        <w:t xml:space="preserve"> ،2021) </w:t>
      </w:r>
    </w:p>
    <w:p w14:paraId="09F03935" w14:textId="429987AF" w:rsidR="00E150AA" w:rsidRPr="00E150AA" w:rsidRDefault="00E150AA" w:rsidP="00B4280B">
      <w:pPr>
        <w:spacing w:before="100" w:beforeAutospacing="1" w:after="100" w:afterAutospacing="1"/>
        <w:ind w:left="0" w:firstLine="0"/>
        <w:rPr>
          <w:rFonts w:eastAsia="Times New Roman" w:cs="Sakkal Majalla"/>
          <w:szCs w:val="28"/>
          <w:rtl/>
        </w:rPr>
      </w:pPr>
      <w:r w:rsidRPr="00E150AA">
        <w:rPr>
          <w:rFonts w:eastAsia="Times New Roman" w:cs="Sakkal Majalla" w:hint="cs"/>
          <w:szCs w:val="28"/>
          <w:rtl/>
        </w:rPr>
        <w:t xml:space="preserve">هدفت هذه الدراسة إلى معرفة أثر التفكير الاستراتيجي في تحقيق الميزة التنافسية. وتم قياس التفكير الاستراتيجي من خلال أبعاد (الاهتمام المقصود، منظور الأنظمة، التفكير في الوقت المناسب، سياسة انتهاز الفرص الذكية). كما تم قياس الميزة التنافسية من خلال أبعاد (جودة الخدمات، المرونة، الوقت والتسليم، الإبداع). وقد شمل مجتمع الدراسة من العاملين في </w:t>
      </w:r>
      <w:proofErr w:type="gramStart"/>
      <w:r w:rsidR="009E094F">
        <w:rPr>
          <w:rFonts w:eastAsia="Times New Roman" w:cs="Sakkal Majalla" w:hint="cs"/>
          <w:szCs w:val="28"/>
          <w:rtl/>
        </w:rPr>
        <w:t xml:space="preserve">مستشفى </w:t>
      </w:r>
      <w:r w:rsidRPr="00E150AA">
        <w:rPr>
          <w:rFonts w:eastAsia="Times New Roman" w:cs="Sakkal Majalla" w:hint="cs"/>
          <w:szCs w:val="28"/>
          <w:rtl/>
        </w:rPr>
        <w:t xml:space="preserve"> الإسكان</w:t>
      </w:r>
      <w:proofErr w:type="gramEnd"/>
      <w:r w:rsidRPr="00E150AA">
        <w:rPr>
          <w:rFonts w:eastAsia="Times New Roman" w:cs="Sakkal Majalla" w:hint="cs"/>
          <w:szCs w:val="28"/>
          <w:rtl/>
        </w:rPr>
        <w:t xml:space="preserve"> للتجارة والتمويل. أما عينة الدراسة </w:t>
      </w:r>
      <w:r w:rsidRPr="00E150AA">
        <w:rPr>
          <w:rFonts w:eastAsia="Times New Roman" w:cs="Sakkal Majalla" w:hint="cs"/>
          <w:szCs w:val="28"/>
          <w:rtl/>
        </w:rPr>
        <w:lastRenderedPageBreak/>
        <w:t xml:space="preserve">تم اختيار جميع العاملين في </w:t>
      </w:r>
      <w:proofErr w:type="gramStart"/>
      <w:r w:rsidR="009E094F">
        <w:rPr>
          <w:rFonts w:eastAsia="Times New Roman" w:cs="Sakkal Majalla" w:hint="cs"/>
          <w:szCs w:val="28"/>
          <w:rtl/>
        </w:rPr>
        <w:t xml:space="preserve">مستشفى </w:t>
      </w:r>
      <w:r w:rsidRPr="00E150AA">
        <w:rPr>
          <w:rFonts w:eastAsia="Times New Roman" w:cs="Sakkal Majalla" w:hint="cs"/>
          <w:szCs w:val="28"/>
          <w:rtl/>
        </w:rPr>
        <w:t xml:space="preserve"> الإسكان</w:t>
      </w:r>
      <w:proofErr w:type="gramEnd"/>
      <w:r w:rsidRPr="00E150AA">
        <w:rPr>
          <w:rFonts w:eastAsia="Times New Roman" w:cs="Sakkal Majalla" w:hint="cs"/>
          <w:szCs w:val="28"/>
          <w:rtl/>
        </w:rPr>
        <w:t xml:space="preserve"> للتجارة والتمويل في الفرع الرئيسي والفرعية في محافظة العاصمة بالمسميات الوظيفية الآتية: (مدير عام، نائب مدير عام، مدير دائرة، رئيس قسم) والبالغ عددهم (150) فردا من جميع المسميات حيث تم توزيع 150 استبانة، وتم استرجاعها جميعها واعتماد 140 استبانة واستبعاد 10 استبانات وذلك لعدم صلاحيتها للتحليل الإحصائي. خلصت الدراسة إلى عدة نتائج من أهمها: وجود أثر للتفكير الاستراتيجي من خلال أبعاد الاهتمام المقصود، منظور الأنظمة، التفكير في الوقت المناسب، سياسة انتهاز الفرص الذكية على الميزة التنافسية بكافة أبعادها جودة الخدمات، المرونة، الوقت والتسليم، الإبداع. في </w:t>
      </w:r>
      <w:proofErr w:type="gramStart"/>
      <w:r w:rsidR="009E094F">
        <w:rPr>
          <w:rFonts w:eastAsia="Times New Roman" w:cs="Sakkal Majalla" w:hint="cs"/>
          <w:szCs w:val="28"/>
          <w:rtl/>
        </w:rPr>
        <w:t xml:space="preserve">مستشفى </w:t>
      </w:r>
      <w:r w:rsidRPr="00E150AA">
        <w:rPr>
          <w:rFonts w:eastAsia="Times New Roman" w:cs="Sakkal Majalla" w:hint="cs"/>
          <w:szCs w:val="28"/>
          <w:rtl/>
        </w:rPr>
        <w:t xml:space="preserve"> الإسكان</w:t>
      </w:r>
      <w:proofErr w:type="gramEnd"/>
      <w:r w:rsidRPr="00E150AA">
        <w:rPr>
          <w:rFonts w:eastAsia="Times New Roman" w:cs="Sakkal Majalla" w:hint="cs"/>
          <w:szCs w:val="28"/>
          <w:rtl/>
        </w:rPr>
        <w:t xml:space="preserve"> للتجارة والتمويل. في ضوء ذلك، أوصت الدراسة بتوسيع نطاق البحث ليشمل كافة </w:t>
      </w:r>
      <w:proofErr w:type="gramStart"/>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التجارية</w:t>
      </w:r>
      <w:proofErr w:type="gramEnd"/>
      <w:r w:rsidRPr="00E150AA">
        <w:rPr>
          <w:rFonts w:eastAsia="Times New Roman" w:cs="Sakkal Majalla" w:hint="cs"/>
          <w:szCs w:val="28"/>
          <w:rtl/>
        </w:rPr>
        <w:t xml:space="preserve"> والأجنبية العاملة في الأردن. كما أوصت بدراسة متغيرات أخرى مثل القدرات الديناميكية للمدراء والتوجه نحو العالمية وأيضا ضرورة الاهتمام باستراتيجية الاستقرار والعمل بها لتفادي التهديدات الخارجية.</w:t>
      </w:r>
    </w:p>
    <w:p w14:paraId="5FCF6558" w14:textId="77777777" w:rsidR="00E150AA" w:rsidRPr="00E150AA" w:rsidRDefault="00E150AA" w:rsidP="00B4280B">
      <w:pPr>
        <w:spacing w:before="100" w:beforeAutospacing="1" w:after="100" w:afterAutospacing="1"/>
        <w:ind w:left="0" w:firstLine="0"/>
        <w:rPr>
          <w:rFonts w:eastAsia="Times New Roman" w:cs="Sakkal Majalla"/>
          <w:b/>
          <w:bCs/>
          <w:szCs w:val="28"/>
          <w:rtl/>
        </w:rPr>
      </w:pPr>
      <w:r w:rsidRPr="00E150AA">
        <w:rPr>
          <w:rFonts w:eastAsia="Times New Roman" w:cs="Sakkal Majalla" w:hint="cs"/>
          <w:b/>
          <w:bCs/>
          <w:szCs w:val="28"/>
          <w:rtl/>
        </w:rPr>
        <w:t xml:space="preserve">دراسة </w:t>
      </w:r>
      <w:proofErr w:type="gramStart"/>
      <w:r w:rsidRPr="00E150AA">
        <w:rPr>
          <w:rFonts w:eastAsia="Times New Roman" w:cs="Sakkal Majalla" w:hint="cs"/>
          <w:b/>
          <w:bCs/>
          <w:szCs w:val="28"/>
          <w:rtl/>
        </w:rPr>
        <w:t>( الجباس</w:t>
      </w:r>
      <w:proofErr w:type="gramEnd"/>
      <w:r w:rsidRPr="00E150AA">
        <w:rPr>
          <w:rFonts w:eastAsia="Times New Roman" w:cs="Sakkal Majalla" w:hint="cs"/>
          <w:b/>
          <w:bCs/>
          <w:szCs w:val="28"/>
          <w:rtl/>
        </w:rPr>
        <w:t xml:space="preserve"> </w:t>
      </w:r>
      <w:proofErr w:type="spellStart"/>
      <w:r w:rsidRPr="00E150AA">
        <w:rPr>
          <w:rFonts w:eastAsia="Times New Roman" w:cs="Sakkal Majalla" w:hint="cs"/>
          <w:b/>
          <w:bCs/>
          <w:szCs w:val="28"/>
          <w:rtl/>
        </w:rPr>
        <w:t>والسرحان،2021</w:t>
      </w:r>
      <w:proofErr w:type="spellEnd"/>
      <w:r w:rsidRPr="00E150AA">
        <w:rPr>
          <w:rFonts w:eastAsia="Times New Roman" w:cs="Sakkal Majalla" w:hint="cs"/>
          <w:b/>
          <w:bCs/>
          <w:szCs w:val="28"/>
          <w:rtl/>
        </w:rPr>
        <w:t xml:space="preserve">) </w:t>
      </w:r>
    </w:p>
    <w:p w14:paraId="326FB890" w14:textId="3140D7CD" w:rsidR="00E150AA" w:rsidRPr="00E150AA" w:rsidRDefault="00E150AA" w:rsidP="00B4280B">
      <w:pPr>
        <w:spacing w:before="100" w:beforeAutospacing="1" w:after="100" w:afterAutospacing="1"/>
        <w:ind w:left="0" w:firstLine="0"/>
        <w:rPr>
          <w:rFonts w:eastAsia="Times New Roman" w:cs="Sakkal Majalla"/>
          <w:szCs w:val="28"/>
          <w:rtl/>
        </w:rPr>
      </w:pPr>
      <w:r w:rsidRPr="00E150AA">
        <w:rPr>
          <w:rFonts w:eastAsia="Times New Roman" w:cs="Sakkal Majalla" w:hint="cs"/>
          <w:szCs w:val="28"/>
          <w:rtl/>
        </w:rPr>
        <w:t xml:space="preserve">هدفت الدراسة التعرف على أثر التفكير الاستراتيجي على الميزة التنافسية في </w:t>
      </w:r>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التجارية الأردنية من وجهة نظر العاملين فيها، ومن أجل تحقيق أهداف الدراسة استخدم الباحث المنهج الوصفي التحليلي حيث تم تطوير استبانة تم التأكد من صدقها وثباتها، وزعت على (475) موظفا، وتم استبعاد (14) استبانة لعدم اكتمال بياناتها، وبذلك أصبح العينة مكونة من (461) موظفا في </w:t>
      </w:r>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التجارية الأردنية وهي (</w:t>
      </w:r>
      <w:r w:rsidR="009E094F">
        <w:rPr>
          <w:rFonts w:eastAsia="Times New Roman" w:cs="Sakkal Majalla" w:hint="cs"/>
          <w:szCs w:val="28"/>
          <w:rtl/>
        </w:rPr>
        <w:t xml:space="preserve">مستشفى </w:t>
      </w:r>
      <w:r w:rsidRPr="00E150AA">
        <w:rPr>
          <w:rFonts w:eastAsia="Times New Roman" w:cs="Sakkal Majalla" w:hint="cs"/>
          <w:szCs w:val="28"/>
          <w:rtl/>
        </w:rPr>
        <w:t xml:space="preserve"> الأردن، </w:t>
      </w:r>
      <w:r w:rsidR="009E094F">
        <w:rPr>
          <w:rFonts w:eastAsia="Times New Roman" w:cs="Sakkal Majalla" w:hint="cs"/>
          <w:szCs w:val="28"/>
          <w:rtl/>
        </w:rPr>
        <w:t xml:space="preserve">مستشفى </w:t>
      </w:r>
      <w:r w:rsidRPr="00E150AA">
        <w:rPr>
          <w:rFonts w:eastAsia="Times New Roman" w:cs="Sakkal Majalla" w:hint="cs"/>
          <w:szCs w:val="28"/>
          <w:rtl/>
        </w:rPr>
        <w:t xml:space="preserve"> الإسكان، </w:t>
      </w:r>
      <w:r w:rsidR="009E094F">
        <w:rPr>
          <w:rFonts w:eastAsia="Times New Roman" w:cs="Sakkal Majalla" w:hint="cs"/>
          <w:szCs w:val="28"/>
          <w:rtl/>
        </w:rPr>
        <w:t xml:space="preserve">مستشفى </w:t>
      </w:r>
      <w:r w:rsidRPr="00E150AA">
        <w:rPr>
          <w:rFonts w:eastAsia="Times New Roman" w:cs="Sakkal Majalla" w:hint="cs"/>
          <w:szCs w:val="28"/>
          <w:rtl/>
        </w:rPr>
        <w:t xml:space="preserve"> القاهرة عمان)، وبينت النتائج أن مستوى التفكير الاستراتيجي لدى </w:t>
      </w:r>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التجارية الأردنية من وجهة نظر العاملين فيها جاء بدرجة متوسطة، ومستوى الميزة التنافسية للبنوك التجارية جاء بدرجة متوسطة، ووجود أثر ذو دلالة إحصائية للتفكير الاستراتيجي على الميزة التنافسية في </w:t>
      </w:r>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التجارية الأردنية، وبينت النتائج عدم وجود فروق ذات دلالة إحصائية لمستوى التفكير الاستراتيجي في </w:t>
      </w:r>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التجارية الأردنية تعزى لأثر متغيري الجنس وسنوات الخبرة ووجود فروق تعزى لمتغير المؤهل العلمي، كما بينت النتائج عدم وجود فروق ذات دلالة إحصائية لتصورات أفراد عينة الدراسة لمستوى الميزة التنافسية لدى </w:t>
      </w:r>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التجارية الأردنية تعزى لمتغيري المؤهل العلمي وسنوات الخبرة، ووجود فروق تعزى لمتغير الجنس. وفي ضوء النتائج أوصت الدراسة بتبني نمط </w:t>
      </w:r>
      <w:r w:rsidRPr="00E150AA">
        <w:rPr>
          <w:rFonts w:eastAsia="Times New Roman" w:cs="Sakkal Majalla" w:hint="cs"/>
          <w:szCs w:val="28"/>
          <w:rtl/>
        </w:rPr>
        <w:lastRenderedPageBreak/>
        <w:t xml:space="preserve">التفكير الاستراتيجي لما لها أثر ينعكس إيجابا على زيادة الميزة التنافسية للبنوك التجارية، وتطوير أساليب التفكير الاستراتيجي لغرض تحسين الميزة التنافسية في </w:t>
      </w:r>
      <w:proofErr w:type="gramStart"/>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التجارية</w:t>
      </w:r>
      <w:proofErr w:type="gramEnd"/>
      <w:r w:rsidRPr="00E150AA">
        <w:rPr>
          <w:rFonts w:eastAsia="Times New Roman" w:cs="Sakkal Majalla" w:hint="cs"/>
          <w:szCs w:val="28"/>
          <w:rtl/>
        </w:rPr>
        <w:t xml:space="preserve"> الأردنية، من خلال عقد الدورات التدريبية لمديري </w:t>
      </w:r>
      <w:r w:rsidR="005674CC">
        <w:rPr>
          <w:rFonts w:eastAsia="Times New Roman" w:cs="Sakkal Majalla" w:hint="cs"/>
          <w:szCs w:val="28"/>
          <w:rtl/>
        </w:rPr>
        <w:t xml:space="preserve">المستشفيات </w:t>
      </w:r>
      <w:r w:rsidRPr="00E150AA">
        <w:rPr>
          <w:rFonts w:eastAsia="Times New Roman" w:cs="Sakkal Majalla" w:hint="cs"/>
          <w:szCs w:val="28"/>
          <w:rtl/>
        </w:rPr>
        <w:t>.</w:t>
      </w:r>
    </w:p>
    <w:p w14:paraId="323A9C25"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t>دراسة (</w:t>
      </w:r>
      <w:proofErr w:type="spellStart"/>
      <w:r w:rsidRPr="00E150AA">
        <w:rPr>
          <w:rFonts w:eastAsia="Times New Roman" w:cs="Sakkal Majalla" w:hint="cs"/>
          <w:b/>
          <w:bCs/>
          <w:szCs w:val="28"/>
          <w:rtl/>
        </w:rPr>
        <w:t>بولفراخ</w:t>
      </w:r>
      <w:proofErr w:type="spellEnd"/>
      <w:r w:rsidRPr="00E150AA">
        <w:rPr>
          <w:rFonts w:eastAsia="Times New Roman" w:cs="Sakkal Majalla" w:hint="cs"/>
          <w:b/>
          <w:bCs/>
          <w:szCs w:val="28"/>
          <w:rtl/>
        </w:rPr>
        <w:t>، 2023)</w:t>
      </w:r>
    </w:p>
    <w:p w14:paraId="0D851854" w14:textId="7EB1124F"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 xml:space="preserve">هدفت دراسة </w:t>
      </w:r>
      <w:proofErr w:type="spellStart"/>
      <w:r w:rsidRPr="00E150AA">
        <w:rPr>
          <w:rFonts w:eastAsia="Times New Roman" w:cs="Sakkal Majalla" w:hint="cs"/>
          <w:szCs w:val="28"/>
          <w:rtl/>
        </w:rPr>
        <w:t>بولفراخ</w:t>
      </w:r>
      <w:proofErr w:type="spellEnd"/>
      <w:r w:rsidRPr="00E150AA">
        <w:rPr>
          <w:rFonts w:eastAsia="Times New Roman" w:cs="Sakkal Majalla" w:hint="cs"/>
          <w:szCs w:val="28"/>
          <w:rtl/>
        </w:rPr>
        <w:t xml:space="preserve"> (2023) إلى التعرف على مدى مساهمة </w:t>
      </w:r>
      <w:proofErr w:type="gramStart"/>
      <w:r w:rsidRPr="00E150AA">
        <w:rPr>
          <w:rFonts w:eastAsia="Times New Roman" w:cs="Sakkal Majalla" w:hint="cs"/>
          <w:szCs w:val="28"/>
          <w:rtl/>
        </w:rPr>
        <w:t>ال</w:t>
      </w:r>
      <w:r w:rsidR="00E5395F">
        <w:rPr>
          <w:rFonts w:eastAsia="Times New Roman" w:cs="Sakkal Majalla" w:hint="cs"/>
          <w:szCs w:val="28"/>
          <w:rtl/>
        </w:rPr>
        <w:t xml:space="preserve">دكتور </w:t>
      </w:r>
      <w:r w:rsidRPr="00E150AA">
        <w:rPr>
          <w:rFonts w:eastAsia="Times New Roman" w:cs="Sakkal Majalla" w:hint="cs"/>
          <w:szCs w:val="28"/>
          <w:rtl/>
        </w:rPr>
        <w:t xml:space="preserve"> الداخلي</w:t>
      </w:r>
      <w:proofErr w:type="gramEnd"/>
      <w:r w:rsidRPr="00E150AA">
        <w:rPr>
          <w:rFonts w:eastAsia="Times New Roman" w:cs="Sakkal Majalla" w:hint="cs"/>
          <w:szCs w:val="28"/>
          <w:rtl/>
        </w:rPr>
        <w:t xml:space="preserve"> في تقييم وتحسين عمليات إدارة المخاطر في المؤسسات الاقتصادية العامة بشرق الجزائر، وتحديد الأدوار التي يمكن أن يلعبها ال</w:t>
      </w:r>
      <w:r w:rsidR="00E5395F">
        <w:rPr>
          <w:rFonts w:eastAsia="Times New Roman" w:cs="Sakkal Majalla" w:hint="cs"/>
          <w:szCs w:val="28"/>
          <w:rtl/>
        </w:rPr>
        <w:t xml:space="preserve">دكتور </w:t>
      </w:r>
      <w:r w:rsidRPr="00E150AA">
        <w:rPr>
          <w:rFonts w:eastAsia="Times New Roman" w:cs="Sakkal Majalla" w:hint="cs"/>
          <w:szCs w:val="28"/>
          <w:rtl/>
        </w:rPr>
        <w:t xml:space="preserve"> الداخلي في هذا السياق</w:t>
      </w:r>
      <w:r w:rsidRPr="00E150AA">
        <w:rPr>
          <w:rFonts w:eastAsia="Times New Roman" w:cs="Sakkal Majalla" w:hint="cs"/>
          <w:szCs w:val="28"/>
        </w:rPr>
        <w:t>.</w:t>
      </w:r>
    </w:p>
    <w:p w14:paraId="4602FCAC"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اعتمدت الدراسة على المنهج الوصفي التحليلي لاستخلاص النتائج من خلال استخدام أدوات جمع البيانات المناسبة وتحليلها بشكل علمي ودقيق</w:t>
      </w:r>
      <w:r w:rsidRPr="00E150AA">
        <w:rPr>
          <w:rFonts w:eastAsia="Times New Roman" w:cs="Sakkal Majalla" w:hint="cs"/>
          <w:szCs w:val="28"/>
        </w:rPr>
        <w:t>.</w:t>
      </w:r>
    </w:p>
    <w:p w14:paraId="7BA42820" w14:textId="4250666D"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 xml:space="preserve">أظهرت النتائج أن </w:t>
      </w:r>
      <w:proofErr w:type="gramStart"/>
      <w:r w:rsidRPr="00E150AA">
        <w:rPr>
          <w:rFonts w:eastAsia="Times New Roman" w:cs="Sakkal Majalla" w:hint="cs"/>
          <w:szCs w:val="28"/>
          <w:rtl/>
        </w:rPr>
        <w:t>ال</w:t>
      </w:r>
      <w:r w:rsidR="00E5395F">
        <w:rPr>
          <w:rFonts w:eastAsia="Times New Roman" w:cs="Sakkal Majalla" w:hint="cs"/>
          <w:szCs w:val="28"/>
          <w:rtl/>
        </w:rPr>
        <w:t xml:space="preserve">دكتور </w:t>
      </w:r>
      <w:r w:rsidRPr="00E150AA">
        <w:rPr>
          <w:rFonts w:eastAsia="Times New Roman" w:cs="Sakkal Majalla" w:hint="cs"/>
          <w:szCs w:val="28"/>
          <w:rtl/>
        </w:rPr>
        <w:t xml:space="preserve"> الداخلي</w:t>
      </w:r>
      <w:proofErr w:type="gramEnd"/>
      <w:r w:rsidRPr="00E150AA">
        <w:rPr>
          <w:rFonts w:eastAsia="Times New Roman" w:cs="Sakkal Majalla" w:hint="cs"/>
          <w:szCs w:val="28"/>
          <w:rtl/>
        </w:rPr>
        <w:t xml:space="preserve"> يساهم بشكل فعال في تقييم وتحسين إدارة المخاطر في هذه المؤسسات، حيث يعتبر دوره محوريًا في تعزيز فعالية العمليات الإدارية والتشغيلية وتقليل المخاطر المحتملة</w:t>
      </w:r>
      <w:r w:rsidRPr="00E150AA">
        <w:rPr>
          <w:rFonts w:eastAsia="Times New Roman" w:cs="Sakkal Majalla" w:hint="cs"/>
          <w:szCs w:val="28"/>
        </w:rPr>
        <w:t>.</w:t>
      </w:r>
    </w:p>
    <w:p w14:paraId="63A44511"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أوصت الدراسة بضرورة تعزيز دور المراجع الداخلي في تقييم وتحسين إدارة المخاطر في المؤسسات الاقتصادية العامة بشرق الجزائر، وذلك من خلال توفير التدريب اللازم والدعم الإداري لتحقيق ذلك</w:t>
      </w:r>
      <w:r w:rsidRPr="00E150AA">
        <w:rPr>
          <w:rFonts w:eastAsia="Times New Roman" w:cs="Sakkal Majalla" w:hint="cs"/>
          <w:szCs w:val="28"/>
        </w:rPr>
        <w:t>.</w:t>
      </w:r>
    </w:p>
    <w:p w14:paraId="2FFA7751"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t>دراسة (بابا، أحمد، 2022)</w:t>
      </w:r>
    </w:p>
    <w:p w14:paraId="36C0259C"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هدفت دراسة بابا وأحمد (2022) إلى تحديد أنواع المخاطر المالية التي تواجه المؤسسات الاقتصادية والتمويلية في الجزائر، ومعرفة استراتيجية إدارة المخاطر المالية التي تتبعها هذه المؤسسات</w:t>
      </w:r>
      <w:r w:rsidRPr="00E150AA">
        <w:rPr>
          <w:rFonts w:eastAsia="Times New Roman" w:cs="Sakkal Majalla" w:hint="cs"/>
          <w:szCs w:val="28"/>
        </w:rPr>
        <w:t>.</w:t>
      </w:r>
    </w:p>
    <w:p w14:paraId="046F9A95"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 xml:space="preserve">استخدمت الدراسة المنهج الوصفي التحليلي، وتم توزيع </w:t>
      </w:r>
      <w:proofErr w:type="gramStart"/>
      <w:r w:rsidRPr="00E150AA">
        <w:rPr>
          <w:rFonts w:eastAsia="Times New Roman" w:cs="Sakkal Majalla" w:hint="cs"/>
          <w:szCs w:val="28"/>
          <w:rtl/>
        </w:rPr>
        <w:t>استبيان</w:t>
      </w:r>
      <w:proofErr w:type="gramEnd"/>
      <w:r w:rsidRPr="00E150AA">
        <w:rPr>
          <w:rFonts w:eastAsia="Times New Roman" w:cs="Sakkal Majalla" w:hint="cs"/>
          <w:szCs w:val="28"/>
          <w:rtl/>
        </w:rPr>
        <w:t xml:space="preserve"> على عينة من المؤسسات الاقتصادية والتمويلية لجمع البيانات وتحليلها باستخدام الأدوات الإحصائية المناسبة</w:t>
      </w:r>
      <w:r w:rsidRPr="00E150AA">
        <w:rPr>
          <w:rFonts w:eastAsia="Times New Roman" w:cs="Sakkal Majalla" w:hint="cs"/>
          <w:szCs w:val="28"/>
        </w:rPr>
        <w:t>.</w:t>
      </w:r>
    </w:p>
    <w:p w14:paraId="4889EF7D"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lastRenderedPageBreak/>
        <w:t xml:space="preserve">توصلت النتائج إلى أن المؤسسات تواجه العديد من المخاطر المالية، بما في ذلك </w:t>
      </w:r>
      <w:proofErr w:type="gramStart"/>
      <w:r w:rsidRPr="00E150AA">
        <w:rPr>
          <w:rFonts w:eastAsia="Times New Roman" w:cs="Sakkal Majalla" w:hint="cs"/>
          <w:szCs w:val="28"/>
          <w:rtl/>
        </w:rPr>
        <w:t>مخاطر</w:t>
      </w:r>
      <w:proofErr w:type="gramEnd"/>
      <w:r w:rsidRPr="00E150AA">
        <w:rPr>
          <w:rFonts w:eastAsia="Times New Roman" w:cs="Sakkal Majalla" w:hint="cs"/>
          <w:szCs w:val="28"/>
          <w:rtl/>
        </w:rPr>
        <w:t xml:space="preserve"> السيولة ومخاطر السوق وصعوبات تحديد التكاليف ومخاطر تحصيل الديون. كما تبين أن المؤسسات تعتمد استراتيجية الجمع بين استراتيجيات مختلفة لإدارة المخاطر المالية للتعامل مع التحديات المتنوعة التي تواجهها</w:t>
      </w:r>
      <w:r w:rsidRPr="00E150AA">
        <w:rPr>
          <w:rFonts w:eastAsia="Times New Roman" w:cs="Sakkal Majalla" w:hint="cs"/>
          <w:szCs w:val="28"/>
        </w:rPr>
        <w:t>.</w:t>
      </w:r>
    </w:p>
    <w:p w14:paraId="6EB57270"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أوصت الدراسة بضرورة تحسين استراتيجيات إدارة المخاطر المالية من خلال تعزيز المعرفة والتدريب المتخصص للعاملين في هذا المجال، وكذلك تطبيق أفضل الممارسات العالمية في إدارة المخاطر المالية لضمان استدامة الأداء المالي للمؤسسات</w:t>
      </w:r>
      <w:r w:rsidRPr="00E150AA">
        <w:rPr>
          <w:rFonts w:eastAsia="Times New Roman" w:cs="Sakkal Majalla" w:hint="cs"/>
          <w:szCs w:val="28"/>
        </w:rPr>
        <w:t>.</w:t>
      </w:r>
    </w:p>
    <w:p w14:paraId="41F41F55"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t>دراسة (بوداود، خالد، 2023)</w:t>
      </w:r>
    </w:p>
    <w:p w14:paraId="4D62E867"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هدفت دراسة بوداود (2023) إلى تطوير نموذج احتمالي لقياس وتوقع المخاطر، والتعرف على العلاقة بين المتغيرات المحركة للمخاطر المحتملة واستراتيجية الاستجابة المتبعة من طرف المؤسسة</w:t>
      </w:r>
      <w:r w:rsidRPr="00E150AA">
        <w:rPr>
          <w:rFonts w:eastAsia="Times New Roman" w:cs="Sakkal Majalla" w:hint="cs"/>
          <w:szCs w:val="28"/>
        </w:rPr>
        <w:t>.</w:t>
      </w:r>
    </w:p>
    <w:p w14:paraId="667AA02A"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اعتمدت الدراسة على المنهج الوصفي التحليلي لتحديد المخاطر وتحليل تأثيرها على استراتيجية الاستجابة التي تتبعها المؤسسات، واستخدام تقنيات محاكاة</w:t>
      </w:r>
      <w:r w:rsidRPr="00E150AA">
        <w:rPr>
          <w:rFonts w:eastAsia="Times New Roman" w:cs="Sakkal Majalla" w:hint="cs"/>
          <w:szCs w:val="28"/>
        </w:rPr>
        <w:t xml:space="preserve"> Monte Carlo </w:t>
      </w:r>
      <w:r w:rsidRPr="00E150AA">
        <w:rPr>
          <w:rFonts w:eastAsia="Times New Roman" w:cs="Sakkal Majalla" w:hint="cs"/>
          <w:szCs w:val="28"/>
          <w:rtl/>
        </w:rPr>
        <w:t>لتوقع المخاطر المحتملة</w:t>
      </w:r>
      <w:r w:rsidRPr="00E150AA">
        <w:rPr>
          <w:rFonts w:eastAsia="Times New Roman" w:cs="Sakkal Majalla" w:hint="cs"/>
          <w:szCs w:val="28"/>
        </w:rPr>
        <w:t>.</w:t>
      </w:r>
    </w:p>
    <w:p w14:paraId="095F68EB"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أظهرت النتائج أن إدارة المخاطر تساهم في قياس وتوقع المخاطر بدقة من خلال تطبيق منهجية محاكاة</w:t>
      </w:r>
      <w:r w:rsidRPr="00E150AA">
        <w:rPr>
          <w:rFonts w:eastAsia="Times New Roman" w:cs="Sakkal Majalla" w:hint="cs"/>
          <w:szCs w:val="28"/>
        </w:rPr>
        <w:t xml:space="preserve"> Monte Carlo</w:t>
      </w:r>
      <w:r w:rsidRPr="00E150AA">
        <w:rPr>
          <w:rFonts w:eastAsia="Times New Roman" w:cs="Sakkal Majalla" w:hint="cs"/>
          <w:szCs w:val="28"/>
          <w:rtl/>
        </w:rPr>
        <w:t>، وأثبتت الدراسة أن تطبيق منهجية إدارة المخاطر يلعب دورًا مهمًا في تحسين القرارات والإجراءات التي تحدد أداء المؤسسة على المدى الطويل</w:t>
      </w:r>
      <w:r w:rsidRPr="00E150AA">
        <w:rPr>
          <w:rFonts w:eastAsia="Times New Roman" w:cs="Sakkal Majalla" w:hint="cs"/>
          <w:szCs w:val="28"/>
        </w:rPr>
        <w:t>.</w:t>
      </w:r>
    </w:p>
    <w:p w14:paraId="2C48A3F0"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أوصت الدراسة بضرورة تطبيق منهجية إدارة المخاطر في المؤسسات الاقتصادية لتعزيز قدرتها على التنبؤ بالمخاطر والتعامل معها بفعالية، مما يساهم في تحسين الأداء المؤسسي وضمان استدامته</w:t>
      </w:r>
      <w:r w:rsidRPr="00E150AA">
        <w:rPr>
          <w:rFonts w:eastAsia="Times New Roman" w:cs="Sakkal Majalla" w:hint="cs"/>
          <w:szCs w:val="28"/>
        </w:rPr>
        <w:t>.</w:t>
      </w:r>
    </w:p>
    <w:p w14:paraId="79C5FA3D"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t>دراسة (أسعد، وآخرون، 2023)</w:t>
      </w:r>
    </w:p>
    <w:p w14:paraId="3B1DDE03"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هدفت دراسة أسعد وآخرون (2023) إلى تقديم نموذج مقترح لاستخدام مدخل إدارة المخاطر في مواجهة المخاطر المالية، وتحسين أداء الإدارة المالية في تحديد وتحليل وتقييم المخاطر المالية</w:t>
      </w:r>
      <w:r w:rsidRPr="00E150AA">
        <w:rPr>
          <w:rFonts w:eastAsia="Times New Roman" w:cs="Sakkal Majalla" w:hint="cs"/>
          <w:szCs w:val="28"/>
        </w:rPr>
        <w:t>.</w:t>
      </w:r>
    </w:p>
    <w:p w14:paraId="03DAE9A4"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lastRenderedPageBreak/>
        <w:t>استخدمت الدراسة المنهج الوصفي التحليلي لدراسة وتحليل إدارة المخاطر وتأثيره على الأداء المالي للمؤسسات</w:t>
      </w:r>
      <w:r w:rsidRPr="00E150AA">
        <w:rPr>
          <w:rFonts w:eastAsia="Times New Roman" w:cs="Sakkal Majalla" w:hint="cs"/>
          <w:szCs w:val="28"/>
        </w:rPr>
        <w:t>.</w:t>
      </w:r>
    </w:p>
    <w:p w14:paraId="0041F62C"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توصلت الدراسة إلى صياغة نموذج مقترح لإدارة المخاطر المالية، وأوصت بتطبيق هذا النموذج على المؤسسات المالية لتعزيز قدرتها على تحديد المخاطر المحتملة وتحليلها واتخاذ الإجراءات المناسبة للحد منها</w:t>
      </w:r>
      <w:r w:rsidRPr="00E150AA">
        <w:rPr>
          <w:rFonts w:eastAsia="Times New Roman" w:cs="Sakkal Majalla" w:hint="cs"/>
          <w:szCs w:val="28"/>
        </w:rPr>
        <w:t>.</w:t>
      </w:r>
    </w:p>
    <w:p w14:paraId="7D8DB54C"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أوصت الدراسة بضرورة تعزيز برامج التدريب والتطوير للموظفين في مجال إدارة المخاطر المالية، وتطبيق النموذج المقترح بشكل شامل لتحسين فعالية الإدارة المالية وتقليل المخاطر المحتملة</w:t>
      </w:r>
      <w:r w:rsidRPr="00E150AA">
        <w:rPr>
          <w:rFonts w:eastAsia="Times New Roman" w:cs="Sakkal Majalla" w:hint="cs"/>
          <w:szCs w:val="28"/>
        </w:rPr>
        <w:t>.</w:t>
      </w:r>
    </w:p>
    <w:p w14:paraId="4071111B"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t>دراسة (سامر، 2022)</w:t>
      </w:r>
    </w:p>
    <w:p w14:paraId="4CAA21A2" w14:textId="7E2DB0A9"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 xml:space="preserve">هدفت دراسة سامر (2022) إلى تحديد أثر ممارسات القيادة الإستراتيجية في تحقيق الميزة التنافسية في </w:t>
      </w:r>
      <w:proofErr w:type="gramStart"/>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التجارية</w:t>
      </w:r>
      <w:proofErr w:type="gramEnd"/>
      <w:r w:rsidRPr="00E150AA">
        <w:rPr>
          <w:rFonts w:eastAsia="Times New Roman" w:cs="Sakkal Majalla" w:hint="cs"/>
          <w:szCs w:val="28"/>
          <w:rtl/>
        </w:rPr>
        <w:t xml:space="preserve"> الأردنية</w:t>
      </w:r>
      <w:r w:rsidRPr="00E150AA">
        <w:rPr>
          <w:rFonts w:eastAsia="Times New Roman" w:cs="Sakkal Majalla" w:hint="cs"/>
          <w:szCs w:val="28"/>
        </w:rPr>
        <w:t>.</w:t>
      </w:r>
    </w:p>
    <w:p w14:paraId="35D9221D" w14:textId="426DF625"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 xml:space="preserve">استخدمت الدراسة المنهج الميداني، حيث تم توزيع استبيان على عينة من العاملين في </w:t>
      </w:r>
      <w:proofErr w:type="gramStart"/>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التجارية</w:t>
      </w:r>
      <w:proofErr w:type="gramEnd"/>
      <w:r w:rsidRPr="00E150AA">
        <w:rPr>
          <w:rFonts w:eastAsia="Times New Roman" w:cs="Sakkal Majalla" w:hint="cs"/>
          <w:szCs w:val="28"/>
          <w:rtl/>
        </w:rPr>
        <w:t xml:space="preserve"> الأردنية، وتم تحليل البيانات باستخدام برنامج</w:t>
      </w:r>
      <w:r w:rsidRPr="00E150AA">
        <w:rPr>
          <w:rFonts w:eastAsia="Times New Roman" w:cs="Sakkal Majalla" w:hint="cs"/>
          <w:szCs w:val="28"/>
        </w:rPr>
        <w:t xml:space="preserve"> SPSS.</w:t>
      </w:r>
    </w:p>
    <w:p w14:paraId="65FE7957" w14:textId="0A656D9A"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 xml:space="preserve">أظهرت النتائج أن هناك تأثيرًا لممارسات القيادة الإستراتيجية بأبعادها المختلفة في تحقيق الميزة التنافسية في </w:t>
      </w:r>
      <w:proofErr w:type="gramStart"/>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التجارية</w:t>
      </w:r>
      <w:proofErr w:type="gramEnd"/>
      <w:r w:rsidRPr="00E150AA">
        <w:rPr>
          <w:rFonts w:eastAsia="Times New Roman" w:cs="Sakkal Majalla" w:hint="cs"/>
          <w:szCs w:val="28"/>
          <w:rtl/>
        </w:rPr>
        <w:t xml:space="preserve"> الأردنية</w:t>
      </w:r>
      <w:r w:rsidRPr="00E150AA">
        <w:rPr>
          <w:rFonts w:eastAsia="Times New Roman" w:cs="Sakkal Majalla" w:hint="cs"/>
          <w:szCs w:val="28"/>
        </w:rPr>
        <w:t>.</w:t>
      </w:r>
    </w:p>
    <w:p w14:paraId="6E81F165" w14:textId="260C7209"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 xml:space="preserve">أوصت الدراسة بضرورة الاهتمام بممارسات القيادة الإستراتيجية في </w:t>
      </w:r>
      <w:proofErr w:type="gramStart"/>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التجارية</w:t>
      </w:r>
      <w:proofErr w:type="gramEnd"/>
      <w:r w:rsidRPr="00E150AA">
        <w:rPr>
          <w:rFonts w:eastAsia="Times New Roman" w:cs="Sakkal Majalla" w:hint="cs"/>
          <w:szCs w:val="28"/>
          <w:rtl/>
        </w:rPr>
        <w:t>، وتطوير وسائل الاتصال الإلكترونية الحديثة، وتبني التوجه الاستراتيجي لتحقيق الميزة التنافسية</w:t>
      </w:r>
      <w:r w:rsidRPr="00E150AA">
        <w:rPr>
          <w:rFonts w:eastAsia="Times New Roman" w:cs="Sakkal Majalla" w:hint="cs"/>
          <w:szCs w:val="28"/>
        </w:rPr>
        <w:t>.</w:t>
      </w:r>
    </w:p>
    <w:p w14:paraId="0A169406" w14:textId="77777777" w:rsidR="00E150AA" w:rsidRPr="00E150AA" w:rsidRDefault="00E150AA" w:rsidP="00B4280B">
      <w:pPr>
        <w:spacing w:before="100" w:beforeAutospacing="1" w:after="100" w:afterAutospacing="1"/>
        <w:ind w:left="0" w:firstLine="0"/>
        <w:rPr>
          <w:rFonts w:eastAsia="Times New Roman" w:cs="Sakkal Majalla"/>
          <w:b/>
          <w:bCs/>
          <w:szCs w:val="28"/>
          <w:rtl/>
        </w:rPr>
      </w:pPr>
      <w:r w:rsidRPr="00E150AA">
        <w:rPr>
          <w:rFonts w:eastAsia="Times New Roman" w:cs="Sakkal Majalla" w:hint="cs"/>
          <w:b/>
          <w:bCs/>
          <w:szCs w:val="28"/>
          <w:rtl/>
        </w:rPr>
        <w:t xml:space="preserve">دراسة (أغا </w:t>
      </w:r>
      <w:proofErr w:type="spellStart"/>
      <w:r w:rsidRPr="00E150AA">
        <w:rPr>
          <w:rFonts w:eastAsia="Times New Roman" w:cs="Sakkal Majalla" w:hint="cs"/>
          <w:b/>
          <w:bCs/>
          <w:szCs w:val="28"/>
          <w:rtl/>
        </w:rPr>
        <w:t>والخزعلى،2020</w:t>
      </w:r>
      <w:proofErr w:type="spellEnd"/>
      <w:r w:rsidRPr="00E150AA">
        <w:rPr>
          <w:rFonts w:eastAsia="Times New Roman" w:cs="Sakkal Majalla" w:hint="cs"/>
          <w:b/>
          <w:bCs/>
          <w:szCs w:val="28"/>
          <w:rtl/>
        </w:rPr>
        <w:t>)</w:t>
      </w:r>
    </w:p>
    <w:p w14:paraId="1F39660D" w14:textId="520AE76F" w:rsidR="00E150AA" w:rsidRPr="00E150AA" w:rsidRDefault="00E150AA" w:rsidP="00B4280B">
      <w:pPr>
        <w:spacing w:before="100" w:beforeAutospacing="1" w:after="100" w:afterAutospacing="1"/>
        <w:ind w:left="0" w:firstLine="0"/>
        <w:rPr>
          <w:rFonts w:eastAsia="Times New Roman" w:cs="Sakkal Majalla"/>
          <w:szCs w:val="28"/>
          <w:rtl/>
        </w:rPr>
      </w:pPr>
      <w:r w:rsidRPr="00E150AA">
        <w:rPr>
          <w:rFonts w:eastAsia="Times New Roman" w:cs="Sakkal Majalla" w:hint="cs"/>
          <w:szCs w:val="28"/>
          <w:rtl/>
        </w:rPr>
        <w:t xml:space="preserve">هدفت هذه الدراسة إلى بيان أثر المخاطر المالية والتشغيلية على ربحية </w:t>
      </w:r>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الإسلامية المدرجة في بورصة عمان للفترة الممتدة من (2013-2018)، تم استخدام برنامج </w:t>
      </w:r>
      <w:proofErr w:type="spellStart"/>
      <w:r w:rsidRPr="00E150AA">
        <w:rPr>
          <w:rFonts w:eastAsia="Times New Roman" w:cs="Sakkal Majalla" w:hint="cs"/>
          <w:szCs w:val="28"/>
        </w:rPr>
        <w:t>Eviews</w:t>
      </w:r>
      <w:proofErr w:type="spellEnd"/>
      <w:r w:rsidRPr="00E150AA">
        <w:rPr>
          <w:rFonts w:eastAsia="Times New Roman" w:cs="Sakkal Majalla" w:hint="cs"/>
          <w:szCs w:val="28"/>
          <w:rtl/>
        </w:rPr>
        <w:t xml:space="preserve"> للتحليل الإحصائي، وانتهجت هذه الدراسة الأسلوب الإحصائي الوصفي التحليلي، كما تم استخدام </w:t>
      </w:r>
      <w:r w:rsidRPr="00E150AA">
        <w:rPr>
          <w:rFonts w:eastAsia="Times New Roman" w:cs="Sakkal Majalla" w:hint="cs"/>
          <w:szCs w:val="28"/>
        </w:rPr>
        <w:t>panel data</w:t>
      </w:r>
      <w:r w:rsidRPr="00E150AA">
        <w:rPr>
          <w:rFonts w:eastAsia="Times New Roman" w:cs="Sakkal Majalla" w:hint="cs"/>
          <w:szCs w:val="28"/>
          <w:rtl/>
        </w:rPr>
        <w:t xml:space="preserve"> لاختبار فرضيات </w:t>
      </w:r>
      <w:r w:rsidRPr="00E150AA">
        <w:rPr>
          <w:rFonts w:eastAsia="Times New Roman" w:cs="Sakkal Majalla" w:hint="cs"/>
          <w:szCs w:val="28"/>
          <w:rtl/>
        </w:rPr>
        <w:lastRenderedPageBreak/>
        <w:t xml:space="preserve">الدراسة؛ ولتحقيق أهداف هذه الدراسة تم اختيار المؤشرات التالية (مخاطر الائتمان، مخاطر سعر الفائدة، مخاطر السيولة، مخاطر كفاية رأس المال) للتعبير عن المخاطر المالية، كما تم استخدام المؤشرات الآتية للتعبير عن الأداء المالي (العائد على الأصول، العائد على حقوق الملكية)؛ حيث تمثلت مشكلة الدراسة في تزايد هذه المخاطر بشكل كبير بسبب التطور التكنولوجي وظهور أدوات مالية جديدة، وتوصلت الدراسة إلى وجود أثر سلبي للمخاطر المالية على الأداء المالي للبنوك الإسلامية الأردنية. وعلى ضوء النتائج السابقة خلصت الدراسة إلى عدد من التوصيات أهمها: ضرورة تبني </w:t>
      </w:r>
      <w:proofErr w:type="gramStart"/>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الإسلامية</w:t>
      </w:r>
      <w:proofErr w:type="gramEnd"/>
      <w:r w:rsidRPr="00E150AA">
        <w:rPr>
          <w:rFonts w:eastAsia="Times New Roman" w:cs="Sakkal Majalla" w:hint="cs"/>
          <w:szCs w:val="28"/>
          <w:rtl/>
        </w:rPr>
        <w:t xml:space="preserve"> الأردنية لاستراتيجية واضحة في إدارة المخاطر بطريقة ترفع مستوى الأداء المالي بالإضافة إلى تطوير نظم الرقابة الداخلية الوقائية والعلاجية، كما أوصت إلى ضرورة استخدام الزيادة في حقوق الملكية لتكون منطلق للاستثمار والتمويل المصرفي بشكل يعظم العائد من خلال التوسع في منح الائتمان.</w:t>
      </w:r>
    </w:p>
    <w:p w14:paraId="780CB937" w14:textId="77777777" w:rsidR="00E150AA" w:rsidRPr="00E150AA" w:rsidRDefault="00E150AA" w:rsidP="00B4280B">
      <w:pPr>
        <w:spacing w:before="100" w:beforeAutospacing="1" w:after="100" w:afterAutospacing="1"/>
        <w:ind w:left="0" w:firstLine="0"/>
        <w:rPr>
          <w:rFonts w:eastAsia="Times New Roman" w:cs="Sakkal Majalla"/>
          <w:b/>
          <w:bCs/>
          <w:szCs w:val="28"/>
          <w:rtl/>
        </w:rPr>
      </w:pPr>
      <w:r w:rsidRPr="00E150AA">
        <w:rPr>
          <w:rFonts w:eastAsia="Times New Roman" w:cs="Sakkal Majalla" w:hint="cs"/>
          <w:b/>
          <w:bCs/>
          <w:szCs w:val="28"/>
          <w:rtl/>
        </w:rPr>
        <w:t>دراسة (</w:t>
      </w:r>
      <w:proofErr w:type="spellStart"/>
      <w:r w:rsidRPr="00E150AA">
        <w:rPr>
          <w:rFonts w:eastAsia="Times New Roman" w:cs="Sakkal Majalla" w:hint="cs"/>
          <w:b/>
          <w:bCs/>
          <w:szCs w:val="28"/>
          <w:rtl/>
        </w:rPr>
        <w:t>البزايغة</w:t>
      </w:r>
      <w:proofErr w:type="spellEnd"/>
      <w:r w:rsidRPr="00E150AA">
        <w:rPr>
          <w:rFonts w:eastAsia="Times New Roman" w:cs="Sakkal Majalla" w:hint="cs"/>
          <w:b/>
          <w:bCs/>
          <w:szCs w:val="28"/>
          <w:rtl/>
        </w:rPr>
        <w:t xml:space="preserve"> </w:t>
      </w:r>
      <w:proofErr w:type="spellStart"/>
      <w:r w:rsidRPr="00E150AA">
        <w:rPr>
          <w:rFonts w:eastAsia="Times New Roman" w:cs="Sakkal Majalla" w:hint="cs"/>
          <w:b/>
          <w:bCs/>
          <w:szCs w:val="28"/>
          <w:rtl/>
        </w:rPr>
        <w:t>والطراونة،2020</w:t>
      </w:r>
      <w:proofErr w:type="spellEnd"/>
      <w:r w:rsidRPr="00E150AA">
        <w:rPr>
          <w:rFonts w:eastAsia="Times New Roman" w:cs="Sakkal Majalla" w:hint="cs"/>
          <w:b/>
          <w:bCs/>
          <w:szCs w:val="28"/>
          <w:rtl/>
        </w:rPr>
        <w:t>)</w:t>
      </w:r>
    </w:p>
    <w:p w14:paraId="1B2A7189" w14:textId="617ED4DF" w:rsidR="00E150AA" w:rsidRPr="00E150AA" w:rsidRDefault="00E150AA" w:rsidP="00B4280B">
      <w:pPr>
        <w:spacing w:before="100" w:beforeAutospacing="1" w:after="100" w:afterAutospacing="1"/>
        <w:ind w:left="0" w:firstLine="0"/>
        <w:rPr>
          <w:rFonts w:eastAsia="Times New Roman" w:cs="Sakkal Majalla"/>
          <w:szCs w:val="28"/>
          <w:rtl/>
        </w:rPr>
      </w:pPr>
      <w:r w:rsidRPr="00E150AA">
        <w:rPr>
          <w:rFonts w:eastAsia="Times New Roman" w:cs="Sakkal Majalla" w:hint="cs"/>
          <w:szCs w:val="28"/>
          <w:rtl/>
        </w:rPr>
        <w:t xml:space="preserve">هدفت هذه الدراسة إلى التعرف على استراتيجيات التوظيف وأثرها على الميزة التنافسية في </w:t>
      </w:r>
      <w:proofErr w:type="gramStart"/>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التجارية</w:t>
      </w:r>
      <w:proofErr w:type="gramEnd"/>
      <w:r w:rsidRPr="00E150AA">
        <w:rPr>
          <w:rFonts w:eastAsia="Times New Roman" w:cs="Sakkal Majalla" w:hint="cs"/>
          <w:szCs w:val="28"/>
          <w:rtl/>
        </w:rPr>
        <w:t xml:space="preserve"> الأردنية، لتحقيق أهداف الدراسة تم استخدام المنهج الوصفي التحليلي، تكون مجتمع هذه الدراسة من جميع الموظفين في </w:t>
      </w:r>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التجارية في الأردن، ولأجل تحقيق أهداف الدراسة جرى تطوير استبانة تم توزيعها على عينة قصدية تكونت من (159) موظفا وموظفة يعملون في </w:t>
      </w:r>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التجارية الأردنية. أظهرت نتائج الدراسة أن المتوسط الحسابي العام لمجال استراتيجيات التوظيف قد جاءت بدرجة تقييم متوسطة ولجميع الأبعاد، كما أظهرت النتائج أن المتوسط الحسابي العام لمجال الميزة التنافسية قد جاء أيضا بدرجة متوسطة. وقد أظهرت النتائج وجود أثر ذو دلالة إحصائية لاستراتيجيات التوظيف ككل على الميزة التنافسية للبنوك التجارية الأردنية، ووجود أثر لاستراتيجيتي الاستقطاب والاختيار منفردة على الميزة التنافسية، وعدم وجود أثر دال إحصائيا لاستراتيجية التعيين منفردة على الميزة التنافسية. خرجت الدراسة بمجموعة من التوصيات من أبرزها أن تقوم </w:t>
      </w:r>
      <w:proofErr w:type="gramStart"/>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التجارية</w:t>
      </w:r>
      <w:proofErr w:type="gramEnd"/>
      <w:r w:rsidRPr="00E150AA">
        <w:rPr>
          <w:rFonts w:eastAsia="Times New Roman" w:cs="Sakkal Majalla" w:hint="cs"/>
          <w:szCs w:val="28"/>
          <w:rtl/>
        </w:rPr>
        <w:t xml:space="preserve"> الأردنية بإعادة تشكيل الهيكل التنظيمي، والقيام بتهيئة الموظفين الجدد من خلال تعريفهم بالمسؤوليات والسلطات الوظيفية وأهداف </w:t>
      </w:r>
      <w:r w:rsidR="005674CC">
        <w:rPr>
          <w:rFonts w:eastAsia="Times New Roman" w:cs="Sakkal Majalla" w:hint="cs"/>
          <w:szCs w:val="28"/>
          <w:rtl/>
        </w:rPr>
        <w:t xml:space="preserve">المستشفى </w:t>
      </w:r>
      <w:r w:rsidRPr="00E150AA">
        <w:rPr>
          <w:rFonts w:eastAsia="Times New Roman" w:cs="Sakkal Majalla" w:hint="cs"/>
          <w:szCs w:val="28"/>
          <w:rtl/>
        </w:rPr>
        <w:t xml:space="preserve"> وسياسته، وأن تسعى </w:t>
      </w:r>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التجارية للبحث عن المرشحين للوظائف من خلال اعتماد استراتيجية الاستقطاب الداخلي للموظفين.</w:t>
      </w:r>
    </w:p>
    <w:p w14:paraId="465266AB" w14:textId="77777777" w:rsidR="00E150AA" w:rsidRPr="00E150AA" w:rsidRDefault="00E150AA" w:rsidP="00B4280B">
      <w:pPr>
        <w:spacing w:before="100" w:beforeAutospacing="1" w:after="100" w:afterAutospacing="1"/>
        <w:ind w:left="0" w:firstLine="0"/>
        <w:rPr>
          <w:rFonts w:eastAsia="Times New Roman" w:cs="Sakkal Majalla"/>
          <w:b/>
          <w:bCs/>
          <w:szCs w:val="28"/>
          <w:rtl/>
        </w:rPr>
      </w:pPr>
      <w:r w:rsidRPr="00E150AA">
        <w:rPr>
          <w:rFonts w:eastAsia="Times New Roman" w:cs="Sakkal Majalla" w:hint="cs"/>
          <w:b/>
          <w:bCs/>
          <w:szCs w:val="28"/>
          <w:rtl/>
        </w:rPr>
        <w:lastRenderedPageBreak/>
        <w:t xml:space="preserve">دراسة (الحجاج </w:t>
      </w:r>
      <w:proofErr w:type="spellStart"/>
      <w:proofErr w:type="gramStart"/>
      <w:r w:rsidRPr="00E150AA">
        <w:rPr>
          <w:rFonts w:eastAsia="Times New Roman" w:cs="Sakkal Majalla" w:hint="cs"/>
          <w:b/>
          <w:bCs/>
          <w:szCs w:val="28"/>
          <w:rtl/>
        </w:rPr>
        <w:t>والعمرى</w:t>
      </w:r>
      <w:proofErr w:type="gramEnd"/>
      <w:r w:rsidRPr="00E150AA">
        <w:rPr>
          <w:rFonts w:eastAsia="Times New Roman" w:cs="Sakkal Majalla" w:hint="cs"/>
          <w:b/>
          <w:bCs/>
          <w:szCs w:val="28"/>
          <w:rtl/>
        </w:rPr>
        <w:t>،2020</w:t>
      </w:r>
      <w:proofErr w:type="spellEnd"/>
      <w:r w:rsidRPr="00E150AA">
        <w:rPr>
          <w:rFonts w:eastAsia="Times New Roman" w:cs="Sakkal Majalla" w:hint="cs"/>
          <w:b/>
          <w:bCs/>
          <w:szCs w:val="28"/>
          <w:rtl/>
        </w:rPr>
        <w:t xml:space="preserve">) </w:t>
      </w:r>
    </w:p>
    <w:p w14:paraId="6239760D" w14:textId="1C73CBF7" w:rsidR="00E150AA" w:rsidRPr="00E150AA" w:rsidRDefault="00E150AA" w:rsidP="00B4280B">
      <w:pPr>
        <w:spacing w:before="100" w:beforeAutospacing="1" w:after="100" w:afterAutospacing="1"/>
        <w:ind w:left="0" w:firstLine="0"/>
        <w:rPr>
          <w:rFonts w:eastAsia="Times New Roman" w:cs="Sakkal Majalla"/>
          <w:szCs w:val="28"/>
          <w:rtl/>
        </w:rPr>
      </w:pPr>
      <w:r w:rsidRPr="00E150AA">
        <w:rPr>
          <w:rFonts w:eastAsia="Times New Roman" w:cs="Sakkal Majalla" w:hint="cs"/>
          <w:szCs w:val="28"/>
          <w:rtl/>
        </w:rPr>
        <w:t xml:space="preserve">هدفت هذه الدراسة إلى التعرف إلى أثر رأس المال الفكري بأبعاده (رأس المال البشري، رأس المال الهيكلي، رأس المال العلائقي) على الميزة التنافسية بأبعادها (الجودة، تقليل التكلفة، الإبداع، الاستجابة، القيمة) في </w:t>
      </w:r>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التقليدية الأردنية، واستخدمت الدراسة المنهج الوصفي التحليلي، وتم اعتماد الاستبانة كأداة للدراسة لجمع البيانات، واعتمدت الدراسة برنامج الرزم الإحصائية للعلوم الاجتماعية (</w:t>
      </w:r>
      <w:proofErr w:type="spellStart"/>
      <w:r w:rsidRPr="00E150AA">
        <w:rPr>
          <w:rFonts w:eastAsia="Times New Roman" w:cs="Sakkal Majalla" w:hint="cs"/>
          <w:szCs w:val="28"/>
        </w:rPr>
        <w:t>spss</w:t>
      </w:r>
      <w:proofErr w:type="spellEnd"/>
      <w:r w:rsidRPr="00E150AA">
        <w:rPr>
          <w:rFonts w:eastAsia="Times New Roman" w:cs="Sakkal Majalla" w:hint="cs"/>
          <w:szCs w:val="28"/>
          <w:rtl/>
        </w:rPr>
        <w:t xml:space="preserve">) لتحليل البيانات، وتكون مجتمع الدراسة من جميع العاملين في </w:t>
      </w:r>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التقليدية الأردنية والبالغ عددهم (175) عاملاً في هذه </w:t>
      </w:r>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بمستوى (مدير، مدير فرع، مساعد مدير/مدير فرع، ورئيس قسم) تم اختيارهم بالطريقة العشوائية البسيطة. وتوصلت الدراسة إلى عدة نتائج أهمها وجود أثر ذو دلالة إحصائية لرأس المال الفكري بأبعاده (رأس المال البشري، ورأس المال الهيكلي، ورأس المال العلائقي) على الميزة التنافسية بأبعادها: (الجودة، وتقليل التكلفة، والإبداع، والاستجابة، والقيمة) في </w:t>
      </w:r>
      <w:proofErr w:type="gramStart"/>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التقليدية</w:t>
      </w:r>
      <w:proofErr w:type="gramEnd"/>
      <w:r w:rsidRPr="00E150AA">
        <w:rPr>
          <w:rFonts w:eastAsia="Times New Roman" w:cs="Sakkal Majalla" w:hint="cs"/>
          <w:szCs w:val="28"/>
          <w:rtl/>
        </w:rPr>
        <w:t xml:space="preserve"> الأردنية. وفي ضوء نتائج الدراسة فقد أوصى الباحث بمجموعة من التوصيات أهمها ضرورة إعطاء </w:t>
      </w:r>
      <w:proofErr w:type="gramStart"/>
      <w:r w:rsidR="005674CC">
        <w:rPr>
          <w:rFonts w:eastAsia="Times New Roman" w:cs="Sakkal Majalla" w:hint="cs"/>
          <w:szCs w:val="28"/>
          <w:rtl/>
        </w:rPr>
        <w:t xml:space="preserve">المستشفيات </w:t>
      </w:r>
      <w:r w:rsidRPr="00E150AA">
        <w:rPr>
          <w:rFonts w:eastAsia="Times New Roman" w:cs="Sakkal Majalla" w:hint="cs"/>
          <w:szCs w:val="28"/>
          <w:rtl/>
        </w:rPr>
        <w:t xml:space="preserve"> التقليدية</w:t>
      </w:r>
      <w:proofErr w:type="gramEnd"/>
      <w:r w:rsidRPr="00E150AA">
        <w:rPr>
          <w:rFonts w:eastAsia="Times New Roman" w:cs="Sakkal Majalla" w:hint="cs"/>
          <w:szCs w:val="28"/>
          <w:rtl/>
        </w:rPr>
        <w:t xml:space="preserve"> الأردنية أهمية كبيرة لمكونات رأس المال الفكري منها (رأس المال العلائقي من خلال تحسين العلاقات مع العملاء، ورأس المال البشري من خلال التدريب والتعليم المستمر، ورأس المال الهيكلي من خلال تحديث الهياكل التنظيمية والكفاءات.</w:t>
      </w:r>
    </w:p>
    <w:p w14:paraId="5172B8F2"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t>دراسة</w:t>
      </w:r>
      <w:r w:rsidRPr="00E150AA">
        <w:rPr>
          <w:rFonts w:eastAsia="Times New Roman" w:cs="Sakkal Majalla" w:hint="cs"/>
          <w:b/>
          <w:bCs/>
          <w:szCs w:val="28"/>
        </w:rPr>
        <w:t xml:space="preserve"> (Leo, M., 2019)</w:t>
      </w:r>
    </w:p>
    <w:p w14:paraId="392E0F28"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هدفت دراسة</w:t>
      </w:r>
      <w:r w:rsidRPr="00E150AA">
        <w:rPr>
          <w:rFonts w:eastAsia="Times New Roman" w:cs="Sakkal Majalla" w:hint="cs"/>
          <w:szCs w:val="28"/>
        </w:rPr>
        <w:t xml:space="preserve"> Leo (2019) </w:t>
      </w:r>
      <w:r w:rsidRPr="00E150AA">
        <w:rPr>
          <w:rFonts w:eastAsia="Times New Roman" w:cs="Sakkal Majalla" w:hint="cs"/>
          <w:szCs w:val="28"/>
          <w:rtl/>
        </w:rPr>
        <w:t>إلى تحليل وتقييم تقنيات التعلم الآلي في سياق إدارة المخاطر المصرفية، وتحديد المجالات أو المشكلات في إدارة المخاطر التي لم يتم استكشافها بشكل كافٍ وتعتبر مجالات محتملة لمزيد من البحث</w:t>
      </w:r>
      <w:r w:rsidRPr="00E150AA">
        <w:rPr>
          <w:rFonts w:eastAsia="Times New Roman" w:cs="Sakkal Majalla" w:hint="cs"/>
          <w:szCs w:val="28"/>
        </w:rPr>
        <w:t>.</w:t>
      </w:r>
    </w:p>
    <w:p w14:paraId="370832F2" w14:textId="33D0982A"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استخدمت الدراسة المنهج الوصفي التحليلي لتقييم تطبيق التعلم الآلي في إدارة المخاطر المصرفية، مثل مخاطر الائتمان ومخاطر السوق و</w:t>
      </w:r>
      <w:r w:rsidR="006F37F7">
        <w:rPr>
          <w:rFonts w:eastAsia="Times New Roman" w:cs="Sakkal Majalla" w:hint="cs"/>
          <w:szCs w:val="28"/>
          <w:rtl/>
        </w:rPr>
        <w:t xml:space="preserve">المخاطر </w:t>
      </w:r>
      <w:proofErr w:type="gramStart"/>
      <w:r w:rsidR="006F37F7">
        <w:rPr>
          <w:rFonts w:eastAsia="Times New Roman" w:cs="Sakkal Majalla" w:hint="cs"/>
          <w:szCs w:val="28"/>
          <w:rtl/>
        </w:rPr>
        <w:t xml:space="preserve">الصحية </w:t>
      </w:r>
      <w:r w:rsidRPr="00E150AA">
        <w:rPr>
          <w:rFonts w:eastAsia="Times New Roman" w:cs="Sakkal Majalla" w:hint="cs"/>
          <w:szCs w:val="28"/>
          <w:rtl/>
        </w:rPr>
        <w:t xml:space="preserve"> ومخاطر</w:t>
      </w:r>
      <w:proofErr w:type="gramEnd"/>
      <w:r w:rsidRPr="00E150AA">
        <w:rPr>
          <w:rFonts w:eastAsia="Times New Roman" w:cs="Sakkal Majalla" w:hint="cs"/>
          <w:szCs w:val="28"/>
          <w:rtl/>
        </w:rPr>
        <w:t xml:space="preserve"> السيولة</w:t>
      </w:r>
      <w:r w:rsidRPr="00E150AA">
        <w:rPr>
          <w:rFonts w:eastAsia="Times New Roman" w:cs="Sakkal Majalla" w:hint="cs"/>
          <w:szCs w:val="28"/>
        </w:rPr>
        <w:t>.</w:t>
      </w:r>
    </w:p>
    <w:p w14:paraId="50973758"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lastRenderedPageBreak/>
        <w:t>أظهرت النتائج أن تطبيق تقنيات التعلم الآلي في إدارة المخاطر المصرفية ليس متماشياً بالكامل مع التركيز الحالي للصناعة على إدارة المخاطر والتعلم الآلي</w:t>
      </w:r>
      <w:r w:rsidRPr="00E150AA">
        <w:rPr>
          <w:rFonts w:eastAsia="Times New Roman" w:cs="Sakkal Majalla" w:hint="cs"/>
          <w:szCs w:val="28"/>
        </w:rPr>
        <w:t>.</w:t>
      </w:r>
    </w:p>
    <w:p w14:paraId="5433051B"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أوصت الدراسة بضرورة إجراء مزيد من البحث حول كيفية تطبيق التعلم الآلي لحل مشكلات محددة في إدارة المخاطر المصرفية، وتشجيع التعاون بين الأوساط الأكاديمية والصناعة لتطوير وتنفيذ حلول التعلم الآلي في هذا المجال</w:t>
      </w:r>
      <w:r w:rsidRPr="00E150AA">
        <w:rPr>
          <w:rFonts w:eastAsia="Times New Roman" w:cs="Sakkal Majalla" w:hint="cs"/>
          <w:szCs w:val="28"/>
        </w:rPr>
        <w:t>.</w:t>
      </w:r>
    </w:p>
    <w:p w14:paraId="4457CA5B"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t>دراسة</w:t>
      </w:r>
      <w:r w:rsidRPr="00E150AA">
        <w:rPr>
          <w:rFonts w:eastAsia="Times New Roman" w:cs="Sakkal Majalla" w:hint="cs"/>
          <w:b/>
          <w:bCs/>
          <w:szCs w:val="28"/>
        </w:rPr>
        <w:t xml:space="preserve"> (Van </w:t>
      </w:r>
      <w:proofErr w:type="spellStart"/>
      <w:r w:rsidRPr="00E150AA">
        <w:rPr>
          <w:rFonts w:eastAsia="Times New Roman" w:cs="Sakkal Majalla" w:hint="cs"/>
          <w:b/>
          <w:bCs/>
          <w:szCs w:val="28"/>
        </w:rPr>
        <w:t>Greuning</w:t>
      </w:r>
      <w:proofErr w:type="spellEnd"/>
      <w:r w:rsidRPr="00E150AA">
        <w:rPr>
          <w:rFonts w:eastAsia="Times New Roman" w:cs="Sakkal Majalla" w:hint="cs"/>
          <w:b/>
          <w:bCs/>
          <w:szCs w:val="28"/>
        </w:rPr>
        <w:t>, 2020)</w:t>
      </w:r>
    </w:p>
    <w:p w14:paraId="76FACDF6" w14:textId="4FD710AA"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هدفت دراسة</w:t>
      </w:r>
      <w:r w:rsidRPr="00E150AA">
        <w:rPr>
          <w:rFonts w:eastAsia="Times New Roman" w:cs="Sakkal Majalla" w:hint="cs"/>
          <w:szCs w:val="28"/>
        </w:rPr>
        <w:t xml:space="preserve"> Van </w:t>
      </w:r>
      <w:proofErr w:type="spellStart"/>
      <w:r w:rsidRPr="00E150AA">
        <w:rPr>
          <w:rFonts w:eastAsia="Times New Roman" w:cs="Sakkal Majalla" w:hint="cs"/>
          <w:szCs w:val="28"/>
        </w:rPr>
        <w:t>Greuning</w:t>
      </w:r>
      <w:proofErr w:type="spellEnd"/>
      <w:r w:rsidRPr="00E150AA">
        <w:rPr>
          <w:rFonts w:eastAsia="Times New Roman" w:cs="Sakkal Majalla" w:hint="cs"/>
          <w:szCs w:val="28"/>
        </w:rPr>
        <w:t xml:space="preserve"> (2020) </w:t>
      </w:r>
      <w:r w:rsidRPr="00E150AA">
        <w:rPr>
          <w:rFonts w:eastAsia="Times New Roman" w:cs="Sakkal Majalla" w:hint="cs"/>
          <w:szCs w:val="28"/>
          <w:rtl/>
        </w:rPr>
        <w:t xml:space="preserve">إلى تقديم إطار عمل لتقييم الحوكمة المؤسسية وإدارة المخاطر في </w:t>
      </w:r>
      <w:proofErr w:type="gramStart"/>
      <w:r w:rsidR="005674CC">
        <w:rPr>
          <w:rFonts w:eastAsia="Times New Roman" w:cs="Sakkal Majalla" w:hint="cs"/>
          <w:szCs w:val="28"/>
          <w:rtl/>
        </w:rPr>
        <w:t xml:space="preserve">المستشفيات </w:t>
      </w:r>
      <w:r w:rsidRPr="00E150AA">
        <w:rPr>
          <w:rFonts w:eastAsia="Times New Roman" w:cs="Sakkal Majalla" w:hint="cs"/>
          <w:szCs w:val="28"/>
          <w:rtl/>
        </w:rPr>
        <w:t>،</w:t>
      </w:r>
      <w:proofErr w:type="gramEnd"/>
      <w:r w:rsidRPr="00E150AA">
        <w:rPr>
          <w:rFonts w:eastAsia="Times New Roman" w:cs="Sakkal Majalla" w:hint="cs"/>
          <w:szCs w:val="28"/>
          <w:rtl/>
        </w:rPr>
        <w:t xml:space="preserve"> ومساعدة </w:t>
      </w:r>
      <w:r w:rsidR="005674CC">
        <w:rPr>
          <w:rFonts w:eastAsia="Times New Roman" w:cs="Sakkal Majalla" w:hint="cs"/>
          <w:szCs w:val="28"/>
          <w:rtl/>
        </w:rPr>
        <w:t xml:space="preserve">المستشفيات </w:t>
      </w:r>
      <w:r w:rsidRPr="00E150AA">
        <w:rPr>
          <w:rFonts w:eastAsia="Times New Roman" w:cs="Sakkal Majalla" w:hint="cs"/>
          <w:szCs w:val="28"/>
          <w:rtl/>
        </w:rPr>
        <w:t xml:space="preserve"> في تحديد وتقييم وإدارة المخاطر التي تواجهها</w:t>
      </w:r>
      <w:r w:rsidRPr="00E150AA">
        <w:rPr>
          <w:rFonts w:eastAsia="Times New Roman" w:cs="Sakkal Majalla" w:hint="cs"/>
          <w:szCs w:val="28"/>
        </w:rPr>
        <w:t>.</w:t>
      </w:r>
    </w:p>
    <w:p w14:paraId="0EBC4C75" w14:textId="0DDFA3D6"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 xml:space="preserve">استخدمت الدراسة المنهج الوصفي التحليلي لتقييم العلاقة بين الحوكمة المؤسسية وإدارة المخاطر الفعالة في </w:t>
      </w:r>
      <w:proofErr w:type="gramStart"/>
      <w:r w:rsidR="005674CC">
        <w:rPr>
          <w:rFonts w:eastAsia="Times New Roman" w:cs="Sakkal Majalla" w:hint="cs"/>
          <w:szCs w:val="28"/>
          <w:rtl/>
        </w:rPr>
        <w:t xml:space="preserve">المستشفيات </w:t>
      </w:r>
      <w:r w:rsidRPr="00E150AA">
        <w:rPr>
          <w:rFonts w:eastAsia="Times New Roman" w:cs="Sakkal Majalla" w:hint="cs"/>
          <w:szCs w:val="28"/>
        </w:rPr>
        <w:t>.</w:t>
      </w:r>
      <w:proofErr w:type="gramEnd"/>
    </w:p>
    <w:p w14:paraId="68CDE22B" w14:textId="1A88F19C"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 xml:space="preserve">أظهرت النتائج وجود علاقة قوية بين الحوكمة المؤسسية وإدارة المخاطر الفعالة، حيث أن وجود إطار عمل متكامل لتقييم الحوكمة المؤسسية وإدارة المخاطر يعزز من قدرة </w:t>
      </w:r>
      <w:proofErr w:type="gramStart"/>
      <w:r w:rsidR="005674CC">
        <w:rPr>
          <w:rFonts w:eastAsia="Times New Roman" w:cs="Sakkal Majalla" w:hint="cs"/>
          <w:szCs w:val="28"/>
          <w:rtl/>
        </w:rPr>
        <w:t xml:space="preserve">المستشفى </w:t>
      </w:r>
      <w:r w:rsidRPr="00E150AA">
        <w:rPr>
          <w:rFonts w:eastAsia="Times New Roman" w:cs="Sakkal Majalla" w:hint="cs"/>
          <w:szCs w:val="28"/>
          <w:rtl/>
        </w:rPr>
        <w:t xml:space="preserve"> على</w:t>
      </w:r>
      <w:proofErr w:type="gramEnd"/>
      <w:r w:rsidRPr="00E150AA">
        <w:rPr>
          <w:rFonts w:eastAsia="Times New Roman" w:cs="Sakkal Majalla" w:hint="cs"/>
          <w:szCs w:val="28"/>
          <w:rtl/>
        </w:rPr>
        <w:t xml:space="preserve"> تحديد وتقييم وإدارة المخاطر بشكل فعال</w:t>
      </w:r>
      <w:r w:rsidRPr="00E150AA">
        <w:rPr>
          <w:rFonts w:eastAsia="Times New Roman" w:cs="Sakkal Majalla" w:hint="cs"/>
          <w:szCs w:val="28"/>
        </w:rPr>
        <w:t>.</w:t>
      </w:r>
    </w:p>
    <w:p w14:paraId="3D6A7845" w14:textId="3E0E904C"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 xml:space="preserve">أوصت الدراسة بضرورة تبني إطار عمل متكامل لتقييم الحوكمة المؤسسية وإدارة المخاطر في </w:t>
      </w:r>
      <w:proofErr w:type="gramStart"/>
      <w:r w:rsidR="005674CC">
        <w:rPr>
          <w:rFonts w:eastAsia="Times New Roman" w:cs="Sakkal Majalla" w:hint="cs"/>
          <w:szCs w:val="28"/>
          <w:rtl/>
        </w:rPr>
        <w:t xml:space="preserve">المستشفيات </w:t>
      </w:r>
      <w:r w:rsidRPr="00E150AA">
        <w:rPr>
          <w:rFonts w:eastAsia="Times New Roman" w:cs="Sakkal Majalla" w:hint="cs"/>
          <w:szCs w:val="28"/>
          <w:rtl/>
        </w:rPr>
        <w:t xml:space="preserve"> لضمان</w:t>
      </w:r>
      <w:proofErr w:type="gramEnd"/>
      <w:r w:rsidRPr="00E150AA">
        <w:rPr>
          <w:rFonts w:eastAsia="Times New Roman" w:cs="Sakkal Majalla" w:hint="cs"/>
          <w:szCs w:val="28"/>
          <w:rtl/>
        </w:rPr>
        <w:t xml:space="preserve"> تحسين الأداء المؤسسي وتقليل المخاطر المحتملة</w:t>
      </w:r>
      <w:r w:rsidRPr="00E150AA">
        <w:rPr>
          <w:rFonts w:eastAsia="Times New Roman" w:cs="Sakkal Majalla" w:hint="cs"/>
          <w:szCs w:val="28"/>
        </w:rPr>
        <w:t>.</w:t>
      </w:r>
    </w:p>
    <w:p w14:paraId="094D378B"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t>دراسة</w:t>
      </w:r>
      <w:r w:rsidRPr="00E150AA">
        <w:rPr>
          <w:rFonts w:eastAsia="Times New Roman" w:cs="Sakkal Majalla" w:hint="cs"/>
          <w:b/>
          <w:bCs/>
          <w:szCs w:val="28"/>
        </w:rPr>
        <w:t xml:space="preserve"> (Knudsen, 2021)</w:t>
      </w:r>
    </w:p>
    <w:p w14:paraId="725875C8"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هدفت دراسة</w:t>
      </w:r>
      <w:r w:rsidRPr="00E150AA">
        <w:rPr>
          <w:rFonts w:eastAsia="Times New Roman" w:cs="Sakkal Majalla" w:hint="cs"/>
          <w:szCs w:val="28"/>
        </w:rPr>
        <w:t xml:space="preserve"> Knudsen (2021) </w:t>
      </w:r>
      <w:r w:rsidRPr="00E150AA">
        <w:rPr>
          <w:rFonts w:eastAsia="Times New Roman" w:cs="Sakkal Majalla" w:hint="cs"/>
          <w:szCs w:val="28"/>
          <w:rtl/>
        </w:rPr>
        <w:t>إلى تحديد تأثير التحول الرقمي على الميزة التنافسية، وهل يجعلها أكثر استدامة أم أقل استدامة، بالإضافة إلى تحديد العوامل التي تؤثر على استدامة الميزة التنافسية في ظل التحول الرقمي</w:t>
      </w:r>
      <w:r w:rsidRPr="00E150AA">
        <w:rPr>
          <w:rFonts w:eastAsia="Times New Roman" w:cs="Sakkal Majalla" w:hint="cs"/>
          <w:szCs w:val="28"/>
        </w:rPr>
        <w:t>.</w:t>
      </w:r>
    </w:p>
    <w:p w14:paraId="46AB72E4"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lastRenderedPageBreak/>
        <w:t>استخدمت الدراسة المنهج الوصفي التحليلي لدراسة العلاقة بين التحول الرقمي، والبيانات الضخمة، وتأثيرات الشبكة، والميزة التنافسية</w:t>
      </w:r>
      <w:r w:rsidRPr="00E150AA">
        <w:rPr>
          <w:rFonts w:eastAsia="Times New Roman" w:cs="Sakkal Majalla" w:hint="cs"/>
          <w:szCs w:val="28"/>
        </w:rPr>
        <w:t>.</w:t>
      </w:r>
    </w:p>
    <w:p w14:paraId="3A636AC6"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أظهرت النتائج أن التحول الرقمي يمكن أن يؤدي إلى مزايا تنافسية أكثر استدامة إذا تم استخدامه لجمع واستخدام البيانات الضخمة وإنشاء تأثيرات الشبكة. كما أن الشركات التي تتمتع بميزة تنافسية تعتمد على البيانات والشبكات تمتلك حوافز قوية وقدرة على التوسع في الأسواق المجاورة، مما يزيد من استدامة المزايا التنافسية على المدى الطويل</w:t>
      </w:r>
      <w:r w:rsidRPr="00E150AA">
        <w:rPr>
          <w:rFonts w:eastAsia="Times New Roman" w:cs="Sakkal Majalla" w:hint="cs"/>
          <w:szCs w:val="28"/>
        </w:rPr>
        <w:t>.</w:t>
      </w:r>
    </w:p>
    <w:p w14:paraId="1303EE85" w14:textId="77777777" w:rsidR="00E150AA" w:rsidRPr="00E150AA" w:rsidRDefault="00E150AA" w:rsidP="00B4280B">
      <w:pPr>
        <w:spacing w:before="100" w:beforeAutospacing="1" w:after="100" w:afterAutospacing="1"/>
        <w:ind w:left="0" w:firstLine="0"/>
        <w:rPr>
          <w:rFonts w:eastAsia="Times New Roman" w:cs="Sakkal Majalla"/>
          <w:szCs w:val="28"/>
          <w:rtl/>
        </w:rPr>
      </w:pPr>
      <w:r w:rsidRPr="00E150AA">
        <w:rPr>
          <w:rFonts w:eastAsia="Times New Roman" w:cs="Sakkal Majalla" w:hint="cs"/>
          <w:szCs w:val="28"/>
          <w:rtl/>
        </w:rPr>
        <w:t>أوصت الدراسة بضرورة استغلال التحول الرقمي والبيانات الضخمة لإنشاء تأثيرات الشبكة وتعزيز القدرة التنافسية للشركات، والعمل على توسيع الأسواق التي تتمتع فيها بمزايا تنافسية مستدامة</w:t>
      </w:r>
      <w:r w:rsidRPr="00E150AA">
        <w:rPr>
          <w:rFonts w:eastAsia="Times New Roman" w:cs="Sakkal Majalla" w:hint="cs"/>
          <w:szCs w:val="28"/>
        </w:rPr>
        <w:t>.</w:t>
      </w:r>
    </w:p>
    <w:p w14:paraId="4C8FE66E" w14:textId="285C3377" w:rsidR="00E150AA" w:rsidRPr="00E150AA" w:rsidRDefault="00F17380" w:rsidP="00E150AA">
      <w:pPr>
        <w:keepNext/>
        <w:keepLines/>
        <w:spacing w:before="480" w:after="240" w:line="276" w:lineRule="auto"/>
        <w:ind w:left="0" w:firstLine="0"/>
        <w:outlineLvl w:val="0"/>
        <w:rPr>
          <w:rFonts w:ascii="Simplified Arabic" w:eastAsiaTheme="majorEastAsia" w:hAnsi="Simplified Arabic" w:cs="Simplified Arabic"/>
          <w:b/>
          <w:bCs/>
          <w:kern w:val="2"/>
          <w:sz w:val="32"/>
          <w:szCs w:val="32"/>
          <w:u w:val="single"/>
          <w14:ligatures w14:val="standardContextual"/>
        </w:rPr>
      </w:pPr>
      <w:bookmarkStart w:id="20" w:name="_Toc172227505"/>
      <w:bookmarkStart w:id="21" w:name="_Toc182170275"/>
      <w:r>
        <w:rPr>
          <w:rFonts w:ascii="Simplified Arabic" w:eastAsiaTheme="majorEastAsia" w:hAnsi="Simplified Arabic" w:cs="Simplified Arabic" w:hint="cs"/>
          <w:b/>
          <w:bCs/>
          <w:kern w:val="2"/>
          <w:sz w:val="32"/>
          <w:szCs w:val="32"/>
          <w:u w:val="single"/>
          <w:rtl/>
          <w14:ligatures w14:val="standardContextual"/>
        </w:rPr>
        <w:t>8.</w:t>
      </w:r>
      <w:r w:rsidRPr="00F17380">
        <w:rPr>
          <w:rFonts w:eastAsia="Times New Roman" w:cs="Sakkal Majalla" w:hint="cs"/>
          <w:b/>
          <w:bCs/>
          <w:color w:val="000000" w:themeColor="text1"/>
          <w:sz w:val="32"/>
          <w:szCs w:val="32"/>
          <w:rtl/>
        </w:rPr>
        <w:t xml:space="preserve">1 </w:t>
      </w:r>
      <w:r w:rsidR="00E150AA" w:rsidRPr="00E150AA">
        <w:rPr>
          <w:rFonts w:eastAsia="Times New Roman" w:cs="Sakkal Majalla"/>
          <w:b/>
          <w:bCs/>
          <w:color w:val="000000" w:themeColor="text1"/>
          <w:sz w:val="32"/>
          <w:szCs w:val="32"/>
          <w:rtl/>
        </w:rPr>
        <w:t>الفجوة البحثية:</w:t>
      </w:r>
      <w:bookmarkEnd w:id="18"/>
      <w:bookmarkEnd w:id="20"/>
      <w:bookmarkEnd w:id="21"/>
    </w:p>
    <w:p w14:paraId="3B1BBE8A" w14:textId="77777777" w:rsidR="00095177" w:rsidRPr="00095177" w:rsidRDefault="00095177" w:rsidP="00095177">
      <w:pPr>
        <w:ind w:left="0"/>
        <w:rPr>
          <w:rFonts w:cs="Sakkal Majalla" w:hint="cs"/>
          <w:szCs w:val="28"/>
          <w:rtl/>
        </w:rPr>
      </w:pPr>
      <w:bookmarkStart w:id="22" w:name="_Toc172227506"/>
      <w:r w:rsidRPr="00095177">
        <w:rPr>
          <w:rFonts w:cs="Sakkal Majalla" w:hint="cs"/>
          <w:szCs w:val="28"/>
          <w:rtl/>
        </w:rPr>
        <w:t>تسعى الدراسة الحالية إلى استكشاف أثر إدارة المخاطر الصحية في دعم الميزة التنافسية في المستشفيات الحكومية. وتتمثل أهمية هذه الدراسة في فهم كيفية تأثير ممارسات إدارة المخاطر الصحية على تحسين جودة الخدمات الصحية، وتعزيز سلامة المرضى، وزيادة كفاءة العمليات داخل المستشفيات الحكومية. تتناول الدراسة أبعادًا مختلفة من إدارة المخاطر الصحية، بما في ذلك تحديد المخاطر، ومعالجتها، ومراقبتها، وتبحث تأثير هذه الأبعاد على عناصر الميزة التنافسية في المستشفيات.</w:t>
      </w:r>
    </w:p>
    <w:p w14:paraId="777C581D" w14:textId="08879605" w:rsidR="00095177" w:rsidRPr="00095177" w:rsidRDefault="00095177" w:rsidP="00095177">
      <w:pPr>
        <w:ind w:left="0"/>
        <w:rPr>
          <w:rFonts w:cs="Sakkal Majalla" w:hint="cs"/>
          <w:szCs w:val="28"/>
          <w:rtl/>
        </w:rPr>
      </w:pPr>
      <w:r w:rsidRPr="00095177">
        <w:rPr>
          <w:rFonts w:cs="Sakkal Majalla" w:hint="cs"/>
          <w:szCs w:val="28"/>
          <w:rtl/>
        </w:rPr>
        <w:t xml:space="preserve">تشترك الدراسة الحالية مع معظم الدراسات السابقة، مثل دراسة </w:t>
      </w:r>
      <w:r w:rsidRPr="00095177">
        <w:rPr>
          <w:rFonts w:cs="Sakkal Majalla" w:hint="cs"/>
          <w:szCs w:val="28"/>
        </w:rPr>
        <w:t>Alam</w:t>
      </w:r>
      <w:r w:rsidRPr="00095177">
        <w:rPr>
          <w:rFonts w:cs="Sakkal Majalla" w:hint="cs"/>
          <w:szCs w:val="28"/>
          <w:rtl/>
        </w:rPr>
        <w:t xml:space="preserve"> (2024) ودراسة </w:t>
      </w:r>
      <w:r w:rsidRPr="00095177">
        <w:rPr>
          <w:rFonts w:cs="Sakkal Majalla" w:hint="cs"/>
          <w:szCs w:val="28"/>
        </w:rPr>
        <w:t>Saradha</w:t>
      </w:r>
      <w:r w:rsidRPr="00095177">
        <w:rPr>
          <w:rFonts w:cs="Sakkal Majalla" w:hint="cs"/>
          <w:szCs w:val="28"/>
          <w:rtl/>
        </w:rPr>
        <w:t xml:space="preserve"> (2024)، في التأكيد على أن إدارة المخاطر تلعب دورًا حاسمًا في تعزيز الميزة التنافسية للمؤسسات. فإدارة المخاطر المؤسسية والصحية تعتبر وسيلة رئيسية لدعم الاستدامة والقدرة على المنافسة في بيئات متغيرة ومعقدة.</w:t>
      </w:r>
    </w:p>
    <w:p w14:paraId="495B919E" w14:textId="5EC68A2C" w:rsidR="00095177" w:rsidRPr="00095177" w:rsidRDefault="00095177" w:rsidP="00095177">
      <w:pPr>
        <w:ind w:left="0"/>
        <w:rPr>
          <w:rFonts w:cs="Sakkal Majalla" w:hint="cs"/>
          <w:szCs w:val="28"/>
          <w:rtl/>
        </w:rPr>
      </w:pPr>
      <w:proofErr w:type="gramStart"/>
      <w:r>
        <w:rPr>
          <w:rFonts w:cs="Sakkal Majalla" w:hint="cs"/>
          <w:szCs w:val="28"/>
          <w:rtl/>
        </w:rPr>
        <w:t>و</w:t>
      </w:r>
      <w:r w:rsidRPr="00095177">
        <w:rPr>
          <w:rFonts w:cs="Sakkal Majalla" w:hint="cs"/>
          <w:szCs w:val="28"/>
          <w:rtl/>
        </w:rPr>
        <w:t xml:space="preserve"> تشير</w:t>
      </w:r>
      <w:proofErr w:type="gramEnd"/>
      <w:r w:rsidRPr="00095177">
        <w:rPr>
          <w:rFonts w:cs="Sakkal Majalla" w:hint="cs"/>
          <w:szCs w:val="28"/>
          <w:rtl/>
        </w:rPr>
        <w:t xml:space="preserve"> كل من الدراسة الحالية والدراسات السابقة إلى أن دعم القيادة العليا هو عنصر أساسي لنجاح استراتيجيات إدارة المخاطر، مثلما أكدت دراسة </w:t>
      </w:r>
      <w:r w:rsidRPr="00095177">
        <w:rPr>
          <w:rFonts w:cs="Sakkal Majalla" w:hint="cs"/>
          <w:szCs w:val="28"/>
        </w:rPr>
        <w:t>Saradha</w:t>
      </w:r>
      <w:r w:rsidRPr="00095177">
        <w:rPr>
          <w:rFonts w:cs="Sakkal Majalla" w:hint="cs"/>
          <w:szCs w:val="28"/>
          <w:rtl/>
        </w:rPr>
        <w:t xml:space="preserve"> (2024) على أهمية إشراك الإدارة العليا لضمان فعالية إدارة المخاطر وتكاملها في الثقافة المؤسسية.</w:t>
      </w:r>
    </w:p>
    <w:p w14:paraId="43CFEB6C" w14:textId="47FD74DE" w:rsidR="00095177" w:rsidRPr="00095177" w:rsidRDefault="00095177" w:rsidP="00095177">
      <w:pPr>
        <w:ind w:left="0"/>
        <w:rPr>
          <w:rFonts w:cs="Sakkal Majalla" w:hint="cs"/>
          <w:szCs w:val="28"/>
          <w:rtl/>
        </w:rPr>
      </w:pPr>
      <w:proofErr w:type="gramStart"/>
      <w:r>
        <w:rPr>
          <w:rFonts w:cs="Sakkal Majalla" w:hint="cs"/>
          <w:szCs w:val="28"/>
          <w:rtl/>
        </w:rPr>
        <w:lastRenderedPageBreak/>
        <w:t>و</w:t>
      </w:r>
      <w:r w:rsidRPr="00095177">
        <w:rPr>
          <w:rFonts w:cs="Sakkal Majalla" w:hint="cs"/>
          <w:szCs w:val="28"/>
          <w:rtl/>
        </w:rPr>
        <w:t xml:space="preserve"> تتشابه</w:t>
      </w:r>
      <w:proofErr w:type="gramEnd"/>
      <w:r w:rsidRPr="00095177">
        <w:rPr>
          <w:rFonts w:cs="Sakkal Majalla" w:hint="cs"/>
          <w:szCs w:val="28"/>
          <w:rtl/>
        </w:rPr>
        <w:t xml:space="preserve"> الدراسة الحالية مع دراسات مثل </w:t>
      </w:r>
      <w:r w:rsidRPr="00095177">
        <w:rPr>
          <w:rFonts w:cs="Sakkal Majalla" w:hint="cs"/>
          <w:szCs w:val="28"/>
        </w:rPr>
        <w:t>Kimaiyo et al</w:t>
      </w:r>
      <w:r w:rsidRPr="00095177">
        <w:rPr>
          <w:rFonts w:cs="Sakkal Majalla" w:hint="cs"/>
          <w:szCs w:val="28"/>
          <w:rtl/>
        </w:rPr>
        <w:t>. (2024) و</w:t>
      </w:r>
      <w:proofErr w:type="spellStart"/>
      <w:r w:rsidRPr="00095177">
        <w:rPr>
          <w:rFonts w:cs="Sakkal Majalla" w:hint="cs"/>
          <w:szCs w:val="28"/>
        </w:rPr>
        <w:t>Alsulami</w:t>
      </w:r>
      <w:proofErr w:type="spellEnd"/>
      <w:r w:rsidRPr="00095177">
        <w:rPr>
          <w:rFonts w:cs="Sakkal Majalla" w:hint="cs"/>
          <w:szCs w:val="28"/>
          <w:rtl/>
        </w:rPr>
        <w:t xml:space="preserve"> (2023) في الإشارة إلى أن هناك تحديات تواجه تطبيق إدارة المخاطر، مثل محدودية الموارد ونقص التدريب، مما يعوق قدرة المؤسسات على تنفيذ ممارسات إدارة المخاطر بفعالية.</w:t>
      </w:r>
    </w:p>
    <w:p w14:paraId="28619234" w14:textId="61794077" w:rsidR="00095177" w:rsidRPr="00095177" w:rsidRDefault="00095177" w:rsidP="00095177">
      <w:pPr>
        <w:ind w:left="0"/>
        <w:rPr>
          <w:rFonts w:cs="Sakkal Majalla" w:hint="cs"/>
          <w:szCs w:val="28"/>
          <w:rtl/>
        </w:rPr>
      </w:pPr>
      <w:r w:rsidRPr="00095177">
        <w:rPr>
          <w:rFonts w:cs="Sakkal Majalla" w:hint="cs"/>
          <w:szCs w:val="28"/>
          <w:rtl/>
        </w:rPr>
        <w:t xml:space="preserve">بينما تركز الدراسة الحالية على المستشفيات الحكومية وإدارة المخاطر الصحية لدعم الميزة التنافسية، فإن معظم الدراسات السابقة اهتمت بمجالات أخرى مثل المخاطر المالية (دراسة </w:t>
      </w:r>
      <w:r w:rsidRPr="00095177">
        <w:rPr>
          <w:rFonts w:cs="Sakkal Majalla" w:hint="cs"/>
          <w:szCs w:val="28"/>
        </w:rPr>
        <w:t>Raima et al. (2023</w:t>
      </w:r>
      <w:r w:rsidRPr="00095177">
        <w:rPr>
          <w:rFonts w:cs="Sakkal Majalla" w:hint="cs"/>
          <w:szCs w:val="28"/>
          <w:rtl/>
        </w:rPr>
        <w:t xml:space="preserve">)) أو المخاطر في المؤسسات الاقتصادية والتجارية (دراسة </w:t>
      </w:r>
      <w:proofErr w:type="spellStart"/>
      <w:r w:rsidRPr="00095177">
        <w:rPr>
          <w:rFonts w:cs="Sakkal Majalla" w:hint="cs"/>
          <w:szCs w:val="28"/>
        </w:rPr>
        <w:t>Bolfrakh</w:t>
      </w:r>
      <w:proofErr w:type="spellEnd"/>
      <w:r w:rsidRPr="00095177">
        <w:rPr>
          <w:rFonts w:cs="Sakkal Majalla" w:hint="cs"/>
          <w:szCs w:val="28"/>
        </w:rPr>
        <w:t xml:space="preserve"> (2023</w:t>
      </w:r>
      <w:r w:rsidRPr="00095177">
        <w:rPr>
          <w:rFonts w:cs="Sakkal Majalla" w:hint="cs"/>
          <w:szCs w:val="28"/>
          <w:rtl/>
        </w:rPr>
        <w:t>)). هذا يفتح مجالاً للبحث عن أطر إدارة المخاطر التي تتناسب بشكل خاص مع القطاع الصحي الحكومي، حيث تختلف طبيعة المخاطر وآليات التعامل معها بشكل كبير عن القطاعات الأخرى.</w:t>
      </w:r>
    </w:p>
    <w:p w14:paraId="2AC56BDF" w14:textId="0847CC52" w:rsidR="00095177" w:rsidRPr="00095177" w:rsidRDefault="00095177" w:rsidP="00095177">
      <w:pPr>
        <w:ind w:left="0"/>
        <w:rPr>
          <w:rFonts w:cs="Sakkal Majalla" w:hint="cs"/>
          <w:szCs w:val="28"/>
          <w:rtl/>
        </w:rPr>
      </w:pPr>
      <w:r w:rsidRPr="00095177">
        <w:rPr>
          <w:rFonts w:cs="Sakkal Majalla" w:hint="cs"/>
          <w:szCs w:val="28"/>
          <w:rtl/>
        </w:rPr>
        <w:t xml:space="preserve">معظم الدراسات السابقة، مثل دراسة </w:t>
      </w:r>
      <w:r w:rsidRPr="00095177">
        <w:rPr>
          <w:rFonts w:cs="Sakkal Majalla" w:hint="cs"/>
          <w:szCs w:val="28"/>
        </w:rPr>
        <w:t>Saradha</w:t>
      </w:r>
      <w:r w:rsidRPr="00095177">
        <w:rPr>
          <w:rFonts w:cs="Sakkal Majalla" w:hint="cs"/>
          <w:szCs w:val="28"/>
          <w:rtl/>
        </w:rPr>
        <w:t xml:space="preserve"> (2024) ودراسة </w:t>
      </w:r>
      <w:r w:rsidRPr="00095177">
        <w:rPr>
          <w:rFonts w:cs="Sakkal Majalla" w:hint="cs"/>
          <w:szCs w:val="28"/>
        </w:rPr>
        <w:t>Raima et al</w:t>
      </w:r>
      <w:r w:rsidRPr="00095177">
        <w:rPr>
          <w:rFonts w:cs="Sakkal Majalla" w:hint="cs"/>
          <w:szCs w:val="28"/>
          <w:rtl/>
        </w:rPr>
        <w:t>. (2023)، ركزت على إدارة المخاطر من منظور مالي أو مؤسسي بشكل عام. بالمقابل، تأتي الدراسة الحالية لتبحث في المخاطر الصحية بشكل خاص وتأثيرها المباشر على جودة الرعاية وسلامة المرضى، وهي أبعاد لم تُستكشف بعمق في معظم الدراسات السابقة.</w:t>
      </w:r>
    </w:p>
    <w:p w14:paraId="7E0C6DCD" w14:textId="605AA45D" w:rsidR="00095177" w:rsidRPr="00095177" w:rsidRDefault="00095177" w:rsidP="00095177">
      <w:pPr>
        <w:ind w:left="0"/>
        <w:rPr>
          <w:rFonts w:cs="Sakkal Majalla" w:hint="cs"/>
          <w:szCs w:val="28"/>
          <w:rtl/>
        </w:rPr>
      </w:pPr>
      <w:r w:rsidRPr="00095177">
        <w:rPr>
          <w:rFonts w:cs="Sakkal Majalla" w:hint="cs"/>
          <w:szCs w:val="28"/>
          <w:rtl/>
        </w:rPr>
        <w:t xml:space="preserve"> تشير الدراسة الحالية إلى أهمية التكنولوجيا في إدارة المخاطر الصحية، وهذا جانب لم تتناوله بعمق الدراسات السابقة. فمثلاً، دراسة </w:t>
      </w:r>
      <w:r w:rsidRPr="00095177">
        <w:rPr>
          <w:rFonts w:cs="Sakkal Majalla" w:hint="cs"/>
          <w:szCs w:val="28"/>
        </w:rPr>
        <w:t>Leo</w:t>
      </w:r>
      <w:r w:rsidRPr="00095177">
        <w:rPr>
          <w:rFonts w:cs="Sakkal Majalla" w:hint="cs"/>
          <w:szCs w:val="28"/>
          <w:rtl/>
        </w:rPr>
        <w:t xml:space="preserve"> (2019) تناولت تقنيات التعلم الآلي في إدارة المخاطر </w:t>
      </w:r>
      <w:proofErr w:type="gramStart"/>
      <w:r w:rsidRPr="00095177">
        <w:rPr>
          <w:rFonts w:cs="Sakkal Majalla" w:hint="cs"/>
          <w:szCs w:val="28"/>
          <w:rtl/>
        </w:rPr>
        <w:t>المصرفية</w:t>
      </w:r>
      <w:proofErr w:type="gramEnd"/>
      <w:r w:rsidRPr="00095177">
        <w:rPr>
          <w:rFonts w:cs="Sakkal Majalla" w:hint="cs"/>
          <w:szCs w:val="28"/>
          <w:rtl/>
        </w:rPr>
        <w:t xml:space="preserve"> ولكن لم تتناول كيفية تطبيق هذه التقنيات في بيئة الرعاية الصحية. يمكن اعتبار ذلك مجالاً خصبًا للبحث حول دور التكنولوجيا المتقدمة في دعم إدارة المخاطر الصحية بشكل أكثر دقة وفعالية.</w:t>
      </w:r>
    </w:p>
    <w:p w14:paraId="6F3FA3D5" w14:textId="7BEB74C3" w:rsidR="00095177" w:rsidRPr="00095177" w:rsidRDefault="00095177" w:rsidP="00095177">
      <w:pPr>
        <w:ind w:left="0"/>
        <w:rPr>
          <w:rFonts w:cs="Sakkal Majalla" w:hint="cs"/>
          <w:szCs w:val="28"/>
          <w:rtl/>
        </w:rPr>
      </w:pPr>
      <w:r w:rsidRPr="00095177">
        <w:rPr>
          <w:rFonts w:cs="Sakkal Majalla" w:hint="cs"/>
          <w:szCs w:val="28"/>
          <w:rtl/>
        </w:rPr>
        <w:t xml:space="preserve">بينما اعتمدت بعض الدراسات السابقة مثل دراسة </w:t>
      </w:r>
      <w:r w:rsidRPr="00095177">
        <w:rPr>
          <w:rFonts w:cs="Sakkal Majalla" w:hint="cs"/>
          <w:szCs w:val="28"/>
        </w:rPr>
        <w:t xml:space="preserve">Van </w:t>
      </w:r>
      <w:proofErr w:type="spellStart"/>
      <w:r w:rsidRPr="00095177">
        <w:rPr>
          <w:rFonts w:cs="Sakkal Majalla" w:hint="cs"/>
          <w:szCs w:val="28"/>
        </w:rPr>
        <w:t>Greuning</w:t>
      </w:r>
      <w:proofErr w:type="spellEnd"/>
      <w:r w:rsidRPr="00095177">
        <w:rPr>
          <w:rFonts w:cs="Sakkal Majalla" w:hint="cs"/>
          <w:szCs w:val="28"/>
          <w:rtl/>
        </w:rPr>
        <w:t xml:space="preserve"> (2020) على إطار عمل لتقييم الحوكمة وإدارة المخاطر، فإن الحاجة إلى تطوير إطار عمل شامل لإدارة المخاطر الصحية في المستشفيات الحكومية تبقى قائمة. يهدف هذا الإطار إلى معالجة التحديات الخاصة بهذا القطاع، من خلال تضمين استراتيجيات شاملة لتحديد ومعالجة ومراقبة المخاطر الصحية وتأثيرها على جودة الرعاية وسلامة المرضى.</w:t>
      </w:r>
    </w:p>
    <w:p w14:paraId="75FC5B84" w14:textId="77777777" w:rsidR="00095177" w:rsidRPr="00095177" w:rsidRDefault="00095177" w:rsidP="00095177">
      <w:pPr>
        <w:ind w:left="0"/>
        <w:rPr>
          <w:rFonts w:cs="Sakkal Majalla" w:hint="cs"/>
          <w:szCs w:val="28"/>
          <w:rtl/>
        </w:rPr>
      </w:pPr>
      <w:r w:rsidRPr="00095177">
        <w:rPr>
          <w:rFonts w:cs="Sakkal Majalla" w:hint="cs"/>
          <w:szCs w:val="28"/>
          <w:rtl/>
        </w:rPr>
        <w:lastRenderedPageBreak/>
        <w:t>توضح الفجوة البحثية أن هناك حاجة ماسة لدراسة إدارة المخاطر الصحية من منظور شامل يركز على القطاع الصحي الحكومي وتأثيره على سلامة المرضى وجودة الرعاية، مع استكشاف كيف يمكن لتطبيقات التكنولوجيا أن تلعب دورًا محوريًا في تحسين إدارة المخاطر الصحية.</w:t>
      </w:r>
    </w:p>
    <w:p w14:paraId="520A87F7" w14:textId="339BAB03" w:rsidR="00E150AA" w:rsidRPr="00E150AA" w:rsidRDefault="00F17380" w:rsidP="00095177">
      <w:pPr>
        <w:keepNext/>
        <w:keepLines/>
        <w:spacing w:before="480" w:after="240" w:line="276" w:lineRule="auto"/>
        <w:ind w:left="0" w:firstLine="0"/>
        <w:outlineLvl w:val="0"/>
        <w:rPr>
          <w:rFonts w:eastAsia="Times New Roman" w:cs="Sakkal Majalla"/>
          <w:b/>
          <w:bCs/>
          <w:color w:val="000000" w:themeColor="text1"/>
          <w:sz w:val="32"/>
          <w:szCs w:val="32"/>
        </w:rPr>
      </w:pPr>
      <w:bookmarkStart w:id="23" w:name="_Toc182170276"/>
      <w:r w:rsidRPr="00F17380">
        <w:rPr>
          <w:rFonts w:eastAsia="Times New Roman" w:cs="Sakkal Majalla" w:hint="cs"/>
          <w:b/>
          <w:bCs/>
          <w:color w:val="000000" w:themeColor="text1"/>
          <w:sz w:val="32"/>
          <w:szCs w:val="32"/>
          <w:rtl/>
        </w:rPr>
        <w:t xml:space="preserve">9.1 </w:t>
      </w:r>
      <w:r w:rsidR="00E150AA" w:rsidRPr="00E150AA">
        <w:rPr>
          <w:rFonts w:eastAsia="Times New Roman" w:cs="Sakkal Majalla"/>
          <w:b/>
          <w:bCs/>
          <w:color w:val="000000" w:themeColor="text1"/>
          <w:sz w:val="32"/>
          <w:szCs w:val="32"/>
          <w:rtl/>
        </w:rPr>
        <w:t>تطبيق النظرية في الدراسة</w:t>
      </w:r>
      <w:r w:rsidR="00E150AA" w:rsidRPr="00E150AA">
        <w:rPr>
          <w:rFonts w:eastAsia="Times New Roman" w:cs="Sakkal Majalla"/>
          <w:b/>
          <w:bCs/>
          <w:color w:val="000000" w:themeColor="text1"/>
          <w:sz w:val="32"/>
          <w:szCs w:val="32"/>
        </w:rPr>
        <w:t>:</w:t>
      </w:r>
      <w:bookmarkEnd w:id="22"/>
      <w:bookmarkEnd w:id="23"/>
    </w:p>
    <w:p w14:paraId="61B8CB36" w14:textId="77777777" w:rsidR="00D019DC" w:rsidRDefault="00D019DC" w:rsidP="00D019DC">
      <w:pPr>
        <w:ind w:left="0"/>
        <w:rPr>
          <w:rFonts w:cs="Sakkal Majalla"/>
          <w:szCs w:val="28"/>
          <w:rtl/>
        </w:rPr>
      </w:pPr>
      <w:proofErr w:type="gramStart"/>
      <w:r w:rsidRPr="00D019DC">
        <w:rPr>
          <w:rFonts w:cs="Sakkal Majalla"/>
          <w:szCs w:val="28"/>
        </w:rPr>
        <w:t xml:space="preserve">  </w:t>
      </w:r>
      <w:r w:rsidRPr="00D019DC">
        <w:rPr>
          <w:rFonts w:cs="Sakkal Majalla"/>
          <w:b/>
          <w:bCs/>
          <w:szCs w:val="28"/>
          <w:rtl/>
        </w:rPr>
        <w:t>إدارة</w:t>
      </w:r>
      <w:proofErr w:type="gramEnd"/>
      <w:r w:rsidRPr="00D019DC">
        <w:rPr>
          <w:rFonts w:cs="Sakkal Majalla"/>
          <w:b/>
          <w:bCs/>
          <w:szCs w:val="28"/>
          <w:rtl/>
        </w:rPr>
        <w:t xml:space="preserve"> المخاطر الصحية</w:t>
      </w:r>
      <w:r w:rsidRPr="00D019DC">
        <w:rPr>
          <w:rFonts w:cs="Sakkal Majalla"/>
          <w:szCs w:val="28"/>
        </w:rPr>
        <w:t xml:space="preserve">: </w:t>
      </w:r>
      <w:r w:rsidRPr="00D019DC">
        <w:rPr>
          <w:rFonts w:cs="Sakkal Majalla"/>
          <w:szCs w:val="28"/>
          <w:rtl/>
        </w:rPr>
        <w:t>يتم تعريف إدارة المخاطر الصحية على أنها عملية منهجية تهدف إلى تحديد وتقييم وإدارة المخاطر التي قد تؤثر على سلامة المرضى وجودة الرعاية الصحية المقدمة في المؤسسات الصحية. تتضمن هذه العملية مراقبة السلامة، وتطبيق استراتيجيات الحد من المخاطر، وخلق بيئة آمنة للعاملين والمرضى على حد سواء</w:t>
      </w:r>
      <w:r w:rsidRPr="00D019DC">
        <w:rPr>
          <w:rFonts w:cs="Sakkal Majalla"/>
          <w:szCs w:val="28"/>
        </w:rPr>
        <w:t xml:space="preserve"> (</w:t>
      </w:r>
      <w:proofErr w:type="spellStart"/>
      <w:r w:rsidRPr="00D019DC">
        <w:rPr>
          <w:rFonts w:cs="Sakkal Majalla"/>
          <w:szCs w:val="28"/>
        </w:rPr>
        <w:t>Alsulami</w:t>
      </w:r>
      <w:proofErr w:type="spellEnd"/>
      <w:r w:rsidRPr="00D019DC">
        <w:rPr>
          <w:rFonts w:cs="Sakkal Majalla"/>
          <w:szCs w:val="28"/>
        </w:rPr>
        <w:t>, 2023).</w:t>
      </w:r>
    </w:p>
    <w:p w14:paraId="14121F80" w14:textId="77777777" w:rsidR="00D019DC" w:rsidRPr="00D019DC" w:rsidRDefault="00D019DC" w:rsidP="00D019DC">
      <w:pPr>
        <w:ind w:left="0"/>
        <w:rPr>
          <w:rFonts w:cs="Sakkal Majalla"/>
          <w:szCs w:val="28"/>
        </w:rPr>
      </w:pPr>
      <w:r w:rsidRPr="00D019DC">
        <w:rPr>
          <w:rFonts w:cs="Sakkal Majalla"/>
          <w:szCs w:val="28"/>
          <w:rtl/>
        </w:rPr>
        <w:t>أبعاد إدارة المخاطر تشمل عدة جوانب رئيسية تساهم في تحسين فعالية العمليات وتقليل الخسائر وزيادة السلامة داخل المؤسسات. في سياق إدارة المخاطر الصحية أو في أي سياق مؤسسي آخر، تتضمن هذه الأبعاد ما يلي</w:t>
      </w:r>
      <w:r w:rsidRPr="00D019DC">
        <w:rPr>
          <w:rFonts w:cs="Sakkal Majalla"/>
          <w:szCs w:val="28"/>
        </w:rPr>
        <w:t>:</w:t>
      </w:r>
    </w:p>
    <w:p w14:paraId="164F3FA7" w14:textId="77777777" w:rsidR="00D019DC" w:rsidRPr="00D019DC" w:rsidRDefault="00D019DC" w:rsidP="00D019DC">
      <w:pPr>
        <w:numPr>
          <w:ilvl w:val="0"/>
          <w:numId w:val="38"/>
        </w:numPr>
        <w:rPr>
          <w:rFonts w:cs="Sakkal Majalla"/>
          <w:szCs w:val="28"/>
        </w:rPr>
      </w:pPr>
      <w:r w:rsidRPr="00D019DC">
        <w:rPr>
          <w:rFonts w:cs="Sakkal Majalla"/>
          <w:b/>
          <w:bCs/>
          <w:szCs w:val="28"/>
          <w:rtl/>
        </w:rPr>
        <w:t>تحديد المخاطر</w:t>
      </w:r>
      <w:r w:rsidRPr="00D019DC">
        <w:rPr>
          <w:rFonts w:cs="Sakkal Majalla"/>
          <w:szCs w:val="28"/>
        </w:rPr>
        <w:t>:</w:t>
      </w:r>
    </w:p>
    <w:p w14:paraId="7949AE73" w14:textId="77777777" w:rsidR="00D019DC" w:rsidRPr="00D019DC" w:rsidRDefault="00D019DC" w:rsidP="00D019DC">
      <w:pPr>
        <w:numPr>
          <w:ilvl w:val="1"/>
          <w:numId w:val="38"/>
        </w:numPr>
        <w:rPr>
          <w:rFonts w:cs="Sakkal Majalla"/>
          <w:szCs w:val="28"/>
        </w:rPr>
      </w:pPr>
      <w:r w:rsidRPr="00D019DC">
        <w:rPr>
          <w:rFonts w:cs="Sakkal Majalla"/>
          <w:szCs w:val="28"/>
          <w:rtl/>
        </w:rPr>
        <w:t xml:space="preserve">يتضمن هذا البُعد تحديد جميع المخاطر المحتملة التي قد تواجه المؤسسة، سواء كانت </w:t>
      </w:r>
      <w:proofErr w:type="gramStart"/>
      <w:r w:rsidRPr="00D019DC">
        <w:rPr>
          <w:rFonts w:cs="Sakkal Majalla"/>
          <w:szCs w:val="28"/>
          <w:rtl/>
        </w:rPr>
        <w:t>مخاطر</w:t>
      </w:r>
      <w:proofErr w:type="gramEnd"/>
      <w:r w:rsidRPr="00D019DC">
        <w:rPr>
          <w:rFonts w:cs="Sakkal Majalla"/>
          <w:szCs w:val="28"/>
          <w:rtl/>
        </w:rPr>
        <w:t xml:space="preserve"> مالية، تشغيلية، أو صحية. عملية تحديد المخاطر تعتبر الخطوة الأولى والأساسية في إدارة المخاطر، حيث يتم خلالها رصد وتحليل التهديدات التي قد تؤثر على سير العمل وجودة الخدمات</w:t>
      </w:r>
      <w:r w:rsidRPr="00D019DC">
        <w:rPr>
          <w:rFonts w:cs="Sakkal Majalla"/>
          <w:szCs w:val="28"/>
        </w:rPr>
        <w:t xml:space="preserve"> (</w:t>
      </w:r>
      <w:proofErr w:type="spellStart"/>
      <w:r w:rsidRPr="00D019DC">
        <w:rPr>
          <w:rFonts w:cs="Sakkal Majalla"/>
          <w:szCs w:val="28"/>
        </w:rPr>
        <w:t>Alsulami</w:t>
      </w:r>
      <w:proofErr w:type="spellEnd"/>
      <w:r w:rsidRPr="00D019DC">
        <w:rPr>
          <w:rFonts w:cs="Sakkal Majalla"/>
          <w:szCs w:val="28"/>
        </w:rPr>
        <w:t>, 2023).</w:t>
      </w:r>
    </w:p>
    <w:p w14:paraId="1AB6683E" w14:textId="77777777" w:rsidR="00D019DC" w:rsidRPr="00D019DC" w:rsidRDefault="00D019DC" w:rsidP="00D019DC">
      <w:pPr>
        <w:numPr>
          <w:ilvl w:val="0"/>
          <w:numId w:val="38"/>
        </w:numPr>
        <w:rPr>
          <w:rFonts w:cs="Sakkal Majalla"/>
          <w:szCs w:val="28"/>
        </w:rPr>
      </w:pPr>
      <w:r w:rsidRPr="00D019DC">
        <w:rPr>
          <w:rFonts w:cs="Sakkal Majalla"/>
          <w:b/>
          <w:bCs/>
          <w:szCs w:val="28"/>
          <w:rtl/>
        </w:rPr>
        <w:t>تقييم المخاطر</w:t>
      </w:r>
      <w:r w:rsidRPr="00D019DC">
        <w:rPr>
          <w:rFonts w:cs="Sakkal Majalla"/>
          <w:szCs w:val="28"/>
        </w:rPr>
        <w:t>:</w:t>
      </w:r>
    </w:p>
    <w:p w14:paraId="62C9CCBE" w14:textId="77777777" w:rsidR="00D019DC" w:rsidRPr="00D019DC" w:rsidRDefault="00D019DC" w:rsidP="00D019DC">
      <w:pPr>
        <w:numPr>
          <w:ilvl w:val="1"/>
          <w:numId w:val="38"/>
        </w:numPr>
        <w:rPr>
          <w:rFonts w:cs="Sakkal Majalla"/>
          <w:szCs w:val="28"/>
        </w:rPr>
      </w:pPr>
      <w:r w:rsidRPr="00D019DC">
        <w:rPr>
          <w:rFonts w:cs="Sakkal Majalla"/>
          <w:szCs w:val="28"/>
          <w:rtl/>
        </w:rPr>
        <w:t>بعد تحديد المخاطر، يتم تقييم درجة خطورة وتأثير كل منها على المؤسسة. هذا البُعد يساعد في تحديد الأولويات من خلال تصنيف المخاطر بناءً على مستوى تأثيرها واحتمالية حدوثها، مما يسهل على المؤسسة تخصيص الموارد المناسبة لمعالجة كل نوع من المخاطر</w:t>
      </w:r>
      <w:r w:rsidRPr="00D019DC">
        <w:rPr>
          <w:rFonts w:cs="Sakkal Majalla"/>
          <w:szCs w:val="28"/>
        </w:rPr>
        <w:t xml:space="preserve"> (Alam, 2024).</w:t>
      </w:r>
    </w:p>
    <w:p w14:paraId="72C07408" w14:textId="77777777" w:rsidR="00D019DC" w:rsidRPr="00D019DC" w:rsidRDefault="00D019DC" w:rsidP="00D019DC">
      <w:pPr>
        <w:numPr>
          <w:ilvl w:val="0"/>
          <w:numId w:val="38"/>
        </w:numPr>
        <w:rPr>
          <w:rFonts w:cs="Sakkal Majalla"/>
          <w:szCs w:val="28"/>
        </w:rPr>
      </w:pPr>
      <w:r w:rsidRPr="00D019DC">
        <w:rPr>
          <w:rFonts w:cs="Sakkal Majalla"/>
          <w:b/>
          <w:bCs/>
          <w:szCs w:val="28"/>
          <w:rtl/>
        </w:rPr>
        <w:lastRenderedPageBreak/>
        <w:t>معالجة المخاطر</w:t>
      </w:r>
      <w:r w:rsidRPr="00D019DC">
        <w:rPr>
          <w:rFonts w:cs="Sakkal Majalla"/>
          <w:szCs w:val="28"/>
        </w:rPr>
        <w:t>:</w:t>
      </w:r>
    </w:p>
    <w:p w14:paraId="5C303D08" w14:textId="77777777" w:rsidR="00D019DC" w:rsidRPr="00D019DC" w:rsidRDefault="00D019DC" w:rsidP="00D019DC">
      <w:pPr>
        <w:numPr>
          <w:ilvl w:val="1"/>
          <w:numId w:val="38"/>
        </w:numPr>
        <w:rPr>
          <w:rFonts w:cs="Sakkal Majalla"/>
          <w:szCs w:val="28"/>
        </w:rPr>
      </w:pPr>
      <w:r w:rsidRPr="00D019DC">
        <w:rPr>
          <w:rFonts w:cs="Sakkal Majalla"/>
          <w:szCs w:val="28"/>
          <w:rtl/>
        </w:rPr>
        <w:t>يشمل هذا البُعد تطوير وتنفيذ الاستراتيجيات المناسبة للتعامل مع المخاطر، سواء عن طريق التخفيف من تأثيرها أو نقلها إلى جهات أخرى أو قبولها بحذر. معالجة المخاطر يمكن أن تتضمن مجموعة من الأنشطة، مثل تحسين بروتوكولات العمل، أو التدريب على إجراءات السلامة، أو تعزيز الرقابة</w:t>
      </w:r>
      <w:r w:rsidRPr="00D019DC">
        <w:rPr>
          <w:rFonts w:cs="Sakkal Majalla"/>
          <w:szCs w:val="28"/>
        </w:rPr>
        <w:t xml:space="preserve"> (Saradha, 2024).</w:t>
      </w:r>
    </w:p>
    <w:p w14:paraId="41A24BED" w14:textId="77777777" w:rsidR="00D019DC" w:rsidRPr="00D019DC" w:rsidRDefault="00D019DC" w:rsidP="00D019DC">
      <w:pPr>
        <w:numPr>
          <w:ilvl w:val="0"/>
          <w:numId w:val="38"/>
        </w:numPr>
        <w:rPr>
          <w:rFonts w:cs="Sakkal Majalla"/>
          <w:szCs w:val="28"/>
        </w:rPr>
      </w:pPr>
      <w:r w:rsidRPr="00D019DC">
        <w:rPr>
          <w:rFonts w:cs="Sakkal Majalla"/>
          <w:b/>
          <w:bCs/>
          <w:szCs w:val="28"/>
          <w:rtl/>
        </w:rPr>
        <w:t>مراقبة ومراجعة المخاطر</w:t>
      </w:r>
      <w:r w:rsidRPr="00D019DC">
        <w:rPr>
          <w:rFonts w:cs="Sakkal Majalla"/>
          <w:szCs w:val="28"/>
        </w:rPr>
        <w:t>:</w:t>
      </w:r>
    </w:p>
    <w:p w14:paraId="0A478BC8" w14:textId="77777777" w:rsidR="00D019DC" w:rsidRPr="00D019DC" w:rsidRDefault="00D019DC" w:rsidP="00D019DC">
      <w:pPr>
        <w:numPr>
          <w:ilvl w:val="1"/>
          <w:numId w:val="38"/>
        </w:numPr>
        <w:rPr>
          <w:rFonts w:cs="Sakkal Majalla"/>
          <w:szCs w:val="28"/>
        </w:rPr>
      </w:pPr>
      <w:r w:rsidRPr="00D019DC">
        <w:rPr>
          <w:rFonts w:cs="Sakkal Majalla"/>
          <w:szCs w:val="28"/>
          <w:rtl/>
        </w:rPr>
        <w:t xml:space="preserve">تتطلب إدارة المخاطر مراقبة مستمرة للتأكد من أن استراتيجيات إدارة المخاطر فعالة وتحقق الأهداف المطلوبة. المراقبة المنتظمة تساعد في الكشف عن أي تغييرات جديدة أو ظهور </w:t>
      </w:r>
      <w:proofErr w:type="gramStart"/>
      <w:r w:rsidRPr="00D019DC">
        <w:rPr>
          <w:rFonts w:cs="Sakkal Majalla"/>
          <w:szCs w:val="28"/>
          <w:rtl/>
        </w:rPr>
        <w:t>مخاطر</w:t>
      </w:r>
      <w:proofErr w:type="gramEnd"/>
      <w:r w:rsidRPr="00D019DC">
        <w:rPr>
          <w:rFonts w:cs="Sakkal Majalla"/>
          <w:szCs w:val="28"/>
          <w:rtl/>
        </w:rPr>
        <w:t xml:space="preserve"> إضافية قد تحتاج إلى معالجة سريعة. كما تتضمن المراجعة تحديث خطط إدارة المخاطر وتعديلها بناءً على الظروف الجديدة أو الدروس المستفادة</w:t>
      </w:r>
      <w:r w:rsidRPr="00D019DC">
        <w:rPr>
          <w:rFonts w:cs="Sakkal Majalla"/>
          <w:szCs w:val="28"/>
        </w:rPr>
        <w:t xml:space="preserve"> (Kimaiyo et al., 2024).</w:t>
      </w:r>
    </w:p>
    <w:p w14:paraId="0958BB8D" w14:textId="6D9B5D59" w:rsidR="00D019DC" w:rsidRPr="00D019DC" w:rsidRDefault="00D019DC" w:rsidP="00D019DC">
      <w:pPr>
        <w:pStyle w:val="a4"/>
        <w:numPr>
          <w:ilvl w:val="0"/>
          <w:numId w:val="35"/>
        </w:numPr>
        <w:rPr>
          <w:rFonts w:cs="Sakkal Majalla"/>
          <w:szCs w:val="28"/>
        </w:rPr>
      </w:pPr>
      <w:r w:rsidRPr="00D019DC">
        <w:rPr>
          <w:rFonts w:cs="Sakkal Majalla"/>
          <w:b/>
          <w:bCs/>
          <w:szCs w:val="28"/>
          <w:rtl/>
        </w:rPr>
        <w:t>الميزة التنافسية</w:t>
      </w:r>
      <w:r w:rsidRPr="00D019DC">
        <w:rPr>
          <w:rFonts w:cs="Sakkal Majalla"/>
          <w:szCs w:val="28"/>
        </w:rPr>
        <w:t xml:space="preserve">: </w:t>
      </w:r>
      <w:r w:rsidRPr="00D019DC">
        <w:rPr>
          <w:rFonts w:cs="Sakkal Majalla"/>
          <w:szCs w:val="28"/>
          <w:rtl/>
        </w:rPr>
        <w:t>تشير الميزة التنافسية إلى القدرة التي تميز المؤسسة عن منافسيها، مما يعزز من مكانتها في السوق. تشمل هذه الميزة تقديم خدمات بجودة عالية، وتحسين الكفاءة التشغيلية، وزيادة مستوى الابتكار داخل المؤسسة. تعتبر هذه الأبعاد ضرورية لتحقيق استدامة تنافسية في بيئة صحية معقدة ومتغيرة</w:t>
      </w:r>
      <w:r w:rsidRPr="00D019DC">
        <w:rPr>
          <w:rFonts w:cs="Sakkal Majalla"/>
          <w:szCs w:val="28"/>
        </w:rPr>
        <w:t xml:space="preserve"> (Alam, 2024).</w:t>
      </w:r>
    </w:p>
    <w:p w14:paraId="18F3B7AE" w14:textId="478D6A0E" w:rsidR="001A0D9A" w:rsidRPr="00F57549" w:rsidRDefault="00F17380" w:rsidP="00AF3B04">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24" w:name="_Toc182170277"/>
      <w:proofErr w:type="spellStart"/>
      <w:r>
        <w:rPr>
          <w:rFonts w:ascii="Sakkal Majalla" w:eastAsia="Times New Roman" w:hAnsi="Sakkal Majalla" w:cs="Sakkal Majalla" w:hint="cs"/>
          <w:b/>
          <w:bCs/>
          <w:color w:val="000000" w:themeColor="text1"/>
          <w:rtl/>
        </w:rPr>
        <w:t>10</w:t>
      </w:r>
      <w:r w:rsidR="001A0D9A" w:rsidRPr="00F57549">
        <w:rPr>
          <w:rFonts w:ascii="Sakkal Majalla" w:eastAsia="Times New Roman" w:hAnsi="Sakkal Majalla" w:cs="Sakkal Majalla"/>
          <w:b/>
          <w:bCs/>
          <w:color w:val="000000" w:themeColor="text1"/>
          <w:rtl/>
        </w:rPr>
        <w:t>.1</w:t>
      </w:r>
      <w:proofErr w:type="gramStart"/>
      <w:r w:rsidR="001A0D9A" w:rsidRPr="00F57549">
        <w:rPr>
          <w:rFonts w:ascii="Sakkal Majalla" w:eastAsia="Times New Roman" w:hAnsi="Sakkal Majalla" w:cs="Sakkal Majalla"/>
          <w:b/>
          <w:bCs/>
          <w:color w:val="000000" w:themeColor="text1"/>
          <w:rtl/>
        </w:rPr>
        <w:t>المنهجية</w:t>
      </w:r>
      <w:proofErr w:type="spellEnd"/>
      <w:r w:rsidR="001A0D9A" w:rsidRPr="00F57549">
        <w:rPr>
          <w:rFonts w:ascii="Sakkal Majalla" w:eastAsia="Times New Roman" w:hAnsi="Sakkal Majalla" w:cs="Sakkal Majalla"/>
          <w:b/>
          <w:bCs/>
          <w:color w:val="000000" w:themeColor="text1"/>
          <w:rtl/>
        </w:rPr>
        <w:t xml:space="preserve"> </w:t>
      </w:r>
      <w:r w:rsidR="001A0D9A" w:rsidRPr="00F57549">
        <w:rPr>
          <w:rFonts w:ascii="Sakkal Majalla" w:eastAsia="Times New Roman" w:hAnsi="Sakkal Majalla" w:cs="Sakkal Majalla"/>
          <w:b/>
          <w:bCs/>
          <w:color w:val="000000" w:themeColor="text1"/>
        </w:rPr>
        <w:t xml:space="preserve"> </w:t>
      </w:r>
      <w:r w:rsidR="001A0D9A" w:rsidRPr="00F57549">
        <w:rPr>
          <w:rFonts w:ascii="Sakkal Majalla" w:eastAsia="Times New Roman" w:hAnsi="Sakkal Majalla" w:cs="Sakkal Majalla"/>
          <w:b/>
          <w:bCs/>
          <w:color w:val="000000" w:themeColor="text1"/>
          <w:rtl/>
        </w:rPr>
        <w:t>:</w:t>
      </w:r>
      <w:bookmarkEnd w:id="19"/>
      <w:bookmarkEnd w:id="24"/>
      <w:proofErr w:type="gramEnd"/>
    </w:p>
    <w:p w14:paraId="57E92609" w14:textId="77777777" w:rsidR="007A4ADD" w:rsidRDefault="001A0D9A" w:rsidP="00D019DC">
      <w:pPr>
        <w:spacing w:before="100" w:beforeAutospacing="1" w:after="100" w:afterAutospacing="1"/>
        <w:ind w:left="0"/>
        <w:rPr>
          <w:rFonts w:eastAsia="Calibri" w:cs="Sakkal Majalla"/>
          <w:szCs w:val="28"/>
          <w:rtl/>
        </w:rPr>
      </w:pPr>
      <w:r w:rsidRPr="001A0D9A">
        <w:rPr>
          <w:rFonts w:eastAsia="Calibri" w:cs="Sakkal Majalla"/>
          <w:szCs w:val="28"/>
          <w:rtl/>
        </w:rPr>
        <w:t xml:space="preserve">نظرا لطبيعة الدراسة التي تهدف إلى التعرف </w:t>
      </w:r>
      <w:r w:rsidRPr="001A0D9A">
        <w:rPr>
          <w:rFonts w:eastAsia="Calibri" w:cs="Sakkal Majalla" w:hint="cs"/>
          <w:szCs w:val="28"/>
          <w:rtl/>
        </w:rPr>
        <w:t xml:space="preserve">علي أثر </w:t>
      </w:r>
      <w:r w:rsidR="006F37F7">
        <w:rPr>
          <w:rFonts w:eastAsia="Calibri" w:cs="Sakkal Majalla" w:hint="cs"/>
          <w:szCs w:val="28"/>
          <w:rtl/>
        </w:rPr>
        <w:t xml:space="preserve">المخاطر </w:t>
      </w:r>
      <w:proofErr w:type="gramStart"/>
      <w:r w:rsidR="006F37F7">
        <w:rPr>
          <w:rFonts w:eastAsia="Calibri" w:cs="Sakkal Majalla" w:hint="cs"/>
          <w:szCs w:val="28"/>
          <w:rtl/>
        </w:rPr>
        <w:t xml:space="preserve">الصحية </w:t>
      </w:r>
      <w:r w:rsidRPr="001A0D9A">
        <w:rPr>
          <w:rFonts w:eastAsia="Calibri" w:cs="Sakkal Majalla" w:hint="cs"/>
          <w:szCs w:val="28"/>
          <w:rtl/>
        </w:rPr>
        <w:t xml:space="preserve"> في</w:t>
      </w:r>
      <w:proofErr w:type="gramEnd"/>
      <w:r w:rsidRPr="001A0D9A">
        <w:rPr>
          <w:rFonts w:eastAsia="Calibri" w:cs="Sakkal Majalla" w:hint="cs"/>
          <w:szCs w:val="28"/>
          <w:rtl/>
        </w:rPr>
        <w:t xml:space="preserve"> دعم الميزة التنافسية ب</w:t>
      </w:r>
      <w:r w:rsidR="005674CC">
        <w:rPr>
          <w:rFonts w:eastAsia="Calibri" w:cs="Sakkal Majalla" w:hint="cs"/>
          <w:szCs w:val="28"/>
          <w:rtl/>
        </w:rPr>
        <w:t xml:space="preserve">المستشفيات </w:t>
      </w:r>
      <w:r w:rsidRPr="001A0D9A">
        <w:rPr>
          <w:rFonts w:eastAsia="Calibri" w:cs="Sakkal Majalla" w:hint="cs"/>
          <w:szCs w:val="28"/>
          <w:rtl/>
        </w:rPr>
        <w:t xml:space="preserve"> و</w:t>
      </w:r>
      <w:r w:rsidRPr="001A0D9A">
        <w:rPr>
          <w:rFonts w:eastAsia="Calibri" w:cs="Sakkal Majalla"/>
          <w:szCs w:val="28"/>
          <w:rtl/>
        </w:rPr>
        <w:t xml:space="preserve">على </w:t>
      </w:r>
      <w:r w:rsidRPr="001A0D9A">
        <w:rPr>
          <w:rFonts w:eastAsia="Calibri" w:cs="Sakkal Majalla" w:hint="cs"/>
          <w:szCs w:val="28"/>
          <w:rtl/>
        </w:rPr>
        <w:t>ه</w:t>
      </w:r>
      <w:r w:rsidRPr="001A0D9A">
        <w:rPr>
          <w:rFonts w:eastAsia="Calibri" w:cs="Sakkal Majalla"/>
          <w:szCs w:val="28"/>
          <w:rtl/>
        </w:rPr>
        <w:t>ذا الأساس تم استخدام ال</w:t>
      </w:r>
      <w:r w:rsidRPr="001A0D9A">
        <w:rPr>
          <w:rFonts w:eastAsia="Calibri" w:cs="Sakkal Majalla" w:hint="cs"/>
          <w:szCs w:val="28"/>
          <w:rtl/>
        </w:rPr>
        <w:t>م</w:t>
      </w:r>
      <w:r w:rsidRPr="001A0D9A">
        <w:rPr>
          <w:rFonts w:eastAsia="Calibri" w:cs="Sakkal Majalla"/>
          <w:szCs w:val="28"/>
          <w:rtl/>
        </w:rPr>
        <w:t>نهج الوصفي</w:t>
      </w:r>
      <w:r w:rsidRPr="001A0D9A">
        <w:rPr>
          <w:rFonts w:eastAsia="Calibri" w:cs="Sakkal Majalla" w:hint="cs"/>
          <w:szCs w:val="28"/>
          <w:rtl/>
        </w:rPr>
        <w:t xml:space="preserve"> </w:t>
      </w:r>
      <w:r w:rsidRPr="001A0D9A">
        <w:rPr>
          <w:rFonts w:eastAsia="Calibri" w:cs="Sakkal Majalla"/>
          <w:szCs w:val="28"/>
          <w:rtl/>
        </w:rPr>
        <w:t>التحليلي حيث استخدمنا في الجانب النظري ال</w:t>
      </w:r>
      <w:r w:rsidRPr="001A0D9A">
        <w:rPr>
          <w:rFonts w:eastAsia="Calibri" w:cs="Sakkal Majalla" w:hint="cs"/>
          <w:szCs w:val="28"/>
          <w:rtl/>
        </w:rPr>
        <w:t>م</w:t>
      </w:r>
      <w:r w:rsidRPr="001A0D9A">
        <w:rPr>
          <w:rFonts w:eastAsia="Calibri" w:cs="Sakkal Majalla"/>
          <w:szCs w:val="28"/>
          <w:rtl/>
        </w:rPr>
        <w:t xml:space="preserve">نهج الوصفي الذي يعمل على توضيح </w:t>
      </w:r>
      <w:r w:rsidRPr="001A0D9A">
        <w:rPr>
          <w:rFonts w:eastAsia="Calibri" w:cs="Sakkal Majalla" w:hint="cs"/>
          <w:szCs w:val="28"/>
          <w:rtl/>
        </w:rPr>
        <w:t xml:space="preserve">متغيرات الدراسة </w:t>
      </w:r>
      <w:r w:rsidRPr="001A0D9A">
        <w:rPr>
          <w:rFonts w:eastAsia="Calibri" w:cs="Sakkal Majalla"/>
          <w:szCs w:val="28"/>
          <w:rtl/>
        </w:rPr>
        <w:t>، مع استخدم ال</w:t>
      </w:r>
      <w:r w:rsidRPr="001A0D9A">
        <w:rPr>
          <w:rFonts w:eastAsia="Calibri" w:cs="Sakkal Majalla" w:hint="cs"/>
          <w:szCs w:val="28"/>
          <w:rtl/>
        </w:rPr>
        <w:t>من</w:t>
      </w:r>
      <w:r w:rsidRPr="001A0D9A">
        <w:rPr>
          <w:rFonts w:eastAsia="Calibri" w:cs="Sakkal Majalla"/>
          <w:szCs w:val="28"/>
          <w:rtl/>
        </w:rPr>
        <w:t xml:space="preserve">هج التحليلي في الدراسة </w:t>
      </w:r>
      <w:r w:rsidRPr="001A0D9A">
        <w:rPr>
          <w:rFonts w:eastAsia="Calibri" w:cs="Sakkal Majalla" w:hint="cs"/>
          <w:szCs w:val="28"/>
          <w:rtl/>
        </w:rPr>
        <w:t>الميدانية</w:t>
      </w:r>
      <w:r w:rsidRPr="001A0D9A">
        <w:rPr>
          <w:rFonts w:eastAsia="Calibri" w:cs="Sakkal Majalla"/>
          <w:szCs w:val="28"/>
          <w:rtl/>
        </w:rPr>
        <w:t xml:space="preserve"> لأن</w:t>
      </w:r>
      <w:r w:rsidRPr="001A0D9A">
        <w:rPr>
          <w:rFonts w:eastAsia="Calibri" w:cs="Sakkal Majalla" w:hint="cs"/>
          <w:szCs w:val="28"/>
          <w:rtl/>
        </w:rPr>
        <w:t xml:space="preserve">ه  </w:t>
      </w:r>
      <w:r w:rsidRPr="001A0D9A">
        <w:rPr>
          <w:rFonts w:eastAsia="Calibri" w:cs="Sakkal Majalla"/>
          <w:szCs w:val="28"/>
          <w:rtl/>
        </w:rPr>
        <w:t>يعمل على التحليل والربط ب</w:t>
      </w:r>
      <w:r w:rsidRPr="001A0D9A">
        <w:rPr>
          <w:rFonts w:eastAsia="Calibri" w:cs="Sakkal Majalla" w:hint="cs"/>
          <w:szCs w:val="28"/>
          <w:rtl/>
        </w:rPr>
        <w:t>ين</w:t>
      </w:r>
      <w:r w:rsidRPr="001A0D9A">
        <w:rPr>
          <w:rFonts w:eastAsia="Calibri" w:cs="Sakkal Majalla"/>
          <w:szCs w:val="28"/>
          <w:rtl/>
        </w:rPr>
        <w:t xml:space="preserve"> النتائج </w:t>
      </w:r>
      <w:r w:rsidRPr="001A0D9A">
        <w:rPr>
          <w:rFonts w:eastAsia="Calibri" w:cs="Sakkal Majalla" w:hint="cs"/>
          <w:szCs w:val="28"/>
          <w:rtl/>
        </w:rPr>
        <w:t>التي ت</w:t>
      </w:r>
      <w:r w:rsidRPr="001A0D9A">
        <w:rPr>
          <w:rFonts w:eastAsia="Calibri" w:cs="Sakkal Majalla"/>
          <w:szCs w:val="28"/>
          <w:rtl/>
        </w:rPr>
        <w:t xml:space="preserve">وصل إليها و يعمل على </w:t>
      </w:r>
      <w:r w:rsidRPr="001A0D9A">
        <w:rPr>
          <w:rFonts w:eastAsia="Calibri" w:cs="Sakkal Majalla" w:hint="cs"/>
          <w:szCs w:val="28"/>
          <w:rtl/>
        </w:rPr>
        <w:t xml:space="preserve">تفسيرها </w:t>
      </w:r>
      <w:r w:rsidRPr="001A0D9A">
        <w:rPr>
          <w:rFonts w:eastAsia="Calibri" w:cs="Sakkal Majalla"/>
          <w:szCs w:val="28"/>
          <w:rtl/>
        </w:rPr>
        <w:t xml:space="preserve">ثم إصدار الأحكام </w:t>
      </w:r>
      <w:r w:rsidRPr="001A0D9A">
        <w:rPr>
          <w:rFonts w:eastAsia="Calibri" w:cs="Sakkal Majalla" w:hint="cs"/>
          <w:szCs w:val="28"/>
          <w:rtl/>
        </w:rPr>
        <w:t xml:space="preserve">المناسبة </w:t>
      </w:r>
    </w:p>
    <w:p w14:paraId="0F411150" w14:textId="77777777" w:rsidR="007A4ADD" w:rsidRDefault="007A4ADD" w:rsidP="00D019DC">
      <w:pPr>
        <w:spacing w:before="100" w:beforeAutospacing="1" w:after="100" w:afterAutospacing="1"/>
        <w:ind w:left="0"/>
        <w:rPr>
          <w:rFonts w:eastAsia="Calibri" w:cs="Sakkal Majalla"/>
          <w:szCs w:val="28"/>
          <w:rtl/>
        </w:rPr>
      </w:pPr>
    </w:p>
    <w:p w14:paraId="55612183" w14:textId="26651771" w:rsidR="001A0D9A" w:rsidRPr="00036A8A" w:rsidRDefault="001A0D9A" w:rsidP="00D019DC">
      <w:pPr>
        <w:spacing w:before="100" w:beforeAutospacing="1" w:after="100" w:afterAutospacing="1"/>
        <w:ind w:left="0"/>
        <w:rPr>
          <w:rFonts w:eastAsia="Calibri" w:cs="Sakkal Majalla"/>
          <w:b/>
          <w:bCs/>
          <w:szCs w:val="28"/>
          <w:rtl/>
        </w:rPr>
      </w:pPr>
      <w:r w:rsidRPr="00036A8A">
        <w:rPr>
          <w:rFonts w:eastAsia="Calibri" w:cs="Sakkal Majalla"/>
          <w:b/>
          <w:bCs/>
          <w:szCs w:val="28"/>
          <w:rtl/>
        </w:rPr>
        <w:lastRenderedPageBreak/>
        <w:t xml:space="preserve">مصادر </w:t>
      </w:r>
      <w:r w:rsidRPr="00036A8A">
        <w:rPr>
          <w:rFonts w:eastAsia="Calibri" w:cs="Sakkal Majalla" w:hint="cs"/>
          <w:b/>
          <w:bCs/>
          <w:szCs w:val="28"/>
          <w:rtl/>
        </w:rPr>
        <w:t>البيانات:</w:t>
      </w:r>
    </w:p>
    <w:p w14:paraId="0A4F950E" w14:textId="77777777" w:rsidR="001A0D9A" w:rsidRPr="001A0D9A" w:rsidRDefault="001A0D9A" w:rsidP="00036A8A">
      <w:pPr>
        <w:spacing w:before="100" w:beforeAutospacing="1" w:after="100" w:afterAutospacing="1"/>
        <w:ind w:left="0" w:firstLine="0"/>
        <w:rPr>
          <w:rFonts w:eastAsia="Calibri" w:cs="Sakkal Majalla"/>
          <w:szCs w:val="28"/>
          <w:rtl/>
        </w:rPr>
      </w:pPr>
      <w:proofErr w:type="gramStart"/>
      <w:r w:rsidRPr="001A0D9A">
        <w:rPr>
          <w:rFonts w:eastAsia="Calibri" w:cs="Sakkal Majalla"/>
          <w:szCs w:val="28"/>
          <w:rtl/>
        </w:rPr>
        <w:t>اعتمد  الدراسة</w:t>
      </w:r>
      <w:proofErr w:type="gramEnd"/>
      <w:r w:rsidRPr="001A0D9A">
        <w:rPr>
          <w:rFonts w:eastAsia="Calibri" w:cs="Sakkal Majalla"/>
          <w:szCs w:val="28"/>
          <w:rtl/>
        </w:rPr>
        <w:t xml:space="preserve"> على المصادر التالية في جمع البيانات والمعلومات:</w:t>
      </w:r>
    </w:p>
    <w:p w14:paraId="2A15F43B" w14:textId="77777777" w:rsidR="001A0D9A" w:rsidRPr="001A0D9A" w:rsidRDefault="001A0D9A" w:rsidP="00F54CB0">
      <w:pPr>
        <w:numPr>
          <w:ilvl w:val="0"/>
          <w:numId w:val="2"/>
        </w:numPr>
        <w:tabs>
          <w:tab w:val="clear" w:pos="1440"/>
        </w:tabs>
        <w:spacing w:before="100" w:beforeAutospacing="1" w:after="100" w:afterAutospacing="1"/>
        <w:ind w:left="566" w:hanging="427"/>
        <w:contextualSpacing/>
        <w:rPr>
          <w:rFonts w:eastAsia="Calibri" w:cs="Sakkal Majalla"/>
          <w:szCs w:val="28"/>
          <w:rtl/>
        </w:rPr>
      </w:pPr>
      <w:r w:rsidRPr="001A0D9A">
        <w:rPr>
          <w:rFonts w:eastAsia="Calibri" w:cs="Sakkal Majalla"/>
          <w:b/>
          <w:bCs/>
          <w:szCs w:val="28"/>
          <w:rtl/>
        </w:rPr>
        <w:t>المصادر الثانوية</w:t>
      </w:r>
      <w:r w:rsidRPr="001A0D9A">
        <w:rPr>
          <w:rFonts w:eastAsia="Calibri" w:cs="Sakkal Majalla"/>
          <w:szCs w:val="28"/>
          <w:rtl/>
        </w:rPr>
        <w:t xml:space="preserve">: قام الباحث بالرجوع إلى </w:t>
      </w:r>
      <w:r w:rsidRPr="001A0D9A">
        <w:rPr>
          <w:rFonts w:eastAsia="Calibri" w:cs="Sakkal Majalla" w:hint="cs"/>
          <w:szCs w:val="28"/>
          <w:rtl/>
        </w:rPr>
        <w:t>الدوريات والكتب والمراجع</w:t>
      </w:r>
      <w:r w:rsidRPr="001A0D9A">
        <w:rPr>
          <w:rFonts w:eastAsia="Calibri" w:cs="Sakkal Majalla"/>
          <w:szCs w:val="28"/>
          <w:rtl/>
        </w:rPr>
        <w:t xml:space="preserve"> العربية والأجنبية ذات العلاقة، والدوريات والأدبيات والتقارير والأبحاث والدراسات السابقة التي تتناول موضوع الدراسة والبحث </w:t>
      </w:r>
      <w:r w:rsidRPr="001A0D9A">
        <w:rPr>
          <w:rFonts w:eastAsia="Calibri" w:cs="Sakkal Majalla" w:hint="cs"/>
          <w:szCs w:val="28"/>
          <w:rtl/>
        </w:rPr>
        <w:t>في مواقع تخزين المراجع العلمية المختلفة</w:t>
      </w:r>
      <w:r w:rsidRPr="001A0D9A">
        <w:rPr>
          <w:rFonts w:eastAsia="Calibri" w:cs="Sakkal Majalla"/>
          <w:szCs w:val="28"/>
          <w:rtl/>
        </w:rPr>
        <w:t xml:space="preserve"> لتقديم </w:t>
      </w:r>
      <w:r w:rsidRPr="001A0D9A">
        <w:rPr>
          <w:rFonts w:eastAsia="Calibri" w:cs="Sakkal Majalla" w:hint="cs"/>
          <w:szCs w:val="28"/>
          <w:rtl/>
        </w:rPr>
        <w:t>الإطار</w:t>
      </w:r>
      <w:r w:rsidRPr="001A0D9A">
        <w:rPr>
          <w:rFonts w:eastAsia="Calibri" w:cs="Sakkal Majalla"/>
          <w:szCs w:val="28"/>
          <w:rtl/>
        </w:rPr>
        <w:t xml:space="preserve"> النظري المتعلق بهذه الدراسة.</w:t>
      </w:r>
    </w:p>
    <w:p w14:paraId="2747537A" w14:textId="297CBFBA" w:rsidR="001A0D9A" w:rsidRPr="001A0D9A" w:rsidRDefault="001A0D9A" w:rsidP="00F54CB0">
      <w:pPr>
        <w:numPr>
          <w:ilvl w:val="0"/>
          <w:numId w:val="2"/>
        </w:numPr>
        <w:tabs>
          <w:tab w:val="clear" w:pos="1440"/>
        </w:tabs>
        <w:spacing w:before="100" w:beforeAutospacing="1" w:after="100" w:afterAutospacing="1"/>
        <w:ind w:left="566" w:hanging="427"/>
        <w:contextualSpacing/>
        <w:rPr>
          <w:rFonts w:eastAsia="Calibri" w:cs="Sakkal Majalla"/>
          <w:szCs w:val="28"/>
          <w:rtl/>
        </w:rPr>
      </w:pPr>
      <w:r w:rsidRPr="001A0D9A">
        <w:rPr>
          <w:rFonts w:eastAsia="Calibri" w:cs="Sakkal Majalla"/>
          <w:b/>
          <w:bCs/>
          <w:szCs w:val="28"/>
          <w:rtl/>
        </w:rPr>
        <w:t>المصادر الأولية</w:t>
      </w:r>
      <w:r w:rsidRPr="001A0D9A">
        <w:rPr>
          <w:rFonts w:eastAsia="Calibri" w:cs="Sakkal Majalla"/>
          <w:szCs w:val="28"/>
          <w:rtl/>
        </w:rPr>
        <w:t xml:space="preserve">: قام الباحث بإعداد استبانة كأداة رئيسية لجمع البيانات مباشرة من أفراد العينة، حيث تكونت من عدد من الفقرات بهدف التعرف </w:t>
      </w:r>
      <w:r w:rsidRPr="001A0D9A">
        <w:rPr>
          <w:rFonts w:eastAsia="Calibri" w:cs="Sakkal Majalla" w:hint="cs"/>
          <w:szCs w:val="28"/>
          <w:rtl/>
        </w:rPr>
        <w:t xml:space="preserve">على </w:t>
      </w:r>
      <w:r w:rsidRPr="001A0D9A">
        <w:rPr>
          <w:rFonts w:eastAsia="Calibri" w:cs="Sakkal Majalla"/>
          <w:szCs w:val="28"/>
          <w:rtl/>
        </w:rPr>
        <w:t xml:space="preserve">أثر </w:t>
      </w:r>
      <w:proofErr w:type="gramStart"/>
      <w:r w:rsidRPr="001A0D9A">
        <w:rPr>
          <w:rFonts w:eastAsia="Calibri" w:cs="Sakkal Majalla"/>
          <w:szCs w:val="28"/>
          <w:rtl/>
        </w:rPr>
        <w:t xml:space="preserve">إدارة  </w:t>
      </w:r>
      <w:r w:rsidR="006F37F7">
        <w:rPr>
          <w:rFonts w:eastAsia="Calibri" w:cs="Sakkal Majalla"/>
          <w:szCs w:val="28"/>
          <w:rtl/>
        </w:rPr>
        <w:t>المخاطر</w:t>
      </w:r>
      <w:proofErr w:type="gramEnd"/>
      <w:r w:rsidR="006F37F7">
        <w:rPr>
          <w:rFonts w:eastAsia="Calibri" w:cs="Sakkal Majalla"/>
          <w:szCs w:val="28"/>
          <w:rtl/>
        </w:rPr>
        <w:t xml:space="preserve"> الصحية </w:t>
      </w:r>
      <w:r w:rsidRPr="001A0D9A">
        <w:rPr>
          <w:rFonts w:eastAsia="Calibri" w:cs="Sakkal Majalla"/>
          <w:szCs w:val="28"/>
          <w:rtl/>
        </w:rPr>
        <w:t xml:space="preserve"> في دعم الميزة التنافسية </w:t>
      </w:r>
      <w:r w:rsidRPr="001A0D9A">
        <w:rPr>
          <w:rFonts w:eastAsia="Calibri" w:cs="Sakkal Majalla" w:hint="cs"/>
          <w:szCs w:val="28"/>
          <w:rtl/>
        </w:rPr>
        <w:t>ب</w:t>
      </w:r>
      <w:r w:rsidR="005674CC">
        <w:rPr>
          <w:rFonts w:eastAsia="Calibri" w:cs="Sakkal Majalla" w:hint="cs"/>
          <w:szCs w:val="28"/>
          <w:rtl/>
        </w:rPr>
        <w:t xml:space="preserve">المستشفيات </w:t>
      </w:r>
      <w:r w:rsidRPr="001A0D9A">
        <w:rPr>
          <w:rFonts w:eastAsia="Calibri" w:cs="Sakkal Majalla" w:hint="cs"/>
          <w:szCs w:val="28"/>
          <w:rtl/>
        </w:rPr>
        <w:t xml:space="preserve"> بتطبيق الدراسة</w:t>
      </w:r>
      <w:r w:rsidRPr="001A0D9A">
        <w:rPr>
          <w:rFonts w:eastAsia="Calibri" w:cs="Sakkal Majalla"/>
          <w:szCs w:val="28"/>
          <w:rtl/>
        </w:rPr>
        <w:t xml:space="preserve"> على </w:t>
      </w:r>
      <w:r w:rsidR="008B2B68">
        <w:rPr>
          <w:rFonts w:eastAsia="Calibri" w:cs="Sakkal Majalla"/>
          <w:szCs w:val="28"/>
          <w:rtl/>
        </w:rPr>
        <w:t xml:space="preserve">المستشفيات الحكومية بمدينة الرياض </w:t>
      </w:r>
      <w:r w:rsidR="003B24DF">
        <w:rPr>
          <w:rFonts w:eastAsia="Calibri" w:cs="Sakkal Majalla"/>
          <w:szCs w:val="28"/>
          <w:rtl/>
        </w:rPr>
        <w:t xml:space="preserve"> </w:t>
      </w:r>
      <w:r w:rsidRPr="001A0D9A">
        <w:rPr>
          <w:rFonts w:eastAsia="Calibri" w:cs="Sakkal Majalla" w:hint="cs"/>
          <w:szCs w:val="28"/>
          <w:rtl/>
        </w:rPr>
        <w:t>.</w:t>
      </w:r>
    </w:p>
    <w:p w14:paraId="765A3334" w14:textId="77777777" w:rsidR="001A0D9A" w:rsidRPr="00036A8A" w:rsidRDefault="001A0D9A" w:rsidP="00F54CB0">
      <w:pPr>
        <w:pStyle w:val="a4"/>
        <w:numPr>
          <w:ilvl w:val="0"/>
          <w:numId w:val="23"/>
        </w:numPr>
        <w:spacing w:before="100" w:beforeAutospacing="1" w:after="100" w:afterAutospacing="1"/>
        <w:ind w:left="424" w:hanging="357"/>
        <w:contextualSpacing w:val="0"/>
        <w:outlineLvl w:val="2"/>
        <w:rPr>
          <w:rFonts w:eastAsia="Calibri" w:cs="Sakkal Majalla"/>
          <w:b/>
          <w:bCs/>
          <w:szCs w:val="28"/>
          <w:rtl/>
        </w:rPr>
      </w:pPr>
      <w:bookmarkStart w:id="25" w:name="_Toc182170278"/>
      <w:r w:rsidRPr="00036A8A">
        <w:rPr>
          <w:rFonts w:eastAsia="Calibri" w:cs="Sakkal Majalla"/>
          <w:b/>
          <w:bCs/>
          <w:szCs w:val="28"/>
          <w:rtl/>
        </w:rPr>
        <w:t>أدوات الدراسة:</w:t>
      </w:r>
      <w:bookmarkEnd w:id="25"/>
    </w:p>
    <w:p w14:paraId="7D6B4175" w14:textId="77777777" w:rsidR="001A0D9A" w:rsidRPr="001A0D9A" w:rsidRDefault="001A0D9A" w:rsidP="00374CD0">
      <w:pPr>
        <w:spacing w:before="100" w:beforeAutospacing="1" w:after="100" w:afterAutospacing="1"/>
        <w:ind w:left="0"/>
        <w:rPr>
          <w:rFonts w:eastAsia="Calibri" w:cs="Sakkal Majalla"/>
          <w:szCs w:val="28"/>
          <w:rtl/>
        </w:rPr>
      </w:pPr>
      <w:r w:rsidRPr="001A0D9A">
        <w:rPr>
          <w:rFonts w:eastAsia="Calibri" w:cs="Sakkal Majalla"/>
          <w:szCs w:val="28"/>
          <w:rtl/>
        </w:rPr>
        <w:t>تم العمل على الاستبانة للتناسب مع متغيرات الدراسة من خلال الاطلاع على الدراسات السابقة المتعلقة بموضوع الدراسة</w:t>
      </w:r>
      <w:r w:rsidRPr="00036A8A">
        <w:rPr>
          <w:rFonts w:eastAsia="Calibri" w:cs="Sakkal Majalla"/>
          <w:b/>
          <w:bCs/>
          <w:szCs w:val="28"/>
          <w:rtl/>
        </w:rPr>
        <w:t>، حيث تكونت من قسمين رئيسين هما:</w:t>
      </w:r>
    </w:p>
    <w:p w14:paraId="16BB112E" w14:textId="2CDD98A9" w:rsidR="001A0D9A" w:rsidRPr="001A0D9A" w:rsidRDefault="001A0D9A" w:rsidP="00F54CB0">
      <w:pPr>
        <w:numPr>
          <w:ilvl w:val="0"/>
          <w:numId w:val="1"/>
        </w:numPr>
        <w:spacing w:before="100" w:beforeAutospacing="1" w:after="100" w:afterAutospacing="1"/>
        <w:ind w:left="566" w:hanging="285"/>
        <w:contextualSpacing/>
        <w:rPr>
          <w:rFonts w:eastAsia="Calibri" w:cs="Sakkal Majalla"/>
          <w:szCs w:val="28"/>
          <w:rtl/>
        </w:rPr>
      </w:pPr>
      <w:r w:rsidRPr="001A0D9A">
        <w:rPr>
          <w:rFonts w:eastAsia="Calibri" w:cs="Sakkal Majalla"/>
          <w:b/>
          <w:bCs/>
          <w:szCs w:val="28"/>
          <w:rtl/>
        </w:rPr>
        <w:t>القسم الأول:</w:t>
      </w:r>
      <w:r w:rsidRPr="001A0D9A">
        <w:rPr>
          <w:rFonts w:eastAsia="Calibri" w:cs="Sakkal Majalla"/>
          <w:szCs w:val="28"/>
          <w:rtl/>
        </w:rPr>
        <w:t xml:space="preserve"> وهو الجزء الخاص بالمتغيرات الديمغرافية لأفراد عينة الدراسة في </w:t>
      </w:r>
      <w:r w:rsidR="008B2B68">
        <w:rPr>
          <w:rFonts w:eastAsia="Calibri" w:cs="Sakkal Majalla" w:hint="cs"/>
          <w:szCs w:val="28"/>
          <w:rtl/>
        </w:rPr>
        <w:t xml:space="preserve">المستشفيات الحكومية بمدينة الرياض </w:t>
      </w:r>
      <w:r w:rsidR="003B24DF">
        <w:rPr>
          <w:rFonts w:eastAsia="Calibri" w:cs="Sakkal Majalla" w:hint="cs"/>
          <w:szCs w:val="28"/>
          <w:rtl/>
        </w:rPr>
        <w:t xml:space="preserve"> </w:t>
      </w:r>
      <w:r w:rsidRPr="001A0D9A">
        <w:rPr>
          <w:rFonts w:eastAsia="Calibri" w:cs="Sakkal Majalla" w:hint="cs"/>
          <w:szCs w:val="28"/>
          <w:rtl/>
        </w:rPr>
        <w:t xml:space="preserve"> والمتمثلة</w:t>
      </w:r>
      <w:r w:rsidRPr="001A0D9A">
        <w:rPr>
          <w:rFonts w:eastAsia="Calibri" w:cs="Sakkal Majalla"/>
          <w:szCs w:val="28"/>
          <w:rtl/>
        </w:rPr>
        <w:t xml:space="preserve"> بـ: النوع الاجتماعي، والعمر، والمؤهل العلمي، والوضع المهني</w:t>
      </w:r>
      <w:r w:rsidRPr="001A0D9A">
        <w:rPr>
          <w:rFonts w:eastAsia="Calibri" w:cs="Sakkal Majalla" w:hint="cs"/>
          <w:szCs w:val="28"/>
          <w:rtl/>
        </w:rPr>
        <w:t>.</w:t>
      </w:r>
    </w:p>
    <w:p w14:paraId="218EC5F0" w14:textId="77777777" w:rsidR="001A0D9A" w:rsidRPr="001A0D9A" w:rsidRDefault="001A0D9A" w:rsidP="00F54CB0">
      <w:pPr>
        <w:numPr>
          <w:ilvl w:val="0"/>
          <w:numId w:val="1"/>
        </w:numPr>
        <w:spacing w:before="100" w:beforeAutospacing="1" w:after="100" w:afterAutospacing="1"/>
        <w:ind w:left="566" w:hanging="285"/>
        <w:contextualSpacing/>
        <w:rPr>
          <w:rFonts w:eastAsia="Calibri" w:cs="Sakkal Majalla"/>
          <w:szCs w:val="28"/>
          <w:rtl/>
        </w:rPr>
      </w:pPr>
      <w:r w:rsidRPr="001A0D9A">
        <w:rPr>
          <w:rFonts w:eastAsia="Calibri" w:cs="Sakkal Majalla"/>
          <w:b/>
          <w:bCs/>
          <w:szCs w:val="28"/>
          <w:rtl/>
        </w:rPr>
        <w:t>القسم الثاني</w:t>
      </w:r>
      <w:r w:rsidRPr="001A0D9A">
        <w:rPr>
          <w:rFonts w:eastAsia="Calibri" w:cs="Sakkal Majalla"/>
          <w:szCs w:val="28"/>
          <w:rtl/>
        </w:rPr>
        <w:t xml:space="preserve">: اشتمل القسم الثاني على الفقرات والأبعاد التي تقيس متغيرات الدراسة المستقل </w:t>
      </w:r>
      <w:r w:rsidRPr="001A0D9A">
        <w:rPr>
          <w:rFonts w:eastAsia="Calibri" w:cs="Sakkal Majalla" w:hint="cs"/>
          <w:szCs w:val="28"/>
          <w:rtl/>
        </w:rPr>
        <w:t>والتابع.</w:t>
      </w:r>
    </w:p>
    <w:p w14:paraId="7D4C52D0" w14:textId="6CC339C8" w:rsidR="001A0D9A" w:rsidRPr="00F57549" w:rsidRDefault="001A0D9A" w:rsidP="00AF3B04">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26" w:name="_Toc143987409"/>
      <w:bookmarkStart w:id="27" w:name="_Toc182170279"/>
      <w:proofErr w:type="spellStart"/>
      <w:r w:rsidRPr="00F57549">
        <w:rPr>
          <w:rFonts w:ascii="Sakkal Majalla" w:eastAsia="Times New Roman" w:hAnsi="Sakkal Majalla" w:cs="Sakkal Majalla" w:hint="cs"/>
          <w:b/>
          <w:bCs/>
          <w:color w:val="000000" w:themeColor="text1"/>
          <w:rtl/>
        </w:rPr>
        <w:t>1</w:t>
      </w:r>
      <w:r w:rsidR="00F17380">
        <w:rPr>
          <w:rFonts w:ascii="Sakkal Majalla" w:eastAsia="Times New Roman" w:hAnsi="Sakkal Majalla" w:cs="Sakkal Majalla" w:hint="cs"/>
          <w:b/>
          <w:bCs/>
          <w:color w:val="000000" w:themeColor="text1"/>
          <w:rtl/>
        </w:rPr>
        <w:t>1</w:t>
      </w:r>
      <w:r w:rsidRPr="00F57549">
        <w:rPr>
          <w:rFonts w:ascii="Sakkal Majalla" w:eastAsia="Times New Roman" w:hAnsi="Sakkal Majalla" w:cs="Sakkal Majalla" w:hint="cs"/>
          <w:b/>
          <w:bCs/>
          <w:color w:val="000000" w:themeColor="text1"/>
          <w:rtl/>
        </w:rPr>
        <w:t>.1</w:t>
      </w:r>
      <w:r w:rsidRPr="00F57549">
        <w:rPr>
          <w:rFonts w:ascii="Sakkal Majalla" w:eastAsia="Times New Roman" w:hAnsi="Sakkal Majalla" w:cs="Sakkal Majalla"/>
          <w:b/>
          <w:bCs/>
          <w:color w:val="000000" w:themeColor="text1"/>
          <w:rtl/>
        </w:rPr>
        <w:t>حدود</w:t>
      </w:r>
      <w:proofErr w:type="spellEnd"/>
      <w:r w:rsidRPr="00F57549">
        <w:rPr>
          <w:rFonts w:ascii="Sakkal Majalla" w:eastAsia="Times New Roman" w:hAnsi="Sakkal Majalla" w:cs="Sakkal Majalla"/>
          <w:b/>
          <w:bCs/>
          <w:color w:val="000000" w:themeColor="text1"/>
          <w:rtl/>
        </w:rPr>
        <w:t xml:space="preserve"> الدراسة</w:t>
      </w:r>
      <w:bookmarkEnd w:id="26"/>
      <w:bookmarkEnd w:id="27"/>
      <w:r w:rsidRPr="00F57549">
        <w:rPr>
          <w:rFonts w:ascii="Sakkal Majalla" w:eastAsia="Times New Roman" w:hAnsi="Sakkal Majalla" w:cs="Sakkal Majalla"/>
          <w:b/>
          <w:bCs/>
          <w:color w:val="000000" w:themeColor="text1"/>
          <w:rtl/>
        </w:rPr>
        <w:t xml:space="preserve"> </w:t>
      </w:r>
    </w:p>
    <w:p w14:paraId="03DB065B" w14:textId="47C69AA3" w:rsidR="00E150AA" w:rsidRPr="00F17380" w:rsidRDefault="00E150AA" w:rsidP="0072292E">
      <w:pPr>
        <w:numPr>
          <w:ilvl w:val="0"/>
          <w:numId w:val="39"/>
        </w:numPr>
        <w:spacing w:before="100" w:beforeAutospacing="1" w:after="100" w:afterAutospacing="1"/>
        <w:contextualSpacing/>
        <w:rPr>
          <w:rFonts w:eastAsia="Calibri" w:cs="Sakkal Majalla"/>
          <w:szCs w:val="28"/>
          <w:rtl/>
        </w:rPr>
      </w:pPr>
      <w:r w:rsidRPr="00F17380">
        <w:rPr>
          <w:rFonts w:eastAsia="Calibri" w:cs="Sakkal Majalla"/>
          <w:b/>
          <w:bCs/>
          <w:szCs w:val="28"/>
          <w:rtl/>
        </w:rPr>
        <w:t xml:space="preserve">حدود </w:t>
      </w:r>
      <w:proofErr w:type="spellStart"/>
      <w:proofErr w:type="gramStart"/>
      <w:r w:rsidRPr="00F17380">
        <w:rPr>
          <w:rFonts w:eastAsia="Calibri" w:cs="Sakkal Majalla"/>
          <w:b/>
          <w:bCs/>
          <w:szCs w:val="28"/>
          <w:rtl/>
        </w:rPr>
        <w:t>موضوعية</w:t>
      </w:r>
      <w:r w:rsidRPr="00F17380">
        <w:rPr>
          <w:rFonts w:eastAsia="Calibri" w:cs="Sakkal Majalla"/>
          <w:szCs w:val="28"/>
          <w:rtl/>
        </w:rPr>
        <w:t>:</w:t>
      </w:r>
      <w:r w:rsidR="0072292E">
        <w:rPr>
          <w:rFonts w:eastAsia="Calibri" w:cs="Sakkal Majalla" w:hint="cs"/>
          <w:szCs w:val="28"/>
          <w:rtl/>
        </w:rPr>
        <w:t>ستر</w:t>
      </w:r>
      <w:r w:rsidR="0072292E" w:rsidRPr="0072292E">
        <w:rPr>
          <w:rFonts w:eastAsia="Calibri" w:cs="Sakkal Majalla"/>
          <w:szCs w:val="28"/>
          <w:rtl/>
        </w:rPr>
        <w:t>كز</w:t>
      </w:r>
      <w:proofErr w:type="spellEnd"/>
      <w:proofErr w:type="gramEnd"/>
      <w:r w:rsidR="0072292E" w:rsidRPr="0072292E">
        <w:rPr>
          <w:rFonts w:eastAsia="Calibri" w:cs="Sakkal Majalla"/>
          <w:szCs w:val="28"/>
          <w:rtl/>
        </w:rPr>
        <w:t xml:space="preserve"> الدراسة على إدارة المخاطر الصحية وتأثيرها على دعم الميزة التنافسية في المستشفيات الحكومية. وتشمل الأبعاد الموضوعية لإدارة المخاطر الصحية عمليات تحديد المخاطر، وتقييمها، ومعالجتها، </w:t>
      </w:r>
      <w:proofErr w:type="gramStart"/>
      <w:r w:rsidR="0072292E" w:rsidRPr="0072292E">
        <w:rPr>
          <w:rFonts w:eastAsia="Calibri" w:cs="Sakkal Majalla"/>
          <w:szCs w:val="28"/>
          <w:rtl/>
        </w:rPr>
        <w:t>ومراقبتها،</w:t>
      </w:r>
      <w:r w:rsidRPr="00F17380">
        <w:rPr>
          <w:rFonts w:eastAsia="Calibri" w:cs="Sakkal Majalla"/>
          <w:szCs w:val="28"/>
          <w:rtl/>
        </w:rPr>
        <w:t>.</w:t>
      </w:r>
      <w:proofErr w:type="gramEnd"/>
    </w:p>
    <w:p w14:paraId="048F7F5E" w14:textId="77777777" w:rsidR="00E150AA" w:rsidRPr="00F17380" w:rsidRDefault="00E150AA" w:rsidP="0072292E">
      <w:pPr>
        <w:numPr>
          <w:ilvl w:val="0"/>
          <w:numId w:val="39"/>
        </w:numPr>
        <w:spacing w:before="100" w:beforeAutospacing="1" w:after="100" w:afterAutospacing="1"/>
        <w:contextualSpacing/>
        <w:rPr>
          <w:rFonts w:eastAsia="Calibri" w:cs="Sakkal Majalla"/>
          <w:szCs w:val="28"/>
          <w:rtl/>
        </w:rPr>
      </w:pPr>
      <w:r w:rsidRPr="00F17380">
        <w:rPr>
          <w:rFonts w:eastAsia="Calibri" w:cs="Sakkal Majalla"/>
          <w:b/>
          <w:bCs/>
          <w:szCs w:val="28"/>
          <w:rtl/>
        </w:rPr>
        <w:t>حدود زمنية</w:t>
      </w:r>
      <w:r w:rsidRPr="00F17380">
        <w:rPr>
          <w:rFonts w:eastAsia="Calibri" w:cs="Sakkal Majalla"/>
          <w:szCs w:val="28"/>
          <w:rtl/>
        </w:rPr>
        <w:t xml:space="preserve">: سيتم إجراء </w:t>
      </w:r>
      <w:proofErr w:type="gramStart"/>
      <w:r w:rsidRPr="00F17380">
        <w:rPr>
          <w:rFonts w:eastAsia="Calibri" w:cs="Sakkal Majalla"/>
          <w:szCs w:val="28"/>
          <w:rtl/>
        </w:rPr>
        <w:t>الدراسة  خلال</w:t>
      </w:r>
      <w:proofErr w:type="gramEnd"/>
      <w:r w:rsidRPr="00F17380">
        <w:rPr>
          <w:rFonts w:eastAsia="Calibri" w:cs="Sakkal Majalla"/>
          <w:szCs w:val="28"/>
          <w:rtl/>
        </w:rPr>
        <w:t xml:space="preserve">  عام </w:t>
      </w:r>
      <w:proofErr w:type="spellStart"/>
      <w:r w:rsidRPr="00F17380">
        <w:rPr>
          <w:rFonts w:eastAsia="Calibri" w:cs="Sakkal Majalla"/>
          <w:szCs w:val="28"/>
          <w:rtl/>
        </w:rPr>
        <w:t>2024م</w:t>
      </w:r>
      <w:proofErr w:type="spellEnd"/>
      <w:r w:rsidRPr="00F17380">
        <w:rPr>
          <w:rFonts w:eastAsia="Calibri" w:cs="Sakkal Majalla"/>
          <w:szCs w:val="28"/>
          <w:rtl/>
        </w:rPr>
        <w:t xml:space="preserve"> .</w:t>
      </w:r>
    </w:p>
    <w:p w14:paraId="1015F65E" w14:textId="5EFD1D51" w:rsidR="00E150AA" w:rsidRPr="00F17380" w:rsidRDefault="00E150AA" w:rsidP="0072292E">
      <w:pPr>
        <w:numPr>
          <w:ilvl w:val="0"/>
          <w:numId w:val="39"/>
        </w:numPr>
        <w:spacing w:before="100" w:beforeAutospacing="1" w:after="100" w:afterAutospacing="1"/>
        <w:contextualSpacing/>
        <w:rPr>
          <w:rFonts w:eastAsia="Calibri" w:cs="Sakkal Majalla"/>
          <w:szCs w:val="28"/>
          <w:rtl/>
        </w:rPr>
      </w:pPr>
      <w:r w:rsidRPr="00F17380">
        <w:rPr>
          <w:rFonts w:eastAsia="Calibri" w:cs="Sakkal Majalla"/>
          <w:b/>
          <w:bCs/>
          <w:szCs w:val="28"/>
          <w:rtl/>
        </w:rPr>
        <w:lastRenderedPageBreak/>
        <w:t xml:space="preserve">حدود </w:t>
      </w:r>
      <w:proofErr w:type="gramStart"/>
      <w:r w:rsidRPr="00F17380">
        <w:rPr>
          <w:rFonts w:eastAsia="Calibri" w:cs="Sakkal Majalla"/>
          <w:b/>
          <w:bCs/>
          <w:szCs w:val="28"/>
          <w:rtl/>
        </w:rPr>
        <w:t>بشرية:</w:t>
      </w:r>
      <w:r w:rsidRPr="00F17380">
        <w:rPr>
          <w:rFonts w:eastAsia="Calibri" w:cs="Sakkal Majalla"/>
          <w:szCs w:val="28"/>
          <w:rtl/>
        </w:rPr>
        <w:t xml:space="preserve">  </w:t>
      </w:r>
      <w:r w:rsidR="0072292E" w:rsidRPr="0072292E">
        <w:rPr>
          <w:rFonts w:eastAsia="Calibri" w:cs="Sakkal Majalla"/>
          <w:szCs w:val="28"/>
          <w:rtl/>
        </w:rPr>
        <w:t>تشمل</w:t>
      </w:r>
      <w:proofErr w:type="gramEnd"/>
      <w:r w:rsidR="0072292E" w:rsidRPr="0072292E">
        <w:rPr>
          <w:rFonts w:eastAsia="Calibri" w:cs="Sakkal Majalla"/>
          <w:szCs w:val="28"/>
          <w:rtl/>
        </w:rPr>
        <w:t xml:space="preserve"> الدراسة العاملين في المستشفيات الحكومية، مثل الإداريين، والأطباء، والممرضين، وفنيي الرعاية الصحية، وأي موظفين آخرين ذوي صلة بإدارة المخاطر الصحية</w:t>
      </w:r>
      <w:r w:rsidRPr="00F17380">
        <w:rPr>
          <w:rFonts w:eastAsia="Calibri" w:cs="Sakkal Majalla"/>
          <w:szCs w:val="28"/>
          <w:rtl/>
        </w:rPr>
        <w:t>.</w:t>
      </w:r>
    </w:p>
    <w:p w14:paraId="403FA958" w14:textId="6ED22F6E" w:rsidR="001A0D9A" w:rsidRPr="001A0D9A" w:rsidRDefault="00E150AA" w:rsidP="0072292E">
      <w:pPr>
        <w:numPr>
          <w:ilvl w:val="0"/>
          <w:numId w:val="39"/>
        </w:numPr>
        <w:spacing w:before="100" w:beforeAutospacing="1" w:after="100" w:afterAutospacing="1"/>
        <w:contextualSpacing/>
        <w:rPr>
          <w:rFonts w:eastAsia="Calibri" w:cs="Sakkal Majalla"/>
          <w:szCs w:val="28"/>
        </w:rPr>
      </w:pPr>
      <w:r w:rsidRPr="00F17380">
        <w:rPr>
          <w:rFonts w:eastAsia="Calibri" w:cs="Sakkal Majalla"/>
          <w:b/>
          <w:bCs/>
          <w:szCs w:val="28"/>
          <w:rtl/>
        </w:rPr>
        <w:t xml:space="preserve">حدود </w:t>
      </w:r>
      <w:proofErr w:type="gramStart"/>
      <w:r w:rsidRPr="00F17380">
        <w:rPr>
          <w:rFonts w:eastAsia="Calibri" w:cs="Sakkal Majalla"/>
          <w:b/>
          <w:bCs/>
          <w:szCs w:val="28"/>
          <w:rtl/>
        </w:rPr>
        <w:t>مكانية</w:t>
      </w:r>
      <w:r w:rsidRPr="00F17380">
        <w:rPr>
          <w:rFonts w:eastAsia="Calibri" w:cs="Sakkal Majalla"/>
          <w:szCs w:val="28"/>
          <w:rtl/>
        </w:rPr>
        <w:t>:  ستطبق</w:t>
      </w:r>
      <w:proofErr w:type="gramEnd"/>
      <w:r w:rsidRPr="00F17380">
        <w:rPr>
          <w:rFonts w:eastAsia="Calibri" w:cs="Sakkal Majalla"/>
          <w:szCs w:val="28"/>
          <w:rtl/>
        </w:rPr>
        <w:t xml:space="preserve">  الدراسة على العاملين في  </w:t>
      </w:r>
      <w:r w:rsidR="008B2B68">
        <w:rPr>
          <w:rFonts w:eastAsia="Calibri" w:cs="Sakkal Majalla"/>
          <w:szCs w:val="28"/>
          <w:rtl/>
        </w:rPr>
        <w:t xml:space="preserve">المستشفيات الحكومية بمدينة الرياض </w:t>
      </w:r>
      <w:r w:rsidRPr="00F17380">
        <w:rPr>
          <w:rFonts w:eastAsia="Calibri" w:cs="Sakkal Majalla"/>
          <w:szCs w:val="28"/>
          <w:rtl/>
        </w:rPr>
        <w:t>.</w:t>
      </w:r>
    </w:p>
    <w:p w14:paraId="47D7B2EC" w14:textId="514DA5FF" w:rsidR="00033247" w:rsidRDefault="00033247" w:rsidP="00374CD0">
      <w:pPr>
        <w:spacing w:before="100" w:beforeAutospacing="1" w:after="100" w:afterAutospacing="1"/>
        <w:ind w:left="0"/>
        <w:rPr>
          <w:rFonts w:eastAsia="Calibri" w:cs="Sakkal Majalla"/>
          <w:b/>
          <w:bCs/>
          <w:sz w:val="36"/>
          <w:szCs w:val="36"/>
          <w:rtl/>
        </w:rPr>
      </w:pPr>
    </w:p>
    <w:p w14:paraId="160823AF" w14:textId="57C1B53D" w:rsidR="001A0D9A" w:rsidRPr="001A0D9A" w:rsidRDefault="00033247" w:rsidP="00374CD0">
      <w:pPr>
        <w:spacing w:before="100" w:beforeAutospacing="1" w:after="100" w:afterAutospacing="1"/>
        <w:ind w:left="0"/>
        <w:rPr>
          <w:rFonts w:eastAsia="Calibri" w:cs="Sakkal Majalla"/>
          <w:b/>
          <w:bCs/>
          <w:sz w:val="36"/>
          <w:szCs w:val="36"/>
          <w:rtl/>
        </w:rPr>
      </w:pPr>
      <w:r>
        <w:rPr>
          <w:rFonts w:eastAsia="Calibri" w:cs="Sakkal Majalla"/>
          <w:b/>
          <w:bCs/>
          <w:sz w:val="36"/>
          <w:szCs w:val="36"/>
          <w:rtl/>
        </w:rPr>
        <w:br w:type="page"/>
      </w:r>
    </w:p>
    <w:p w14:paraId="1A5601E7" w14:textId="73B64E36" w:rsidR="001A0D9A" w:rsidRPr="002110AF" w:rsidRDefault="001A0D9A" w:rsidP="00B959CD">
      <w:pPr>
        <w:pStyle w:val="1"/>
        <w:spacing w:before="100" w:beforeAutospacing="1" w:after="100" w:afterAutospacing="1"/>
        <w:ind w:left="0" w:hanging="11"/>
        <w:jc w:val="center"/>
        <w:rPr>
          <w:rFonts w:ascii="Sakkal Majalla" w:eastAsia="Times New Roman" w:hAnsi="Sakkal Majalla" w:cs="Sakkal Majalla"/>
          <w:b/>
          <w:bCs/>
          <w:color w:val="000000" w:themeColor="text1"/>
          <w:sz w:val="40"/>
          <w:szCs w:val="40"/>
          <w:rtl/>
        </w:rPr>
      </w:pPr>
      <w:bookmarkStart w:id="28" w:name="_Toc182170280"/>
      <w:r w:rsidRPr="002110AF">
        <w:rPr>
          <w:rFonts w:ascii="Sakkal Majalla" w:eastAsia="Times New Roman" w:hAnsi="Sakkal Majalla" w:cs="Sakkal Majalla"/>
          <w:b/>
          <w:bCs/>
          <w:color w:val="000000" w:themeColor="text1"/>
          <w:sz w:val="40"/>
          <w:szCs w:val="40"/>
          <w:rtl/>
        </w:rPr>
        <w:lastRenderedPageBreak/>
        <w:t xml:space="preserve">الفصل </w:t>
      </w:r>
      <w:r w:rsidR="00B959CD" w:rsidRPr="002110AF">
        <w:rPr>
          <w:rFonts w:ascii="Sakkal Majalla" w:eastAsia="Times New Roman" w:hAnsi="Sakkal Majalla" w:cs="Sakkal Majalla" w:hint="cs"/>
          <w:b/>
          <w:bCs/>
          <w:color w:val="000000" w:themeColor="text1"/>
          <w:sz w:val="40"/>
          <w:szCs w:val="40"/>
          <w:rtl/>
        </w:rPr>
        <w:t>الثاني:</w:t>
      </w:r>
      <w:r w:rsidRPr="002110AF">
        <w:rPr>
          <w:rFonts w:ascii="Sakkal Majalla" w:eastAsia="Times New Roman" w:hAnsi="Sakkal Majalla" w:cs="Sakkal Majalla"/>
          <w:b/>
          <w:bCs/>
          <w:color w:val="000000" w:themeColor="text1"/>
          <w:sz w:val="40"/>
          <w:szCs w:val="40"/>
          <w:rtl/>
        </w:rPr>
        <w:t xml:space="preserve"> </w:t>
      </w:r>
      <w:proofErr w:type="gramStart"/>
      <w:r w:rsidRPr="002110AF">
        <w:rPr>
          <w:rFonts w:ascii="Sakkal Majalla" w:eastAsia="Times New Roman" w:hAnsi="Sakkal Majalla" w:cs="Sakkal Majalla"/>
          <w:b/>
          <w:bCs/>
          <w:color w:val="000000" w:themeColor="text1"/>
          <w:sz w:val="40"/>
          <w:szCs w:val="40"/>
          <w:rtl/>
        </w:rPr>
        <w:t>الاطار</w:t>
      </w:r>
      <w:proofErr w:type="gramEnd"/>
      <w:r w:rsidRPr="002110AF">
        <w:rPr>
          <w:rFonts w:ascii="Sakkal Majalla" w:eastAsia="Times New Roman" w:hAnsi="Sakkal Majalla" w:cs="Sakkal Majalla"/>
          <w:b/>
          <w:bCs/>
          <w:color w:val="000000" w:themeColor="text1"/>
          <w:sz w:val="40"/>
          <w:szCs w:val="40"/>
          <w:rtl/>
        </w:rPr>
        <w:t xml:space="preserve"> </w:t>
      </w:r>
      <w:r w:rsidR="00B959CD" w:rsidRPr="002110AF">
        <w:rPr>
          <w:rFonts w:ascii="Sakkal Majalla" w:eastAsia="Times New Roman" w:hAnsi="Sakkal Majalla" w:cs="Sakkal Majalla" w:hint="cs"/>
          <w:b/>
          <w:bCs/>
          <w:color w:val="000000" w:themeColor="text1"/>
          <w:sz w:val="40"/>
          <w:szCs w:val="40"/>
          <w:rtl/>
        </w:rPr>
        <w:t>النظري</w:t>
      </w:r>
      <w:bookmarkEnd w:id="28"/>
    </w:p>
    <w:p w14:paraId="6DE95B1A" w14:textId="0CD1749A" w:rsidR="001A0D9A" w:rsidRPr="00B959CD" w:rsidRDefault="001A0D9A" w:rsidP="00B959CD">
      <w:pPr>
        <w:spacing w:before="100" w:beforeAutospacing="1" w:after="100" w:afterAutospacing="1"/>
        <w:ind w:left="0" w:hanging="1"/>
        <w:jc w:val="center"/>
        <w:rPr>
          <w:rFonts w:eastAsia="Calibri" w:cs="Sakkal Majalla"/>
          <w:b/>
          <w:bCs/>
          <w:kern w:val="2"/>
          <w:sz w:val="36"/>
          <w:szCs w:val="36"/>
          <w:rtl/>
        </w:rPr>
      </w:pPr>
      <w:r w:rsidRPr="00B959CD">
        <w:rPr>
          <w:rFonts w:eastAsia="Calibri" w:cs="Sakkal Majalla"/>
          <w:b/>
          <w:bCs/>
          <w:kern w:val="2"/>
          <w:sz w:val="36"/>
          <w:szCs w:val="36"/>
          <w:rtl/>
        </w:rPr>
        <w:t xml:space="preserve">المبحث </w:t>
      </w:r>
      <w:r w:rsidR="00141239" w:rsidRPr="00B959CD">
        <w:rPr>
          <w:rFonts w:eastAsia="Calibri" w:cs="Sakkal Majalla"/>
          <w:b/>
          <w:bCs/>
          <w:kern w:val="2"/>
          <w:sz w:val="36"/>
          <w:szCs w:val="36"/>
          <w:rtl/>
        </w:rPr>
        <w:t xml:space="preserve">الأول: </w:t>
      </w:r>
      <w:proofErr w:type="gramStart"/>
      <w:r w:rsidR="00141239" w:rsidRPr="00B959CD">
        <w:rPr>
          <w:rFonts w:eastAsia="Calibri" w:cs="Sakkal Majalla"/>
          <w:b/>
          <w:bCs/>
          <w:kern w:val="2"/>
          <w:sz w:val="36"/>
          <w:szCs w:val="36"/>
          <w:rtl/>
        </w:rPr>
        <w:t>إدارة</w:t>
      </w:r>
      <w:r w:rsidRPr="00B959CD">
        <w:rPr>
          <w:rFonts w:eastAsia="Calibri" w:cs="Sakkal Majalla"/>
          <w:b/>
          <w:bCs/>
          <w:kern w:val="2"/>
          <w:sz w:val="36"/>
          <w:szCs w:val="36"/>
          <w:rtl/>
        </w:rPr>
        <w:t xml:space="preserve">  المخاطر</w:t>
      </w:r>
      <w:proofErr w:type="gramEnd"/>
    </w:p>
    <w:p w14:paraId="67BA8392" w14:textId="6E293E70" w:rsidR="001A0D9A" w:rsidRPr="00BD39FA" w:rsidRDefault="001A0D9A" w:rsidP="00106AE7">
      <w:pPr>
        <w:spacing w:before="100" w:beforeAutospacing="1" w:after="100" w:afterAutospacing="1"/>
        <w:ind w:left="0"/>
        <w:rPr>
          <w:rFonts w:eastAsia="Calibri" w:cs="Sakkal Majalla"/>
          <w:kern w:val="2"/>
          <w:szCs w:val="28"/>
          <w:lang w:bidi="ar-EG"/>
        </w:rPr>
      </w:pPr>
      <w:r w:rsidRPr="00BD39FA">
        <w:rPr>
          <w:rFonts w:eastAsia="Calibri" w:cs="Sakkal Majalla"/>
          <w:kern w:val="2"/>
          <w:szCs w:val="28"/>
          <w:rtl/>
        </w:rPr>
        <w:t xml:space="preserve">نظراً للتطورات والتحولات الكبيرة التي تشهدها البيئة الاقتصادية بشكل عام والبيئة المالية بشكل خاص، أصبحت المخاطر جزءاً لا يتجزأ من العمل المصرفي، خاصة مع زيادة حدة المنافسة وتطور التكنولوجيا وزيادة الحجم. من المعاملات المصرفية، تواجه </w:t>
      </w:r>
      <w:proofErr w:type="gramStart"/>
      <w:r w:rsidR="005674CC">
        <w:rPr>
          <w:rFonts w:eastAsia="Calibri" w:cs="Sakkal Majalla"/>
          <w:kern w:val="2"/>
          <w:szCs w:val="28"/>
          <w:rtl/>
        </w:rPr>
        <w:t xml:space="preserve">المستشفيات </w:t>
      </w:r>
      <w:r w:rsidRPr="00BD39FA">
        <w:rPr>
          <w:rFonts w:eastAsia="Calibri" w:cs="Sakkal Majalla"/>
          <w:kern w:val="2"/>
          <w:szCs w:val="28"/>
          <w:rtl/>
        </w:rPr>
        <w:t xml:space="preserve"> اليوم</w:t>
      </w:r>
      <w:proofErr w:type="gramEnd"/>
      <w:r w:rsidRPr="00BD39FA">
        <w:rPr>
          <w:rFonts w:eastAsia="Calibri" w:cs="Sakkal Majalla"/>
          <w:kern w:val="2"/>
          <w:szCs w:val="28"/>
          <w:rtl/>
        </w:rPr>
        <w:t xml:space="preserve"> مخاطر </w:t>
      </w:r>
      <w:r w:rsidR="009E094F">
        <w:rPr>
          <w:rFonts w:eastAsia="Calibri" w:cs="Sakkal Majalla" w:hint="cs"/>
          <w:kern w:val="2"/>
          <w:szCs w:val="28"/>
          <w:rtl/>
        </w:rPr>
        <w:t>م</w:t>
      </w:r>
      <w:r w:rsidRPr="00BD39FA">
        <w:rPr>
          <w:rFonts w:eastAsia="Calibri" w:cs="Sakkal Majalla"/>
          <w:kern w:val="2"/>
          <w:szCs w:val="28"/>
          <w:rtl/>
        </w:rPr>
        <w:t xml:space="preserve">ختلفة، تختلف درجة مخاطرها من </w:t>
      </w:r>
      <w:r w:rsidR="009E094F">
        <w:rPr>
          <w:rFonts w:eastAsia="Calibri" w:cs="Sakkal Majalla"/>
          <w:kern w:val="2"/>
          <w:szCs w:val="28"/>
          <w:rtl/>
        </w:rPr>
        <w:t xml:space="preserve">مستشفى </w:t>
      </w:r>
      <w:r w:rsidRPr="00BD39FA">
        <w:rPr>
          <w:rFonts w:eastAsia="Calibri" w:cs="Sakkal Majalla"/>
          <w:kern w:val="2"/>
          <w:szCs w:val="28"/>
          <w:rtl/>
        </w:rPr>
        <w:t xml:space="preserve"> إلى آخر، وبناء على ذلك، أصبحت إدارة  هذه المخاطر والسيطرة عليها أو الحد من عواقبها من أهم المحاور التي يهتم بها القائمون على التعاملات المصرفية. هذه الأنواع من الأنشطة يركزون عليها. وتعتبر </w:t>
      </w:r>
      <w:r w:rsidR="006F37F7">
        <w:rPr>
          <w:rFonts w:eastAsia="Calibri" w:cs="Sakkal Majalla"/>
          <w:kern w:val="2"/>
          <w:szCs w:val="28"/>
          <w:rtl/>
        </w:rPr>
        <w:t xml:space="preserve">المخاطر </w:t>
      </w:r>
      <w:proofErr w:type="gramStart"/>
      <w:r w:rsidR="006F37F7">
        <w:rPr>
          <w:rFonts w:eastAsia="Calibri" w:cs="Sakkal Majalla"/>
          <w:kern w:val="2"/>
          <w:szCs w:val="28"/>
          <w:rtl/>
        </w:rPr>
        <w:t xml:space="preserve">الصحية </w:t>
      </w:r>
      <w:r w:rsidRPr="00BD39FA">
        <w:rPr>
          <w:rFonts w:eastAsia="Calibri" w:cs="Sakkal Majalla"/>
          <w:kern w:val="2"/>
          <w:szCs w:val="28"/>
          <w:rtl/>
        </w:rPr>
        <w:t xml:space="preserve"> من</w:t>
      </w:r>
      <w:proofErr w:type="gramEnd"/>
      <w:r w:rsidRPr="00BD39FA">
        <w:rPr>
          <w:rFonts w:eastAsia="Calibri" w:cs="Sakkal Majalla"/>
          <w:kern w:val="2"/>
          <w:szCs w:val="28"/>
          <w:rtl/>
        </w:rPr>
        <w:t xml:space="preserve"> أهم المخاطر المصرفية التي من الضروري مراقبة مستوى المخاطر المحيطة بالأعمال وإنشاء الإجراءات الرقابية اللازمة للتحكم في الآثار السلبية لهذه المخاطر وإدارتها بشكل سليم. ولذلك، تشير الأدبيات النظرية إلى الأدوات والتقنيات المختلفة التي تساعد </w:t>
      </w:r>
      <w:proofErr w:type="gramStart"/>
      <w:r w:rsidR="005674CC">
        <w:rPr>
          <w:rFonts w:eastAsia="Calibri" w:cs="Sakkal Majalla"/>
          <w:kern w:val="2"/>
          <w:szCs w:val="28"/>
          <w:rtl/>
        </w:rPr>
        <w:t xml:space="preserve">المستشفيات </w:t>
      </w:r>
      <w:r w:rsidRPr="00BD39FA">
        <w:rPr>
          <w:rFonts w:eastAsia="Calibri" w:cs="Sakkal Majalla"/>
          <w:kern w:val="2"/>
          <w:szCs w:val="28"/>
          <w:rtl/>
        </w:rPr>
        <w:t xml:space="preserve"> على</w:t>
      </w:r>
      <w:proofErr w:type="gramEnd"/>
      <w:r w:rsidRPr="00BD39FA">
        <w:rPr>
          <w:rFonts w:eastAsia="Calibri" w:cs="Sakkal Majalla"/>
          <w:kern w:val="2"/>
          <w:szCs w:val="28"/>
          <w:rtl/>
        </w:rPr>
        <w:t xml:space="preserve"> اتخاذ قرارات أفضل مع قبول المخاطر الكامنة. وفيما يلي، وبالإشارة إلى مفهوم الميزة التنافسية ودور </w:t>
      </w:r>
      <w:proofErr w:type="gramStart"/>
      <w:r w:rsidRPr="00BD39FA">
        <w:rPr>
          <w:rFonts w:eastAsia="Calibri" w:cs="Sakkal Majalla"/>
          <w:kern w:val="2"/>
          <w:szCs w:val="28"/>
          <w:rtl/>
        </w:rPr>
        <w:t xml:space="preserve">إدارة  </w:t>
      </w:r>
      <w:r w:rsidR="006F37F7">
        <w:rPr>
          <w:rFonts w:eastAsia="Calibri" w:cs="Sakkal Majalla"/>
          <w:kern w:val="2"/>
          <w:szCs w:val="28"/>
          <w:rtl/>
        </w:rPr>
        <w:t>المخاطر</w:t>
      </w:r>
      <w:proofErr w:type="gramEnd"/>
      <w:r w:rsidR="006F37F7">
        <w:rPr>
          <w:rFonts w:eastAsia="Calibri" w:cs="Sakkal Majalla"/>
          <w:kern w:val="2"/>
          <w:szCs w:val="28"/>
          <w:rtl/>
        </w:rPr>
        <w:t xml:space="preserve"> الصحية </w:t>
      </w:r>
      <w:r w:rsidRPr="00BD39FA">
        <w:rPr>
          <w:rFonts w:eastAsia="Calibri" w:cs="Sakkal Majalla"/>
          <w:kern w:val="2"/>
          <w:szCs w:val="28"/>
          <w:rtl/>
        </w:rPr>
        <w:t xml:space="preserve"> في دعمها، يتم عرض مقدمة لمفهوم إدارة  المخاطر بشكل عام وإدارة  </w:t>
      </w:r>
      <w:r w:rsidR="006F37F7">
        <w:rPr>
          <w:rFonts w:eastAsia="Calibri" w:cs="Sakkal Majalla"/>
          <w:kern w:val="2"/>
          <w:szCs w:val="28"/>
          <w:rtl/>
        </w:rPr>
        <w:t xml:space="preserve">المخاطر الصحية </w:t>
      </w:r>
      <w:r w:rsidRPr="00BD39FA">
        <w:rPr>
          <w:rFonts w:eastAsia="Calibri" w:cs="Sakkal Majalla"/>
          <w:kern w:val="2"/>
          <w:szCs w:val="28"/>
          <w:rtl/>
        </w:rPr>
        <w:t xml:space="preserve"> بشكل خاص. </w:t>
      </w:r>
      <w:proofErr w:type="gramStart"/>
      <w:r w:rsidRPr="00BD39FA">
        <w:rPr>
          <w:rFonts w:eastAsia="Calibri" w:cs="Sakkal Majalla"/>
          <w:kern w:val="2"/>
          <w:szCs w:val="28"/>
          <w:rtl/>
        </w:rPr>
        <w:t xml:space="preserve">( </w:t>
      </w:r>
      <w:r w:rsidRPr="00BD39FA">
        <w:rPr>
          <w:rFonts w:eastAsia="Calibri" w:cs="Sakkal Majalla"/>
          <w:kern w:val="2"/>
          <w:szCs w:val="28"/>
        </w:rPr>
        <w:t>Altaf</w:t>
      </w:r>
      <w:proofErr w:type="gramEnd"/>
      <w:r w:rsidRPr="00BD39FA">
        <w:rPr>
          <w:rFonts w:eastAsia="Calibri" w:cs="Sakkal Majalla"/>
          <w:kern w:val="2"/>
          <w:szCs w:val="28"/>
        </w:rPr>
        <w:t xml:space="preserve"> et </w:t>
      </w:r>
      <w:proofErr w:type="spellStart"/>
      <w:r w:rsidRPr="00BD39FA">
        <w:rPr>
          <w:rFonts w:eastAsia="Calibri" w:cs="Sakkal Majalla"/>
          <w:kern w:val="2"/>
          <w:szCs w:val="28"/>
        </w:rPr>
        <w:t>al,2021</w:t>
      </w:r>
      <w:proofErr w:type="spellEnd"/>
      <w:r w:rsidRPr="00BD39FA">
        <w:rPr>
          <w:rFonts w:eastAsia="Calibri" w:cs="Sakkal Majalla" w:hint="cs"/>
          <w:kern w:val="2"/>
          <w:szCs w:val="28"/>
          <w:rtl/>
          <w:lang w:bidi="ar-EG"/>
        </w:rPr>
        <w:t>)</w:t>
      </w:r>
    </w:p>
    <w:p w14:paraId="79567790" w14:textId="3003712B" w:rsidR="001A0D9A" w:rsidRPr="005203F7" w:rsidRDefault="00A9091E" w:rsidP="005203F7">
      <w:pPr>
        <w:spacing w:before="100" w:beforeAutospacing="1" w:after="100" w:afterAutospacing="1"/>
        <w:ind w:left="0" w:firstLine="0"/>
        <w:outlineLvl w:val="2"/>
        <w:rPr>
          <w:rFonts w:eastAsia="Calibri" w:cs="Sakkal Majalla"/>
          <w:b/>
          <w:bCs/>
          <w:kern w:val="2"/>
          <w:sz w:val="32"/>
          <w:szCs w:val="32"/>
        </w:rPr>
      </w:pPr>
      <w:bookmarkStart w:id="29" w:name="_Toc182170281"/>
      <w:r w:rsidRPr="005203F7">
        <w:rPr>
          <w:rFonts w:eastAsia="Calibri" w:cs="Sakkal Majalla" w:hint="cs"/>
          <w:b/>
          <w:bCs/>
          <w:kern w:val="2"/>
          <w:sz w:val="32"/>
          <w:szCs w:val="32"/>
          <w:rtl/>
        </w:rPr>
        <w:t>1</w:t>
      </w:r>
      <w:r w:rsidR="001A0D9A" w:rsidRPr="005203F7">
        <w:rPr>
          <w:rFonts w:eastAsia="Calibri" w:cs="Sakkal Majalla"/>
          <w:b/>
          <w:bCs/>
          <w:kern w:val="2"/>
          <w:sz w:val="32"/>
          <w:szCs w:val="32"/>
          <w:rtl/>
        </w:rPr>
        <w:t xml:space="preserve">.1.2 مفهوم </w:t>
      </w:r>
      <w:proofErr w:type="gramStart"/>
      <w:r w:rsidR="001A0D9A" w:rsidRPr="005203F7">
        <w:rPr>
          <w:rFonts w:eastAsia="Calibri" w:cs="Sakkal Majalla"/>
          <w:b/>
          <w:bCs/>
          <w:kern w:val="2"/>
          <w:sz w:val="32"/>
          <w:szCs w:val="32"/>
          <w:rtl/>
        </w:rPr>
        <w:t>إدارة  المخاطر</w:t>
      </w:r>
      <w:bookmarkEnd w:id="29"/>
      <w:proofErr w:type="gramEnd"/>
    </w:p>
    <w:p w14:paraId="0535D55D" w14:textId="2AF25101" w:rsidR="001A0D9A" w:rsidRPr="00BD39FA" w:rsidRDefault="005203F7" w:rsidP="005203F7">
      <w:pPr>
        <w:spacing w:before="100" w:beforeAutospacing="1" w:after="100" w:afterAutospacing="1"/>
        <w:ind w:left="0"/>
        <w:rPr>
          <w:rFonts w:eastAsia="Calibri" w:cs="Sakkal Majalla"/>
          <w:kern w:val="2"/>
          <w:szCs w:val="28"/>
          <w:rtl/>
        </w:rPr>
      </w:pPr>
      <w:r w:rsidRPr="00BD39FA">
        <w:rPr>
          <w:rFonts w:eastAsia="Calibri" w:cs="Sakkal Majalla" w:hint="cs"/>
          <w:kern w:val="2"/>
          <w:szCs w:val="28"/>
          <w:rtl/>
        </w:rPr>
        <w:t>إدارة المخاطر</w:t>
      </w:r>
      <w:r w:rsidR="001A0D9A" w:rsidRPr="00BD39FA">
        <w:rPr>
          <w:rFonts w:eastAsia="Calibri" w:cs="Sakkal Majalla"/>
          <w:kern w:val="2"/>
          <w:szCs w:val="28"/>
          <w:rtl/>
        </w:rPr>
        <w:t xml:space="preserve"> هي عملية تحديد وتقييم والسيطرة على التهديدات التي تهدد رأس مال المنظمة وأرباحها. وتنشأ هذه المخاطر من مصادر مختلفة بما في ذلك الشكوك المالية، والالتزامات القانونية، وقضايا التكنولوجيا، وأخطاء </w:t>
      </w:r>
      <w:proofErr w:type="gramStart"/>
      <w:r w:rsidR="001A0D9A" w:rsidRPr="00BD39FA">
        <w:rPr>
          <w:rFonts w:eastAsia="Calibri" w:cs="Sakkal Majalla"/>
          <w:kern w:val="2"/>
          <w:szCs w:val="28"/>
          <w:rtl/>
        </w:rPr>
        <w:t>الإدارة  الاستراتيجية</w:t>
      </w:r>
      <w:proofErr w:type="gramEnd"/>
      <w:r w:rsidR="001A0D9A" w:rsidRPr="00BD39FA">
        <w:rPr>
          <w:rFonts w:eastAsia="Calibri" w:cs="Sakkal Majalla"/>
          <w:kern w:val="2"/>
          <w:szCs w:val="28"/>
          <w:rtl/>
        </w:rPr>
        <w:t>، والحوادث والكوارث الطبيعية. (</w:t>
      </w:r>
      <w:proofErr w:type="spellStart"/>
      <w:r w:rsidR="001A0D9A" w:rsidRPr="00BD39FA">
        <w:rPr>
          <w:rFonts w:eastAsia="Calibri" w:cs="Sakkal Majalla"/>
          <w:kern w:val="2"/>
          <w:szCs w:val="28"/>
        </w:rPr>
        <w:t>Yuantao</w:t>
      </w:r>
      <w:proofErr w:type="spellEnd"/>
      <w:r w:rsidR="001A0D9A" w:rsidRPr="00BD39FA">
        <w:rPr>
          <w:rFonts w:eastAsia="Calibri" w:cs="Sakkal Majalla"/>
          <w:kern w:val="2"/>
          <w:szCs w:val="28"/>
        </w:rPr>
        <w:t xml:space="preserve"> and Bhutta,</w:t>
      </w:r>
      <w:r w:rsidR="001A0D9A" w:rsidRPr="00BD39FA">
        <w:rPr>
          <w:rFonts w:eastAsia="Calibri" w:cs="Sakkal Majalla"/>
          <w:kern w:val="2"/>
          <w:szCs w:val="28"/>
          <w:rtl/>
        </w:rPr>
        <w:t xml:space="preserve"> 2021 ,</w:t>
      </w:r>
      <w:r w:rsidR="001A0D9A" w:rsidRPr="00BD39FA">
        <w:rPr>
          <w:rFonts w:eastAsia="Calibri" w:cs="Sakkal Majalla"/>
          <w:kern w:val="2"/>
          <w:szCs w:val="28"/>
        </w:rPr>
        <w:t>Ahmed</w:t>
      </w:r>
      <w:r w:rsidR="001A0D9A" w:rsidRPr="00BD39FA">
        <w:rPr>
          <w:rFonts w:eastAsia="Calibri" w:cs="Sakkal Majalla"/>
          <w:kern w:val="2"/>
          <w:szCs w:val="28"/>
          <w:rtl/>
        </w:rPr>
        <w:t>).</w:t>
      </w:r>
    </w:p>
    <w:p w14:paraId="0EDD80D1" w14:textId="77777777" w:rsidR="005203F7"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لذلك، يساعد برنامج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الناجح المؤسسة على النظر في النطاق الكامل للمخاطر التي تواجهها. كما تركز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أيضًا على العلاقة بين المخاطر والأثر المتعاقب الذي يمكن أن تحدثه على </w:t>
      </w:r>
    </w:p>
    <w:p w14:paraId="7D47029C" w14:textId="334F9395" w:rsidR="001A0D9A" w:rsidRPr="00BD39FA" w:rsidRDefault="001A0D9A" w:rsidP="005203F7">
      <w:pPr>
        <w:spacing w:before="100" w:beforeAutospacing="1" w:after="100" w:afterAutospacing="1"/>
        <w:ind w:left="0" w:firstLine="0"/>
        <w:rPr>
          <w:rFonts w:eastAsia="Calibri" w:cs="Sakkal Majalla"/>
          <w:kern w:val="2"/>
          <w:szCs w:val="28"/>
          <w:lang w:bidi="ar-EG"/>
        </w:rPr>
      </w:pPr>
      <w:r w:rsidRPr="00BD39FA">
        <w:rPr>
          <w:rFonts w:eastAsia="Calibri" w:cs="Sakkal Majalla"/>
          <w:kern w:val="2"/>
          <w:szCs w:val="28"/>
          <w:rtl/>
        </w:rPr>
        <w:lastRenderedPageBreak/>
        <w:t>الأهداف الإستراتيجية للمؤسسة (</w:t>
      </w:r>
      <w:r w:rsidRPr="00BD39FA">
        <w:rPr>
          <w:rFonts w:eastAsia="Calibri" w:cs="Sakkal Majalla"/>
          <w:kern w:val="2"/>
          <w:szCs w:val="28"/>
          <w:lang w:bidi="ar-EG"/>
        </w:rPr>
        <w:t>Eugenia-Ana</w:t>
      </w:r>
      <w:r w:rsidRPr="00BD39FA">
        <w:rPr>
          <w:rFonts w:eastAsia="Calibri" w:cs="Sakkal Majalla"/>
          <w:kern w:val="2"/>
          <w:szCs w:val="28"/>
          <w:rtl/>
        </w:rPr>
        <w:t>، 2019).</w:t>
      </w:r>
    </w:p>
    <w:p w14:paraId="283C12DC"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وكما عرف 2017 </w:t>
      </w:r>
      <w:proofErr w:type="spellStart"/>
      <w:r w:rsidRPr="00BD39FA">
        <w:rPr>
          <w:rFonts w:eastAsia="Calibri" w:cs="Sakkal Majalla"/>
          <w:kern w:val="2"/>
          <w:szCs w:val="28"/>
          <w:lang w:bidi="ar-EG"/>
        </w:rPr>
        <w:t>Williamspeter</w:t>
      </w:r>
      <w:proofErr w:type="spellEnd"/>
      <w:r w:rsidRPr="00BD39FA">
        <w:rPr>
          <w:rFonts w:eastAsia="Calibri" w:cs="Sakkal Majalla"/>
          <w:kern w:val="2"/>
          <w:szCs w:val="28"/>
          <w:rtl/>
        </w:rPr>
        <w:t xml:space="preserve">.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أنها عملية نظامية لاختيار طرق ذات تكلفة فعالة من أجل التقليص من آثار تهديدات معينة على المؤسسة.</w:t>
      </w:r>
    </w:p>
    <w:p w14:paraId="23AC42E3"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وقد أشار عبودي (2019) إلى أن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هي عملية قياس وتقيم للمخاطر وتحديث استراتيجيات </w:t>
      </w:r>
      <w:proofErr w:type="spellStart"/>
      <w:r w:rsidRPr="00BD39FA">
        <w:rPr>
          <w:rFonts w:eastAsia="Calibri" w:cs="Sakkal Majalla"/>
          <w:kern w:val="2"/>
          <w:szCs w:val="28"/>
          <w:rtl/>
        </w:rPr>
        <w:t>الإدارتها</w:t>
      </w:r>
      <w:proofErr w:type="spellEnd"/>
      <w:r w:rsidRPr="00BD39FA">
        <w:rPr>
          <w:rFonts w:eastAsia="Calibri" w:cs="Sakkal Majalla"/>
          <w:kern w:val="2"/>
          <w:szCs w:val="28"/>
          <w:rtl/>
        </w:rPr>
        <w:t>، وتلك الاستراتيجيات تضمن نقل المخاطر إلى جهات أخرى لتجنبها وتقليص آثارها السلبية.</w:t>
      </w:r>
    </w:p>
    <w:p w14:paraId="228EC473" w14:textId="429A72F1" w:rsidR="001A0D9A" w:rsidRPr="005203F7" w:rsidRDefault="00A9091E" w:rsidP="005203F7">
      <w:pPr>
        <w:spacing w:before="100" w:beforeAutospacing="1" w:after="100" w:afterAutospacing="1"/>
        <w:ind w:left="0" w:firstLine="0"/>
        <w:outlineLvl w:val="2"/>
        <w:rPr>
          <w:rFonts w:eastAsia="Calibri" w:cs="Sakkal Majalla"/>
          <w:b/>
          <w:bCs/>
          <w:kern w:val="2"/>
          <w:sz w:val="32"/>
          <w:szCs w:val="32"/>
          <w:rtl/>
        </w:rPr>
      </w:pPr>
      <w:bookmarkStart w:id="30" w:name="_Toc182170282"/>
      <w:r w:rsidRPr="005203F7">
        <w:rPr>
          <w:rFonts w:eastAsia="Calibri" w:cs="Sakkal Majalla" w:hint="cs"/>
          <w:b/>
          <w:bCs/>
          <w:kern w:val="2"/>
          <w:sz w:val="32"/>
          <w:szCs w:val="32"/>
          <w:rtl/>
        </w:rPr>
        <w:t>2</w:t>
      </w:r>
      <w:r w:rsidR="001A0D9A" w:rsidRPr="005203F7">
        <w:rPr>
          <w:rFonts w:eastAsia="Calibri" w:cs="Sakkal Majalla"/>
          <w:b/>
          <w:bCs/>
          <w:kern w:val="2"/>
          <w:sz w:val="32"/>
          <w:szCs w:val="32"/>
          <w:rtl/>
        </w:rPr>
        <w:t xml:space="preserve">.1.2 </w:t>
      </w:r>
      <w:proofErr w:type="gramStart"/>
      <w:r w:rsidR="001A0D9A" w:rsidRPr="005203F7">
        <w:rPr>
          <w:rFonts w:eastAsia="Calibri" w:cs="Sakkal Majalla"/>
          <w:b/>
          <w:bCs/>
          <w:kern w:val="2"/>
          <w:sz w:val="32"/>
          <w:szCs w:val="32"/>
          <w:rtl/>
        </w:rPr>
        <w:t xml:space="preserve">إدارة  </w:t>
      </w:r>
      <w:r w:rsidR="006F37F7">
        <w:rPr>
          <w:rFonts w:eastAsia="Calibri" w:cs="Sakkal Majalla"/>
          <w:b/>
          <w:bCs/>
          <w:kern w:val="2"/>
          <w:sz w:val="32"/>
          <w:szCs w:val="32"/>
          <w:rtl/>
        </w:rPr>
        <w:t>المخاطر</w:t>
      </w:r>
      <w:proofErr w:type="gramEnd"/>
      <w:r w:rsidR="006F37F7">
        <w:rPr>
          <w:rFonts w:eastAsia="Calibri" w:cs="Sakkal Majalla"/>
          <w:b/>
          <w:bCs/>
          <w:kern w:val="2"/>
          <w:sz w:val="32"/>
          <w:szCs w:val="32"/>
          <w:rtl/>
        </w:rPr>
        <w:t xml:space="preserve"> الصحية</w:t>
      </w:r>
      <w:bookmarkEnd w:id="30"/>
      <w:r w:rsidR="006F37F7">
        <w:rPr>
          <w:rFonts w:eastAsia="Calibri" w:cs="Sakkal Majalla"/>
          <w:b/>
          <w:bCs/>
          <w:kern w:val="2"/>
          <w:sz w:val="32"/>
          <w:szCs w:val="32"/>
          <w:rtl/>
        </w:rPr>
        <w:t xml:space="preserve"> </w:t>
      </w:r>
    </w:p>
    <w:p w14:paraId="11176C75" w14:textId="17225448" w:rsidR="005953D6" w:rsidRPr="005953D6" w:rsidRDefault="005953D6" w:rsidP="005953D6">
      <w:pPr>
        <w:spacing w:before="100" w:beforeAutospacing="1" w:after="100" w:afterAutospacing="1"/>
        <w:ind w:left="0"/>
        <w:rPr>
          <w:rFonts w:eastAsia="Calibri" w:cs="Sakkal Majalla"/>
          <w:kern w:val="2"/>
          <w:szCs w:val="28"/>
        </w:rPr>
      </w:pPr>
      <w:r w:rsidRPr="005953D6">
        <w:rPr>
          <w:rFonts w:eastAsia="Calibri" w:cs="Sakkal Majalla"/>
          <w:kern w:val="2"/>
          <w:szCs w:val="28"/>
        </w:rPr>
        <w:t xml:space="preserve">  </w:t>
      </w:r>
      <w:r w:rsidRPr="005953D6">
        <w:rPr>
          <w:rFonts w:eastAsia="Calibri" w:cs="Sakkal Majalla"/>
          <w:kern w:val="2"/>
          <w:szCs w:val="28"/>
          <w:rtl/>
        </w:rPr>
        <w:t>تُعرف المخاطر الصحية بأنها المواقف أو العوامل التي قد تعرض سلامة المرضى وجودة الرعاية الصحية للخطر داخل المؤسسات الصحية</w:t>
      </w:r>
      <w:r w:rsidRPr="005953D6">
        <w:rPr>
          <w:rFonts w:eastAsia="Calibri" w:cs="Sakkal Majalla"/>
          <w:kern w:val="2"/>
          <w:szCs w:val="28"/>
        </w:rPr>
        <w:t xml:space="preserve">. </w:t>
      </w:r>
      <w:r w:rsidRPr="005953D6">
        <w:rPr>
          <w:rFonts w:eastAsia="Calibri" w:cs="Sakkal Majalla"/>
          <w:kern w:val="2"/>
          <w:szCs w:val="28"/>
          <w:rtl/>
        </w:rPr>
        <w:t>تشمل هذه المخاطر الأخطاء الطبية، العدوى المكتسبة، والتعطل المفاجئ للأجهزة الطبية. إدارة المخاطر الصحية تهدف إلى الحد من هذه المخاطر من خلال وضع استراتيجيات وقائية</w:t>
      </w:r>
      <w:r w:rsidRPr="005953D6">
        <w:rPr>
          <w:rFonts w:eastAsia="Calibri" w:cs="Sakkal Majalla"/>
          <w:kern w:val="2"/>
          <w:szCs w:val="28"/>
        </w:rPr>
        <w:t>. (</w:t>
      </w:r>
      <w:proofErr w:type="spellStart"/>
      <w:r w:rsidRPr="005953D6">
        <w:rPr>
          <w:rFonts w:eastAsia="Calibri" w:cs="Sakkal Majalla"/>
          <w:kern w:val="2"/>
          <w:szCs w:val="28"/>
        </w:rPr>
        <w:t>Alsulami</w:t>
      </w:r>
      <w:proofErr w:type="spellEnd"/>
      <w:r w:rsidRPr="005953D6">
        <w:rPr>
          <w:rFonts w:eastAsia="Calibri" w:cs="Sakkal Majalla"/>
          <w:kern w:val="2"/>
          <w:szCs w:val="28"/>
        </w:rPr>
        <w:t>, 2023)</w:t>
      </w:r>
    </w:p>
    <w:p w14:paraId="4AA86D7D" w14:textId="7ABBB186" w:rsidR="005953D6" w:rsidRPr="005953D6" w:rsidRDefault="005953D6" w:rsidP="005953D6">
      <w:pPr>
        <w:spacing w:before="100" w:beforeAutospacing="1" w:after="100" w:afterAutospacing="1"/>
        <w:ind w:left="0"/>
        <w:rPr>
          <w:rFonts w:eastAsia="Calibri" w:cs="Sakkal Majalla"/>
          <w:kern w:val="2"/>
          <w:szCs w:val="28"/>
        </w:rPr>
      </w:pPr>
      <w:proofErr w:type="gramStart"/>
      <w:r w:rsidRPr="00DC73C7">
        <w:rPr>
          <w:rFonts w:eastAsia="Calibri" w:cs="Sakkal Majalla" w:hint="cs"/>
          <w:kern w:val="2"/>
          <w:szCs w:val="28"/>
          <w:rtl/>
        </w:rPr>
        <w:t>و</w:t>
      </w:r>
      <w:r w:rsidRPr="005953D6">
        <w:rPr>
          <w:rFonts w:eastAsia="Calibri" w:cs="Sakkal Majalla"/>
          <w:kern w:val="2"/>
          <w:szCs w:val="28"/>
        </w:rPr>
        <w:t xml:space="preserve"> </w:t>
      </w:r>
      <w:r w:rsidRPr="005953D6">
        <w:rPr>
          <w:rFonts w:eastAsia="Calibri" w:cs="Sakkal Majalla"/>
          <w:kern w:val="2"/>
          <w:szCs w:val="28"/>
          <w:rtl/>
        </w:rPr>
        <w:t>تُعرف</w:t>
      </w:r>
      <w:proofErr w:type="gramEnd"/>
      <w:r w:rsidRPr="005953D6">
        <w:rPr>
          <w:rFonts w:eastAsia="Calibri" w:cs="Sakkal Majalla"/>
          <w:kern w:val="2"/>
          <w:szCs w:val="28"/>
          <w:rtl/>
        </w:rPr>
        <w:t xml:space="preserve"> المخاطر الصحية بأنها التحديات التي تواجه المؤسسات الصحية وتؤثر على أدائها وسلامة المرضى، مثل نقص الموارد الطبية أو عدم كفاية التدريب للعاملين. إدارة هذه المخاطر تعزز من قدرة المستشفيات على تقديم رعاية آمنة وفعالة</w:t>
      </w:r>
      <w:r w:rsidRPr="005953D6">
        <w:rPr>
          <w:rFonts w:eastAsia="Calibri" w:cs="Sakkal Majalla"/>
          <w:kern w:val="2"/>
          <w:szCs w:val="28"/>
        </w:rPr>
        <w:t>. (Raima et al., 2023)</w:t>
      </w:r>
    </w:p>
    <w:p w14:paraId="3A7D3BF6" w14:textId="77DDB13C" w:rsidR="005953D6" w:rsidRPr="005953D6" w:rsidRDefault="005953D6" w:rsidP="005953D6">
      <w:pPr>
        <w:spacing w:before="100" w:beforeAutospacing="1" w:after="100" w:afterAutospacing="1"/>
        <w:ind w:left="0"/>
        <w:rPr>
          <w:rFonts w:eastAsia="Calibri" w:cs="Sakkal Majalla"/>
          <w:kern w:val="2"/>
          <w:szCs w:val="28"/>
        </w:rPr>
      </w:pPr>
      <w:r w:rsidRPr="00DC73C7">
        <w:rPr>
          <w:rFonts w:eastAsia="Calibri" w:cs="Sakkal Majalla" w:hint="cs"/>
          <w:kern w:val="2"/>
          <w:szCs w:val="28"/>
          <w:rtl/>
        </w:rPr>
        <w:t>وتعرف بأنها</w:t>
      </w:r>
      <w:r w:rsidRPr="005953D6">
        <w:rPr>
          <w:rFonts w:eastAsia="Calibri" w:cs="Sakkal Majalla"/>
          <w:kern w:val="2"/>
          <w:szCs w:val="28"/>
          <w:rtl/>
        </w:rPr>
        <w:t xml:space="preserve"> الظروف التي تؤدي إلى تأثير سلبي على جودة الرعاية الصحية وسلامة المرضى، مثل العدوى وحوادث العمل، وتتطلب إدارة فعالة للتحكم بها والتخفيف من حدتها لضمان بيئة صحية آمنة</w:t>
      </w:r>
      <w:r w:rsidRPr="005953D6">
        <w:rPr>
          <w:rFonts w:eastAsia="Calibri" w:cs="Sakkal Majalla"/>
          <w:kern w:val="2"/>
          <w:szCs w:val="28"/>
        </w:rPr>
        <w:t>. (Kimaiyo et al., 2024)</w:t>
      </w:r>
    </w:p>
    <w:p w14:paraId="71722741" w14:textId="5213CA43" w:rsidR="005953D6" w:rsidRPr="005953D6" w:rsidRDefault="005953D6" w:rsidP="005953D6">
      <w:pPr>
        <w:spacing w:before="100" w:beforeAutospacing="1" w:after="100" w:afterAutospacing="1"/>
        <w:ind w:left="0"/>
        <w:rPr>
          <w:rFonts w:eastAsia="Calibri" w:cs="Sakkal Majalla"/>
          <w:kern w:val="2"/>
          <w:szCs w:val="28"/>
        </w:rPr>
      </w:pPr>
      <w:r w:rsidRPr="00DC73C7">
        <w:rPr>
          <w:rFonts w:eastAsia="Calibri" w:cs="Sakkal Majalla" w:hint="cs"/>
          <w:kern w:val="2"/>
          <w:szCs w:val="28"/>
          <w:rtl/>
        </w:rPr>
        <w:t xml:space="preserve">كما </w:t>
      </w:r>
      <w:r w:rsidRPr="005953D6">
        <w:rPr>
          <w:rFonts w:eastAsia="Calibri" w:cs="Sakkal Majalla"/>
          <w:kern w:val="2"/>
          <w:szCs w:val="28"/>
        </w:rPr>
        <w:t xml:space="preserve">  </w:t>
      </w:r>
      <w:r w:rsidRPr="005953D6">
        <w:rPr>
          <w:rFonts w:eastAsia="Calibri" w:cs="Sakkal Majalla"/>
          <w:kern w:val="2"/>
          <w:szCs w:val="28"/>
          <w:rtl/>
        </w:rPr>
        <w:t>تعريف المخاطر الصحية كمفهوم إداري</w:t>
      </w:r>
      <w:r w:rsidRPr="005953D6">
        <w:rPr>
          <w:rFonts w:eastAsia="Calibri" w:cs="Sakkal Majalla"/>
          <w:kern w:val="2"/>
          <w:szCs w:val="28"/>
        </w:rPr>
        <w:t xml:space="preserve">: </w:t>
      </w:r>
      <w:r w:rsidRPr="00DC73C7">
        <w:rPr>
          <w:rFonts w:eastAsia="Calibri" w:cs="Sakkal Majalla" w:hint="cs"/>
          <w:kern w:val="2"/>
          <w:szCs w:val="28"/>
          <w:rtl/>
        </w:rPr>
        <w:t>ب</w:t>
      </w:r>
      <w:r w:rsidRPr="005953D6">
        <w:rPr>
          <w:rFonts w:eastAsia="Calibri" w:cs="Sakkal Majalla"/>
          <w:kern w:val="2"/>
          <w:szCs w:val="28"/>
          <w:rtl/>
        </w:rPr>
        <w:t>أنها مجموعة من التهديدات التي تؤثر على تقديم الرعاية الصحية وسلامة المرضى، تتضمن جوانب مثل التدريب غير الكافي، وتطبيق البروتوكولات تعتمد إدارة المخاطر الصحية على تحليل هذه التهديدات وتطبيق تدابير مناسبة للسيطرة عليها</w:t>
      </w:r>
      <w:r w:rsidRPr="005953D6">
        <w:rPr>
          <w:rFonts w:eastAsia="Calibri" w:cs="Sakkal Majalla"/>
          <w:kern w:val="2"/>
          <w:szCs w:val="28"/>
        </w:rPr>
        <w:t>. (Saradha, 2024)</w:t>
      </w:r>
    </w:p>
    <w:p w14:paraId="4358CF1E" w14:textId="153B2B1C" w:rsidR="005953D6" w:rsidRPr="005953D6" w:rsidRDefault="005953D6" w:rsidP="005953D6">
      <w:pPr>
        <w:spacing w:before="100" w:beforeAutospacing="1" w:after="100" w:afterAutospacing="1"/>
        <w:ind w:left="0"/>
        <w:rPr>
          <w:rFonts w:eastAsia="Calibri" w:cs="Sakkal Majalla"/>
          <w:kern w:val="2"/>
          <w:szCs w:val="28"/>
        </w:rPr>
      </w:pPr>
      <w:r w:rsidRPr="00DC73C7">
        <w:rPr>
          <w:rFonts w:eastAsia="Calibri" w:cs="Sakkal Majalla" w:hint="cs"/>
          <w:kern w:val="2"/>
          <w:szCs w:val="28"/>
          <w:rtl/>
        </w:rPr>
        <w:lastRenderedPageBreak/>
        <w:t xml:space="preserve">وتعرف </w:t>
      </w:r>
      <w:r w:rsidRPr="005953D6">
        <w:rPr>
          <w:rFonts w:eastAsia="Calibri" w:cs="Sakkal Majalla"/>
          <w:kern w:val="2"/>
          <w:szCs w:val="28"/>
          <w:rtl/>
        </w:rPr>
        <w:t>أنها أي حوادث أو ممارسات من شأنها التأثير على سلامة المرضى وجودة الرعاية المقدمة، بما في ذلك الأخطاء الطبية ونقص الموارد</w:t>
      </w:r>
      <w:r w:rsidRPr="005953D6">
        <w:rPr>
          <w:rFonts w:eastAsia="Calibri" w:cs="Sakkal Majalla"/>
          <w:kern w:val="2"/>
          <w:szCs w:val="28"/>
        </w:rPr>
        <w:t xml:space="preserve">. </w:t>
      </w:r>
      <w:r w:rsidRPr="005953D6">
        <w:rPr>
          <w:rFonts w:eastAsia="Calibri" w:cs="Sakkal Majalla"/>
          <w:kern w:val="2"/>
          <w:szCs w:val="28"/>
          <w:rtl/>
        </w:rPr>
        <w:t>إدارة هذه المخاطر ضرورية لضمان تقديم خدمات صحية بجودة عالية</w:t>
      </w:r>
      <w:r w:rsidRPr="005953D6">
        <w:rPr>
          <w:rFonts w:eastAsia="Calibri" w:cs="Sakkal Majalla"/>
          <w:kern w:val="2"/>
          <w:szCs w:val="28"/>
        </w:rPr>
        <w:t>. (Alam, 2024)</w:t>
      </w:r>
    </w:p>
    <w:p w14:paraId="3925248A" w14:textId="77777777" w:rsidR="00DC73C7" w:rsidRDefault="00DC73C7" w:rsidP="00DC73C7">
      <w:pPr>
        <w:spacing w:before="100" w:beforeAutospacing="1" w:after="100" w:afterAutospacing="1"/>
        <w:ind w:left="0"/>
        <w:rPr>
          <w:rFonts w:eastAsia="Calibri" w:cs="Sakkal Majalla"/>
          <w:kern w:val="2"/>
          <w:szCs w:val="28"/>
          <w:rtl/>
        </w:rPr>
      </w:pPr>
      <w:r w:rsidRPr="00DC73C7">
        <w:rPr>
          <w:rFonts w:eastAsia="Calibri" w:cs="Sakkal Majalla"/>
          <w:kern w:val="2"/>
          <w:szCs w:val="28"/>
          <w:rtl/>
        </w:rPr>
        <w:t>يرى الباحث أنه يمكن تعريف المخاطر الصحية بأنها مجموعة من العوامل أو الظروف التي قد تؤدي إلى تأثيرات سلبية على سلامة المرضى وجودة الرعاية المقدمة في المؤسسات الصحية</w:t>
      </w:r>
      <w:r w:rsidRPr="00DC73C7">
        <w:rPr>
          <w:rFonts w:eastAsia="Calibri" w:cs="Sakkal Majalla"/>
          <w:kern w:val="2"/>
          <w:szCs w:val="28"/>
        </w:rPr>
        <w:t xml:space="preserve">. </w:t>
      </w:r>
      <w:r w:rsidRPr="00DC73C7">
        <w:rPr>
          <w:rFonts w:eastAsia="Calibri" w:cs="Sakkal Majalla"/>
          <w:kern w:val="2"/>
          <w:szCs w:val="28"/>
          <w:rtl/>
        </w:rPr>
        <w:t>وتشمل هذه العوامل الأخطاء الطبية، العدوى المكتسبة داخل المستشفيات، تعطل الأجهزة الطبية، أو نقص الكوادر الطبية المدربة. ويشير الباحث إلى أن إدارة المخاطر الصحية تهدف إلى تحديد هذه المخاطر بشكل استباقي، وتقييم مدى تأثيرها، ووضع استراتيجيات فعّالة للحد منها، ومتابعة تنفيذ هذه الاستراتيجيات لضمان بيئة عمل آمنة لكل من المرضى والعاملين في المستشفى، مما يسهم في تعزيز الميزة التنافسية للمستشفى وتحقيق جودة عالية في تقديم الرعاية الصحية</w:t>
      </w:r>
    </w:p>
    <w:p w14:paraId="239C3B03" w14:textId="3C1A286F" w:rsidR="001A0D9A" w:rsidRPr="005203F7" w:rsidRDefault="005203F7" w:rsidP="005203F7">
      <w:pPr>
        <w:spacing w:before="100" w:beforeAutospacing="1" w:after="100" w:afterAutospacing="1"/>
        <w:ind w:left="0" w:firstLine="0"/>
        <w:outlineLvl w:val="2"/>
        <w:rPr>
          <w:rFonts w:eastAsia="Calibri" w:cs="Sakkal Majalla"/>
          <w:b/>
          <w:bCs/>
          <w:kern w:val="2"/>
          <w:sz w:val="32"/>
          <w:szCs w:val="32"/>
          <w:rtl/>
        </w:rPr>
      </w:pPr>
      <w:bookmarkStart w:id="31" w:name="_Toc182170283"/>
      <w:r>
        <w:rPr>
          <w:rFonts w:eastAsia="Calibri" w:cs="Sakkal Majalla" w:hint="cs"/>
          <w:b/>
          <w:bCs/>
          <w:kern w:val="2"/>
          <w:sz w:val="32"/>
          <w:szCs w:val="32"/>
          <w:rtl/>
        </w:rPr>
        <w:t>3.1.2</w:t>
      </w:r>
      <w:r w:rsidR="001A0D9A" w:rsidRPr="005203F7">
        <w:rPr>
          <w:rFonts w:eastAsia="Calibri" w:cs="Sakkal Majalla"/>
          <w:b/>
          <w:bCs/>
          <w:kern w:val="2"/>
          <w:sz w:val="32"/>
          <w:szCs w:val="32"/>
          <w:rtl/>
        </w:rPr>
        <w:t xml:space="preserve"> أهداف </w:t>
      </w:r>
      <w:proofErr w:type="gramStart"/>
      <w:r w:rsidR="001A0D9A" w:rsidRPr="005203F7">
        <w:rPr>
          <w:rFonts w:eastAsia="Calibri" w:cs="Sakkal Majalla"/>
          <w:b/>
          <w:bCs/>
          <w:kern w:val="2"/>
          <w:sz w:val="32"/>
          <w:szCs w:val="32"/>
          <w:rtl/>
        </w:rPr>
        <w:t xml:space="preserve">إدارة  </w:t>
      </w:r>
      <w:r w:rsidR="006F37F7">
        <w:rPr>
          <w:rFonts w:eastAsia="Calibri" w:cs="Sakkal Majalla"/>
          <w:b/>
          <w:bCs/>
          <w:kern w:val="2"/>
          <w:sz w:val="32"/>
          <w:szCs w:val="32"/>
          <w:rtl/>
        </w:rPr>
        <w:t>المخاطر</w:t>
      </w:r>
      <w:proofErr w:type="gramEnd"/>
      <w:r w:rsidR="006F37F7">
        <w:rPr>
          <w:rFonts w:eastAsia="Calibri" w:cs="Sakkal Majalla"/>
          <w:b/>
          <w:bCs/>
          <w:kern w:val="2"/>
          <w:sz w:val="32"/>
          <w:szCs w:val="32"/>
          <w:rtl/>
        </w:rPr>
        <w:t xml:space="preserve"> الصحية</w:t>
      </w:r>
      <w:bookmarkEnd w:id="31"/>
      <w:r w:rsidR="006F37F7">
        <w:rPr>
          <w:rFonts w:eastAsia="Calibri" w:cs="Sakkal Majalla"/>
          <w:b/>
          <w:bCs/>
          <w:kern w:val="2"/>
          <w:sz w:val="32"/>
          <w:szCs w:val="32"/>
          <w:rtl/>
        </w:rPr>
        <w:t xml:space="preserve"> </w:t>
      </w:r>
    </w:p>
    <w:p w14:paraId="66CE768C" w14:textId="77777777" w:rsidR="00C16FC2" w:rsidRPr="00C16FC2" w:rsidRDefault="00C16FC2" w:rsidP="00C16FC2">
      <w:pPr>
        <w:ind w:left="0"/>
        <w:rPr>
          <w:rFonts w:cs="Sakkal Majalla" w:hint="cs"/>
          <w:szCs w:val="28"/>
        </w:rPr>
      </w:pPr>
      <w:bookmarkStart w:id="32" w:name="_Toc182170284"/>
      <w:r w:rsidRPr="00C16FC2">
        <w:rPr>
          <w:rtl/>
        </w:rPr>
        <w:t>ت</w:t>
      </w:r>
      <w:r w:rsidRPr="00C16FC2">
        <w:rPr>
          <w:rFonts w:cs="Sakkal Majalla" w:hint="cs"/>
          <w:szCs w:val="28"/>
          <w:rtl/>
        </w:rPr>
        <w:t>سعى إدارة المخاطر الصحية إلى تحقيق مجموعة من الأهداف التي تهدف إلى ضمان سلامة المرضى وتعزيز جودة الخدمات الصحية المقدمة. ومن أبرز هذه الأهداف ضمان سلامة المرضى وتقليل الأخطاء الطبية، حيث تعتبر سلامة المرضى أولوية قصوى، وتسعى إدارة المخاطر الصحية إلى خلق بيئة خالية من المخاطر المحتملة وتقليل فرص وقوع الأخطاء الطبية والحوادث التي قد تؤثر سلباً على صحة المرضى</w:t>
      </w:r>
      <w:r w:rsidRPr="00C16FC2">
        <w:rPr>
          <w:rFonts w:cs="Sakkal Majalla" w:hint="cs"/>
          <w:szCs w:val="28"/>
        </w:rPr>
        <w:t xml:space="preserve"> (</w:t>
      </w:r>
      <w:proofErr w:type="spellStart"/>
      <w:r w:rsidRPr="00C16FC2">
        <w:rPr>
          <w:rFonts w:cs="Sakkal Majalla" w:hint="cs"/>
          <w:szCs w:val="28"/>
        </w:rPr>
        <w:t>Alsulami</w:t>
      </w:r>
      <w:proofErr w:type="spellEnd"/>
      <w:r w:rsidRPr="00C16FC2">
        <w:rPr>
          <w:rFonts w:cs="Sakkal Majalla" w:hint="cs"/>
          <w:szCs w:val="28"/>
        </w:rPr>
        <w:t>, 2023).</w:t>
      </w:r>
    </w:p>
    <w:p w14:paraId="19A6D76A" w14:textId="77777777" w:rsidR="00C16FC2" w:rsidRPr="00C16FC2" w:rsidRDefault="00C16FC2" w:rsidP="00C16FC2">
      <w:pPr>
        <w:ind w:left="0"/>
        <w:rPr>
          <w:rFonts w:cs="Sakkal Majalla" w:hint="cs"/>
          <w:szCs w:val="28"/>
        </w:rPr>
      </w:pPr>
      <w:r w:rsidRPr="00C16FC2">
        <w:rPr>
          <w:rFonts w:cs="Sakkal Majalla" w:hint="cs"/>
          <w:szCs w:val="28"/>
          <w:rtl/>
        </w:rPr>
        <w:t>كذلك، تهدف إدارة المخاطر إلى تحسين جودة الرعاية الصحية، حيث تركز على تقييم وتحليل المخاطر لتحسين عمليات المستشفى واعتماد استراتيجيات تضمن تقديم رعاية صحية أكثر أمانًا وفعالية. ويساهم هذا الهدف في رفع مستوى رضا المرضى وزيادة ثقتهم في النظام الصحي للمستشفى</w:t>
      </w:r>
      <w:r w:rsidRPr="00C16FC2">
        <w:rPr>
          <w:rFonts w:cs="Sakkal Majalla" w:hint="cs"/>
          <w:szCs w:val="28"/>
        </w:rPr>
        <w:t xml:space="preserve"> (Saradha, 2024).</w:t>
      </w:r>
    </w:p>
    <w:p w14:paraId="30A2CF55" w14:textId="77777777" w:rsidR="00C16FC2" w:rsidRPr="00C16FC2" w:rsidRDefault="00C16FC2" w:rsidP="00C16FC2">
      <w:pPr>
        <w:ind w:left="0"/>
        <w:rPr>
          <w:rFonts w:cs="Sakkal Majalla" w:hint="cs"/>
          <w:szCs w:val="28"/>
        </w:rPr>
      </w:pPr>
      <w:r w:rsidRPr="00C16FC2">
        <w:rPr>
          <w:rFonts w:cs="Sakkal Majalla" w:hint="cs"/>
          <w:szCs w:val="28"/>
          <w:rtl/>
        </w:rPr>
        <w:t xml:space="preserve">من الأهداف الأخرى المهمة تعزيز الكفاءة التشغيلية وتقليل التكاليف، حيث تساعد إدارة المخاطر في تقليل التكاليف المرتبطة بإصلاح الأضرار أو التعويضات الناتجة عن الحوادث، مما يزيد من </w:t>
      </w:r>
      <w:r w:rsidRPr="00C16FC2">
        <w:rPr>
          <w:rFonts w:cs="Sakkal Majalla" w:hint="cs"/>
          <w:szCs w:val="28"/>
          <w:rtl/>
        </w:rPr>
        <w:lastRenderedPageBreak/>
        <w:t>كفاءة عمليات المستشفى ويتيح استخدام الموارد بشكل أفضل وأكثر فعالية. هذه الخطوة تسهم في تحسين الأداء المالي للمستشفى وزيادة استدامته</w:t>
      </w:r>
      <w:r w:rsidRPr="00C16FC2">
        <w:rPr>
          <w:rFonts w:cs="Sakkal Majalla" w:hint="cs"/>
          <w:szCs w:val="28"/>
        </w:rPr>
        <w:t xml:space="preserve"> (Raima et al., 2023).</w:t>
      </w:r>
    </w:p>
    <w:p w14:paraId="70F8B0D7" w14:textId="77777777" w:rsidR="00C16FC2" w:rsidRPr="00C16FC2" w:rsidRDefault="00C16FC2" w:rsidP="00C16FC2">
      <w:pPr>
        <w:ind w:left="0"/>
        <w:rPr>
          <w:rFonts w:cs="Sakkal Majalla" w:hint="cs"/>
          <w:szCs w:val="28"/>
        </w:rPr>
      </w:pPr>
      <w:r w:rsidRPr="00C16FC2">
        <w:rPr>
          <w:rFonts w:cs="Sakkal Majalla" w:hint="cs"/>
          <w:szCs w:val="28"/>
          <w:rtl/>
        </w:rPr>
        <w:t>تهدف إدارة المخاطر الصحية أيضًا إلى الاستعداد للأزمات والطوارئ، من خلال وضع خطط طوارئ شاملة واستراتيجيات استجابة سريعة للتعامل مع أي أزمات صحية قد تطرأ. يساعد هذا الاستعداد على حماية الأرواح وتقليل الأضرار في حالات الطوارئ، مما يعزز من جاهزية المستشفى وقدرته على التصرف بفعالية في ظل الظروف غير المتوقعة</w:t>
      </w:r>
      <w:r w:rsidRPr="00C16FC2">
        <w:rPr>
          <w:rFonts w:cs="Sakkal Majalla" w:hint="cs"/>
          <w:szCs w:val="28"/>
        </w:rPr>
        <w:t xml:space="preserve"> (Alam, 2024).</w:t>
      </w:r>
    </w:p>
    <w:p w14:paraId="0FA51474" w14:textId="77777777" w:rsidR="00C16FC2" w:rsidRPr="00C16FC2" w:rsidRDefault="00C16FC2" w:rsidP="00C16FC2">
      <w:pPr>
        <w:ind w:left="0"/>
        <w:rPr>
          <w:rFonts w:cs="Sakkal Majalla" w:hint="cs"/>
          <w:szCs w:val="28"/>
        </w:rPr>
      </w:pPr>
      <w:r w:rsidRPr="00C16FC2">
        <w:rPr>
          <w:rFonts w:cs="Sakkal Majalla" w:hint="cs"/>
          <w:szCs w:val="28"/>
          <w:rtl/>
        </w:rPr>
        <w:t>يعد التقليل من العدوى المكتسبة داخل المستشفى هدفاً أساسياً لإدارة المخاطر الصحية، إذ تسعى المستشفيات إلى تطبيق تدابير صارمة للحد من انتشار العدوى بين المرضى والعاملين. يساهم هذا الهدف في حماية صحة الجميع وضمان بيئة علاجية آمنة وخالية من الأمراض المعدية التي قد تتفاقم في حال عدم السيطرة عليها</w:t>
      </w:r>
      <w:r w:rsidRPr="00C16FC2">
        <w:rPr>
          <w:rFonts w:cs="Sakkal Majalla" w:hint="cs"/>
          <w:szCs w:val="28"/>
        </w:rPr>
        <w:t xml:space="preserve"> (Kimaiyo et al., 2024).</w:t>
      </w:r>
    </w:p>
    <w:p w14:paraId="4B0E72CB" w14:textId="77777777" w:rsidR="00C16FC2" w:rsidRPr="00C16FC2" w:rsidRDefault="00C16FC2" w:rsidP="00C16FC2">
      <w:pPr>
        <w:ind w:left="0"/>
        <w:rPr>
          <w:rFonts w:cs="Sakkal Majalla" w:hint="cs"/>
          <w:szCs w:val="28"/>
        </w:rPr>
      </w:pPr>
      <w:r w:rsidRPr="00C16FC2">
        <w:rPr>
          <w:rFonts w:cs="Sakkal Majalla" w:hint="cs"/>
          <w:szCs w:val="28"/>
          <w:rtl/>
        </w:rPr>
        <w:t>كما تعمل إدارة المخاطر الصحية على تعزيز ثقافة السلامة والوعي بالمخاطر بين الكوادر الطبية والإدارية، حيث تشجع على نشر الوعي بممارسات السلامة وأهمية الالتزام بالإجراءات الوقائية. يساعد هذا التوجه على تقليل الحوادث وزيادة الالتزام بالمعايير الصحية، مما يؤدي إلى تحسين الأداء العام للمستشفى</w:t>
      </w:r>
      <w:r w:rsidRPr="00C16FC2">
        <w:rPr>
          <w:rFonts w:cs="Sakkal Majalla" w:hint="cs"/>
          <w:szCs w:val="28"/>
        </w:rPr>
        <w:t xml:space="preserve"> (Saradha, 2024).</w:t>
      </w:r>
    </w:p>
    <w:p w14:paraId="0456A89F" w14:textId="77777777" w:rsidR="00C16FC2" w:rsidRPr="00C16FC2" w:rsidRDefault="00C16FC2" w:rsidP="00C16FC2">
      <w:pPr>
        <w:ind w:left="0"/>
      </w:pPr>
      <w:r w:rsidRPr="00C16FC2">
        <w:rPr>
          <w:rFonts w:cs="Sakkal Majalla" w:hint="cs"/>
          <w:szCs w:val="28"/>
          <w:rtl/>
        </w:rPr>
        <w:t xml:space="preserve">وأخيرًا، تهدف إدارة المخاطر إلى دعم الميزة التنافسية للمستشفى، حيث </w:t>
      </w:r>
      <w:proofErr w:type="gramStart"/>
      <w:r w:rsidRPr="00C16FC2">
        <w:rPr>
          <w:rFonts w:cs="Sakkal Majalla" w:hint="cs"/>
          <w:szCs w:val="28"/>
          <w:rtl/>
        </w:rPr>
        <w:t>أن</w:t>
      </w:r>
      <w:proofErr w:type="gramEnd"/>
      <w:r w:rsidRPr="00C16FC2">
        <w:rPr>
          <w:rFonts w:cs="Sakkal Majalla" w:hint="cs"/>
          <w:szCs w:val="28"/>
          <w:rtl/>
        </w:rPr>
        <w:t xml:space="preserve"> الالتزام بمعايير السلامة والجودة يسهم في بناء سمعة إيجابية للمستشفى، مما يزيد من ثقة المرضى ويعزز من قدرة المستشفى على جذب المزيد من المستفيدين</w:t>
      </w:r>
      <w:r w:rsidRPr="00C16FC2">
        <w:rPr>
          <w:rFonts w:cs="Sakkal Majalla" w:hint="cs"/>
          <w:szCs w:val="28"/>
        </w:rPr>
        <w:t xml:space="preserve"> (Alam, 2024).</w:t>
      </w:r>
    </w:p>
    <w:p w14:paraId="4355C192" w14:textId="72272607" w:rsidR="001A0D9A" w:rsidRPr="005203F7" w:rsidRDefault="005203F7" w:rsidP="005203F7">
      <w:pPr>
        <w:spacing w:before="100" w:beforeAutospacing="1" w:after="100" w:afterAutospacing="1"/>
        <w:ind w:left="0" w:firstLine="0"/>
        <w:outlineLvl w:val="2"/>
        <w:rPr>
          <w:rFonts w:eastAsia="Calibri" w:cs="Sakkal Majalla"/>
          <w:b/>
          <w:bCs/>
          <w:kern w:val="2"/>
          <w:sz w:val="32"/>
          <w:szCs w:val="32"/>
          <w:rtl/>
        </w:rPr>
      </w:pPr>
      <w:r>
        <w:rPr>
          <w:rFonts w:eastAsia="Calibri" w:cs="Sakkal Majalla" w:hint="cs"/>
          <w:b/>
          <w:bCs/>
          <w:kern w:val="2"/>
          <w:sz w:val="32"/>
          <w:szCs w:val="32"/>
          <w:rtl/>
        </w:rPr>
        <w:t>4.1.2</w:t>
      </w:r>
      <w:r w:rsidR="001A0D9A" w:rsidRPr="005203F7">
        <w:rPr>
          <w:rFonts w:eastAsia="Calibri" w:cs="Sakkal Majalla"/>
          <w:b/>
          <w:bCs/>
          <w:kern w:val="2"/>
          <w:sz w:val="32"/>
          <w:szCs w:val="32"/>
          <w:rtl/>
        </w:rPr>
        <w:t xml:space="preserve"> أنواع </w:t>
      </w:r>
      <w:r w:rsidR="006F37F7">
        <w:rPr>
          <w:rFonts w:eastAsia="Calibri" w:cs="Sakkal Majalla"/>
          <w:b/>
          <w:bCs/>
          <w:kern w:val="2"/>
          <w:sz w:val="32"/>
          <w:szCs w:val="32"/>
          <w:rtl/>
        </w:rPr>
        <w:t xml:space="preserve">المخاطر </w:t>
      </w:r>
      <w:proofErr w:type="gramStart"/>
      <w:r w:rsidR="006F37F7">
        <w:rPr>
          <w:rFonts w:eastAsia="Calibri" w:cs="Sakkal Majalla"/>
          <w:b/>
          <w:bCs/>
          <w:kern w:val="2"/>
          <w:sz w:val="32"/>
          <w:szCs w:val="32"/>
          <w:rtl/>
        </w:rPr>
        <w:t xml:space="preserve">الصحية </w:t>
      </w:r>
      <w:r w:rsidR="001A0D9A" w:rsidRPr="005203F7">
        <w:rPr>
          <w:rFonts w:eastAsia="Calibri" w:cs="Sakkal Majalla"/>
          <w:b/>
          <w:bCs/>
          <w:kern w:val="2"/>
          <w:sz w:val="32"/>
          <w:szCs w:val="32"/>
          <w:rtl/>
        </w:rPr>
        <w:t>:</w:t>
      </w:r>
      <w:bookmarkEnd w:id="32"/>
      <w:proofErr w:type="gramEnd"/>
    </w:p>
    <w:p w14:paraId="425D9879" w14:textId="77777777" w:rsidR="00E1335B" w:rsidRPr="00E1335B" w:rsidRDefault="00E1335B" w:rsidP="00E1335B">
      <w:pPr>
        <w:spacing w:before="100" w:beforeAutospacing="1" w:after="100" w:afterAutospacing="1"/>
        <w:ind w:left="0"/>
        <w:rPr>
          <w:rFonts w:eastAsia="Calibri" w:cs="Sakkal Majalla"/>
          <w:kern w:val="2"/>
          <w:szCs w:val="28"/>
        </w:rPr>
      </w:pPr>
      <w:r w:rsidRPr="00E1335B">
        <w:rPr>
          <w:rFonts w:eastAsia="Calibri" w:cs="Sakkal Majalla"/>
          <w:kern w:val="2"/>
          <w:szCs w:val="28"/>
          <w:rtl/>
        </w:rPr>
        <w:t xml:space="preserve">تشمل </w:t>
      </w:r>
      <w:r w:rsidRPr="00E1335B">
        <w:rPr>
          <w:rFonts w:eastAsia="Calibri" w:cs="Sakkal Majalla"/>
          <w:b/>
          <w:bCs/>
          <w:kern w:val="2"/>
          <w:szCs w:val="28"/>
          <w:rtl/>
        </w:rPr>
        <w:t>أنواع المخاطر الصحية</w:t>
      </w:r>
      <w:r w:rsidRPr="00E1335B">
        <w:rPr>
          <w:rFonts w:eastAsia="Calibri" w:cs="Sakkal Majalla"/>
          <w:kern w:val="2"/>
          <w:szCs w:val="28"/>
          <w:rtl/>
        </w:rPr>
        <w:t xml:space="preserve"> في المستشفيات مجموعة متنوعة من المخاطر التي يمكن أن تؤثر على سلامة المرضى والعاملين، وجودة الرعاية الصحية، وهذه الأنواع تشمل</w:t>
      </w:r>
      <w:r w:rsidRPr="00E1335B">
        <w:rPr>
          <w:rFonts w:eastAsia="Calibri" w:cs="Sakkal Majalla"/>
          <w:kern w:val="2"/>
          <w:szCs w:val="28"/>
        </w:rPr>
        <w:t>:</w:t>
      </w:r>
    </w:p>
    <w:p w14:paraId="1BAF415C" w14:textId="77777777" w:rsidR="00E1335B" w:rsidRPr="00E1335B" w:rsidRDefault="00E1335B" w:rsidP="00E1335B">
      <w:pPr>
        <w:numPr>
          <w:ilvl w:val="0"/>
          <w:numId w:val="44"/>
        </w:numPr>
        <w:spacing w:before="100" w:beforeAutospacing="1" w:after="100" w:afterAutospacing="1"/>
        <w:rPr>
          <w:rFonts w:eastAsia="Calibri" w:cs="Sakkal Majalla"/>
          <w:kern w:val="2"/>
          <w:szCs w:val="28"/>
        </w:rPr>
      </w:pPr>
      <w:r w:rsidRPr="00E1335B">
        <w:rPr>
          <w:rFonts w:eastAsia="Calibri" w:cs="Sakkal Majalla"/>
          <w:b/>
          <w:bCs/>
          <w:kern w:val="2"/>
          <w:szCs w:val="28"/>
          <w:rtl/>
        </w:rPr>
        <w:lastRenderedPageBreak/>
        <w:t>المخاطر البيولوجية</w:t>
      </w:r>
      <w:r w:rsidRPr="00E1335B">
        <w:rPr>
          <w:rFonts w:eastAsia="Calibri" w:cs="Sakkal Majalla"/>
          <w:kern w:val="2"/>
          <w:szCs w:val="28"/>
        </w:rPr>
        <w:t xml:space="preserve">: </w:t>
      </w:r>
      <w:r w:rsidRPr="00E1335B">
        <w:rPr>
          <w:rFonts w:eastAsia="Calibri" w:cs="Sakkal Majalla"/>
          <w:kern w:val="2"/>
          <w:szCs w:val="28"/>
          <w:rtl/>
        </w:rPr>
        <w:t>ترتبط هذه المخاطر بالتعرض للعدوى والفيروسات والبكتيريا داخل المستشفيات، حيث يعتبر انتشار العدوى المكتسبة من أكبر التحديات التي تهدد سلامة المرضى والعاملين. تتطلب هذه المخاطر تدابير صارمة للسيطرة على العدوى وتطبيق بروتوكولات النظافة والتعقيم</w:t>
      </w:r>
      <w:r w:rsidRPr="00E1335B">
        <w:rPr>
          <w:rFonts w:eastAsia="Calibri" w:cs="Sakkal Majalla"/>
          <w:kern w:val="2"/>
          <w:szCs w:val="28"/>
        </w:rPr>
        <w:t xml:space="preserve"> (</w:t>
      </w:r>
      <w:proofErr w:type="spellStart"/>
      <w:r w:rsidRPr="00E1335B">
        <w:rPr>
          <w:rFonts w:eastAsia="Calibri" w:cs="Sakkal Majalla"/>
          <w:kern w:val="2"/>
          <w:szCs w:val="28"/>
        </w:rPr>
        <w:t>Alsulami</w:t>
      </w:r>
      <w:proofErr w:type="spellEnd"/>
      <w:r w:rsidRPr="00E1335B">
        <w:rPr>
          <w:rFonts w:eastAsia="Calibri" w:cs="Sakkal Majalla"/>
          <w:kern w:val="2"/>
          <w:szCs w:val="28"/>
        </w:rPr>
        <w:t>, 2023).</w:t>
      </w:r>
    </w:p>
    <w:p w14:paraId="2D6B3360" w14:textId="77777777" w:rsidR="00E1335B" w:rsidRPr="00E1335B" w:rsidRDefault="00E1335B" w:rsidP="00E1335B">
      <w:pPr>
        <w:numPr>
          <w:ilvl w:val="0"/>
          <w:numId w:val="44"/>
        </w:numPr>
        <w:spacing w:before="100" w:beforeAutospacing="1" w:after="100" w:afterAutospacing="1"/>
        <w:rPr>
          <w:rFonts w:eastAsia="Calibri" w:cs="Sakkal Majalla"/>
          <w:kern w:val="2"/>
          <w:szCs w:val="28"/>
        </w:rPr>
      </w:pPr>
      <w:r w:rsidRPr="00E1335B">
        <w:rPr>
          <w:rFonts w:eastAsia="Calibri" w:cs="Sakkal Majalla"/>
          <w:b/>
          <w:bCs/>
          <w:kern w:val="2"/>
          <w:szCs w:val="28"/>
          <w:rtl/>
        </w:rPr>
        <w:t>المخاطر الكيميائية</w:t>
      </w:r>
      <w:r w:rsidRPr="00E1335B">
        <w:rPr>
          <w:rFonts w:eastAsia="Calibri" w:cs="Sakkal Majalla"/>
          <w:kern w:val="2"/>
          <w:szCs w:val="28"/>
        </w:rPr>
        <w:t xml:space="preserve">: </w:t>
      </w:r>
      <w:r w:rsidRPr="00E1335B">
        <w:rPr>
          <w:rFonts w:eastAsia="Calibri" w:cs="Sakkal Majalla"/>
          <w:kern w:val="2"/>
          <w:szCs w:val="28"/>
          <w:rtl/>
        </w:rPr>
        <w:t>تشمل المخاطر المرتبطة باستخدام المواد الكيميائية، مثل المطهرات والأدوية الكيماوية والعقاقير المستخدمة في العلاج الكيميائي. يمكن أن تؤدي هذه المواد إلى تهيج الجلد أو مشكلات تنفسية، وبالتالي تحتاج المستشفيات إلى اتخاذ احتياطات خاصة لتخزينها واستخدامها بشكل آمن</w:t>
      </w:r>
      <w:r w:rsidRPr="00E1335B">
        <w:rPr>
          <w:rFonts w:eastAsia="Calibri" w:cs="Sakkal Majalla"/>
          <w:kern w:val="2"/>
          <w:szCs w:val="28"/>
        </w:rPr>
        <w:t xml:space="preserve"> (Kimaiyo et al., 2024).</w:t>
      </w:r>
    </w:p>
    <w:p w14:paraId="049EB242" w14:textId="77777777" w:rsidR="00E1335B" w:rsidRPr="00E1335B" w:rsidRDefault="00E1335B" w:rsidP="00E1335B">
      <w:pPr>
        <w:numPr>
          <w:ilvl w:val="0"/>
          <w:numId w:val="44"/>
        </w:numPr>
        <w:spacing w:before="100" w:beforeAutospacing="1" w:after="100" w:afterAutospacing="1"/>
        <w:rPr>
          <w:rFonts w:eastAsia="Calibri" w:cs="Sakkal Majalla"/>
          <w:kern w:val="2"/>
          <w:szCs w:val="28"/>
        </w:rPr>
      </w:pPr>
      <w:r w:rsidRPr="00E1335B">
        <w:rPr>
          <w:rFonts w:eastAsia="Calibri" w:cs="Sakkal Majalla"/>
          <w:b/>
          <w:bCs/>
          <w:kern w:val="2"/>
          <w:szCs w:val="28"/>
          <w:rtl/>
        </w:rPr>
        <w:t>المخاطر الإشعاعية</w:t>
      </w:r>
      <w:r w:rsidRPr="00E1335B">
        <w:rPr>
          <w:rFonts w:eastAsia="Calibri" w:cs="Sakkal Majalla"/>
          <w:kern w:val="2"/>
          <w:szCs w:val="28"/>
        </w:rPr>
        <w:t xml:space="preserve">: </w:t>
      </w:r>
      <w:r w:rsidRPr="00E1335B">
        <w:rPr>
          <w:rFonts w:eastAsia="Calibri" w:cs="Sakkal Majalla"/>
          <w:kern w:val="2"/>
          <w:szCs w:val="28"/>
          <w:rtl/>
        </w:rPr>
        <w:t>تحدث هذه المخاطر عند استخدام معدات التصوير الشعاعي أو العلاج الإشعاعي، حيث يمكن أن يتعرض العاملون والمرضى إلى جرعات من الإشعاع تؤدي إلى مضاعفات صحية على المدى الطويل. يتم اتخاذ تدابير للحماية من هذه المخاطر عبر توفير معدات الحماية الشخصية وتدريب العاملين على تقنيات السلامة</w:t>
      </w:r>
      <w:r w:rsidRPr="00E1335B">
        <w:rPr>
          <w:rFonts w:eastAsia="Calibri" w:cs="Sakkal Majalla"/>
          <w:kern w:val="2"/>
          <w:szCs w:val="28"/>
        </w:rPr>
        <w:t xml:space="preserve"> (Raima et al., 2023).</w:t>
      </w:r>
    </w:p>
    <w:p w14:paraId="57295349" w14:textId="77777777" w:rsidR="00E1335B" w:rsidRPr="00E1335B" w:rsidRDefault="00E1335B" w:rsidP="00E1335B">
      <w:pPr>
        <w:numPr>
          <w:ilvl w:val="0"/>
          <w:numId w:val="44"/>
        </w:numPr>
        <w:spacing w:before="100" w:beforeAutospacing="1" w:after="100" w:afterAutospacing="1"/>
        <w:rPr>
          <w:rFonts w:eastAsia="Calibri" w:cs="Sakkal Majalla"/>
          <w:kern w:val="2"/>
          <w:szCs w:val="28"/>
        </w:rPr>
      </w:pPr>
      <w:r w:rsidRPr="00E1335B">
        <w:rPr>
          <w:rFonts w:eastAsia="Calibri" w:cs="Sakkal Majalla"/>
          <w:b/>
          <w:bCs/>
          <w:kern w:val="2"/>
          <w:szCs w:val="28"/>
          <w:rtl/>
        </w:rPr>
        <w:t>المخاطر الميكانيكية والفيزيائية</w:t>
      </w:r>
      <w:r w:rsidRPr="00E1335B">
        <w:rPr>
          <w:rFonts w:eastAsia="Calibri" w:cs="Sakkal Majalla"/>
          <w:kern w:val="2"/>
          <w:szCs w:val="28"/>
        </w:rPr>
        <w:t xml:space="preserve">: </w:t>
      </w:r>
      <w:r w:rsidRPr="00E1335B">
        <w:rPr>
          <w:rFonts w:eastAsia="Calibri" w:cs="Sakkal Majalla"/>
          <w:kern w:val="2"/>
          <w:szCs w:val="28"/>
          <w:rtl/>
        </w:rPr>
        <w:t xml:space="preserve">تتعلق هذه المخاطر بتعرض العاملين أو المرضى لحوادث مرتبطة بالأجهزة الطبية أو المعدات الميكانيكية مثل أجهزة التنقل أو معدات الجراحة. تشمل أيضاً </w:t>
      </w:r>
      <w:proofErr w:type="gramStart"/>
      <w:r w:rsidRPr="00E1335B">
        <w:rPr>
          <w:rFonts w:eastAsia="Calibri" w:cs="Sakkal Majalla"/>
          <w:kern w:val="2"/>
          <w:szCs w:val="28"/>
          <w:rtl/>
        </w:rPr>
        <w:t>مخاطر</w:t>
      </w:r>
      <w:proofErr w:type="gramEnd"/>
      <w:r w:rsidRPr="00E1335B">
        <w:rPr>
          <w:rFonts w:eastAsia="Calibri" w:cs="Sakkal Majalla"/>
          <w:kern w:val="2"/>
          <w:szCs w:val="28"/>
          <w:rtl/>
        </w:rPr>
        <w:t xml:space="preserve"> مثل الانزلاق، أو السقوط، أو الإصابات العضلية التي قد تحدث خلال نقل المرضى. تحتاج المستشفيات إلى إجراءات وقائية وتدابير صيانة دورية لتقليل هذه المخاطر</w:t>
      </w:r>
      <w:r w:rsidRPr="00E1335B">
        <w:rPr>
          <w:rFonts w:eastAsia="Calibri" w:cs="Sakkal Majalla"/>
          <w:kern w:val="2"/>
          <w:szCs w:val="28"/>
        </w:rPr>
        <w:t xml:space="preserve"> (Alam, 2024).</w:t>
      </w:r>
    </w:p>
    <w:p w14:paraId="676CF208" w14:textId="77777777" w:rsidR="00E1335B" w:rsidRPr="00E1335B" w:rsidRDefault="00E1335B" w:rsidP="00E1335B">
      <w:pPr>
        <w:numPr>
          <w:ilvl w:val="0"/>
          <w:numId w:val="44"/>
        </w:numPr>
        <w:spacing w:before="100" w:beforeAutospacing="1" w:after="100" w:afterAutospacing="1"/>
        <w:rPr>
          <w:rFonts w:eastAsia="Calibri" w:cs="Sakkal Majalla"/>
          <w:kern w:val="2"/>
          <w:szCs w:val="28"/>
        </w:rPr>
      </w:pPr>
      <w:r w:rsidRPr="00E1335B">
        <w:rPr>
          <w:rFonts w:eastAsia="Calibri" w:cs="Sakkal Majalla"/>
          <w:b/>
          <w:bCs/>
          <w:kern w:val="2"/>
          <w:szCs w:val="28"/>
          <w:rtl/>
        </w:rPr>
        <w:t>المخاطر النفسية والاجتماعية</w:t>
      </w:r>
      <w:r w:rsidRPr="00E1335B">
        <w:rPr>
          <w:rFonts w:eastAsia="Calibri" w:cs="Sakkal Majalla"/>
          <w:kern w:val="2"/>
          <w:szCs w:val="28"/>
        </w:rPr>
        <w:t xml:space="preserve">: </w:t>
      </w:r>
      <w:r w:rsidRPr="00E1335B">
        <w:rPr>
          <w:rFonts w:eastAsia="Calibri" w:cs="Sakkal Majalla"/>
          <w:kern w:val="2"/>
          <w:szCs w:val="28"/>
          <w:rtl/>
        </w:rPr>
        <w:t>هذه المخاطر تنجم عن ضغوط العمل أو التعامل مع حالات مرضية معقدة، مما قد يؤدي إلى الإجهاد والقلق لدى العاملين في القطاع الصحي. يُعتبر توفير بيئة عمل داعمة وخدمات الدعم النفسي للعاملين من الوسائل الهامة للتقليل من هذه المخاطر</w:t>
      </w:r>
      <w:r w:rsidRPr="00E1335B">
        <w:rPr>
          <w:rFonts w:eastAsia="Calibri" w:cs="Sakkal Majalla"/>
          <w:kern w:val="2"/>
          <w:szCs w:val="28"/>
        </w:rPr>
        <w:t xml:space="preserve"> (Saradha, 2024).</w:t>
      </w:r>
    </w:p>
    <w:p w14:paraId="598E06EE" w14:textId="77777777" w:rsidR="00E1335B" w:rsidRPr="00E1335B" w:rsidRDefault="00E1335B" w:rsidP="00E1335B">
      <w:pPr>
        <w:numPr>
          <w:ilvl w:val="0"/>
          <w:numId w:val="44"/>
        </w:numPr>
        <w:spacing w:before="100" w:beforeAutospacing="1" w:after="100" w:afterAutospacing="1"/>
        <w:rPr>
          <w:rFonts w:eastAsia="Calibri" w:cs="Sakkal Majalla"/>
          <w:kern w:val="2"/>
          <w:szCs w:val="28"/>
        </w:rPr>
      </w:pPr>
      <w:r w:rsidRPr="00E1335B">
        <w:rPr>
          <w:rFonts w:eastAsia="Calibri" w:cs="Sakkal Majalla"/>
          <w:b/>
          <w:bCs/>
          <w:kern w:val="2"/>
          <w:szCs w:val="28"/>
          <w:rtl/>
        </w:rPr>
        <w:t>المخاطر التنظيمية والإدارية</w:t>
      </w:r>
      <w:r w:rsidRPr="00E1335B">
        <w:rPr>
          <w:rFonts w:eastAsia="Calibri" w:cs="Sakkal Majalla"/>
          <w:kern w:val="2"/>
          <w:szCs w:val="28"/>
        </w:rPr>
        <w:t xml:space="preserve">: </w:t>
      </w:r>
      <w:r w:rsidRPr="00E1335B">
        <w:rPr>
          <w:rFonts w:eastAsia="Calibri" w:cs="Sakkal Majalla"/>
          <w:kern w:val="2"/>
          <w:szCs w:val="28"/>
          <w:rtl/>
        </w:rPr>
        <w:t>تتضمن هذه المخاطر عدم الالتزام بالبروتوكولات والإجراءات التنظيمية مثل التخطيط السيئ للأقسام الصحية، ونقص التدريب، أو عدم كفاية الموارد. تتطلب إدارة هذه المخاطر وضع سياسات تنظيمية فعالة وتعزيز الالتزام بالبروتوكولات الصحية لتحقيق مستوى عالٍ من السلامة والجودة في الرعاية الصحية</w:t>
      </w:r>
      <w:r w:rsidRPr="00E1335B">
        <w:rPr>
          <w:rFonts w:eastAsia="Calibri" w:cs="Sakkal Majalla"/>
          <w:kern w:val="2"/>
          <w:szCs w:val="28"/>
        </w:rPr>
        <w:t xml:space="preserve"> (Alam, 2024).</w:t>
      </w:r>
    </w:p>
    <w:p w14:paraId="38ACB320" w14:textId="77777777" w:rsidR="00E1335B" w:rsidRPr="00E1335B" w:rsidRDefault="00E1335B" w:rsidP="00E1335B">
      <w:pPr>
        <w:numPr>
          <w:ilvl w:val="0"/>
          <w:numId w:val="44"/>
        </w:numPr>
        <w:spacing w:before="100" w:beforeAutospacing="1" w:after="100" w:afterAutospacing="1"/>
        <w:rPr>
          <w:rFonts w:eastAsia="Calibri" w:cs="Sakkal Majalla"/>
          <w:kern w:val="2"/>
          <w:szCs w:val="28"/>
        </w:rPr>
      </w:pPr>
      <w:r w:rsidRPr="00E1335B">
        <w:rPr>
          <w:rFonts w:eastAsia="Calibri" w:cs="Sakkal Majalla"/>
          <w:b/>
          <w:bCs/>
          <w:kern w:val="2"/>
          <w:szCs w:val="28"/>
          <w:rtl/>
        </w:rPr>
        <w:lastRenderedPageBreak/>
        <w:t>المخاطر المالية</w:t>
      </w:r>
      <w:r w:rsidRPr="00E1335B">
        <w:rPr>
          <w:rFonts w:eastAsia="Calibri" w:cs="Sakkal Majalla"/>
          <w:kern w:val="2"/>
          <w:szCs w:val="28"/>
        </w:rPr>
        <w:t xml:space="preserve">: </w:t>
      </w:r>
      <w:r w:rsidRPr="00E1335B">
        <w:rPr>
          <w:rFonts w:eastAsia="Calibri" w:cs="Sakkal Majalla"/>
          <w:kern w:val="2"/>
          <w:szCs w:val="28"/>
          <w:rtl/>
        </w:rPr>
        <w:t>تشمل هذه المخاطر التحديات المالية التي تواجه المستشفيات، مثل نقص التمويل، أو سوء تخصيص الموارد، أو تكاليف التعويضات الناتجة عن الحوادث الطبية. تؤثر هذه المخاطر بشكل مباشر على قدرة المستشفى في توفير رعاية صحية متكاملة، وتحتاج إلى استراتيجيات مالية وإدارية متينة لضمان استدامة تقديم الخدمات</w:t>
      </w:r>
      <w:r w:rsidRPr="00E1335B">
        <w:rPr>
          <w:rFonts w:eastAsia="Calibri" w:cs="Sakkal Majalla"/>
          <w:kern w:val="2"/>
          <w:szCs w:val="28"/>
        </w:rPr>
        <w:t xml:space="preserve"> (Raima et al., 2023).</w:t>
      </w:r>
    </w:p>
    <w:p w14:paraId="5460A439" w14:textId="77777777" w:rsidR="00E1335B" w:rsidRPr="00E1335B" w:rsidRDefault="00E1335B" w:rsidP="00E1335B">
      <w:pPr>
        <w:spacing w:before="100" w:beforeAutospacing="1" w:after="100" w:afterAutospacing="1"/>
        <w:ind w:left="0"/>
        <w:rPr>
          <w:rFonts w:eastAsia="Calibri" w:cs="Sakkal Majalla"/>
          <w:kern w:val="2"/>
          <w:szCs w:val="28"/>
        </w:rPr>
      </w:pPr>
      <w:r w:rsidRPr="00E1335B">
        <w:rPr>
          <w:rFonts w:eastAsia="Calibri" w:cs="Sakkal Majalla"/>
          <w:kern w:val="2"/>
          <w:szCs w:val="28"/>
          <w:rtl/>
        </w:rPr>
        <w:t>تساعد معرفة هذه الأنواع المختلفة من المخاطر الصحية على تطوير استراتيجيات شاملة لإدارة المخاطر في المستشفيات، مما يعزز من سلامة المرضى والعاملين ويحقق مستوى عالٍ من الجودة والكفاءة في الخدمات الصحية المقدمة</w:t>
      </w:r>
      <w:r w:rsidRPr="00E1335B">
        <w:rPr>
          <w:rFonts w:eastAsia="Calibri" w:cs="Sakkal Majalla"/>
          <w:kern w:val="2"/>
          <w:szCs w:val="28"/>
        </w:rPr>
        <w:t>.</w:t>
      </w:r>
    </w:p>
    <w:p w14:paraId="7F917C52" w14:textId="75D8B4A0" w:rsidR="001A0D9A" w:rsidRPr="005203F7" w:rsidRDefault="005203F7" w:rsidP="005203F7">
      <w:pPr>
        <w:spacing w:before="100" w:beforeAutospacing="1" w:after="100" w:afterAutospacing="1"/>
        <w:ind w:left="0" w:firstLine="0"/>
        <w:outlineLvl w:val="2"/>
        <w:rPr>
          <w:rFonts w:eastAsia="Calibri" w:cs="Sakkal Majalla"/>
          <w:b/>
          <w:bCs/>
          <w:kern w:val="2"/>
          <w:sz w:val="32"/>
          <w:szCs w:val="32"/>
        </w:rPr>
      </w:pPr>
      <w:bookmarkStart w:id="33" w:name="_Toc182170285"/>
      <w:r>
        <w:rPr>
          <w:rFonts w:eastAsia="Calibri" w:cs="Sakkal Majalla" w:hint="cs"/>
          <w:b/>
          <w:bCs/>
          <w:kern w:val="2"/>
          <w:sz w:val="32"/>
          <w:szCs w:val="32"/>
          <w:rtl/>
        </w:rPr>
        <w:t>5.1.2</w:t>
      </w:r>
      <w:r w:rsidR="001A0D9A" w:rsidRPr="005203F7">
        <w:rPr>
          <w:rFonts w:eastAsia="Calibri" w:cs="Sakkal Majalla"/>
          <w:b/>
          <w:bCs/>
          <w:kern w:val="2"/>
          <w:sz w:val="32"/>
          <w:szCs w:val="32"/>
          <w:rtl/>
        </w:rPr>
        <w:t xml:space="preserve"> مراحل </w:t>
      </w:r>
      <w:proofErr w:type="gramStart"/>
      <w:r w:rsidR="001A0D9A" w:rsidRPr="005203F7">
        <w:rPr>
          <w:rFonts w:eastAsia="Calibri" w:cs="Sakkal Majalla"/>
          <w:b/>
          <w:bCs/>
          <w:kern w:val="2"/>
          <w:sz w:val="32"/>
          <w:szCs w:val="32"/>
          <w:rtl/>
        </w:rPr>
        <w:t xml:space="preserve">إدارة  </w:t>
      </w:r>
      <w:r w:rsidR="001A0D9A" w:rsidRPr="005203F7">
        <w:rPr>
          <w:rFonts w:eastAsia="Calibri" w:cs="Sakkal Majalla" w:hint="cs"/>
          <w:b/>
          <w:bCs/>
          <w:kern w:val="2"/>
          <w:sz w:val="32"/>
          <w:szCs w:val="32"/>
          <w:rtl/>
        </w:rPr>
        <w:t>المخاطر</w:t>
      </w:r>
      <w:proofErr w:type="gramEnd"/>
      <w:r w:rsidR="001A0D9A" w:rsidRPr="005203F7">
        <w:rPr>
          <w:rFonts w:eastAsia="Calibri" w:cs="Sakkal Majalla" w:hint="cs"/>
          <w:b/>
          <w:bCs/>
          <w:kern w:val="2"/>
          <w:sz w:val="32"/>
          <w:szCs w:val="32"/>
          <w:rtl/>
        </w:rPr>
        <w:t>:</w:t>
      </w:r>
      <w:bookmarkEnd w:id="33"/>
    </w:p>
    <w:p w14:paraId="0B5B52C6" w14:textId="77777777" w:rsidR="001A0D9A" w:rsidRPr="00BD39FA" w:rsidRDefault="001A0D9A" w:rsidP="00374CD0">
      <w:pPr>
        <w:spacing w:before="100" w:beforeAutospacing="1" w:after="100" w:afterAutospacing="1"/>
        <w:ind w:left="0"/>
        <w:rPr>
          <w:rFonts w:eastAsia="Calibri" w:cs="Sakkal Majalla"/>
          <w:b/>
          <w:bCs/>
          <w:kern w:val="2"/>
          <w:szCs w:val="28"/>
        </w:rPr>
      </w:pPr>
      <w:r w:rsidRPr="00BD39FA">
        <w:rPr>
          <w:rFonts w:eastAsia="Calibri" w:cs="Sakkal Majalla"/>
          <w:b/>
          <w:bCs/>
          <w:kern w:val="2"/>
          <w:szCs w:val="28"/>
          <w:rtl/>
        </w:rPr>
        <w:t>أولاً: تحديد المخاطر</w:t>
      </w:r>
    </w:p>
    <w:p w14:paraId="49832882" w14:textId="45CCA8A2"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 xml:space="preserve">الخطوة الأولى في عملية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هي تحديد المخاطر التي تتعرض لها الأعمال في بيئتها التشغيلية، حيث أن كل منظمة لها ملف المخاطر الخاص بها الذي قد يحدث، بالإضافة إلى احتمالية وشدة كل خطر. التي تحدث وبالتالي من المهم جدًا تحديد فئات المخاطر التي تشكل تهديدًا للمنظمة، وهذه المخاطر هي: المخاطر السيبرانية، و</w:t>
      </w:r>
      <w:r w:rsidR="006F37F7">
        <w:rPr>
          <w:rFonts w:eastAsia="Calibri" w:cs="Sakkal Majalla"/>
          <w:kern w:val="2"/>
          <w:szCs w:val="28"/>
          <w:rtl/>
        </w:rPr>
        <w:t xml:space="preserve">المخاطر </w:t>
      </w:r>
      <w:proofErr w:type="gramStart"/>
      <w:r w:rsidR="006F37F7">
        <w:rPr>
          <w:rFonts w:eastAsia="Calibri" w:cs="Sakkal Majalla"/>
          <w:kern w:val="2"/>
          <w:szCs w:val="28"/>
          <w:rtl/>
        </w:rPr>
        <w:t xml:space="preserve">الصحية </w:t>
      </w:r>
      <w:r w:rsidRPr="00BD39FA">
        <w:rPr>
          <w:rFonts w:eastAsia="Calibri" w:cs="Sakkal Majalla"/>
          <w:kern w:val="2"/>
          <w:szCs w:val="28"/>
          <w:rtl/>
        </w:rPr>
        <w:t>،</w:t>
      </w:r>
      <w:proofErr w:type="gramEnd"/>
      <w:r w:rsidRPr="00BD39FA">
        <w:rPr>
          <w:rFonts w:eastAsia="Calibri" w:cs="Sakkal Majalla"/>
          <w:kern w:val="2"/>
          <w:szCs w:val="28"/>
          <w:rtl/>
        </w:rPr>
        <w:t xml:space="preserve"> والمخاطر الجيوسياسية، والمخاطر القانونية، ومخاطر الامتثال/المخاطر القانونية، والمخاطر المالية، والمخاطر الاستراتيجية والمخاطر البيولوجية </w:t>
      </w:r>
      <w:r w:rsidRPr="00BD39FA">
        <w:rPr>
          <w:rFonts w:eastAsia="Calibri" w:cs="Sakkal Majalla"/>
          <w:kern w:val="2"/>
          <w:szCs w:val="28"/>
        </w:rPr>
        <w:t>Eugenia-</w:t>
      </w:r>
      <w:proofErr w:type="spellStart"/>
      <w:r w:rsidRPr="00BD39FA">
        <w:rPr>
          <w:rFonts w:eastAsia="Calibri" w:cs="Sakkal Majalla"/>
          <w:kern w:val="2"/>
          <w:szCs w:val="28"/>
        </w:rPr>
        <w:t>Ana.2019</w:t>
      </w:r>
      <w:proofErr w:type="spellEnd"/>
      <w:r w:rsidRPr="00BD39FA">
        <w:rPr>
          <w:rFonts w:eastAsia="Calibri" w:cs="Sakkal Majalla"/>
          <w:kern w:val="2"/>
          <w:szCs w:val="28"/>
        </w:rPr>
        <w:t>)</w:t>
      </w:r>
      <w:r w:rsidRPr="00BD39FA">
        <w:rPr>
          <w:rFonts w:eastAsia="Calibri" w:cs="Sakkal Majalla" w:hint="cs"/>
          <w:kern w:val="2"/>
          <w:szCs w:val="28"/>
          <w:rtl/>
        </w:rPr>
        <w:t>)</w:t>
      </w:r>
    </w:p>
    <w:p w14:paraId="4632C36F" w14:textId="77777777" w:rsidR="00FC164A" w:rsidRDefault="001A0D9A" w:rsidP="00FC164A">
      <w:pPr>
        <w:spacing w:before="100" w:beforeAutospacing="1" w:after="100" w:afterAutospacing="1"/>
        <w:ind w:left="0"/>
        <w:rPr>
          <w:rFonts w:eastAsia="Calibri" w:cs="Sakkal Majalla"/>
          <w:kern w:val="2"/>
          <w:szCs w:val="28"/>
        </w:rPr>
      </w:pPr>
      <w:r w:rsidRPr="00BD39FA">
        <w:rPr>
          <w:rFonts w:eastAsia="Calibri" w:cs="Sakkal Majalla"/>
          <w:kern w:val="2"/>
          <w:szCs w:val="28"/>
          <w:rtl/>
        </w:rPr>
        <w:t xml:space="preserve">إن أفضل طريقة لتحديد المخاطر هي العصف الذهني من خلال الاستفادة من المعرفة الجماعية </w:t>
      </w:r>
      <w:proofErr w:type="gramStart"/>
      <w:r w:rsidRPr="00BD39FA">
        <w:rPr>
          <w:rFonts w:eastAsia="Calibri" w:cs="Sakkal Majalla"/>
          <w:kern w:val="2"/>
          <w:szCs w:val="28"/>
          <w:rtl/>
        </w:rPr>
        <w:t>للإدارة  والموظفين</w:t>
      </w:r>
      <w:proofErr w:type="gramEnd"/>
      <w:r w:rsidRPr="00BD39FA">
        <w:rPr>
          <w:rFonts w:eastAsia="Calibri" w:cs="Sakkal Majalla"/>
          <w:kern w:val="2"/>
          <w:szCs w:val="28"/>
          <w:rtl/>
        </w:rPr>
        <w:t xml:space="preserve"> وسؤالهم عن المخاطر التي تعرضوا لها أو قد تكون لديهم فكرة عنها. يعد هذا النهج طريقة مفيدة لتحديد أكبر عدد ممكن من المخاطر، وتحسين الإبلاغ عن المخاطر وتعزيز التعلم متعدد الوظائف. وينبغي أيضًا إنشاء سجل للمخاطر لتوثيق المخاطر الحالية وتتبع أنشطة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وأخيرًا، يجب تحديد المعايير التي تستخدمها لتقييم المخاطر المحتملة وترتيبها حسب الأولوية في الخطوتين 2 </w:t>
      </w:r>
      <w:proofErr w:type="spellStart"/>
      <w:r w:rsidRPr="00BD39FA">
        <w:rPr>
          <w:rFonts w:eastAsia="Calibri" w:cs="Sakkal Majalla"/>
          <w:kern w:val="2"/>
          <w:szCs w:val="28"/>
          <w:rtl/>
        </w:rPr>
        <w:t>و3</w:t>
      </w:r>
      <w:proofErr w:type="spellEnd"/>
      <w:r w:rsidRPr="00BD39FA">
        <w:rPr>
          <w:rFonts w:eastAsia="Calibri" w:cs="Sakkal Majalla"/>
          <w:kern w:val="2"/>
          <w:szCs w:val="28"/>
          <w:rtl/>
        </w:rPr>
        <w:t xml:space="preserve"> على التوالي. من المهم تحديد أكبر عدد ممكن من عوامل الخطر هذه. إن التحديد المبكر للمخاطر، قبل أن تلحق </w:t>
      </w:r>
      <w:r w:rsidRPr="00BD39FA">
        <w:rPr>
          <w:rFonts w:eastAsia="Calibri" w:cs="Sakkal Majalla"/>
          <w:kern w:val="2"/>
          <w:szCs w:val="28"/>
          <w:rtl/>
        </w:rPr>
        <w:lastRenderedPageBreak/>
        <w:t>الضرر بالعمل، أمر مهم للغاية. ومن خلال تحديد المخاطر الحالية والمحتملة، يمكنك اتخاذ التدابير المناسبة لمنع حدوثها وحماية المنظمة من الأضرار المادية.</w:t>
      </w:r>
      <w:r w:rsidRPr="00BD39FA">
        <w:rPr>
          <w:rFonts w:eastAsia="Calibri" w:cs="Sakkal Majalla"/>
          <w:kern w:val="2"/>
          <w:szCs w:val="28"/>
        </w:rPr>
        <w:t xml:space="preserve"> </w:t>
      </w:r>
      <w:proofErr w:type="gramStart"/>
      <w:r w:rsidRPr="00BD39FA">
        <w:rPr>
          <w:rFonts w:eastAsia="Calibri" w:cs="Sakkal Majalla"/>
          <w:kern w:val="2"/>
          <w:szCs w:val="28"/>
        </w:rPr>
        <w:t>.Spruit</w:t>
      </w:r>
      <w:proofErr w:type="gramEnd"/>
      <w:r w:rsidRPr="00BD39FA">
        <w:rPr>
          <w:rFonts w:eastAsia="Calibri" w:cs="Sakkal Majalla"/>
          <w:kern w:val="2"/>
          <w:szCs w:val="28"/>
        </w:rPr>
        <w:t>, 2018).</w:t>
      </w:r>
      <w:r w:rsidRPr="00BD39FA">
        <w:rPr>
          <w:rFonts w:eastAsia="Calibri" w:cs="Sakkal Majalla" w:hint="cs"/>
          <w:kern w:val="2"/>
          <w:szCs w:val="28"/>
          <w:rtl/>
        </w:rPr>
        <w:t>)</w:t>
      </w:r>
    </w:p>
    <w:p w14:paraId="24ACE0D8" w14:textId="63F196CB" w:rsidR="001A0D9A" w:rsidRPr="00FC164A" w:rsidRDefault="001A0D9A" w:rsidP="00FC164A">
      <w:pPr>
        <w:spacing w:before="100" w:beforeAutospacing="1" w:after="100" w:afterAutospacing="1"/>
        <w:ind w:left="0"/>
        <w:rPr>
          <w:rFonts w:eastAsia="Calibri" w:cs="Sakkal Majalla"/>
          <w:kern w:val="2"/>
          <w:szCs w:val="28"/>
        </w:rPr>
      </w:pPr>
      <w:proofErr w:type="gramStart"/>
      <w:r w:rsidRPr="00BD39FA">
        <w:rPr>
          <w:rFonts w:eastAsia="Calibri" w:cs="Sakkal Majalla"/>
          <w:b/>
          <w:bCs/>
          <w:kern w:val="2"/>
          <w:szCs w:val="28"/>
          <w:rtl/>
        </w:rPr>
        <w:t>ثانيا :</w:t>
      </w:r>
      <w:proofErr w:type="gramEnd"/>
      <w:r w:rsidRPr="00BD39FA">
        <w:rPr>
          <w:rFonts w:eastAsia="Calibri" w:cs="Sakkal Majalla"/>
          <w:b/>
          <w:bCs/>
          <w:kern w:val="2"/>
          <w:szCs w:val="28"/>
          <w:rtl/>
        </w:rPr>
        <w:t xml:space="preserve"> تقييم المخاطر:</w:t>
      </w:r>
    </w:p>
    <w:p w14:paraId="173A8833"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 xml:space="preserve">المرحلة الثانية هي تقييم وتحليل المخاطر، فبعد التعرف على المخاطر المتعلقة بالمنظمة يمكن تحديد احتمالية حدوث تلك المخاطر المحتملة (الاحتمالية) وماذا سيحدث في حالة حدوثها (الأثر). الهدف هو فهم مدى تعرض الشركة لأي </w:t>
      </w:r>
      <w:proofErr w:type="gramStart"/>
      <w:r w:rsidRPr="00BD39FA">
        <w:rPr>
          <w:rFonts w:eastAsia="Calibri" w:cs="Sakkal Majalla"/>
          <w:kern w:val="2"/>
          <w:szCs w:val="28"/>
          <w:rtl/>
        </w:rPr>
        <w:t>مخاطر</w:t>
      </w:r>
      <w:proofErr w:type="gramEnd"/>
      <w:r w:rsidRPr="00BD39FA">
        <w:rPr>
          <w:rFonts w:eastAsia="Calibri" w:cs="Sakkal Majalla"/>
          <w:kern w:val="2"/>
          <w:szCs w:val="28"/>
          <w:rtl/>
        </w:rPr>
        <w:t xml:space="preserve"> قد تؤثر على عملياتها وأهدافها على المدى القصير والمتوسط </w:t>
      </w:r>
      <w:r w:rsidRPr="00BD39FA">
        <w:rPr>
          <w:rFonts w:ascii="Times New Roman" w:eastAsia="Calibri" w:hAnsi="Times New Roman" w:cs="Times New Roman" w:hint="cs"/>
          <w:kern w:val="2"/>
          <w:szCs w:val="28"/>
          <w:rtl/>
        </w:rPr>
        <w:t>​​</w:t>
      </w:r>
      <w:r w:rsidRPr="00BD39FA">
        <w:rPr>
          <w:rFonts w:eastAsia="Calibri" w:cs="Sakkal Majalla" w:hint="cs"/>
          <w:kern w:val="2"/>
          <w:szCs w:val="28"/>
          <w:rtl/>
        </w:rPr>
        <w:t>والطويل</w:t>
      </w:r>
      <w:r w:rsidRPr="00BD39FA">
        <w:rPr>
          <w:rFonts w:eastAsia="Calibri" w:cs="Sakkal Majalla"/>
          <w:kern w:val="2"/>
          <w:szCs w:val="28"/>
          <w:rtl/>
        </w:rPr>
        <w:t xml:space="preserve"> </w:t>
      </w:r>
      <w:r w:rsidRPr="00BD39FA">
        <w:rPr>
          <w:rFonts w:eastAsia="Calibri" w:cs="Sakkal Majalla" w:hint="cs"/>
          <w:kern w:val="2"/>
          <w:szCs w:val="28"/>
          <w:rtl/>
        </w:rPr>
        <w:t>بشكل</w:t>
      </w:r>
      <w:r w:rsidRPr="00BD39FA">
        <w:rPr>
          <w:rFonts w:eastAsia="Calibri" w:cs="Sakkal Majalla"/>
          <w:kern w:val="2"/>
          <w:szCs w:val="28"/>
          <w:rtl/>
        </w:rPr>
        <w:t xml:space="preserve"> </w:t>
      </w:r>
      <w:r w:rsidRPr="00BD39FA">
        <w:rPr>
          <w:rFonts w:eastAsia="Calibri" w:cs="Sakkal Majalla" w:hint="cs"/>
          <w:kern w:val="2"/>
          <w:szCs w:val="28"/>
          <w:rtl/>
        </w:rPr>
        <w:t>أفضل</w:t>
      </w:r>
      <w:r w:rsidRPr="00BD39FA">
        <w:rPr>
          <w:rFonts w:eastAsia="Calibri" w:cs="Sakkal Majalla"/>
          <w:kern w:val="2"/>
          <w:szCs w:val="28"/>
          <w:rtl/>
        </w:rPr>
        <w:t xml:space="preserve">. </w:t>
      </w:r>
      <w:r w:rsidRPr="00BD39FA">
        <w:rPr>
          <w:rFonts w:eastAsia="Calibri" w:cs="Sakkal Majalla" w:hint="cs"/>
          <w:kern w:val="2"/>
          <w:szCs w:val="28"/>
          <w:rtl/>
        </w:rPr>
        <w:t>تقوم</w:t>
      </w:r>
      <w:r w:rsidRPr="00BD39FA">
        <w:rPr>
          <w:rFonts w:eastAsia="Calibri" w:cs="Sakkal Majalla"/>
          <w:kern w:val="2"/>
          <w:szCs w:val="28"/>
          <w:rtl/>
        </w:rPr>
        <w:t xml:space="preserve"> </w:t>
      </w:r>
      <w:r w:rsidRPr="00BD39FA">
        <w:rPr>
          <w:rFonts w:eastAsia="Calibri" w:cs="Sakkal Majalla" w:hint="cs"/>
          <w:kern w:val="2"/>
          <w:szCs w:val="28"/>
          <w:rtl/>
        </w:rPr>
        <w:t>التحليلات</w:t>
      </w:r>
      <w:r w:rsidRPr="00BD39FA">
        <w:rPr>
          <w:rFonts w:eastAsia="Calibri" w:cs="Sakkal Majalla"/>
          <w:kern w:val="2"/>
          <w:szCs w:val="28"/>
          <w:rtl/>
        </w:rPr>
        <w:t xml:space="preserve"> </w:t>
      </w:r>
      <w:r w:rsidRPr="00BD39FA">
        <w:rPr>
          <w:rFonts w:eastAsia="Calibri" w:cs="Sakkal Majalla" w:hint="cs"/>
          <w:kern w:val="2"/>
          <w:szCs w:val="28"/>
          <w:rtl/>
        </w:rPr>
        <w:t>أيضًا</w:t>
      </w:r>
      <w:r w:rsidRPr="00BD39FA">
        <w:rPr>
          <w:rFonts w:eastAsia="Calibri" w:cs="Sakkal Majalla"/>
          <w:kern w:val="2"/>
          <w:szCs w:val="28"/>
          <w:rtl/>
        </w:rPr>
        <w:t xml:space="preserve"> </w:t>
      </w:r>
      <w:r w:rsidRPr="00BD39FA">
        <w:rPr>
          <w:rFonts w:eastAsia="Calibri" w:cs="Sakkal Majalla" w:hint="cs"/>
          <w:kern w:val="2"/>
          <w:szCs w:val="28"/>
          <w:rtl/>
        </w:rPr>
        <w:t>بإبلاغ</w:t>
      </w:r>
      <w:r w:rsidRPr="00BD39FA">
        <w:rPr>
          <w:rFonts w:eastAsia="Calibri" w:cs="Sakkal Majalla"/>
          <w:kern w:val="2"/>
          <w:szCs w:val="28"/>
          <w:rtl/>
        </w:rPr>
        <w:t xml:space="preserve"> </w:t>
      </w:r>
      <w:r w:rsidRPr="00BD39FA">
        <w:rPr>
          <w:rFonts w:eastAsia="Calibri" w:cs="Sakkal Majalla" w:hint="cs"/>
          <w:kern w:val="2"/>
          <w:szCs w:val="28"/>
          <w:rtl/>
        </w:rPr>
        <w:t>مناهج</w:t>
      </w:r>
      <w:r w:rsidRPr="00BD39FA">
        <w:rPr>
          <w:rFonts w:eastAsia="Calibri" w:cs="Sakkal Majalla"/>
          <w:kern w:val="2"/>
          <w:szCs w:val="28"/>
          <w:rtl/>
        </w:rPr>
        <w:t xml:space="preserve"> </w:t>
      </w:r>
      <w:r w:rsidRPr="00BD39FA">
        <w:rPr>
          <w:rFonts w:eastAsia="Calibri" w:cs="Sakkal Majalla" w:hint="cs"/>
          <w:kern w:val="2"/>
          <w:szCs w:val="28"/>
          <w:rtl/>
        </w:rPr>
        <w:t>الاستجابة</w:t>
      </w:r>
      <w:r w:rsidRPr="00BD39FA">
        <w:rPr>
          <w:rFonts w:eastAsia="Calibri" w:cs="Sakkal Majalla"/>
          <w:kern w:val="2"/>
          <w:szCs w:val="28"/>
          <w:rtl/>
        </w:rPr>
        <w:t xml:space="preserve"> </w:t>
      </w:r>
      <w:r w:rsidRPr="00BD39FA">
        <w:rPr>
          <w:rFonts w:eastAsia="Calibri" w:cs="Sakkal Majalla" w:hint="cs"/>
          <w:kern w:val="2"/>
          <w:szCs w:val="28"/>
          <w:rtl/>
        </w:rPr>
        <w:t>للمخاطر</w:t>
      </w:r>
      <w:r w:rsidRPr="00BD39FA">
        <w:rPr>
          <w:rFonts w:eastAsia="Calibri" w:cs="Sakkal Majalla"/>
          <w:kern w:val="2"/>
          <w:szCs w:val="28"/>
          <w:rtl/>
        </w:rPr>
        <w:t xml:space="preserve"> </w:t>
      </w:r>
      <w:r w:rsidRPr="00BD39FA">
        <w:rPr>
          <w:rFonts w:eastAsia="Calibri" w:cs="Sakkal Majalla" w:hint="cs"/>
          <w:kern w:val="2"/>
          <w:szCs w:val="28"/>
          <w:rtl/>
        </w:rPr>
        <w:t>وإدارتها،</w:t>
      </w:r>
      <w:r w:rsidRPr="00BD39FA">
        <w:rPr>
          <w:rFonts w:eastAsia="Calibri" w:cs="Sakkal Majalla"/>
          <w:kern w:val="2"/>
          <w:szCs w:val="28"/>
          <w:rtl/>
        </w:rPr>
        <w:t xml:space="preserve"> </w:t>
      </w:r>
      <w:r w:rsidRPr="00BD39FA">
        <w:rPr>
          <w:rFonts w:eastAsia="Calibri" w:cs="Sakkal Majalla" w:hint="cs"/>
          <w:kern w:val="2"/>
          <w:szCs w:val="28"/>
          <w:rtl/>
        </w:rPr>
        <w:t>والتي</w:t>
      </w:r>
      <w:r w:rsidRPr="00BD39FA">
        <w:rPr>
          <w:rFonts w:eastAsia="Calibri" w:cs="Sakkal Majalla"/>
          <w:kern w:val="2"/>
          <w:szCs w:val="28"/>
          <w:rtl/>
        </w:rPr>
        <w:t xml:space="preserve"> </w:t>
      </w:r>
      <w:r w:rsidRPr="00BD39FA">
        <w:rPr>
          <w:rFonts w:eastAsia="Calibri" w:cs="Sakkal Majalla" w:hint="cs"/>
          <w:kern w:val="2"/>
          <w:szCs w:val="28"/>
          <w:rtl/>
        </w:rPr>
        <w:t>تؤدي</w:t>
      </w:r>
      <w:r w:rsidRPr="00BD39FA">
        <w:rPr>
          <w:rFonts w:eastAsia="Calibri" w:cs="Sakkal Majalla"/>
          <w:kern w:val="2"/>
          <w:szCs w:val="28"/>
          <w:rtl/>
        </w:rPr>
        <w:t xml:space="preserve"> </w:t>
      </w:r>
      <w:r w:rsidRPr="00BD39FA">
        <w:rPr>
          <w:rFonts w:eastAsia="Calibri" w:cs="Sakkal Majalla" w:hint="cs"/>
          <w:kern w:val="2"/>
          <w:szCs w:val="28"/>
          <w:rtl/>
        </w:rPr>
        <w:t>بدورها</w:t>
      </w:r>
      <w:r w:rsidRPr="00BD39FA">
        <w:rPr>
          <w:rFonts w:eastAsia="Calibri" w:cs="Sakkal Majalla"/>
          <w:kern w:val="2"/>
          <w:szCs w:val="28"/>
          <w:rtl/>
        </w:rPr>
        <w:t xml:space="preserve"> </w:t>
      </w:r>
      <w:r w:rsidRPr="00BD39FA">
        <w:rPr>
          <w:rFonts w:eastAsia="Calibri" w:cs="Sakkal Majalla" w:hint="cs"/>
          <w:kern w:val="2"/>
          <w:szCs w:val="28"/>
          <w:rtl/>
        </w:rPr>
        <w:t>إلى</w:t>
      </w:r>
      <w:r w:rsidRPr="00BD39FA">
        <w:rPr>
          <w:rFonts w:eastAsia="Calibri" w:cs="Sakkal Majalla"/>
          <w:kern w:val="2"/>
          <w:szCs w:val="28"/>
          <w:rtl/>
        </w:rPr>
        <w:t xml:space="preserve"> </w:t>
      </w:r>
      <w:r w:rsidRPr="00BD39FA">
        <w:rPr>
          <w:rFonts w:eastAsia="Calibri" w:cs="Sakkal Majalla" w:hint="cs"/>
          <w:kern w:val="2"/>
          <w:szCs w:val="28"/>
          <w:rtl/>
        </w:rPr>
        <w:t>حماية</w:t>
      </w:r>
      <w:r w:rsidRPr="00BD39FA">
        <w:rPr>
          <w:rFonts w:eastAsia="Calibri" w:cs="Sakkal Majalla"/>
          <w:kern w:val="2"/>
          <w:szCs w:val="28"/>
          <w:rtl/>
        </w:rPr>
        <w:t xml:space="preserve"> </w:t>
      </w:r>
      <w:r w:rsidRPr="00BD39FA">
        <w:rPr>
          <w:rFonts w:eastAsia="Calibri" w:cs="Sakkal Majalla" w:hint="cs"/>
          <w:kern w:val="2"/>
          <w:szCs w:val="28"/>
          <w:rtl/>
        </w:rPr>
        <w:t>أصول</w:t>
      </w:r>
      <w:r w:rsidRPr="00BD39FA">
        <w:rPr>
          <w:rFonts w:eastAsia="Calibri" w:cs="Sakkal Majalla"/>
          <w:kern w:val="2"/>
          <w:szCs w:val="28"/>
          <w:rtl/>
        </w:rPr>
        <w:t xml:space="preserve"> </w:t>
      </w:r>
      <w:r w:rsidRPr="00BD39FA">
        <w:rPr>
          <w:rFonts w:eastAsia="Calibri" w:cs="Sakkal Majalla" w:hint="cs"/>
          <w:kern w:val="2"/>
          <w:szCs w:val="28"/>
          <w:rtl/>
        </w:rPr>
        <w:t>المؤسسة،</w:t>
      </w:r>
      <w:r w:rsidRPr="00BD39FA">
        <w:rPr>
          <w:rFonts w:eastAsia="Calibri" w:cs="Sakkal Majalla"/>
          <w:kern w:val="2"/>
          <w:szCs w:val="28"/>
          <w:rtl/>
        </w:rPr>
        <w:t xml:space="preserve"> </w:t>
      </w:r>
      <w:r w:rsidRPr="00BD39FA">
        <w:rPr>
          <w:rFonts w:eastAsia="Calibri" w:cs="Sakkal Majalla" w:hint="cs"/>
          <w:kern w:val="2"/>
          <w:szCs w:val="28"/>
          <w:rtl/>
        </w:rPr>
        <w:t>وتحسين</w:t>
      </w:r>
      <w:r w:rsidRPr="00BD39FA">
        <w:rPr>
          <w:rFonts w:eastAsia="Calibri" w:cs="Sakkal Majalla"/>
          <w:kern w:val="2"/>
          <w:szCs w:val="28"/>
          <w:rtl/>
        </w:rPr>
        <w:t xml:space="preserve"> </w:t>
      </w:r>
      <w:r w:rsidRPr="00BD39FA">
        <w:rPr>
          <w:rFonts w:eastAsia="Calibri" w:cs="Sakkal Majalla" w:hint="cs"/>
          <w:kern w:val="2"/>
          <w:szCs w:val="28"/>
          <w:rtl/>
        </w:rPr>
        <w:t>عملية</w:t>
      </w:r>
      <w:r w:rsidRPr="00BD39FA">
        <w:rPr>
          <w:rFonts w:eastAsia="Calibri" w:cs="Sakkal Majalla"/>
          <w:kern w:val="2"/>
          <w:szCs w:val="28"/>
          <w:rtl/>
        </w:rPr>
        <w:t xml:space="preserve"> </w:t>
      </w:r>
      <w:r w:rsidRPr="00BD39FA">
        <w:rPr>
          <w:rFonts w:eastAsia="Calibri" w:cs="Sakkal Majalla" w:hint="cs"/>
          <w:kern w:val="2"/>
          <w:szCs w:val="28"/>
          <w:rtl/>
        </w:rPr>
        <w:t>صنع</w:t>
      </w:r>
      <w:r w:rsidRPr="00BD39FA">
        <w:rPr>
          <w:rFonts w:eastAsia="Calibri" w:cs="Sakkal Majalla"/>
          <w:kern w:val="2"/>
          <w:szCs w:val="28"/>
          <w:rtl/>
        </w:rPr>
        <w:t xml:space="preserve"> </w:t>
      </w:r>
      <w:r w:rsidRPr="00BD39FA">
        <w:rPr>
          <w:rFonts w:eastAsia="Calibri" w:cs="Sakkal Majalla" w:hint="cs"/>
          <w:kern w:val="2"/>
          <w:szCs w:val="28"/>
          <w:rtl/>
        </w:rPr>
        <w:t>القرار</w:t>
      </w:r>
      <w:r w:rsidRPr="00BD39FA">
        <w:rPr>
          <w:rFonts w:eastAsia="Calibri" w:cs="Sakkal Majalla"/>
          <w:kern w:val="2"/>
          <w:szCs w:val="28"/>
          <w:rtl/>
        </w:rPr>
        <w:t xml:space="preserve"> </w:t>
      </w:r>
      <w:r w:rsidRPr="00BD39FA">
        <w:rPr>
          <w:rFonts w:eastAsia="Calibri" w:cs="Sakkal Majalla" w:hint="cs"/>
          <w:kern w:val="2"/>
          <w:szCs w:val="28"/>
          <w:rtl/>
        </w:rPr>
        <w:t>على</w:t>
      </w:r>
      <w:r w:rsidRPr="00BD39FA">
        <w:rPr>
          <w:rFonts w:eastAsia="Calibri" w:cs="Sakkal Majalla"/>
          <w:kern w:val="2"/>
          <w:szCs w:val="28"/>
          <w:rtl/>
        </w:rPr>
        <w:t xml:space="preserve"> </w:t>
      </w:r>
      <w:r w:rsidRPr="00BD39FA">
        <w:rPr>
          <w:rFonts w:eastAsia="Calibri" w:cs="Sakkal Majalla" w:hint="cs"/>
          <w:kern w:val="2"/>
          <w:szCs w:val="28"/>
          <w:rtl/>
        </w:rPr>
        <w:t>مستوى</w:t>
      </w:r>
      <w:r w:rsidRPr="00BD39FA">
        <w:rPr>
          <w:rFonts w:eastAsia="Calibri" w:cs="Sakkal Majalla"/>
          <w:kern w:val="2"/>
          <w:szCs w:val="28"/>
          <w:rtl/>
        </w:rPr>
        <w:t xml:space="preserve"> </w:t>
      </w:r>
      <w:r w:rsidRPr="00BD39FA">
        <w:rPr>
          <w:rFonts w:eastAsia="Calibri" w:cs="Sakkal Majalla" w:hint="cs"/>
          <w:kern w:val="2"/>
          <w:szCs w:val="28"/>
          <w:rtl/>
        </w:rPr>
        <w:t>المؤسسة،</w:t>
      </w:r>
      <w:r w:rsidRPr="00BD39FA">
        <w:rPr>
          <w:rFonts w:eastAsia="Calibri" w:cs="Sakkal Majalla"/>
          <w:kern w:val="2"/>
          <w:szCs w:val="28"/>
          <w:rtl/>
        </w:rPr>
        <w:t xml:space="preserve"> </w:t>
      </w:r>
      <w:r w:rsidRPr="00BD39FA">
        <w:rPr>
          <w:rFonts w:eastAsia="Calibri" w:cs="Sakkal Majalla" w:hint="cs"/>
          <w:kern w:val="2"/>
          <w:szCs w:val="28"/>
          <w:rtl/>
        </w:rPr>
        <w:t>وتحسين</w:t>
      </w:r>
      <w:r w:rsidRPr="00BD39FA">
        <w:rPr>
          <w:rFonts w:eastAsia="Calibri" w:cs="Sakkal Majalla"/>
          <w:kern w:val="2"/>
          <w:szCs w:val="28"/>
          <w:rtl/>
        </w:rPr>
        <w:t xml:space="preserve"> </w:t>
      </w:r>
      <w:r w:rsidRPr="00BD39FA">
        <w:rPr>
          <w:rFonts w:eastAsia="Calibri" w:cs="Sakkal Majalla" w:hint="cs"/>
          <w:kern w:val="2"/>
          <w:szCs w:val="28"/>
          <w:rtl/>
        </w:rPr>
        <w:t>الكفاءة</w:t>
      </w:r>
      <w:r w:rsidRPr="00BD39FA">
        <w:rPr>
          <w:rFonts w:eastAsia="Calibri" w:cs="Sakkal Majalla"/>
          <w:kern w:val="2"/>
          <w:szCs w:val="28"/>
          <w:rtl/>
        </w:rPr>
        <w:t xml:space="preserve"> </w:t>
      </w:r>
      <w:r w:rsidRPr="00BD39FA">
        <w:rPr>
          <w:rFonts w:eastAsia="Calibri" w:cs="Sakkal Majalla" w:hint="cs"/>
          <w:kern w:val="2"/>
          <w:szCs w:val="28"/>
          <w:rtl/>
        </w:rPr>
        <w:t>التشغيلية،</w:t>
      </w:r>
      <w:r w:rsidRPr="00BD39FA">
        <w:rPr>
          <w:rFonts w:eastAsia="Calibri" w:cs="Sakkal Majalla"/>
          <w:kern w:val="2"/>
          <w:szCs w:val="28"/>
          <w:rtl/>
        </w:rPr>
        <w:t xml:space="preserve"> </w:t>
      </w:r>
      <w:r w:rsidRPr="00BD39FA">
        <w:rPr>
          <w:rFonts w:eastAsia="Calibri" w:cs="Sakkal Majalla" w:hint="cs"/>
          <w:kern w:val="2"/>
          <w:szCs w:val="28"/>
          <w:rtl/>
        </w:rPr>
        <w:t>وتجنب</w:t>
      </w:r>
      <w:r w:rsidRPr="00BD39FA">
        <w:rPr>
          <w:rFonts w:eastAsia="Calibri" w:cs="Sakkal Majalla"/>
          <w:kern w:val="2"/>
          <w:szCs w:val="28"/>
          <w:rtl/>
        </w:rPr>
        <w:t xml:space="preserve"> </w:t>
      </w:r>
      <w:r w:rsidRPr="00BD39FA">
        <w:rPr>
          <w:rFonts w:eastAsia="Calibri" w:cs="Sakkal Majalla" w:hint="cs"/>
          <w:kern w:val="2"/>
          <w:szCs w:val="28"/>
          <w:rtl/>
        </w:rPr>
        <w:t>الأذى</w:t>
      </w:r>
      <w:r w:rsidRPr="00BD39FA">
        <w:rPr>
          <w:rFonts w:eastAsia="Calibri" w:cs="Sakkal Majalla"/>
          <w:kern w:val="2"/>
          <w:szCs w:val="28"/>
          <w:rtl/>
        </w:rPr>
        <w:t xml:space="preserve"> </w:t>
      </w:r>
      <w:r w:rsidRPr="00BD39FA">
        <w:rPr>
          <w:rFonts w:eastAsia="Calibri" w:cs="Sakkal Majalla" w:hint="cs"/>
          <w:kern w:val="2"/>
          <w:szCs w:val="28"/>
          <w:rtl/>
        </w:rPr>
        <w:t>الجسدي،</w:t>
      </w:r>
      <w:r w:rsidRPr="00BD39FA">
        <w:rPr>
          <w:rFonts w:eastAsia="Calibri" w:cs="Sakkal Majalla"/>
          <w:kern w:val="2"/>
          <w:szCs w:val="28"/>
          <w:rtl/>
        </w:rPr>
        <w:t xml:space="preserve"> </w:t>
      </w:r>
      <w:proofErr w:type="gramStart"/>
      <w:r w:rsidRPr="00BD39FA">
        <w:rPr>
          <w:rFonts w:eastAsia="Calibri" w:cs="Sakkal Majalla" w:hint="cs"/>
          <w:kern w:val="2"/>
          <w:szCs w:val="28"/>
          <w:rtl/>
        </w:rPr>
        <w:t>وتوفير</w:t>
      </w:r>
      <w:r w:rsidRPr="00BD39FA">
        <w:rPr>
          <w:rFonts w:eastAsia="Calibri" w:cs="Sakkal Majalla"/>
          <w:kern w:val="2"/>
          <w:szCs w:val="28"/>
          <w:rtl/>
        </w:rPr>
        <w:t xml:space="preserve"> </w:t>
      </w:r>
      <w:r w:rsidRPr="00BD39FA">
        <w:rPr>
          <w:rFonts w:eastAsia="Calibri" w:cs="Sakkal Majalla" w:hint="cs"/>
          <w:kern w:val="2"/>
          <w:szCs w:val="28"/>
          <w:rtl/>
        </w:rPr>
        <w:t>المال</w:t>
      </w:r>
      <w:r w:rsidRPr="00BD39FA">
        <w:rPr>
          <w:rFonts w:eastAsia="Calibri" w:cs="Sakkal Majalla"/>
          <w:kern w:val="2"/>
          <w:szCs w:val="28"/>
          <w:rtl/>
        </w:rPr>
        <w:t xml:space="preserve"> </w:t>
      </w:r>
      <w:proofErr w:type="gramEnd"/>
      <w:r w:rsidRPr="00BD39FA">
        <w:rPr>
          <w:rFonts w:eastAsia="Calibri" w:cs="Sakkal Majalla" w:hint="cs"/>
          <w:kern w:val="2"/>
          <w:szCs w:val="28"/>
          <w:rtl/>
        </w:rPr>
        <w:t>والوقت</w:t>
      </w:r>
      <w:r w:rsidRPr="00BD39FA">
        <w:rPr>
          <w:rFonts w:eastAsia="Calibri" w:cs="Sakkal Majalla"/>
          <w:kern w:val="2"/>
          <w:szCs w:val="28"/>
          <w:rtl/>
        </w:rPr>
        <w:t xml:space="preserve"> </w:t>
      </w:r>
      <w:r w:rsidRPr="00BD39FA">
        <w:rPr>
          <w:rFonts w:eastAsia="Calibri" w:cs="Sakkal Majalla" w:hint="cs"/>
          <w:kern w:val="2"/>
          <w:szCs w:val="28"/>
          <w:rtl/>
        </w:rPr>
        <w:t>والمو</w:t>
      </w:r>
      <w:r w:rsidRPr="00BD39FA">
        <w:rPr>
          <w:rFonts w:eastAsia="Calibri" w:cs="Sakkal Majalla"/>
          <w:kern w:val="2"/>
          <w:szCs w:val="28"/>
          <w:rtl/>
        </w:rPr>
        <w:t>ارد. إحدى أفضل الطرق لتقييم المخاطر وتحليلها هي تقييم طبيعة العمليات التجارية التي تتأثر بكل خطر، وإلى أي مدى توجد المخاطر، ورسم خريطة لمخاطر محددة لعمليات الأعمال والسياسات والإجراءات والمستندات لتحديدها. تحديد آثار كل خطر. يوجه هذا التحليل جهود تحديد أولويات المخاطر، لأنه في معظم الحالات، كلما زاد عدد العمليات المتأثرة بالمخاطر، زادت خطورتها وأولوية الاستجابة لها.</w:t>
      </w:r>
      <w:r w:rsidRPr="00BD39FA">
        <w:rPr>
          <w:rFonts w:eastAsia="Calibri" w:cs="Sakkal Majalla"/>
          <w:kern w:val="2"/>
          <w:szCs w:val="28"/>
        </w:rPr>
        <w:t xml:space="preserve"> Faustman and Omenn, 2018)</w:t>
      </w:r>
      <w:r w:rsidRPr="00BD39FA">
        <w:rPr>
          <w:rFonts w:eastAsia="Calibri" w:cs="Sakkal Majalla"/>
          <w:kern w:val="2"/>
          <w:szCs w:val="28"/>
          <w:rtl/>
        </w:rPr>
        <w:t>)</w:t>
      </w:r>
      <w:r w:rsidRPr="00BD39FA">
        <w:rPr>
          <w:rFonts w:eastAsia="Calibri" w:cs="Sakkal Majalla"/>
          <w:kern w:val="2"/>
          <w:szCs w:val="28"/>
        </w:rPr>
        <w:t>.</w:t>
      </w:r>
    </w:p>
    <w:p w14:paraId="3B87DC2D"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بعد الانتهاء من تقييم المخاطر، يتم تقييم كل خطر من خلال مقارنته بمعايير المخاطر المحددة في الخطوة الأولى. تتضمن بعض الأمثلة على مقاييس المخاطر ما يلي: التكاليف والفوائد المرتبطة بها، وعوامل الخطر الاجتماعية والاقتصادية، والمتطلبات القانونية أو متطلبات الامتثال، حيث يتم استخدام القيم لتحليل احتمالية التعطيل أو الضرر لكل خطر. بمعنى آخر، هل تتضمن هذه الخطوة الاستجابة لاحتمالية حدوث هذه المخاطر؟ ماذا ستكون العواقب إذا حدث هذا؟ تساعد هذه الاستجابات في تحديد مدى خطورة كل خطر، والتي يمكن بعد ذلك تصنيفها وترتيب أولوياتها لتحديد الاستجابة المناسبة للمخاطر</w:t>
      </w:r>
      <w:proofErr w:type="gramStart"/>
      <w:r w:rsidRPr="00BD39FA">
        <w:rPr>
          <w:rFonts w:eastAsia="Calibri" w:cs="Sakkal Majalla"/>
          <w:kern w:val="2"/>
          <w:szCs w:val="28"/>
          <w:rtl/>
        </w:rPr>
        <w:t>. .</w:t>
      </w:r>
      <w:proofErr w:type="gramEnd"/>
      <w:r w:rsidRPr="00BD39FA">
        <w:rPr>
          <w:rFonts w:eastAsia="Calibri" w:cs="Sakkal Majalla"/>
          <w:kern w:val="2"/>
          <w:szCs w:val="28"/>
          <w:rtl/>
        </w:rPr>
        <w:t xml:space="preserve"> (2021 </w:t>
      </w:r>
      <w:r w:rsidRPr="00BD39FA">
        <w:rPr>
          <w:rFonts w:eastAsia="Calibri" w:cs="Sakkal Majalla"/>
          <w:kern w:val="2"/>
          <w:szCs w:val="28"/>
        </w:rPr>
        <w:t>Ariffin and Kassim</w:t>
      </w:r>
      <w:r w:rsidRPr="00BD39FA">
        <w:rPr>
          <w:rFonts w:eastAsia="Calibri" w:cs="Sakkal Majalla"/>
          <w:kern w:val="2"/>
          <w:szCs w:val="28"/>
          <w:rtl/>
        </w:rPr>
        <w:t>)</w:t>
      </w:r>
    </w:p>
    <w:p w14:paraId="66168768" w14:textId="77777777" w:rsidR="001A0D9A" w:rsidRPr="00BD39FA" w:rsidRDefault="001A0D9A" w:rsidP="00374CD0">
      <w:pPr>
        <w:spacing w:before="100" w:beforeAutospacing="1" w:after="100" w:afterAutospacing="1"/>
        <w:ind w:left="0"/>
        <w:rPr>
          <w:rFonts w:eastAsia="Calibri" w:cs="Sakkal Majalla"/>
          <w:kern w:val="2"/>
          <w:szCs w:val="28"/>
          <w:lang w:bidi="ar-EG"/>
        </w:rPr>
      </w:pPr>
      <w:r w:rsidRPr="00BD39FA">
        <w:rPr>
          <w:rFonts w:eastAsia="Calibri" w:cs="Sakkal Majalla"/>
          <w:kern w:val="2"/>
          <w:szCs w:val="28"/>
          <w:rtl/>
        </w:rPr>
        <w:t xml:space="preserve">أفضل الممارسات لتقييم المخاطر وتحديد الأولويات هي النظر في كل من الاحتمالية والأثر المحتمل عند تصنيف المخاطر. قد تكون الأعمال التجارية عرضة للمخاطر ذات احتمالية عالية </w:t>
      </w:r>
      <w:proofErr w:type="gramStart"/>
      <w:r w:rsidRPr="00BD39FA">
        <w:rPr>
          <w:rFonts w:eastAsia="Calibri" w:cs="Sakkal Majalla"/>
          <w:kern w:val="2"/>
          <w:szCs w:val="28"/>
          <w:rtl/>
        </w:rPr>
        <w:t>لحدوثها</w:t>
      </w:r>
      <w:proofErr w:type="gramEnd"/>
      <w:r w:rsidRPr="00BD39FA">
        <w:rPr>
          <w:rFonts w:eastAsia="Calibri" w:cs="Sakkal Majalla"/>
          <w:kern w:val="2"/>
          <w:szCs w:val="28"/>
          <w:rtl/>
        </w:rPr>
        <w:t xml:space="preserve"> ولكن </w:t>
      </w:r>
      <w:r w:rsidRPr="00BD39FA">
        <w:rPr>
          <w:rFonts w:eastAsia="Calibri" w:cs="Sakkal Majalla"/>
          <w:kern w:val="2"/>
          <w:szCs w:val="28"/>
          <w:rtl/>
        </w:rPr>
        <w:lastRenderedPageBreak/>
        <w:t>تأثيرها منخفض. في هذه الحالة، قد لا ترغب في إعطاء الأولوية لاتخاذ إجراء فوري. (</w:t>
      </w:r>
      <w:r w:rsidRPr="00BD39FA">
        <w:rPr>
          <w:rFonts w:eastAsia="Calibri" w:cs="Sakkal Majalla" w:hint="cs"/>
          <w:kern w:val="2"/>
          <w:szCs w:val="28"/>
          <w:rtl/>
          <w:lang w:bidi="ar-EG"/>
        </w:rPr>
        <w:t>سعد</w:t>
      </w:r>
      <w:r w:rsidRPr="00BD39FA">
        <w:rPr>
          <w:rFonts w:eastAsia="Calibri" w:cs="Sakkal Majalla"/>
          <w:kern w:val="2"/>
          <w:szCs w:val="28"/>
          <w:rtl/>
        </w:rPr>
        <w:t xml:space="preserve">، 2021) من ناحية أخرى، قد تتطلب المخاطر عالية التأثير ومنخفضة الاحتمال اتخاذ إجراءات فورية وحتى تدخل </w:t>
      </w:r>
      <w:proofErr w:type="gramStart"/>
      <w:r w:rsidRPr="00BD39FA">
        <w:rPr>
          <w:rFonts w:eastAsia="Calibri" w:cs="Sakkal Majalla"/>
          <w:kern w:val="2"/>
          <w:szCs w:val="28"/>
          <w:rtl/>
        </w:rPr>
        <w:t>الإدارة  العليا</w:t>
      </w:r>
      <w:proofErr w:type="gramEnd"/>
      <w:r w:rsidRPr="00BD39FA">
        <w:rPr>
          <w:rFonts w:eastAsia="Calibri" w:cs="Sakkal Majalla"/>
          <w:kern w:val="2"/>
          <w:szCs w:val="28"/>
          <w:rtl/>
        </w:rPr>
        <w:t xml:space="preserve">. وينبغي أيضًا إعداد ملف تعريف </w:t>
      </w:r>
      <w:proofErr w:type="gramStart"/>
      <w:r w:rsidRPr="00BD39FA">
        <w:rPr>
          <w:rFonts w:eastAsia="Calibri" w:cs="Sakkal Majalla"/>
          <w:kern w:val="2"/>
          <w:szCs w:val="28"/>
          <w:rtl/>
        </w:rPr>
        <w:t>مخاطر</w:t>
      </w:r>
      <w:proofErr w:type="gramEnd"/>
      <w:r w:rsidRPr="00BD39FA">
        <w:rPr>
          <w:rFonts w:eastAsia="Calibri" w:cs="Sakkal Majalla"/>
          <w:kern w:val="2"/>
          <w:szCs w:val="28"/>
          <w:rtl/>
        </w:rPr>
        <w:t xml:space="preserve"> الشركة، والذي يتضمن تحمل المخاطر والتسامح. تشعر بعض المنظمات بالارتياح في قبول الكثير من المخاطر، في حين أن البعض الآخر يريد أن تكون مخاطرها صفراً، ولذلك يجب تحديد موقف الشركة ضمن هذا النطاق. (2021,</w:t>
      </w:r>
      <w:r w:rsidRPr="00BD39FA">
        <w:rPr>
          <w:rFonts w:eastAsia="Calibri" w:cs="Sakkal Majalla"/>
          <w:kern w:val="2"/>
          <w:szCs w:val="28"/>
        </w:rPr>
        <w:t>Abu-Rumman</w:t>
      </w:r>
      <w:r w:rsidRPr="00BD39FA">
        <w:rPr>
          <w:rFonts w:eastAsia="Calibri" w:cs="Sakkal Majalla"/>
          <w:kern w:val="2"/>
          <w:szCs w:val="28"/>
          <w:rtl/>
        </w:rPr>
        <w:t>).</w:t>
      </w:r>
    </w:p>
    <w:p w14:paraId="0955918D" w14:textId="6A1E4F6F"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يرى الباحث مما سبق ذكره أن تقييم وقياس </w:t>
      </w:r>
      <w:r w:rsidR="006F37F7">
        <w:rPr>
          <w:rFonts w:eastAsia="Calibri" w:cs="Sakkal Majalla"/>
          <w:kern w:val="2"/>
          <w:szCs w:val="28"/>
          <w:rtl/>
        </w:rPr>
        <w:t xml:space="preserve">المخاطر </w:t>
      </w:r>
      <w:proofErr w:type="gramStart"/>
      <w:r w:rsidR="006F37F7">
        <w:rPr>
          <w:rFonts w:eastAsia="Calibri" w:cs="Sakkal Majalla"/>
          <w:kern w:val="2"/>
          <w:szCs w:val="28"/>
          <w:rtl/>
        </w:rPr>
        <w:t xml:space="preserve">الصحية </w:t>
      </w:r>
      <w:r w:rsidRPr="00BD39FA">
        <w:rPr>
          <w:rFonts w:eastAsia="Calibri" w:cs="Sakkal Majalla"/>
          <w:kern w:val="2"/>
          <w:szCs w:val="28"/>
          <w:rtl/>
        </w:rPr>
        <w:t xml:space="preserve"> هنا</w:t>
      </w:r>
      <w:proofErr w:type="gramEnd"/>
      <w:r w:rsidRPr="00BD39FA">
        <w:rPr>
          <w:rFonts w:eastAsia="Calibri" w:cs="Sakkal Majalla"/>
          <w:kern w:val="2"/>
          <w:szCs w:val="28"/>
          <w:rtl/>
        </w:rPr>
        <w:t xml:space="preserve"> يجب على </w:t>
      </w:r>
      <w:r w:rsidR="005674CC">
        <w:rPr>
          <w:rFonts w:eastAsia="Calibri" w:cs="Sakkal Majalla"/>
          <w:kern w:val="2"/>
          <w:szCs w:val="28"/>
          <w:rtl/>
        </w:rPr>
        <w:t xml:space="preserve">المستشفيات </w:t>
      </w:r>
      <w:r w:rsidRPr="00BD39FA">
        <w:rPr>
          <w:rFonts w:eastAsia="Calibri" w:cs="Sakkal Majalla"/>
          <w:kern w:val="2"/>
          <w:szCs w:val="28"/>
          <w:rtl/>
        </w:rPr>
        <w:t xml:space="preserve"> أن تقوم بتحديد </w:t>
      </w:r>
      <w:r w:rsidR="006F37F7">
        <w:rPr>
          <w:rFonts w:eastAsia="Calibri" w:cs="Sakkal Majalla"/>
          <w:kern w:val="2"/>
          <w:szCs w:val="28"/>
          <w:rtl/>
        </w:rPr>
        <w:t xml:space="preserve">المخاطر الصحية </w:t>
      </w:r>
      <w:r w:rsidRPr="00BD39FA">
        <w:rPr>
          <w:rFonts w:eastAsia="Calibri" w:cs="Sakkal Majalla"/>
          <w:kern w:val="2"/>
          <w:szCs w:val="28"/>
          <w:rtl/>
        </w:rPr>
        <w:t xml:space="preserve"> الذاتية في كل أنواع المنتجات الأنشطة والعمليات والأنظمة كما يجب التأكد من أنه تم الأخذ بعين الاعتبار </w:t>
      </w:r>
      <w:r w:rsidR="006F37F7">
        <w:rPr>
          <w:rFonts w:eastAsia="Calibri" w:cs="Sakkal Majalla"/>
          <w:kern w:val="2"/>
          <w:szCs w:val="28"/>
          <w:rtl/>
        </w:rPr>
        <w:t xml:space="preserve">المخاطر الصحية </w:t>
      </w:r>
      <w:r w:rsidRPr="00BD39FA">
        <w:rPr>
          <w:rFonts w:eastAsia="Calibri" w:cs="Sakkal Majalla"/>
          <w:kern w:val="2"/>
          <w:szCs w:val="28"/>
          <w:rtl/>
        </w:rPr>
        <w:t xml:space="preserve"> الذاتية لكل نشاط عن طريق خطوات التقييم الملائمة وذلك قبل طرح أية منتجات وأنشطة وعمليات أو أنظمة جديدة.</w:t>
      </w:r>
    </w:p>
    <w:p w14:paraId="32BD8FDC" w14:textId="77777777" w:rsidR="001A0D9A" w:rsidRPr="00BD39FA" w:rsidRDefault="001A0D9A" w:rsidP="00374CD0">
      <w:pPr>
        <w:spacing w:before="100" w:beforeAutospacing="1" w:after="100" w:afterAutospacing="1"/>
        <w:ind w:left="0"/>
        <w:rPr>
          <w:rFonts w:eastAsia="Calibri" w:cs="Sakkal Majalla"/>
          <w:b/>
          <w:bCs/>
          <w:kern w:val="2"/>
          <w:szCs w:val="28"/>
          <w:rtl/>
        </w:rPr>
      </w:pPr>
      <w:r w:rsidRPr="00BD39FA">
        <w:rPr>
          <w:rFonts w:eastAsia="Calibri" w:cs="Sakkal Majalla"/>
          <w:b/>
          <w:bCs/>
          <w:kern w:val="2"/>
          <w:szCs w:val="28"/>
          <w:rtl/>
        </w:rPr>
        <w:t>ثالثًا: معالجة المخاطر:</w:t>
      </w:r>
    </w:p>
    <w:p w14:paraId="2D44C942"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بعد التعرف على المخاطر وتقييمها فإن جميع التقنيات المستخدمة للتعامل معها تقع ضمن أربع مجموعات رئيسية نقل المخاطر، تجنب المخاطر، تقليص المخاطر، قبول (احتجاز) المخاطر (</w:t>
      </w:r>
      <w:proofErr w:type="spellStart"/>
      <w:r w:rsidRPr="00BD39FA">
        <w:rPr>
          <w:rFonts w:eastAsia="Calibri" w:cs="Sakkal Majalla"/>
          <w:kern w:val="2"/>
          <w:szCs w:val="28"/>
          <w:rtl/>
        </w:rPr>
        <w:t>الكراسنة</w:t>
      </w:r>
      <w:proofErr w:type="spellEnd"/>
      <w:r w:rsidRPr="00BD39FA">
        <w:rPr>
          <w:rFonts w:eastAsia="Calibri" w:cs="Sakkal Majalla"/>
          <w:kern w:val="2"/>
          <w:szCs w:val="28"/>
          <w:rtl/>
        </w:rPr>
        <w:t>، 2022).</w:t>
      </w:r>
    </w:p>
    <w:p w14:paraId="42E9B6C1" w14:textId="77777777" w:rsidR="001A0D9A" w:rsidRPr="00BD39FA" w:rsidRDefault="001A0D9A" w:rsidP="00374CD0">
      <w:pPr>
        <w:spacing w:before="100" w:beforeAutospacing="1" w:after="100" w:afterAutospacing="1"/>
        <w:ind w:left="0"/>
        <w:rPr>
          <w:rFonts w:eastAsia="Calibri" w:cs="Sakkal Majalla"/>
          <w:kern w:val="2"/>
          <w:szCs w:val="28"/>
          <w:rtl/>
          <w:lang w:bidi="ar-EG"/>
        </w:rPr>
      </w:pPr>
      <w:r w:rsidRPr="00BD39FA">
        <w:rPr>
          <w:rFonts w:eastAsia="Calibri" w:cs="Sakkal Majalla"/>
          <w:kern w:val="2"/>
          <w:szCs w:val="28"/>
          <w:rtl/>
        </w:rPr>
        <w:t>تعتبر معالجة الخطر بمثابة عملية اختيار وتطبيق إجراءات بهدف التغيير في الخطر، وتتضمن معالجة الخطر، كأحد أهم عناصرها التخفيض التحكم في الخطر، وتمتد أكثر على سبيل المثال، تجنب الخطر، وتمويل الخطر.</w:t>
      </w:r>
      <w:r w:rsidRPr="00BD39FA">
        <w:rPr>
          <w:rFonts w:eastAsia="Calibri" w:cs="Sakkal Majalla"/>
          <w:kern w:val="2"/>
          <w:szCs w:val="28"/>
          <w:rtl/>
          <w:lang w:bidi="ar-EG"/>
        </w:rPr>
        <w:t xml:space="preserve"> (</w:t>
      </w:r>
      <w:proofErr w:type="spellStart"/>
      <w:r w:rsidRPr="00BD39FA">
        <w:rPr>
          <w:rFonts w:eastAsia="Calibri" w:cs="Sakkal Majalla"/>
          <w:kern w:val="2"/>
          <w:szCs w:val="28"/>
          <w:rtl/>
        </w:rPr>
        <w:t>النجار،2017</w:t>
      </w:r>
      <w:proofErr w:type="spellEnd"/>
      <w:r w:rsidRPr="00BD39FA">
        <w:rPr>
          <w:rFonts w:eastAsia="Calibri" w:cs="Sakkal Majalla"/>
          <w:kern w:val="2"/>
          <w:szCs w:val="28"/>
          <w:rtl/>
          <w:lang w:bidi="ar-EG"/>
        </w:rPr>
        <w:t>)</w:t>
      </w:r>
    </w:p>
    <w:p w14:paraId="1B14D26C" w14:textId="77777777" w:rsidR="001A0D9A" w:rsidRPr="00BD39FA" w:rsidRDefault="001A0D9A" w:rsidP="00374CD0">
      <w:pPr>
        <w:spacing w:before="100" w:beforeAutospacing="1" w:after="100" w:afterAutospacing="1"/>
        <w:ind w:left="0"/>
        <w:rPr>
          <w:rFonts w:eastAsia="Calibri" w:cs="Sakkal Majalla"/>
          <w:b/>
          <w:bCs/>
          <w:kern w:val="2"/>
          <w:szCs w:val="28"/>
          <w:rtl/>
        </w:rPr>
      </w:pPr>
      <w:proofErr w:type="gramStart"/>
      <w:r w:rsidRPr="00BD39FA">
        <w:rPr>
          <w:rFonts w:eastAsia="Calibri" w:cs="Sakkal Majalla"/>
          <w:b/>
          <w:bCs/>
          <w:kern w:val="2"/>
          <w:szCs w:val="28"/>
          <w:rtl/>
        </w:rPr>
        <w:t>رابعا :</w:t>
      </w:r>
      <w:proofErr w:type="gramEnd"/>
      <w:r w:rsidRPr="00BD39FA">
        <w:rPr>
          <w:rFonts w:eastAsia="Calibri" w:cs="Sakkal Majalla"/>
          <w:b/>
          <w:bCs/>
          <w:kern w:val="2"/>
          <w:szCs w:val="28"/>
          <w:rtl/>
        </w:rPr>
        <w:t xml:space="preserve"> مراقبة المخاطر :</w:t>
      </w:r>
    </w:p>
    <w:p w14:paraId="08D93794" w14:textId="77777777" w:rsidR="001A0D9A" w:rsidRPr="00BD39FA" w:rsidRDefault="001A0D9A" w:rsidP="00374CD0">
      <w:pPr>
        <w:spacing w:before="100" w:beforeAutospacing="1" w:after="100" w:afterAutospacing="1"/>
        <w:ind w:left="0"/>
        <w:rPr>
          <w:rFonts w:eastAsia="Calibri" w:cs="Sakkal Majalla"/>
          <w:kern w:val="2"/>
          <w:szCs w:val="28"/>
          <w:rtl/>
        </w:rPr>
      </w:pP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هي عملية مستمرة لا تنتهي بتحديد المخاطر أو التخفيف منها. للحد من تعرض المنظمة للمخاطر، يعد الرصد المستمر لمشهد المخاطر أمرًا ضروريًا. إذا تم تحديد مخاطر جديدة، فتأكد من تحديث خطة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وسجل المخاطر والاستجابات للمخاطر. تساعد التقارير والبرمجة المحدثة على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بشكل استباقي حتى تتمكن من التخفيف من المخاطر أكثر من الأساليب التفاعلية </w:t>
      </w:r>
      <w:r w:rsidRPr="00BD39FA">
        <w:rPr>
          <w:rFonts w:eastAsia="Calibri" w:cs="Sakkal Majalla"/>
          <w:kern w:val="2"/>
          <w:szCs w:val="28"/>
          <w:rtl/>
        </w:rPr>
        <w:lastRenderedPageBreak/>
        <w:t xml:space="preserve">التقليدية. إن أفضل طريقة لرصد المخاطر هي إشراك أصحاب المصلحة الداخليين والخارجيين في جميع اتصالات المخاطر في كل مرحلة من مراحل دورة حياة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 في حالة تغير أحد المخاطر أو ظهور مخاطر جديدة، يجب إبقاء الجميع على اطلاع حتى يتمكنوا من العمل على حل مشترك لحماية المنظمة من الضرر، ويجب مراجعة جميع سياسات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بانتظام لإبقائها محدثة.</w:t>
      </w:r>
      <w:r w:rsidRPr="00BD39FA">
        <w:rPr>
          <w:rFonts w:eastAsia="Calibri" w:cs="Sakkal Majalla"/>
          <w:kern w:val="2"/>
          <w:szCs w:val="28"/>
        </w:rPr>
        <w:t xml:space="preserve"> </w:t>
      </w:r>
      <w:proofErr w:type="gramStart"/>
      <w:r w:rsidRPr="00BD39FA">
        <w:rPr>
          <w:rFonts w:eastAsia="Calibri" w:cs="Sakkal Majalla"/>
          <w:kern w:val="2"/>
          <w:szCs w:val="28"/>
        </w:rPr>
        <w:t>.(</w:t>
      </w:r>
      <w:proofErr w:type="gramEnd"/>
      <w:r w:rsidRPr="00BD39FA">
        <w:rPr>
          <w:rFonts w:eastAsia="Calibri" w:cs="Sakkal Majalla"/>
          <w:kern w:val="2"/>
          <w:szCs w:val="28"/>
        </w:rPr>
        <w:t xml:space="preserve">Okeke. </w:t>
      </w:r>
      <w:proofErr w:type="spellStart"/>
      <w:r w:rsidRPr="00BD39FA">
        <w:rPr>
          <w:rFonts w:eastAsia="Calibri" w:cs="Sakkal Majalla"/>
          <w:kern w:val="2"/>
          <w:szCs w:val="28"/>
        </w:rPr>
        <w:t>AganokeandOnuorah2018</w:t>
      </w:r>
      <w:proofErr w:type="spellEnd"/>
      <w:r w:rsidRPr="00BD39FA">
        <w:rPr>
          <w:rFonts w:eastAsia="Calibri" w:cs="Sakkal Majalla"/>
          <w:kern w:val="2"/>
          <w:szCs w:val="28"/>
        </w:rPr>
        <w:t>,)</w:t>
      </w:r>
    </w:p>
    <w:p w14:paraId="1035E10A" w14:textId="77777777" w:rsidR="001A0D9A" w:rsidRPr="00BD39FA" w:rsidRDefault="001A0D9A" w:rsidP="00374CD0">
      <w:pPr>
        <w:spacing w:before="100" w:beforeAutospacing="1" w:after="100" w:afterAutospacing="1"/>
        <w:ind w:left="0"/>
        <w:rPr>
          <w:rFonts w:eastAsia="Calibri" w:cs="Sakkal Majalla"/>
          <w:kern w:val="2"/>
          <w:szCs w:val="28"/>
          <w:lang w:bidi="ar-EG"/>
        </w:rPr>
      </w:pPr>
      <w:r w:rsidRPr="00BD39FA">
        <w:rPr>
          <w:rFonts w:eastAsia="Calibri" w:cs="Sakkal Majalla"/>
          <w:kern w:val="2"/>
          <w:szCs w:val="28"/>
          <w:rtl/>
        </w:rPr>
        <w:t xml:space="preserve">وبالتالي، يوصف هذا النهج الشامل </w:t>
      </w:r>
      <w:proofErr w:type="gramStart"/>
      <w:r w:rsidRPr="00BD39FA">
        <w:rPr>
          <w:rFonts w:eastAsia="Calibri" w:cs="Sakkal Majalla"/>
          <w:kern w:val="2"/>
          <w:szCs w:val="28"/>
          <w:rtl/>
        </w:rPr>
        <w:t>لإدارة  المخاطر</w:t>
      </w:r>
      <w:proofErr w:type="gramEnd"/>
      <w:r w:rsidRPr="00BD39FA">
        <w:rPr>
          <w:rFonts w:eastAsia="Calibri" w:cs="Sakkal Majalla"/>
          <w:kern w:val="2"/>
          <w:szCs w:val="28"/>
          <w:rtl/>
        </w:rPr>
        <w:t xml:space="preserve"> أحيانا بأنه إدارة  مخاطر المؤسسة نظرًا لتأكيده على توقع وفهم المخاطر عبر المؤسسة. بالإضافة إلى التركيز على التهديدات الداخلية والخارجية تؤكد </w:t>
      </w:r>
      <w:proofErr w:type="gramStart"/>
      <w:r w:rsidRPr="00BD39FA">
        <w:rPr>
          <w:rFonts w:eastAsia="Calibri" w:cs="Sakkal Majalla"/>
          <w:kern w:val="2"/>
          <w:szCs w:val="28"/>
          <w:rtl/>
        </w:rPr>
        <w:t>إدارة  مخاطر</w:t>
      </w:r>
      <w:proofErr w:type="gramEnd"/>
      <w:r w:rsidRPr="00BD39FA">
        <w:rPr>
          <w:rFonts w:eastAsia="Calibri" w:cs="Sakkal Majalla"/>
          <w:kern w:val="2"/>
          <w:szCs w:val="28"/>
          <w:rtl/>
        </w:rPr>
        <w:t xml:space="preserve"> على أهمية إدارة  المخاطر الإيجابية، حيث تشير المخاطر الإيجابية إلى الفرص التي يمكن أن تزيد من قيمة الأعمال أو على العكس من ذلك، تضر بالمؤسسة إذا لم يتم استغلالها. وفي الواقع لا يتمثل الهدف من أي برنامج لإدارة  المخاطر في القضاء على جميع المخاطر، ولكن الحفاظ على قيمة المؤسسة وإضافتها من خلال اتخاذ قرارات ذكية بشأن المخاطر</w:t>
      </w:r>
      <w:r w:rsidRPr="00BD39FA">
        <w:rPr>
          <w:rFonts w:eastAsia="Calibri" w:cs="Sakkal Majalla" w:hint="cs"/>
          <w:kern w:val="2"/>
          <w:szCs w:val="28"/>
          <w:rtl/>
        </w:rPr>
        <w:t>(</w:t>
      </w:r>
      <w:r w:rsidRPr="00BD39FA">
        <w:rPr>
          <w:rFonts w:eastAsia="Calibri" w:cs="Sakkal Majalla"/>
          <w:kern w:val="2"/>
          <w:szCs w:val="28"/>
          <w:rtl/>
        </w:rPr>
        <w:t xml:space="preserve"> 2021 </w:t>
      </w:r>
      <w:r w:rsidRPr="00BD39FA">
        <w:rPr>
          <w:rFonts w:eastAsia="Calibri" w:cs="Sakkal Majalla"/>
          <w:kern w:val="2"/>
          <w:szCs w:val="28"/>
        </w:rPr>
        <w:t>Feng</w:t>
      </w:r>
      <w:r w:rsidRPr="00BD39FA">
        <w:rPr>
          <w:rFonts w:eastAsia="Calibri" w:cs="Sakkal Majalla"/>
          <w:kern w:val="2"/>
          <w:szCs w:val="28"/>
          <w:rtl/>
        </w:rPr>
        <w:t xml:space="preserve">)، وبناء على المفهوم الشامل لإدارة  المخاطر، يجب أن يرتبط برنامج إدارة  المخاطر مع الاستراتيجية التنظيمية </w:t>
      </w:r>
      <w:r w:rsidRPr="00BD39FA">
        <w:rPr>
          <w:rFonts w:eastAsia="Calibri" w:cs="Sakkal Majalla" w:hint="cs"/>
          <w:kern w:val="2"/>
          <w:szCs w:val="28"/>
          <w:rtl/>
        </w:rPr>
        <w:t>ولربطها</w:t>
      </w:r>
      <w:r w:rsidRPr="00BD39FA">
        <w:rPr>
          <w:rFonts w:eastAsia="Calibri" w:cs="Sakkal Majalla"/>
          <w:kern w:val="2"/>
          <w:szCs w:val="28"/>
          <w:rtl/>
        </w:rPr>
        <w:t>، يجب على قادة إدارة  المخاطر أولاً تحديد مدى قابلية المؤسسة للمخاطر، أي مقدار المخاطر التي ترغب في قبولها لتحقيق أهدافها كما أن قابلية تحمل المخاطر تتمثل القدرة على تحديد المخاطر التي تتناسب مع قابلية المؤسسة للمخاطر والتي تتطلب ضوابط وإجراءات</w:t>
      </w:r>
      <w:r w:rsidRPr="00BD39FA">
        <w:rPr>
          <w:rFonts w:eastAsia="Calibri" w:cs="Sakkal Majalla"/>
          <w:kern w:val="2"/>
          <w:szCs w:val="28"/>
          <w:rtl/>
          <w:lang w:bidi="ar-EG"/>
        </w:rPr>
        <w:t>(</w:t>
      </w:r>
      <w:r w:rsidRPr="00BD39FA">
        <w:rPr>
          <w:rFonts w:eastAsia="Calibri" w:cs="Sakkal Majalla"/>
          <w:kern w:val="2"/>
          <w:szCs w:val="28"/>
          <w:rtl/>
        </w:rPr>
        <w:t>عبود، 2019</w:t>
      </w:r>
      <w:r w:rsidRPr="00BD39FA">
        <w:rPr>
          <w:rFonts w:eastAsia="Calibri" w:cs="Sakkal Majalla"/>
          <w:kern w:val="2"/>
          <w:szCs w:val="28"/>
          <w:rtl/>
          <w:lang w:bidi="ar-EG"/>
        </w:rPr>
        <w:t>)</w:t>
      </w:r>
    </w:p>
    <w:p w14:paraId="7E06FFEA"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إضافية قبل قبولها </w:t>
      </w:r>
      <w:r w:rsidRPr="00BD39FA">
        <w:rPr>
          <w:rFonts w:eastAsia="Calibri" w:cs="Sakkal Majalla"/>
          <w:kern w:val="2"/>
          <w:szCs w:val="28"/>
        </w:rPr>
        <w:t>)</w:t>
      </w:r>
      <w:r w:rsidRPr="00BD39FA">
        <w:rPr>
          <w:rFonts w:eastAsia="Calibri" w:cs="Sakkal Majalla"/>
          <w:kern w:val="2"/>
          <w:szCs w:val="28"/>
          <w:rtl/>
        </w:rPr>
        <w:t>2019</w:t>
      </w:r>
      <w:r w:rsidRPr="00BD39FA">
        <w:rPr>
          <w:rFonts w:eastAsia="Calibri" w:cs="Sakkal Majalla"/>
          <w:kern w:val="2"/>
          <w:szCs w:val="28"/>
        </w:rPr>
        <w:t>,</w:t>
      </w:r>
      <w:r w:rsidRPr="00BD39FA">
        <w:rPr>
          <w:rFonts w:eastAsia="Calibri" w:cs="Sakkal Majalla"/>
          <w:kern w:val="2"/>
          <w:szCs w:val="28"/>
          <w:rtl/>
        </w:rPr>
        <w:t xml:space="preserve"> </w:t>
      </w:r>
      <w:r w:rsidRPr="00BD39FA">
        <w:rPr>
          <w:rFonts w:eastAsia="Calibri" w:cs="Sakkal Majalla"/>
          <w:kern w:val="2"/>
          <w:szCs w:val="28"/>
        </w:rPr>
        <w:t xml:space="preserve">Stewart and Curti </w:t>
      </w:r>
      <w:proofErr w:type="spellStart"/>
      <w:proofErr w:type="gramStart"/>
      <w:r w:rsidRPr="00BD39FA">
        <w:rPr>
          <w:rFonts w:eastAsia="Calibri" w:cs="Sakkal Majalla"/>
          <w:kern w:val="2"/>
          <w:szCs w:val="28"/>
        </w:rPr>
        <w:t>Miguelis</w:t>
      </w:r>
      <w:proofErr w:type="spellEnd"/>
      <w:r w:rsidRPr="00BD39FA">
        <w:rPr>
          <w:rFonts w:eastAsia="Calibri" w:cs="Sakkal Majalla"/>
          <w:kern w:val="2"/>
          <w:szCs w:val="28"/>
          <w:rtl/>
        </w:rPr>
        <w:t xml:space="preserve"> )</w:t>
      </w:r>
      <w:proofErr w:type="gramEnd"/>
      <w:r w:rsidRPr="00BD39FA">
        <w:rPr>
          <w:rFonts w:eastAsia="Calibri" w:cs="Sakkal Majalla"/>
          <w:kern w:val="2"/>
          <w:szCs w:val="28"/>
          <w:rtl/>
        </w:rPr>
        <w:t xml:space="preserve">. تواجه كل مؤسسة </w:t>
      </w:r>
      <w:proofErr w:type="gramStart"/>
      <w:r w:rsidRPr="00BD39FA">
        <w:rPr>
          <w:rFonts w:eastAsia="Calibri" w:cs="Sakkal Majalla"/>
          <w:kern w:val="2"/>
          <w:szCs w:val="28"/>
          <w:rtl/>
        </w:rPr>
        <w:t>مخاطر</w:t>
      </w:r>
      <w:proofErr w:type="gramEnd"/>
      <w:r w:rsidRPr="00BD39FA">
        <w:rPr>
          <w:rFonts w:eastAsia="Calibri" w:cs="Sakkal Majalla"/>
          <w:kern w:val="2"/>
          <w:szCs w:val="28"/>
          <w:rtl/>
        </w:rPr>
        <w:t xml:space="preserve"> الأحداث الضارة غير المتوقعة التي يمكن أن تكلفها أموالًا أو تتسبب في إغلاقها. ولذلك، لابد من وجود دليل </w:t>
      </w:r>
      <w:proofErr w:type="gramStart"/>
      <w:r w:rsidRPr="00BD39FA">
        <w:rPr>
          <w:rFonts w:eastAsia="Calibri" w:cs="Sakkal Majalla"/>
          <w:kern w:val="2"/>
          <w:szCs w:val="28"/>
          <w:rtl/>
        </w:rPr>
        <w:t>لإدارة  المخاطر</w:t>
      </w:r>
      <w:proofErr w:type="gramEnd"/>
      <w:r w:rsidRPr="00BD39FA">
        <w:rPr>
          <w:rFonts w:eastAsia="Calibri" w:cs="Sakkal Majalla"/>
          <w:kern w:val="2"/>
          <w:szCs w:val="28"/>
          <w:rtl/>
        </w:rPr>
        <w:t xml:space="preserve"> ليقدم نظرة عامة شاملة على المفاهيم والمتطلبات والأدوات والاتجاهات والمناقشات الرئيسية التي تقود هذا المجال الديناميكي. كما أصبحت المخاطر التي تواجهها المنظمات الحديثة أكثر تعقيدًا، مدفوعة بخطى </w:t>
      </w:r>
      <w:r w:rsidRPr="00BD39FA">
        <w:rPr>
          <w:rFonts w:eastAsia="Calibri" w:cs="Sakkal Majalla" w:hint="cs"/>
          <w:kern w:val="2"/>
          <w:szCs w:val="28"/>
          <w:rtl/>
        </w:rPr>
        <w:t>العولمة، السريعة</w:t>
      </w:r>
      <w:r w:rsidRPr="00BD39FA">
        <w:rPr>
          <w:rFonts w:eastAsia="Calibri" w:cs="Sakkal Majalla"/>
          <w:kern w:val="2"/>
          <w:szCs w:val="28"/>
          <w:rtl/>
        </w:rPr>
        <w:t xml:space="preserve">، حيث تظهر </w:t>
      </w:r>
      <w:proofErr w:type="gramStart"/>
      <w:r w:rsidRPr="00BD39FA">
        <w:rPr>
          <w:rFonts w:eastAsia="Calibri" w:cs="Sakkal Majalla"/>
          <w:kern w:val="2"/>
          <w:szCs w:val="28"/>
          <w:rtl/>
        </w:rPr>
        <w:t>مخاطر</w:t>
      </w:r>
      <w:proofErr w:type="gramEnd"/>
      <w:r w:rsidRPr="00BD39FA">
        <w:rPr>
          <w:rFonts w:eastAsia="Calibri" w:cs="Sakkal Majalla"/>
          <w:kern w:val="2"/>
          <w:szCs w:val="28"/>
          <w:rtl/>
        </w:rPr>
        <w:t xml:space="preserve"> جديدة باستمرار، وغالبا ما تكون مرتبطة بالاستخدام السائد الآن للتكنولوجيا الرقمية (الدوري وآخرون</w:t>
      </w:r>
      <w:r w:rsidRPr="00BD39FA">
        <w:rPr>
          <w:rFonts w:eastAsia="Calibri" w:cs="Sakkal Majalla"/>
          <w:kern w:val="2"/>
          <w:szCs w:val="28"/>
        </w:rPr>
        <w:t>. (2017</w:t>
      </w:r>
    </w:p>
    <w:p w14:paraId="6D94B88E" w14:textId="7C9FFE44"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lastRenderedPageBreak/>
        <w:t xml:space="preserve">وفي القطاع المالي، مثل </w:t>
      </w:r>
      <w:proofErr w:type="gramStart"/>
      <w:r w:rsidR="005674CC">
        <w:rPr>
          <w:rFonts w:eastAsia="Calibri" w:cs="Sakkal Majalla"/>
          <w:kern w:val="2"/>
          <w:szCs w:val="28"/>
          <w:rtl/>
        </w:rPr>
        <w:t xml:space="preserve">المستشفيات </w:t>
      </w:r>
      <w:r w:rsidRPr="00BD39FA">
        <w:rPr>
          <w:rFonts w:eastAsia="Calibri" w:cs="Sakkal Majalla"/>
          <w:kern w:val="2"/>
          <w:szCs w:val="28"/>
          <w:rtl/>
        </w:rPr>
        <w:t xml:space="preserve"> وشركات</w:t>
      </w:r>
      <w:proofErr w:type="gramEnd"/>
      <w:r w:rsidRPr="00BD39FA">
        <w:rPr>
          <w:rFonts w:eastAsia="Calibri" w:cs="Sakkal Majalla"/>
          <w:kern w:val="2"/>
          <w:szCs w:val="28"/>
          <w:rtl/>
        </w:rPr>
        <w:t xml:space="preserve"> التأمين على سبيل المثال، لديها </w:t>
      </w:r>
      <w:r w:rsidRPr="00BD39FA">
        <w:rPr>
          <w:rFonts w:eastAsia="Calibri" w:cs="Sakkal Majalla" w:hint="cs"/>
          <w:kern w:val="2"/>
          <w:szCs w:val="28"/>
          <w:rtl/>
        </w:rPr>
        <w:t>منذ فترة</w:t>
      </w:r>
      <w:r w:rsidRPr="00BD39FA">
        <w:rPr>
          <w:rFonts w:eastAsia="Calibri" w:cs="Sakkal Majalla"/>
          <w:kern w:val="2"/>
          <w:szCs w:val="28"/>
          <w:rtl/>
        </w:rPr>
        <w:t xml:space="preserve"> طويلة إدارات مخاطر كبيرة يرأسها عادة رئيس إدارة  المخاطر (</w:t>
      </w:r>
      <w:r w:rsidRPr="00BD39FA">
        <w:rPr>
          <w:rFonts w:eastAsia="Calibri" w:cs="Sakkal Majalla"/>
          <w:kern w:val="2"/>
          <w:szCs w:val="28"/>
        </w:rPr>
        <w:t>CRO</w:t>
      </w:r>
      <w:r w:rsidRPr="00BD39FA">
        <w:rPr>
          <w:rFonts w:eastAsia="Calibri" w:cs="Sakkal Majalla"/>
          <w:kern w:val="2"/>
          <w:szCs w:val="28"/>
          <w:rtl/>
        </w:rPr>
        <w:t xml:space="preserve">)، وهو اللقب الذي لا يزال غير شائع نسبيًا خارج القطاعات المالية علاوة على ذلك؛ فإن المخاطر التي تواجهها شركات الخدمات المالية تميل إلى أن تكون متجذرة في الأرقام وبالتالي يمكن قياسها وتحليلها بشكل فعال باستخدام التكنولوجيا المعروفة والأساليب الناضجة، حيث يمكن تصميم سيناريوهات المخاطر في تلك المؤسسات بشكل دقيق (وهدان 2017). أما بالنسبة للقطاعات الأخرى، فتميل عملية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إلى أن تكون أكثر جودة وبالتالي يصعب إدارتها، مما يزيد من الحاجة إلى اتباع نهج مدروس وشامل ومتسق لإدارة  المخاطر من خلال برامج إدارة  مخاطر المؤسسة والهادفة إلى مساعدة هذه الشركات على أن تكون ذكية بقدر ما يمكن أن تكون في إدارة  المخاطر (الخياط، 2021).</w:t>
      </w:r>
    </w:p>
    <w:p w14:paraId="7D7905DC"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تتعرض المصارف لأنواع متعددة من المخاطر سواء بالنسبة إلى عملياتها أو أصولها، والتي تحد من قدرتها على القيام بمهامها أو تؤثر على قدرتها على تحقيق أهدافها، والتي من بينها الأهداف الحالية أو المستقبلية، والتي يكون لها تأثير على عوائد المصرف والقيمة السوقية للأصول والالتزامات.</w:t>
      </w:r>
      <w:r w:rsidRPr="00BD39FA">
        <w:rPr>
          <w:rFonts w:eastAsia="Calibri" w:cs="Sakkal Majalla"/>
          <w:kern w:val="2"/>
          <w:szCs w:val="28"/>
          <w:rtl/>
          <w:lang w:bidi="ar-EG"/>
        </w:rPr>
        <w:t xml:space="preserve"> (</w:t>
      </w:r>
      <w:r w:rsidRPr="00BD39FA">
        <w:rPr>
          <w:rFonts w:eastAsia="Calibri" w:cs="Sakkal Majalla"/>
          <w:kern w:val="2"/>
          <w:szCs w:val="28"/>
          <w:rtl/>
        </w:rPr>
        <w:t>زاهر، 2020</w:t>
      </w:r>
      <w:r w:rsidRPr="00BD39FA">
        <w:rPr>
          <w:rFonts w:eastAsia="Calibri" w:cs="Sakkal Majalla"/>
          <w:kern w:val="2"/>
          <w:szCs w:val="28"/>
          <w:rtl/>
          <w:lang w:bidi="ar-EG"/>
        </w:rPr>
        <w:t>)</w:t>
      </w:r>
    </w:p>
    <w:p w14:paraId="26E2C6E1" w14:textId="23779D39" w:rsidR="001A0D9A" w:rsidRPr="00BD39FA" w:rsidRDefault="001A0D9A" w:rsidP="00FC164A">
      <w:pPr>
        <w:spacing w:before="100" w:beforeAutospacing="1" w:after="100" w:afterAutospacing="1"/>
        <w:ind w:left="0" w:firstLine="0"/>
        <w:rPr>
          <w:rFonts w:eastAsia="Calibri" w:cs="Sakkal Majalla"/>
          <w:b/>
          <w:bCs/>
          <w:kern w:val="2"/>
          <w:szCs w:val="28"/>
          <w:rtl/>
        </w:rPr>
      </w:pPr>
      <w:r w:rsidRPr="00BD39FA">
        <w:rPr>
          <w:rFonts w:eastAsia="Calibri" w:cs="Sakkal Majalla"/>
          <w:b/>
          <w:bCs/>
          <w:kern w:val="2"/>
          <w:szCs w:val="28"/>
          <w:rtl/>
        </w:rPr>
        <w:t xml:space="preserve">ومن أهم الأسباب التي جعلت </w:t>
      </w:r>
      <w:proofErr w:type="gramStart"/>
      <w:r w:rsidR="005674CC">
        <w:rPr>
          <w:rFonts w:eastAsia="Calibri" w:cs="Sakkal Majalla"/>
          <w:b/>
          <w:bCs/>
          <w:kern w:val="2"/>
          <w:szCs w:val="28"/>
          <w:rtl/>
        </w:rPr>
        <w:t xml:space="preserve">المستشفيات </w:t>
      </w:r>
      <w:r w:rsidRPr="00BD39FA">
        <w:rPr>
          <w:rFonts w:eastAsia="Calibri" w:cs="Sakkal Majalla"/>
          <w:b/>
          <w:bCs/>
          <w:kern w:val="2"/>
          <w:szCs w:val="28"/>
          <w:rtl/>
        </w:rPr>
        <w:t xml:space="preserve"> أكثر</w:t>
      </w:r>
      <w:proofErr w:type="gramEnd"/>
      <w:r w:rsidRPr="00BD39FA">
        <w:rPr>
          <w:rFonts w:eastAsia="Calibri" w:cs="Sakkal Majalla"/>
          <w:b/>
          <w:bCs/>
          <w:kern w:val="2"/>
          <w:szCs w:val="28"/>
          <w:rtl/>
        </w:rPr>
        <w:t xml:space="preserve"> عرضة للمخاطر </w:t>
      </w:r>
      <w:r w:rsidR="00D0034C">
        <w:rPr>
          <w:rFonts w:eastAsia="Calibri" w:cs="Sakkal Majalla" w:hint="cs"/>
          <w:b/>
          <w:bCs/>
          <w:kern w:val="2"/>
          <w:szCs w:val="28"/>
          <w:rtl/>
        </w:rPr>
        <w:t>الصحي</w:t>
      </w:r>
      <w:r w:rsidRPr="00BD39FA">
        <w:rPr>
          <w:rFonts w:eastAsia="Calibri" w:cs="Sakkal Majalla"/>
          <w:b/>
          <w:bCs/>
          <w:kern w:val="2"/>
          <w:szCs w:val="28"/>
          <w:rtl/>
        </w:rPr>
        <w:t>ة (2020,</w:t>
      </w:r>
      <w:proofErr w:type="spellStart"/>
      <w:r w:rsidRPr="00BD39FA">
        <w:rPr>
          <w:rFonts w:eastAsia="Calibri" w:cs="Sakkal Majalla"/>
          <w:b/>
          <w:bCs/>
          <w:kern w:val="2"/>
          <w:szCs w:val="28"/>
        </w:rPr>
        <w:t>OKeKe</w:t>
      </w:r>
      <w:proofErr w:type="spellEnd"/>
      <w:r w:rsidRPr="00BD39FA">
        <w:rPr>
          <w:rFonts w:eastAsia="Calibri" w:cs="Sakkal Majalla"/>
          <w:b/>
          <w:bCs/>
          <w:kern w:val="2"/>
          <w:szCs w:val="28"/>
          <w:rtl/>
        </w:rPr>
        <w:t>)</w:t>
      </w:r>
    </w:p>
    <w:p w14:paraId="312B1816" w14:textId="77777777" w:rsidR="00D0034C" w:rsidRPr="00D0034C" w:rsidRDefault="00D0034C" w:rsidP="00D0034C">
      <w:pPr>
        <w:ind w:left="0"/>
        <w:rPr>
          <w:rFonts w:cs="Sakkal Majalla" w:hint="cs"/>
          <w:szCs w:val="28"/>
        </w:rPr>
      </w:pPr>
      <w:r w:rsidRPr="00D0034C">
        <w:rPr>
          <w:rFonts w:cs="Sakkal Majalla" w:hint="cs"/>
          <w:szCs w:val="28"/>
          <w:rtl/>
        </w:rPr>
        <w:t>ن أهم الأسباب التي جعلت المستشفيات أكثر عرضة للمخاطر الصحية هو الضغط المستمر الناتج عن تزايد أعداد المرضى مقارنة بالموارد المتاحة، سواء كانت هذه الموارد مادية مثل الأسرّة والأجهزة، أو بشرية مثل الكوادر الطبية المتخصصة. يؤدي هذا التزايد في الأعداد إلى ازدحام أقسام الطوارئ وزيادة أعباء العمل على الموظفين، مما يرفع من احتمالية وقوع الأخطاء الطبية وحوادث العدوى المكتسبة في المستشفى</w:t>
      </w:r>
      <w:r w:rsidRPr="00D0034C">
        <w:rPr>
          <w:rFonts w:cs="Sakkal Majalla" w:hint="cs"/>
          <w:szCs w:val="28"/>
        </w:rPr>
        <w:t xml:space="preserve"> (</w:t>
      </w:r>
      <w:proofErr w:type="spellStart"/>
      <w:r w:rsidRPr="00D0034C">
        <w:rPr>
          <w:rFonts w:cs="Sakkal Majalla" w:hint="cs"/>
          <w:szCs w:val="28"/>
        </w:rPr>
        <w:t>Alsulami</w:t>
      </w:r>
      <w:proofErr w:type="spellEnd"/>
      <w:r w:rsidRPr="00D0034C">
        <w:rPr>
          <w:rFonts w:cs="Sakkal Majalla" w:hint="cs"/>
          <w:szCs w:val="28"/>
        </w:rPr>
        <w:t>, 2023).</w:t>
      </w:r>
    </w:p>
    <w:p w14:paraId="5D47D644" w14:textId="77777777" w:rsidR="00D0034C" w:rsidRPr="00D0034C" w:rsidRDefault="00D0034C" w:rsidP="00D0034C">
      <w:pPr>
        <w:ind w:left="0"/>
        <w:rPr>
          <w:rFonts w:cs="Sakkal Majalla" w:hint="cs"/>
          <w:szCs w:val="28"/>
        </w:rPr>
      </w:pPr>
      <w:r w:rsidRPr="00D0034C">
        <w:rPr>
          <w:rFonts w:cs="Sakkal Majalla" w:hint="cs"/>
          <w:szCs w:val="28"/>
          <w:rtl/>
        </w:rPr>
        <w:t xml:space="preserve">كما أن التعقيد المتزايد في التقنيات الطبية المستخدمة يعزز من تعرض المستشفيات لمخاطر إضافية؛ فمع الاعتماد المتزايد على المعدات الطبية المتقدمة والتقنيات الحديثة، تزداد الحاجة إلى تدريب وتأهيل العاملين على استخدامها بكفاءة وأمان. في حال عدم كفاية التدريب أو عدم التزام الكوادر </w:t>
      </w:r>
      <w:r w:rsidRPr="00D0034C">
        <w:rPr>
          <w:rFonts w:cs="Sakkal Majalla" w:hint="cs"/>
          <w:szCs w:val="28"/>
          <w:rtl/>
        </w:rPr>
        <w:lastRenderedPageBreak/>
        <w:t xml:space="preserve">بالإجراءات </w:t>
      </w:r>
      <w:proofErr w:type="spellStart"/>
      <w:r w:rsidRPr="00D0034C">
        <w:rPr>
          <w:rFonts w:cs="Sakkal Majalla" w:hint="cs"/>
          <w:szCs w:val="28"/>
          <w:rtl/>
        </w:rPr>
        <w:t>الموصى</w:t>
      </w:r>
      <w:proofErr w:type="spellEnd"/>
      <w:r w:rsidRPr="00D0034C">
        <w:rPr>
          <w:rFonts w:cs="Sakkal Majalla" w:hint="cs"/>
          <w:szCs w:val="28"/>
          <w:rtl/>
        </w:rPr>
        <w:t xml:space="preserve"> بها، يمكن أن تتزايد الحوادث المتعلقة بتشغيل هذه الأجهزة، مما يؤثر على سلامة المرضى</w:t>
      </w:r>
      <w:r w:rsidRPr="00D0034C">
        <w:rPr>
          <w:rFonts w:cs="Sakkal Majalla" w:hint="cs"/>
          <w:szCs w:val="28"/>
        </w:rPr>
        <w:t xml:space="preserve"> (Saradha, 2024).</w:t>
      </w:r>
    </w:p>
    <w:p w14:paraId="27F3CA1E" w14:textId="77777777" w:rsidR="00D0034C" w:rsidRPr="00D0034C" w:rsidRDefault="00D0034C" w:rsidP="00D0034C">
      <w:pPr>
        <w:ind w:left="0"/>
        <w:rPr>
          <w:rFonts w:cs="Sakkal Majalla" w:hint="cs"/>
          <w:szCs w:val="28"/>
        </w:rPr>
      </w:pPr>
      <w:r w:rsidRPr="00D0034C">
        <w:rPr>
          <w:rFonts w:cs="Sakkal Majalla" w:hint="cs"/>
          <w:szCs w:val="28"/>
          <w:rtl/>
        </w:rPr>
        <w:t>إضافةً إلى ذلك، النقص في الكوادر الطبية المدربة يعد من العوامل الأساسية التي تزيد من تعرض المستشفيات للمخاطر الصحية. يعاني العديد من المستشفيات الحكومية من نقص في عدد الأطباء والممرضين، مما يؤدي إلى زيادة ضغوط العمل على الموظفين الحاليين وانخفاض مستوى الرعاية المقدمة، ويزيد بالتالي من خطر الأخطاء الطبية وعدم القدرة على الاستجابة السريعة للحالات الحرجة</w:t>
      </w:r>
      <w:r w:rsidRPr="00D0034C">
        <w:rPr>
          <w:rFonts w:cs="Sakkal Majalla" w:hint="cs"/>
          <w:szCs w:val="28"/>
        </w:rPr>
        <w:t xml:space="preserve"> (Alam, 2024).</w:t>
      </w:r>
    </w:p>
    <w:p w14:paraId="4E9DAB74" w14:textId="77777777" w:rsidR="00D0034C" w:rsidRPr="00D0034C" w:rsidRDefault="00D0034C" w:rsidP="00D0034C">
      <w:pPr>
        <w:ind w:left="0"/>
        <w:rPr>
          <w:rFonts w:cs="Sakkal Majalla" w:hint="cs"/>
          <w:szCs w:val="28"/>
        </w:rPr>
      </w:pPr>
      <w:r w:rsidRPr="00D0034C">
        <w:rPr>
          <w:rFonts w:cs="Sakkal Majalla" w:hint="cs"/>
          <w:szCs w:val="28"/>
          <w:rtl/>
        </w:rPr>
        <w:t>وأيضاً، التعرض لانتشار الأمراض المعدية والأوبئة يعتبر من المخاطر الأساسية التي تواجه المستشفيات، حيث يكون العاملون في المجال الصحي أكثر عرضة لالتقاط العدوى، مما يتطلب تدابير وقائية عالية المستوى. ومع ظهور أوبئة جديدة وتفشي أمراض معدية، تصبح المستشفيات بيئات ذات خطورة أكبر تحتاج إلى إجراءات دقيقة لمنع انتشار العدوى وضمان سلامة العاملين والمرضى على حد سواء</w:t>
      </w:r>
      <w:r w:rsidRPr="00D0034C">
        <w:rPr>
          <w:rFonts w:cs="Sakkal Majalla" w:hint="cs"/>
          <w:szCs w:val="28"/>
        </w:rPr>
        <w:t xml:space="preserve"> (Kimaiyo et al., 2024).</w:t>
      </w:r>
    </w:p>
    <w:p w14:paraId="11C750B8" w14:textId="77777777" w:rsidR="00D0034C" w:rsidRPr="00D0034C" w:rsidRDefault="00D0034C" w:rsidP="00D0034C">
      <w:pPr>
        <w:ind w:left="0"/>
      </w:pPr>
      <w:r w:rsidRPr="00D0034C">
        <w:rPr>
          <w:rFonts w:cs="Sakkal Majalla" w:hint="cs"/>
          <w:szCs w:val="28"/>
          <w:rtl/>
        </w:rPr>
        <w:t>في النهاية، فإن محدودية الموارد المالية في المستشفيات الحكومية تؤثر بشكل مباشر على قدرتها على تطبيق تدابير فعّالة لإدارة المخاطر الصحية. حيث قد يؤدي نقص التمويل إلى تأجيل عمليات الصيانة اللازمة للمعدات، أو التقليل من برامج التدريب، أو عدم القدرة على تحسين بيئة العمل، وكل ذلك يساهم في رفع مستوى المخاطر الصحية في هذه المستشفيات</w:t>
      </w:r>
      <w:r w:rsidRPr="00D0034C">
        <w:rPr>
          <w:rFonts w:cs="Sakkal Majalla" w:hint="cs"/>
          <w:szCs w:val="28"/>
        </w:rPr>
        <w:t xml:space="preserve"> (Raima et al., 2023).</w:t>
      </w:r>
    </w:p>
    <w:p w14:paraId="61F9A7BF" w14:textId="71B969CB" w:rsidR="00AC4470" w:rsidRPr="00F54CB0" w:rsidRDefault="005203F7" w:rsidP="00F54CB0">
      <w:pPr>
        <w:spacing w:before="100" w:beforeAutospacing="1" w:after="100" w:afterAutospacing="1"/>
        <w:ind w:left="0" w:firstLine="0"/>
        <w:outlineLvl w:val="2"/>
        <w:rPr>
          <w:rFonts w:eastAsia="Calibri" w:cs="Sakkal Majalla"/>
          <w:b/>
          <w:bCs/>
          <w:kern w:val="2"/>
          <w:sz w:val="32"/>
          <w:szCs w:val="32"/>
          <w:highlight w:val="yellow"/>
          <w:rtl/>
        </w:rPr>
      </w:pPr>
      <w:bookmarkStart w:id="34" w:name="_Toc182170286"/>
      <w:proofErr w:type="gramStart"/>
      <w:r w:rsidRPr="00995112">
        <w:rPr>
          <w:rFonts w:eastAsia="Calibri" w:cs="Sakkal Majalla" w:hint="cs"/>
          <w:b/>
          <w:bCs/>
          <w:kern w:val="2"/>
          <w:sz w:val="32"/>
          <w:szCs w:val="32"/>
          <w:rtl/>
        </w:rPr>
        <w:t>6.1.2</w:t>
      </w:r>
      <w:r w:rsidR="00A9091E" w:rsidRPr="00995112">
        <w:rPr>
          <w:rFonts w:eastAsia="Calibri" w:cs="Sakkal Majalla"/>
          <w:b/>
          <w:bCs/>
          <w:kern w:val="2"/>
          <w:sz w:val="32"/>
          <w:szCs w:val="32"/>
          <w:rtl/>
        </w:rPr>
        <w:t xml:space="preserve"> </w:t>
      </w:r>
      <w:r w:rsidR="001A0D9A" w:rsidRPr="00995112">
        <w:rPr>
          <w:rFonts w:eastAsia="Calibri" w:cs="Sakkal Majalla"/>
          <w:b/>
          <w:bCs/>
          <w:kern w:val="2"/>
          <w:sz w:val="32"/>
          <w:szCs w:val="32"/>
          <w:rtl/>
        </w:rPr>
        <w:t xml:space="preserve"> أهمية</w:t>
      </w:r>
      <w:proofErr w:type="gramEnd"/>
      <w:r w:rsidR="001A0D9A" w:rsidRPr="00995112">
        <w:rPr>
          <w:rFonts w:eastAsia="Calibri" w:cs="Sakkal Majalla"/>
          <w:b/>
          <w:bCs/>
          <w:kern w:val="2"/>
          <w:sz w:val="32"/>
          <w:szCs w:val="32"/>
          <w:rtl/>
        </w:rPr>
        <w:t xml:space="preserve"> إدارة  </w:t>
      </w:r>
      <w:r w:rsidR="006F37F7" w:rsidRPr="00995112">
        <w:rPr>
          <w:rFonts w:eastAsia="Calibri" w:cs="Sakkal Majalla"/>
          <w:b/>
          <w:bCs/>
          <w:kern w:val="2"/>
          <w:sz w:val="32"/>
          <w:szCs w:val="32"/>
          <w:rtl/>
        </w:rPr>
        <w:t xml:space="preserve">المخاطر الصحية </w:t>
      </w:r>
      <w:r w:rsidR="001A0D9A" w:rsidRPr="00995112">
        <w:rPr>
          <w:rFonts w:eastAsia="Calibri" w:cs="Sakkal Majalla"/>
          <w:b/>
          <w:bCs/>
          <w:kern w:val="2"/>
          <w:sz w:val="32"/>
          <w:szCs w:val="32"/>
          <w:rtl/>
        </w:rPr>
        <w:t xml:space="preserve"> في </w:t>
      </w:r>
      <w:r w:rsidR="00995112" w:rsidRPr="00995112">
        <w:rPr>
          <w:rFonts w:eastAsia="Calibri" w:cs="Sakkal Majalla" w:hint="cs"/>
          <w:b/>
          <w:bCs/>
          <w:kern w:val="2"/>
          <w:sz w:val="32"/>
          <w:szCs w:val="32"/>
          <w:rtl/>
        </w:rPr>
        <w:t>المستشفيات</w:t>
      </w:r>
      <w:bookmarkEnd w:id="34"/>
      <w:r w:rsidR="00995112" w:rsidRPr="00995112">
        <w:rPr>
          <w:rFonts w:eastAsia="Calibri" w:cs="Sakkal Majalla" w:hint="cs"/>
          <w:b/>
          <w:bCs/>
          <w:kern w:val="2"/>
          <w:sz w:val="32"/>
          <w:szCs w:val="32"/>
          <w:rtl/>
        </w:rPr>
        <w:t xml:space="preserve"> </w:t>
      </w:r>
    </w:p>
    <w:p w14:paraId="246E8790" w14:textId="77777777" w:rsidR="00995112" w:rsidRPr="00995112" w:rsidRDefault="00995112" w:rsidP="00995112">
      <w:pPr>
        <w:spacing w:before="100" w:beforeAutospacing="1" w:after="100" w:afterAutospacing="1"/>
        <w:ind w:left="0"/>
        <w:rPr>
          <w:rFonts w:eastAsia="Calibri" w:cs="Sakkal Majalla"/>
          <w:kern w:val="2"/>
          <w:szCs w:val="28"/>
          <w:rtl/>
        </w:rPr>
      </w:pPr>
      <w:r w:rsidRPr="00995112">
        <w:rPr>
          <w:rFonts w:eastAsia="Calibri" w:cs="Sakkal Majalla"/>
          <w:kern w:val="2"/>
          <w:szCs w:val="28"/>
          <w:rtl/>
        </w:rPr>
        <w:t>تبرز أهمية إدارة المخاطر الصحية في المستشفيات من خلال دورها الأساسي في تحسين جودة الرعاية الصحية وتعزيز سلامة المرضى والكادر الطبي على حد سواء. إذ تساعد إدارة المخاطر الصحية على تحديد وتقييم المخاطر المحتملة التي قد تؤثر على سير العمليات الصحية، مثل الأخطاء الطبية، وحوادث العدوى، ونقص الموارد. من خلال هذه العملية، تتمكن المستشفيات من تطوير خطط استباقية للحد من تأثيرات المخاطر، مما يؤدي إلى تحسين مستوى الخدمة الصحية المقدمة (</w:t>
      </w:r>
      <w:proofErr w:type="spellStart"/>
      <w:r w:rsidRPr="00995112">
        <w:rPr>
          <w:rFonts w:eastAsia="Calibri" w:cs="Sakkal Majalla"/>
          <w:kern w:val="2"/>
          <w:szCs w:val="28"/>
        </w:rPr>
        <w:t>Alsulami</w:t>
      </w:r>
      <w:proofErr w:type="spellEnd"/>
      <w:r w:rsidRPr="00995112">
        <w:rPr>
          <w:rFonts w:eastAsia="Calibri" w:cs="Sakkal Majalla"/>
          <w:kern w:val="2"/>
          <w:szCs w:val="28"/>
        </w:rPr>
        <w:t>, 2023</w:t>
      </w:r>
      <w:r w:rsidRPr="00995112">
        <w:rPr>
          <w:rFonts w:eastAsia="Calibri" w:cs="Sakkal Majalla"/>
          <w:kern w:val="2"/>
          <w:szCs w:val="28"/>
          <w:rtl/>
        </w:rPr>
        <w:t>).</w:t>
      </w:r>
    </w:p>
    <w:p w14:paraId="7B315A54" w14:textId="77777777" w:rsidR="00995112" w:rsidRPr="00995112" w:rsidRDefault="00995112" w:rsidP="00995112">
      <w:pPr>
        <w:spacing w:before="100" w:beforeAutospacing="1" w:after="100" w:afterAutospacing="1"/>
        <w:ind w:left="0"/>
        <w:rPr>
          <w:rFonts w:eastAsia="Calibri" w:cs="Sakkal Majalla"/>
          <w:kern w:val="2"/>
          <w:szCs w:val="28"/>
          <w:rtl/>
        </w:rPr>
      </w:pPr>
      <w:r w:rsidRPr="00995112">
        <w:rPr>
          <w:rFonts w:eastAsia="Calibri" w:cs="Sakkal Majalla"/>
          <w:kern w:val="2"/>
          <w:szCs w:val="28"/>
          <w:rtl/>
        </w:rPr>
        <w:lastRenderedPageBreak/>
        <w:t>كما تساهم إدارة المخاطر الصحية بشكل مباشر في تقليل الأخطاء الطبية، وهي أحد أبرز التحديات التي تواجه المؤسسات الصحية. فعند تطبيق استراتيجيات فعالة لإدارة المخاطر، يمكن تحديد العوامل التي تؤدي إلى الأخطاء وتطبيق التدابير اللازمة للحد منها، مثل التدريب المستمر للموظفين على البروتوكولات والإجراءات الطبية الصحيحة. يؤدي هذا إلى تقليل عدد الحوادث الطبية، مما يعزز الثقة في المستشفى ويزيد من رضا المرضى عن الخدمة المقدمة (</w:t>
      </w:r>
      <w:r w:rsidRPr="00995112">
        <w:rPr>
          <w:rFonts w:eastAsia="Calibri" w:cs="Sakkal Majalla"/>
          <w:kern w:val="2"/>
          <w:szCs w:val="28"/>
        </w:rPr>
        <w:t>Alam, 2024</w:t>
      </w:r>
      <w:r w:rsidRPr="00995112">
        <w:rPr>
          <w:rFonts w:eastAsia="Calibri" w:cs="Sakkal Majalla"/>
          <w:kern w:val="2"/>
          <w:szCs w:val="28"/>
          <w:rtl/>
        </w:rPr>
        <w:t>).</w:t>
      </w:r>
    </w:p>
    <w:p w14:paraId="0B79F42B" w14:textId="77777777" w:rsidR="00995112" w:rsidRPr="00995112" w:rsidRDefault="00995112" w:rsidP="00995112">
      <w:pPr>
        <w:spacing w:before="100" w:beforeAutospacing="1" w:after="100" w:afterAutospacing="1"/>
        <w:ind w:left="0"/>
        <w:rPr>
          <w:rFonts w:eastAsia="Calibri" w:cs="Sakkal Majalla"/>
          <w:kern w:val="2"/>
          <w:szCs w:val="28"/>
          <w:rtl/>
        </w:rPr>
      </w:pPr>
      <w:r w:rsidRPr="00995112">
        <w:rPr>
          <w:rFonts w:eastAsia="Calibri" w:cs="Sakkal Majalla"/>
          <w:kern w:val="2"/>
          <w:szCs w:val="28"/>
          <w:rtl/>
        </w:rPr>
        <w:t xml:space="preserve">تسهم إدارة المخاطر الصحية أيضًا في دعم استدامة المستشفى وتعزيز قدرته التنافسية. حيث </w:t>
      </w:r>
      <w:proofErr w:type="gramStart"/>
      <w:r w:rsidRPr="00995112">
        <w:rPr>
          <w:rFonts w:eastAsia="Calibri" w:cs="Sakkal Majalla"/>
          <w:kern w:val="2"/>
          <w:szCs w:val="28"/>
          <w:rtl/>
        </w:rPr>
        <w:t>أن</w:t>
      </w:r>
      <w:proofErr w:type="gramEnd"/>
      <w:r w:rsidRPr="00995112">
        <w:rPr>
          <w:rFonts w:eastAsia="Calibri" w:cs="Sakkal Majalla"/>
          <w:kern w:val="2"/>
          <w:szCs w:val="28"/>
          <w:rtl/>
        </w:rPr>
        <w:t xml:space="preserve"> الالتزام بإجراءات صارمة لإدارة المخاطر لا يحسن فقط من جودة الرعاية ولكنه يساهم أيضًا في تقليل التكاليف الناتجة عن الحوادث الطبية والأخطاء التي قد تتطلب علاجًا إضافيًا أو تعويضات مالية. وبالتالي، يمكن للمستشفى الاستفادة من الموارد المتاحة بشكل أفضل وتوجيهها نحو تحسين البنية التحتية أو توظيف كوادر إضافية لتعزيز كفاءة العمليات الصحية (</w:t>
      </w:r>
      <w:r w:rsidRPr="00995112">
        <w:rPr>
          <w:rFonts w:eastAsia="Calibri" w:cs="Sakkal Majalla"/>
          <w:kern w:val="2"/>
          <w:szCs w:val="28"/>
        </w:rPr>
        <w:t>Saradha, 2024</w:t>
      </w:r>
      <w:r w:rsidRPr="00995112">
        <w:rPr>
          <w:rFonts w:eastAsia="Calibri" w:cs="Sakkal Majalla"/>
          <w:kern w:val="2"/>
          <w:szCs w:val="28"/>
          <w:rtl/>
        </w:rPr>
        <w:t>).</w:t>
      </w:r>
    </w:p>
    <w:p w14:paraId="60A3F309" w14:textId="77777777" w:rsidR="00995112" w:rsidRPr="00995112" w:rsidRDefault="00995112" w:rsidP="00995112">
      <w:pPr>
        <w:spacing w:before="100" w:beforeAutospacing="1" w:after="100" w:afterAutospacing="1"/>
        <w:ind w:left="0"/>
        <w:rPr>
          <w:rFonts w:eastAsia="Calibri" w:cs="Sakkal Majalla"/>
          <w:kern w:val="2"/>
          <w:szCs w:val="28"/>
          <w:rtl/>
        </w:rPr>
      </w:pPr>
      <w:r w:rsidRPr="00995112">
        <w:rPr>
          <w:rFonts w:eastAsia="Calibri" w:cs="Sakkal Majalla"/>
          <w:kern w:val="2"/>
          <w:szCs w:val="28"/>
          <w:rtl/>
        </w:rPr>
        <w:t>تعد إدارة المخاطر الصحية كذلك أداة حيوية في تطوير ثقافة مؤسسية واعية بالمخاطر داخل المستشفى. فهي تساعد على نشر الوعي بين العاملين بأهمية الالتزام بمعايير السلامة والبروتوكولات الصحية، مما يؤدي إلى تعزيز الالتزام والإحساس بالمسؤولية تجاه سلامة المرضى والجودة في الأداء. إن تطوير ثقافة السلامة داخل المؤسسة يسهم بشكل كبير في تحسين استجابة العاملين للمخاطر ويزيد من قدرتهم على التعامل مع التحديات الصحية المختلفة بكفاءة أكبر (</w:t>
      </w:r>
      <w:r w:rsidRPr="00995112">
        <w:rPr>
          <w:rFonts w:eastAsia="Calibri" w:cs="Sakkal Majalla"/>
          <w:kern w:val="2"/>
          <w:szCs w:val="28"/>
        </w:rPr>
        <w:t>Kimaiyo et al., 2024</w:t>
      </w:r>
      <w:r w:rsidRPr="00995112">
        <w:rPr>
          <w:rFonts w:eastAsia="Calibri" w:cs="Sakkal Majalla"/>
          <w:kern w:val="2"/>
          <w:szCs w:val="28"/>
          <w:rtl/>
        </w:rPr>
        <w:t>).</w:t>
      </w:r>
    </w:p>
    <w:p w14:paraId="47224559" w14:textId="5089D91F" w:rsidR="00995112" w:rsidRPr="00995112" w:rsidRDefault="00995112" w:rsidP="00995112">
      <w:pPr>
        <w:spacing w:before="100" w:beforeAutospacing="1" w:after="100" w:afterAutospacing="1"/>
        <w:ind w:left="0"/>
        <w:rPr>
          <w:rFonts w:eastAsia="Calibri" w:cs="Sakkal Majalla"/>
          <w:kern w:val="2"/>
          <w:szCs w:val="28"/>
          <w:rtl/>
        </w:rPr>
      </w:pPr>
      <w:r>
        <w:rPr>
          <w:rFonts w:eastAsia="Calibri" w:cs="Sakkal Majalla" w:hint="cs"/>
          <w:kern w:val="2"/>
          <w:szCs w:val="28"/>
          <w:rtl/>
        </w:rPr>
        <w:t>ف</w:t>
      </w:r>
      <w:r w:rsidRPr="00995112">
        <w:rPr>
          <w:rFonts w:eastAsia="Calibri" w:cs="Sakkal Majalla"/>
          <w:kern w:val="2"/>
          <w:szCs w:val="28"/>
          <w:rtl/>
        </w:rPr>
        <w:t>ي مواجهة الأزمات الصحية، مثل انتشار الأمراض المعدية أو الأوبئة، تصبح إدارة المخاطر الصحية أداة لا غنى عنها لاحتواء المخاطر ومنع انتشار العدوى بين المرضى والعاملين. من خلال وضع إجراءات احترازية صارمة وتدابير وقائية مدروسة، يمكن للمستشفى أن يحافظ على بيئة آمنة، مما يسهم في استمرارية العمل وتقديم الرعاية للمرضى بشكل آمن (</w:t>
      </w:r>
      <w:r w:rsidRPr="00995112">
        <w:rPr>
          <w:rFonts w:eastAsia="Calibri" w:cs="Sakkal Majalla"/>
          <w:kern w:val="2"/>
          <w:szCs w:val="28"/>
        </w:rPr>
        <w:t>Raima et al., 2023</w:t>
      </w:r>
      <w:r w:rsidRPr="00995112">
        <w:rPr>
          <w:rFonts w:eastAsia="Calibri" w:cs="Sakkal Majalla"/>
          <w:kern w:val="2"/>
          <w:szCs w:val="28"/>
          <w:rtl/>
        </w:rPr>
        <w:t>).</w:t>
      </w:r>
    </w:p>
    <w:p w14:paraId="0328DC6C" w14:textId="76DDFA2E" w:rsidR="001A0D9A" w:rsidRPr="001F5FF4" w:rsidRDefault="00995112" w:rsidP="00995112">
      <w:pPr>
        <w:spacing w:before="100" w:beforeAutospacing="1" w:after="100" w:afterAutospacing="1"/>
        <w:ind w:left="0"/>
        <w:rPr>
          <w:rFonts w:eastAsia="Calibri" w:cs="Sakkal Majalla"/>
          <w:kern w:val="2"/>
          <w:szCs w:val="28"/>
          <w:rtl/>
        </w:rPr>
      </w:pPr>
      <w:r w:rsidRPr="00995112">
        <w:rPr>
          <w:rFonts w:eastAsia="Calibri" w:cs="Sakkal Majalla"/>
          <w:kern w:val="2"/>
          <w:szCs w:val="28"/>
          <w:rtl/>
        </w:rPr>
        <w:t>باختصار، فإن إدارة المخاطر الصحية في المستشفيات تساهم في تحسين جودة الرعاية وتقليل المخاطر، وتعزز من سلامة المرضى والموظفين، وتدعم استدامة المستشفى وقدرته التنافسية، مما يجعلها عنصرًا أساسيًا لا يمكن الاستغناء عنه في نظام الرعاية الصحية الفعّال.</w:t>
      </w:r>
    </w:p>
    <w:p w14:paraId="42643914" w14:textId="77777777" w:rsidR="00AC4470" w:rsidRDefault="00A9091E" w:rsidP="005F06FA">
      <w:pPr>
        <w:pStyle w:val="1"/>
        <w:rPr>
          <w:rFonts w:ascii="Sakkal Majalla" w:eastAsia="Times New Roman" w:hAnsi="Sakkal Majalla" w:cs="Sakkal Majalla"/>
          <w:b/>
          <w:bCs/>
          <w:color w:val="000000" w:themeColor="text1"/>
          <w:sz w:val="36"/>
          <w:szCs w:val="36"/>
          <w:rtl/>
        </w:rPr>
      </w:pPr>
      <w:r w:rsidRPr="002110AF">
        <w:rPr>
          <w:rFonts w:ascii="Sakkal Majalla" w:eastAsia="Times New Roman" w:hAnsi="Sakkal Majalla" w:cs="Sakkal Majalla" w:hint="cs"/>
          <w:b/>
          <w:bCs/>
          <w:color w:val="000000" w:themeColor="text1"/>
          <w:sz w:val="36"/>
          <w:szCs w:val="36"/>
          <w:rtl/>
        </w:rPr>
        <w:lastRenderedPageBreak/>
        <w:t xml:space="preserve">    </w:t>
      </w:r>
      <w:r w:rsidRPr="002110AF">
        <w:rPr>
          <w:rFonts w:ascii="Sakkal Majalla" w:eastAsia="Times New Roman" w:hAnsi="Sakkal Majalla" w:cs="Sakkal Majalla" w:hint="cs"/>
          <w:b/>
          <w:bCs/>
          <w:color w:val="000000" w:themeColor="text1"/>
          <w:sz w:val="10"/>
          <w:szCs w:val="10"/>
          <w:rtl/>
        </w:rPr>
        <w:t xml:space="preserve">            </w:t>
      </w:r>
      <w:r w:rsidRPr="002110AF">
        <w:rPr>
          <w:rFonts w:ascii="Sakkal Majalla" w:eastAsia="Times New Roman" w:hAnsi="Sakkal Majalla" w:cs="Sakkal Majalla" w:hint="cs"/>
          <w:b/>
          <w:bCs/>
          <w:color w:val="000000" w:themeColor="text1"/>
          <w:sz w:val="36"/>
          <w:szCs w:val="36"/>
          <w:rtl/>
        </w:rPr>
        <w:t xml:space="preserve">    </w:t>
      </w:r>
    </w:p>
    <w:p w14:paraId="6E02882C" w14:textId="77777777" w:rsidR="00AC4470" w:rsidRDefault="00AC4470">
      <w:pPr>
        <w:spacing w:line="240" w:lineRule="auto"/>
        <w:ind w:left="0"/>
        <w:jc w:val="left"/>
        <w:rPr>
          <w:rFonts w:eastAsia="Times New Roman" w:cs="Sakkal Majalla"/>
          <w:b/>
          <w:bCs/>
          <w:color w:val="000000" w:themeColor="text1"/>
          <w:sz w:val="36"/>
          <w:szCs w:val="36"/>
          <w:rtl/>
        </w:rPr>
      </w:pPr>
      <w:r>
        <w:rPr>
          <w:rFonts w:eastAsia="Times New Roman" w:cs="Sakkal Majalla"/>
          <w:b/>
          <w:bCs/>
          <w:color w:val="000000" w:themeColor="text1"/>
          <w:sz w:val="36"/>
          <w:szCs w:val="36"/>
          <w:rtl/>
        </w:rPr>
        <w:br w:type="page"/>
      </w:r>
    </w:p>
    <w:p w14:paraId="62949042" w14:textId="19EE821E" w:rsidR="001A0D9A" w:rsidRPr="002110AF" w:rsidRDefault="001A0D9A" w:rsidP="00C80960">
      <w:pPr>
        <w:pStyle w:val="1"/>
        <w:ind w:left="-1" w:hanging="13"/>
        <w:jc w:val="center"/>
        <w:rPr>
          <w:rFonts w:ascii="Sakkal Majalla" w:eastAsia="Times New Roman" w:hAnsi="Sakkal Majalla" w:cs="Sakkal Majalla"/>
          <w:b/>
          <w:bCs/>
          <w:color w:val="000000" w:themeColor="text1"/>
          <w:sz w:val="36"/>
          <w:szCs w:val="36"/>
          <w:rtl/>
        </w:rPr>
      </w:pPr>
      <w:bookmarkStart w:id="35" w:name="_Toc179773524"/>
      <w:bookmarkStart w:id="36" w:name="_Toc182170287"/>
      <w:r w:rsidRPr="002110AF">
        <w:rPr>
          <w:rFonts w:ascii="Sakkal Majalla" w:eastAsia="Times New Roman" w:hAnsi="Sakkal Majalla" w:cs="Sakkal Majalla"/>
          <w:b/>
          <w:bCs/>
          <w:color w:val="000000" w:themeColor="text1"/>
          <w:sz w:val="36"/>
          <w:szCs w:val="36"/>
          <w:rtl/>
        </w:rPr>
        <w:lastRenderedPageBreak/>
        <w:t>المبحث الثاني</w:t>
      </w:r>
      <w:r w:rsidRPr="002110AF">
        <w:rPr>
          <w:rFonts w:ascii="Sakkal Majalla" w:eastAsia="Times New Roman" w:hAnsi="Sakkal Majalla" w:cs="Sakkal Majalla" w:hint="cs"/>
          <w:b/>
          <w:bCs/>
          <w:color w:val="000000" w:themeColor="text1"/>
          <w:sz w:val="36"/>
          <w:szCs w:val="36"/>
          <w:rtl/>
        </w:rPr>
        <w:t xml:space="preserve">: </w:t>
      </w:r>
      <w:r w:rsidRPr="002110AF">
        <w:rPr>
          <w:rFonts w:ascii="Sakkal Majalla" w:eastAsia="Times New Roman" w:hAnsi="Sakkal Majalla" w:cs="Sakkal Majalla"/>
          <w:b/>
          <w:bCs/>
          <w:color w:val="000000" w:themeColor="text1"/>
          <w:sz w:val="36"/>
          <w:szCs w:val="36"/>
          <w:rtl/>
        </w:rPr>
        <w:t>الميزة التنافسية</w:t>
      </w:r>
      <w:bookmarkEnd w:id="35"/>
      <w:bookmarkEnd w:id="36"/>
    </w:p>
    <w:p w14:paraId="786F2D0F"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تشير الميزة التنافسية إلى العوامل التي تسمح للشركة بإنتاج سلع أو خدمات أفضل أو أرخص من منافسيها. تسمح هذه العوامل للمنظمة بالحصول على مبيعات أكثر أو تحقيق هامش ربح أعلى من منافسيها في السوق. وتعزى المزايا التنافسية إلى أنواع مختلفة. عوامل مثل هيكل التكلفة واسم العلامة التجارية وجودة عرض المنتج وشبكة التوزيع والملكية الفكرية وخدمة العملاء والمزايا التنافسية تخلق قيمة أكبر للشركة ومساهميها بسبب نقاط قوة أو ظروف محددة. كلما كانت الميزة التنافسية أكثر استقرارا، كلما كان من الصعب على المنافسين تحييد هذه الميزة. النوعان الرئيسيان للميزة التنافسية يشملان الميزة النسبية والميزة التفاضلية. (</w:t>
      </w:r>
      <w:proofErr w:type="gramStart"/>
      <w:r w:rsidRPr="00BD39FA">
        <w:rPr>
          <w:rFonts w:eastAsia="Calibri" w:cs="Sakkal Majalla"/>
          <w:kern w:val="2"/>
          <w:szCs w:val="28"/>
          <w:rtl/>
        </w:rPr>
        <w:t>2021 .</w:t>
      </w:r>
      <w:proofErr w:type="gramEnd"/>
      <w:r w:rsidRPr="00BD39FA">
        <w:rPr>
          <w:rFonts w:eastAsia="Calibri" w:cs="Sakkal Majalla"/>
          <w:kern w:val="2"/>
          <w:szCs w:val="28"/>
          <w:rtl/>
        </w:rPr>
        <w:t>,</w:t>
      </w:r>
      <w:r w:rsidRPr="00BD39FA">
        <w:rPr>
          <w:rFonts w:eastAsia="Calibri" w:cs="Sakkal Majalla"/>
          <w:kern w:val="2"/>
          <w:szCs w:val="28"/>
        </w:rPr>
        <w:t xml:space="preserve">Ahmed, </w:t>
      </w:r>
      <w:proofErr w:type="spellStart"/>
      <w:r w:rsidRPr="00BD39FA">
        <w:rPr>
          <w:rFonts w:eastAsia="Calibri" w:cs="Sakkal Majalla"/>
          <w:kern w:val="2"/>
          <w:szCs w:val="28"/>
        </w:rPr>
        <w:t>Yuantao</w:t>
      </w:r>
      <w:proofErr w:type="spellEnd"/>
      <w:r w:rsidRPr="00BD39FA">
        <w:rPr>
          <w:rFonts w:eastAsia="Calibri" w:cs="Sakkal Majalla"/>
          <w:kern w:val="2"/>
          <w:szCs w:val="28"/>
        </w:rPr>
        <w:t>, and Bhutta</w:t>
      </w:r>
      <w:r w:rsidRPr="00BD39FA">
        <w:rPr>
          <w:rFonts w:eastAsia="Calibri" w:cs="Sakkal Majalla"/>
          <w:kern w:val="2"/>
          <w:szCs w:val="28"/>
          <w:rtl/>
        </w:rPr>
        <w:t>)</w:t>
      </w:r>
    </w:p>
    <w:p w14:paraId="5C2086AB" w14:textId="77777777" w:rsidR="001A0D9A" w:rsidRPr="00BD39FA" w:rsidRDefault="001A0D9A" w:rsidP="00374CD0">
      <w:pPr>
        <w:spacing w:before="100" w:beforeAutospacing="1" w:after="100" w:afterAutospacing="1"/>
        <w:ind w:left="0"/>
        <w:rPr>
          <w:rFonts w:eastAsia="Calibri" w:cs="Sakkal Majalla"/>
          <w:kern w:val="2"/>
          <w:szCs w:val="28"/>
          <w:rtl/>
          <w:lang w:bidi="ar-EG"/>
        </w:rPr>
      </w:pPr>
      <w:r w:rsidRPr="00BD39FA">
        <w:rPr>
          <w:rFonts w:eastAsia="Calibri" w:cs="Sakkal Majalla"/>
          <w:kern w:val="2"/>
          <w:szCs w:val="28"/>
          <w:rtl/>
        </w:rPr>
        <w:t xml:space="preserve">إن قدرة الشركة على إنتاج سلعة أو خدمة أكثر كفاءة من منافسيها تؤدي إلى هوامش ربح أعلى وتخلق ميزة تنافسية نسبية. الميزة المميزة هي عندما تكون منتجات الشركة أو خدماتها مختلفة عن عروض منافسيها ويُنظر إليها على أنها متفوقة. تعد التكنولوجيا المتقدمة، والمنتجات أو العمليات المحمية ببراءات الاختراع، والموظفين المتفوقين، وهوية العلامة التجارية القوية، كلها عوامل محركة للميزة التفاضلية، حيث تدعم هذه العوامل هوامش واسعة وحصص كبيرة في السوق. </w:t>
      </w:r>
      <w:proofErr w:type="gramStart"/>
      <w:r w:rsidRPr="00BD39FA">
        <w:rPr>
          <w:rFonts w:eastAsia="Calibri" w:cs="Sakkal Majalla"/>
          <w:kern w:val="2"/>
          <w:szCs w:val="28"/>
          <w:rtl/>
        </w:rPr>
        <w:t xml:space="preserve">( </w:t>
      </w:r>
      <w:proofErr w:type="spellStart"/>
      <w:r w:rsidRPr="00BD39FA">
        <w:rPr>
          <w:rFonts w:eastAsia="Calibri" w:cs="Sakkal Majalla"/>
          <w:kern w:val="2"/>
          <w:szCs w:val="28"/>
        </w:rPr>
        <w:t>Falih</w:t>
      </w:r>
      <w:proofErr w:type="gramEnd"/>
      <w:r w:rsidRPr="00BD39FA">
        <w:rPr>
          <w:rFonts w:eastAsia="Calibri" w:cs="Sakkal Majalla"/>
          <w:kern w:val="2"/>
          <w:szCs w:val="28"/>
        </w:rPr>
        <w:t>,2021</w:t>
      </w:r>
      <w:proofErr w:type="spellEnd"/>
      <w:r w:rsidRPr="00BD39FA">
        <w:rPr>
          <w:rFonts w:eastAsia="Calibri" w:cs="Sakkal Majalla"/>
          <w:kern w:val="2"/>
          <w:szCs w:val="28"/>
          <w:rtl/>
          <w:lang w:bidi="ar-EG"/>
        </w:rPr>
        <w:t>)</w:t>
      </w:r>
    </w:p>
    <w:p w14:paraId="66DB2F73"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يسمح إطار عمل الميزة التنافسية الأكثر شيوعا هو إطار </w:t>
      </w:r>
      <w:proofErr w:type="spellStart"/>
      <w:r w:rsidRPr="00BD39FA">
        <w:rPr>
          <w:rFonts w:eastAsia="Calibri" w:cs="Sakkal Majalla"/>
          <w:kern w:val="2"/>
          <w:szCs w:val="28"/>
        </w:rPr>
        <w:t>VRIO</w:t>
      </w:r>
      <w:proofErr w:type="spellEnd"/>
      <w:r w:rsidRPr="00BD39FA">
        <w:rPr>
          <w:rFonts w:eastAsia="Calibri" w:cs="Sakkal Majalla"/>
          <w:kern w:val="2"/>
          <w:szCs w:val="28"/>
        </w:rPr>
        <w:t>. (Value/Rare Inimitable Organized)</w:t>
      </w:r>
      <w:r w:rsidRPr="00BD39FA">
        <w:rPr>
          <w:rFonts w:eastAsia="Calibri" w:cs="Sakkal Majalla"/>
          <w:kern w:val="2"/>
          <w:szCs w:val="28"/>
          <w:rtl/>
        </w:rPr>
        <w:t xml:space="preserve"> ، وهي أداة تحليل داخلية يمكن استخدامها لتصنيف الموارد بناءً على ما إذا كانت تحمل سمات معينة تم تحديدها في إطار العمل. هذا التصنيف للمؤسسات بتحديد موارد الشركة التي هي في الواقع مزايا تنافسية، هناك أربع مراحل الإطار عمل الميزة </w:t>
      </w:r>
      <w:proofErr w:type="gramStart"/>
      <w:r w:rsidRPr="00BD39FA">
        <w:rPr>
          <w:rFonts w:eastAsia="Calibri" w:cs="Sakkal Majalla"/>
          <w:kern w:val="2"/>
          <w:szCs w:val="28"/>
          <w:rtl/>
        </w:rPr>
        <w:t>التنافسية ،</w:t>
      </w:r>
      <w:proofErr w:type="spellStart"/>
      <w:r w:rsidRPr="00BD39FA">
        <w:rPr>
          <w:rFonts w:eastAsia="Calibri" w:cs="Sakkal Majalla"/>
          <w:kern w:val="2"/>
          <w:szCs w:val="28"/>
        </w:rPr>
        <w:t>VRIO</w:t>
      </w:r>
      <w:proofErr w:type="spellEnd"/>
      <w:proofErr w:type="gramEnd"/>
      <w:r w:rsidRPr="00BD39FA">
        <w:rPr>
          <w:rFonts w:eastAsia="Calibri" w:cs="Sakkal Majalla"/>
          <w:kern w:val="2"/>
          <w:szCs w:val="28"/>
          <w:rtl/>
        </w:rPr>
        <w:t xml:space="preserve">، يمر كل مورد بالمراحل الأربع للمساعدة في تحديد ما إذا كان هذا المورد يمثل ميزة تنافسية ( </w:t>
      </w:r>
      <w:proofErr w:type="spellStart"/>
      <w:r w:rsidRPr="00BD39FA">
        <w:rPr>
          <w:rFonts w:eastAsia="Calibri" w:cs="Sakkal Majalla"/>
          <w:kern w:val="2"/>
          <w:szCs w:val="28"/>
        </w:rPr>
        <w:t>Kaliannan</w:t>
      </w:r>
      <w:proofErr w:type="spellEnd"/>
      <w:r w:rsidRPr="00BD39FA">
        <w:rPr>
          <w:rFonts w:eastAsia="Calibri" w:cs="Sakkal Majalla"/>
          <w:kern w:val="2"/>
          <w:szCs w:val="28"/>
        </w:rPr>
        <w:t xml:space="preserve"> et, </w:t>
      </w:r>
      <w:proofErr w:type="spellStart"/>
      <w:r w:rsidRPr="00BD39FA">
        <w:rPr>
          <w:rFonts w:eastAsia="Calibri" w:cs="Sakkal Majalla"/>
          <w:kern w:val="2"/>
          <w:szCs w:val="28"/>
        </w:rPr>
        <w:t>al,2022</w:t>
      </w:r>
      <w:proofErr w:type="spellEnd"/>
      <w:r w:rsidRPr="00BD39FA">
        <w:rPr>
          <w:rFonts w:eastAsia="Calibri" w:cs="Sakkal Majalla"/>
          <w:kern w:val="2"/>
          <w:szCs w:val="28"/>
          <w:rtl/>
          <w:lang w:bidi="ar-EG"/>
        </w:rPr>
        <w:t>)</w:t>
      </w:r>
    </w:p>
    <w:p w14:paraId="77147241" w14:textId="77777777" w:rsidR="000B34A9" w:rsidRDefault="000B34A9">
      <w:pPr>
        <w:spacing w:line="240" w:lineRule="auto"/>
        <w:ind w:left="0"/>
        <w:jc w:val="left"/>
        <w:rPr>
          <w:rFonts w:eastAsia="Calibri" w:cs="Sakkal Majalla"/>
          <w:b/>
          <w:bCs/>
          <w:kern w:val="2"/>
          <w:sz w:val="32"/>
          <w:szCs w:val="32"/>
          <w:rtl/>
        </w:rPr>
      </w:pPr>
      <w:r>
        <w:rPr>
          <w:rFonts w:eastAsia="Calibri" w:cs="Sakkal Majalla"/>
          <w:b/>
          <w:bCs/>
          <w:kern w:val="2"/>
          <w:sz w:val="32"/>
          <w:szCs w:val="32"/>
          <w:rtl/>
        </w:rPr>
        <w:br w:type="page"/>
      </w:r>
    </w:p>
    <w:p w14:paraId="01B84D1C" w14:textId="45E82D08" w:rsidR="001A0D9A" w:rsidRPr="000B34A9" w:rsidRDefault="001A0D9A" w:rsidP="000B34A9">
      <w:pPr>
        <w:spacing w:before="100" w:beforeAutospacing="1" w:after="100" w:afterAutospacing="1"/>
        <w:ind w:left="0" w:firstLine="0"/>
        <w:outlineLvl w:val="2"/>
        <w:rPr>
          <w:rFonts w:eastAsia="Calibri" w:cs="Sakkal Majalla"/>
          <w:b/>
          <w:bCs/>
          <w:kern w:val="2"/>
          <w:sz w:val="32"/>
          <w:szCs w:val="32"/>
        </w:rPr>
      </w:pPr>
      <w:bookmarkStart w:id="37" w:name="_Toc182170288"/>
      <w:r w:rsidRPr="000B34A9">
        <w:rPr>
          <w:rFonts w:eastAsia="Calibri" w:cs="Sakkal Majalla"/>
          <w:b/>
          <w:bCs/>
          <w:kern w:val="2"/>
          <w:sz w:val="32"/>
          <w:szCs w:val="32"/>
          <w:rtl/>
        </w:rPr>
        <w:lastRenderedPageBreak/>
        <w:t>1.</w:t>
      </w:r>
      <w:r w:rsidR="00F47ACB" w:rsidRPr="000B34A9">
        <w:rPr>
          <w:rFonts w:eastAsia="Calibri" w:cs="Sakkal Majalla"/>
          <w:b/>
          <w:bCs/>
          <w:kern w:val="2"/>
          <w:sz w:val="32"/>
          <w:szCs w:val="32"/>
          <w:rtl/>
        </w:rPr>
        <w:t>2</w:t>
      </w:r>
      <w:r w:rsidRPr="000B34A9">
        <w:rPr>
          <w:rFonts w:eastAsia="Calibri" w:cs="Sakkal Majalla"/>
          <w:b/>
          <w:bCs/>
          <w:kern w:val="2"/>
          <w:sz w:val="32"/>
          <w:szCs w:val="32"/>
          <w:rtl/>
        </w:rPr>
        <w:t>.2 مفهوم الميزة التنافسية</w:t>
      </w:r>
      <w:bookmarkEnd w:id="37"/>
    </w:p>
    <w:p w14:paraId="1672E817"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تعرّف الميزة التنافسية بكونها السياسة المتفوقة التي تتبعها الشركة للتنافس في السوق وتحقق أفضل النتائج التي تصبو إليها، وذلك من خلال إتباع استراتيجيات محددة من شأنها تحقيق الميزة التنافسية </w:t>
      </w:r>
      <w:r w:rsidRPr="00BD39FA">
        <w:rPr>
          <w:rFonts w:eastAsia="Calibri" w:cs="Sakkal Majalla"/>
          <w:kern w:val="2"/>
          <w:szCs w:val="28"/>
        </w:rPr>
        <w:t>)</w:t>
      </w:r>
      <w:r w:rsidRPr="00BD39FA">
        <w:rPr>
          <w:rFonts w:eastAsia="Calibri" w:cs="Sakkal Majalla"/>
          <w:kern w:val="2"/>
          <w:szCs w:val="28"/>
          <w:rtl/>
        </w:rPr>
        <w:t>2023,</w:t>
      </w:r>
      <w:proofErr w:type="spellStart"/>
      <w:r w:rsidRPr="00BD39FA">
        <w:rPr>
          <w:rFonts w:eastAsia="Calibri" w:cs="Sakkal Majalla"/>
          <w:kern w:val="2"/>
          <w:szCs w:val="28"/>
        </w:rPr>
        <w:t>Korankye</w:t>
      </w:r>
      <w:proofErr w:type="spellEnd"/>
      <w:r w:rsidRPr="00BD39FA">
        <w:rPr>
          <w:rFonts w:eastAsia="Calibri" w:cs="Sakkal Majalla"/>
          <w:kern w:val="2"/>
          <w:szCs w:val="28"/>
          <w:rtl/>
        </w:rPr>
        <w:t>).</w:t>
      </w:r>
    </w:p>
    <w:p w14:paraId="513E87AF" w14:textId="77777777" w:rsidR="001A0D9A" w:rsidRPr="00BD39FA" w:rsidRDefault="001A0D9A" w:rsidP="00374CD0">
      <w:pPr>
        <w:spacing w:before="100" w:beforeAutospacing="1" w:after="100" w:afterAutospacing="1"/>
        <w:ind w:left="0"/>
        <w:rPr>
          <w:rFonts w:eastAsia="Calibri" w:cs="Sakkal Majalla"/>
          <w:kern w:val="2"/>
          <w:szCs w:val="28"/>
          <w:rtl/>
        </w:rPr>
      </w:pPr>
      <w:proofErr w:type="spellStart"/>
      <w:r w:rsidRPr="00BD39FA">
        <w:rPr>
          <w:rFonts w:eastAsia="Calibri" w:cs="Sakkal Majalla"/>
          <w:kern w:val="2"/>
          <w:szCs w:val="28"/>
          <w:rtl/>
        </w:rPr>
        <w:t>ویری</w:t>
      </w:r>
      <w:proofErr w:type="spellEnd"/>
      <w:r w:rsidRPr="00BD39FA">
        <w:rPr>
          <w:rFonts w:eastAsia="Calibri" w:cs="Sakkal Majalla"/>
          <w:kern w:val="2"/>
          <w:szCs w:val="28"/>
          <w:rtl/>
        </w:rPr>
        <w:t xml:space="preserve"> (2015</w:t>
      </w:r>
      <w:proofErr w:type="gramStart"/>
      <w:r w:rsidRPr="00BD39FA">
        <w:rPr>
          <w:rFonts w:eastAsia="Calibri" w:cs="Sakkal Majalla"/>
          <w:kern w:val="2"/>
          <w:szCs w:val="28"/>
        </w:rPr>
        <w:t>,(</w:t>
      </w:r>
      <w:proofErr w:type="gramEnd"/>
      <w:r w:rsidRPr="00BD39FA">
        <w:rPr>
          <w:rFonts w:eastAsia="Calibri" w:cs="Sakkal Majalla"/>
          <w:kern w:val="2"/>
          <w:szCs w:val="28"/>
        </w:rPr>
        <w:t xml:space="preserve">Naliaka and </w:t>
      </w:r>
      <w:proofErr w:type="spellStart"/>
      <w:r w:rsidRPr="00BD39FA">
        <w:rPr>
          <w:rFonts w:eastAsia="Calibri" w:cs="Sakkal Majalla"/>
          <w:kern w:val="2"/>
          <w:szCs w:val="28"/>
        </w:rPr>
        <w:t>Namusonge</w:t>
      </w:r>
      <w:proofErr w:type="spellEnd"/>
      <w:r w:rsidRPr="00BD39FA">
        <w:rPr>
          <w:rFonts w:eastAsia="Calibri" w:cs="Sakkal Majalla"/>
          <w:kern w:val="2"/>
          <w:szCs w:val="28"/>
          <w:rtl/>
        </w:rPr>
        <w:t xml:space="preserve"> أن الميزة التنافسية تعبر عن الأداة الأنسب التي تهدف إلى اكتشاف طرق جديدة ومبتكرة ومستحدثة لإنتاج وتقديم السلع والخدمات بصورة أكثر فعالية من تلك التي يقدمها المنافسين في السوق، حيث يكون بمقدورها تجسيد هذا الطرق والأساليب على أرض الواقع، وإحداث عملية إبداع تتفوق على نظيرتها.</w:t>
      </w:r>
    </w:p>
    <w:p w14:paraId="66E8206F"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ويُعرفها (2016 ,</w:t>
      </w:r>
      <w:r w:rsidRPr="00BD39FA">
        <w:rPr>
          <w:rFonts w:eastAsia="Calibri" w:cs="Sakkal Majalla"/>
          <w:kern w:val="2"/>
          <w:szCs w:val="28"/>
        </w:rPr>
        <w:t>Ranjith</w:t>
      </w:r>
      <w:r w:rsidRPr="00BD39FA">
        <w:rPr>
          <w:rFonts w:eastAsia="Calibri" w:cs="Sakkal Majalla"/>
          <w:kern w:val="2"/>
          <w:szCs w:val="28"/>
          <w:rtl/>
        </w:rPr>
        <w:t>) أن الميزة التنافسية عبارة عن استراتيجية تقوم على تطوير نموذج أعمال الشركة وتدفع بعجلة النمو والتطور فيها، وتتيح للشركة فرصة إنتاج وتقديم خدمات وسلع ومنافع للزبائن تتفوق فيها على نظيراتها من المنافسين في السوق، ويحقق للشركة مزيد من الأرباح، ويُحسن من سمعتها في السوق.</w:t>
      </w:r>
    </w:p>
    <w:p w14:paraId="723136AF"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يُعرف</w:t>
      </w:r>
      <w:r w:rsidRPr="00BD39FA">
        <w:rPr>
          <w:rFonts w:eastAsia="Calibri" w:cs="Sakkal Majalla"/>
          <w:kern w:val="2"/>
          <w:szCs w:val="28"/>
        </w:rPr>
        <w:t xml:space="preserve"> (2016 ,Anik) </w:t>
      </w:r>
      <w:r w:rsidRPr="00BD39FA">
        <w:rPr>
          <w:rFonts w:eastAsia="Calibri" w:cs="Sakkal Majalla"/>
          <w:kern w:val="2"/>
          <w:szCs w:val="28"/>
          <w:rtl/>
        </w:rPr>
        <w:t>الميزة التنافسية بكونها قدرة القطاعات على تلبية احتياجات الزبائن فيما يتعلق بالخدمات والمنتجات وتقديمها بجودة عالية، بهدف</w:t>
      </w:r>
      <w:r w:rsidRPr="00BD39FA">
        <w:rPr>
          <w:rFonts w:eastAsia="Calibri" w:cs="Sakkal Majalla"/>
          <w:kern w:val="2"/>
          <w:szCs w:val="28"/>
        </w:rPr>
        <w:t xml:space="preserve"> </w:t>
      </w:r>
      <w:r w:rsidRPr="00BD39FA">
        <w:rPr>
          <w:rFonts w:eastAsia="Calibri" w:cs="Sakkal Majalla"/>
          <w:kern w:val="2"/>
          <w:szCs w:val="28"/>
          <w:rtl/>
        </w:rPr>
        <w:t>إرضائهم، فضلاً عن تلبية احتياجات الموظفين في الشركة، وتوفير عائد على الاستثمار لتحقيق النمو التطور، والوصول إلى الغايات والأهداف المنشودة.</w:t>
      </w:r>
    </w:p>
    <w:p w14:paraId="650BDB25"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في حين عرفها (2017,</w:t>
      </w:r>
      <w:proofErr w:type="spellStart"/>
      <w:r w:rsidRPr="00BD39FA">
        <w:rPr>
          <w:rFonts w:eastAsia="Calibri" w:cs="Sakkal Majalla"/>
          <w:kern w:val="2"/>
          <w:szCs w:val="28"/>
        </w:rPr>
        <w:t>Baroto</w:t>
      </w:r>
      <w:proofErr w:type="spellEnd"/>
      <w:r w:rsidRPr="00BD39FA">
        <w:rPr>
          <w:rFonts w:eastAsia="Calibri" w:cs="Sakkal Majalla"/>
          <w:kern w:val="2"/>
          <w:szCs w:val="28"/>
          <w:rtl/>
        </w:rPr>
        <w:t>) بأنها مجموعة العوامل التي لها علاقة مباشرة وغير مباشرة في استقرار الشركة في السوق، والتي تشتمل على المشاركة الفاعلة في المجالات الاقتصادية، والتي تؤثر على استقرار وتنمية الأرباح، وذلك من خلال الاستخدام الأمثل للموارد المتاحة.</w:t>
      </w:r>
    </w:p>
    <w:p w14:paraId="12E31926"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كما تعرف الميزة التنافسية بكونها السياسة المتفوقة التي تتبعها الشركة للتنافس في السوق وتحقق أفضل النتائج التي تصبو إليها، وذلك من خلال إتباع استراتيجيات من شأنها تحقيق الميزة التنافسية (2023 ,</w:t>
      </w:r>
      <w:proofErr w:type="spellStart"/>
      <w:r w:rsidRPr="00BD39FA">
        <w:rPr>
          <w:rFonts w:eastAsia="Calibri" w:cs="Sakkal Majalla"/>
          <w:kern w:val="2"/>
          <w:szCs w:val="28"/>
        </w:rPr>
        <w:t>Korankye</w:t>
      </w:r>
      <w:proofErr w:type="spellEnd"/>
      <w:r w:rsidRPr="00BD39FA">
        <w:rPr>
          <w:rFonts w:eastAsia="Calibri" w:cs="Sakkal Majalla"/>
          <w:kern w:val="2"/>
          <w:szCs w:val="28"/>
          <w:rtl/>
        </w:rPr>
        <w:t>).</w:t>
      </w:r>
    </w:p>
    <w:p w14:paraId="2D488034"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lastRenderedPageBreak/>
        <w:t>وعرفها (2016.</w:t>
      </w:r>
      <w:r w:rsidRPr="00BD39FA">
        <w:rPr>
          <w:rFonts w:eastAsia="Calibri" w:cs="Sakkal Majalla"/>
          <w:kern w:val="2"/>
          <w:szCs w:val="28"/>
        </w:rPr>
        <w:t>Najar</w:t>
      </w:r>
      <w:r w:rsidRPr="00BD39FA">
        <w:rPr>
          <w:rFonts w:eastAsia="Calibri" w:cs="Sakkal Majalla"/>
          <w:kern w:val="2"/>
          <w:szCs w:val="28"/>
          <w:rtl/>
        </w:rPr>
        <w:t>) بأنها قدرة الشركة على اتباع سياسات واستراتيجيات ومن شأنها تقديم سلع وخدمات عالية الجودة والتفوق على منافسيها، من خلال استغال كافة الموارد والمصادر المتاحة</w:t>
      </w:r>
    </w:p>
    <w:p w14:paraId="516B039C"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مما سبق ذكره من تعريفات الباحثين للميزة التنافسية، يرى الباحث أنه يمكن تعريفها بأنها قدرة المصرف على تلبية متطلبات واحتياجات الزبائن، والتي تؤثر على استقراره في السوق ويحقق لها تفوق تنافسي بشكل يزيد من حصتها السوقية ويعظم رحبتها.</w:t>
      </w:r>
    </w:p>
    <w:p w14:paraId="117664C5" w14:textId="39F787A2" w:rsidR="001A0D9A" w:rsidRPr="000B34A9" w:rsidRDefault="00F47ACB" w:rsidP="000B34A9">
      <w:pPr>
        <w:spacing w:before="100" w:beforeAutospacing="1" w:after="100" w:afterAutospacing="1"/>
        <w:ind w:left="0" w:firstLine="0"/>
        <w:outlineLvl w:val="2"/>
        <w:rPr>
          <w:rFonts w:eastAsia="Calibri" w:cs="Sakkal Majalla"/>
          <w:b/>
          <w:bCs/>
          <w:kern w:val="2"/>
          <w:sz w:val="32"/>
          <w:szCs w:val="32"/>
          <w:rtl/>
        </w:rPr>
      </w:pPr>
      <w:bookmarkStart w:id="38" w:name="_Toc182170289"/>
      <w:r w:rsidRPr="000B34A9">
        <w:rPr>
          <w:rFonts w:eastAsia="Calibri" w:cs="Sakkal Majalla" w:hint="cs"/>
          <w:b/>
          <w:bCs/>
          <w:kern w:val="2"/>
          <w:sz w:val="32"/>
          <w:szCs w:val="32"/>
          <w:rtl/>
        </w:rPr>
        <w:t>2</w:t>
      </w:r>
      <w:r w:rsidRPr="000B34A9">
        <w:rPr>
          <w:rFonts w:eastAsia="Calibri" w:cs="Sakkal Majalla"/>
          <w:b/>
          <w:bCs/>
          <w:kern w:val="2"/>
          <w:sz w:val="32"/>
          <w:szCs w:val="32"/>
          <w:rtl/>
        </w:rPr>
        <w:t>.</w:t>
      </w:r>
      <w:r w:rsidRPr="000B34A9">
        <w:rPr>
          <w:rFonts w:eastAsia="Calibri" w:cs="Sakkal Majalla" w:hint="cs"/>
          <w:b/>
          <w:bCs/>
          <w:kern w:val="2"/>
          <w:sz w:val="32"/>
          <w:szCs w:val="32"/>
          <w:rtl/>
        </w:rPr>
        <w:t>2</w:t>
      </w:r>
      <w:r w:rsidRPr="000B34A9">
        <w:rPr>
          <w:rFonts w:eastAsia="Calibri" w:cs="Sakkal Majalla"/>
          <w:b/>
          <w:bCs/>
          <w:kern w:val="2"/>
          <w:sz w:val="32"/>
          <w:szCs w:val="32"/>
          <w:rtl/>
        </w:rPr>
        <w:t xml:space="preserve">.2 </w:t>
      </w:r>
      <w:r w:rsidR="001A0D9A" w:rsidRPr="000B34A9">
        <w:rPr>
          <w:rFonts w:eastAsia="Calibri" w:cs="Sakkal Majalla"/>
          <w:b/>
          <w:bCs/>
          <w:kern w:val="2"/>
          <w:sz w:val="32"/>
          <w:szCs w:val="32"/>
          <w:rtl/>
        </w:rPr>
        <w:t>خصائص الميزة التنافسية</w:t>
      </w:r>
      <w:bookmarkEnd w:id="38"/>
    </w:p>
    <w:p w14:paraId="3573C574" w14:textId="681B2DA3" w:rsidR="00106AE7" w:rsidRPr="00F47ACB" w:rsidRDefault="001A0D9A" w:rsidP="00F47ACB">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تتطلب الفوائد المرجوة من تطبيق الميزة التنافسية التركيز على النتائج ووجود</w:t>
      </w:r>
      <w:r w:rsidRPr="00BD39FA">
        <w:rPr>
          <w:rFonts w:eastAsia="Calibri" w:cs="Sakkal Majalla" w:hint="cs"/>
          <w:kern w:val="2"/>
          <w:szCs w:val="28"/>
          <w:rtl/>
        </w:rPr>
        <w:t xml:space="preserve"> </w:t>
      </w:r>
      <w:r w:rsidRPr="00BD39FA">
        <w:rPr>
          <w:rFonts w:eastAsia="Calibri" w:cs="Sakkal Majalla"/>
          <w:kern w:val="2"/>
          <w:szCs w:val="28"/>
          <w:rtl/>
        </w:rPr>
        <w:t>التناغم والتركيز في كل شركة، ومجال التركيز على الزبائن والاحتفاظ بهم، إضافة لمجال القيادة وثبات الأهداف، وأخيرًا مجال تطوير وإشراك الأفراد.</w:t>
      </w:r>
    </w:p>
    <w:p w14:paraId="7A5591A0"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أن خصائص الميزة التنافسية تتمثل بما يلي (المليجي، 2022)</w:t>
      </w:r>
    </w:p>
    <w:p w14:paraId="3FC0AF45"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1- أن تكون دائمة أي تكون السباقة على المدى البعيد.</w:t>
      </w:r>
    </w:p>
    <w:p w14:paraId="5E10C58D"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2- تتسم الميزة التنافسية بالنسبية مقارنة بالشركات المنافسة والفترة الزمنية التي تحقق فيها الميزة المنافسة.</w:t>
      </w:r>
    </w:p>
    <w:p w14:paraId="4477AA1C"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3- أن الميزة التنافسية مواكبة للمستجدات العصرية والتكنولوجية المتطورة في قدرات وموارد الشركة.</w:t>
      </w:r>
    </w:p>
    <w:p w14:paraId="3DC5BFA0"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-4- أن تتناسب الميزة التنافسية مع أهداف الشركة الموضوعة لتحقيق النتائج المرجوة. وبناء على ذلك يرى الباحث أن هناك العديد من الخصائص التي تتفرد بها</w:t>
      </w:r>
    </w:p>
    <w:p w14:paraId="66553397"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الميزة التنافسية، كما يلي </w:t>
      </w:r>
      <w:r w:rsidRPr="00BD39FA">
        <w:rPr>
          <w:rFonts w:eastAsia="Calibri" w:cs="Sakkal Majalla"/>
          <w:kern w:val="2"/>
          <w:szCs w:val="28"/>
        </w:rPr>
        <w:t>)</w:t>
      </w:r>
      <w:r w:rsidRPr="00BD39FA">
        <w:rPr>
          <w:rFonts w:eastAsia="Calibri" w:cs="Sakkal Majalla"/>
          <w:kern w:val="2"/>
          <w:szCs w:val="28"/>
          <w:rtl/>
        </w:rPr>
        <w:t xml:space="preserve">2023 </w:t>
      </w:r>
      <w:r w:rsidRPr="00BD39FA">
        <w:rPr>
          <w:rFonts w:eastAsia="Calibri" w:cs="Sakkal Majalla"/>
          <w:kern w:val="2"/>
          <w:szCs w:val="28"/>
        </w:rPr>
        <w:t>(</w:t>
      </w:r>
      <w:proofErr w:type="spellStart"/>
      <w:r w:rsidRPr="00BD39FA">
        <w:rPr>
          <w:rFonts w:eastAsia="Calibri" w:cs="Sakkal Majalla"/>
          <w:kern w:val="2"/>
          <w:szCs w:val="28"/>
        </w:rPr>
        <w:t>Diris</w:t>
      </w:r>
      <w:proofErr w:type="spellEnd"/>
      <w:proofErr w:type="gramStart"/>
      <w:r w:rsidRPr="00BD39FA">
        <w:rPr>
          <w:rFonts w:eastAsia="Calibri" w:cs="Sakkal Majalla"/>
          <w:kern w:val="2"/>
          <w:szCs w:val="28"/>
        </w:rPr>
        <w:t xml:space="preserve"> ,</w:t>
      </w:r>
      <w:proofErr w:type="gramEnd"/>
      <w:r w:rsidRPr="00BD39FA">
        <w:rPr>
          <w:rFonts w:eastAsia="Calibri" w:cs="Sakkal Majalla"/>
          <w:kern w:val="2"/>
          <w:szCs w:val="28"/>
          <w:rtl/>
        </w:rPr>
        <w:t>- إتباع سياسة التغيير المستمر، الذي يسعى لتطوير الشركة، وتحسين الأداء فيها، وتعظيم أرباحها.</w:t>
      </w:r>
    </w:p>
    <w:p w14:paraId="6DA91938"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lastRenderedPageBreak/>
        <w:t>2- تتسم الميزة التنافسية بقدرتها على جذب واستقطاب الموظفين المهرة، والذين يملكون القدرات والمهارات الاستثنائية والمبدعين القادرين على ابتكار خطط وسياسات جديدة للشركة. 3- من أهم خصائص الميزة التنافسية بأنها تراعي وتنتهج الابتكار في سياستها، وتسعى للتفرد في تقديم الخدمات والسلع للزبائن.</w:t>
      </w:r>
    </w:p>
    <w:p w14:paraId="0B3972BB"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4- المرونة في تصميم وتطبيق الخطط، بما يتناسب مع التغيرات والتحولات التي تجري في البيئة السوقية، وبما يحقق للشركة سمعة جيدة، واتساع في السوق المستهدفة.</w:t>
      </w:r>
    </w:p>
    <w:p w14:paraId="35F32D4D"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5- الاستمرار والإقدام في تحقيق الأهداف والغايات التي تصبو لها الشركة، والسعي نحو وضع ورسم خطط استراتيجية ذو رؤية بعيدة المدى، يحقق للشركة التميز والتفرد </w:t>
      </w:r>
      <w:proofErr w:type="gramStart"/>
      <w:r w:rsidRPr="00BD39FA">
        <w:rPr>
          <w:rFonts w:eastAsia="Calibri" w:cs="Sakkal Majalla"/>
          <w:kern w:val="2"/>
          <w:szCs w:val="28"/>
          <w:rtl/>
        </w:rPr>
        <w:t>المستدام .</w:t>
      </w:r>
      <w:proofErr w:type="gramEnd"/>
    </w:p>
    <w:p w14:paraId="4D1DB3BF"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 ومما سبق ذكره يرى الباحث أن الميزة التنافسية تتسم بكونها مرنة، وذو رؤية بعيدة المدى، وأنها ترسم خطط مبتكرة، وتصمم منهج دقيق للشركات، كما تتصف بكونها تواكب التكنولوجيا والتقنيات الحديثة حتى تحقق للشركة الأهداف والغايات التي ترنو لها.</w:t>
      </w:r>
    </w:p>
    <w:p w14:paraId="078578E3" w14:textId="200FF0AB" w:rsidR="001A0D9A" w:rsidRPr="000B34A9" w:rsidRDefault="00F47ACB" w:rsidP="000B34A9">
      <w:pPr>
        <w:spacing w:before="100" w:beforeAutospacing="1" w:after="100" w:afterAutospacing="1"/>
        <w:ind w:left="0" w:firstLine="0"/>
        <w:outlineLvl w:val="2"/>
        <w:rPr>
          <w:rFonts w:eastAsia="Calibri" w:cs="Sakkal Majalla"/>
          <w:b/>
          <w:bCs/>
          <w:kern w:val="2"/>
          <w:sz w:val="32"/>
          <w:szCs w:val="32"/>
          <w:rtl/>
        </w:rPr>
      </w:pPr>
      <w:bookmarkStart w:id="39" w:name="_Toc182170290"/>
      <w:r w:rsidRPr="000B34A9">
        <w:rPr>
          <w:rFonts w:eastAsia="Calibri" w:cs="Sakkal Majalla" w:hint="cs"/>
          <w:b/>
          <w:bCs/>
          <w:kern w:val="2"/>
          <w:sz w:val="32"/>
          <w:szCs w:val="32"/>
          <w:rtl/>
        </w:rPr>
        <w:t>3</w:t>
      </w:r>
      <w:r w:rsidRPr="000B34A9">
        <w:rPr>
          <w:rFonts w:eastAsia="Calibri" w:cs="Sakkal Majalla"/>
          <w:b/>
          <w:bCs/>
          <w:kern w:val="2"/>
          <w:sz w:val="32"/>
          <w:szCs w:val="32"/>
          <w:rtl/>
        </w:rPr>
        <w:t>.</w:t>
      </w:r>
      <w:r w:rsidRPr="000B34A9">
        <w:rPr>
          <w:rFonts w:eastAsia="Calibri" w:cs="Sakkal Majalla" w:hint="cs"/>
          <w:b/>
          <w:bCs/>
          <w:kern w:val="2"/>
          <w:sz w:val="32"/>
          <w:szCs w:val="32"/>
          <w:rtl/>
        </w:rPr>
        <w:t>2</w:t>
      </w:r>
      <w:r w:rsidRPr="000B34A9">
        <w:rPr>
          <w:rFonts w:eastAsia="Calibri" w:cs="Sakkal Majalla"/>
          <w:b/>
          <w:bCs/>
          <w:kern w:val="2"/>
          <w:sz w:val="32"/>
          <w:szCs w:val="32"/>
          <w:rtl/>
        </w:rPr>
        <w:t xml:space="preserve">.2 </w:t>
      </w:r>
      <w:r w:rsidR="001A0D9A" w:rsidRPr="000B34A9">
        <w:rPr>
          <w:rFonts w:eastAsia="Calibri" w:cs="Sakkal Majalla"/>
          <w:b/>
          <w:bCs/>
          <w:kern w:val="2"/>
          <w:sz w:val="32"/>
          <w:szCs w:val="32"/>
          <w:rtl/>
        </w:rPr>
        <w:t>أنواع الميزة التنافسية</w:t>
      </w:r>
      <w:bookmarkEnd w:id="39"/>
    </w:p>
    <w:p w14:paraId="267B4F6B" w14:textId="77777777" w:rsidR="001A0D9A" w:rsidRPr="00BD39FA" w:rsidRDefault="001A0D9A" w:rsidP="00374CD0">
      <w:pPr>
        <w:spacing w:before="100" w:beforeAutospacing="1" w:after="100" w:afterAutospacing="1"/>
        <w:ind w:left="0"/>
        <w:rPr>
          <w:rFonts w:eastAsia="Calibri" w:cs="Sakkal Majalla"/>
          <w:kern w:val="2"/>
          <w:szCs w:val="28"/>
          <w:rtl/>
          <w:lang w:bidi="ar-EG"/>
        </w:rPr>
      </w:pPr>
      <w:r w:rsidRPr="00BD39FA">
        <w:rPr>
          <w:rFonts w:eastAsia="Calibri" w:cs="Sakkal Majalla"/>
          <w:kern w:val="2"/>
          <w:szCs w:val="28"/>
          <w:rtl/>
        </w:rPr>
        <w:t xml:space="preserve">يتم التميز بين نوعين من الميزة التنافسية، ذكرها كل </w:t>
      </w:r>
      <w:proofErr w:type="gramStart"/>
      <w:r w:rsidRPr="00BD39FA">
        <w:rPr>
          <w:rFonts w:eastAsia="Calibri" w:cs="Sakkal Majalla"/>
          <w:kern w:val="2"/>
          <w:szCs w:val="28"/>
          <w:rtl/>
        </w:rPr>
        <w:t>من</w:t>
      </w:r>
      <w:r w:rsidRPr="00BD39FA">
        <w:rPr>
          <w:rFonts w:eastAsia="Calibri" w:cs="Sakkal Majalla"/>
          <w:kern w:val="2"/>
          <w:szCs w:val="28"/>
        </w:rPr>
        <w:t>:</w:t>
      </w:r>
      <w:proofErr w:type="spellStart"/>
      <w:r w:rsidRPr="00BD39FA">
        <w:rPr>
          <w:rFonts w:eastAsia="Calibri" w:cs="Sakkal Majalla"/>
          <w:kern w:val="2"/>
          <w:szCs w:val="28"/>
        </w:rPr>
        <w:t>NaliakaandNamusonge</w:t>
      </w:r>
      <w:proofErr w:type="spellEnd"/>
      <w:proofErr w:type="gramEnd"/>
      <w:r w:rsidRPr="00BD39FA">
        <w:rPr>
          <w:rFonts w:eastAsia="Calibri" w:cs="Sakkal Majalla"/>
          <w:kern w:val="2"/>
          <w:szCs w:val="28"/>
        </w:rPr>
        <w:t xml:space="preserve"> 2015)</w:t>
      </w:r>
      <w:r w:rsidRPr="00BD39FA">
        <w:rPr>
          <w:rFonts w:eastAsia="Calibri" w:cs="Sakkal Majalla"/>
          <w:kern w:val="2"/>
          <w:szCs w:val="28"/>
          <w:rtl/>
          <w:lang w:bidi="ar-EG"/>
        </w:rPr>
        <w:t>)</w:t>
      </w:r>
    </w:p>
    <w:p w14:paraId="63A28320"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1- ميزة التكلفة الأقل حيث تكون ميزة التكلفة الأقل إذا كانت التكاليف المرتبطة بالأنشطة المنتجة للقيمة أقل من نظيراتها وللحيازة عليها يتم الاستناد إلى مراقبة عوامل تطور التكاليف، حيث إن التحكم الجيد في مثل هذه العوامل مقارنة بالمنافسين يكسب المؤسسة التكلفة الأقل، ومن هذه العوامل مراقبة التعلم، بحيث لا يتم التركيز على تكاليف اليد العاملة فحسب، بل يجب أن يتعدى الأمر تكاليف الأنشطة والنفقات الأخرى والتعلم من مطابقة المعايير المعمول بها.</w:t>
      </w:r>
    </w:p>
    <w:p w14:paraId="6C8D58DC"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2- ميزة التميز حيث تتميز المؤسسة عن منافسيها عندما يكون بمقدورها الحيازة على خصائص فريدة تجعل المستفيدين يتعلق بها، وذلك من خلال عوامل التفرد، المرتبط بالتعلم وآثاره والجودة الثابتة في العمليات.</w:t>
      </w:r>
    </w:p>
    <w:p w14:paraId="0596E1E4" w14:textId="355D3064" w:rsidR="001A0D9A" w:rsidRPr="000B34A9" w:rsidRDefault="00F47ACB" w:rsidP="000B34A9">
      <w:pPr>
        <w:spacing w:before="100" w:beforeAutospacing="1" w:after="100" w:afterAutospacing="1"/>
        <w:ind w:left="0" w:firstLine="0"/>
        <w:outlineLvl w:val="2"/>
        <w:rPr>
          <w:rFonts w:eastAsia="Calibri" w:cs="Sakkal Majalla"/>
          <w:b/>
          <w:bCs/>
          <w:kern w:val="2"/>
          <w:sz w:val="32"/>
          <w:szCs w:val="32"/>
          <w:rtl/>
        </w:rPr>
      </w:pPr>
      <w:bookmarkStart w:id="40" w:name="_Toc182170291"/>
      <w:proofErr w:type="gramStart"/>
      <w:r w:rsidRPr="000B34A9">
        <w:rPr>
          <w:rFonts w:eastAsia="Calibri" w:cs="Sakkal Majalla" w:hint="cs"/>
          <w:b/>
          <w:bCs/>
          <w:kern w:val="2"/>
          <w:sz w:val="32"/>
          <w:szCs w:val="32"/>
          <w:rtl/>
        </w:rPr>
        <w:lastRenderedPageBreak/>
        <w:t>4</w:t>
      </w:r>
      <w:r w:rsidRPr="000B34A9">
        <w:rPr>
          <w:rFonts w:eastAsia="Calibri" w:cs="Sakkal Majalla"/>
          <w:b/>
          <w:bCs/>
          <w:kern w:val="2"/>
          <w:sz w:val="32"/>
          <w:szCs w:val="32"/>
          <w:rtl/>
        </w:rPr>
        <w:t>.</w:t>
      </w:r>
      <w:r w:rsidRPr="000B34A9">
        <w:rPr>
          <w:rFonts w:eastAsia="Calibri" w:cs="Sakkal Majalla" w:hint="cs"/>
          <w:b/>
          <w:bCs/>
          <w:kern w:val="2"/>
          <w:sz w:val="32"/>
          <w:szCs w:val="32"/>
          <w:rtl/>
        </w:rPr>
        <w:t>2</w:t>
      </w:r>
      <w:r w:rsidRPr="000B34A9">
        <w:rPr>
          <w:rFonts w:eastAsia="Calibri" w:cs="Sakkal Majalla"/>
          <w:b/>
          <w:bCs/>
          <w:kern w:val="2"/>
          <w:sz w:val="32"/>
          <w:szCs w:val="32"/>
          <w:rtl/>
        </w:rPr>
        <w:t xml:space="preserve">.2 </w:t>
      </w:r>
      <w:r w:rsidR="001A0D9A" w:rsidRPr="000B34A9">
        <w:rPr>
          <w:rFonts w:eastAsia="Calibri" w:cs="Sakkal Majalla"/>
          <w:b/>
          <w:bCs/>
          <w:kern w:val="2"/>
          <w:sz w:val="32"/>
          <w:szCs w:val="32"/>
          <w:rtl/>
        </w:rPr>
        <w:t xml:space="preserve"> مصادر</w:t>
      </w:r>
      <w:proofErr w:type="gramEnd"/>
      <w:r w:rsidR="001A0D9A" w:rsidRPr="000B34A9">
        <w:rPr>
          <w:rFonts w:eastAsia="Calibri" w:cs="Sakkal Majalla"/>
          <w:b/>
          <w:bCs/>
          <w:kern w:val="2"/>
          <w:sz w:val="32"/>
          <w:szCs w:val="32"/>
          <w:rtl/>
        </w:rPr>
        <w:t xml:space="preserve"> الميزة التنافسية</w:t>
      </w:r>
      <w:bookmarkEnd w:id="40"/>
    </w:p>
    <w:p w14:paraId="0864A5F3" w14:textId="77777777" w:rsidR="001A0D9A" w:rsidRPr="00F47ACB" w:rsidRDefault="001A0D9A" w:rsidP="00374CD0">
      <w:pPr>
        <w:spacing w:before="100" w:beforeAutospacing="1" w:after="100" w:afterAutospacing="1"/>
        <w:ind w:left="0"/>
        <w:rPr>
          <w:rFonts w:eastAsia="Calibri" w:cs="Sakkal Majalla"/>
          <w:b/>
          <w:bCs/>
          <w:kern w:val="2"/>
          <w:szCs w:val="28"/>
          <w:rtl/>
        </w:rPr>
      </w:pPr>
      <w:r w:rsidRPr="00F47ACB">
        <w:rPr>
          <w:rFonts w:eastAsia="Calibri" w:cs="Sakkal Majalla"/>
          <w:b/>
          <w:bCs/>
          <w:kern w:val="2"/>
          <w:szCs w:val="28"/>
          <w:rtl/>
        </w:rPr>
        <w:t>تتمثل مصادر الميزة التنافسية في الشركة بما يلي:</w:t>
      </w:r>
    </w:p>
    <w:p w14:paraId="183EFEA5"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1- </w:t>
      </w:r>
      <w:proofErr w:type="gramStart"/>
      <w:r w:rsidRPr="00BD39FA">
        <w:rPr>
          <w:rFonts w:eastAsia="Calibri" w:cs="Sakkal Majalla"/>
          <w:kern w:val="2"/>
          <w:szCs w:val="28"/>
          <w:rtl/>
        </w:rPr>
        <w:t>الابتكار :</w:t>
      </w:r>
      <w:proofErr w:type="gramEnd"/>
      <w:r w:rsidRPr="00BD39FA">
        <w:rPr>
          <w:rFonts w:eastAsia="Calibri" w:cs="Sakkal Majalla"/>
          <w:kern w:val="2"/>
          <w:szCs w:val="28"/>
          <w:rtl/>
        </w:rPr>
        <w:t xml:space="preserve"> يعد مصدرًا محورية في استراتيجية الشركات فمع التطور الهائل في مجال التكنولوجيا والاتصالات بات الابتكار يشكل في الأداء ركيزة أساسية، وبعدا الاستراتيجي، ولذلك فمن الأهمية أن تسعى الشركات إلى التكيف مهما مع البيئة الخارجية والاستجابة للمتغيرات التنظيمية التي تفرضها عليها المنافسة القوية في السوق، بهدف تحقيق ميزة تنافسية مستدامة، وتعظيم الأرباح، وجذب أكبر عدد من الزبائن إليها (2015 </w:t>
      </w:r>
      <w:proofErr w:type="spellStart"/>
      <w:r w:rsidRPr="00BD39FA">
        <w:rPr>
          <w:rFonts w:eastAsia="Calibri" w:cs="Sakkal Majalla"/>
          <w:kern w:val="2"/>
          <w:szCs w:val="28"/>
        </w:rPr>
        <w:t>Zatrochova</w:t>
      </w:r>
      <w:proofErr w:type="spellEnd"/>
      <w:r w:rsidRPr="00BD39FA">
        <w:rPr>
          <w:rFonts w:eastAsia="Calibri" w:cs="Sakkal Majalla"/>
          <w:kern w:val="2"/>
          <w:szCs w:val="28"/>
        </w:rPr>
        <w:t xml:space="preserve"> and </w:t>
      </w:r>
      <w:proofErr w:type="spellStart"/>
      <w:r w:rsidRPr="00BD39FA">
        <w:rPr>
          <w:rFonts w:eastAsia="Calibri" w:cs="Sakkal Majalla"/>
          <w:kern w:val="2"/>
          <w:szCs w:val="28"/>
        </w:rPr>
        <w:t>Janakova</w:t>
      </w:r>
      <w:proofErr w:type="spellEnd"/>
      <w:r w:rsidRPr="00BD39FA">
        <w:rPr>
          <w:rFonts w:eastAsia="Calibri" w:cs="Sakkal Majalla"/>
          <w:kern w:val="2"/>
          <w:szCs w:val="28"/>
          <w:rtl/>
        </w:rPr>
        <w:t>).</w:t>
      </w:r>
    </w:p>
    <w:p w14:paraId="43BBCF97"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كما يعد الابتكار الورقة الناجحة، والأرض الصلبة التي تقوم عليها الشركات في تطوير وتنمية أدائها في تسويق الإنتاج بصورة عصرية حديثة، ويخلقا قيمة جوهريًا وتحسينه، فالابتكار والتكنولوجيا يلعبان دورًا مضافة للسلع والخدمات، كما يساهم كلاً منهما في تقليل تكلفة الإنتاج، وتمكين الشركة من تقديم سلع وخدمات متفردة، ومتميزة تضاهي نظيراتها وتحقق لشركة ميزة تنافسية عالية في </w:t>
      </w:r>
      <w:proofErr w:type="gramStart"/>
      <w:r w:rsidRPr="00BD39FA">
        <w:rPr>
          <w:rFonts w:eastAsia="Calibri" w:cs="Sakkal Majalla"/>
          <w:kern w:val="2"/>
          <w:szCs w:val="28"/>
          <w:rtl/>
        </w:rPr>
        <w:t>السوق( 2016</w:t>
      </w:r>
      <w:proofErr w:type="gramEnd"/>
      <w:r w:rsidRPr="00BD39FA">
        <w:rPr>
          <w:rFonts w:eastAsia="Calibri" w:cs="Sakkal Majalla"/>
          <w:kern w:val="2"/>
          <w:szCs w:val="28"/>
        </w:rPr>
        <w:t>,</w:t>
      </w:r>
      <w:r w:rsidRPr="00BD39FA">
        <w:rPr>
          <w:rFonts w:eastAsia="Calibri" w:cs="Sakkal Majalla"/>
          <w:kern w:val="2"/>
          <w:szCs w:val="28"/>
          <w:rtl/>
        </w:rPr>
        <w:t xml:space="preserve"> </w:t>
      </w:r>
      <w:r w:rsidRPr="00BD39FA">
        <w:rPr>
          <w:rFonts w:eastAsia="Calibri" w:cs="Sakkal Majalla"/>
          <w:kern w:val="2"/>
          <w:szCs w:val="28"/>
        </w:rPr>
        <w:t>.(</w:t>
      </w:r>
      <w:proofErr w:type="spellStart"/>
      <w:r w:rsidRPr="00BD39FA">
        <w:rPr>
          <w:rFonts w:eastAsia="Calibri" w:cs="Sakkal Majalla"/>
          <w:kern w:val="2"/>
          <w:szCs w:val="28"/>
        </w:rPr>
        <w:t>Sachitra.et</w:t>
      </w:r>
      <w:proofErr w:type="spellEnd"/>
    </w:p>
    <w:p w14:paraId="1717B0EB" w14:textId="77777777" w:rsidR="001A0D9A" w:rsidRPr="00BD39FA" w:rsidRDefault="001A0D9A" w:rsidP="00374CD0">
      <w:pPr>
        <w:spacing w:before="100" w:beforeAutospacing="1" w:after="100" w:afterAutospacing="1"/>
        <w:ind w:left="0"/>
        <w:rPr>
          <w:rFonts w:eastAsia="Calibri" w:cs="Sakkal Majalla"/>
          <w:kern w:val="2"/>
          <w:szCs w:val="28"/>
          <w:lang w:bidi="ar-EG"/>
        </w:rPr>
      </w:pPr>
      <w:r w:rsidRPr="00BD39FA">
        <w:rPr>
          <w:rFonts w:eastAsia="Calibri" w:cs="Sakkal Majalla"/>
          <w:kern w:val="2"/>
          <w:szCs w:val="28"/>
          <w:rtl/>
        </w:rPr>
        <w:t>2- الوقت: فالوقت يشكل المصدر الرئيسي لتحقيق الميزة التنافسية، والتي تتطلب من الشركات السرعة في تلبية ومتطلبات واحتياجات الزبائن والتأقلم مع تحولات البيئة المتغيرة، والتي تتطلب تجزئة العمل والتنبؤ بحدوث التغيرات بشكل دائم، وتحديث الآليات لضمان حصول الزبائن على المنتج والخدمات بسرعة تلافي الاختناقات وزيادة زيادة التكاليف.</w:t>
      </w:r>
      <w:r w:rsidRPr="00BD39FA">
        <w:rPr>
          <w:rFonts w:eastAsia="Calibri" w:cs="Sakkal Majalla"/>
          <w:kern w:val="2"/>
          <w:szCs w:val="28"/>
          <w:rtl/>
          <w:lang w:bidi="ar-EG"/>
        </w:rPr>
        <w:t xml:space="preserve"> (</w:t>
      </w:r>
      <w:r w:rsidRPr="00BD39FA">
        <w:rPr>
          <w:rFonts w:eastAsia="Calibri" w:cs="Sakkal Majalla"/>
          <w:kern w:val="2"/>
          <w:szCs w:val="28"/>
          <w:rtl/>
        </w:rPr>
        <w:t>المليجي، 2022</w:t>
      </w:r>
      <w:r w:rsidRPr="00BD39FA">
        <w:rPr>
          <w:rFonts w:eastAsia="Calibri" w:cs="Sakkal Majalla"/>
          <w:kern w:val="2"/>
          <w:szCs w:val="28"/>
          <w:rtl/>
          <w:lang w:bidi="ar-EG"/>
        </w:rPr>
        <w:t>)</w:t>
      </w:r>
    </w:p>
    <w:p w14:paraId="02EAF1C7"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ويُعد الوقت من أهم المصادر التي تحقق ميزة تنافسية كبيرة للشركة، فالوقت يعادل المال، والإنتاجية والجودة والابتكار، </w:t>
      </w:r>
      <w:proofErr w:type="gramStart"/>
      <w:r w:rsidRPr="00BD39FA">
        <w:rPr>
          <w:rFonts w:eastAsia="Calibri" w:cs="Sakkal Majalla"/>
          <w:kern w:val="2"/>
          <w:szCs w:val="28"/>
          <w:rtl/>
        </w:rPr>
        <w:t>فإدارة  الوقت</w:t>
      </w:r>
      <w:proofErr w:type="gramEnd"/>
      <w:r w:rsidRPr="00BD39FA">
        <w:rPr>
          <w:rFonts w:eastAsia="Calibri" w:cs="Sakkal Majalla"/>
          <w:kern w:val="2"/>
          <w:szCs w:val="28"/>
          <w:rtl/>
        </w:rPr>
        <w:t xml:space="preserve"> تؤدي إلى خفض التكاليف، وتحقيق جودة عالية ومتميزة، كما تمكن الشركة من تعظيم أرباحها، وتقوي مكانتها في السوق. كما يساهم التدبير </w:t>
      </w:r>
      <w:proofErr w:type="gramStart"/>
      <w:r w:rsidRPr="00BD39FA">
        <w:rPr>
          <w:rFonts w:eastAsia="Calibri" w:cs="Sakkal Majalla"/>
          <w:kern w:val="2"/>
          <w:szCs w:val="28"/>
          <w:rtl/>
        </w:rPr>
        <w:t>والإدارة  الجيدة</w:t>
      </w:r>
      <w:proofErr w:type="gramEnd"/>
      <w:r w:rsidRPr="00BD39FA">
        <w:rPr>
          <w:rFonts w:eastAsia="Calibri" w:cs="Sakkal Majalla"/>
          <w:kern w:val="2"/>
          <w:szCs w:val="28"/>
          <w:rtl/>
        </w:rPr>
        <w:t xml:space="preserve"> للوقت في تقليص وتقليل حلقة التخطيط في دورة تطوير وتصنيع المنتج، ورفع مستوى الأداء، وتطوير وتحسين منتجاتها. كما تلعب </w:t>
      </w:r>
      <w:proofErr w:type="gramStart"/>
      <w:r w:rsidRPr="00BD39FA">
        <w:rPr>
          <w:rFonts w:eastAsia="Calibri" w:cs="Sakkal Majalla"/>
          <w:kern w:val="2"/>
          <w:szCs w:val="28"/>
          <w:rtl/>
        </w:rPr>
        <w:t>إدارة  الوقت</w:t>
      </w:r>
      <w:proofErr w:type="gramEnd"/>
      <w:r w:rsidRPr="00BD39FA">
        <w:rPr>
          <w:rFonts w:eastAsia="Calibri" w:cs="Sakkal Majalla"/>
          <w:kern w:val="2"/>
          <w:szCs w:val="28"/>
          <w:rtl/>
        </w:rPr>
        <w:t xml:space="preserve"> دورًا ويجذب في تقديم وطرح المنتجات والسلع للسوق خلال مدة قصيرة، </w:t>
      </w:r>
      <w:r w:rsidRPr="00BD39FA">
        <w:rPr>
          <w:rFonts w:eastAsia="Calibri" w:cs="Sakkal Majalla"/>
          <w:kern w:val="2"/>
          <w:szCs w:val="28"/>
          <w:rtl/>
        </w:rPr>
        <w:lastRenderedPageBreak/>
        <w:t xml:space="preserve">بما يعود على الزبون بالفائدة أكبر عدد من الزبائن المحتملين. وتبرز أهمية الوقت في القدرة على تصميم ورسم خطط استراتيجية، </w:t>
      </w:r>
      <w:proofErr w:type="gramStart"/>
      <w:r w:rsidRPr="00BD39FA">
        <w:rPr>
          <w:rFonts w:eastAsia="Calibri" w:cs="Sakkal Majalla"/>
          <w:kern w:val="2"/>
          <w:szCs w:val="28"/>
          <w:rtl/>
        </w:rPr>
        <w:t>وإدارة  الهيكل</w:t>
      </w:r>
      <w:proofErr w:type="gramEnd"/>
      <w:r w:rsidRPr="00BD39FA">
        <w:rPr>
          <w:rFonts w:eastAsia="Calibri" w:cs="Sakkal Majalla"/>
          <w:kern w:val="2"/>
          <w:szCs w:val="28"/>
          <w:rtl/>
        </w:rPr>
        <w:t xml:space="preserve"> التنظيمي للشركة وتحقيق الأرباح خلال مدة زمنية قصيرة، بما ينعكس على تحسين سمعته الشركة وينمي علامتها التجارية ويطور مكانتها في السوق</w:t>
      </w:r>
      <w:r w:rsidRPr="00BD39FA">
        <w:rPr>
          <w:rFonts w:eastAsia="Calibri" w:cs="Sakkal Majalla"/>
          <w:kern w:val="2"/>
          <w:szCs w:val="28"/>
        </w:rPr>
        <w:t>(2016 ,</w:t>
      </w:r>
      <w:proofErr w:type="spellStart"/>
      <w:r w:rsidRPr="00BD39FA">
        <w:rPr>
          <w:rFonts w:eastAsia="Calibri" w:cs="Sakkal Majalla"/>
          <w:kern w:val="2"/>
          <w:szCs w:val="28"/>
        </w:rPr>
        <w:t>Sachitra</w:t>
      </w:r>
      <w:proofErr w:type="spellEnd"/>
      <w:r w:rsidRPr="00BD39FA">
        <w:rPr>
          <w:rFonts w:eastAsia="Calibri" w:cs="Sakkal Majalla"/>
          <w:kern w:val="2"/>
          <w:szCs w:val="28"/>
        </w:rPr>
        <w:t>. Al. et)</w:t>
      </w:r>
      <w:r w:rsidRPr="00BD39FA">
        <w:rPr>
          <w:rFonts w:eastAsia="Calibri" w:cs="Sakkal Majalla"/>
          <w:kern w:val="2"/>
          <w:szCs w:val="28"/>
          <w:rtl/>
        </w:rPr>
        <w:t>-</w:t>
      </w:r>
    </w:p>
    <w:p w14:paraId="0A4A20EF"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 xml:space="preserve"> 3</w:t>
      </w:r>
      <w:proofErr w:type="gramStart"/>
      <w:r w:rsidRPr="00BD39FA">
        <w:rPr>
          <w:rFonts w:eastAsia="Calibri" w:cs="Sakkal Majalla"/>
          <w:kern w:val="2"/>
          <w:szCs w:val="28"/>
          <w:rtl/>
        </w:rPr>
        <w:t>-  المعرفة</w:t>
      </w:r>
      <w:proofErr w:type="gramEnd"/>
      <w:r w:rsidRPr="00BD39FA">
        <w:rPr>
          <w:rFonts w:eastAsia="Calibri" w:cs="Sakkal Majalla"/>
          <w:kern w:val="2"/>
          <w:szCs w:val="28"/>
          <w:rtl/>
        </w:rPr>
        <w:t>: فالمعرفة أهم الاستراتيجيات الشركة التي تريد أن تستثمر في المنافسة في السوق التنافسي وتريد التوصل إلى النجاح، وتسعى إلى اكتشاف طرق جديدة أكثر فعالية من تلك المستخدمة من قبل المنافسين كما أنها تساعد على تحويل المعلومات المهمة والخبرات التي تمتلكها الشركة، والتي تعتبرها ضرورية للأنشطة الإدارية المختلفة كحل المشكلات واتخاذ القرارات والتخطيط الاستراتيجي (همشري</w:t>
      </w:r>
      <w:r w:rsidRPr="00BD39FA">
        <w:rPr>
          <w:rFonts w:eastAsia="Calibri" w:cs="Sakkal Majalla"/>
          <w:kern w:val="2"/>
          <w:szCs w:val="28"/>
        </w:rPr>
        <w:t>-(2022</w:t>
      </w:r>
    </w:p>
    <w:p w14:paraId="58DE28CC"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 xml:space="preserve">وفي ضوء ما تقدم يمثل كل من الابتكار والوقت والمعرفة الأرض الصلبة التي تساعد وتدفع المنظمة لتحقيق ميزة تنافسية تضاهي المنافسين، فكلما ركز صناع القرار والإدارات العليا على هذه </w:t>
      </w:r>
      <w:proofErr w:type="gramStart"/>
      <w:r w:rsidRPr="00BD39FA">
        <w:rPr>
          <w:rFonts w:eastAsia="Calibri" w:cs="Sakkal Majalla"/>
          <w:kern w:val="2"/>
          <w:szCs w:val="28"/>
          <w:rtl/>
        </w:rPr>
        <w:t>المصادر ،</w:t>
      </w:r>
      <w:proofErr w:type="gramEnd"/>
      <w:r w:rsidRPr="00BD39FA">
        <w:rPr>
          <w:rFonts w:eastAsia="Calibri" w:cs="Sakkal Majalla"/>
          <w:kern w:val="2"/>
          <w:szCs w:val="28"/>
          <w:rtl/>
        </w:rPr>
        <w:t xml:space="preserve"> كلما ساعدت المنظمة في تحقيق أهدافها، والتوسع في خططها الاستراتيجية.</w:t>
      </w:r>
    </w:p>
    <w:p w14:paraId="5DCFFEE1" w14:textId="77777777" w:rsidR="001A0D9A" w:rsidRPr="00BD39FA" w:rsidRDefault="001A0D9A" w:rsidP="00374CD0">
      <w:pPr>
        <w:spacing w:before="100" w:beforeAutospacing="1" w:after="100" w:afterAutospacing="1"/>
        <w:ind w:left="0"/>
        <w:rPr>
          <w:rFonts w:eastAsia="Calibri" w:cs="Sakkal Majalla"/>
          <w:kern w:val="2"/>
          <w:szCs w:val="28"/>
          <w:lang w:bidi="ar-EG"/>
        </w:rPr>
      </w:pPr>
      <w:r w:rsidRPr="00BD39FA">
        <w:rPr>
          <w:rFonts w:eastAsia="Calibri" w:cs="Sakkal Majalla"/>
          <w:kern w:val="2"/>
          <w:szCs w:val="28"/>
          <w:rtl/>
        </w:rPr>
        <w:t xml:space="preserve">يرى الباحثون </w:t>
      </w:r>
      <w:r w:rsidRPr="00BD39FA">
        <w:rPr>
          <w:rFonts w:eastAsia="Calibri" w:cs="Sakkal Majalla"/>
          <w:kern w:val="2"/>
          <w:szCs w:val="28"/>
          <w:rtl/>
          <w:lang w:bidi="ar-EG"/>
        </w:rPr>
        <w:t>(</w:t>
      </w:r>
      <w:r w:rsidRPr="00BD39FA">
        <w:rPr>
          <w:rFonts w:eastAsia="Calibri" w:cs="Sakkal Majalla"/>
          <w:kern w:val="2"/>
          <w:szCs w:val="28"/>
          <w:rtl/>
        </w:rPr>
        <w:t>وهدان، 2017</w:t>
      </w:r>
      <w:r w:rsidRPr="00BD39FA">
        <w:rPr>
          <w:rFonts w:eastAsia="Calibri" w:cs="Sakkal Majalla"/>
          <w:kern w:val="2"/>
          <w:szCs w:val="28"/>
          <w:rtl/>
          <w:lang w:bidi="ar-EG"/>
        </w:rPr>
        <w:t>)</w:t>
      </w:r>
      <w:r w:rsidRPr="00BD39FA">
        <w:rPr>
          <w:rFonts w:eastAsia="Calibri" w:cs="Sakkal Majalla"/>
          <w:kern w:val="2"/>
          <w:szCs w:val="28"/>
          <w:rtl/>
        </w:rPr>
        <w:t xml:space="preserve"> أن الميزة التنافسية هي قدرة المنظمة على اتباع سياسات واستراتيجيات من شأنها تقديم سلع وخدمات عالية الجودة، والتفوق على منافسيها من خلال استغلال كافة الموارد والمصادر المتاحة. وما هي إلا سياسة وأداة لتحسين الأداء، </w:t>
      </w:r>
      <w:proofErr w:type="gramStart"/>
      <w:r w:rsidRPr="00BD39FA">
        <w:rPr>
          <w:rFonts w:eastAsia="Calibri" w:cs="Sakkal Majalla"/>
          <w:kern w:val="2"/>
          <w:szCs w:val="28"/>
          <w:rtl/>
        </w:rPr>
        <w:t>وإدارة  وتنظيم</w:t>
      </w:r>
      <w:proofErr w:type="gramEnd"/>
      <w:r w:rsidRPr="00BD39FA">
        <w:rPr>
          <w:rFonts w:eastAsia="Calibri" w:cs="Sakkal Majalla"/>
          <w:kern w:val="2"/>
          <w:szCs w:val="28"/>
          <w:rtl/>
        </w:rPr>
        <w:t xml:space="preserve"> الهيكل التنظيمي في المنظمة والذي ينعكس بدوره على جودة الخدمات المقدمة، بحيث تتفوق وتتميز على نظيراتها، وتزيد من الحصة السوقية في المنظمة وتعظم من أرباحها.</w:t>
      </w:r>
    </w:p>
    <w:p w14:paraId="0F71D40F"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ويرى الباحث مما سبق ذكره الميزة التنافسية هي قدرة المنظمة على تلبية متطلبات واحتياجات الزبائن والتي تؤثر على استقرار المنظمة في السوق ويحقق لها تفوق تنافسي بشكل يزيد من حصتها السوقية ويعظم </w:t>
      </w:r>
      <w:proofErr w:type="spellStart"/>
      <w:r w:rsidRPr="00BD39FA">
        <w:rPr>
          <w:rFonts w:eastAsia="Calibri" w:cs="Sakkal Majalla"/>
          <w:kern w:val="2"/>
          <w:szCs w:val="28"/>
          <w:rtl/>
        </w:rPr>
        <w:t>ربحيتها</w:t>
      </w:r>
      <w:proofErr w:type="spellEnd"/>
      <w:r w:rsidRPr="00BD39FA">
        <w:rPr>
          <w:rFonts w:eastAsia="Calibri" w:cs="Sakkal Majalla"/>
          <w:kern w:val="2"/>
          <w:szCs w:val="28"/>
          <w:rtl/>
        </w:rPr>
        <w:t>.</w:t>
      </w:r>
    </w:p>
    <w:p w14:paraId="466FB83B" w14:textId="77777777" w:rsidR="000B34A9" w:rsidRDefault="000B34A9">
      <w:pPr>
        <w:spacing w:line="240" w:lineRule="auto"/>
        <w:ind w:left="0"/>
        <w:jc w:val="left"/>
        <w:rPr>
          <w:rFonts w:eastAsia="Calibri" w:cs="Sakkal Majalla"/>
          <w:b/>
          <w:bCs/>
          <w:kern w:val="2"/>
          <w:sz w:val="32"/>
          <w:szCs w:val="32"/>
          <w:rtl/>
        </w:rPr>
      </w:pPr>
      <w:r>
        <w:rPr>
          <w:rFonts w:eastAsia="Calibri" w:cs="Sakkal Majalla"/>
          <w:b/>
          <w:bCs/>
          <w:kern w:val="2"/>
          <w:sz w:val="32"/>
          <w:szCs w:val="32"/>
          <w:rtl/>
        </w:rPr>
        <w:br w:type="page"/>
      </w:r>
    </w:p>
    <w:p w14:paraId="7218FAFB" w14:textId="043F10D7" w:rsidR="001A0D9A" w:rsidRPr="00F57549" w:rsidRDefault="001A0D9A" w:rsidP="000B34A9">
      <w:pPr>
        <w:pStyle w:val="1"/>
        <w:ind w:left="0" w:firstLine="0"/>
        <w:jc w:val="center"/>
        <w:rPr>
          <w:rFonts w:ascii="Sakkal Majalla" w:eastAsia="Times New Roman" w:hAnsi="Sakkal Majalla" w:cs="Sakkal Majalla"/>
          <w:b/>
          <w:bCs/>
          <w:color w:val="000000" w:themeColor="text1"/>
          <w:sz w:val="40"/>
          <w:szCs w:val="40"/>
          <w:rtl/>
        </w:rPr>
      </w:pPr>
      <w:bookmarkStart w:id="41" w:name="_Toc182170292"/>
      <w:r w:rsidRPr="00F57549">
        <w:rPr>
          <w:rFonts w:ascii="Sakkal Majalla" w:eastAsia="Times New Roman" w:hAnsi="Sakkal Majalla" w:cs="Sakkal Majalla"/>
          <w:b/>
          <w:bCs/>
          <w:color w:val="000000" w:themeColor="text1"/>
          <w:sz w:val="40"/>
          <w:szCs w:val="40"/>
          <w:rtl/>
        </w:rPr>
        <w:lastRenderedPageBreak/>
        <w:t xml:space="preserve">الفصل الثالث منهجية </w:t>
      </w:r>
      <w:r w:rsidR="00995112">
        <w:rPr>
          <w:rFonts w:ascii="Sakkal Majalla" w:eastAsia="Times New Roman" w:hAnsi="Sakkal Majalla" w:cs="Sakkal Majalla" w:hint="cs"/>
          <w:b/>
          <w:bCs/>
          <w:color w:val="000000" w:themeColor="text1"/>
          <w:sz w:val="40"/>
          <w:szCs w:val="40"/>
          <w:rtl/>
        </w:rPr>
        <w:t>الدراسة</w:t>
      </w:r>
      <w:bookmarkEnd w:id="41"/>
      <w:r w:rsidR="00995112">
        <w:rPr>
          <w:rFonts w:ascii="Sakkal Majalla" w:eastAsia="Times New Roman" w:hAnsi="Sakkal Majalla" w:cs="Sakkal Majalla" w:hint="cs"/>
          <w:b/>
          <w:bCs/>
          <w:color w:val="000000" w:themeColor="text1"/>
          <w:sz w:val="40"/>
          <w:szCs w:val="40"/>
          <w:rtl/>
        </w:rPr>
        <w:t xml:space="preserve"> </w:t>
      </w:r>
    </w:p>
    <w:p w14:paraId="436168A4" w14:textId="206F81B9" w:rsidR="001A0D9A" w:rsidRPr="000B34A9" w:rsidRDefault="001F0520" w:rsidP="000B34A9">
      <w:pPr>
        <w:spacing w:before="100" w:beforeAutospacing="1" w:after="100" w:afterAutospacing="1"/>
        <w:ind w:left="0" w:firstLine="0"/>
        <w:outlineLvl w:val="1"/>
        <w:rPr>
          <w:rFonts w:eastAsia="Calibri" w:cs="Sakkal Majalla"/>
          <w:b/>
          <w:bCs/>
          <w:sz w:val="32"/>
          <w:szCs w:val="32"/>
          <w:rtl/>
        </w:rPr>
      </w:pPr>
      <w:bookmarkStart w:id="42" w:name="_Toc182170293"/>
      <w:r w:rsidRPr="000B34A9">
        <w:rPr>
          <w:rFonts w:eastAsia="Calibri" w:cs="Sakkal Majalla"/>
          <w:b/>
          <w:bCs/>
          <w:sz w:val="32"/>
          <w:szCs w:val="32"/>
          <w:rtl/>
        </w:rPr>
        <w:t xml:space="preserve">1.3 </w:t>
      </w:r>
      <w:r w:rsidR="001A0D9A" w:rsidRPr="000B34A9">
        <w:rPr>
          <w:rFonts w:eastAsia="Calibri" w:cs="Sakkal Majalla"/>
          <w:b/>
          <w:bCs/>
          <w:sz w:val="32"/>
          <w:szCs w:val="32"/>
          <w:rtl/>
        </w:rPr>
        <w:t>تمهيد</w:t>
      </w:r>
      <w:bookmarkEnd w:id="42"/>
    </w:p>
    <w:p w14:paraId="0AF8465B" w14:textId="11E31E5C" w:rsidR="001A0D9A" w:rsidRPr="00BD39FA" w:rsidRDefault="001A0D9A" w:rsidP="000B34A9">
      <w:pPr>
        <w:spacing w:before="100" w:beforeAutospacing="1" w:after="100" w:afterAutospacing="1"/>
        <w:ind w:left="0"/>
        <w:rPr>
          <w:rFonts w:eastAsia="Calibri" w:cs="Sakkal Majalla"/>
          <w:szCs w:val="28"/>
          <w:rtl/>
        </w:rPr>
      </w:pPr>
      <w:r w:rsidRPr="00BD39FA">
        <w:rPr>
          <w:rFonts w:eastAsia="Calibri" w:cs="Sakkal Majalla"/>
          <w:szCs w:val="28"/>
          <w:rtl/>
        </w:rPr>
        <w:t xml:space="preserve">هدفت الدراسة إلى بيان أثر </w:t>
      </w:r>
      <w:proofErr w:type="gramStart"/>
      <w:r w:rsidRPr="00BD39FA">
        <w:rPr>
          <w:rFonts w:eastAsia="Calibri" w:cs="Sakkal Majalla"/>
          <w:szCs w:val="28"/>
          <w:rtl/>
        </w:rPr>
        <w:t xml:space="preserve">إدارة  </w:t>
      </w:r>
      <w:r w:rsidR="006F37F7">
        <w:rPr>
          <w:rFonts w:eastAsia="Calibri" w:cs="Sakkal Majalla"/>
          <w:szCs w:val="28"/>
          <w:rtl/>
        </w:rPr>
        <w:t>المخاطر</w:t>
      </w:r>
      <w:proofErr w:type="gramEnd"/>
      <w:r w:rsidR="006F37F7">
        <w:rPr>
          <w:rFonts w:eastAsia="Calibri" w:cs="Sakkal Majalla"/>
          <w:szCs w:val="28"/>
          <w:rtl/>
        </w:rPr>
        <w:t xml:space="preserve"> الصحية </w:t>
      </w:r>
      <w:r w:rsidRPr="00BD39FA">
        <w:rPr>
          <w:rFonts w:eastAsia="Calibri" w:cs="Sakkal Majalla"/>
          <w:szCs w:val="28"/>
          <w:rtl/>
        </w:rPr>
        <w:t xml:space="preserve"> في دعم الميزة التنافسية </w:t>
      </w:r>
      <w:r w:rsidR="008B2B68">
        <w:rPr>
          <w:rFonts w:eastAsia="Calibri" w:cs="Sakkal Majalla"/>
          <w:szCs w:val="28"/>
          <w:rtl/>
        </w:rPr>
        <w:t xml:space="preserve">المستشفيات الحكومية بمدينة الرياض </w:t>
      </w:r>
      <w:r w:rsidR="003B24DF">
        <w:rPr>
          <w:rFonts w:eastAsia="Calibri" w:cs="Sakkal Majalla"/>
          <w:szCs w:val="28"/>
          <w:rtl/>
        </w:rPr>
        <w:t xml:space="preserve"> </w:t>
      </w:r>
      <w:r w:rsidRPr="00BD39FA">
        <w:rPr>
          <w:rFonts w:eastAsia="Calibri" w:cs="Sakkal Majalla"/>
          <w:szCs w:val="28"/>
          <w:rtl/>
        </w:rPr>
        <w:t>، حيث يتضمن هذا الفصل وصف لمنهج الدراسة ومجتمع الدراسة وعينتها ومصادر الحصول على المعلومات ومتغيرات الدراسة وإجراءاتها والمعالجات الإحصائية المستخدمة.</w:t>
      </w:r>
    </w:p>
    <w:p w14:paraId="71AFBE50" w14:textId="149BF35A" w:rsidR="001A0D9A" w:rsidRPr="000B34A9" w:rsidRDefault="001F0520" w:rsidP="000B34A9">
      <w:pPr>
        <w:spacing w:before="100" w:beforeAutospacing="1" w:after="100" w:afterAutospacing="1"/>
        <w:ind w:left="0" w:firstLine="0"/>
        <w:outlineLvl w:val="1"/>
        <w:rPr>
          <w:rFonts w:eastAsia="Calibri" w:cs="Sakkal Majalla"/>
          <w:b/>
          <w:bCs/>
          <w:sz w:val="32"/>
          <w:szCs w:val="32"/>
          <w:rtl/>
        </w:rPr>
      </w:pPr>
      <w:bookmarkStart w:id="43" w:name="_Toc182170294"/>
      <w:r w:rsidRPr="000B34A9">
        <w:rPr>
          <w:rFonts w:eastAsia="Calibri" w:cs="Sakkal Majalla" w:hint="cs"/>
          <w:b/>
          <w:bCs/>
          <w:sz w:val="32"/>
          <w:szCs w:val="32"/>
          <w:rtl/>
        </w:rPr>
        <w:t>2</w:t>
      </w:r>
      <w:r w:rsidRPr="000B34A9">
        <w:rPr>
          <w:rFonts w:eastAsia="Calibri" w:cs="Sakkal Majalla"/>
          <w:b/>
          <w:bCs/>
          <w:sz w:val="32"/>
          <w:szCs w:val="32"/>
          <w:rtl/>
        </w:rPr>
        <w:t>.</w:t>
      </w:r>
      <w:r w:rsidRPr="000B34A9">
        <w:rPr>
          <w:rFonts w:eastAsia="Calibri" w:cs="Sakkal Majalla" w:hint="cs"/>
          <w:b/>
          <w:bCs/>
          <w:sz w:val="32"/>
          <w:szCs w:val="32"/>
          <w:rtl/>
        </w:rPr>
        <w:t xml:space="preserve">3 </w:t>
      </w:r>
      <w:r w:rsidR="001A0D9A" w:rsidRPr="000B34A9">
        <w:rPr>
          <w:rFonts w:eastAsia="Calibri" w:cs="Sakkal Majalla"/>
          <w:b/>
          <w:bCs/>
          <w:sz w:val="32"/>
          <w:szCs w:val="32"/>
          <w:rtl/>
        </w:rPr>
        <w:t>منهج الدراسة:</w:t>
      </w:r>
      <w:bookmarkEnd w:id="43"/>
    </w:p>
    <w:p w14:paraId="7E24F82C" w14:textId="7FDC5EA0" w:rsidR="001A0D9A" w:rsidRPr="00BD39F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t>اعتماداً على الإطار النظري والدراسات السابقة التي رجع لها الباحث</w:t>
      </w:r>
      <w:r w:rsidRPr="00BD39FA">
        <w:rPr>
          <w:rFonts w:eastAsia="Calibri" w:cs="Sakkal Majalla" w:hint="cs"/>
          <w:szCs w:val="28"/>
          <w:rtl/>
        </w:rPr>
        <w:t xml:space="preserve"> </w:t>
      </w:r>
      <w:r w:rsidRPr="00BD39FA">
        <w:rPr>
          <w:rFonts w:eastAsia="Calibri" w:cs="Sakkal Majalla"/>
          <w:szCs w:val="28"/>
          <w:rtl/>
        </w:rPr>
        <w:t xml:space="preserve">ومجموعة الأبحاث ذات </w:t>
      </w:r>
      <w:r w:rsidR="002E1AE1" w:rsidRPr="00BD39FA">
        <w:rPr>
          <w:rFonts w:eastAsia="Calibri" w:cs="Sakkal Majalla" w:hint="cs"/>
          <w:szCs w:val="28"/>
          <w:rtl/>
        </w:rPr>
        <w:t>الصلة</w:t>
      </w:r>
      <w:r w:rsidRPr="00BD39FA">
        <w:rPr>
          <w:rFonts w:eastAsia="Calibri" w:cs="Sakkal Majalla"/>
          <w:szCs w:val="28"/>
          <w:rtl/>
        </w:rPr>
        <w:t xml:space="preserve">، فإن هذا المبحث يهدف إلى بيان الإجراءات العلمية والمنهج العلمي المتبع من قبل الباحث للوصول إلى الأهداف الخاصة بالدراسة والمتمثلة في بيان أثر إدارة  </w:t>
      </w:r>
      <w:r w:rsidR="006F37F7">
        <w:rPr>
          <w:rFonts w:eastAsia="Calibri" w:cs="Sakkal Majalla"/>
          <w:szCs w:val="28"/>
          <w:rtl/>
        </w:rPr>
        <w:t xml:space="preserve">المخاطر الصحية </w:t>
      </w:r>
      <w:r w:rsidRPr="00BD39FA">
        <w:rPr>
          <w:rFonts w:eastAsia="Calibri" w:cs="Sakkal Majalla"/>
          <w:szCs w:val="28"/>
          <w:rtl/>
        </w:rPr>
        <w:t xml:space="preserve"> في دعم الميزة التنافسية </w:t>
      </w:r>
      <w:r w:rsidR="008B2B68">
        <w:rPr>
          <w:rFonts w:eastAsia="Calibri" w:cs="Sakkal Majalla"/>
          <w:szCs w:val="28"/>
          <w:rtl/>
        </w:rPr>
        <w:t xml:space="preserve">المستشفيات الحكومية بمدينة الرياض </w:t>
      </w:r>
      <w:r w:rsidR="003B24DF">
        <w:rPr>
          <w:rFonts w:eastAsia="Calibri" w:cs="Sakkal Majalla"/>
          <w:szCs w:val="28"/>
          <w:rtl/>
        </w:rPr>
        <w:t xml:space="preserve"> </w:t>
      </w:r>
      <w:r w:rsidRPr="00BD39FA">
        <w:rPr>
          <w:rFonts w:eastAsia="Calibri" w:cs="Sakkal Majalla"/>
          <w:szCs w:val="28"/>
          <w:rtl/>
        </w:rPr>
        <w:t xml:space="preserve"> ، لذا اعتمد  الباحث المنهج الوصفي والتحليلي بهدف جمع وتصنيف البيانات وتحليلها، حيث قام</w:t>
      </w:r>
      <w:r w:rsidRPr="00BD39FA">
        <w:rPr>
          <w:rFonts w:eastAsia="Calibri" w:cs="Sakkal Majalla" w:hint="cs"/>
          <w:szCs w:val="28"/>
          <w:rtl/>
        </w:rPr>
        <w:t xml:space="preserve"> </w:t>
      </w:r>
      <w:r w:rsidRPr="00BD39FA">
        <w:rPr>
          <w:rFonts w:eastAsia="Calibri" w:cs="Sakkal Majalla"/>
          <w:szCs w:val="28"/>
          <w:rtl/>
        </w:rPr>
        <w:t xml:space="preserve">الباحث باستخدام المنهج الوصفي لوصف المعلومات العامة للمستجيبين من خلال تحويل البيانات غير الكمية إلى بيانات كمية قابلة للقياس، من خلال بناء استبانة تم جمع البيانات بواسطتها بما يتناسب مع الفرضيات التي تم اعتمادها في الدراسة، ومن ثم تم تحليلها باستخدام برنامج الحزمة الإحصائية للعلوم الاجتماعية (22) </w:t>
      </w:r>
      <w:r w:rsidRPr="00BD39FA">
        <w:rPr>
          <w:rFonts w:eastAsia="Calibri" w:cs="Sakkal Majalla"/>
          <w:szCs w:val="28"/>
        </w:rPr>
        <w:t>SPSS</w:t>
      </w:r>
      <w:r w:rsidRPr="00BD39FA">
        <w:rPr>
          <w:rFonts w:eastAsia="Calibri" w:cs="Sakkal Majalla"/>
          <w:szCs w:val="28"/>
          <w:rtl/>
        </w:rPr>
        <w:t xml:space="preserve"> للتوصل إلى النتائج وتوصيات الدراسة.</w:t>
      </w:r>
    </w:p>
    <w:p w14:paraId="6B51AC96" w14:textId="067E038F" w:rsidR="001A0D9A" w:rsidRPr="000B34A9" w:rsidRDefault="001F0520" w:rsidP="000B34A9">
      <w:pPr>
        <w:spacing w:before="100" w:beforeAutospacing="1" w:after="100" w:afterAutospacing="1"/>
        <w:ind w:left="0" w:firstLine="0"/>
        <w:outlineLvl w:val="1"/>
        <w:rPr>
          <w:rFonts w:eastAsia="Calibri" w:cs="Sakkal Majalla"/>
          <w:b/>
          <w:bCs/>
          <w:sz w:val="32"/>
          <w:szCs w:val="32"/>
          <w:rtl/>
        </w:rPr>
      </w:pPr>
      <w:bookmarkStart w:id="44" w:name="_Toc182170295"/>
      <w:r w:rsidRPr="000B34A9">
        <w:rPr>
          <w:rFonts w:eastAsia="Calibri" w:cs="Sakkal Majalla" w:hint="cs"/>
          <w:b/>
          <w:bCs/>
          <w:sz w:val="32"/>
          <w:szCs w:val="32"/>
          <w:rtl/>
        </w:rPr>
        <w:t>3</w:t>
      </w:r>
      <w:r w:rsidRPr="000B34A9">
        <w:rPr>
          <w:rFonts w:eastAsia="Calibri" w:cs="Sakkal Majalla"/>
          <w:b/>
          <w:bCs/>
          <w:sz w:val="32"/>
          <w:szCs w:val="32"/>
          <w:rtl/>
        </w:rPr>
        <w:t>.</w:t>
      </w:r>
      <w:r w:rsidRPr="000B34A9">
        <w:rPr>
          <w:rFonts w:eastAsia="Calibri" w:cs="Sakkal Majalla" w:hint="cs"/>
          <w:b/>
          <w:bCs/>
          <w:sz w:val="32"/>
          <w:szCs w:val="32"/>
          <w:rtl/>
        </w:rPr>
        <w:t xml:space="preserve">3 </w:t>
      </w:r>
      <w:r w:rsidR="001A0D9A" w:rsidRPr="000B34A9">
        <w:rPr>
          <w:rFonts w:eastAsia="Calibri" w:cs="Sakkal Majalla"/>
          <w:b/>
          <w:bCs/>
          <w:sz w:val="32"/>
          <w:szCs w:val="32"/>
          <w:rtl/>
        </w:rPr>
        <w:t>مجتمع وعينة الدراسة:</w:t>
      </w:r>
      <w:bookmarkEnd w:id="44"/>
    </w:p>
    <w:p w14:paraId="1EAA57C2" w14:textId="508FDE51" w:rsidR="001A0D9A" w:rsidRPr="00BD39FA" w:rsidRDefault="001A0D9A" w:rsidP="00106AE7">
      <w:pPr>
        <w:spacing w:before="100" w:beforeAutospacing="1" w:after="100" w:afterAutospacing="1"/>
        <w:ind w:left="0"/>
        <w:rPr>
          <w:rFonts w:eastAsia="Calibri" w:cs="Sakkal Majalla"/>
          <w:szCs w:val="28"/>
          <w:rtl/>
        </w:rPr>
      </w:pPr>
      <w:r w:rsidRPr="00BD39FA">
        <w:rPr>
          <w:rFonts w:eastAsia="Calibri" w:cs="Sakkal Majalla"/>
          <w:szCs w:val="28"/>
          <w:rtl/>
        </w:rPr>
        <w:t>يتمثل مجتمع الدراسة</w:t>
      </w:r>
      <w:r w:rsidRPr="00BD39FA">
        <w:rPr>
          <w:rFonts w:eastAsia="Calibri" w:cs="Sakkal Majalla" w:hint="cs"/>
          <w:szCs w:val="28"/>
          <w:rtl/>
        </w:rPr>
        <w:t xml:space="preserve"> في العاملين ب</w:t>
      </w:r>
      <w:r w:rsidR="008B2B68">
        <w:rPr>
          <w:rFonts w:eastAsia="Calibri" w:cs="Sakkal Majalla" w:hint="cs"/>
          <w:szCs w:val="28"/>
          <w:rtl/>
        </w:rPr>
        <w:t xml:space="preserve">المستشفيات الحكومية بمدينة الرياض </w:t>
      </w:r>
      <w:r w:rsidR="003B24DF">
        <w:rPr>
          <w:rFonts w:eastAsia="Calibri" w:cs="Sakkal Majalla" w:hint="cs"/>
          <w:szCs w:val="28"/>
          <w:rtl/>
        </w:rPr>
        <w:t xml:space="preserve"> </w:t>
      </w:r>
      <w:r w:rsidRPr="00BD39FA">
        <w:rPr>
          <w:rFonts w:eastAsia="Calibri" w:cs="Sakkal Majalla" w:hint="cs"/>
          <w:szCs w:val="28"/>
          <w:rtl/>
        </w:rPr>
        <w:t xml:space="preserve"> </w:t>
      </w:r>
      <w:r w:rsidRPr="00BD39FA">
        <w:rPr>
          <w:rFonts w:eastAsia="Calibri" w:cs="Sakkal Majalla"/>
          <w:szCs w:val="28"/>
          <w:rtl/>
        </w:rPr>
        <w:t xml:space="preserve">، وقد استخدم الباحث العينة العشوائية البسيطة لجميع الموظفين في </w:t>
      </w:r>
      <w:r w:rsidRPr="00BD39FA">
        <w:rPr>
          <w:rFonts w:eastAsia="Calibri" w:cs="Sakkal Majalla" w:hint="cs"/>
          <w:szCs w:val="28"/>
          <w:rtl/>
        </w:rPr>
        <w:t xml:space="preserve">الإدارة </w:t>
      </w:r>
      <w:r w:rsidRPr="00BD39FA">
        <w:rPr>
          <w:rFonts w:eastAsia="Calibri" w:cs="Sakkal Majalla"/>
          <w:szCs w:val="28"/>
          <w:rtl/>
        </w:rPr>
        <w:t xml:space="preserve"> وال</w:t>
      </w:r>
      <w:r w:rsidR="00E5395F">
        <w:rPr>
          <w:rFonts w:eastAsia="Calibri" w:cs="Sakkal Majalla"/>
          <w:szCs w:val="28"/>
          <w:rtl/>
        </w:rPr>
        <w:t xml:space="preserve">دكتور </w:t>
      </w:r>
      <w:r w:rsidRPr="00BD39FA">
        <w:rPr>
          <w:rFonts w:eastAsia="Calibri" w:cs="Sakkal Majalla"/>
          <w:szCs w:val="28"/>
          <w:rtl/>
        </w:rPr>
        <w:t xml:space="preserve">ين الداخليين في </w:t>
      </w:r>
      <w:r w:rsidR="008B2B68">
        <w:rPr>
          <w:rFonts w:eastAsia="Calibri" w:cs="Sakkal Majalla"/>
          <w:szCs w:val="28"/>
          <w:rtl/>
        </w:rPr>
        <w:t xml:space="preserve">المستشفيات الحكومية بمدينة الرياض </w:t>
      </w:r>
      <w:r w:rsidR="003B24DF">
        <w:rPr>
          <w:rFonts w:eastAsia="Calibri" w:cs="Sakkal Majalla"/>
          <w:szCs w:val="28"/>
          <w:rtl/>
        </w:rPr>
        <w:t xml:space="preserve"> </w:t>
      </w:r>
      <w:r w:rsidRPr="00BD39FA">
        <w:rPr>
          <w:rFonts w:eastAsia="Calibri" w:cs="Sakkal Majalla"/>
          <w:szCs w:val="28"/>
          <w:rtl/>
        </w:rPr>
        <w:t xml:space="preserve"> ، وقد تم</w:t>
      </w:r>
      <w:r w:rsidRPr="00BD39FA">
        <w:rPr>
          <w:rFonts w:eastAsia="Calibri" w:cs="Sakkal Majalla" w:hint="cs"/>
          <w:szCs w:val="28"/>
          <w:rtl/>
        </w:rPr>
        <w:t xml:space="preserve"> </w:t>
      </w:r>
      <w:r w:rsidRPr="00BD39FA">
        <w:rPr>
          <w:rFonts w:eastAsia="Calibri" w:cs="Sakkal Majalla"/>
          <w:szCs w:val="28"/>
          <w:rtl/>
        </w:rPr>
        <w:t xml:space="preserve">توزيع الاستبانة على العينة من مجتمع الدراسة حيث بلغت عدد الاستبانات الموزعة (144) استبانة وتم استرداد (135) استبانة، تم استثناء (2) استبانتين كونها غير صالحة </w:t>
      </w:r>
      <w:r w:rsidRPr="00BD39FA">
        <w:rPr>
          <w:rFonts w:eastAsia="Calibri" w:cs="Sakkal Majalla"/>
          <w:szCs w:val="28"/>
          <w:rtl/>
        </w:rPr>
        <w:lastRenderedPageBreak/>
        <w:t xml:space="preserve">للتحليل، كما تبين قيم متطرفة في (3) استبانات تم استثناءها من التحليل، لذلك يكون عدد الاستبانات التي أجري عليها التحليل </w:t>
      </w:r>
      <w:proofErr w:type="spellStart"/>
      <w:r w:rsidRPr="00BD39FA">
        <w:rPr>
          <w:rFonts w:eastAsia="Calibri" w:cs="Sakkal Majalla"/>
          <w:szCs w:val="28"/>
          <w:rtl/>
        </w:rPr>
        <w:t>الاحصائي</w:t>
      </w:r>
      <w:proofErr w:type="spellEnd"/>
      <w:r w:rsidRPr="00BD39FA">
        <w:rPr>
          <w:rFonts w:eastAsia="Calibri" w:cs="Sakkal Majalla"/>
          <w:szCs w:val="28"/>
          <w:rtl/>
        </w:rPr>
        <w:t xml:space="preserve"> (130) استبانة.</w:t>
      </w:r>
    </w:p>
    <w:p w14:paraId="07F56C92" w14:textId="378B8DBD" w:rsidR="001A0D9A" w:rsidRPr="000B34A9" w:rsidRDefault="001F0520" w:rsidP="000B34A9">
      <w:pPr>
        <w:spacing w:before="100" w:beforeAutospacing="1" w:after="100" w:afterAutospacing="1"/>
        <w:ind w:left="0" w:firstLine="0"/>
        <w:outlineLvl w:val="1"/>
        <w:rPr>
          <w:rFonts w:eastAsia="Calibri" w:cs="Sakkal Majalla"/>
          <w:b/>
          <w:bCs/>
          <w:sz w:val="32"/>
          <w:szCs w:val="32"/>
          <w:rtl/>
        </w:rPr>
      </w:pPr>
      <w:bookmarkStart w:id="45" w:name="_Toc182170296"/>
      <w:r w:rsidRPr="000B34A9">
        <w:rPr>
          <w:rFonts w:eastAsia="Calibri" w:cs="Sakkal Majalla" w:hint="cs"/>
          <w:b/>
          <w:bCs/>
          <w:sz w:val="32"/>
          <w:szCs w:val="32"/>
          <w:rtl/>
        </w:rPr>
        <w:t>4</w:t>
      </w:r>
      <w:r w:rsidRPr="000B34A9">
        <w:rPr>
          <w:rFonts w:eastAsia="Calibri" w:cs="Sakkal Majalla"/>
          <w:b/>
          <w:bCs/>
          <w:sz w:val="32"/>
          <w:szCs w:val="32"/>
          <w:rtl/>
        </w:rPr>
        <w:t>.</w:t>
      </w:r>
      <w:r w:rsidRPr="000B34A9">
        <w:rPr>
          <w:rFonts w:eastAsia="Calibri" w:cs="Sakkal Majalla" w:hint="cs"/>
          <w:b/>
          <w:bCs/>
          <w:sz w:val="32"/>
          <w:szCs w:val="32"/>
          <w:rtl/>
        </w:rPr>
        <w:t xml:space="preserve">3 </w:t>
      </w:r>
      <w:r w:rsidR="001A0D9A" w:rsidRPr="000B34A9">
        <w:rPr>
          <w:rFonts w:eastAsia="Calibri" w:cs="Sakkal Majalla"/>
          <w:b/>
          <w:bCs/>
          <w:sz w:val="32"/>
          <w:szCs w:val="32"/>
          <w:rtl/>
        </w:rPr>
        <w:t xml:space="preserve">مصادر جمع </w:t>
      </w:r>
      <w:proofErr w:type="gramStart"/>
      <w:r w:rsidR="001A0D9A" w:rsidRPr="000B34A9">
        <w:rPr>
          <w:rFonts w:eastAsia="Calibri" w:cs="Sakkal Majalla"/>
          <w:b/>
          <w:bCs/>
          <w:sz w:val="32"/>
          <w:szCs w:val="32"/>
          <w:rtl/>
        </w:rPr>
        <w:t>البيانات :</w:t>
      </w:r>
      <w:bookmarkEnd w:id="45"/>
      <w:proofErr w:type="gramEnd"/>
    </w:p>
    <w:p w14:paraId="6D52CE44" w14:textId="2E5993A2" w:rsidR="001A0D9A" w:rsidRPr="001F0520" w:rsidRDefault="001A0D9A" w:rsidP="00106AE7">
      <w:pPr>
        <w:spacing w:before="100" w:beforeAutospacing="1" w:after="100" w:afterAutospacing="1"/>
        <w:ind w:left="0" w:firstLine="0"/>
        <w:rPr>
          <w:rFonts w:eastAsia="Calibri" w:cs="Sakkal Majalla"/>
          <w:b/>
          <w:bCs/>
          <w:szCs w:val="28"/>
          <w:rtl/>
        </w:rPr>
      </w:pPr>
      <w:r w:rsidRPr="001F0520">
        <w:rPr>
          <w:rFonts w:eastAsia="Calibri" w:cs="Sakkal Majalla"/>
          <w:b/>
          <w:bCs/>
          <w:szCs w:val="28"/>
          <w:rtl/>
        </w:rPr>
        <w:t xml:space="preserve">قام الباحث بجمع وتحليل بيانات الدراسة النظرية والميدانية بالاعتماد على نوعين من المصادر هما: </w:t>
      </w:r>
    </w:p>
    <w:p w14:paraId="1CBFED82" w14:textId="77777777" w:rsidR="001A0D9A" w:rsidRPr="00BD39FA" w:rsidRDefault="001A0D9A" w:rsidP="00F54CB0">
      <w:pPr>
        <w:numPr>
          <w:ilvl w:val="0"/>
          <w:numId w:val="26"/>
        </w:numPr>
        <w:spacing w:before="100" w:beforeAutospacing="1" w:after="100" w:afterAutospacing="1"/>
        <w:ind w:left="566"/>
        <w:contextualSpacing/>
        <w:rPr>
          <w:rFonts w:eastAsia="Calibri" w:cs="Sakkal Majalla"/>
          <w:szCs w:val="28"/>
        </w:rPr>
      </w:pPr>
      <w:r w:rsidRPr="002E1AE1">
        <w:rPr>
          <w:rFonts w:eastAsia="Calibri" w:cs="Sakkal Majalla"/>
          <w:b/>
          <w:bCs/>
          <w:szCs w:val="28"/>
          <w:rtl/>
        </w:rPr>
        <w:t>المصادر الأولية</w:t>
      </w:r>
      <w:r w:rsidRPr="00BD39FA">
        <w:rPr>
          <w:rFonts w:eastAsia="Calibri" w:cs="Sakkal Majalla"/>
          <w:szCs w:val="28"/>
          <w:rtl/>
        </w:rPr>
        <w:t xml:space="preserve"> قام الباحث</w:t>
      </w:r>
      <w:r w:rsidRPr="00BD39FA">
        <w:rPr>
          <w:rFonts w:eastAsia="Calibri" w:cs="Sakkal Majalla" w:hint="cs"/>
          <w:szCs w:val="28"/>
          <w:rtl/>
        </w:rPr>
        <w:t xml:space="preserve"> </w:t>
      </w:r>
      <w:r w:rsidRPr="00BD39FA">
        <w:rPr>
          <w:rFonts w:eastAsia="Calibri" w:cs="Sakkal Majalla"/>
          <w:szCs w:val="28"/>
          <w:rtl/>
        </w:rPr>
        <w:t xml:space="preserve">بتطوير استبانة مخصصة لجمع البيانات عن متغيرات الدراسة كأداة رئيسة للدراسة، حيث تضمنت مجموعة من الفقرات التي تقيس محاور الدراسة وأبعادها لاختبار فرضياتها. </w:t>
      </w:r>
    </w:p>
    <w:p w14:paraId="0A074FCC" w14:textId="77777777" w:rsidR="001A0D9A" w:rsidRPr="00BD39FA" w:rsidRDefault="001A0D9A" w:rsidP="00F54CB0">
      <w:pPr>
        <w:numPr>
          <w:ilvl w:val="0"/>
          <w:numId w:val="26"/>
        </w:numPr>
        <w:spacing w:before="100" w:beforeAutospacing="1" w:after="100" w:afterAutospacing="1"/>
        <w:ind w:left="566"/>
        <w:contextualSpacing/>
        <w:rPr>
          <w:rFonts w:eastAsia="Calibri" w:cs="Sakkal Majalla"/>
          <w:szCs w:val="28"/>
          <w:rtl/>
        </w:rPr>
      </w:pPr>
      <w:r w:rsidRPr="002E1AE1">
        <w:rPr>
          <w:rFonts w:eastAsia="Calibri" w:cs="Sakkal Majalla"/>
          <w:b/>
          <w:bCs/>
          <w:szCs w:val="28"/>
          <w:rtl/>
        </w:rPr>
        <w:t>المصادر الثانوية:</w:t>
      </w:r>
      <w:r w:rsidRPr="00BD39FA">
        <w:rPr>
          <w:rFonts w:eastAsia="Calibri" w:cs="Sakkal Majalla"/>
          <w:szCs w:val="28"/>
          <w:rtl/>
        </w:rPr>
        <w:t xml:space="preserve"> وهي تلك البيانات التي تم الحصول عليها من المصادر المكتبية ومن المراجعة الأدبية للدراسات السابقة كالكتب والبحوث العلمية ورسائل الماجستير </w:t>
      </w:r>
      <w:proofErr w:type="spellStart"/>
      <w:r w:rsidRPr="00BD39FA">
        <w:rPr>
          <w:rFonts w:eastAsia="Calibri" w:cs="Sakkal Majalla"/>
          <w:szCs w:val="28"/>
          <w:rtl/>
        </w:rPr>
        <w:t>واطروحات</w:t>
      </w:r>
      <w:proofErr w:type="spellEnd"/>
      <w:r w:rsidRPr="00BD39FA">
        <w:rPr>
          <w:rFonts w:eastAsia="Calibri" w:cs="Sakkal Majalla"/>
          <w:szCs w:val="28"/>
          <w:rtl/>
        </w:rPr>
        <w:t xml:space="preserve"> الدكتوراه، فضلاً عن الدوريات والنشرات المنشورة في المجلات المحكمة، وذلك لوضع الأسس العلمية والإطار النظري للدراسة.</w:t>
      </w:r>
    </w:p>
    <w:p w14:paraId="558D0818" w14:textId="3A5AAA7B" w:rsidR="001A0D9A" w:rsidRPr="000B34A9" w:rsidRDefault="00801D80" w:rsidP="000B34A9">
      <w:pPr>
        <w:spacing w:before="100" w:beforeAutospacing="1" w:after="100" w:afterAutospacing="1"/>
        <w:ind w:left="0" w:firstLine="0"/>
        <w:outlineLvl w:val="1"/>
        <w:rPr>
          <w:rFonts w:eastAsia="Calibri" w:cs="Sakkal Majalla"/>
          <w:b/>
          <w:bCs/>
          <w:sz w:val="32"/>
          <w:szCs w:val="32"/>
          <w:rtl/>
        </w:rPr>
      </w:pPr>
      <w:bookmarkStart w:id="46" w:name="_Toc182170297"/>
      <w:r w:rsidRPr="000B34A9">
        <w:rPr>
          <w:rFonts w:eastAsia="Calibri" w:cs="Sakkal Majalla" w:hint="cs"/>
          <w:b/>
          <w:bCs/>
          <w:sz w:val="32"/>
          <w:szCs w:val="32"/>
          <w:rtl/>
        </w:rPr>
        <w:t>5</w:t>
      </w:r>
      <w:r w:rsidRPr="000B34A9">
        <w:rPr>
          <w:rFonts w:eastAsia="Calibri" w:cs="Sakkal Majalla"/>
          <w:b/>
          <w:bCs/>
          <w:sz w:val="32"/>
          <w:szCs w:val="32"/>
          <w:rtl/>
        </w:rPr>
        <w:t>.</w:t>
      </w:r>
      <w:r w:rsidRPr="000B34A9">
        <w:rPr>
          <w:rFonts w:eastAsia="Calibri" w:cs="Sakkal Majalla" w:hint="cs"/>
          <w:b/>
          <w:bCs/>
          <w:sz w:val="32"/>
          <w:szCs w:val="32"/>
          <w:rtl/>
        </w:rPr>
        <w:t xml:space="preserve">3 </w:t>
      </w:r>
      <w:r w:rsidR="001A0D9A" w:rsidRPr="000B34A9">
        <w:rPr>
          <w:rFonts w:eastAsia="Calibri" w:cs="Sakkal Majalla"/>
          <w:b/>
          <w:bCs/>
          <w:sz w:val="32"/>
          <w:szCs w:val="32"/>
          <w:rtl/>
        </w:rPr>
        <w:t>التعريف بأداة الدراسة:</w:t>
      </w:r>
      <w:bookmarkEnd w:id="46"/>
    </w:p>
    <w:p w14:paraId="1E7C6965" w14:textId="77777777" w:rsidR="001A0D9A" w:rsidRPr="002E1AE1" w:rsidRDefault="001A0D9A" w:rsidP="00374CD0">
      <w:pPr>
        <w:spacing w:before="100" w:beforeAutospacing="1" w:after="100" w:afterAutospacing="1"/>
        <w:ind w:left="0"/>
        <w:rPr>
          <w:rFonts w:eastAsia="Calibri" w:cs="Sakkal Majalla"/>
          <w:b/>
          <w:bCs/>
          <w:szCs w:val="28"/>
          <w:rtl/>
        </w:rPr>
      </w:pPr>
      <w:r w:rsidRPr="00BD39FA">
        <w:rPr>
          <w:rFonts w:eastAsia="Calibri" w:cs="Sakkal Majalla"/>
          <w:szCs w:val="28"/>
          <w:rtl/>
        </w:rPr>
        <w:t xml:space="preserve">اعتمد الباحث بناء استبانة تناولت جميع أبعاد متغيرات الدراسة المستقلة والتابعة، الذي مكن من اختبار فرضيات الدراسة التي تم بناؤها وتوزيعها وتكوينها وفقاً العينة الدراسة وبهدف زيادة درجة موثوقية ومصداقية البيانات التي تم جمعها، اعتمد الباحث على المقاييس الواردة في الدراسات السابقة في قياس متغيرات الدراسة، والتي تم إثبات موثوقيتها ومصداقيتها، كما تم توزيع إجابات أفراد العينة على فقرات الاستبانة وفقاً لمقياس </w:t>
      </w:r>
      <w:proofErr w:type="spellStart"/>
      <w:r w:rsidRPr="00BD39FA">
        <w:rPr>
          <w:rFonts w:eastAsia="Calibri" w:cs="Sakkal Majalla"/>
          <w:szCs w:val="28"/>
          <w:rtl/>
        </w:rPr>
        <w:t>ليكرت</w:t>
      </w:r>
      <w:proofErr w:type="spellEnd"/>
      <w:r w:rsidRPr="00BD39FA">
        <w:rPr>
          <w:rFonts w:eastAsia="Calibri" w:cs="Sakkal Majalla"/>
          <w:szCs w:val="28"/>
          <w:rtl/>
        </w:rPr>
        <w:t xml:space="preserve"> الخماسي وهو مقياس فتوي لتحديد درجة موافقة أفراد عينة الدراسة على كل فقرة من فقرات الدراسة، ويساعد هذا المقياس على تحويل الإجابات إلى بيانات كمية يمكن قياسها إحصائياً، </w:t>
      </w:r>
      <w:r w:rsidRPr="002E1AE1">
        <w:rPr>
          <w:rFonts w:eastAsia="Calibri" w:cs="Sakkal Majalla"/>
          <w:b/>
          <w:bCs/>
          <w:szCs w:val="28"/>
          <w:rtl/>
        </w:rPr>
        <w:t xml:space="preserve">وقد اشتملت أداة الدراسة على جزئين هما: </w:t>
      </w:r>
    </w:p>
    <w:p w14:paraId="25E41804" w14:textId="3221A61F" w:rsidR="001A0D9A" w:rsidRPr="00BD39FA" w:rsidRDefault="001A0D9A" w:rsidP="00374CD0">
      <w:pPr>
        <w:spacing w:before="100" w:beforeAutospacing="1" w:after="100" w:afterAutospacing="1"/>
        <w:ind w:left="0"/>
        <w:rPr>
          <w:rFonts w:eastAsia="Calibri" w:cs="Sakkal Majalla"/>
          <w:szCs w:val="28"/>
          <w:rtl/>
        </w:rPr>
      </w:pPr>
      <w:r w:rsidRPr="002E1AE1">
        <w:rPr>
          <w:rFonts w:eastAsia="Calibri" w:cs="Sakkal Majalla"/>
          <w:b/>
          <w:bCs/>
          <w:szCs w:val="28"/>
          <w:rtl/>
        </w:rPr>
        <w:t>الجزء الأول:</w:t>
      </w:r>
      <w:r w:rsidRPr="00BD39FA">
        <w:rPr>
          <w:rFonts w:eastAsia="Calibri" w:cs="Sakkal Majalla"/>
          <w:szCs w:val="28"/>
          <w:rtl/>
        </w:rPr>
        <w:t xml:space="preserve"> ما هو متعلق بالخصائص الديمغرافية للمجيبين عن أسئلة الدراسة وهي: المؤهل العلمي والتخصص العلمي والمسمى الوظيفي وسنوات الخبرة العملية وعدد الدورات التدريبية التي تم </w:t>
      </w:r>
      <w:r w:rsidRPr="00BD39FA">
        <w:rPr>
          <w:rFonts w:eastAsia="Calibri" w:cs="Sakkal Majalla"/>
          <w:szCs w:val="28"/>
          <w:rtl/>
        </w:rPr>
        <w:lastRenderedPageBreak/>
        <w:t xml:space="preserve">الالتحاق بها والشهادات المهنية الحاصل عليها. الجزء الثاني: المتعلق باختبار الفرضيات والتي تكونت من الفقرات التي عبرت عن متغيرات الدراسة حول أثر </w:t>
      </w:r>
      <w:proofErr w:type="gramStart"/>
      <w:r w:rsidRPr="00BD39FA">
        <w:rPr>
          <w:rFonts w:eastAsia="Calibri" w:cs="Sakkal Majalla"/>
          <w:szCs w:val="28"/>
          <w:rtl/>
        </w:rPr>
        <w:t xml:space="preserve">إدارة  </w:t>
      </w:r>
      <w:r w:rsidR="006F37F7">
        <w:rPr>
          <w:rFonts w:eastAsia="Calibri" w:cs="Sakkal Majalla"/>
          <w:szCs w:val="28"/>
          <w:rtl/>
        </w:rPr>
        <w:t>المخاطر</w:t>
      </w:r>
      <w:proofErr w:type="gramEnd"/>
      <w:r w:rsidR="006F37F7">
        <w:rPr>
          <w:rFonts w:eastAsia="Calibri" w:cs="Sakkal Majalla"/>
          <w:szCs w:val="28"/>
          <w:rtl/>
        </w:rPr>
        <w:t xml:space="preserve"> الصحية </w:t>
      </w:r>
      <w:r w:rsidRPr="00BD39FA">
        <w:rPr>
          <w:rFonts w:eastAsia="Calibri" w:cs="Sakkal Majalla"/>
          <w:szCs w:val="28"/>
          <w:rtl/>
        </w:rPr>
        <w:t xml:space="preserve"> في دعم الميزة التنافسية، وتكونت من (4) مجالات:</w:t>
      </w:r>
    </w:p>
    <w:p w14:paraId="3A7A2081" w14:textId="15C6A110" w:rsidR="001A0D9A" w:rsidRPr="00801D80" w:rsidRDefault="001A0D9A" w:rsidP="00F54CB0">
      <w:pPr>
        <w:pStyle w:val="a4"/>
        <w:numPr>
          <w:ilvl w:val="0"/>
          <w:numId w:val="14"/>
        </w:numPr>
        <w:spacing w:before="100" w:beforeAutospacing="1" w:after="100" w:afterAutospacing="1"/>
        <w:rPr>
          <w:rFonts w:eastAsia="Calibri" w:cs="Sakkal Majalla"/>
          <w:szCs w:val="28"/>
          <w:rtl/>
        </w:rPr>
      </w:pPr>
      <w:r w:rsidRPr="002E1AE1">
        <w:rPr>
          <w:rFonts w:eastAsia="Calibri" w:cs="Sakkal Majalla"/>
          <w:b/>
          <w:bCs/>
          <w:szCs w:val="28"/>
          <w:rtl/>
        </w:rPr>
        <w:t>المجال الأول:</w:t>
      </w:r>
      <w:r w:rsidRPr="00801D80">
        <w:rPr>
          <w:rFonts w:eastAsia="Calibri" w:cs="Sakkal Majalla"/>
          <w:szCs w:val="28"/>
          <w:rtl/>
        </w:rPr>
        <w:t xml:space="preserve"> تحديد وتقييم </w:t>
      </w:r>
      <w:r w:rsidR="006F37F7">
        <w:rPr>
          <w:rFonts w:eastAsia="Calibri" w:cs="Sakkal Majalla"/>
          <w:szCs w:val="28"/>
          <w:rtl/>
        </w:rPr>
        <w:t xml:space="preserve">المخاطر </w:t>
      </w:r>
      <w:proofErr w:type="gramStart"/>
      <w:r w:rsidR="006F37F7">
        <w:rPr>
          <w:rFonts w:eastAsia="Calibri" w:cs="Sakkal Majalla"/>
          <w:szCs w:val="28"/>
          <w:rtl/>
        </w:rPr>
        <w:t xml:space="preserve">الصحية </w:t>
      </w:r>
      <w:r w:rsidRPr="00801D80">
        <w:rPr>
          <w:rFonts w:eastAsia="Calibri" w:cs="Sakkal Majalla"/>
          <w:szCs w:val="28"/>
          <w:rtl/>
        </w:rPr>
        <w:t xml:space="preserve"> وخصص</w:t>
      </w:r>
      <w:proofErr w:type="gramEnd"/>
      <w:r w:rsidRPr="00801D80">
        <w:rPr>
          <w:rFonts w:eastAsia="Calibri" w:cs="Sakkal Majalla"/>
          <w:szCs w:val="28"/>
          <w:rtl/>
        </w:rPr>
        <w:t xml:space="preserve"> لها (13) فقرة. </w:t>
      </w:r>
    </w:p>
    <w:p w14:paraId="7A3DC08A" w14:textId="0A74828D" w:rsidR="001A0D9A" w:rsidRPr="00801D80" w:rsidRDefault="001A0D9A" w:rsidP="00F54CB0">
      <w:pPr>
        <w:pStyle w:val="a4"/>
        <w:numPr>
          <w:ilvl w:val="0"/>
          <w:numId w:val="14"/>
        </w:numPr>
        <w:spacing w:before="100" w:beforeAutospacing="1" w:after="100" w:afterAutospacing="1"/>
        <w:rPr>
          <w:rFonts w:eastAsia="Calibri" w:cs="Sakkal Majalla"/>
          <w:szCs w:val="28"/>
          <w:rtl/>
        </w:rPr>
      </w:pPr>
      <w:r w:rsidRPr="002E1AE1">
        <w:rPr>
          <w:rFonts w:eastAsia="Calibri" w:cs="Sakkal Majalla"/>
          <w:b/>
          <w:bCs/>
          <w:szCs w:val="28"/>
          <w:rtl/>
        </w:rPr>
        <w:t>المجال الثاني:</w:t>
      </w:r>
      <w:r w:rsidRPr="00801D80">
        <w:rPr>
          <w:rFonts w:eastAsia="Calibri" w:cs="Sakkal Majalla"/>
          <w:szCs w:val="28"/>
          <w:rtl/>
        </w:rPr>
        <w:t xml:space="preserve"> معالجة </w:t>
      </w:r>
      <w:r w:rsidR="006F37F7">
        <w:rPr>
          <w:rFonts w:eastAsia="Calibri" w:cs="Sakkal Majalla"/>
          <w:szCs w:val="28"/>
          <w:rtl/>
        </w:rPr>
        <w:t xml:space="preserve">المخاطر </w:t>
      </w:r>
      <w:proofErr w:type="gramStart"/>
      <w:r w:rsidR="006F37F7">
        <w:rPr>
          <w:rFonts w:eastAsia="Calibri" w:cs="Sakkal Majalla"/>
          <w:szCs w:val="28"/>
          <w:rtl/>
        </w:rPr>
        <w:t xml:space="preserve">الصحية </w:t>
      </w:r>
      <w:r w:rsidRPr="00801D80">
        <w:rPr>
          <w:rFonts w:eastAsia="Calibri" w:cs="Sakkal Majalla"/>
          <w:szCs w:val="28"/>
          <w:rtl/>
        </w:rPr>
        <w:t xml:space="preserve"> وخصص</w:t>
      </w:r>
      <w:proofErr w:type="gramEnd"/>
      <w:r w:rsidRPr="00801D80">
        <w:rPr>
          <w:rFonts w:eastAsia="Calibri" w:cs="Sakkal Majalla"/>
          <w:szCs w:val="28"/>
          <w:rtl/>
        </w:rPr>
        <w:t xml:space="preserve"> لها (11) فقرة. </w:t>
      </w:r>
    </w:p>
    <w:p w14:paraId="2E105982" w14:textId="3166BFB6" w:rsidR="001A0D9A" w:rsidRPr="00801D80" w:rsidRDefault="001A0D9A" w:rsidP="00F54CB0">
      <w:pPr>
        <w:pStyle w:val="a4"/>
        <w:numPr>
          <w:ilvl w:val="0"/>
          <w:numId w:val="14"/>
        </w:numPr>
        <w:spacing w:before="100" w:beforeAutospacing="1" w:after="100" w:afterAutospacing="1"/>
        <w:rPr>
          <w:rFonts w:eastAsia="Calibri" w:cs="Sakkal Majalla"/>
          <w:szCs w:val="28"/>
          <w:rtl/>
        </w:rPr>
      </w:pPr>
      <w:r w:rsidRPr="002E1AE1">
        <w:rPr>
          <w:rFonts w:eastAsia="Calibri" w:cs="Sakkal Majalla"/>
          <w:b/>
          <w:bCs/>
          <w:szCs w:val="28"/>
          <w:rtl/>
        </w:rPr>
        <w:t>المجال الثالث:</w:t>
      </w:r>
      <w:r w:rsidRPr="00801D80">
        <w:rPr>
          <w:rFonts w:eastAsia="Calibri" w:cs="Sakkal Majalla"/>
          <w:szCs w:val="28"/>
          <w:rtl/>
        </w:rPr>
        <w:t xml:space="preserve"> مراقبة </w:t>
      </w:r>
      <w:r w:rsidR="006F37F7">
        <w:rPr>
          <w:rFonts w:eastAsia="Calibri" w:cs="Sakkal Majalla"/>
          <w:szCs w:val="28"/>
          <w:rtl/>
        </w:rPr>
        <w:t xml:space="preserve">المخاطر </w:t>
      </w:r>
      <w:proofErr w:type="gramStart"/>
      <w:r w:rsidR="006F37F7">
        <w:rPr>
          <w:rFonts w:eastAsia="Calibri" w:cs="Sakkal Majalla"/>
          <w:szCs w:val="28"/>
          <w:rtl/>
        </w:rPr>
        <w:t xml:space="preserve">الصحية </w:t>
      </w:r>
      <w:r w:rsidRPr="00801D80">
        <w:rPr>
          <w:rFonts w:eastAsia="Calibri" w:cs="Sakkal Majalla"/>
          <w:szCs w:val="28"/>
          <w:rtl/>
        </w:rPr>
        <w:t xml:space="preserve"> وخصص</w:t>
      </w:r>
      <w:proofErr w:type="gramEnd"/>
      <w:r w:rsidRPr="00801D80">
        <w:rPr>
          <w:rFonts w:eastAsia="Calibri" w:cs="Sakkal Majalla"/>
          <w:szCs w:val="28"/>
          <w:rtl/>
        </w:rPr>
        <w:t xml:space="preserve"> لها (8) فقرات. </w:t>
      </w:r>
    </w:p>
    <w:p w14:paraId="44468EF1" w14:textId="77777777" w:rsidR="001A0D9A" w:rsidRPr="00801D80" w:rsidRDefault="001A0D9A" w:rsidP="00F54CB0">
      <w:pPr>
        <w:pStyle w:val="a4"/>
        <w:numPr>
          <w:ilvl w:val="0"/>
          <w:numId w:val="14"/>
        </w:numPr>
        <w:spacing w:before="100" w:beforeAutospacing="1" w:after="100" w:afterAutospacing="1"/>
        <w:rPr>
          <w:rFonts w:eastAsia="Calibri" w:cs="Sakkal Majalla"/>
          <w:szCs w:val="28"/>
          <w:rtl/>
        </w:rPr>
      </w:pPr>
      <w:r w:rsidRPr="002E1AE1">
        <w:rPr>
          <w:rFonts w:eastAsia="Calibri" w:cs="Sakkal Majalla"/>
          <w:b/>
          <w:bCs/>
          <w:szCs w:val="28"/>
          <w:rtl/>
        </w:rPr>
        <w:t>المجال الرابع</w:t>
      </w:r>
      <w:r w:rsidRPr="00801D80">
        <w:rPr>
          <w:rFonts w:eastAsia="Calibri" w:cs="Sakkal Majalla"/>
          <w:szCs w:val="28"/>
          <w:rtl/>
        </w:rPr>
        <w:t xml:space="preserve"> الميزة التنافسية وخصص لها (10) فقرات.</w:t>
      </w:r>
    </w:p>
    <w:p w14:paraId="61E68EA9" w14:textId="71CDB38B" w:rsidR="001A0D9A" w:rsidRPr="000B34A9" w:rsidRDefault="00801D80" w:rsidP="000B34A9">
      <w:pPr>
        <w:spacing w:before="100" w:beforeAutospacing="1" w:after="100" w:afterAutospacing="1"/>
        <w:ind w:left="0" w:firstLine="0"/>
        <w:outlineLvl w:val="1"/>
        <w:rPr>
          <w:rFonts w:eastAsia="Calibri" w:cs="Sakkal Majalla"/>
          <w:b/>
          <w:bCs/>
          <w:sz w:val="32"/>
          <w:szCs w:val="32"/>
          <w:rtl/>
        </w:rPr>
      </w:pPr>
      <w:bookmarkStart w:id="47" w:name="_Toc182170298"/>
      <w:r w:rsidRPr="000B34A9">
        <w:rPr>
          <w:rFonts w:eastAsia="Calibri" w:cs="Sakkal Majalla"/>
          <w:b/>
          <w:bCs/>
          <w:sz w:val="32"/>
          <w:szCs w:val="32"/>
          <w:rtl/>
        </w:rPr>
        <w:t xml:space="preserve">6.3 </w:t>
      </w:r>
      <w:r w:rsidR="001A0D9A" w:rsidRPr="000B34A9">
        <w:rPr>
          <w:rFonts w:eastAsia="Calibri" w:cs="Sakkal Majalla"/>
          <w:b/>
          <w:bCs/>
          <w:sz w:val="32"/>
          <w:szCs w:val="32"/>
          <w:rtl/>
        </w:rPr>
        <w:t>تصحيح المقياس</w:t>
      </w:r>
      <w:bookmarkEnd w:id="47"/>
    </w:p>
    <w:p w14:paraId="64FBE4CD" w14:textId="77777777" w:rsidR="001A0D9A" w:rsidRPr="00BD39F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t xml:space="preserve">تكونت الاستبانة بصورتها النهائية من (42) فقرة، حيث استخدمت الباحث مقياس </w:t>
      </w:r>
      <w:proofErr w:type="spellStart"/>
      <w:r w:rsidRPr="00BD39FA">
        <w:rPr>
          <w:rFonts w:eastAsia="Calibri" w:cs="Sakkal Majalla"/>
          <w:szCs w:val="28"/>
          <w:rtl/>
        </w:rPr>
        <w:t>ليكرت</w:t>
      </w:r>
      <w:proofErr w:type="spellEnd"/>
      <w:r w:rsidRPr="00BD39FA">
        <w:rPr>
          <w:rFonts w:eastAsia="Calibri" w:cs="Sakkal Majalla"/>
          <w:szCs w:val="28"/>
          <w:rtl/>
        </w:rPr>
        <w:t xml:space="preserve"> للتدرج الخماسي بهدف قياس آراء أفراد عينة </w:t>
      </w:r>
      <w:proofErr w:type="gramStart"/>
      <w:r w:rsidRPr="00BD39FA">
        <w:rPr>
          <w:rFonts w:eastAsia="Calibri" w:cs="Sakkal Majalla"/>
          <w:szCs w:val="28"/>
          <w:rtl/>
        </w:rPr>
        <w:t>الدراسة ،</w:t>
      </w:r>
      <w:proofErr w:type="gramEnd"/>
      <w:r w:rsidRPr="00BD39FA">
        <w:rPr>
          <w:rFonts w:eastAsia="Calibri" w:cs="Sakkal Majalla"/>
          <w:szCs w:val="28"/>
          <w:rtl/>
        </w:rPr>
        <w:t xml:space="preserve"> وتم إعطاء كلا على الإطلاق (1)، نادراً (2) </w:t>
      </w:r>
      <w:proofErr w:type="spellStart"/>
      <w:r w:rsidRPr="00BD39FA">
        <w:rPr>
          <w:rFonts w:eastAsia="Calibri" w:cs="Sakkal Majalla"/>
          <w:szCs w:val="28"/>
          <w:rtl/>
        </w:rPr>
        <w:t>احياناً</w:t>
      </w:r>
      <w:proofErr w:type="spellEnd"/>
      <w:r w:rsidRPr="00BD39FA">
        <w:rPr>
          <w:rFonts w:eastAsia="Calibri" w:cs="Sakkal Majalla"/>
          <w:szCs w:val="28"/>
          <w:rtl/>
        </w:rPr>
        <w:t xml:space="preserve"> (3) غالباً (4)، دائماً (5)، وذلك بوضع إشارة (1) أمام الإجابة التي تعكس درجة موافقتهم، كما تم الاعتماد على التصنيف التالي للحكم على المتوسطات الحسابية بالتدرج الخماسي كالتالي : (الزبيدي ، 2013)</w:t>
      </w:r>
    </w:p>
    <w:p w14:paraId="69CBD54E" w14:textId="77777777" w:rsidR="00801D80" w:rsidRDefault="001A0D9A" w:rsidP="00801D80">
      <w:pPr>
        <w:spacing w:before="100" w:beforeAutospacing="1" w:after="100" w:afterAutospacing="1"/>
        <w:ind w:left="0" w:firstLine="0"/>
        <w:rPr>
          <w:rFonts w:eastAsia="Calibri" w:cs="Sakkal Majalla"/>
          <w:b/>
          <w:bCs/>
          <w:szCs w:val="28"/>
          <w:rtl/>
        </w:rPr>
      </w:pPr>
      <w:r w:rsidRPr="00801D80">
        <w:rPr>
          <w:rFonts w:eastAsia="Calibri" w:cs="Sakkal Majalla"/>
          <w:b/>
          <w:bCs/>
          <w:szCs w:val="28"/>
          <w:rtl/>
        </w:rPr>
        <w:t xml:space="preserve">تم تحديد مستوى الفاعلية طبقا للمقياس </w:t>
      </w:r>
      <w:proofErr w:type="gramStart"/>
      <w:r w:rsidRPr="00801D80">
        <w:rPr>
          <w:rFonts w:eastAsia="Calibri" w:cs="Sakkal Majalla"/>
          <w:b/>
          <w:bCs/>
          <w:szCs w:val="28"/>
          <w:rtl/>
        </w:rPr>
        <w:t>التالي :</w:t>
      </w:r>
      <w:proofErr w:type="gramEnd"/>
    </w:p>
    <w:p w14:paraId="4FA17200" w14:textId="3D4DB955" w:rsidR="001A0D9A" w:rsidRPr="00801D80" w:rsidRDefault="001A0D9A" w:rsidP="00801D80">
      <w:pPr>
        <w:spacing w:before="100" w:beforeAutospacing="1" w:after="100" w:afterAutospacing="1"/>
        <w:ind w:left="0"/>
        <w:rPr>
          <w:rFonts w:eastAsia="Calibri" w:cs="Sakkal Majalla"/>
          <w:b/>
          <w:bCs/>
          <w:szCs w:val="28"/>
          <w:rtl/>
        </w:rPr>
      </w:pPr>
      <w:r w:rsidRPr="00BD39FA">
        <w:rPr>
          <w:rFonts w:eastAsia="Calibri" w:cs="Sakkal Majalla"/>
          <w:szCs w:val="28"/>
          <w:rtl/>
        </w:rPr>
        <w:t>(طول الفئة - الحد الأعلى للبديل - الحد الأدنى للبديل) / عدد المستويات (1-5) 1.33-3 وبذلك تكون المستويات كالتالي:</w:t>
      </w:r>
    </w:p>
    <w:p w14:paraId="7F9F469C" w14:textId="77777777" w:rsidR="001A0D9A" w:rsidRPr="00801D80" w:rsidRDefault="001A0D9A" w:rsidP="00F54CB0">
      <w:pPr>
        <w:pStyle w:val="a4"/>
        <w:numPr>
          <w:ilvl w:val="0"/>
          <w:numId w:val="13"/>
        </w:numPr>
        <w:spacing w:before="100" w:beforeAutospacing="1" w:after="100" w:afterAutospacing="1"/>
        <w:ind w:left="849"/>
        <w:rPr>
          <w:rFonts w:eastAsia="Calibri" w:cs="Sakkal Majalla"/>
          <w:szCs w:val="28"/>
          <w:rtl/>
        </w:rPr>
      </w:pPr>
      <w:r w:rsidRPr="00801D80">
        <w:rPr>
          <w:rFonts w:eastAsia="Calibri" w:cs="Sakkal Majalla"/>
          <w:szCs w:val="28"/>
          <w:rtl/>
        </w:rPr>
        <w:t>درجة موافقة منخفضة أقل من 2,34.</w:t>
      </w:r>
    </w:p>
    <w:p w14:paraId="1C64BBFF" w14:textId="77777777" w:rsidR="001A0D9A" w:rsidRPr="00801D80" w:rsidRDefault="001A0D9A" w:rsidP="00F54CB0">
      <w:pPr>
        <w:pStyle w:val="a4"/>
        <w:numPr>
          <w:ilvl w:val="0"/>
          <w:numId w:val="13"/>
        </w:numPr>
        <w:spacing w:before="100" w:beforeAutospacing="1" w:after="100" w:afterAutospacing="1"/>
        <w:ind w:left="849"/>
        <w:rPr>
          <w:rFonts w:eastAsia="Calibri" w:cs="Sakkal Majalla"/>
          <w:szCs w:val="28"/>
          <w:rtl/>
        </w:rPr>
      </w:pPr>
      <w:r w:rsidRPr="00801D80">
        <w:rPr>
          <w:rFonts w:eastAsia="Calibri" w:cs="Sakkal Majalla"/>
          <w:szCs w:val="28"/>
          <w:rtl/>
        </w:rPr>
        <w:t>درجة موافقة متوسطة من 2,34-3,67</w:t>
      </w:r>
    </w:p>
    <w:p w14:paraId="5F8CD9B6" w14:textId="0D4F1076" w:rsidR="001A0D9A" w:rsidRDefault="001A0D9A" w:rsidP="00F54CB0">
      <w:pPr>
        <w:pStyle w:val="a4"/>
        <w:numPr>
          <w:ilvl w:val="0"/>
          <w:numId w:val="13"/>
        </w:numPr>
        <w:spacing w:before="100" w:beforeAutospacing="1" w:after="100" w:afterAutospacing="1"/>
        <w:ind w:left="849"/>
        <w:rPr>
          <w:rFonts w:eastAsia="Calibri" w:cs="Sakkal Majalla"/>
          <w:szCs w:val="28"/>
        </w:rPr>
      </w:pPr>
      <w:r w:rsidRPr="00801D80">
        <w:rPr>
          <w:rFonts w:eastAsia="Calibri" w:cs="Sakkal Majalla"/>
          <w:szCs w:val="28"/>
          <w:rtl/>
        </w:rPr>
        <w:t xml:space="preserve">درجة موافقة مرتفعة من 3,67 </w:t>
      </w:r>
      <w:proofErr w:type="gramStart"/>
      <w:r w:rsidRPr="00801D80">
        <w:rPr>
          <w:rFonts w:eastAsia="Calibri" w:cs="Sakkal Majalla"/>
          <w:szCs w:val="28"/>
          <w:rtl/>
        </w:rPr>
        <w:t>فأكثر .</w:t>
      </w:r>
      <w:proofErr w:type="gramEnd"/>
    </w:p>
    <w:p w14:paraId="7CA502E3" w14:textId="77777777" w:rsidR="002E1AE1" w:rsidRDefault="002E1AE1">
      <w:pPr>
        <w:spacing w:line="240" w:lineRule="auto"/>
        <w:ind w:left="0"/>
        <w:jc w:val="left"/>
        <w:rPr>
          <w:rFonts w:eastAsia="Calibri" w:cs="Sakkal Majalla"/>
          <w:b/>
          <w:bCs/>
          <w:szCs w:val="28"/>
          <w:rtl/>
        </w:rPr>
      </w:pPr>
      <w:r>
        <w:rPr>
          <w:rFonts w:eastAsia="Calibri" w:cs="Sakkal Majalla"/>
          <w:b/>
          <w:bCs/>
          <w:szCs w:val="28"/>
          <w:rtl/>
        </w:rPr>
        <w:br w:type="page"/>
      </w:r>
    </w:p>
    <w:p w14:paraId="3988FE2C" w14:textId="4CDBC22D" w:rsidR="001A0D9A" w:rsidRPr="002E1AE1" w:rsidRDefault="002E1AE1" w:rsidP="002E1AE1">
      <w:pPr>
        <w:spacing w:before="100" w:beforeAutospacing="1" w:after="100" w:afterAutospacing="1"/>
        <w:ind w:left="0" w:firstLine="0"/>
        <w:outlineLvl w:val="1"/>
        <w:rPr>
          <w:rFonts w:eastAsia="Calibri" w:cs="Sakkal Majalla"/>
          <w:b/>
          <w:bCs/>
          <w:sz w:val="32"/>
          <w:szCs w:val="32"/>
          <w:rtl/>
        </w:rPr>
      </w:pPr>
      <w:bookmarkStart w:id="48" w:name="_Toc182170299"/>
      <w:r>
        <w:rPr>
          <w:rFonts w:eastAsia="Calibri" w:cs="Sakkal Majalla" w:hint="cs"/>
          <w:b/>
          <w:bCs/>
          <w:sz w:val="32"/>
          <w:szCs w:val="32"/>
          <w:rtl/>
        </w:rPr>
        <w:lastRenderedPageBreak/>
        <w:t xml:space="preserve">7.3 </w:t>
      </w:r>
      <w:r w:rsidR="001A0D9A" w:rsidRPr="002E1AE1">
        <w:rPr>
          <w:rFonts w:eastAsia="Calibri" w:cs="Sakkal Majalla"/>
          <w:b/>
          <w:bCs/>
          <w:sz w:val="32"/>
          <w:szCs w:val="32"/>
          <w:rtl/>
        </w:rPr>
        <w:t xml:space="preserve">الأساليب الإحصائية المستخدمة في تحليل </w:t>
      </w:r>
      <w:proofErr w:type="gramStart"/>
      <w:r w:rsidR="001A0D9A" w:rsidRPr="002E1AE1">
        <w:rPr>
          <w:rFonts w:eastAsia="Calibri" w:cs="Sakkal Majalla"/>
          <w:b/>
          <w:bCs/>
          <w:sz w:val="32"/>
          <w:szCs w:val="32"/>
          <w:rtl/>
        </w:rPr>
        <w:t>البيانات :</w:t>
      </w:r>
      <w:bookmarkEnd w:id="48"/>
      <w:proofErr w:type="gramEnd"/>
    </w:p>
    <w:p w14:paraId="578BBCC4" w14:textId="77777777" w:rsidR="001A0D9A" w:rsidRPr="00BD39F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t>تم إدخال بيانات الاستبانة في برنامج الحزمة الإحصائية للعلوم الاجتماعية (</w:t>
      </w:r>
      <w:proofErr w:type="gramStart"/>
      <w:r w:rsidRPr="00BD39FA">
        <w:rPr>
          <w:rFonts w:eastAsia="Calibri" w:cs="Sakkal Majalla"/>
          <w:szCs w:val="28"/>
          <w:rtl/>
        </w:rPr>
        <w:t>22 .</w:t>
      </w:r>
      <w:r w:rsidRPr="00BD39FA">
        <w:rPr>
          <w:rFonts w:eastAsia="Calibri" w:cs="Sakkal Majalla"/>
          <w:szCs w:val="28"/>
        </w:rPr>
        <w:t>SPSS</w:t>
      </w:r>
      <w:proofErr w:type="gramEnd"/>
      <w:r w:rsidRPr="00BD39FA">
        <w:rPr>
          <w:rFonts w:eastAsia="Calibri" w:cs="Sakkal Majalla"/>
          <w:szCs w:val="28"/>
        </w:rPr>
        <w:t xml:space="preserve"> v</w:t>
      </w:r>
      <w:r w:rsidRPr="00BD39FA">
        <w:rPr>
          <w:rFonts w:eastAsia="Calibri" w:cs="Sakkal Majalla"/>
          <w:szCs w:val="28"/>
          <w:rtl/>
        </w:rPr>
        <w:t xml:space="preserve">) بهدف معالجتها وفق الاختبارات التي تحقق عرض الدراسة وتحديدا </w:t>
      </w:r>
      <w:r w:rsidRPr="002E1AE1">
        <w:rPr>
          <w:rFonts w:eastAsia="Calibri" w:cs="Sakkal Majalla"/>
          <w:b/>
          <w:bCs/>
          <w:szCs w:val="28"/>
          <w:rtl/>
        </w:rPr>
        <w:t>تم استخدام الأساليب الآتية:</w:t>
      </w:r>
      <w:r w:rsidRPr="00BD39FA">
        <w:rPr>
          <w:rFonts w:eastAsia="Calibri" w:cs="Sakkal Majalla"/>
          <w:szCs w:val="28"/>
          <w:rtl/>
        </w:rPr>
        <w:t xml:space="preserve"> </w:t>
      </w:r>
    </w:p>
    <w:p w14:paraId="26D5A2CA" w14:textId="77777777" w:rsidR="001A0D9A" w:rsidRPr="00BD39FA" w:rsidRDefault="001A0D9A" w:rsidP="00F54CB0">
      <w:pPr>
        <w:numPr>
          <w:ilvl w:val="0"/>
          <w:numId w:val="9"/>
        </w:numPr>
        <w:spacing w:before="100" w:beforeAutospacing="1" w:after="100" w:afterAutospacing="1"/>
        <w:ind w:left="424" w:hanging="285"/>
        <w:contextualSpacing/>
        <w:rPr>
          <w:rFonts w:eastAsia="Calibri" w:cs="Sakkal Majalla"/>
          <w:szCs w:val="28"/>
        </w:rPr>
      </w:pPr>
      <w:r w:rsidRPr="00BD39FA">
        <w:rPr>
          <w:rFonts w:eastAsia="Calibri" w:cs="Sakkal Majalla"/>
          <w:szCs w:val="28"/>
          <w:rtl/>
        </w:rPr>
        <w:t xml:space="preserve">اختبار </w:t>
      </w:r>
      <w:proofErr w:type="spellStart"/>
      <w:r w:rsidRPr="00BD39FA">
        <w:rPr>
          <w:rFonts w:eastAsia="Calibri" w:cs="Sakkal Majalla"/>
          <w:szCs w:val="28"/>
          <w:rtl/>
        </w:rPr>
        <w:t>كرونباخ</w:t>
      </w:r>
      <w:proofErr w:type="spellEnd"/>
      <w:r w:rsidRPr="00BD39FA">
        <w:rPr>
          <w:rFonts w:eastAsia="Calibri" w:cs="Sakkal Majalla"/>
          <w:szCs w:val="28"/>
          <w:rtl/>
        </w:rPr>
        <w:t xml:space="preserve"> ألفا (</w:t>
      </w:r>
      <w:r w:rsidRPr="00BD39FA">
        <w:rPr>
          <w:rFonts w:eastAsia="Calibri" w:cs="Sakkal Majalla"/>
          <w:szCs w:val="28"/>
        </w:rPr>
        <w:t>Cronbach's alpha</w:t>
      </w:r>
      <w:proofErr w:type="gramStart"/>
      <w:r w:rsidRPr="00BD39FA">
        <w:rPr>
          <w:rFonts w:eastAsia="Calibri" w:cs="Sakkal Majalla"/>
          <w:szCs w:val="28"/>
          <w:rtl/>
        </w:rPr>
        <w:t>) :</w:t>
      </w:r>
      <w:proofErr w:type="gramEnd"/>
      <w:r w:rsidRPr="00BD39FA">
        <w:rPr>
          <w:rFonts w:eastAsia="Calibri" w:cs="Sakkal Majalla"/>
          <w:szCs w:val="28"/>
          <w:rtl/>
        </w:rPr>
        <w:t xml:space="preserve"> لاختبار مدى الاعتمادية على أداة جمع البيانات المستخدمة في قياس المتغيرات التي اشتملت عليها الدراسة، وبهذا الاختبار يمكن التحقق من الاتساق الداخلي لأداة الدراسة كمؤشر على ثباتها، وبعد هذا الأسلوب من الأساليب الأكثر شيوعاً استخداماً للتأكد من ثبات أداة الدراسة التي تتضمن عدد من الفقرات. </w:t>
      </w:r>
    </w:p>
    <w:p w14:paraId="6CD2F553" w14:textId="77777777" w:rsidR="001A0D9A" w:rsidRPr="00BD39FA" w:rsidRDefault="001A0D9A" w:rsidP="00F54CB0">
      <w:pPr>
        <w:numPr>
          <w:ilvl w:val="0"/>
          <w:numId w:val="9"/>
        </w:numPr>
        <w:spacing w:before="100" w:beforeAutospacing="1" w:after="100" w:afterAutospacing="1"/>
        <w:ind w:left="424" w:hanging="285"/>
        <w:contextualSpacing/>
        <w:rPr>
          <w:rFonts w:eastAsia="Calibri" w:cs="Sakkal Majalla"/>
          <w:szCs w:val="28"/>
        </w:rPr>
      </w:pPr>
      <w:r w:rsidRPr="00BD39FA">
        <w:rPr>
          <w:rFonts w:eastAsia="Calibri" w:cs="Sakkal Majalla"/>
          <w:szCs w:val="28"/>
          <w:rtl/>
        </w:rPr>
        <w:t>مقاييس الإحصاء الوصفي (</w:t>
      </w:r>
      <w:r w:rsidRPr="00BD39FA">
        <w:rPr>
          <w:rFonts w:eastAsia="Calibri" w:cs="Sakkal Majalla"/>
          <w:szCs w:val="28"/>
        </w:rPr>
        <w:t>Statistics Descriptive (Measures</w:t>
      </w:r>
      <w:r w:rsidRPr="00BD39FA">
        <w:rPr>
          <w:rFonts w:eastAsia="Calibri" w:cs="Sakkal Majalla"/>
          <w:szCs w:val="28"/>
          <w:rtl/>
        </w:rPr>
        <w:t>) لوصف الخصائص عينة الدراسة، والإجابة عن أسئلتها.</w:t>
      </w:r>
    </w:p>
    <w:p w14:paraId="741A581A" w14:textId="77777777" w:rsidR="001A0D9A" w:rsidRPr="00BD39FA" w:rsidRDefault="001A0D9A" w:rsidP="00F54CB0">
      <w:pPr>
        <w:numPr>
          <w:ilvl w:val="0"/>
          <w:numId w:val="9"/>
        </w:numPr>
        <w:spacing w:before="100" w:beforeAutospacing="1" w:after="100" w:afterAutospacing="1"/>
        <w:ind w:left="424" w:hanging="285"/>
        <w:contextualSpacing/>
        <w:rPr>
          <w:rFonts w:eastAsia="Calibri" w:cs="Sakkal Majalla"/>
          <w:szCs w:val="28"/>
        </w:rPr>
      </w:pPr>
      <w:r w:rsidRPr="00BD39FA">
        <w:rPr>
          <w:rFonts w:eastAsia="Calibri" w:cs="Sakkal Majalla"/>
          <w:szCs w:val="28"/>
          <w:rtl/>
        </w:rPr>
        <w:t xml:space="preserve">مقاييس النزعة </w:t>
      </w:r>
      <w:proofErr w:type="gramStart"/>
      <w:r w:rsidRPr="00BD39FA">
        <w:rPr>
          <w:rFonts w:eastAsia="Calibri" w:cs="Sakkal Majalla"/>
          <w:szCs w:val="28"/>
          <w:rtl/>
        </w:rPr>
        <w:t>المركزية :</w:t>
      </w:r>
      <w:proofErr w:type="gramEnd"/>
      <w:r w:rsidRPr="00BD39FA">
        <w:rPr>
          <w:rFonts w:eastAsia="Calibri" w:cs="Sakkal Majalla"/>
          <w:szCs w:val="28"/>
          <w:rtl/>
        </w:rPr>
        <w:t xml:space="preserve"> الوسط الحسابي والتكرارات والنسب المئوية، وذلك الوصف آراء عينة الدراسة حول متغيرات الدراسة، ولتحديد أهمية العبارات الواردة في الاستبانة، وكذلك الانحراف المعياري لبيان مدى تشتت الإجابات عن وسطها الحسابي للتأكد </w:t>
      </w:r>
      <w:proofErr w:type="spellStart"/>
      <w:r w:rsidRPr="00BD39FA">
        <w:rPr>
          <w:rFonts w:eastAsia="Calibri" w:cs="Sakkal Majalla"/>
          <w:szCs w:val="28"/>
          <w:rtl/>
        </w:rPr>
        <w:t>مندقة</w:t>
      </w:r>
      <w:proofErr w:type="spellEnd"/>
      <w:r w:rsidRPr="00BD39FA">
        <w:rPr>
          <w:rFonts w:eastAsia="Calibri" w:cs="Sakkal Majalla"/>
          <w:szCs w:val="28"/>
          <w:rtl/>
        </w:rPr>
        <w:t xml:space="preserve"> التحليل.</w:t>
      </w:r>
    </w:p>
    <w:p w14:paraId="31B2CD77" w14:textId="77777777" w:rsidR="001A0D9A" w:rsidRPr="00BD39FA" w:rsidRDefault="001A0D9A" w:rsidP="00F54CB0">
      <w:pPr>
        <w:numPr>
          <w:ilvl w:val="0"/>
          <w:numId w:val="9"/>
        </w:numPr>
        <w:spacing w:before="100" w:beforeAutospacing="1" w:after="100" w:afterAutospacing="1"/>
        <w:ind w:left="424" w:hanging="285"/>
        <w:contextualSpacing/>
        <w:rPr>
          <w:rFonts w:eastAsia="Calibri" w:cs="Sakkal Majalla"/>
          <w:szCs w:val="28"/>
        </w:rPr>
      </w:pPr>
      <w:r w:rsidRPr="00BD39FA">
        <w:rPr>
          <w:rFonts w:eastAsia="Calibri" w:cs="Sakkal Majalla"/>
          <w:szCs w:val="28"/>
          <w:rtl/>
        </w:rPr>
        <w:t>الانحدار الخطي المتعدد (</w:t>
      </w:r>
      <w:proofErr w:type="spellStart"/>
      <w:r w:rsidRPr="00BD39FA">
        <w:rPr>
          <w:rFonts w:eastAsia="Calibri" w:cs="Sakkal Majalla"/>
          <w:szCs w:val="28"/>
        </w:rPr>
        <w:t>MultipleRegression</w:t>
      </w:r>
      <w:proofErr w:type="spellEnd"/>
      <w:proofErr w:type="gramStart"/>
      <w:r w:rsidRPr="00BD39FA">
        <w:rPr>
          <w:rFonts w:eastAsia="Calibri" w:cs="Sakkal Majalla"/>
          <w:szCs w:val="28"/>
          <w:rtl/>
        </w:rPr>
        <w:t>) :</w:t>
      </w:r>
      <w:proofErr w:type="gramEnd"/>
      <w:r w:rsidRPr="00BD39FA">
        <w:rPr>
          <w:rFonts w:eastAsia="Calibri" w:cs="Sakkal Majalla"/>
          <w:szCs w:val="28"/>
          <w:rtl/>
        </w:rPr>
        <w:t xml:space="preserve"> من أجل اختيار أثر المتغيرات المستقلة في المتغير التابع وسيتم التفسير من خلال معامل التحديد المعدل، لأن معامل التحديد </w:t>
      </w:r>
      <w:proofErr w:type="spellStart"/>
      <w:r w:rsidRPr="00BD39FA">
        <w:rPr>
          <w:rFonts w:eastAsia="Calibri" w:cs="Sakkal Majalla"/>
          <w:szCs w:val="28"/>
        </w:rPr>
        <w:t>R</w:t>
      </w:r>
      <w:r w:rsidRPr="00BD39FA">
        <w:rPr>
          <w:rFonts w:eastAsia="Calibri" w:cs="Sakkal Majalla"/>
          <w:b/>
          <w:bCs/>
          <w:szCs w:val="28"/>
          <w:vertAlign w:val="superscript"/>
        </w:rPr>
        <w:t>2</w:t>
      </w:r>
      <w:proofErr w:type="spellEnd"/>
      <w:r w:rsidRPr="00BD39FA">
        <w:rPr>
          <w:rFonts w:eastAsia="Calibri" w:cs="Sakkal Majalla"/>
          <w:szCs w:val="28"/>
          <w:rtl/>
        </w:rPr>
        <w:t xml:space="preserve"> هي دالة </w:t>
      </w:r>
      <w:proofErr w:type="spellStart"/>
      <w:r w:rsidRPr="00BD39FA">
        <w:rPr>
          <w:rFonts w:eastAsia="Calibri" w:cs="Sakkal Majalla"/>
          <w:szCs w:val="28"/>
          <w:rtl/>
        </w:rPr>
        <w:t>تزايدية</w:t>
      </w:r>
      <w:proofErr w:type="spellEnd"/>
      <w:r w:rsidRPr="00BD39FA">
        <w:rPr>
          <w:rFonts w:eastAsia="Calibri" w:cs="Sakkal Majalla"/>
          <w:szCs w:val="28"/>
          <w:rtl/>
        </w:rPr>
        <w:t xml:space="preserve"> لعدد المتغيرات المستقلة، بمعنى أن إضافة متغير مستقل لنموذج الانحدار تزيد من قيمة المعامل بغض النظر عن مساهمته في تفسير تباين المتغير التابع. </w:t>
      </w:r>
    </w:p>
    <w:p w14:paraId="338116FD" w14:textId="2A2046ED" w:rsidR="001A0D9A" w:rsidRPr="00BD39FA" w:rsidRDefault="001A0D9A" w:rsidP="00F54CB0">
      <w:pPr>
        <w:numPr>
          <w:ilvl w:val="0"/>
          <w:numId w:val="9"/>
        </w:numPr>
        <w:spacing w:before="100" w:beforeAutospacing="1" w:after="100" w:afterAutospacing="1"/>
        <w:ind w:left="424" w:hanging="285"/>
        <w:contextualSpacing/>
        <w:rPr>
          <w:rFonts w:eastAsia="Calibri" w:cs="Sakkal Majalla"/>
          <w:szCs w:val="28"/>
        </w:rPr>
      </w:pPr>
      <w:r w:rsidRPr="00BD39FA">
        <w:rPr>
          <w:rFonts w:eastAsia="Calibri" w:cs="Sakkal Majalla"/>
          <w:szCs w:val="28"/>
          <w:rtl/>
        </w:rPr>
        <w:t xml:space="preserve"> اختبار التباين الأحادي (</w:t>
      </w:r>
      <w:r w:rsidRPr="00BD39FA">
        <w:rPr>
          <w:rFonts w:eastAsia="Calibri" w:cs="Sakkal Majalla"/>
          <w:szCs w:val="28"/>
        </w:rPr>
        <w:t>ANOVA</w:t>
      </w:r>
      <w:r w:rsidRPr="00BD39FA">
        <w:rPr>
          <w:rFonts w:eastAsia="Calibri" w:cs="Sakkal Majalla"/>
          <w:szCs w:val="28"/>
          <w:rtl/>
        </w:rPr>
        <w:t>) لاختبار الفروقات الإحصائية تبعاً للمتغيرات الديمغرافية.</w:t>
      </w:r>
    </w:p>
    <w:p w14:paraId="7A5BA9B2" w14:textId="44C59B20" w:rsidR="001A0D9A" w:rsidRPr="000B34A9" w:rsidRDefault="002E1AE1" w:rsidP="000B34A9">
      <w:pPr>
        <w:spacing w:before="100" w:beforeAutospacing="1" w:after="100" w:afterAutospacing="1"/>
        <w:ind w:left="0" w:firstLine="0"/>
        <w:outlineLvl w:val="1"/>
        <w:rPr>
          <w:rFonts w:eastAsia="Calibri" w:cs="Sakkal Majalla"/>
          <w:b/>
          <w:bCs/>
          <w:sz w:val="32"/>
          <w:szCs w:val="32"/>
          <w:rtl/>
        </w:rPr>
      </w:pPr>
      <w:bookmarkStart w:id="49" w:name="_Toc182170300"/>
      <w:r>
        <w:rPr>
          <w:rFonts w:eastAsia="Calibri" w:cs="Sakkal Majalla" w:hint="cs"/>
          <w:b/>
          <w:bCs/>
          <w:sz w:val="32"/>
          <w:szCs w:val="32"/>
          <w:rtl/>
        </w:rPr>
        <w:t>8.3</w:t>
      </w:r>
      <w:r w:rsidR="00801D80" w:rsidRPr="000B34A9">
        <w:rPr>
          <w:rFonts w:eastAsia="Calibri" w:cs="Sakkal Majalla" w:hint="cs"/>
          <w:b/>
          <w:bCs/>
          <w:sz w:val="32"/>
          <w:szCs w:val="32"/>
          <w:rtl/>
        </w:rPr>
        <w:t xml:space="preserve"> </w:t>
      </w:r>
      <w:r w:rsidR="001A0D9A" w:rsidRPr="000B34A9">
        <w:rPr>
          <w:rFonts w:eastAsia="Calibri" w:cs="Sakkal Majalla"/>
          <w:b/>
          <w:bCs/>
          <w:sz w:val="32"/>
          <w:szCs w:val="32"/>
          <w:rtl/>
        </w:rPr>
        <w:t xml:space="preserve">الاختبارات الخاصة بأداة </w:t>
      </w:r>
      <w:proofErr w:type="gramStart"/>
      <w:r w:rsidR="001A0D9A" w:rsidRPr="000B34A9">
        <w:rPr>
          <w:rFonts w:eastAsia="Calibri" w:cs="Sakkal Majalla"/>
          <w:b/>
          <w:bCs/>
          <w:sz w:val="32"/>
          <w:szCs w:val="32"/>
          <w:rtl/>
        </w:rPr>
        <w:t>الدراسة :</w:t>
      </w:r>
      <w:bookmarkEnd w:id="49"/>
      <w:proofErr w:type="gramEnd"/>
    </w:p>
    <w:p w14:paraId="2989FDF0" w14:textId="4AD356D0" w:rsidR="001A0D9A" w:rsidRPr="002E1AE1" w:rsidRDefault="002E1AE1" w:rsidP="002E1AE1">
      <w:pPr>
        <w:spacing w:before="100" w:beforeAutospacing="1" w:after="100" w:afterAutospacing="1"/>
        <w:ind w:left="142" w:firstLine="0"/>
        <w:contextualSpacing/>
        <w:outlineLvl w:val="2"/>
        <w:rPr>
          <w:rFonts w:eastAsia="Calibri" w:cs="Sakkal Majalla"/>
          <w:b/>
          <w:bCs/>
          <w:sz w:val="32"/>
          <w:szCs w:val="32"/>
          <w:rtl/>
        </w:rPr>
      </w:pPr>
      <w:bookmarkStart w:id="50" w:name="_Toc182170301"/>
      <w:r w:rsidRPr="002E1AE1">
        <w:rPr>
          <w:rFonts w:eastAsia="Calibri" w:cs="Sakkal Majalla" w:hint="cs"/>
          <w:b/>
          <w:bCs/>
          <w:sz w:val="32"/>
          <w:szCs w:val="32"/>
          <w:rtl/>
        </w:rPr>
        <w:t>1.8.3</w:t>
      </w:r>
      <w:r w:rsidR="00716978" w:rsidRPr="002E1AE1">
        <w:rPr>
          <w:rFonts w:eastAsia="Calibri" w:cs="Sakkal Majalla" w:hint="cs"/>
          <w:b/>
          <w:bCs/>
          <w:sz w:val="32"/>
          <w:szCs w:val="32"/>
          <w:rtl/>
        </w:rPr>
        <w:t xml:space="preserve"> </w:t>
      </w:r>
      <w:r w:rsidR="001A0D9A" w:rsidRPr="002E1AE1">
        <w:rPr>
          <w:rFonts w:eastAsia="Calibri" w:cs="Sakkal Majalla"/>
          <w:b/>
          <w:bCs/>
          <w:sz w:val="32"/>
          <w:szCs w:val="32"/>
          <w:rtl/>
        </w:rPr>
        <w:t>ثبات أداة الدراسة:</w:t>
      </w:r>
      <w:bookmarkEnd w:id="50"/>
    </w:p>
    <w:p w14:paraId="2DDFA5CC" w14:textId="77777777" w:rsidR="001A0D9A" w:rsidRPr="00BD39F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t xml:space="preserve">ثبات الأداة والتي يقصد بها </w:t>
      </w:r>
      <w:proofErr w:type="spellStart"/>
      <w:r w:rsidRPr="00BD39FA">
        <w:rPr>
          <w:rFonts w:eastAsia="Calibri" w:cs="Sakkal Majalla"/>
          <w:szCs w:val="28"/>
          <w:rtl/>
        </w:rPr>
        <w:t>امكانية</w:t>
      </w:r>
      <w:proofErr w:type="spellEnd"/>
      <w:r w:rsidRPr="00BD39FA">
        <w:rPr>
          <w:rFonts w:eastAsia="Calibri" w:cs="Sakkal Majalla"/>
          <w:szCs w:val="28"/>
          <w:rtl/>
        </w:rPr>
        <w:t xml:space="preserve"> الحصول على نفس البيانات عند إعادة الدراسة </w:t>
      </w:r>
      <w:proofErr w:type="gramStart"/>
      <w:r w:rsidRPr="00BD39FA">
        <w:rPr>
          <w:rFonts w:eastAsia="Calibri" w:cs="Sakkal Majalla"/>
          <w:szCs w:val="28"/>
          <w:rtl/>
        </w:rPr>
        <w:t>و باستخدام</w:t>
      </w:r>
      <w:proofErr w:type="gramEnd"/>
      <w:r w:rsidRPr="00BD39FA">
        <w:rPr>
          <w:rFonts w:eastAsia="Calibri" w:cs="Sakkal Majalla"/>
          <w:szCs w:val="28"/>
          <w:rtl/>
        </w:rPr>
        <w:t xml:space="preserve"> </w:t>
      </w:r>
      <w:proofErr w:type="spellStart"/>
      <w:r w:rsidRPr="00BD39FA">
        <w:rPr>
          <w:rFonts w:eastAsia="Calibri" w:cs="Sakkal Majalla"/>
          <w:szCs w:val="28"/>
          <w:rtl/>
        </w:rPr>
        <w:t>اداة</w:t>
      </w:r>
      <w:proofErr w:type="spellEnd"/>
      <w:r w:rsidRPr="00BD39FA">
        <w:rPr>
          <w:rFonts w:eastAsia="Calibri" w:cs="Sakkal Majalla"/>
          <w:szCs w:val="28"/>
          <w:rtl/>
        </w:rPr>
        <w:t xml:space="preserve"> الدراسة نفسها على المستجيبين نفسهم في ظل ظروف متشابهة، فتم اعتماد معامل </w:t>
      </w:r>
      <w:proofErr w:type="spellStart"/>
      <w:r w:rsidRPr="00BD39FA">
        <w:rPr>
          <w:rFonts w:eastAsia="Calibri" w:cs="Sakkal Majalla"/>
          <w:szCs w:val="28"/>
          <w:rtl/>
        </w:rPr>
        <w:t>كرونباخ</w:t>
      </w:r>
      <w:proofErr w:type="spellEnd"/>
      <w:r w:rsidRPr="00BD39FA">
        <w:rPr>
          <w:rFonts w:eastAsia="Calibri" w:cs="Sakkal Majalla"/>
          <w:szCs w:val="28"/>
          <w:rtl/>
        </w:rPr>
        <w:t xml:space="preserve"> ألفا </w:t>
      </w:r>
      <w:r w:rsidRPr="00BD39FA">
        <w:rPr>
          <w:rFonts w:eastAsia="Calibri" w:cs="Sakkal Majalla"/>
          <w:szCs w:val="28"/>
          <w:rtl/>
        </w:rPr>
        <w:lastRenderedPageBreak/>
        <w:t>(</w:t>
      </w:r>
      <w:r w:rsidRPr="00BD39FA">
        <w:rPr>
          <w:rFonts w:eastAsia="Calibri" w:cs="Sakkal Majalla"/>
          <w:szCs w:val="28"/>
        </w:rPr>
        <w:t>Cronbach's Alpha</w:t>
      </w:r>
      <w:r w:rsidRPr="00BD39FA">
        <w:rPr>
          <w:rFonts w:eastAsia="Calibri" w:cs="Sakkal Majalla"/>
          <w:szCs w:val="28"/>
          <w:rtl/>
        </w:rPr>
        <w:t xml:space="preserve">) للاتساق الداخلي، وذلك للتأكد من مدى صلاحية الاستبانة كأداة لجمع البيانات اللازمة للدراسة الحالية، ويدل ارتفاع قيمته على ارتفاع درجة الثبات التي تتراوح قيمتها بين (0-1)، وتعد القيمة المقبولة </w:t>
      </w:r>
      <w:proofErr w:type="spellStart"/>
      <w:r w:rsidRPr="00BD39FA">
        <w:rPr>
          <w:rFonts w:eastAsia="Calibri" w:cs="Sakkal Majalla"/>
          <w:szCs w:val="28"/>
          <w:rtl/>
        </w:rPr>
        <w:t>احصائياً</w:t>
      </w:r>
      <w:proofErr w:type="spellEnd"/>
      <w:r w:rsidRPr="00BD39FA">
        <w:rPr>
          <w:rFonts w:eastAsia="Calibri" w:cs="Sakkal Majalla"/>
          <w:szCs w:val="28"/>
          <w:rtl/>
        </w:rPr>
        <w:t xml:space="preserve"> (70%) فأكثر (2013 </w:t>
      </w:r>
      <w:r w:rsidRPr="00BD39FA">
        <w:rPr>
          <w:rFonts w:eastAsia="Calibri" w:cs="Sakkal Majalla"/>
          <w:szCs w:val="28"/>
        </w:rPr>
        <w:t>Sekaran &amp; Bougie</w:t>
      </w:r>
      <w:r w:rsidRPr="00BD39FA">
        <w:rPr>
          <w:rFonts w:eastAsia="Calibri" w:cs="Sakkal Majalla"/>
          <w:szCs w:val="28"/>
          <w:rtl/>
        </w:rPr>
        <w:t>)، وقد كانت النتائج كالآتي:</w:t>
      </w:r>
    </w:p>
    <w:p w14:paraId="77E85321" w14:textId="048F5251" w:rsidR="001A0D9A" w:rsidRPr="002E1AE1" w:rsidRDefault="001A0D9A" w:rsidP="00106AE7">
      <w:pPr>
        <w:spacing w:before="100" w:beforeAutospacing="1" w:after="100" w:afterAutospacing="1"/>
        <w:ind w:left="0"/>
        <w:jc w:val="center"/>
        <w:rPr>
          <w:rFonts w:eastAsia="Calibri" w:cs="Sakkal Majalla"/>
          <w:b/>
          <w:bCs/>
          <w:szCs w:val="28"/>
          <w:rtl/>
        </w:rPr>
      </w:pPr>
      <w:r w:rsidRPr="002E1AE1">
        <w:rPr>
          <w:rFonts w:eastAsia="Calibri" w:cs="Sakkal Majalla"/>
          <w:b/>
          <w:bCs/>
          <w:szCs w:val="28"/>
          <w:rtl/>
        </w:rPr>
        <w:t>الجدول رقم (</w:t>
      </w:r>
      <w:r w:rsidR="00716978" w:rsidRPr="002E1AE1">
        <w:rPr>
          <w:rFonts w:eastAsia="Calibri" w:cs="Sakkal Majalla" w:hint="cs"/>
          <w:b/>
          <w:bCs/>
          <w:szCs w:val="28"/>
          <w:rtl/>
        </w:rPr>
        <w:t>1</w:t>
      </w:r>
      <w:r w:rsidRPr="002E1AE1">
        <w:rPr>
          <w:rFonts w:eastAsia="Calibri" w:cs="Sakkal Majalla"/>
          <w:b/>
          <w:bCs/>
          <w:szCs w:val="28"/>
          <w:rtl/>
        </w:rPr>
        <w:t>)</w:t>
      </w:r>
      <w:r w:rsidR="002E1AE1" w:rsidRPr="002E1AE1">
        <w:rPr>
          <w:rFonts w:eastAsia="Calibri" w:cs="Sakkal Majalla"/>
          <w:b/>
          <w:bCs/>
          <w:szCs w:val="28"/>
          <w:rtl/>
        </w:rPr>
        <w:t xml:space="preserve"> معاملات ثبات الداخلي (كرو</w:t>
      </w:r>
      <w:r w:rsidR="002E1AE1">
        <w:rPr>
          <w:rFonts w:eastAsia="Calibri" w:cs="Sakkal Majalla" w:hint="cs"/>
          <w:b/>
          <w:bCs/>
          <w:szCs w:val="28"/>
          <w:rtl/>
        </w:rPr>
        <w:t xml:space="preserve"> </w:t>
      </w:r>
      <w:r w:rsidR="002E1AE1" w:rsidRPr="002E1AE1">
        <w:rPr>
          <w:rFonts w:eastAsia="Calibri" w:cs="Sakkal Majalla"/>
          <w:b/>
          <w:bCs/>
          <w:szCs w:val="28"/>
          <w:rtl/>
        </w:rPr>
        <w:t xml:space="preserve">نباخ ألفا) لكل مجال من مجالات أداة الدراسة </w:t>
      </w:r>
      <w:proofErr w:type="gramStart"/>
      <w:r w:rsidR="002E1AE1" w:rsidRPr="002E1AE1">
        <w:rPr>
          <w:rFonts w:eastAsia="Calibri" w:cs="Sakkal Majalla"/>
          <w:b/>
          <w:bCs/>
          <w:szCs w:val="28"/>
          <w:rtl/>
        </w:rPr>
        <w:t>و للأداة</w:t>
      </w:r>
      <w:proofErr w:type="gramEnd"/>
      <w:r w:rsidR="002E1AE1" w:rsidRPr="002E1AE1">
        <w:rPr>
          <w:rFonts w:eastAsia="Calibri" w:cs="Sakkal Majalla"/>
          <w:b/>
          <w:bCs/>
          <w:szCs w:val="28"/>
          <w:rtl/>
        </w:rPr>
        <w:t xml:space="preserve"> ككل</w:t>
      </w:r>
    </w:p>
    <w:tbl>
      <w:tblPr>
        <w:tblStyle w:val="4-2"/>
        <w:bidiVisual/>
        <w:tblW w:w="0" w:type="auto"/>
        <w:tblLook w:val="04A0" w:firstRow="1" w:lastRow="0" w:firstColumn="1" w:lastColumn="0" w:noHBand="0" w:noVBand="1"/>
      </w:tblPr>
      <w:tblGrid>
        <w:gridCol w:w="3906"/>
        <w:gridCol w:w="1158"/>
        <w:gridCol w:w="2639"/>
      </w:tblGrid>
      <w:tr w:rsidR="001A0D9A" w:rsidRPr="00BD39FA" w14:paraId="5ADE896D" w14:textId="77777777" w:rsidTr="00E539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6" w:type="dxa"/>
          </w:tcPr>
          <w:p w14:paraId="3229BF11" w14:textId="77777777" w:rsidR="001A0D9A" w:rsidRPr="00BD39FA" w:rsidRDefault="001A0D9A" w:rsidP="00683C54">
            <w:pPr>
              <w:ind w:left="0" w:firstLine="0"/>
              <w:jc w:val="center"/>
              <w:rPr>
                <w:rFonts w:eastAsia="Calibri" w:cs="Sakkal Majalla"/>
                <w:szCs w:val="28"/>
                <w:rtl/>
                <w:lang w:bidi="ar-EG"/>
              </w:rPr>
            </w:pPr>
            <w:r w:rsidRPr="00BD39FA">
              <w:rPr>
                <w:rFonts w:eastAsia="Calibri" w:cs="Sakkal Majalla"/>
                <w:szCs w:val="28"/>
                <w:rtl/>
                <w:lang w:bidi="ar-EG"/>
              </w:rPr>
              <w:t>المجال</w:t>
            </w:r>
          </w:p>
        </w:tc>
        <w:tc>
          <w:tcPr>
            <w:tcW w:w="1158" w:type="dxa"/>
          </w:tcPr>
          <w:p w14:paraId="0693B9A9" w14:textId="77777777" w:rsidR="001A0D9A" w:rsidRPr="00BD39FA" w:rsidRDefault="001A0D9A" w:rsidP="00683C54">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عدد الفقرات</w:t>
            </w:r>
          </w:p>
        </w:tc>
        <w:tc>
          <w:tcPr>
            <w:tcW w:w="2639" w:type="dxa"/>
          </w:tcPr>
          <w:p w14:paraId="6C462AA2" w14:textId="77777777" w:rsidR="001A0D9A" w:rsidRPr="00BD39FA" w:rsidRDefault="001A0D9A" w:rsidP="00683C54">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معامل ثبات الاتساق الداخلي (</w:t>
            </w:r>
            <w:proofErr w:type="spellStart"/>
            <w:r w:rsidRPr="00BD39FA">
              <w:rPr>
                <w:rFonts w:eastAsia="Calibri" w:cs="Sakkal Majalla"/>
                <w:szCs w:val="28"/>
                <w:rtl/>
                <w:lang w:bidi="ar-EG"/>
              </w:rPr>
              <w:t>كرونباخ</w:t>
            </w:r>
            <w:proofErr w:type="spellEnd"/>
            <w:r w:rsidRPr="00BD39FA">
              <w:rPr>
                <w:rFonts w:eastAsia="Calibri" w:cs="Sakkal Majalla"/>
                <w:szCs w:val="28"/>
                <w:rtl/>
                <w:lang w:bidi="ar-EG"/>
              </w:rPr>
              <w:t xml:space="preserve"> ألفا)</w:t>
            </w:r>
          </w:p>
        </w:tc>
      </w:tr>
      <w:tr w:rsidR="001A0D9A" w:rsidRPr="00BD39FA" w14:paraId="730B09F8" w14:textId="77777777" w:rsidTr="00E53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6" w:type="dxa"/>
          </w:tcPr>
          <w:p w14:paraId="264B0F1D" w14:textId="0ED3835F" w:rsidR="001A0D9A" w:rsidRPr="00BD39FA" w:rsidRDefault="001A0D9A" w:rsidP="00683C54">
            <w:pPr>
              <w:ind w:left="0" w:firstLine="0"/>
              <w:jc w:val="center"/>
              <w:rPr>
                <w:rFonts w:eastAsia="Calibri" w:cs="Sakkal Majalla"/>
                <w:szCs w:val="28"/>
                <w:rtl/>
                <w:lang w:bidi="ar-EG"/>
              </w:rPr>
            </w:pPr>
            <w:r w:rsidRPr="00BD39FA">
              <w:rPr>
                <w:rFonts w:eastAsia="Calibri" w:cs="Sakkal Majalla"/>
                <w:szCs w:val="28"/>
                <w:rtl/>
                <w:lang w:bidi="ar-EG"/>
              </w:rPr>
              <w:t xml:space="preserve">تحديد </w:t>
            </w:r>
            <w:proofErr w:type="gramStart"/>
            <w:r w:rsidRPr="00BD39FA">
              <w:rPr>
                <w:rFonts w:eastAsia="Calibri" w:cs="Sakkal Majalla"/>
                <w:szCs w:val="28"/>
                <w:rtl/>
                <w:lang w:bidi="ar-EG"/>
              </w:rPr>
              <w:t>و تقييم</w:t>
            </w:r>
            <w:proofErr w:type="gramEnd"/>
            <w:r w:rsidRPr="00BD39FA">
              <w:rPr>
                <w:rFonts w:eastAsia="Calibri" w:cs="Sakkal Majalla"/>
                <w:szCs w:val="28"/>
                <w:rtl/>
                <w:lang w:bidi="ar-EG"/>
              </w:rPr>
              <w:t xml:space="preserve"> </w:t>
            </w:r>
            <w:r w:rsidR="006F37F7">
              <w:rPr>
                <w:rFonts w:eastAsia="Calibri" w:cs="Sakkal Majalla"/>
                <w:szCs w:val="28"/>
                <w:rtl/>
                <w:lang w:bidi="ar-EG"/>
              </w:rPr>
              <w:t xml:space="preserve">المخاطر الصحية </w:t>
            </w:r>
          </w:p>
        </w:tc>
        <w:tc>
          <w:tcPr>
            <w:tcW w:w="1158" w:type="dxa"/>
          </w:tcPr>
          <w:p w14:paraId="288F9052" w14:textId="77777777" w:rsidR="001A0D9A" w:rsidRPr="00BD39FA"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13</w:t>
            </w:r>
          </w:p>
        </w:tc>
        <w:tc>
          <w:tcPr>
            <w:tcW w:w="2639" w:type="dxa"/>
          </w:tcPr>
          <w:p w14:paraId="26A069E4" w14:textId="77777777" w:rsidR="001A0D9A" w:rsidRPr="00BD39FA"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87,1</w:t>
            </w:r>
          </w:p>
        </w:tc>
      </w:tr>
      <w:tr w:rsidR="001A0D9A" w:rsidRPr="00BD39FA" w14:paraId="1797AD1D" w14:textId="77777777" w:rsidTr="00E5395F">
        <w:tc>
          <w:tcPr>
            <w:cnfStyle w:val="001000000000" w:firstRow="0" w:lastRow="0" w:firstColumn="1" w:lastColumn="0" w:oddVBand="0" w:evenVBand="0" w:oddHBand="0" w:evenHBand="0" w:firstRowFirstColumn="0" w:firstRowLastColumn="0" w:lastRowFirstColumn="0" w:lastRowLastColumn="0"/>
            <w:tcW w:w="3906" w:type="dxa"/>
          </w:tcPr>
          <w:p w14:paraId="098A6D80" w14:textId="7BD9CE1B" w:rsidR="001A0D9A" w:rsidRPr="00BD39FA" w:rsidRDefault="001A0D9A" w:rsidP="00683C54">
            <w:pPr>
              <w:ind w:left="0" w:firstLine="0"/>
              <w:jc w:val="center"/>
              <w:rPr>
                <w:rFonts w:eastAsia="Calibri" w:cs="Sakkal Majalla"/>
                <w:szCs w:val="28"/>
                <w:rtl/>
                <w:lang w:bidi="ar-EG"/>
              </w:rPr>
            </w:pPr>
            <w:r w:rsidRPr="00BD39FA">
              <w:rPr>
                <w:rFonts w:eastAsia="Calibri" w:cs="Sakkal Majalla"/>
                <w:szCs w:val="28"/>
                <w:rtl/>
                <w:lang w:bidi="ar-EG"/>
              </w:rPr>
              <w:t xml:space="preserve">معالجة </w:t>
            </w:r>
            <w:r w:rsidR="006F37F7">
              <w:rPr>
                <w:rFonts w:eastAsia="Calibri" w:cs="Sakkal Majalla"/>
                <w:szCs w:val="28"/>
                <w:rtl/>
                <w:lang w:bidi="ar-EG"/>
              </w:rPr>
              <w:t xml:space="preserve">المخاطر الصحية </w:t>
            </w:r>
          </w:p>
        </w:tc>
        <w:tc>
          <w:tcPr>
            <w:tcW w:w="1158" w:type="dxa"/>
          </w:tcPr>
          <w:p w14:paraId="1E978B76" w14:textId="77777777" w:rsidR="001A0D9A" w:rsidRPr="00BD39FA"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11</w:t>
            </w:r>
          </w:p>
        </w:tc>
        <w:tc>
          <w:tcPr>
            <w:tcW w:w="2639" w:type="dxa"/>
          </w:tcPr>
          <w:p w14:paraId="36CDFE0B" w14:textId="77777777" w:rsidR="001A0D9A" w:rsidRPr="00BD39FA"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87,8</w:t>
            </w:r>
          </w:p>
        </w:tc>
      </w:tr>
      <w:tr w:rsidR="001A0D9A" w:rsidRPr="00BD39FA" w14:paraId="1E404CA4" w14:textId="77777777" w:rsidTr="00E53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6" w:type="dxa"/>
          </w:tcPr>
          <w:p w14:paraId="30D8DF18" w14:textId="33AC8F98" w:rsidR="001A0D9A" w:rsidRPr="00BD39FA" w:rsidRDefault="001A0D9A" w:rsidP="00683C54">
            <w:pPr>
              <w:ind w:left="0" w:firstLine="0"/>
              <w:jc w:val="center"/>
              <w:rPr>
                <w:rFonts w:eastAsia="Calibri" w:cs="Sakkal Majalla"/>
                <w:szCs w:val="28"/>
                <w:rtl/>
                <w:lang w:bidi="ar-EG"/>
              </w:rPr>
            </w:pPr>
            <w:r w:rsidRPr="00BD39FA">
              <w:rPr>
                <w:rFonts w:eastAsia="Calibri" w:cs="Sakkal Majalla"/>
                <w:szCs w:val="28"/>
                <w:rtl/>
                <w:lang w:bidi="ar-EG"/>
              </w:rPr>
              <w:t xml:space="preserve">مراقبة </w:t>
            </w:r>
            <w:r w:rsidR="006F37F7">
              <w:rPr>
                <w:rFonts w:eastAsia="Calibri" w:cs="Sakkal Majalla"/>
                <w:szCs w:val="28"/>
                <w:rtl/>
                <w:lang w:bidi="ar-EG"/>
              </w:rPr>
              <w:t xml:space="preserve">المخاطر الصحية </w:t>
            </w:r>
          </w:p>
        </w:tc>
        <w:tc>
          <w:tcPr>
            <w:tcW w:w="1158" w:type="dxa"/>
          </w:tcPr>
          <w:p w14:paraId="0AF35FFB" w14:textId="77777777" w:rsidR="001A0D9A" w:rsidRPr="00BD39FA"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8</w:t>
            </w:r>
          </w:p>
        </w:tc>
        <w:tc>
          <w:tcPr>
            <w:tcW w:w="2639" w:type="dxa"/>
          </w:tcPr>
          <w:p w14:paraId="35B5E5DE" w14:textId="77777777" w:rsidR="001A0D9A" w:rsidRPr="00BD39FA"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83,6</w:t>
            </w:r>
          </w:p>
        </w:tc>
      </w:tr>
      <w:tr w:rsidR="001A0D9A" w:rsidRPr="00BD39FA" w14:paraId="1D1086E1" w14:textId="77777777" w:rsidTr="00E5395F">
        <w:tc>
          <w:tcPr>
            <w:cnfStyle w:val="001000000000" w:firstRow="0" w:lastRow="0" w:firstColumn="1" w:lastColumn="0" w:oddVBand="0" w:evenVBand="0" w:oddHBand="0" w:evenHBand="0" w:firstRowFirstColumn="0" w:firstRowLastColumn="0" w:lastRowFirstColumn="0" w:lastRowLastColumn="0"/>
            <w:tcW w:w="3906" w:type="dxa"/>
          </w:tcPr>
          <w:p w14:paraId="23C90500" w14:textId="6B2C4727" w:rsidR="001A0D9A" w:rsidRPr="00BD39FA" w:rsidRDefault="001A0D9A" w:rsidP="00683C54">
            <w:pPr>
              <w:ind w:left="0" w:firstLine="0"/>
              <w:jc w:val="center"/>
              <w:rPr>
                <w:rFonts w:eastAsia="Calibri" w:cs="Sakkal Majalla"/>
                <w:szCs w:val="28"/>
                <w:rtl/>
                <w:lang w:bidi="ar-EG"/>
              </w:rPr>
            </w:pPr>
            <w:r w:rsidRPr="00BD39FA">
              <w:rPr>
                <w:rFonts w:eastAsia="Calibri" w:cs="Sakkal Majalla"/>
                <w:szCs w:val="28"/>
                <w:rtl/>
                <w:lang w:bidi="ar-EG"/>
              </w:rPr>
              <w:t xml:space="preserve">معامل الثبات الكلي </w:t>
            </w:r>
            <w:proofErr w:type="gramStart"/>
            <w:r w:rsidRPr="00BD39FA">
              <w:rPr>
                <w:rFonts w:eastAsia="Calibri" w:cs="Sakkal Majalla"/>
                <w:szCs w:val="28"/>
                <w:rtl/>
                <w:lang w:bidi="ar-EG"/>
              </w:rPr>
              <w:t xml:space="preserve">لإدارة  </w:t>
            </w:r>
            <w:r w:rsidR="006F37F7">
              <w:rPr>
                <w:rFonts w:eastAsia="Calibri" w:cs="Sakkal Majalla"/>
                <w:szCs w:val="28"/>
                <w:rtl/>
                <w:lang w:bidi="ar-EG"/>
              </w:rPr>
              <w:t>المخاطر</w:t>
            </w:r>
            <w:proofErr w:type="gramEnd"/>
            <w:r w:rsidR="006F37F7">
              <w:rPr>
                <w:rFonts w:eastAsia="Calibri" w:cs="Sakkal Majalla"/>
                <w:szCs w:val="28"/>
                <w:rtl/>
                <w:lang w:bidi="ar-EG"/>
              </w:rPr>
              <w:t xml:space="preserve"> الصحية </w:t>
            </w:r>
          </w:p>
        </w:tc>
        <w:tc>
          <w:tcPr>
            <w:tcW w:w="1158" w:type="dxa"/>
          </w:tcPr>
          <w:p w14:paraId="71D1872C" w14:textId="77777777" w:rsidR="001A0D9A" w:rsidRPr="00BD39FA"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32</w:t>
            </w:r>
          </w:p>
        </w:tc>
        <w:tc>
          <w:tcPr>
            <w:tcW w:w="2639" w:type="dxa"/>
          </w:tcPr>
          <w:p w14:paraId="0E3B8957" w14:textId="77777777" w:rsidR="001A0D9A" w:rsidRPr="00BD39FA"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93,2</w:t>
            </w:r>
          </w:p>
        </w:tc>
      </w:tr>
      <w:tr w:rsidR="001A0D9A" w:rsidRPr="00BD39FA" w14:paraId="6C7ACC75" w14:textId="77777777" w:rsidTr="00E53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6" w:type="dxa"/>
          </w:tcPr>
          <w:p w14:paraId="1E132907" w14:textId="77777777" w:rsidR="001A0D9A" w:rsidRPr="00BD39FA" w:rsidRDefault="001A0D9A" w:rsidP="00683C54">
            <w:pPr>
              <w:ind w:left="0" w:firstLine="0"/>
              <w:jc w:val="center"/>
              <w:rPr>
                <w:rFonts w:eastAsia="Calibri" w:cs="Sakkal Majalla"/>
                <w:szCs w:val="28"/>
                <w:rtl/>
                <w:lang w:bidi="ar-EG"/>
              </w:rPr>
            </w:pPr>
            <w:r w:rsidRPr="00BD39FA">
              <w:rPr>
                <w:rFonts w:eastAsia="Calibri" w:cs="Sakkal Majalla"/>
                <w:szCs w:val="28"/>
                <w:rtl/>
                <w:lang w:bidi="ar-EG"/>
              </w:rPr>
              <w:t>الميزة التنافسية</w:t>
            </w:r>
          </w:p>
        </w:tc>
        <w:tc>
          <w:tcPr>
            <w:tcW w:w="1158" w:type="dxa"/>
          </w:tcPr>
          <w:p w14:paraId="6019A95D" w14:textId="77777777" w:rsidR="001A0D9A" w:rsidRPr="00BD39FA"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10</w:t>
            </w:r>
          </w:p>
        </w:tc>
        <w:tc>
          <w:tcPr>
            <w:tcW w:w="2639" w:type="dxa"/>
          </w:tcPr>
          <w:p w14:paraId="53833AFD" w14:textId="77777777" w:rsidR="001A0D9A" w:rsidRPr="00BD39FA"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88,1</w:t>
            </w:r>
          </w:p>
        </w:tc>
      </w:tr>
      <w:tr w:rsidR="001A0D9A" w:rsidRPr="00BD39FA" w14:paraId="5B41927A" w14:textId="77777777" w:rsidTr="00E5395F">
        <w:tc>
          <w:tcPr>
            <w:cnfStyle w:val="001000000000" w:firstRow="0" w:lastRow="0" w:firstColumn="1" w:lastColumn="0" w:oddVBand="0" w:evenVBand="0" w:oddHBand="0" w:evenHBand="0" w:firstRowFirstColumn="0" w:firstRowLastColumn="0" w:lastRowFirstColumn="0" w:lastRowLastColumn="0"/>
            <w:tcW w:w="3906" w:type="dxa"/>
          </w:tcPr>
          <w:p w14:paraId="3E028875" w14:textId="77777777" w:rsidR="001A0D9A" w:rsidRPr="00BD39FA" w:rsidRDefault="001A0D9A" w:rsidP="00683C54">
            <w:pPr>
              <w:ind w:left="0" w:firstLine="0"/>
              <w:jc w:val="center"/>
              <w:rPr>
                <w:rFonts w:eastAsia="Calibri" w:cs="Sakkal Majalla"/>
                <w:szCs w:val="28"/>
                <w:rtl/>
                <w:lang w:bidi="ar-EG"/>
              </w:rPr>
            </w:pPr>
            <w:r w:rsidRPr="00BD39FA">
              <w:rPr>
                <w:rFonts w:eastAsia="Calibri" w:cs="Sakkal Majalla"/>
                <w:szCs w:val="28"/>
                <w:rtl/>
                <w:lang w:bidi="ar-EG"/>
              </w:rPr>
              <w:t>الأداة ككل</w:t>
            </w:r>
          </w:p>
        </w:tc>
        <w:tc>
          <w:tcPr>
            <w:tcW w:w="1158" w:type="dxa"/>
          </w:tcPr>
          <w:p w14:paraId="0239D656" w14:textId="77777777" w:rsidR="001A0D9A" w:rsidRPr="00BD39FA"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42</w:t>
            </w:r>
          </w:p>
        </w:tc>
        <w:tc>
          <w:tcPr>
            <w:tcW w:w="2639" w:type="dxa"/>
          </w:tcPr>
          <w:p w14:paraId="7FE04EF2" w14:textId="77777777" w:rsidR="001A0D9A" w:rsidRPr="00BD39FA"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94,7</w:t>
            </w:r>
          </w:p>
        </w:tc>
      </w:tr>
    </w:tbl>
    <w:p w14:paraId="7D9D26C3" w14:textId="769A31F8" w:rsidR="001A0D9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t>يظهر من الجدول رقم (</w:t>
      </w:r>
      <w:r w:rsidR="00716978">
        <w:rPr>
          <w:rFonts w:eastAsia="Calibri" w:cs="Sakkal Majalla" w:hint="cs"/>
          <w:szCs w:val="28"/>
          <w:rtl/>
        </w:rPr>
        <w:t>1</w:t>
      </w:r>
      <w:r w:rsidRPr="00BD39FA">
        <w:rPr>
          <w:rFonts w:eastAsia="Calibri" w:cs="Sakkal Majalla"/>
          <w:szCs w:val="28"/>
          <w:rtl/>
        </w:rPr>
        <w:t xml:space="preserve">) أن جميع قيم معاملات </w:t>
      </w:r>
      <w:proofErr w:type="spellStart"/>
      <w:r w:rsidRPr="00BD39FA">
        <w:rPr>
          <w:rFonts w:eastAsia="Calibri" w:cs="Sakkal Majalla"/>
          <w:szCs w:val="28"/>
          <w:rtl/>
        </w:rPr>
        <w:t>كرونباخ</w:t>
      </w:r>
      <w:proofErr w:type="spellEnd"/>
      <w:r w:rsidRPr="00BD39FA">
        <w:rPr>
          <w:rFonts w:eastAsia="Calibri" w:cs="Sakkal Majalla"/>
          <w:szCs w:val="28"/>
          <w:rtl/>
        </w:rPr>
        <w:t xml:space="preserve"> </w:t>
      </w:r>
      <w:proofErr w:type="spellStart"/>
      <w:r w:rsidRPr="00BD39FA">
        <w:rPr>
          <w:rFonts w:eastAsia="Calibri" w:cs="Sakkal Majalla"/>
          <w:szCs w:val="28"/>
          <w:rtl/>
        </w:rPr>
        <w:t>الفا</w:t>
      </w:r>
      <w:proofErr w:type="spellEnd"/>
      <w:r w:rsidRPr="00BD39FA">
        <w:rPr>
          <w:rFonts w:eastAsia="Calibri" w:cs="Sakkal Majalla"/>
          <w:szCs w:val="28"/>
          <w:rtl/>
        </w:rPr>
        <w:t xml:space="preserve"> كانت مقبولة إحصائياً وأن ثبات فقرات الدراسة ككل عال حيث بلغ (94,7) مما يدل على أن أداة الدراسة ذات مصداقية عالية، بمعنى أن أداة الدراسة قابلة للقياس.</w:t>
      </w:r>
    </w:p>
    <w:p w14:paraId="10E4FBE2" w14:textId="14F05CF9" w:rsidR="001A0D9A" w:rsidRPr="00683C54" w:rsidRDefault="00683C54" w:rsidP="00683C54">
      <w:pPr>
        <w:spacing w:before="100" w:beforeAutospacing="1" w:after="100" w:afterAutospacing="1"/>
        <w:ind w:left="142" w:firstLine="0"/>
        <w:contextualSpacing/>
        <w:outlineLvl w:val="2"/>
        <w:rPr>
          <w:rFonts w:eastAsia="Calibri" w:cs="Sakkal Majalla"/>
          <w:b/>
          <w:bCs/>
          <w:sz w:val="32"/>
          <w:szCs w:val="32"/>
          <w:rtl/>
        </w:rPr>
      </w:pPr>
      <w:bookmarkStart w:id="51" w:name="_Toc182170302"/>
      <w:r>
        <w:rPr>
          <w:rFonts w:eastAsia="Calibri" w:cs="Sakkal Majalla" w:hint="cs"/>
          <w:b/>
          <w:bCs/>
          <w:sz w:val="32"/>
          <w:szCs w:val="32"/>
          <w:rtl/>
        </w:rPr>
        <w:t>2.8.3</w:t>
      </w:r>
      <w:r w:rsidR="00716978" w:rsidRPr="00683C54">
        <w:rPr>
          <w:rFonts w:eastAsia="Calibri" w:cs="Sakkal Majalla" w:hint="cs"/>
          <w:b/>
          <w:bCs/>
          <w:sz w:val="32"/>
          <w:szCs w:val="32"/>
          <w:rtl/>
        </w:rPr>
        <w:t xml:space="preserve"> </w:t>
      </w:r>
      <w:r w:rsidR="001A0D9A" w:rsidRPr="00683C54">
        <w:rPr>
          <w:rFonts w:eastAsia="Calibri" w:cs="Sakkal Majalla"/>
          <w:b/>
          <w:bCs/>
          <w:sz w:val="32"/>
          <w:szCs w:val="32"/>
          <w:rtl/>
        </w:rPr>
        <w:t xml:space="preserve">وصف خصائص عينة </w:t>
      </w:r>
      <w:proofErr w:type="gramStart"/>
      <w:r w:rsidR="001A0D9A" w:rsidRPr="00683C54">
        <w:rPr>
          <w:rFonts w:eastAsia="Calibri" w:cs="Sakkal Majalla"/>
          <w:b/>
          <w:bCs/>
          <w:sz w:val="32"/>
          <w:szCs w:val="32"/>
          <w:rtl/>
        </w:rPr>
        <w:t>الدراسة :</w:t>
      </w:r>
      <w:bookmarkEnd w:id="51"/>
      <w:proofErr w:type="gramEnd"/>
    </w:p>
    <w:p w14:paraId="7919518A" w14:textId="078C5FA5" w:rsidR="001A0D9A" w:rsidRPr="00BD39FA" w:rsidRDefault="001A0D9A" w:rsidP="00683C54">
      <w:pPr>
        <w:spacing w:before="100" w:beforeAutospacing="1" w:after="100" w:afterAutospacing="1"/>
        <w:ind w:left="0"/>
        <w:rPr>
          <w:rFonts w:eastAsia="Calibri" w:cs="Sakkal Majalla"/>
          <w:szCs w:val="28"/>
          <w:rtl/>
        </w:rPr>
      </w:pPr>
      <w:r w:rsidRPr="00BD39FA">
        <w:rPr>
          <w:rFonts w:eastAsia="Calibri" w:cs="Sakkal Majalla"/>
          <w:szCs w:val="28"/>
          <w:rtl/>
        </w:rPr>
        <w:t xml:space="preserve">تكونت عينة الدراسة من الموظفين في </w:t>
      </w:r>
      <w:proofErr w:type="gramStart"/>
      <w:r w:rsidRPr="00BD39FA">
        <w:rPr>
          <w:rFonts w:eastAsia="Calibri" w:cs="Sakkal Majalla"/>
          <w:szCs w:val="28"/>
          <w:rtl/>
        </w:rPr>
        <w:t>الإدارة  في</w:t>
      </w:r>
      <w:proofErr w:type="gramEnd"/>
      <w:r w:rsidRPr="00BD39FA">
        <w:rPr>
          <w:rFonts w:eastAsia="Calibri" w:cs="Sakkal Majalla"/>
          <w:szCs w:val="28"/>
          <w:rtl/>
        </w:rPr>
        <w:t xml:space="preserve"> فروع (12) </w:t>
      </w:r>
      <w:r w:rsidR="008B2B68">
        <w:rPr>
          <w:rFonts w:eastAsia="Calibri" w:cs="Sakkal Majalla"/>
          <w:szCs w:val="28"/>
          <w:rtl/>
        </w:rPr>
        <w:t xml:space="preserve">المستشفيات الحكومية بمدينة الرياض </w:t>
      </w:r>
      <w:r w:rsidR="003B24DF">
        <w:rPr>
          <w:rFonts w:eastAsia="Calibri" w:cs="Sakkal Majalla"/>
          <w:szCs w:val="28"/>
          <w:rtl/>
        </w:rPr>
        <w:t xml:space="preserve"> </w:t>
      </w:r>
      <w:r w:rsidRPr="00BD39FA">
        <w:rPr>
          <w:rFonts w:eastAsia="Calibri" w:cs="Sakkal Majalla"/>
          <w:szCs w:val="28"/>
          <w:rtl/>
        </w:rPr>
        <w:t xml:space="preserve"> ، وبهدف وصف خصائص عينة الدراسة، تم حساب التكرارات والنسب المئوية للمتغيرات الشخصية لأفراد العينة كما يلي : يبين الجدول رقم (</w:t>
      </w:r>
      <w:r w:rsidR="00716978">
        <w:rPr>
          <w:rFonts w:eastAsia="Calibri" w:cs="Sakkal Majalla" w:hint="cs"/>
          <w:szCs w:val="28"/>
          <w:rtl/>
        </w:rPr>
        <w:t>2</w:t>
      </w:r>
      <w:r w:rsidRPr="00BD39FA">
        <w:rPr>
          <w:rFonts w:eastAsia="Calibri" w:cs="Sakkal Majalla"/>
          <w:szCs w:val="28"/>
          <w:rtl/>
        </w:rPr>
        <w:t>) توزيع أفراد العينة تبعاً للمتغيرات الشخصية لعينة الدراسة:</w:t>
      </w:r>
    </w:p>
    <w:p w14:paraId="7E0D3E2A" w14:textId="77777777" w:rsidR="003B24DF" w:rsidRDefault="003B24DF" w:rsidP="00106AE7">
      <w:pPr>
        <w:spacing w:before="100" w:beforeAutospacing="1" w:after="100" w:afterAutospacing="1"/>
        <w:ind w:left="0"/>
        <w:jc w:val="center"/>
        <w:rPr>
          <w:rFonts w:eastAsia="Calibri" w:cs="Sakkal Majalla"/>
          <w:b/>
          <w:bCs/>
          <w:szCs w:val="28"/>
          <w:rtl/>
        </w:rPr>
      </w:pPr>
    </w:p>
    <w:p w14:paraId="5B5A1C62" w14:textId="2426C2D5" w:rsidR="001A0D9A" w:rsidRPr="00683C54" w:rsidRDefault="001A0D9A" w:rsidP="00106AE7">
      <w:pPr>
        <w:spacing w:before="100" w:beforeAutospacing="1" w:after="100" w:afterAutospacing="1"/>
        <w:ind w:left="0"/>
        <w:jc w:val="center"/>
        <w:rPr>
          <w:rFonts w:eastAsia="Calibri" w:cs="Sakkal Majalla"/>
          <w:b/>
          <w:bCs/>
          <w:szCs w:val="28"/>
          <w:rtl/>
        </w:rPr>
      </w:pPr>
      <w:r w:rsidRPr="00683C54">
        <w:rPr>
          <w:rFonts w:eastAsia="Calibri" w:cs="Sakkal Majalla"/>
          <w:b/>
          <w:bCs/>
          <w:szCs w:val="28"/>
          <w:rtl/>
        </w:rPr>
        <w:t>الجدول رقم (</w:t>
      </w:r>
      <w:r w:rsidR="00716978" w:rsidRPr="00683C54">
        <w:rPr>
          <w:rFonts w:eastAsia="Calibri" w:cs="Sakkal Majalla" w:hint="cs"/>
          <w:b/>
          <w:bCs/>
          <w:szCs w:val="28"/>
          <w:rtl/>
        </w:rPr>
        <w:t>2</w:t>
      </w:r>
      <w:r w:rsidRPr="00683C54">
        <w:rPr>
          <w:rFonts w:eastAsia="Calibri" w:cs="Sakkal Majalla"/>
          <w:b/>
          <w:bCs/>
          <w:szCs w:val="28"/>
          <w:rtl/>
        </w:rPr>
        <w:t>)</w:t>
      </w:r>
      <w:r w:rsidR="00683C54" w:rsidRPr="00683C54">
        <w:rPr>
          <w:rFonts w:eastAsia="Calibri" w:cs="Sakkal Majalla"/>
          <w:b/>
          <w:bCs/>
          <w:szCs w:val="28"/>
          <w:rtl/>
        </w:rPr>
        <w:t xml:space="preserve"> توزيع أفراد العينة تبعاً للمتغيرات الشخصية</w:t>
      </w:r>
    </w:p>
    <w:tbl>
      <w:tblPr>
        <w:tblStyle w:val="4-2"/>
        <w:bidiVisual/>
        <w:tblW w:w="7639" w:type="dxa"/>
        <w:tblInd w:w="10" w:type="dxa"/>
        <w:tblLook w:val="04A0" w:firstRow="1" w:lastRow="0" w:firstColumn="1" w:lastColumn="0" w:noHBand="0" w:noVBand="1"/>
      </w:tblPr>
      <w:tblGrid>
        <w:gridCol w:w="1691"/>
        <w:gridCol w:w="2652"/>
        <w:gridCol w:w="1348"/>
        <w:gridCol w:w="1948"/>
      </w:tblGrid>
      <w:tr w:rsidR="001A0D9A" w:rsidRPr="00BD39FA" w14:paraId="0D0C58CB" w14:textId="77777777" w:rsidTr="00E539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tcPr>
          <w:p w14:paraId="30C92BBD" w14:textId="77777777" w:rsidR="001A0D9A" w:rsidRPr="00683C54" w:rsidRDefault="001A0D9A" w:rsidP="00683C54">
            <w:pPr>
              <w:ind w:left="0" w:firstLine="0"/>
              <w:jc w:val="center"/>
              <w:rPr>
                <w:rFonts w:eastAsia="Calibri" w:cs="Sakkal Majalla"/>
                <w:szCs w:val="28"/>
                <w:rtl/>
                <w:lang w:bidi="ar-EG"/>
              </w:rPr>
            </w:pPr>
            <w:r w:rsidRPr="00683C54">
              <w:rPr>
                <w:rFonts w:eastAsia="Calibri" w:cs="Sakkal Majalla"/>
                <w:szCs w:val="28"/>
                <w:rtl/>
                <w:lang w:bidi="ar-EG"/>
              </w:rPr>
              <w:t>المتغير</w:t>
            </w:r>
          </w:p>
        </w:tc>
        <w:tc>
          <w:tcPr>
            <w:tcW w:w="2652" w:type="dxa"/>
          </w:tcPr>
          <w:p w14:paraId="309FC103" w14:textId="77777777" w:rsidR="001A0D9A" w:rsidRPr="00683C54" w:rsidRDefault="001A0D9A" w:rsidP="00683C54">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المستوي</w:t>
            </w:r>
          </w:p>
        </w:tc>
        <w:tc>
          <w:tcPr>
            <w:tcW w:w="1348" w:type="dxa"/>
          </w:tcPr>
          <w:p w14:paraId="7BBC5146" w14:textId="77777777" w:rsidR="001A0D9A" w:rsidRPr="00683C54" w:rsidRDefault="001A0D9A" w:rsidP="00683C54">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التكرار</w:t>
            </w:r>
          </w:p>
        </w:tc>
        <w:tc>
          <w:tcPr>
            <w:tcW w:w="1948" w:type="dxa"/>
          </w:tcPr>
          <w:p w14:paraId="0286EBAF" w14:textId="77777777" w:rsidR="001A0D9A" w:rsidRPr="00683C54" w:rsidRDefault="001A0D9A" w:rsidP="00683C54">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النسبة المئوية %</w:t>
            </w:r>
          </w:p>
        </w:tc>
      </w:tr>
      <w:tr w:rsidR="001A0D9A" w:rsidRPr="00BD39FA" w14:paraId="3D3858A9" w14:textId="77777777" w:rsidTr="00E53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vMerge w:val="restart"/>
          </w:tcPr>
          <w:p w14:paraId="2DB70A6A" w14:textId="77777777" w:rsidR="001A0D9A" w:rsidRPr="00683C54" w:rsidRDefault="001A0D9A" w:rsidP="00683C54">
            <w:pPr>
              <w:ind w:left="0" w:firstLine="0"/>
              <w:jc w:val="center"/>
              <w:rPr>
                <w:rFonts w:eastAsia="Calibri" w:cs="Sakkal Majalla"/>
                <w:szCs w:val="28"/>
                <w:rtl/>
                <w:lang w:bidi="ar-EG"/>
              </w:rPr>
            </w:pPr>
            <w:r w:rsidRPr="00683C54">
              <w:rPr>
                <w:rFonts w:eastAsia="Calibri" w:cs="Sakkal Majalla"/>
                <w:szCs w:val="28"/>
                <w:rtl/>
                <w:lang w:bidi="ar-EG"/>
              </w:rPr>
              <w:t>المؤهل العلمي</w:t>
            </w:r>
          </w:p>
        </w:tc>
        <w:tc>
          <w:tcPr>
            <w:tcW w:w="2652" w:type="dxa"/>
          </w:tcPr>
          <w:p w14:paraId="6217447C"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بكالوريوس</w:t>
            </w:r>
          </w:p>
        </w:tc>
        <w:tc>
          <w:tcPr>
            <w:tcW w:w="1348" w:type="dxa"/>
          </w:tcPr>
          <w:p w14:paraId="31AB3EA6"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88</w:t>
            </w:r>
          </w:p>
        </w:tc>
        <w:tc>
          <w:tcPr>
            <w:tcW w:w="1948" w:type="dxa"/>
          </w:tcPr>
          <w:p w14:paraId="118F3030"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67,7</w:t>
            </w:r>
          </w:p>
        </w:tc>
      </w:tr>
      <w:tr w:rsidR="001A0D9A" w:rsidRPr="00BD39FA" w14:paraId="2DE93AB4" w14:textId="77777777" w:rsidTr="00E5395F">
        <w:tc>
          <w:tcPr>
            <w:cnfStyle w:val="001000000000" w:firstRow="0" w:lastRow="0" w:firstColumn="1" w:lastColumn="0" w:oddVBand="0" w:evenVBand="0" w:oddHBand="0" w:evenHBand="0" w:firstRowFirstColumn="0" w:firstRowLastColumn="0" w:lastRowFirstColumn="0" w:lastRowLastColumn="0"/>
            <w:tcW w:w="1691" w:type="dxa"/>
            <w:vMerge/>
          </w:tcPr>
          <w:p w14:paraId="35AE2037"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7416A921"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دبلوم عالي</w:t>
            </w:r>
          </w:p>
        </w:tc>
        <w:tc>
          <w:tcPr>
            <w:tcW w:w="1348" w:type="dxa"/>
          </w:tcPr>
          <w:p w14:paraId="24635E50"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5</w:t>
            </w:r>
          </w:p>
        </w:tc>
        <w:tc>
          <w:tcPr>
            <w:tcW w:w="1948" w:type="dxa"/>
          </w:tcPr>
          <w:p w14:paraId="1325D857"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3,8</w:t>
            </w:r>
          </w:p>
        </w:tc>
      </w:tr>
      <w:tr w:rsidR="001A0D9A" w:rsidRPr="00BD39FA" w14:paraId="40791F6E" w14:textId="77777777" w:rsidTr="00E53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vMerge/>
          </w:tcPr>
          <w:p w14:paraId="677DCE99"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606BC129"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ماجستير</w:t>
            </w:r>
          </w:p>
        </w:tc>
        <w:tc>
          <w:tcPr>
            <w:tcW w:w="1348" w:type="dxa"/>
          </w:tcPr>
          <w:p w14:paraId="20DE2C38"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27</w:t>
            </w:r>
          </w:p>
        </w:tc>
        <w:tc>
          <w:tcPr>
            <w:tcW w:w="1948" w:type="dxa"/>
          </w:tcPr>
          <w:p w14:paraId="06533085"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20,8</w:t>
            </w:r>
          </w:p>
        </w:tc>
      </w:tr>
      <w:tr w:rsidR="001A0D9A" w:rsidRPr="00BD39FA" w14:paraId="15A56B15" w14:textId="77777777" w:rsidTr="00E5395F">
        <w:tc>
          <w:tcPr>
            <w:cnfStyle w:val="001000000000" w:firstRow="0" w:lastRow="0" w:firstColumn="1" w:lastColumn="0" w:oddVBand="0" w:evenVBand="0" w:oddHBand="0" w:evenHBand="0" w:firstRowFirstColumn="0" w:firstRowLastColumn="0" w:lastRowFirstColumn="0" w:lastRowLastColumn="0"/>
            <w:tcW w:w="1691" w:type="dxa"/>
            <w:vMerge/>
          </w:tcPr>
          <w:p w14:paraId="01B792E2"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7A8AAC5C"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دكتوراة</w:t>
            </w:r>
          </w:p>
        </w:tc>
        <w:tc>
          <w:tcPr>
            <w:tcW w:w="1348" w:type="dxa"/>
          </w:tcPr>
          <w:p w14:paraId="35033179"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9</w:t>
            </w:r>
          </w:p>
        </w:tc>
        <w:tc>
          <w:tcPr>
            <w:tcW w:w="1948" w:type="dxa"/>
          </w:tcPr>
          <w:p w14:paraId="568DB6AA"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6,9</w:t>
            </w:r>
          </w:p>
        </w:tc>
      </w:tr>
      <w:tr w:rsidR="001A0D9A" w:rsidRPr="00BD39FA" w14:paraId="5B2FBECA" w14:textId="77777777" w:rsidTr="00E53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vMerge/>
          </w:tcPr>
          <w:p w14:paraId="0609B782"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3DD1B684"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القيم المفقودة</w:t>
            </w:r>
          </w:p>
        </w:tc>
        <w:tc>
          <w:tcPr>
            <w:tcW w:w="1348" w:type="dxa"/>
          </w:tcPr>
          <w:p w14:paraId="3153B9F3"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1</w:t>
            </w:r>
          </w:p>
        </w:tc>
        <w:tc>
          <w:tcPr>
            <w:tcW w:w="1948" w:type="dxa"/>
          </w:tcPr>
          <w:p w14:paraId="74116A81"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8,</w:t>
            </w:r>
          </w:p>
        </w:tc>
      </w:tr>
      <w:tr w:rsidR="001A0D9A" w:rsidRPr="00BD39FA" w14:paraId="4E5B954C" w14:textId="77777777" w:rsidTr="00E5395F">
        <w:tc>
          <w:tcPr>
            <w:cnfStyle w:val="001000000000" w:firstRow="0" w:lastRow="0" w:firstColumn="1" w:lastColumn="0" w:oddVBand="0" w:evenVBand="0" w:oddHBand="0" w:evenHBand="0" w:firstRowFirstColumn="0" w:firstRowLastColumn="0" w:lastRowFirstColumn="0" w:lastRowLastColumn="0"/>
            <w:tcW w:w="1691" w:type="dxa"/>
            <w:vMerge/>
          </w:tcPr>
          <w:p w14:paraId="51B722D3"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79BFD184"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المجموع</w:t>
            </w:r>
          </w:p>
        </w:tc>
        <w:tc>
          <w:tcPr>
            <w:tcW w:w="1348" w:type="dxa"/>
          </w:tcPr>
          <w:p w14:paraId="4ED59F20"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130</w:t>
            </w:r>
          </w:p>
        </w:tc>
        <w:tc>
          <w:tcPr>
            <w:tcW w:w="1948" w:type="dxa"/>
          </w:tcPr>
          <w:p w14:paraId="7446774C"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100</w:t>
            </w:r>
          </w:p>
        </w:tc>
      </w:tr>
      <w:tr w:rsidR="001A0D9A" w:rsidRPr="00BD39FA" w14:paraId="6F0EEF61" w14:textId="77777777" w:rsidTr="00E53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vMerge w:val="restart"/>
          </w:tcPr>
          <w:p w14:paraId="6541F5F3" w14:textId="77777777" w:rsidR="001A0D9A" w:rsidRPr="00683C54" w:rsidRDefault="001A0D9A" w:rsidP="00683C54">
            <w:pPr>
              <w:ind w:left="0" w:firstLine="0"/>
              <w:jc w:val="center"/>
              <w:rPr>
                <w:rFonts w:eastAsia="Calibri" w:cs="Sakkal Majalla"/>
                <w:szCs w:val="28"/>
                <w:rtl/>
                <w:lang w:bidi="ar-EG"/>
              </w:rPr>
            </w:pPr>
            <w:proofErr w:type="spellStart"/>
            <w:r w:rsidRPr="00683C54">
              <w:rPr>
                <w:rFonts w:eastAsia="Calibri" w:cs="Sakkal Majalla"/>
                <w:szCs w:val="28"/>
                <w:rtl/>
                <w:lang w:bidi="ar-EG"/>
              </w:rPr>
              <w:t>المسمي</w:t>
            </w:r>
            <w:proofErr w:type="spellEnd"/>
            <w:r w:rsidRPr="00683C54">
              <w:rPr>
                <w:rFonts w:eastAsia="Calibri" w:cs="Sakkal Majalla"/>
                <w:szCs w:val="28"/>
                <w:rtl/>
                <w:lang w:bidi="ar-EG"/>
              </w:rPr>
              <w:t xml:space="preserve"> الوظيفي</w:t>
            </w:r>
          </w:p>
        </w:tc>
        <w:tc>
          <w:tcPr>
            <w:tcW w:w="2652" w:type="dxa"/>
          </w:tcPr>
          <w:p w14:paraId="2E855A9F"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مدير</w:t>
            </w:r>
          </w:p>
        </w:tc>
        <w:tc>
          <w:tcPr>
            <w:tcW w:w="1348" w:type="dxa"/>
          </w:tcPr>
          <w:p w14:paraId="4CF25C74"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22</w:t>
            </w:r>
          </w:p>
        </w:tc>
        <w:tc>
          <w:tcPr>
            <w:tcW w:w="1948" w:type="dxa"/>
          </w:tcPr>
          <w:p w14:paraId="08D1AE0D"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16,9</w:t>
            </w:r>
          </w:p>
        </w:tc>
      </w:tr>
      <w:tr w:rsidR="001A0D9A" w:rsidRPr="00BD39FA" w14:paraId="2258CCAD" w14:textId="77777777" w:rsidTr="00E5395F">
        <w:tc>
          <w:tcPr>
            <w:cnfStyle w:val="001000000000" w:firstRow="0" w:lastRow="0" w:firstColumn="1" w:lastColumn="0" w:oddVBand="0" w:evenVBand="0" w:oddHBand="0" w:evenHBand="0" w:firstRowFirstColumn="0" w:firstRowLastColumn="0" w:lastRowFirstColumn="0" w:lastRowLastColumn="0"/>
            <w:tcW w:w="1691" w:type="dxa"/>
            <w:vMerge/>
          </w:tcPr>
          <w:p w14:paraId="2B024118"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1087FC14"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مساعد مدير</w:t>
            </w:r>
          </w:p>
        </w:tc>
        <w:tc>
          <w:tcPr>
            <w:tcW w:w="1348" w:type="dxa"/>
          </w:tcPr>
          <w:p w14:paraId="4BDE543F"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28</w:t>
            </w:r>
          </w:p>
        </w:tc>
        <w:tc>
          <w:tcPr>
            <w:tcW w:w="1948" w:type="dxa"/>
          </w:tcPr>
          <w:p w14:paraId="2B52CB95"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21,5</w:t>
            </w:r>
          </w:p>
        </w:tc>
      </w:tr>
      <w:tr w:rsidR="001A0D9A" w:rsidRPr="00BD39FA" w14:paraId="1C1DB1CC" w14:textId="77777777" w:rsidTr="00E53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vMerge/>
          </w:tcPr>
          <w:p w14:paraId="43B0CF81"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71156CB7" w14:textId="64A112F8"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رئيس قسم</w:t>
            </w:r>
          </w:p>
        </w:tc>
        <w:tc>
          <w:tcPr>
            <w:tcW w:w="1348" w:type="dxa"/>
          </w:tcPr>
          <w:p w14:paraId="5DF8950D"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33</w:t>
            </w:r>
          </w:p>
        </w:tc>
        <w:tc>
          <w:tcPr>
            <w:tcW w:w="1948" w:type="dxa"/>
          </w:tcPr>
          <w:p w14:paraId="247AF535"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25,4</w:t>
            </w:r>
          </w:p>
        </w:tc>
      </w:tr>
      <w:tr w:rsidR="001A0D9A" w:rsidRPr="00BD39FA" w14:paraId="52F0AB02" w14:textId="77777777" w:rsidTr="00E5395F">
        <w:tc>
          <w:tcPr>
            <w:cnfStyle w:val="001000000000" w:firstRow="0" w:lastRow="0" w:firstColumn="1" w:lastColumn="0" w:oddVBand="0" w:evenVBand="0" w:oddHBand="0" w:evenHBand="0" w:firstRowFirstColumn="0" w:firstRowLastColumn="0" w:lastRowFirstColumn="0" w:lastRowLastColumn="0"/>
            <w:tcW w:w="1691" w:type="dxa"/>
            <w:vMerge/>
          </w:tcPr>
          <w:p w14:paraId="3A3A93C9"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74445418" w14:textId="2DDCB37B" w:rsidR="001A0D9A" w:rsidRPr="00683C54" w:rsidRDefault="00E5395F"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Pr>
                <w:rFonts w:eastAsia="Calibri" w:cs="Sakkal Majalla"/>
                <w:szCs w:val="28"/>
                <w:rtl/>
                <w:lang w:bidi="ar-EG"/>
              </w:rPr>
              <w:t xml:space="preserve">دكتور </w:t>
            </w:r>
          </w:p>
        </w:tc>
        <w:tc>
          <w:tcPr>
            <w:tcW w:w="1348" w:type="dxa"/>
          </w:tcPr>
          <w:p w14:paraId="7C5B00E5"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46</w:t>
            </w:r>
          </w:p>
        </w:tc>
        <w:tc>
          <w:tcPr>
            <w:tcW w:w="1948" w:type="dxa"/>
          </w:tcPr>
          <w:p w14:paraId="4A3E4BD9"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35,4</w:t>
            </w:r>
          </w:p>
        </w:tc>
      </w:tr>
      <w:tr w:rsidR="001A0D9A" w:rsidRPr="00BD39FA" w14:paraId="76312C79" w14:textId="77777777" w:rsidTr="00E53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vMerge/>
          </w:tcPr>
          <w:p w14:paraId="75DD4A22"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4571F575"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القيم المفقودة</w:t>
            </w:r>
          </w:p>
        </w:tc>
        <w:tc>
          <w:tcPr>
            <w:tcW w:w="1348" w:type="dxa"/>
          </w:tcPr>
          <w:p w14:paraId="3FE27421"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1</w:t>
            </w:r>
          </w:p>
        </w:tc>
        <w:tc>
          <w:tcPr>
            <w:tcW w:w="1948" w:type="dxa"/>
          </w:tcPr>
          <w:p w14:paraId="6D8DDBAB"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0,8</w:t>
            </w:r>
          </w:p>
        </w:tc>
      </w:tr>
      <w:tr w:rsidR="001A0D9A" w:rsidRPr="00BD39FA" w14:paraId="6FCF08F9" w14:textId="77777777" w:rsidTr="00E5395F">
        <w:tc>
          <w:tcPr>
            <w:cnfStyle w:val="001000000000" w:firstRow="0" w:lastRow="0" w:firstColumn="1" w:lastColumn="0" w:oddVBand="0" w:evenVBand="0" w:oddHBand="0" w:evenHBand="0" w:firstRowFirstColumn="0" w:firstRowLastColumn="0" w:lastRowFirstColumn="0" w:lastRowLastColumn="0"/>
            <w:tcW w:w="1691" w:type="dxa"/>
            <w:vMerge/>
          </w:tcPr>
          <w:p w14:paraId="578419D0"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01DF2425"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المجموع</w:t>
            </w:r>
          </w:p>
        </w:tc>
        <w:tc>
          <w:tcPr>
            <w:tcW w:w="1348" w:type="dxa"/>
          </w:tcPr>
          <w:p w14:paraId="687A6246"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130</w:t>
            </w:r>
          </w:p>
        </w:tc>
        <w:tc>
          <w:tcPr>
            <w:tcW w:w="1948" w:type="dxa"/>
          </w:tcPr>
          <w:p w14:paraId="3A191889"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100</w:t>
            </w:r>
          </w:p>
        </w:tc>
      </w:tr>
      <w:tr w:rsidR="001A0D9A" w:rsidRPr="00BD39FA" w14:paraId="20859F17" w14:textId="77777777" w:rsidTr="00E53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vMerge w:val="restart"/>
          </w:tcPr>
          <w:p w14:paraId="7498240D" w14:textId="77777777" w:rsidR="001A0D9A" w:rsidRPr="00683C54" w:rsidRDefault="001A0D9A" w:rsidP="00683C54">
            <w:pPr>
              <w:ind w:left="0" w:firstLine="0"/>
              <w:jc w:val="center"/>
              <w:rPr>
                <w:rFonts w:eastAsia="Calibri" w:cs="Sakkal Majalla"/>
                <w:szCs w:val="28"/>
                <w:rtl/>
                <w:lang w:bidi="ar-EG"/>
              </w:rPr>
            </w:pPr>
            <w:r w:rsidRPr="00683C54">
              <w:rPr>
                <w:rFonts w:eastAsia="Calibri" w:cs="Sakkal Majalla"/>
                <w:szCs w:val="28"/>
                <w:rtl/>
                <w:lang w:bidi="ar-EG"/>
              </w:rPr>
              <w:t>سنوات الخبرة</w:t>
            </w:r>
          </w:p>
        </w:tc>
        <w:tc>
          <w:tcPr>
            <w:tcW w:w="2652" w:type="dxa"/>
          </w:tcPr>
          <w:p w14:paraId="0BAC00A2"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أقل من 5 سنوات</w:t>
            </w:r>
          </w:p>
        </w:tc>
        <w:tc>
          <w:tcPr>
            <w:tcW w:w="1348" w:type="dxa"/>
          </w:tcPr>
          <w:p w14:paraId="60A10EB5"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14</w:t>
            </w:r>
          </w:p>
        </w:tc>
        <w:tc>
          <w:tcPr>
            <w:tcW w:w="1948" w:type="dxa"/>
          </w:tcPr>
          <w:p w14:paraId="1DBE1703"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10,8</w:t>
            </w:r>
          </w:p>
        </w:tc>
      </w:tr>
      <w:tr w:rsidR="001A0D9A" w:rsidRPr="00BD39FA" w14:paraId="530C5D74" w14:textId="77777777" w:rsidTr="00E5395F">
        <w:tc>
          <w:tcPr>
            <w:cnfStyle w:val="001000000000" w:firstRow="0" w:lastRow="0" w:firstColumn="1" w:lastColumn="0" w:oddVBand="0" w:evenVBand="0" w:oddHBand="0" w:evenHBand="0" w:firstRowFirstColumn="0" w:firstRowLastColumn="0" w:lastRowFirstColumn="0" w:lastRowLastColumn="0"/>
            <w:tcW w:w="1691" w:type="dxa"/>
            <w:vMerge/>
          </w:tcPr>
          <w:p w14:paraId="4134F665"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27DD4DA5"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 xml:space="preserve">من 5 سنوات ولغاية </w:t>
            </w:r>
            <w:proofErr w:type="spellStart"/>
            <w:r w:rsidRPr="00683C54">
              <w:rPr>
                <w:rFonts w:eastAsia="Calibri" w:cs="Sakkal Majalla"/>
                <w:szCs w:val="28"/>
                <w:rtl/>
                <w:lang w:bidi="ar-EG"/>
              </w:rPr>
              <w:t>10سنوات</w:t>
            </w:r>
            <w:proofErr w:type="spellEnd"/>
          </w:p>
        </w:tc>
        <w:tc>
          <w:tcPr>
            <w:tcW w:w="1348" w:type="dxa"/>
          </w:tcPr>
          <w:p w14:paraId="6FF87B52"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33</w:t>
            </w:r>
          </w:p>
        </w:tc>
        <w:tc>
          <w:tcPr>
            <w:tcW w:w="1948" w:type="dxa"/>
          </w:tcPr>
          <w:p w14:paraId="2A9FE476"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25,4</w:t>
            </w:r>
          </w:p>
        </w:tc>
      </w:tr>
      <w:tr w:rsidR="001A0D9A" w:rsidRPr="00BD39FA" w14:paraId="1FE751A3" w14:textId="77777777" w:rsidTr="00E53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vMerge/>
          </w:tcPr>
          <w:p w14:paraId="1C6A1C23"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2DC61AE5"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من 15 سنوات ولغاية 20 سنة</w:t>
            </w:r>
          </w:p>
        </w:tc>
        <w:tc>
          <w:tcPr>
            <w:tcW w:w="1348" w:type="dxa"/>
          </w:tcPr>
          <w:p w14:paraId="2402952A"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34</w:t>
            </w:r>
          </w:p>
        </w:tc>
        <w:tc>
          <w:tcPr>
            <w:tcW w:w="1948" w:type="dxa"/>
          </w:tcPr>
          <w:p w14:paraId="12213B29"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26,2</w:t>
            </w:r>
          </w:p>
        </w:tc>
      </w:tr>
      <w:tr w:rsidR="001A0D9A" w:rsidRPr="00BD39FA" w14:paraId="1F2E9A23" w14:textId="77777777" w:rsidTr="00E5395F">
        <w:tc>
          <w:tcPr>
            <w:cnfStyle w:val="001000000000" w:firstRow="0" w:lastRow="0" w:firstColumn="1" w:lastColumn="0" w:oddVBand="0" w:evenVBand="0" w:oddHBand="0" w:evenHBand="0" w:firstRowFirstColumn="0" w:firstRowLastColumn="0" w:lastRowFirstColumn="0" w:lastRowLastColumn="0"/>
            <w:tcW w:w="1691" w:type="dxa"/>
            <w:vMerge/>
          </w:tcPr>
          <w:p w14:paraId="0833A778"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40AC647C"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أكثر من 20 سنة</w:t>
            </w:r>
          </w:p>
        </w:tc>
        <w:tc>
          <w:tcPr>
            <w:tcW w:w="1348" w:type="dxa"/>
          </w:tcPr>
          <w:p w14:paraId="3097C43C"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21</w:t>
            </w:r>
          </w:p>
        </w:tc>
        <w:tc>
          <w:tcPr>
            <w:tcW w:w="1948" w:type="dxa"/>
          </w:tcPr>
          <w:p w14:paraId="49500DCF"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16,2</w:t>
            </w:r>
          </w:p>
        </w:tc>
      </w:tr>
      <w:tr w:rsidR="001A0D9A" w:rsidRPr="00BD39FA" w14:paraId="3F215FB8" w14:textId="77777777" w:rsidTr="00E53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vMerge/>
          </w:tcPr>
          <w:p w14:paraId="59DC05AF"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68D2E3A9"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القيم المفقودة</w:t>
            </w:r>
          </w:p>
        </w:tc>
        <w:tc>
          <w:tcPr>
            <w:tcW w:w="1348" w:type="dxa"/>
          </w:tcPr>
          <w:p w14:paraId="7D74C978"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2</w:t>
            </w:r>
          </w:p>
        </w:tc>
        <w:tc>
          <w:tcPr>
            <w:tcW w:w="1948" w:type="dxa"/>
          </w:tcPr>
          <w:p w14:paraId="04620333"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1,5</w:t>
            </w:r>
          </w:p>
        </w:tc>
      </w:tr>
      <w:tr w:rsidR="001A0D9A" w:rsidRPr="00BD39FA" w14:paraId="4D4B8DE8" w14:textId="77777777" w:rsidTr="00E5395F">
        <w:tc>
          <w:tcPr>
            <w:cnfStyle w:val="001000000000" w:firstRow="0" w:lastRow="0" w:firstColumn="1" w:lastColumn="0" w:oddVBand="0" w:evenVBand="0" w:oddHBand="0" w:evenHBand="0" w:firstRowFirstColumn="0" w:firstRowLastColumn="0" w:lastRowFirstColumn="0" w:lastRowLastColumn="0"/>
            <w:tcW w:w="1691" w:type="dxa"/>
            <w:vMerge/>
          </w:tcPr>
          <w:p w14:paraId="7E61E56A"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0CAB0FF8"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المجموع</w:t>
            </w:r>
          </w:p>
        </w:tc>
        <w:tc>
          <w:tcPr>
            <w:tcW w:w="1348" w:type="dxa"/>
          </w:tcPr>
          <w:p w14:paraId="19904555"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130</w:t>
            </w:r>
          </w:p>
        </w:tc>
        <w:tc>
          <w:tcPr>
            <w:tcW w:w="1948" w:type="dxa"/>
          </w:tcPr>
          <w:p w14:paraId="4EC0961C"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100</w:t>
            </w:r>
          </w:p>
        </w:tc>
      </w:tr>
      <w:tr w:rsidR="001A0D9A" w:rsidRPr="00BD39FA" w14:paraId="2B7484FE" w14:textId="77777777" w:rsidTr="00E53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vMerge w:val="restart"/>
          </w:tcPr>
          <w:p w14:paraId="668FE009" w14:textId="77777777" w:rsidR="001A0D9A" w:rsidRPr="00683C54" w:rsidRDefault="001A0D9A" w:rsidP="00683C54">
            <w:pPr>
              <w:ind w:left="0" w:firstLine="0"/>
              <w:jc w:val="center"/>
              <w:rPr>
                <w:rFonts w:eastAsia="Calibri" w:cs="Sakkal Majalla"/>
                <w:szCs w:val="28"/>
                <w:rtl/>
                <w:lang w:bidi="ar-EG"/>
              </w:rPr>
            </w:pPr>
            <w:r w:rsidRPr="00683C54">
              <w:rPr>
                <w:rFonts w:eastAsia="Calibri" w:cs="Sakkal Majalla"/>
                <w:szCs w:val="28"/>
                <w:rtl/>
                <w:lang w:bidi="ar-EG"/>
              </w:rPr>
              <w:t>عدد الدورات التدريبية</w:t>
            </w:r>
          </w:p>
        </w:tc>
        <w:tc>
          <w:tcPr>
            <w:tcW w:w="2652" w:type="dxa"/>
          </w:tcPr>
          <w:p w14:paraId="3892A28B"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لا يوجد</w:t>
            </w:r>
          </w:p>
        </w:tc>
        <w:tc>
          <w:tcPr>
            <w:tcW w:w="1348" w:type="dxa"/>
          </w:tcPr>
          <w:p w14:paraId="6C729033"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6</w:t>
            </w:r>
          </w:p>
        </w:tc>
        <w:tc>
          <w:tcPr>
            <w:tcW w:w="1948" w:type="dxa"/>
          </w:tcPr>
          <w:p w14:paraId="0212EF57"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4,6</w:t>
            </w:r>
          </w:p>
        </w:tc>
      </w:tr>
      <w:tr w:rsidR="001A0D9A" w:rsidRPr="00BD39FA" w14:paraId="0EC0448C" w14:textId="77777777" w:rsidTr="00E5395F">
        <w:tc>
          <w:tcPr>
            <w:cnfStyle w:val="001000000000" w:firstRow="0" w:lastRow="0" w:firstColumn="1" w:lastColumn="0" w:oddVBand="0" w:evenVBand="0" w:oddHBand="0" w:evenHBand="0" w:firstRowFirstColumn="0" w:firstRowLastColumn="0" w:lastRowFirstColumn="0" w:lastRowLastColumn="0"/>
            <w:tcW w:w="1691" w:type="dxa"/>
            <w:vMerge/>
          </w:tcPr>
          <w:p w14:paraId="301EDA72"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2AAF0D8C"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أقل من 5 دورات تدريبية</w:t>
            </w:r>
          </w:p>
        </w:tc>
        <w:tc>
          <w:tcPr>
            <w:tcW w:w="1348" w:type="dxa"/>
          </w:tcPr>
          <w:p w14:paraId="18A78E4D"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41</w:t>
            </w:r>
          </w:p>
        </w:tc>
        <w:tc>
          <w:tcPr>
            <w:tcW w:w="1948" w:type="dxa"/>
          </w:tcPr>
          <w:p w14:paraId="6F0ADCA9"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31,5</w:t>
            </w:r>
          </w:p>
        </w:tc>
      </w:tr>
      <w:tr w:rsidR="001A0D9A" w:rsidRPr="00BD39FA" w14:paraId="79BF150E" w14:textId="77777777" w:rsidTr="00E53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vMerge/>
          </w:tcPr>
          <w:p w14:paraId="011259CC"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380B9DA8"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من 5 دورات ولغاية 10 دورات</w:t>
            </w:r>
          </w:p>
        </w:tc>
        <w:tc>
          <w:tcPr>
            <w:tcW w:w="1348" w:type="dxa"/>
          </w:tcPr>
          <w:p w14:paraId="30AC18DD"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49</w:t>
            </w:r>
          </w:p>
        </w:tc>
        <w:tc>
          <w:tcPr>
            <w:tcW w:w="1948" w:type="dxa"/>
          </w:tcPr>
          <w:p w14:paraId="5542ABA1"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37,7</w:t>
            </w:r>
          </w:p>
        </w:tc>
      </w:tr>
      <w:tr w:rsidR="001A0D9A" w:rsidRPr="00BD39FA" w14:paraId="597F824E" w14:textId="77777777" w:rsidTr="00E5395F">
        <w:tc>
          <w:tcPr>
            <w:cnfStyle w:val="001000000000" w:firstRow="0" w:lastRow="0" w:firstColumn="1" w:lastColumn="0" w:oddVBand="0" w:evenVBand="0" w:oddHBand="0" w:evenHBand="0" w:firstRowFirstColumn="0" w:firstRowLastColumn="0" w:lastRowFirstColumn="0" w:lastRowLastColumn="0"/>
            <w:tcW w:w="1691" w:type="dxa"/>
            <w:vMerge/>
          </w:tcPr>
          <w:p w14:paraId="3297A48F"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7E90E021"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أكثر من 10 دورات تدريبية</w:t>
            </w:r>
          </w:p>
        </w:tc>
        <w:tc>
          <w:tcPr>
            <w:tcW w:w="1348" w:type="dxa"/>
          </w:tcPr>
          <w:p w14:paraId="16F35E8E"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31</w:t>
            </w:r>
          </w:p>
        </w:tc>
        <w:tc>
          <w:tcPr>
            <w:tcW w:w="1948" w:type="dxa"/>
          </w:tcPr>
          <w:p w14:paraId="117F3E23"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23,8</w:t>
            </w:r>
          </w:p>
        </w:tc>
      </w:tr>
      <w:tr w:rsidR="001A0D9A" w:rsidRPr="00BD39FA" w14:paraId="24E05E9C" w14:textId="77777777" w:rsidTr="00E53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1" w:type="dxa"/>
            <w:vMerge/>
          </w:tcPr>
          <w:p w14:paraId="0BB6D004"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7F56EF95"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القيم المفقودة</w:t>
            </w:r>
          </w:p>
        </w:tc>
        <w:tc>
          <w:tcPr>
            <w:tcW w:w="1348" w:type="dxa"/>
          </w:tcPr>
          <w:p w14:paraId="453227EE"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3</w:t>
            </w:r>
          </w:p>
        </w:tc>
        <w:tc>
          <w:tcPr>
            <w:tcW w:w="1948" w:type="dxa"/>
          </w:tcPr>
          <w:p w14:paraId="3032B898" w14:textId="77777777" w:rsidR="001A0D9A" w:rsidRPr="00683C54" w:rsidRDefault="001A0D9A" w:rsidP="00683C5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2,3</w:t>
            </w:r>
          </w:p>
        </w:tc>
      </w:tr>
      <w:tr w:rsidR="001A0D9A" w:rsidRPr="00BD39FA" w14:paraId="1C42C9EC" w14:textId="77777777" w:rsidTr="00E5395F">
        <w:tc>
          <w:tcPr>
            <w:cnfStyle w:val="001000000000" w:firstRow="0" w:lastRow="0" w:firstColumn="1" w:lastColumn="0" w:oddVBand="0" w:evenVBand="0" w:oddHBand="0" w:evenHBand="0" w:firstRowFirstColumn="0" w:firstRowLastColumn="0" w:lastRowFirstColumn="0" w:lastRowLastColumn="0"/>
            <w:tcW w:w="1691" w:type="dxa"/>
            <w:vMerge/>
          </w:tcPr>
          <w:p w14:paraId="4E9A53C6" w14:textId="77777777" w:rsidR="001A0D9A" w:rsidRPr="00683C54" w:rsidRDefault="001A0D9A" w:rsidP="00683C54">
            <w:pPr>
              <w:ind w:left="0" w:firstLine="0"/>
              <w:jc w:val="center"/>
              <w:rPr>
                <w:rFonts w:eastAsia="Calibri" w:cs="Sakkal Majalla"/>
                <w:szCs w:val="28"/>
                <w:rtl/>
                <w:lang w:bidi="ar-EG"/>
              </w:rPr>
            </w:pPr>
          </w:p>
        </w:tc>
        <w:tc>
          <w:tcPr>
            <w:tcW w:w="2652" w:type="dxa"/>
          </w:tcPr>
          <w:p w14:paraId="118CA940"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المجموع</w:t>
            </w:r>
          </w:p>
        </w:tc>
        <w:tc>
          <w:tcPr>
            <w:tcW w:w="1348" w:type="dxa"/>
          </w:tcPr>
          <w:p w14:paraId="5C45B951"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130</w:t>
            </w:r>
          </w:p>
        </w:tc>
        <w:tc>
          <w:tcPr>
            <w:tcW w:w="1948" w:type="dxa"/>
          </w:tcPr>
          <w:p w14:paraId="79E333AF" w14:textId="77777777" w:rsidR="001A0D9A" w:rsidRPr="00683C54" w:rsidRDefault="001A0D9A" w:rsidP="00683C5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683C54">
              <w:rPr>
                <w:rFonts w:eastAsia="Calibri" w:cs="Sakkal Majalla"/>
                <w:szCs w:val="28"/>
                <w:rtl/>
                <w:lang w:bidi="ar-EG"/>
              </w:rPr>
              <w:t>100</w:t>
            </w:r>
          </w:p>
        </w:tc>
      </w:tr>
    </w:tbl>
    <w:p w14:paraId="59BDE3E3" w14:textId="10B6450A" w:rsidR="001A0D9A" w:rsidRPr="00BD39F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t>يظهر من الجدول رقم (</w:t>
      </w:r>
      <w:r w:rsidR="00716978">
        <w:rPr>
          <w:rFonts w:eastAsia="Calibri" w:cs="Sakkal Majalla" w:hint="cs"/>
          <w:szCs w:val="28"/>
          <w:rtl/>
        </w:rPr>
        <w:t>2</w:t>
      </w:r>
      <w:r w:rsidRPr="00BD39FA">
        <w:rPr>
          <w:rFonts w:eastAsia="Calibri" w:cs="Sakkal Majalla"/>
          <w:szCs w:val="28"/>
          <w:rtl/>
        </w:rPr>
        <w:t xml:space="preserve">) ما يلي: </w:t>
      </w:r>
    </w:p>
    <w:p w14:paraId="64DC5740" w14:textId="44343986" w:rsidR="001A0D9A" w:rsidRPr="00BD39FA" w:rsidRDefault="001A0D9A" w:rsidP="00F54CB0">
      <w:pPr>
        <w:numPr>
          <w:ilvl w:val="0"/>
          <w:numId w:val="10"/>
        </w:numPr>
        <w:spacing w:before="100" w:beforeAutospacing="1" w:after="100" w:afterAutospacing="1"/>
        <w:ind w:left="566" w:hanging="284"/>
        <w:contextualSpacing/>
        <w:rPr>
          <w:rFonts w:eastAsia="Calibri" w:cs="Sakkal Majalla"/>
          <w:szCs w:val="28"/>
        </w:rPr>
      </w:pPr>
      <w:r w:rsidRPr="00BD39FA">
        <w:rPr>
          <w:rFonts w:eastAsia="Calibri" w:cs="Sakkal Majalla"/>
          <w:szCs w:val="28"/>
          <w:rtl/>
        </w:rPr>
        <w:t xml:space="preserve">بلغت أعلى نسبة مئوية لتوزيع أفراد العينة تبعاً لمتغير المؤهل العلمي (67.7%) بكالوريوس وهي نسبة مرتفعة، بينما بلغت أدنى نسبة مئوية (3.8%) للدبلوم عالي وهي نسبة مقبولة لأن </w:t>
      </w:r>
      <w:r w:rsidR="005674CC">
        <w:rPr>
          <w:rFonts w:eastAsia="Calibri" w:cs="Sakkal Majalla"/>
          <w:szCs w:val="28"/>
          <w:rtl/>
        </w:rPr>
        <w:t xml:space="preserve">المستشفيات </w:t>
      </w:r>
      <w:r w:rsidRPr="00BD39FA">
        <w:rPr>
          <w:rFonts w:eastAsia="Calibri" w:cs="Sakkal Majalla"/>
          <w:szCs w:val="28"/>
          <w:rtl/>
        </w:rPr>
        <w:t xml:space="preserve"> تعيين المتميزين وبالتالي فان نسبة الدبلوم العالي هي عادة لدرجة المقبول في البكالوريوس ولذلك تكون هذه النسبة قليلة في </w:t>
      </w:r>
      <w:r w:rsidR="005674CC">
        <w:rPr>
          <w:rFonts w:eastAsia="Calibri" w:cs="Sakkal Majalla"/>
          <w:szCs w:val="28"/>
          <w:rtl/>
        </w:rPr>
        <w:t xml:space="preserve">المستشفى </w:t>
      </w:r>
      <w:r w:rsidRPr="00BD39FA">
        <w:rPr>
          <w:rFonts w:eastAsia="Calibri" w:cs="Sakkal Majalla"/>
          <w:szCs w:val="28"/>
          <w:rtl/>
        </w:rPr>
        <w:t xml:space="preserve"> وكونها فلسلة فهي مقبولة في </w:t>
      </w:r>
      <w:r w:rsidR="005674CC">
        <w:rPr>
          <w:rFonts w:eastAsia="Calibri" w:cs="Sakkal Majalla"/>
          <w:szCs w:val="28"/>
          <w:rtl/>
        </w:rPr>
        <w:t xml:space="preserve">المستشفى </w:t>
      </w:r>
      <w:r w:rsidRPr="00BD39FA">
        <w:rPr>
          <w:rFonts w:eastAsia="Calibri" w:cs="Sakkal Majalla"/>
          <w:szCs w:val="28"/>
          <w:rtl/>
        </w:rPr>
        <w:t xml:space="preserve">، وهذا ما يشير إلى أن أغلب العاملين في </w:t>
      </w:r>
      <w:r w:rsidR="008B2B68">
        <w:rPr>
          <w:rFonts w:eastAsia="Calibri" w:cs="Sakkal Majalla"/>
          <w:szCs w:val="28"/>
          <w:rtl/>
        </w:rPr>
        <w:t xml:space="preserve">المستشفيات الحكومية بمدينة الرياض </w:t>
      </w:r>
      <w:r w:rsidR="003B24DF">
        <w:rPr>
          <w:rFonts w:eastAsia="Calibri" w:cs="Sakkal Majalla"/>
          <w:szCs w:val="28"/>
          <w:rtl/>
        </w:rPr>
        <w:t xml:space="preserve"> </w:t>
      </w:r>
      <w:r w:rsidRPr="00BD39FA">
        <w:rPr>
          <w:rFonts w:eastAsia="Calibri" w:cs="Sakkal Majalla"/>
          <w:szCs w:val="28"/>
          <w:rtl/>
        </w:rPr>
        <w:t xml:space="preserve"> هم من حملة الشهادة الجامعية الأولى كونها ذات مستوى ثقافي عالي لمثل هذه المهنة، مما يجعل عينة الدراسة مؤهلين للإجابة عن بنود الاستبانة والاعتماد عليها. </w:t>
      </w:r>
    </w:p>
    <w:p w14:paraId="1026DE47" w14:textId="2201ACFB" w:rsidR="001A0D9A" w:rsidRPr="00BD39FA" w:rsidRDefault="001A0D9A" w:rsidP="00F54CB0">
      <w:pPr>
        <w:numPr>
          <w:ilvl w:val="0"/>
          <w:numId w:val="10"/>
        </w:numPr>
        <w:spacing w:before="100" w:beforeAutospacing="1" w:after="100" w:afterAutospacing="1"/>
        <w:ind w:left="566" w:hanging="284"/>
        <w:contextualSpacing/>
        <w:rPr>
          <w:rFonts w:eastAsia="Calibri" w:cs="Sakkal Majalla"/>
          <w:szCs w:val="28"/>
        </w:rPr>
      </w:pPr>
      <w:r w:rsidRPr="00BD39FA">
        <w:rPr>
          <w:rFonts w:eastAsia="Calibri" w:cs="Sakkal Majalla"/>
          <w:szCs w:val="28"/>
          <w:rtl/>
        </w:rPr>
        <w:t xml:space="preserve">عينة الدراسة وزعت على جميع المسميات الوظيفية لمثل هذه الدراسة حيث بلغت أعلى نسبة مئوية لتوزيع أفراد العينة (35.4%) لمسمى الوظيفي </w:t>
      </w:r>
      <w:proofErr w:type="gramStart"/>
      <w:r w:rsidR="00E5395F">
        <w:rPr>
          <w:rFonts w:eastAsia="Calibri" w:cs="Sakkal Majalla"/>
          <w:szCs w:val="28"/>
          <w:rtl/>
        </w:rPr>
        <w:t xml:space="preserve">دكتور </w:t>
      </w:r>
      <w:r w:rsidRPr="00BD39FA">
        <w:rPr>
          <w:rFonts w:eastAsia="Calibri" w:cs="Sakkal Majalla"/>
          <w:szCs w:val="28"/>
          <w:rtl/>
        </w:rPr>
        <w:t>،</w:t>
      </w:r>
      <w:proofErr w:type="gramEnd"/>
      <w:r w:rsidRPr="00BD39FA">
        <w:rPr>
          <w:rFonts w:eastAsia="Calibri" w:cs="Sakkal Majalla"/>
          <w:szCs w:val="28"/>
          <w:rtl/>
        </w:rPr>
        <w:t xml:space="preserve"> بينما بلغت أدنى نسبة مئوية (16.9%) لمسمى الوظيفي مدير، وتشير هذه النسب إلى أن عينة الدراسة لديها المسمى الوظيفي متقاربة بالنسب، مما يعزز ويقوي نتائج هذه الدراسة كون عينة الدراسة هي من الإدارة  كمدير ومساعدة ورئيس قسم و</w:t>
      </w:r>
      <w:r w:rsidR="00E5395F">
        <w:rPr>
          <w:rFonts w:eastAsia="Calibri" w:cs="Sakkal Majalla"/>
          <w:szCs w:val="28"/>
          <w:rtl/>
        </w:rPr>
        <w:t xml:space="preserve">دكتور </w:t>
      </w:r>
      <w:r w:rsidRPr="00BD39FA">
        <w:rPr>
          <w:rFonts w:eastAsia="Calibri" w:cs="Sakkal Majalla"/>
          <w:szCs w:val="28"/>
          <w:rtl/>
        </w:rPr>
        <w:t xml:space="preserve"> داخلي.</w:t>
      </w:r>
    </w:p>
    <w:p w14:paraId="3E29FB79" w14:textId="77777777" w:rsidR="001A0D9A" w:rsidRPr="00BD39FA" w:rsidRDefault="001A0D9A" w:rsidP="00F54CB0">
      <w:pPr>
        <w:numPr>
          <w:ilvl w:val="0"/>
          <w:numId w:val="10"/>
        </w:numPr>
        <w:spacing w:before="100" w:beforeAutospacing="1" w:after="100" w:afterAutospacing="1"/>
        <w:ind w:left="566" w:hanging="284"/>
        <w:contextualSpacing/>
        <w:rPr>
          <w:rFonts w:eastAsia="Calibri" w:cs="Sakkal Majalla"/>
          <w:szCs w:val="28"/>
        </w:rPr>
      </w:pPr>
      <w:r w:rsidRPr="00BD39FA">
        <w:rPr>
          <w:rFonts w:eastAsia="Calibri" w:cs="Sakkal Majalla"/>
          <w:szCs w:val="28"/>
          <w:rtl/>
        </w:rPr>
        <w:t xml:space="preserve">بلغت أعلى نسبة مئوية لتوزيع أفراد العينة تبعاً لمتغير سنوات الخبرة العملية لعينة الدراسة (26.2%) لفترة الخبرة من 10 سنوات ولغاية 15 سنة)، بينما بلغت أدنى نسبة مئوية (10.8%) لفترة الخيرة أقل من 5 سنوات)، إلا أن النسب لجميع الفئات تقريباً متقاربة بالنسب، لذا فإن هذه النسب تشير إلى أن عينة الدراسة لديها الخبرات الكافية، مما يعزز ويقوي نتائج هذه الدراسة. </w:t>
      </w:r>
    </w:p>
    <w:p w14:paraId="6BA114D7" w14:textId="77777777" w:rsidR="001A0D9A" w:rsidRPr="00BD39FA" w:rsidRDefault="001A0D9A" w:rsidP="00F54CB0">
      <w:pPr>
        <w:numPr>
          <w:ilvl w:val="0"/>
          <w:numId w:val="10"/>
        </w:numPr>
        <w:spacing w:before="100" w:beforeAutospacing="1" w:after="100" w:afterAutospacing="1"/>
        <w:ind w:left="566" w:hanging="284"/>
        <w:contextualSpacing/>
        <w:rPr>
          <w:rFonts w:eastAsia="Calibri" w:cs="Sakkal Majalla"/>
          <w:szCs w:val="28"/>
        </w:rPr>
      </w:pPr>
      <w:r w:rsidRPr="00BD39FA">
        <w:rPr>
          <w:rFonts w:eastAsia="Calibri" w:cs="Sakkal Majalla"/>
          <w:szCs w:val="28"/>
          <w:rtl/>
        </w:rPr>
        <w:lastRenderedPageBreak/>
        <w:t xml:space="preserve">بلغت أعلى نسبة مئوية لتوزيع أفراد العينة تبعاً لمتغير عدد الدورات التدريبية التي تم الالتحاق بها (37,7%) لعدد دورات تتراوح بين 5 </w:t>
      </w:r>
      <w:proofErr w:type="gramStart"/>
      <w:r w:rsidRPr="00BD39FA">
        <w:rPr>
          <w:rFonts w:eastAsia="Calibri" w:cs="Sakkal Majalla"/>
          <w:szCs w:val="28"/>
          <w:rtl/>
        </w:rPr>
        <w:t>و 10</w:t>
      </w:r>
      <w:proofErr w:type="gramEnd"/>
      <w:r w:rsidRPr="00BD39FA">
        <w:rPr>
          <w:rFonts w:eastAsia="Calibri" w:cs="Sakkal Majalla"/>
          <w:szCs w:val="28"/>
          <w:rtl/>
        </w:rPr>
        <w:t xml:space="preserve"> دورات تدريبية وهي نسبة مرتفعة جداً، بينما بلغت أدنى نسبة مئوية (4,6%) للذين لم يكن لديهم أي دورة تدريبية وهي نسبة قليلة، وتشير النسبة أكثر من 95% ممن لديهم دورات تدريبية، وبهذا يكون لدى عينة الدراسة المفاهيم والأسس الأهمية موضوع هذه الدراسة، ولذلك يمكن الاعتماد عليها في </w:t>
      </w:r>
      <w:proofErr w:type="spellStart"/>
      <w:r w:rsidRPr="00BD39FA">
        <w:rPr>
          <w:rFonts w:eastAsia="Calibri" w:cs="Sakkal Majalla"/>
          <w:szCs w:val="28"/>
          <w:rtl/>
        </w:rPr>
        <w:t>اجاباتهم</w:t>
      </w:r>
      <w:proofErr w:type="spellEnd"/>
      <w:r w:rsidRPr="00BD39FA">
        <w:rPr>
          <w:rFonts w:eastAsia="Calibri" w:cs="Sakkal Majalla"/>
          <w:szCs w:val="28"/>
          <w:rtl/>
        </w:rPr>
        <w:t>.</w:t>
      </w:r>
    </w:p>
    <w:p w14:paraId="07949129" w14:textId="77777777" w:rsidR="001A0D9A" w:rsidRPr="00BD39F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br w:type="page"/>
      </w:r>
    </w:p>
    <w:p w14:paraId="6991860B" w14:textId="1227999D" w:rsidR="001A0D9A" w:rsidRPr="002110AF" w:rsidRDefault="001A0D9A" w:rsidP="00EA6AD2">
      <w:pPr>
        <w:pStyle w:val="1"/>
        <w:spacing w:before="100" w:beforeAutospacing="1" w:after="100" w:afterAutospacing="1"/>
        <w:ind w:left="0" w:firstLine="0"/>
        <w:jc w:val="center"/>
        <w:rPr>
          <w:rFonts w:ascii="Sakkal Majalla" w:eastAsia="Times New Roman" w:hAnsi="Sakkal Majalla" w:cs="Sakkal Majalla"/>
          <w:b/>
          <w:bCs/>
          <w:color w:val="000000" w:themeColor="text1"/>
          <w:sz w:val="40"/>
          <w:szCs w:val="40"/>
          <w:rtl/>
        </w:rPr>
      </w:pPr>
      <w:bookmarkStart w:id="52" w:name="_Toc182170303"/>
      <w:r w:rsidRPr="002110AF">
        <w:rPr>
          <w:rFonts w:ascii="Sakkal Majalla" w:eastAsia="Times New Roman" w:hAnsi="Sakkal Majalla" w:cs="Sakkal Majalla"/>
          <w:b/>
          <w:bCs/>
          <w:color w:val="000000" w:themeColor="text1"/>
          <w:sz w:val="40"/>
          <w:szCs w:val="40"/>
          <w:rtl/>
        </w:rPr>
        <w:lastRenderedPageBreak/>
        <w:t>الفصل الرابع</w:t>
      </w:r>
      <w:r w:rsidR="00EA6AD2">
        <w:rPr>
          <w:rFonts w:ascii="Sakkal Majalla" w:eastAsia="Times New Roman" w:hAnsi="Sakkal Majalla" w:cs="Sakkal Majalla" w:hint="cs"/>
          <w:b/>
          <w:bCs/>
          <w:color w:val="000000" w:themeColor="text1"/>
          <w:sz w:val="40"/>
          <w:szCs w:val="40"/>
          <w:rtl/>
        </w:rPr>
        <w:t>: تحليل البيانات واختبار الفرضيات</w:t>
      </w:r>
      <w:bookmarkEnd w:id="52"/>
    </w:p>
    <w:p w14:paraId="0ED03E06" w14:textId="4BFA8973" w:rsidR="001A0D9A" w:rsidRPr="003657A5" w:rsidRDefault="00716978" w:rsidP="003657A5">
      <w:pPr>
        <w:spacing w:before="100" w:beforeAutospacing="1" w:after="100" w:afterAutospacing="1"/>
        <w:ind w:left="0" w:firstLine="0"/>
        <w:outlineLvl w:val="1"/>
        <w:rPr>
          <w:rFonts w:eastAsia="Calibri" w:cs="Sakkal Majalla"/>
          <w:b/>
          <w:bCs/>
          <w:sz w:val="32"/>
          <w:szCs w:val="32"/>
          <w:rtl/>
        </w:rPr>
      </w:pPr>
      <w:bookmarkStart w:id="53" w:name="_Toc182170304"/>
      <w:r w:rsidRPr="003657A5">
        <w:rPr>
          <w:rFonts w:eastAsia="Calibri" w:cs="Sakkal Majalla" w:hint="cs"/>
          <w:b/>
          <w:bCs/>
          <w:sz w:val="32"/>
          <w:szCs w:val="32"/>
          <w:rtl/>
        </w:rPr>
        <w:t>1</w:t>
      </w:r>
      <w:r w:rsidRPr="003657A5">
        <w:rPr>
          <w:rFonts w:eastAsia="Calibri" w:cs="Sakkal Majalla"/>
          <w:b/>
          <w:bCs/>
          <w:sz w:val="32"/>
          <w:szCs w:val="32"/>
          <w:rtl/>
        </w:rPr>
        <w:t>.</w:t>
      </w:r>
      <w:r w:rsidRPr="003657A5">
        <w:rPr>
          <w:rFonts w:eastAsia="Calibri" w:cs="Sakkal Majalla" w:hint="cs"/>
          <w:b/>
          <w:bCs/>
          <w:sz w:val="32"/>
          <w:szCs w:val="32"/>
          <w:rtl/>
        </w:rPr>
        <w:t xml:space="preserve">4 </w:t>
      </w:r>
      <w:r w:rsidR="001A0D9A" w:rsidRPr="003657A5">
        <w:rPr>
          <w:rFonts w:eastAsia="Calibri" w:cs="Sakkal Majalla"/>
          <w:b/>
          <w:bCs/>
          <w:sz w:val="32"/>
          <w:szCs w:val="32"/>
          <w:rtl/>
        </w:rPr>
        <w:t>تحليل البيانات واختبار الفرضيات</w:t>
      </w:r>
      <w:bookmarkEnd w:id="53"/>
    </w:p>
    <w:p w14:paraId="65E8207A" w14:textId="77777777" w:rsidR="001A0D9A" w:rsidRPr="00BD39F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t xml:space="preserve">يستعرض الفصل نتائج بيانات الدراسة وذلك لتحقيق هدف الدراسة، ويتناول هذا الفصل تحليل فرضيات الدراسة الرئيسية والفرعية فيها، بالإضافة للفروقات الإحصائية التي تعزى للمتغيرات الديمغرافية الخاصة بالمستجيبين. </w:t>
      </w:r>
    </w:p>
    <w:p w14:paraId="1532E049" w14:textId="29843310" w:rsidR="001A0D9A" w:rsidRPr="003657A5" w:rsidRDefault="00716978" w:rsidP="003657A5">
      <w:pPr>
        <w:spacing w:before="100" w:beforeAutospacing="1" w:after="100" w:afterAutospacing="1"/>
        <w:ind w:left="0" w:firstLine="0"/>
        <w:outlineLvl w:val="1"/>
        <w:rPr>
          <w:rFonts w:eastAsia="Calibri" w:cs="Sakkal Majalla"/>
          <w:b/>
          <w:bCs/>
          <w:sz w:val="32"/>
          <w:szCs w:val="32"/>
          <w:rtl/>
        </w:rPr>
      </w:pPr>
      <w:bookmarkStart w:id="54" w:name="_Toc182170305"/>
      <w:proofErr w:type="spellStart"/>
      <w:r w:rsidRPr="003657A5">
        <w:rPr>
          <w:rFonts w:eastAsia="Calibri" w:cs="Sakkal Majalla" w:hint="cs"/>
          <w:b/>
          <w:bCs/>
          <w:sz w:val="32"/>
          <w:szCs w:val="32"/>
          <w:rtl/>
        </w:rPr>
        <w:t>2</w:t>
      </w:r>
      <w:r w:rsidRPr="003657A5">
        <w:rPr>
          <w:rFonts w:eastAsia="Calibri" w:cs="Sakkal Majalla"/>
          <w:b/>
          <w:bCs/>
          <w:sz w:val="32"/>
          <w:szCs w:val="32"/>
          <w:rtl/>
        </w:rPr>
        <w:t>.</w:t>
      </w:r>
      <w:r w:rsidRPr="003657A5">
        <w:rPr>
          <w:rFonts w:eastAsia="Calibri" w:cs="Sakkal Majalla" w:hint="cs"/>
          <w:b/>
          <w:bCs/>
          <w:sz w:val="32"/>
          <w:szCs w:val="32"/>
          <w:rtl/>
        </w:rPr>
        <w:t>4</w:t>
      </w:r>
      <w:r w:rsidR="001A0D9A" w:rsidRPr="003657A5">
        <w:rPr>
          <w:rFonts w:eastAsia="Calibri" w:cs="Sakkal Majalla"/>
          <w:b/>
          <w:bCs/>
          <w:sz w:val="32"/>
          <w:szCs w:val="32"/>
          <w:rtl/>
        </w:rPr>
        <w:t>نتائج</w:t>
      </w:r>
      <w:proofErr w:type="spellEnd"/>
      <w:r w:rsidR="001A0D9A" w:rsidRPr="003657A5">
        <w:rPr>
          <w:rFonts w:eastAsia="Calibri" w:cs="Sakkal Majalla"/>
          <w:b/>
          <w:bCs/>
          <w:sz w:val="32"/>
          <w:szCs w:val="32"/>
          <w:rtl/>
        </w:rPr>
        <w:t xml:space="preserve"> التحليل الوصفي لمتغيرات </w:t>
      </w:r>
      <w:proofErr w:type="gramStart"/>
      <w:r w:rsidR="001A0D9A" w:rsidRPr="003657A5">
        <w:rPr>
          <w:rFonts w:eastAsia="Calibri" w:cs="Sakkal Majalla"/>
          <w:b/>
          <w:bCs/>
          <w:sz w:val="32"/>
          <w:szCs w:val="32"/>
          <w:rtl/>
        </w:rPr>
        <w:t>الدراسة :</w:t>
      </w:r>
      <w:bookmarkEnd w:id="54"/>
      <w:proofErr w:type="gramEnd"/>
    </w:p>
    <w:p w14:paraId="5BD2FC93" w14:textId="08B16D9D" w:rsidR="001A0D9A" w:rsidRPr="00BD39F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t>يبين الجدول رقم (</w:t>
      </w:r>
      <w:r w:rsidR="00716978">
        <w:rPr>
          <w:rFonts w:eastAsia="Calibri" w:cs="Sakkal Majalla" w:hint="cs"/>
          <w:szCs w:val="28"/>
          <w:rtl/>
        </w:rPr>
        <w:t>3</w:t>
      </w:r>
      <w:r w:rsidRPr="00BD39FA">
        <w:rPr>
          <w:rFonts w:eastAsia="Calibri" w:cs="Sakkal Majalla"/>
          <w:szCs w:val="28"/>
          <w:rtl/>
        </w:rPr>
        <w:t xml:space="preserve">) المتوسطات الحسابية والانحرافات المعيارية لمجال تحديد وتقييم </w:t>
      </w:r>
      <w:r w:rsidR="006F37F7">
        <w:rPr>
          <w:rFonts w:eastAsia="Calibri" w:cs="Sakkal Majalla"/>
          <w:szCs w:val="28"/>
          <w:rtl/>
        </w:rPr>
        <w:t xml:space="preserve">المخاطر </w:t>
      </w:r>
      <w:proofErr w:type="gramStart"/>
      <w:r w:rsidR="006F37F7">
        <w:rPr>
          <w:rFonts w:eastAsia="Calibri" w:cs="Sakkal Majalla"/>
          <w:szCs w:val="28"/>
          <w:rtl/>
        </w:rPr>
        <w:t xml:space="preserve">الصحية </w:t>
      </w:r>
      <w:r w:rsidRPr="00BD39FA">
        <w:rPr>
          <w:rFonts w:eastAsia="Calibri" w:cs="Sakkal Majalla"/>
          <w:szCs w:val="28"/>
          <w:rtl/>
        </w:rPr>
        <w:t xml:space="preserve"> ودرجة</w:t>
      </w:r>
      <w:proofErr w:type="gramEnd"/>
      <w:r w:rsidRPr="00BD39FA">
        <w:rPr>
          <w:rFonts w:eastAsia="Calibri" w:cs="Sakkal Majalla"/>
          <w:szCs w:val="28"/>
          <w:rtl/>
        </w:rPr>
        <w:t xml:space="preserve"> الرتبة حسب المتوسط الحسابي ودرجة الأهمية من وجهة نظر عينة الدراسة.</w:t>
      </w:r>
    </w:p>
    <w:p w14:paraId="48308C1D" w14:textId="79DE4F14" w:rsidR="001A0D9A" w:rsidRPr="00726B10" w:rsidRDefault="001A0D9A" w:rsidP="00106AE7">
      <w:pPr>
        <w:spacing w:before="100" w:beforeAutospacing="1" w:after="100" w:afterAutospacing="1"/>
        <w:ind w:left="0"/>
        <w:jc w:val="center"/>
        <w:rPr>
          <w:rFonts w:eastAsia="Calibri" w:cs="Sakkal Majalla"/>
          <w:b/>
          <w:bCs/>
          <w:szCs w:val="28"/>
          <w:rtl/>
        </w:rPr>
      </w:pPr>
      <w:r w:rsidRPr="00726B10">
        <w:rPr>
          <w:rFonts w:eastAsia="Calibri" w:cs="Sakkal Majalla"/>
          <w:b/>
          <w:bCs/>
          <w:szCs w:val="28"/>
          <w:rtl/>
        </w:rPr>
        <w:t>الجدول رقم (</w:t>
      </w:r>
      <w:r w:rsidR="00716978" w:rsidRPr="00726B10">
        <w:rPr>
          <w:rFonts w:eastAsia="Calibri" w:cs="Sakkal Majalla" w:hint="cs"/>
          <w:b/>
          <w:bCs/>
          <w:szCs w:val="28"/>
          <w:rtl/>
        </w:rPr>
        <w:t>3</w:t>
      </w:r>
      <w:r w:rsidRPr="00726B10">
        <w:rPr>
          <w:rFonts w:eastAsia="Calibri" w:cs="Sakkal Majalla"/>
          <w:b/>
          <w:bCs/>
          <w:szCs w:val="28"/>
          <w:rtl/>
        </w:rPr>
        <w:t>)</w:t>
      </w:r>
      <w:r w:rsidR="00726B10" w:rsidRPr="00726B10">
        <w:rPr>
          <w:rFonts w:eastAsia="Calibri" w:cs="Sakkal Majalla"/>
          <w:b/>
          <w:bCs/>
          <w:szCs w:val="28"/>
          <w:rtl/>
        </w:rPr>
        <w:t xml:space="preserve"> المتوسطات الحسابية والانحرافات المعيارية لإجابات أفراد العينة عن فقرات مجال تحديد وتقييم </w:t>
      </w:r>
      <w:r w:rsidR="006F37F7">
        <w:rPr>
          <w:rFonts w:eastAsia="Calibri" w:cs="Sakkal Majalla"/>
          <w:b/>
          <w:bCs/>
          <w:szCs w:val="28"/>
          <w:rtl/>
        </w:rPr>
        <w:t xml:space="preserve">المخاطر الصحية </w:t>
      </w:r>
    </w:p>
    <w:tbl>
      <w:tblPr>
        <w:tblStyle w:val="4-2"/>
        <w:bidiVisual/>
        <w:tblW w:w="0" w:type="auto"/>
        <w:tblLook w:val="04A0" w:firstRow="1" w:lastRow="0" w:firstColumn="1" w:lastColumn="0" w:noHBand="0" w:noVBand="1"/>
      </w:tblPr>
      <w:tblGrid>
        <w:gridCol w:w="655"/>
        <w:gridCol w:w="3769"/>
        <w:gridCol w:w="929"/>
        <w:gridCol w:w="970"/>
        <w:gridCol w:w="750"/>
        <w:gridCol w:w="854"/>
      </w:tblGrid>
      <w:tr w:rsidR="001A0D9A" w:rsidRPr="00BD39FA" w14:paraId="62BB9D1F" w14:textId="77777777" w:rsidTr="005014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Pr>
          <w:p w14:paraId="75158381"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الرقم</w:t>
            </w:r>
          </w:p>
        </w:tc>
        <w:tc>
          <w:tcPr>
            <w:tcW w:w="3797" w:type="dxa"/>
          </w:tcPr>
          <w:p w14:paraId="5562E15A" w14:textId="1EE00BD5"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الفقرة</w:t>
            </w:r>
          </w:p>
        </w:tc>
        <w:tc>
          <w:tcPr>
            <w:tcW w:w="915" w:type="dxa"/>
          </w:tcPr>
          <w:p w14:paraId="4D6C0C57"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المتوسط الحسابي</w:t>
            </w:r>
          </w:p>
        </w:tc>
        <w:tc>
          <w:tcPr>
            <w:tcW w:w="970" w:type="dxa"/>
          </w:tcPr>
          <w:p w14:paraId="45224CDB"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الانحراف المعياري</w:t>
            </w:r>
          </w:p>
        </w:tc>
        <w:tc>
          <w:tcPr>
            <w:tcW w:w="751" w:type="dxa"/>
          </w:tcPr>
          <w:p w14:paraId="4FEB52F0"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الرتبة</w:t>
            </w:r>
          </w:p>
        </w:tc>
        <w:tc>
          <w:tcPr>
            <w:tcW w:w="854" w:type="dxa"/>
          </w:tcPr>
          <w:p w14:paraId="11D991D0"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درجة التقييم</w:t>
            </w:r>
          </w:p>
        </w:tc>
      </w:tr>
      <w:tr w:rsidR="001A0D9A" w:rsidRPr="00BD39FA" w14:paraId="4C7FC2B1" w14:textId="77777777" w:rsidTr="005014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Pr>
          <w:p w14:paraId="52878FD1"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1</w:t>
            </w:r>
          </w:p>
        </w:tc>
        <w:tc>
          <w:tcPr>
            <w:tcW w:w="3797" w:type="dxa"/>
          </w:tcPr>
          <w:p w14:paraId="35A531CC" w14:textId="4D6D61F3"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 xml:space="preserve">تطبق </w:t>
            </w:r>
            <w:proofErr w:type="gramStart"/>
            <w:r w:rsidRPr="00BD39FA">
              <w:rPr>
                <w:rFonts w:eastAsia="Calibri" w:cs="Sakkal Majalla" w:hint="cs"/>
                <w:szCs w:val="28"/>
                <w:rtl/>
                <w:lang w:bidi="ar-EG"/>
              </w:rPr>
              <w:t xml:space="preserve">إدارة </w:t>
            </w:r>
            <w:r w:rsidRPr="00BD39FA">
              <w:rPr>
                <w:rFonts w:eastAsia="Calibri" w:cs="Sakkal Majalla"/>
                <w:szCs w:val="28"/>
                <w:rtl/>
                <w:lang w:bidi="ar-EG"/>
              </w:rPr>
              <w:t xml:space="preserve"> </w:t>
            </w:r>
            <w:r w:rsidR="005674CC">
              <w:rPr>
                <w:rFonts w:eastAsia="Calibri" w:cs="Sakkal Majalla"/>
                <w:szCs w:val="28"/>
                <w:rtl/>
                <w:lang w:bidi="ar-EG"/>
              </w:rPr>
              <w:t>المستشفى</w:t>
            </w:r>
            <w:proofErr w:type="gramEnd"/>
            <w:r w:rsidR="005674CC">
              <w:rPr>
                <w:rFonts w:eastAsia="Calibri" w:cs="Sakkal Majalla"/>
                <w:szCs w:val="28"/>
                <w:rtl/>
                <w:lang w:bidi="ar-EG"/>
              </w:rPr>
              <w:t xml:space="preserve"> </w:t>
            </w:r>
            <w:r w:rsidRPr="00BD39FA">
              <w:rPr>
                <w:rFonts w:eastAsia="Calibri" w:cs="Sakkal Majalla"/>
                <w:szCs w:val="28"/>
                <w:rtl/>
                <w:lang w:bidi="ar-EG"/>
              </w:rPr>
              <w:t xml:space="preserve"> نظام الرقابة الداخلي رسمي من خلال المبادئ التوجيهية و </w:t>
            </w:r>
            <w:r w:rsidRPr="00BD39FA">
              <w:rPr>
                <w:rFonts w:eastAsia="Calibri" w:cs="Sakkal Majalla" w:hint="cs"/>
                <w:szCs w:val="28"/>
                <w:rtl/>
                <w:lang w:bidi="ar-EG"/>
              </w:rPr>
              <w:t>الإجراءات</w:t>
            </w:r>
          </w:p>
        </w:tc>
        <w:tc>
          <w:tcPr>
            <w:tcW w:w="915" w:type="dxa"/>
          </w:tcPr>
          <w:p w14:paraId="1D743607"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4,24</w:t>
            </w:r>
          </w:p>
        </w:tc>
        <w:tc>
          <w:tcPr>
            <w:tcW w:w="970" w:type="dxa"/>
          </w:tcPr>
          <w:p w14:paraId="0E4978FF"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0,657</w:t>
            </w:r>
          </w:p>
        </w:tc>
        <w:tc>
          <w:tcPr>
            <w:tcW w:w="751" w:type="dxa"/>
          </w:tcPr>
          <w:p w14:paraId="33B388EF"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5</w:t>
            </w:r>
          </w:p>
        </w:tc>
        <w:tc>
          <w:tcPr>
            <w:tcW w:w="854" w:type="dxa"/>
          </w:tcPr>
          <w:p w14:paraId="0998F871"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1A0D9A" w:rsidRPr="00BD39FA" w14:paraId="6673144D" w14:textId="77777777" w:rsidTr="0050147B">
        <w:tc>
          <w:tcPr>
            <w:cnfStyle w:val="001000000000" w:firstRow="0" w:lastRow="0" w:firstColumn="1" w:lastColumn="0" w:oddVBand="0" w:evenVBand="0" w:oddHBand="0" w:evenHBand="0" w:firstRowFirstColumn="0" w:firstRowLastColumn="0" w:lastRowFirstColumn="0" w:lastRowLastColumn="0"/>
            <w:tcW w:w="640" w:type="dxa"/>
          </w:tcPr>
          <w:p w14:paraId="5C5CF09E"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2</w:t>
            </w:r>
          </w:p>
        </w:tc>
        <w:tc>
          <w:tcPr>
            <w:tcW w:w="3797" w:type="dxa"/>
          </w:tcPr>
          <w:p w14:paraId="7487C1F3" w14:textId="346DE604"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 xml:space="preserve">تستطيع </w:t>
            </w:r>
            <w:proofErr w:type="gramStart"/>
            <w:r w:rsidRPr="00BD39FA">
              <w:rPr>
                <w:rFonts w:eastAsia="Calibri" w:cs="Sakkal Majalla" w:hint="cs"/>
                <w:szCs w:val="28"/>
                <w:rtl/>
                <w:lang w:bidi="ar-EG"/>
              </w:rPr>
              <w:t xml:space="preserve">إدارة </w:t>
            </w:r>
            <w:r w:rsidRPr="00BD39FA">
              <w:rPr>
                <w:rFonts w:eastAsia="Calibri" w:cs="Sakkal Majalla"/>
                <w:szCs w:val="28"/>
                <w:rtl/>
                <w:lang w:bidi="ar-EG"/>
              </w:rPr>
              <w:t xml:space="preserve"> </w:t>
            </w:r>
            <w:r w:rsidR="005674CC">
              <w:rPr>
                <w:rFonts w:eastAsia="Calibri" w:cs="Sakkal Majalla"/>
                <w:szCs w:val="28"/>
                <w:rtl/>
                <w:lang w:bidi="ar-EG"/>
              </w:rPr>
              <w:t>المستشفى</w:t>
            </w:r>
            <w:proofErr w:type="gramEnd"/>
            <w:r w:rsidR="005674CC">
              <w:rPr>
                <w:rFonts w:eastAsia="Calibri" w:cs="Sakkal Majalla"/>
                <w:szCs w:val="28"/>
                <w:rtl/>
                <w:lang w:bidi="ar-EG"/>
              </w:rPr>
              <w:t xml:space="preserve"> </w:t>
            </w:r>
            <w:r w:rsidRPr="00BD39FA">
              <w:rPr>
                <w:rFonts w:eastAsia="Calibri" w:cs="Sakkal Majalla"/>
                <w:szCs w:val="28"/>
                <w:rtl/>
                <w:lang w:bidi="ar-EG"/>
              </w:rPr>
              <w:t xml:space="preserve"> تحديد مصادر المخاطر و دوافعها</w:t>
            </w:r>
          </w:p>
        </w:tc>
        <w:tc>
          <w:tcPr>
            <w:tcW w:w="915" w:type="dxa"/>
          </w:tcPr>
          <w:p w14:paraId="17287E57"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4,21</w:t>
            </w:r>
          </w:p>
        </w:tc>
        <w:tc>
          <w:tcPr>
            <w:tcW w:w="970" w:type="dxa"/>
          </w:tcPr>
          <w:p w14:paraId="07839B36"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0,671</w:t>
            </w:r>
          </w:p>
        </w:tc>
        <w:tc>
          <w:tcPr>
            <w:tcW w:w="751" w:type="dxa"/>
          </w:tcPr>
          <w:p w14:paraId="5EE624A8"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7</w:t>
            </w:r>
          </w:p>
        </w:tc>
        <w:tc>
          <w:tcPr>
            <w:tcW w:w="854" w:type="dxa"/>
          </w:tcPr>
          <w:p w14:paraId="3E192A28"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1A0D9A" w:rsidRPr="00BD39FA" w14:paraId="6D0EF16D" w14:textId="77777777" w:rsidTr="005014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Pr>
          <w:p w14:paraId="67DEAAA8"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3</w:t>
            </w:r>
          </w:p>
        </w:tc>
        <w:tc>
          <w:tcPr>
            <w:tcW w:w="3797" w:type="dxa"/>
          </w:tcPr>
          <w:p w14:paraId="6445E351" w14:textId="5113DABC"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 xml:space="preserve">هناك متابعة مستمرة من قبل </w:t>
            </w:r>
            <w:proofErr w:type="gramStart"/>
            <w:r w:rsidRPr="00BD39FA">
              <w:rPr>
                <w:rFonts w:eastAsia="Calibri" w:cs="Sakkal Majalla"/>
                <w:szCs w:val="28"/>
                <w:rtl/>
                <w:lang w:bidi="ar-EG"/>
              </w:rPr>
              <w:t xml:space="preserve">إدارة  </w:t>
            </w:r>
            <w:r w:rsidR="005674CC">
              <w:rPr>
                <w:rFonts w:eastAsia="Calibri" w:cs="Sakkal Majalla"/>
                <w:szCs w:val="28"/>
                <w:rtl/>
                <w:lang w:bidi="ar-EG"/>
              </w:rPr>
              <w:t>المستشفى</w:t>
            </w:r>
            <w:proofErr w:type="gramEnd"/>
            <w:r w:rsidR="005674CC">
              <w:rPr>
                <w:rFonts w:eastAsia="Calibri" w:cs="Sakkal Majalla"/>
                <w:szCs w:val="28"/>
                <w:rtl/>
                <w:lang w:bidi="ar-EG"/>
              </w:rPr>
              <w:t xml:space="preserve"> </w:t>
            </w:r>
            <w:r w:rsidRPr="00BD39FA">
              <w:rPr>
                <w:rFonts w:eastAsia="Calibri" w:cs="Sakkal Majalla"/>
                <w:szCs w:val="28"/>
                <w:rtl/>
                <w:lang w:bidi="ar-EG"/>
              </w:rPr>
              <w:t xml:space="preserve"> لتنفيذ العمليات و </w:t>
            </w:r>
            <w:r w:rsidRPr="00BD39FA">
              <w:rPr>
                <w:rFonts w:eastAsia="Calibri" w:cs="Sakkal Majalla" w:hint="cs"/>
                <w:szCs w:val="28"/>
                <w:rtl/>
                <w:lang w:bidi="ar-EG"/>
              </w:rPr>
              <w:t>الأنشطة</w:t>
            </w:r>
          </w:p>
        </w:tc>
        <w:tc>
          <w:tcPr>
            <w:tcW w:w="915" w:type="dxa"/>
          </w:tcPr>
          <w:p w14:paraId="682E9708"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4,26</w:t>
            </w:r>
          </w:p>
        </w:tc>
        <w:tc>
          <w:tcPr>
            <w:tcW w:w="970" w:type="dxa"/>
          </w:tcPr>
          <w:p w14:paraId="5E64EA5E"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0,654</w:t>
            </w:r>
          </w:p>
        </w:tc>
        <w:tc>
          <w:tcPr>
            <w:tcW w:w="751" w:type="dxa"/>
          </w:tcPr>
          <w:p w14:paraId="607FF788"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w:t>
            </w:r>
          </w:p>
        </w:tc>
        <w:tc>
          <w:tcPr>
            <w:tcW w:w="854" w:type="dxa"/>
          </w:tcPr>
          <w:p w14:paraId="2847FF03"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1A0D9A" w:rsidRPr="00BD39FA" w14:paraId="71DB2D92" w14:textId="77777777" w:rsidTr="0050147B">
        <w:tc>
          <w:tcPr>
            <w:cnfStyle w:val="001000000000" w:firstRow="0" w:lastRow="0" w:firstColumn="1" w:lastColumn="0" w:oddVBand="0" w:evenVBand="0" w:oddHBand="0" w:evenHBand="0" w:firstRowFirstColumn="0" w:firstRowLastColumn="0" w:lastRowFirstColumn="0" w:lastRowLastColumn="0"/>
            <w:tcW w:w="640" w:type="dxa"/>
          </w:tcPr>
          <w:p w14:paraId="7150CC8B"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4</w:t>
            </w:r>
          </w:p>
        </w:tc>
        <w:tc>
          <w:tcPr>
            <w:tcW w:w="3797" w:type="dxa"/>
          </w:tcPr>
          <w:p w14:paraId="43C3EAB4" w14:textId="05AD70AB"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 xml:space="preserve">تعزز </w:t>
            </w:r>
            <w:proofErr w:type="gramStart"/>
            <w:r w:rsidRPr="00BD39FA">
              <w:rPr>
                <w:rFonts w:eastAsia="Calibri" w:cs="Sakkal Majalla" w:hint="cs"/>
                <w:szCs w:val="28"/>
                <w:rtl/>
                <w:lang w:bidi="ar-EG"/>
              </w:rPr>
              <w:t xml:space="preserve">إدارة </w:t>
            </w:r>
            <w:r w:rsidRPr="00BD39FA">
              <w:rPr>
                <w:rFonts w:eastAsia="Calibri" w:cs="Sakkal Majalla"/>
                <w:szCs w:val="28"/>
                <w:rtl/>
                <w:lang w:bidi="ar-EG"/>
              </w:rPr>
              <w:t xml:space="preserve"> </w:t>
            </w:r>
            <w:r w:rsidR="005674CC">
              <w:rPr>
                <w:rFonts w:eastAsia="Calibri" w:cs="Sakkal Majalla"/>
                <w:szCs w:val="28"/>
                <w:rtl/>
                <w:lang w:bidi="ar-EG"/>
              </w:rPr>
              <w:t>المستشفى</w:t>
            </w:r>
            <w:proofErr w:type="gramEnd"/>
            <w:r w:rsidR="005674CC">
              <w:rPr>
                <w:rFonts w:eastAsia="Calibri" w:cs="Sakkal Majalla"/>
                <w:szCs w:val="28"/>
                <w:rtl/>
                <w:lang w:bidi="ar-EG"/>
              </w:rPr>
              <w:t xml:space="preserve"> </w:t>
            </w:r>
            <w:r w:rsidRPr="00BD39FA">
              <w:rPr>
                <w:rFonts w:eastAsia="Calibri" w:cs="Sakkal Majalla"/>
                <w:szCs w:val="28"/>
                <w:rtl/>
                <w:lang w:bidi="ar-EG"/>
              </w:rPr>
              <w:t xml:space="preserve"> ثقافة و تحمل المخاطر</w:t>
            </w:r>
          </w:p>
        </w:tc>
        <w:tc>
          <w:tcPr>
            <w:tcW w:w="915" w:type="dxa"/>
          </w:tcPr>
          <w:p w14:paraId="4E0FDF1F"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4,28</w:t>
            </w:r>
          </w:p>
        </w:tc>
        <w:tc>
          <w:tcPr>
            <w:tcW w:w="970" w:type="dxa"/>
          </w:tcPr>
          <w:p w14:paraId="51EF7909"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0,682</w:t>
            </w:r>
          </w:p>
        </w:tc>
        <w:tc>
          <w:tcPr>
            <w:tcW w:w="751" w:type="dxa"/>
          </w:tcPr>
          <w:p w14:paraId="6B0320C3"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2</w:t>
            </w:r>
          </w:p>
        </w:tc>
        <w:tc>
          <w:tcPr>
            <w:tcW w:w="854" w:type="dxa"/>
          </w:tcPr>
          <w:p w14:paraId="720CD884"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1A0D9A" w:rsidRPr="00BD39FA" w14:paraId="5DEC861E" w14:textId="77777777" w:rsidTr="005014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Pr>
          <w:p w14:paraId="0070305B"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lastRenderedPageBreak/>
              <w:t>5</w:t>
            </w:r>
          </w:p>
        </w:tc>
        <w:tc>
          <w:tcPr>
            <w:tcW w:w="3797" w:type="dxa"/>
          </w:tcPr>
          <w:p w14:paraId="6AFBBF57" w14:textId="12484484"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 xml:space="preserve">هناك دور واضح لمجلس </w:t>
            </w:r>
            <w:proofErr w:type="gramStart"/>
            <w:r w:rsidRPr="00BD39FA">
              <w:rPr>
                <w:rFonts w:eastAsia="Calibri" w:cs="Sakkal Majalla"/>
                <w:szCs w:val="28"/>
                <w:rtl/>
                <w:lang w:bidi="ar-EG"/>
              </w:rPr>
              <w:t>الإدارة  في</w:t>
            </w:r>
            <w:proofErr w:type="gramEnd"/>
            <w:r w:rsidRPr="00BD39FA">
              <w:rPr>
                <w:rFonts w:eastAsia="Calibri" w:cs="Sakkal Majalla"/>
                <w:szCs w:val="28"/>
                <w:rtl/>
                <w:lang w:bidi="ar-EG"/>
              </w:rPr>
              <w:t xml:space="preserve"> المواقف علي الاستراتيجيات و السياسات الهامة لتطوير إدارة  </w:t>
            </w:r>
            <w:r w:rsidR="006F37F7">
              <w:rPr>
                <w:rFonts w:eastAsia="Calibri" w:cs="Sakkal Majalla"/>
                <w:szCs w:val="28"/>
                <w:rtl/>
                <w:lang w:bidi="ar-EG"/>
              </w:rPr>
              <w:t xml:space="preserve">المخاطر الصحية </w:t>
            </w:r>
          </w:p>
        </w:tc>
        <w:tc>
          <w:tcPr>
            <w:tcW w:w="915" w:type="dxa"/>
          </w:tcPr>
          <w:p w14:paraId="56E853DB"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4,33</w:t>
            </w:r>
          </w:p>
        </w:tc>
        <w:tc>
          <w:tcPr>
            <w:tcW w:w="970" w:type="dxa"/>
          </w:tcPr>
          <w:p w14:paraId="29E5E97A"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0,649</w:t>
            </w:r>
          </w:p>
        </w:tc>
        <w:tc>
          <w:tcPr>
            <w:tcW w:w="751" w:type="dxa"/>
          </w:tcPr>
          <w:p w14:paraId="743ABCE4"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w:t>
            </w:r>
          </w:p>
        </w:tc>
        <w:tc>
          <w:tcPr>
            <w:tcW w:w="854" w:type="dxa"/>
          </w:tcPr>
          <w:p w14:paraId="0C6D734A"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1A0D9A" w:rsidRPr="00BD39FA" w14:paraId="7E042B7C" w14:textId="77777777" w:rsidTr="0050147B">
        <w:tc>
          <w:tcPr>
            <w:cnfStyle w:val="001000000000" w:firstRow="0" w:lastRow="0" w:firstColumn="1" w:lastColumn="0" w:oddVBand="0" w:evenVBand="0" w:oddHBand="0" w:evenHBand="0" w:firstRowFirstColumn="0" w:firstRowLastColumn="0" w:lastRowFirstColumn="0" w:lastRowLastColumn="0"/>
            <w:tcW w:w="640" w:type="dxa"/>
          </w:tcPr>
          <w:p w14:paraId="55E21B7E"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6</w:t>
            </w:r>
          </w:p>
        </w:tc>
        <w:tc>
          <w:tcPr>
            <w:tcW w:w="3797" w:type="dxa"/>
          </w:tcPr>
          <w:p w14:paraId="5E458E82" w14:textId="3875B64D"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 xml:space="preserve">تتبع </w:t>
            </w:r>
            <w:proofErr w:type="gramStart"/>
            <w:r w:rsidRPr="00BD39FA">
              <w:rPr>
                <w:rFonts w:eastAsia="Calibri" w:cs="Sakkal Majalla"/>
                <w:szCs w:val="28"/>
                <w:rtl/>
                <w:lang w:bidi="ar-EG"/>
              </w:rPr>
              <w:t xml:space="preserve">إدارة  </w:t>
            </w:r>
            <w:r w:rsidR="005674CC">
              <w:rPr>
                <w:rFonts w:eastAsia="Calibri" w:cs="Sakkal Majalla"/>
                <w:szCs w:val="28"/>
                <w:rtl/>
                <w:lang w:bidi="ar-EG"/>
              </w:rPr>
              <w:t>المستشفى</w:t>
            </w:r>
            <w:proofErr w:type="gramEnd"/>
            <w:r w:rsidR="005674CC">
              <w:rPr>
                <w:rFonts w:eastAsia="Calibri" w:cs="Sakkal Majalla"/>
                <w:szCs w:val="28"/>
                <w:rtl/>
                <w:lang w:bidi="ar-EG"/>
              </w:rPr>
              <w:t xml:space="preserve"> </w:t>
            </w:r>
            <w:r w:rsidRPr="00BD39FA">
              <w:rPr>
                <w:rFonts w:eastAsia="Calibri" w:cs="Sakkal Majalla"/>
                <w:szCs w:val="28"/>
                <w:rtl/>
                <w:lang w:bidi="ar-EG"/>
              </w:rPr>
              <w:t xml:space="preserve"> سياسة التقييم الذاتي بهدف تحديد و تقيم المخاطر المحتملة</w:t>
            </w:r>
          </w:p>
        </w:tc>
        <w:tc>
          <w:tcPr>
            <w:tcW w:w="915" w:type="dxa"/>
          </w:tcPr>
          <w:p w14:paraId="2D78F3FC"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4,27</w:t>
            </w:r>
          </w:p>
        </w:tc>
        <w:tc>
          <w:tcPr>
            <w:tcW w:w="970" w:type="dxa"/>
          </w:tcPr>
          <w:p w14:paraId="1434CD76"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0,705</w:t>
            </w:r>
          </w:p>
        </w:tc>
        <w:tc>
          <w:tcPr>
            <w:tcW w:w="751" w:type="dxa"/>
          </w:tcPr>
          <w:p w14:paraId="48BAE336"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3</w:t>
            </w:r>
          </w:p>
        </w:tc>
        <w:tc>
          <w:tcPr>
            <w:tcW w:w="854" w:type="dxa"/>
          </w:tcPr>
          <w:p w14:paraId="44AB6310"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1A0D9A" w:rsidRPr="00BD39FA" w14:paraId="2088BE7F" w14:textId="77777777" w:rsidTr="005014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Pr>
          <w:p w14:paraId="0105299D"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7</w:t>
            </w:r>
          </w:p>
        </w:tc>
        <w:tc>
          <w:tcPr>
            <w:tcW w:w="3797" w:type="dxa"/>
          </w:tcPr>
          <w:p w14:paraId="3E1A1F5D" w14:textId="11503C41" w:rsidR="001A0D9A" w:rsidRPr="00BD39FA" w:rsidRDefault="00704BB2" w:rsidP="00704BB2">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704BB2">
              <w:rPr>
                <w:rFonts w:eastAsia="Calibri" w:cs="Sakkal Majalla"/>
                <w:szCs w:val="28"/>
                <w:rtl/>
              </w:rPr>
              <w:t>حددت إدارة المستشفى المخاطر الصحية من خلال تنفيذ عدة إجراءات منهجية</w:t>
            </w:r>
          </w:p>
        </w:tc>
        <w:tc>
          <w:tcPr>
            <w:tcW w:w="915" w:type="dxa"/>
          </w:tcPr>
          <w:p w14:paraId="0B31F686"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4,12</w:t>
            </w:r>
          </w:p>
        </w:tc>
        <w:tc>
          <w:tcPr>
            <w:tcW w:w="970" w:type="dxa"/>
          </w:tcPr>
          <w:p w14:paraId="16CB396A"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0,778</w:t>
            </w:r>
          </w:p>
        </w:tc>
        <w:tc>
          <w:tcPr>
            <w:tcW w:w="751" w:type="dxa"/>
          </w:tcPr>
          <w:p w14:paraId="0D665CF8"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11</w:t>
            </w:r>
          </w:p>
        </w:tc>
        <w:tc>
          <w:tcPr>
            <w:tcW w:w="854" w:type="dxa"/>
          </w:tcPr>
          <w:p w14:paraId="2B09582F"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1A0D9A" w:rsidRPr="00BD39FA" w14:paraId="2C12E43A" w14:textId="77777777" w:rsidTr="0050147B">
        <w:tc>
          <w:tcPr>
            <w:cnfStyle w:val="001000000000" w:firstRow="0" w:lastRow="0" w:firstColumn="1" w:lastColumn="0" w:oddVBand="0" w:evenVBand="0" w:oddHBand="0" w:evenHBand="0" w:firstRowFirstColumn="0" w:firstRowLastColumn="0" w:lastRowFirstColumn="0" w:lastRowLastColumn="0"/>
            <w:tcW w:w="640" w:type="dxa"/>
          </w:tcPr>
          <w:p w14:paraId="3900C330"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8</w:t>
            </w:r>
          </w:p>
        </w:tc>
        <w:tc>
          <w:tcPr>
            <w:tcW w:w="3797" w:type="dxa"/>
          </w:tcPr>
          <w:p w14:paraId="6D4CD2FD" w14:textId="74BC32F9" w:rsidR="001A0D9A" w:rsidRPr="00BD39FA" w:rsidRDefault="00D014FA" w:rsidP="00D014FA">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D014FA">
              <w:rPr>
                <w:rFonts w:eastAsia="Calibri" w:cs="Sakkal Majalla"/>
                <w:szCs w:val="28"/>
                <w:rtl/>
              </w:rPr>
              <w:t>تحدد إدارة المستشفى المخاطر الصحية من خلال تحليل قاعدة البيانات المتعلقة بالحوادث الطبية والمخاطر السابقة</w:t>
            </w:r>
          </w:p>
        </w:tc>
        <w:tc>
          <w:tcPr>
            <w:tcW w:w="915" w:type="dxa"/>
          </w:tcPr>
          <w:p w14:paraId="374729D9"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4,19</w:t>
            </w:r>
          </w:p>
        </w:tc>
        <w:tc>
          <w:tcPr>
            <w:tcW w:w="970" w:type="dxa"/>
          </w:tcPr>
          <w:p w14:paraId="401D4013"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0,648</w:t>
            </w:r>
          </w:p>
        </w:tc>
        <w:tc>
          <w:tcPr>
            <w:tcW w:w="751" w:type="dxa"/>
          </w:tcPr>
          <w:p w14:paraId="3D2FF55D"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8</w:t>
            </w:r>
          </w:p>
        </w:tc>
        <w:tc>
          <w:tcPr>
            <w:tcW w:w="854" w:type="dxa"/>
          </w:tcPr>
          <w:p w14:paraId="73E4D02B"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1A0D9A" w:rsidRPr="00BD39FA" w14:paraId="45A42EB2" w14:textId="77777777" w:rsidTr="005014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Pr>
          <w:p w14:paraId="6BCA6068"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9</w:t>
            </w:r>
          </w:p>
        </w:tc>
        <w:tc>
          <w:tcPr>
            <w:tcW w:w="3797" w:type="dxa"/>
          </w:tcPr>
          <w:p w14:paraId="4DE15FBB" w14:textId="67F45A42" w:rsidR="001A0D9A" w:rsidRPr="00BD39FA" w:rsidRDefault="00914C1F" w:rsidP="00914C1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914C1F">
              <w:rPr>
                <w:rFonts w:eastAsia="Calibri" w:cs="Sakkal Majalla"/>
                <w:szCs w:val="28"/>
                <w:rtl/>
              </w:rPr>
              <w:t>تشارك إدارة المستشفى الفرق الطبية والإدارية في عملية تحديد المخاطر من خلال جمع وتبادل المعلومات حول الحوادث والأخطاء الطبية</w:t>
            </w:r>
            <w:r w:rsidRPr="00914C1F">
              <w:rPr>
                <w:rFonts w:eastAsia="Calibri" w:cs="Sakkal Majalla"/>
                <w:szCs w:val="28"/>
                <w:lang w:bidi="ar-EG"/>
              </w:rPr>
              <w:t>.</w:t>
            </w:r>
          </w:p>
        </w:tc>
        <w:tc>
          <w:tcPr>
            <w:tcW w:w="915" w:type="dxa"/>
          </w:tcPr>
          <w:p w14:paraId="5A225CC7"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4,18</w:t>
            </w:r>
          </w:p>
        </w:tc>
        <w:tc>
          <w:tcPr>
            <w:tcW w:w="970" w:type="dxa"/>
          </w:tcPr>
          <w:p w14:paraId="734E21F2"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0,713</w:t>
            </w:r>
          </w:p>
        </w:tc>
        <w:tc>
          <w:tcPr>
            <w:tcW w:w="751" w:type="dxa"/>
          </w:tcPr>
          <w:p w14:paraId="17793116"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10</w:t>
            </w:r>
          </w:p>
        </w:tc>
        <w:tc>
          <w:tcPr>
            <w:tcW w:w="854" w:type="dxa"/>
          </w:tcPr>
          <w:p w14:paraId="1F5CC953"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1A0D9A" w:rsidRPr="00BD39FA" w14:paraId="1266E863" w14:textId="77777777" w:rsidTr="0050147B">
        <w:tc>
          <w:tcPr>
            <w:cnfStyle w:val="001000000000" w:firstRow="0" w:lastRow="0" w:firstColumn="1" w:lastColumn="0" w:oddVBand="0" w:evenVBand="0" w:oddHBand="0" w:evenHBand="0" w:firstRowFirstColumn="0" w:firstRowLastColumn="0" w:lastRowFirstColumn="0" w:lastRowLastColumn="0"/>
            <w:tcW w:w="640" w:type="dxa"/>
          </w:tcPr>
          <w:p w14:paraId="46A04FAF"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10</w:t>
            </w:r>
          </w:p>
        </w:tc>
        <w:tc>
          <w:tcPr>
            <w:tcW w:w="3797" w:type="dxa"/>
          </w:tcPr>
          <w:p w14:paraId="0F1DD16E" w14:textId="715B36AD" w:rsidR="001A0D9A" w:rsidRPr="00BD39FA" w:rsidRDefault="00760814" w:rsidP="00914C1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760814">
              <w:rPr>
                <w:rFonts w:eastAsia="Calibri" w:cs="Sakkal Majalla"/>
                <w:szCs w:val="28"/>
                <w:rtl/>
              </w:rPr>
              <w:t>تعتمد إدارة المستشفى على مصادر متنوعة لتحديد المخاطر، مثل تقارير الحوادث، وشكاوى المرضى، وتغذية العاملين الراجع</w:t>
            </w:r>
          </w:p>
        </w:tc>
        <w:tc>
          <w:tcPr>
            <w:tcW w:w="915" w:type="dxa"/>
          </w:tcPr>
          <w:p w14:paraId="05F82F2C"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4,18</w:t>
            </w:r>
          </w:p>
        </w:tc>
        <w:tc>
          <w:tcPr>
            <w:tcW w:w="970" w:type="dxa"/>
          </w:tcPr>
          <w:p w14:paraId="1D366608"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0,702</w:t>
            </w:r>
          </w:p>
        </w:tc>
        <w:tc>
          <w:tcPr>
            <w:tcW w:w="751" w:type="dxa"/>
          </w:tcPr>
          <w:p w14:paraId="4AF4F97A"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9</w:t>
            </w:r>
          </w:p>
        </w:tc>
        <w:tc>
          <w:tcPr>
            <w:tcW w:w="854" w:type="dxa"/>
          </w:tcPr>
          <w:p w14:paraId="33139C7B"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1A0D9A" w:rsidRPr="00BD39FA" w14:paraId="5AEC28DB" w14:textId="77777777" w:rsidTr="005014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Pr>
          <w:p w14:paraId="10EDDF4E"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11</w:t>
            </w:r>
          </w:p>
        </w:tc>
        <w:tc>
          <w:tcPr>
            <w:tcW w:w="3797" w:type="dxa"/>
          </w:tcPr>
          <w:p w14:paraId="109C75CD" w14:textId="337EC3DC" w:rsidR="001A0D9A" w:rsidRPr="00BD39FA" w:rsidRDefault="00914C1F"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914C1F">
              <w:rPr>
                <w:rFonts w:eastAsia="Calibri" w:cs="Sakkal Majalla"/>
                <w:szCs w:val="28"/>
                <w:rtl/>
                <w:lang w:bidi="ar-EG"/>
              </w:rPr>
              <w:t>تشارك إدارة المستشفى الفرق الطبية والإدارية في عملية تحديد المخاطر من خلال جمع وتبادل المعلومات حول الحوادث والأخطاء الطبية</w:t>
            </w:r>
          </w:p>
        </w:tc>
        <w:tc>
          <w:tcPr>
            <w:tcW w:w="915" w:type="dxa"/>
          </w:tcPr>
          <w:p w14:paraId="5D5FF15E"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4,22</w:t>
            </w:r>
          </w:p>
        </w:tc>
        <w:tc>
          <w:tcPr>
            <w:tcW w:w="970" w:type="dxa"/>
          </w:tcPr>
          <w:p w14:paraId="44BB9052"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0,726</w:t>
            </w:r>
          </w:p>
        </w:tc>
        <w:tc>
          <w:tcPr>
            <w:tcW w:w="751" w:type="dxa"/>
          </w:tcPr>
          <w:p w14:paraId="6A9C6637"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6</w:t>
            </w:r>
          </w:p>
        </w:tc>
        <w:tc>
          <w:tcPr>
            <w:tcW w:w="854" w:type="dxa"/>
          </w:tcPr>
          <w:p w14:paraId="0D0A3050"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1A0D9A" w:rsidRPr="00BD39FA" w14:paraId="18258045" w14:textId="77777777" w:rsidTr="0050147B">
        <w:tc>
          <w:tcPr>
            <w:cnfStyle w:val="001000000000" w:firstRow="0" w:lastRow="0" w:firstColumn="1" w:lastColumn="0" w:oddVBand="0" w:evenVBand="0" w:oddHBand="0" w:evenHBand="0" w:firstRowFirstColumn="0" w:firstRowLastColumn="0" w:lastRowFirstColumn="0" w:lastRowLastColumn="0"/>
            <w:tcW w:w="640" w:type="dxa"/>
          </w:tcPr>
          <w:p w14:paraId="30E83173"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12</w:t>
            </w:r>
          </w:p>
        </w:tc>
        <w:tc>
          <w:tcPr>
            <w:tcW w:w="3797" w:type="dxa"/>
          </w:tcPr>
          <w:p w14:paraId="56BDE517" w14:textId="7DF870FD"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 xml:space="preserve">يقوم </w:t>
            </w:r>
            <w:proofErr w:type="gramStart"/>
            <w:r w:rsidR="005674CC">
              <w:rPr>
                <w:rFonts w:eastAsia="Calibri" w:cs="Sakkal Majalla"/>
                <w:szCs w:val="28"/>
                <w:rtl/>
                <w:lang w:bidi="ar-EG"/>
              </w:rPr>
              <w:t xml:space="preserve">المستشفى </w:t>
            </w:r>
            <w:r w:rsidRPr="00BD39FA">
              <w:rPr>
                <w:rFonts w:eastAsia="Calibri" w:cs="Sakkal Majalla"/>
                <w:szCs w:val="28"/>
                <w:rtl/>
                <w:lang w:bidi="ar-EG"/>
              </w:rPr>
              <w:t xml:space="preserve"> بمراجعة</w:t>
            </w:r>
            <w:proofErr w:type="gramEnd"/>
            <w:r w:rsidRPr="00BD39FA">
              <w:rPr>
                <w:rFonts w:eastAsia="Calibri" w:cs="Sakkal Majalla"/>
                <w:szCs w:val="28"/>
                <w:rtl/>
                <w:lang w:bidi="ar-EG"/>
              </w:rPr>
              <w:t xml:space="preserve"> التقارير الدورية باستمرار وتقيم النتائج</w:t>
            </w:r>
          </w:p>
        </w:tc>
        <w:tc>
          <w:tcPr>
            <w:tcW w:w="915" w:type="dxa"/>
          </w:tcPr>
          <w:p w14:paraId="4E0A74CD"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4,09</w:t>
            </w:r>
          </w:p>
        </w:tc>
        <w:tc>
          <w:tcPr>
            <w:tcW w:w="970" w:type="dxa"/>
          </w:tcPr>
          <w:p w14:paraId="022FC753"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0,687</w:t>
            </w:r>
          </w:p>
        </w:tc>
        <w:tc>
          <w:tcPr>
            <w:tcW w:w="751" w:type="dxa"/>
          </w:tcPr>
          <w:p w14:paraId="7DFE6F60"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12</w:t>
            </w:r>
          </w:p>
        </w:tc>
        <w:tc>
          <w:tcPr>
            <w:tcW w:w="854" w:type="dxa"/>
          </w:tcPr>
          <w:p w14:paraId="2503A6DF"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1A0D9A" w:rsidRPr="00BD39FA" w14:paraId="13C7D1BB" w14:textId="77777777" w:rsidTr="005014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0" w:type="dxa"/>
          </w:tcPr>
          <w:p w14:paraId="71B6A6F0"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lastRenderedPageBreak/>
              <w:t>13</w:t>
            </w:r>
          </w:p>
        </w:tc>
        <w:tc>
          <w:tcPr>
            <w:tcW w:w="3797" w:type="dxa"/>
          </w:tcPr>
          <w:p w14:paraId="072F3728" w14:textId="69693315"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 xml:space="preserve">لدي </w:t>
            </w:r>
            <w:proofErr w:type="gramStart"/>
            <w:r w:rsidR="005674CC">
              <w:rPr>
                <w:rFonts w:eastAsia="Calibri" w:cs="Sakkal Majalla"/>
                <w:szCs w:val="28"/>
                <w:rtl/>
                <w:lang w:bidi="ar-EG"/>
              </w:rPr>
              <w:t xml:space="preserve">المستشفى </w:t>
            </w:r>
            <w:r w:rsidRPr="00BD39FA">
              <w:rPr>
                <w:rFonts w:eastAsia="Calibri" w:cs="Sakkal Majalla"/>
                <w:szCs w:val="28"/>
                <w:rtl/>
                <w:lang w:bidi="ar-EG"/>
              </w:rPr>
              <w:t xml:space="preserve"> نظام</w:t>
            </w:r>
            <w:proofErr w:type="gramEnd"/>
            <w:r w:rsidRPr="00BD39FA">
              <w:rPr>
                <w:rFonts w:eastAsia="Calibri" w:cs="Sakkal Majalla"/>
                <w:szCs w:val="28"/>
                <w:rtl/>
                <w:lang w:bidi="ar-EG"/>
              </w:rPr>
              <w:t xml:space="preserve"> تدقيق داخلي يلبي احتياجات </w:t>
            </w:r>
            <w:r w:rsidR="005674CC">
              <w:rPr>
                <w:rFonts w:eastAsia="Calibri" w:cs="Sakkal Majalla"/>
                <w:szCs w:val="28"/>
                <w:rtl/>
                <w:lang w:bidi="ar-EG"/>
              </w:rPr>
              <w:t xml:space="preserve">المستشفى </w:t>
            </w:r>
          </w:p>
        </w:tc>
        <w:tc>
          <w:tcPr>
            <w:tcW w:w="915" w:type="dxa"/>
          </w:tcPr>
          <w:p w14:paraId="3963B7A6"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4,05</w:t>
            </w:r>
          </w:p>
        </w:tc>
        <w:tc>
          <w:tcPr>
            <w:tcW w:w="970" w:type="dxa"/>
          </w:tcPr>
          <w:p w14:paraId="41892509"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0,761</w:t>
            </w:r>
          </w:p>
        </w:tc>
        <w:tc>
          <w:tcPr>
            <w:tcW w:w="751" w:type="dxa"/>
          </w:tcPr>
          <w:p w14:paraId="455E99EB"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13</w:t>
            </w:r>
          </w:p>
        </w:tc>
        <w:tc>
          <w:tcPr>
            <w:tcW w:w="854" w:type="dxa"/>
          </w:tcPr>
          <w:p w14:paraId="5943A96E"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1A0D9A" w:rsidRPr="00BD39FA" w14:paraId="70284E07" w14:textId="77777777" w:rsidTr="0050147B">
        <w:tc>
          <w:tcPr>
            <w:cnfStyle w:val="001000000000" w:firstRow="0" w:lastRow="0" w:firstColumn="1" w:lastColumn="0" w:oddVBand="0" w:evenVBand="0" w:oddHBand="0" w:evenHBand="0" w:firstRowFirstColumn="0" w:firstRowLastColumn="0" w:lastRowFirstColumn="0" w:lastRowLastColumn="0"/>
            <w:tcW w:w="4437" w:type="dxa"/>
            <w:gridSpan w:val="2"/>
          </w:tcPr>
          <w:p w14:paraId="73C5B491"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المجال ككل</w:t>
            </w:r>
          </w:p>
        </w:tc>
        <w:tc>
          <w:tcPr>
            <w:tcW w:w="915" w:type="dxa"/>
          </w:tcPr>
          <w:p w14:paraId="02AD2361"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4.203</w:t>
            </w:r>
          </w:p>
        </w:tc>
        <w:tc>
          <w:tcPr>
            <w:tcW w:w="970" w:type="dxa"/>
          </w:tcPr>
          <w:p w14:paraId="4732E7BA"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0,436</w:t>
            </w:r>
          </w:p>
        </w:tc>
        <w:tc>
          <w:tcPr>
            <w:tcW w:w="751" w:type="dxa"/>
          </w:tcPr>
          <w:p w14:paraId="06F099DA"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w:t>
            </w:r>
          </w:p>
        </w:tc>
        <w:tc>
          <w:tcPr>
            <w:tcW w:w="854" w:type="dxa"/>
          </w:tcPr>
          <w:p w14:paraId="574AEB0E"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bl>
    <w:p w14:paraId="5546497E" w14:textId="61C7F8DD" w:rsidR="001A0D9A" w:rsidRPr="00BD39F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t>يظهر الجدول رقم (</w:t>
      </w:r>
      <w:r w:rsidR="00716978">
        <w:rPr>
          <w:rFonts w:eastAsia="Calibri" w:cs="Sakkal Majalla" w:hint="cs"/>
          <w:szCs w:val="28"/>
          <w:rtl/>
        </w:rPr>
        <w:t>3</w:t>
      </w:r>
      <w:r w:rsidRPr="00BD39FA">
        <w:rPr>
          <w:rFonts w:eastAsia="Calibri" w:cs="Sakkal Majalla"/>
          <w:szCs w:val="28"/>
          <w:rtl/>
        </w:rPr>
        <w:t xml:space="preserve">) </w:t>
      </w:r>
      <w:r w:rsidRPr="00BD39FA">
        <w:rPr>
          <w:rFonts w:eastAsia="Calibri" w:cs="Sakkal Majalla" w:hint="cs"/>
          <w:szCs w:val="28"/>
          <w:rtl/>
        </w:rPr>
        <w:t>أن</w:t>
      </w:r>
      <w:r w:rsidRPr="00BD39FA">
        <w:rPr>
          <w:rFonts w:eastAsia="Calibri" w:cs="Sakkal Majalla"/>
          <w:szCs w:val="28"/>
          <w:rtl/>
        </w:rPr>
        <w:t xml:space="preserve"> المتوسطات الحسابية لفقرات المجال تحديد وتقييم </w:t>
      </w:r>
      <w:r w:rsidR="006F37F7">
        <w:rPr>
          <w:rFonts w:eastAsia="Calibri" w:cs="Sakkal Majalla"/>
          <w:szCs w:val="28"/>
          <w:rtl/>
        </w:rPr>
        <w:t xml:space="preserve">المخاطر </w:t>
      </w:r>
      <w:proofErr w:type="gramStart"/>
      <w:r w:rsidR="006F37F7">
        <w:rPr>
          <w:rFonts w:eastAsia="Calibri" w:cs="Sakkal Majalla"/>
          <w:szCs w:val="28"/>
          <w:rtl/>
        </w:rPr>
        <w:t xml:space="preserve">الصحية </w:t>
      </w:r>
      <w:r w:rsidRPr="00BD39FA">
        <w:rPr>
          <w:rFonts w:eastAsia="Calibri" w:cs="Sakkal Majalla"/>
          <w:szCs w:val="28"/>
          <w:rtl/>
        </w:rPr>
        <w:t xml:space="preserve"> تراوحت</w:t>
      </w:r>
      <w:proofErr w:type="gramEnd"/>
      <w:r w:rsidRPr="00BD39FA">
        <w:rPr>
          <w:rFonts w:eastAsia="Calibri" w:cs="Sakkal Majalla"/>
          <w:szCs w:val="28"/>
          <w:rtl/>
        </w:rPr>
        <w:t xml:space="preserve"> بين (4,05-4,33) كان أعلاها للفقرة (5) و</w:t>
      </w:r>
      <w:r w:rsidR="006F37F7">
        <w:rPr>
          <w:rFonts w:eastAsia="Calibri" w:cs="Sakkal Majalla"/>
          <w:szCs w:val="28"/>
          <w:rtl/>
        </w:rPr>
        <w:t xml:space="preserve"> </w:t>
      </w:r>
      <w:r w:rsidRPr="00BD39FA">
        <w:rPr>
          <w:rFonts w:eastAsia="Calibri" w:cs="Sakkal Majalla"/>
          <w:szCs w:val="28"/>
          <w:rtl/>
        </w:rPr>
        <w:t xml:space="preserve">، جاءت بالمرتبة الأولى بمتوسط حسابي 4,33 </w:t>
      </w:r>
      <w:proofErr w:type="spellStart"/>
      <w:r w:rsidRPr="00BD39FA">
        <w:rPr>
          <w:rFonts w:eastAsia="Calibri" w:cs="Sakkal Majalla"/>
          <w:szCs w:val="28"/>
          <w:rtl/>
        </w:rPr>
        <w:t>وبإنحراف</w:t>
      </w:r>
      <w:proofErr w:type="spellEnd"/>
      <w:r w:rsidRPr="00BD39FA">
        <w:rPr>
          <w:rFonts w:eastAsia="Calibri" w:cs="Sakkal Majalla"/>
          <w:szCs w:val="28"/>
          <w:rtl/>
        </w:rPr>
        <w:t xml:space="preserve"> معياري 0,649 وبدرجة مرتفعة، أما أقل المتوسطات الحسابية للفقرة رقم (13) جاءت بالمرتبة الأخيرة بمتوسط حسابي 4,05 </w:t>
      </w:r>
      <w:proofErr w:type="spellStart"/>
      <w:r w:rsidRPr="00BD39FA">
        <w:rPr>
          <w:rFonts w:eastAsia="Calibri" w:cs="Sakkal Majalla"/>
          <w:szCs w:val="28"/>
          <w:rtl/>
        </w:rPr>
        <w:t>وبإنحراف</w:t>
      </w:r>
      <w:proofErr w:type="spellEnd"/>
      <w:r w:rsidRPr="00BD39FA">
        <w:rPr>
          <w:rFonts w:eastAsia="Calibri" w:cs="Sakkal Majalla"/>
          <w:szCs w:val="28"/>
          <w:rtl/>
        </w:rPr>
        <w:t xml:space="preserve"> معياري 0,761 وبدرجة مرتفعة.</w:t>
      </w:r>
    </w:p>
    <w:p w14:paraId="440ED2D7" w14:textId="77777777" w:rsidR="00760814" w:rsidRDefault="00760814" w:rsidP="00760814">
      <w:pPr>
        <w:spacing w:before="100" w:beforeAutospacing="1" w:after="100" w:afterAutospacing="1"/>
        <w:ind w:left="0"/>
        <w:rPr>
          <w:rFonts w:eastAsia="Calibri" w:cs="Sakkal Majalla"/>
          <w:szCs w:val="28"/>
          <w:rtl/>
        </w:rPr>
      </w:pPr>
      <w:r w:rsidRPr="00760814">
        <w:rPr>
          <w:rFonts w:eastAsia="Calibri" w:cs="Sakkal Majalla"/>
          <w:szCs w:val="28"/>
          <w:rtl/>
        </w:rPr>
        <w:t>وتشير النتيجة إلى أن المستشفيات الحكومية بمدينة الرياض تتمتع بنظام فعّال لإدارة المخاطر الصحية، حيث تطبق العديد من الآليات والإجراءات التي تسهم في تحديد المخاطر المحتملة، وتقييمها، والتعامل معها بشكل استباقي. كما تعكس النتائج أن هذه المستشفيات تعتمد على مراقبة مستمرة للجودة وتحرص على اتباع معايير السلامة لضمان بيئة آمنة للمرضى والعاملين. يظهر أيضًا أن هناك دعمًا من قبل الإدارة العليا ومجلس الإدارة في وضع الاستراتيجيات والسياسات المتعلقة بإدارة المخاطر الصحية، مما يعزز من استدامة المستشفيات الحكومية وقدرتها على تقديم رعاية صحية متميزة في مواجهة التحديات</w:t>
      </w:r>
      <w:r w:rsidRPr="00760814">
        <w:rPr>
          <w:rFonts w:eastAsia="Calibri" w:cs="Sakkal Majalla"/>
          <w:szCs w:val="28"/>
        </w:rPr>
        <w:t>.</w:t>
      </w:r>
      <w:r w:rsidRPr="00760814">
        <w:rPr>
          <w:rFonts w:eastAsia="Calibri" w:cs="Sakkal Majalla"/>
          <w:szCs w:val="28"/>
          <w:rtl/>
        </w:rPr>
        <w:t xml:space="preserve"> </w:t>
      </w:r>
    </w:p>
    <w:p w14:paraId="7DD4726C" w14:textId="139E8988" w:rsidR="001A0D9A" w:rsidRPr="00BD39FA" w:rsidRDefault="001A0D9A" w:rsidP="00760814">
      <w:pPr>
        <w:spacing w:before="100" w:beforeAutospacing="1" w:after="100" w:afterAutospacing="1"/>
        <w:ind w:left="0"/>
        <w:rPr>
          <w:rFonts w:eastAsia="Calibri" w:cs="Sakkal Majalla"/>
          <w:szCs w:val="28"/>
          <w:rtl/>
        </w:rPr>
      </w:pPr>
      <w:r w:rsidRPr="00BD39FA">
        <w:rPr>
          <w:rFonts w:eastAsia="Calibri" w:cs="Sakkal Majalla"/>
          <w:szCs w:val="28"/>
          <w:rtl/>
        </w:rPr>
        <w:t>يبين الجدول رقم (</w:t>
      </w:r>
      <w:r w:rsidR="00716978">
        <w:rPr>
          <w:rFonts w:eastAsia="Calibri" w:cs="Sakkal Majalla" w:hint="cs"/>
          <w:szCs w:val="28"/>
          <w:rtl/>
        </w:rPr>
        <w:t>4</w:t>
      </w:r>
      <w:r w:rsidRPr="00BD39FA">
        <w:rPr>
          <w:rFonts w:eastAsia="Calibri" w:cs="Sakkal Majalla"/>
          <w:szCs w:val="28"/>
          <w:rtl/>
        </w:rPr>
        <w:t xml:space="preserve">) المتوسطات الحسابية </w:t>
      </w:r>
      <w:proofErr w:type="spellStart"/>
      <w:r w:rsidRPr="00BD39FA">
        <w:rPr>
          <w:rFonts w:eastAsia="Calibri" w:cs="Sakkal Majalla"/>
          <w:szCs w:val="28"/>
          <w:rtl/>
        </w:rPr>
        <w:t>والإنحرافات</w:t>
      </w:r>
      <w:proofErr w:type="spellEnd"/>
      <w:r w:rsidRPr="00BD39FA">
        <w:rPr>
          <w:rFonts w:eastAsia="Calibri" w:cs="Sakkal Majalla"/>
          <w:szCs w:val="28"/>
          <w:rtl/>
        </w:rPr>
        <w:t xml:space="preserve"> لإجابات أفراد العينة عن فقرات مجال معالجة </w:t>
      </w:r>
      <w:r w:rsidR="006F37F7">
        <w:rPr>
          <w:rFonts w:eastAsia="Calibri" w:cs="Sakkal Majalla"/>
          <w:szCs w:val="28"/>
          <w:rtl/>
        </w:rPr>
        <w:t xml:space="preserve">المخاطر </w:t>
      </w:r>
      <w:proofErr w:type="gramStart"/>
      <w:r w:rsidR="006F37F7">
        <w:rPr>
          <w:rFonts w:eastAsia="Calibri" w:cs="Sakkal Majalla"/>
          <w:szCs w:val="28"/>
          <w:rtl/>
        </w:rPr>
        <w:t xml:space="preserve">الصحية </w:t>
      </w:r>
      <w:r w:rsidRPr="00BD39FA">
        <w:rPr>
          <w:rFonts w:eastAsia="Calibri" w:cs="Sakkal Majalla"/>
          <w:szCs w:val="28"/>
          <w:rtl/>
        </w:rPr>
        <w:t xml:space="preserve"> ودرجة</w:t>
      </w:r>
      <w:proofErr w:type="gramEnd"/>
      <w:r w:rsidRPr="00BD39FA">
        <w:rPr>
          <w:rFonts w:eastAsia="Calibri" w:cs="Sakkal Majalla"/>
          <w:szCs w:val="28"/>
          <w:rtl/>
        </w:rPr>
        <w:t xml:space="preserve"> </w:t>
      </w:r>
      <w:proofErr w:type="spellStart"/>
      <w:r w:rsidRPr="00BD39FA">
        <w:rPr>
          <w:rFonts w:eastAsia="Calibri" w:cs="Sakkal Majalla" w:hint="cs"/>
          <w:szCs w:val="28"/>
          <w:rtl/>
        </w:rPr>
        <w:t>ت</w:t>
      </w:r>
      <w:r w:rsidRPr="00BD39FA">
        <w:rPr>
          <w:rFonts w:eastAsia="Calibri" w:cs="Sakkal Majalla"/>
          <w:szCs w:val="28"/>
          <w:rtl/>
        </w:rPr>
        <w:t>رتبة</w:t>
      </w:r>
      <w:proofErr w:type="spellEnd"/>
      <w:r w:rsidRPr="00BD39FA">
        <w:rPr>
          <w:rFonts w:eastAsia="Calibri" w:cs="Sakkal Majalla"/>
          <w:szCs w:val="28"/>
          <w:rtl/>
        </w:rPr>
        <w:t xml:space="preserve"> حسب المتوسط الحسابي ودرجة </w:t>
      </w:r>
      <w:proofErr w:type="spellStart"/>
      <w:r w:rsidRPr="00BD39FA">
        <w:rPr>
          <w:rFonts w:eastAsia="Calibri" w:cs="Sakkal Majalla"/>
          <w:szCs w:val="28"/>
          <w:rtl/>
        </w:rPr>
        <w:t>الاهمية</w:t>
      </w:r>
      <w:proofErr w:type="spellEnd"/>
      <w:r w:rsidRPr="00BD39FA">
        <w:rPr>
          <w:rFonts w:eastAsia="Calibri" w:cs="Sakkal Majalla"/>
          <w:szCs w:val="28"/>
          <w:rtl/>
        </w:rPr>
        <w:t xml:space="preserve"> من وجهه نظر عينة الدراسة .</w:t>
      </w:r>
    </w:p>
    <w:p w14:paraId="5A36A0C7" w14:textId="371BEBFA" w:rsidR="001A0D9A" w:rsidRPr="00726B10" w:rsidRDefault="001A0D9A" w:rsidP="003E796A">
      <w:pPr>
        <w:spacing w:before="100" w:beforeAutospacing="1" w:after="100" w:afterAutospacing="1"/>
        <w:ind w:left="0"/>
        <w:jc w:val="center"/>
        <w:rPr>
          <w:rFonts w:eastAsia="Calibri" w:cs="Sakkal Majalla"/>
          <w:b/>
          <w:bCs/>
          <w:szCs w:val="28"/>
          <w:rtl/>
        </w:rPr>
      </w:pPr>
      <w:r w:rsidRPr="00726B10">
        <w:rPr>
          <w:rFonts w:eastAsia="Calibri" w:cs="Sakkal Majalla"/>
          <w:b/>
          <w:bCs/>
          <w:szCs w:val="28"/>
          <w:rtl/>
        </w:rPr>
        <w:t>الجدول رقم (</w:t>
      </w:r>
      <w:r w:rsidR="00716978" w:rsidRPr="00726B10">
        <w:rPr>
          <w:rFonts w:eastAsia="Calibri" w:cs="Sakkal Majalla" w:hint="cs"/>
          <w:b/>
          <w:bCs/>
          <w:szCs w:val="28"/>
          <w:rtl/>
        </w:rPr>
        <w:t>4</w:t>
      </w:r>
      <w:r w:rsidRPr="00726B10">
        <w:rPr>
          <w:rFonts w:eastAsia="Calibri" w:cs="Sakkal Majalla"/>
          <w:b/>
          <w:bCs/>
          <w:szCs w:val="28"/>
          <w:rtl/>
        </w:rPr>
        <w:t>)</w:t>
      </w:r>
      <w:r w:rsidR="00726B10" w:rsidRPr="00726B10">
        <w:rPr>
          <w:rFonts w:eastAsia="Calibri" w:cs="Sakkal Majalla"/>
          <w:b/>
          <w:bCs/>
          <w:szCs w:val="28"/>
          <w:rtl/>
        </w:rPr>
        <w:t xml:space="preserve"> المتوسطات الحسابية </w:t>
      </w:r>
      <w:proofErr w:type="gramStart"/>
      <w:r w:rsidR="00726B10" w:rsidRPr="00726B10">
        <w:rPr>
          <w:rFonts w:eastAsia="Calibri" w:cs="Sakkal Majalla"/>
          <w:b/>
          <w:bCs/>
          <w:szCs w:val="28"/>
          <w:rtl/>
        </w:rPr>
        <w:t>و الانحرافات</w:t>
      </w:r>
      <w:proofErr w:type="gramEnd"/>
      <w:r w:rsidR="00726B10" w:rsidRPr="00726B10">
        <w:rPr>
          <w:rFonts w:eastAsia="Calibri" w:cs="Sakkal Majalla"/>
          <w:b/>
          <w:bCs/>
          <w:szCs w:val="28"/>
          <w:rtl/>
        </w:rPr>
        <w:t xml:space="preserve"> المعيارية </w:t>
      </w:r>
      <w:proofErr w:type="spellStart"/>
      <w:r w:rsidR="00726B10" w:rsidRPr="00726B10">
        <w:rPr>
          <w:rFonts w:eastAsia="Calibri" w:cs="Sakkal Majalla"/>
          <w:b/>
          <w:bCs/>
          <w:szCs w:val="28"/>
          <w:rtl/>
        </w:rPr>
        <w:t>لاجابات</w:t>
      </w:r>
      <w:proofErr w:type="spellEnd"/>
      <w:r w:rsidR="00726B10" w:rsidRPr="00726B10">
        <w:rPr>
          <w:rFonts w:eastAsia="Calibri" w:cs="Sakkal Majalla"/>
          <w:b/>
          <w:bCs/>
          <w:szCs w:val="28"/>
          <w:rtl/>
        </w:rPr>
        <w:t xml:space="preserve"> أفراد العينة عن فقرات مجال معالجة </w:t>
      </w:r>
      <w:r w:rsidR="006F37F7">
        <w:rPr>
          <w:rFonts w:eastAsia="Calibri" w:cs="Sakkal Majalla"/>
          <w:b/>
          <w:bCs/>
          <w:szCs w:val="28"/>
          <w:rtl/>
        </w:rPr>
        <w:t xml:space="preserve">المخاطر الصحية </w:t>
      </w:r>
    </w:p>
    <w:tbl>
      <w:tblPr>
        <w:tblStyle w:val="4-2"/>
        <w:bidiVisual/>
        <w:tblW w:w="0" w:type="auto"/>
        <w:tblInd w:w="5" w:type="dxa"/>
        <w:tblLook w:val="04A0" w:firstRow="1" w:lastRow="0" w:firstColumn="1" w:lastColumn="0" w:noHBand="0" w:noVBand="1"/>
      </w:tblPr>
      <w:tblGrid>
        <w:gridCol w:w="655"/>
        <w:gridCol w:w="3757"/>
        <w:gridCol w:w="929"/>
        <w:gridCol w:w="972"/>
        <w:gridCol w:w="753"/>
        <w:gridCol w:w="856"/>
      </w:tblGrid>
      <w:tr w:rsidR="001A0D9A" w:rsidRPr="00BD39FA" w14:paraId="426768F9" w14:textId="77777777" w:rsidTr="006378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5B821EF7"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الرقم</w:t>
            </w:r>
          </w:p>
        </w:tc>
        <w:tc>
          <w:tcPr>
            <w:tcW w:w="3762" w:type="dxa"/>
          </w:tcPr>
          <w:p w14:paraId="29EAD88D"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الفقرة</w:t>
            </w:r>
          </w:p>
        </w:tc>
        <w:tc>
          <w:tcPr>
            <w:tcW w:w="929" w:type="dxa"/>
          </w:tcPr>
          <w:p w14:paraId="31826580"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المتوسط الحسابي</w:t>
            </w:r>
          </w:p>
        </w:tc>
        <w:tc>
          <w:tcPr>
            <w:tcW w:w="972" w:type="dxa"/>
          </w:tcPr>
          <w:p w14:paraId="727CB5E4"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الانحراف المعياري</w:t>
            </w:r>
          </w:p>
        </w:tc>
        <w:tc>
          <w:tcPr>
            <w:tcW w:w="753" w:type="dxa"/>
          </w:tcPr>
          <w:p w14:paraId="355AD63A"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الرتبة</w:t>
            </w:r>
          </w:p>
        </w:tc>
        <w:tc>
          <w:tcPr>
            <w:tcW w:w="856" w:type="dxa"/>
          </w:tcPr>
          <w:p w14:paraId="78D94635"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درجة التقييم</w:t>
            </w:r>
          </w:p>
        </w:tc>
      </w:tr>
      <w:tr w:rsidR="0063786B" w:rsidRPr="00BD39FA" w14:paraId="7C8A54B2" w14:textId="77777777" w:rsidTr="006378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1432ECE7" w14:textId="77777777" w:rsidR="0063786B" w:rsidRPr="00BD39FA" w:rsidRDefault="0063786B" w:rsidP="0063786B">
            <w:pPr>
              <w:ind w:left="0" w:firstLine="0"/>
              <w:jc w:val="center"/>
              <w:rPr>
                <w:rFonts w:eastAsia="Calibri" w:cs="Sakkal Majalla"/>
                <w:szCs w:val="28"/>
                <w:rtl/>
                <w:lang w:bidi="ar-EG"/>
              </w:rPr>
            </w:pPr>
            <w:r w:rsidRPr="00BD39FA">
              <w:rPr>
                <w:rFonts w:eastAsia="Calibri" w:cs="Sakkal Majalla"/>
                <w:szCs w:val="28"/>
                <w:rtl/>
                <w:lang w:bidi="ar-EG"/>
              </w:rPr>
              <w:lastRenderedPageBreak/>
              <w:t>1</w:t>
            </w:r>
          </w:p>
        </w:tc>
        <w:tc>
          <w:tcPr>
            <w:tcW w:w="3762" w:type="dxa"/>
          </w:tcPr>
          <w:p w14:paraId="00B72899" w14:textId="506FD9D9" w:rsidR="0063786B" w:rsidRPr="0063786B" w:rsidRDefault="0063786B" w:rsidP="0063786B">
            <w:pPr>
              <w:ind w:left="0" w:firstLine="0"/>
              <w:cnfStyle w:val="000000100000" w:firstRow="0" w:lastRow="0" w:firstColumn="0" w:lastColumn="0" w:oddVBand="0" w:evenVBand="0" w:oddHBand="1" w:evenHBand="0" w:firstRowFirstColumn="0" w:firstRowLastColumn="0" w:lastRowFirstColumn="0" w:lastRowLastColumn="0"/>
              <w:rPr>
                <w:rFonts w:eastAsia="Calibri" w:cs="Sakkal Majalla" w:hint="cs"/>
                <w:szCs w:val="28"/>
                <w:rtl/>
                <w:lang w:bidi="ar-EG"/>
              </w:rPr>
            </w:pPr>
            <w:r w:rsidRPr="0063786B">
              <w:rPr>
                <w:rFonts w:cs="Sakkal Majalla" w:hint="cs"/>
                <w:szCs w:val="28"/>
              </w:rPr>
              <w:t xml:space="preserve">  </w:t>
            </w:r>
            <w:r w:rsidRPr="0063786B">
              <w:rPr>
                <w:rFonts w:cs="Sakkal Majalla" w:hint="cs"/>
                <w:szCs w:val="28"/>
                <w:rtl/>
              </w:rPr>
              <w:t>تعتمد إدارة المستشفى على خطط علاجية فعّالة تهدف إلى الحد من تأثير المخاطر الصحية على سلامة المرضى وجودة الرعاية الصحية</w:t>
            </w:r>
            <w:r w:rsidRPr="0063786B">
              <w:rPr>
                <w:rFonts w:cs="Sakkal Majalla" w:hint="cs"/>
                <w:szCs w:val="28"/>
              </w:rPr>
              <w:t>.</w:t>
            </w:r>
          </w:p>
        </w:tc>
        <w:tc>
          <w:tcPr>
            <w:tcW w:w="929" w:type="dxa"/>
          </w:tcPr>
          <w:p w14:paraId="0D9D1E6C"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3.94</w:t>
            </w:r>
          </w:p>
        </w:tc>
        <w:tc>
          <w:tcPr>
            <w:tcW w:w="972" w:type="dxa"/>
          </w:tcPr>
          <w:p w14:paraId="5FA4C87C"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0,913</w:t>
            </w:r>
          </w:p>
        </w:tc>
        <w:tc>
          <w:tcPr>
            <w:tcW w:w="753" w:type="dxa"/>
          </w:tcPr>
          <w:p w14:paraId="4FAC2BAE"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9</w:t>
            </w:r>
          </w:p>
        </w:tc>
        <w:tc>
          <w:tcPr>
            <w:tcW w:w="856" w:type="dxa"/>
          </w:tcPr>
          <w:p w14:paraId="1B14804A"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63786B" w:rsidRPr="00BD39FA" w14:paraId="254682C0" w14:textId="77777777" w:rsidTr="0063786B">
        <w:tc>
          <w:tcPr>
            <w:cnfStyle w:val="001000000000" w:firstRow="0" w:lastRow="0" w:firstColumn="1" w:lastColumn="0" w:oddVBand="0" w:evenVBand="0" w:oddHBand="0" w:evenHBand="0" w:firstRowFirstColumn="0" w:firstRowLastColumn="0" w:lastRowFirstColumn="0" w:lastRowLastColumn="0"/>
            <w:tcW w:w="655" w:type="dxa"/>
          </w:tcPr>
          <w:p w14:paraId="61E02B3F" w14:textId="77777777" w:rsidR="0063786B" w:rsidRPr="00BD39FA" w:rsidRDefault="0063786B" w:rsidP="0063786B">
            <w:pPr>
              <w:ind w:left="0" w:firstLine="0"/>
              <w:jc w:val="center"/>
              <w:rPr>
                <w:rFonts w:eastAsia="Calibri" w:cs="Sakkal Majalla"/>
                <w:szCs w:val="28"/>
                <w:rtl/>
                <w:lang w:bidi="ar-EG"/>
              </w:rPr>
            </w:pPr>
            <w:r w:rsidRPr="00BD39FA">
              <w:rPr>
                <w:rFonts w:eastAsia="Calibri" w:cs="Sakkal Majalla"/>
                <w:szCs w:val="28"/>
                <w:rtl/>
                <w:lang w:bidi="ar-EG"/>
              </w:rPr>
              <w:t>2</w:t>
            </w:r>
          </w:p>
        </w:tc>
        <w:tc>
          <w:tcPr>
            <w:tcW w:w="3762" w:type="dxa"/>
          </w:tcPr>
          <w:p w14:paraId="6FE7F004" w14:textId="0CDFC89A" w:rsidR="0063786B" w:rsidRPr="0063786B"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hint="cs"/>
                <w:szCs w:val="28"/>
                <w:rtl/>
                <w:lang w:bidi="ar-EG"/>
              </w:rPr>
            </w:pPr>
            <w:r>
              <w:rPr>
                <w:rFonts w:cs="Sakkal Majalla" w:hint="cs"/>
                <w:szCs w:val="28"/>
                <w:rtl/>
              </w:rPr>
              <w:t>تت</w:t>
            </w:r>
            <w:r w:rsidRPr="0063786B">
              <w:rPr>
                <w:rFonts w:cs="Sakkal Majalla" w:hint="cs"/>
                <w:szCs w:val="28"/>
                <w:rtl/>
              </w:rPr>
              <w:t>خذ إدارة المستشفى إجراءات فورية لمعالجة المخاطر الصحية المكتشفة بشكل استباقي، مما يضمن تقليل الضرر وسرعة الاستجابة</w:t>
            </w:r>
            <w:r w:rsidRPr="0063786B">
              <w:rPr>
                <w:rFonts w:cs="Sakkal Majalla" w:hint="cs"/>
                <w:szCs w:val="28"/>
              </w:rPr>
              <w:t>.</w:t>
            </w:r>
          </w:p>
        </w:tc>
        <w:tc>
          <w:tcPr>
            <w:tcW w:w="929" w:type="dxa"/>
          </w:tcPr>
          <w:p w14:paraId="2FEFCB61"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4,11</w:t>
            </w:r>
          </w:p>
        </w:tc>
        <w:tc>
          <w:tcPr>
            <w:tcW w:w="972" w:type="dxa"/>
          </w:tcPr>
          <w:p w14:paraId="1D5A20E2"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0,909</w:t>
            </w:r>
          </w:p>
        </w:tc>
        <w:tc>
          <w:tcPr>
            <w:tcW w:w="753" w:type="dxa"/>
          </w:tcPr>
          <w:p w14:paraId="25AC2D02"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3</w:t>
            </w:r>
          </w:p>
        </w:tc>
        <w:tc>
          <w:tcPr>
            <w:tcW w:w="856" w:type="dxa"/>
          </w:tcPr>
          <w:p w14:paraId="59477453"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63786B" w:rsidRPr="00BD39FA" w14:paraId="0CEB0126" w14:textId="77777777" w:rsidTr="006378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1D12B720" w14:textId="77777777" w:rsidR="0063786B" w:rsidRPr="00BD39FA" w:rsidRDefault="0063786B" w:rsidP="0063786B">
            <w:pPr>
              <w:ind w:left="0" w:firstLine="0"/>
              <w:jc w:val="center"/>
              <w:rPr>
                <w:rFonts w:eastAsia="Calibri" w:cs="Sakkal Majalla"/>
                <w:szCs w:val="28"/>
                <w:rtl/>
                <w:lang w:bidi="ar-EG"/>
              </w:rPr>
            </w:pPr>
            <w:r w:rsidRPr="00BD39FA">
              <w:rPr>
                <w:rFonts w:eastAsia="Calibri" w:cs="Sakkal Majalla"/>
                <w:szCs w:val="28"/>
                <w:rtl/>
                <w:lang w:bidi="ar-EG"/>
              </w:rPr>
              <w:t>3</w:t>
            </w:r>
          </w:p>
        </w:tc>
        <w:tc>
          <w:tcPr>
            <w:tcW w:w="3762" w:type="dxa"/>
          </w:tcPr>
          <w:p w14:paraId="72080304" w14:textId="001F854E" w:rsidR="0063786B" w:rsidRPr="0063786B"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hint="cs"/>
                <w:szCs w:val="28"/>
                <w:rtl/>
                <w:lang w:bidi="ar-EG"/>
              </w:rPr>
            </w:pPr>
            <w:r w:rsidRPr="0063786B">
              <w:rPr>
                <w:rFonts w:cs="Sakkal Majalla" w:hint="cs"/>
                <w:szCs w:val="28"/>
                <w:rtl/>
              </w:rPr>
              <w:t>تطبق المستشفى بروتوكولات علاجية موثوقة لضمان تقليل تأثير المخاطر الصحية، حيث تساعد هذه البروتوكولات في تحسين استجابة الفرق الطبية</w:t>
            </w:r>
            <w:r w:rsidRPr="0063786B">
              <w:rPr>
                <w:rFonts w:cs="Sakkal Majalla" w:hint="cs"/>
                <w:szCs w:val="28"/>
              </w:rPr>
              <w:t>.</w:t>
            </w:r>
          </w:p>
        </w:tc>
        <w:tc>
          <w:tcPr>
            <w:tcW w:w="929" w:type="dxa"/>
          </w:tcPr>
          <w:p w14:paraId="386899BA"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4,08</w:t>
            </w:r>
          </w:p>
        </w:tc>
        <w:tc>
          <w:tcPr>
            <w:tcW w:w="972" w:type="dxa"/>
          </w:tcPr>
          <w:p w14:paraId="1FDE565B"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0,912</w:t>
            </w:r>
          </w:p>
        </w:tc>
        <w:tc>
          <w:tcPr>
            <w:tcW w:w="753" w:type="dxa"/>
          </w:tcPr>
          <w:p w14:paraId="2FA3961C"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7</w:t>
            </w:r>
          </w:p>
        </w:tc>
        <w:tc>
          <w:tcPr>
            <w:tcW w:w="856" w:type="dxa"/>
          </w:tcPr>
          <w:p w14:paraId="31C27ABA"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63786B" w:rsidRPr="00BD39FA" w14:paraId="4BD9F98E" w14:textId="77777777" w:rsidTr="0063786B">
        <w:tc>
          <w:tcPr>
            <w:cnfStyle w:val="001000000000" w:firstRow="0" w:lastRow="0" w:firstColumn="1" w:lastColumn="0" w:oddVBand="0" w:evenVBand="0" w:oddHBand="0" w:evenHBand="0" w:firstRowFirstColumn="0" w:firstRowLastColumn="0" w:lastRowFirstColumn="0" w:lastRowLastColumn="0"/>
            <w:tcW w:w="655" w:type="dxa"/>
          </w:tcPr>
          <w:p w14:paraId="2E97BE89" w14:textId="77777777" w:rsidR="0063786B" w:rsidRPr="00BD39FA" w:rsidRDefault="0063786B" w:rsidP="0063786B">
            <w:pPr>
              <w:ind w:left="0" w:firstLine="0"/>
              <w:jc w:val="center"/>
              <w:rPr>
                <w:rFonts w:eastAsia="Calibri" w:cs="Sakkal Majalla"/>
                <w:szCs w:val="28"/>
                <w:rtl/>
                <w:lang w:bidi="ar-EG"/>
              </w:rPr>
            </w:pPr>
            <w:r w:rsidRPr="00BD39FA">
              <w:rPr>
                <w:rFonts w:eastAsia="Calibri" w:cs="Sakkal Majalla"/>
                <w:szCs w:val="28"/>
                <w:rtl/>
                <w:lang w:bidi="ar-EG"/>
              </w:rPr>
              <w:t>4</w:t>
            </w:r>
          </w:p>
        </w:tc>
        <w:tc>
          <w:tcPr>
            <w:tcW w:w="3762" w:type="dxa"/>
          </w:tcPr>
          <w:p w14:paraId="0E755C4C" w14:textId="5449AE24" w:rsidR="0063786B" w:rsidRPr="0063786B"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hint="cs"/>
                <w:szCs w:val="28"/>
                <w:rtl/>
                <w:lang w:bidi="ar-EG"/>
              </w:rPr>
            </w:pPr>
            <w:r w:rsidRPr="0063786B">
              <w:rPr>
                <w:rFonts w:cs="Sakkal Majalla" w:hint="cs"/>
                <w:szCs w:val="28"/>
              </w:rPr>
              <w:t xml:space="preserve">  </w:t>
            </w:r>
            <w:r w:rsidRPr="0063786B">
              <w:rPr>
                <w:rFonts w:cs="Sakkal Majalla" w:hint="cs"/>
                <w:szCs w:val="28"/>
                <w:rtl/>
              </w:rPr>
              <w:t>تراجع إدارة المستشفى إجراءاتها العلاجية بانتظام للتأكد من فعالية التدابير المتخذة في الحد من المخاطر الصحية وضمان جودتها</w:t>
            </w:r>
            <w:r w:rsidRPr="0063786B">
              <w:rPr>
                <w:rFonts w:cs="Sakkal Majalla" w:hint="cs"/>
                <w:szCs w:val="28"/>
              </w:rPr>
              <w:t>.</w:t>
            </w:r>
          </w:p>
        </w:tc>
        <w:tc>
          <w:tcPr>
            <w:tcW w:w="929" w:type="dxa"/>
          </w:tcPr>
          <w:p w14:paraId="476290DF"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3,92</w:t>
            </w:r>
          </w:p>
        </w:tc>
        <w:tc>
          <w:tcPr>
            <w:tcW w:w="972" w:type="dxa"/>
          </w:tcPr>
          <w:p w14:paraId="2B5C9CDF"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0,924</w:t>
            </w:r>
          </w:p>
        </w:tc>
        <w:tc>
          <w:tcPr>
            <w:tcW w:w="753" w:type="dxa"/>
          </w:tcPr>
          <w:p w14:paraId="1AFAD308"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10</w:t>
            </w:r>
          </w:p>
        </w:tc>
        <w:tc>
          <w:tcPr>
            <w:tcW w:w="856" w:type="dxa"/>
          </w:tcPr>
          <w:p w14:paraId="237EA057"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63786B" w:rsidRPr="00BD39FA" w14:paraId="20CD79E9" w14:textId="77777777" w:rsidTr="006378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04478F29" w14:textId="77777777" w:rsidR="0063786B" w:rsidRPr="00BD39FA" w:rsidRDefault="0063786B" w:rsidP="0063786B">
            <w:pPr>
              <w:ind w:left="0" w:firstLine="0"/>
              <w:jc w:val="center"/>
              <w:rPr>
                <w:rFonts w:eastAsia="Calibri" w:cs="Sakkal Majalla"/>
                <w:szCs w:val="28"/>
                <w:rtl/>
                <w:lang w:bidi="ar-EG"/>
              </w:rPr>
            </w:pPr>
            <w:r w:rsidRPr="00BD39FA">
              <w:rPr>
                <w:rFonts w:eastAsia="Calibri" w:cs="Sakkal Majalla"/>
                <w:szCs w:val="28"/>
                <w:rtl/>
                <w:lang w:bidi="ar-EG"/>
              </w:rPr>
              <w:t>5</w:t>
            </w:r>
          </w:p>
        </w:tc>
        <w:tc>
          <w:tcPr>
            <w:tcW w:w="3762" w:type="dxa"/>
          </w:tcPr>
          <w:p w14:paraId="484BD1D0" w14:textId="29AA8CBF" w:rsidR="0063786B" w:rsidRPr="0063786B"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hint="cs"/>
                <w:szCs w:val="28"/>
                <w:rtl/>
                <w:lang w:bidi="ar-EG"/>
              </w:rPr>
            </w:pPr>
            <w:r w:rsidRPr="0063786B">
              <w:rPr>
                <w:rFonts w:cs="Sakkal Majalla" w:hint="cs"/>
                <w:szCs w:val="28"/>
              </w:rPr>
              <w:t xml:space="preserve">  </w:t>
            </w:r>
            <w:r w:rsidRPr="0063786B">
              <w:rPr>
                <w:rFonts w:cs="Sakkal Majalla" w:hint="cs"/>
                <w:szCs w:val="28"/>
                <w:rtl/>
              </w:rPr>
              <w:t>تقدم إدارة المستشفى التدريب المستمر للعاملين لتحسين استجابتهم للمخاطر الصحية وتزويدهم بالمهارات اللازمة للتعامل مع التحديات الطارئة</w:t>
            </w:r>
            <w:r w:rsidRPr="0063786B">
              <w:rPr>
                <w:rFonts w:cs="Sakkal Majalla" w:hint="cs"/>
                <w:szCs w:val="28"/>
              </w:rPr>
              <w:t>.</w:t>
            </w:r>
          </w:p>
        </w:tc>
        <w:tc>
          <w:tcPr>
            <w:tcW w:w="929" w:type="dxa"/>
          </w:tcPr>
          <w:p w14:paraId="1FBD0210"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4,17</w:t>
            </w:r>
          </w:p>
        </w:tc>
        <w:tc>
          <w:tcPr>
            <w:tcW w:w="972" w:type="dxa"/>
          </w:tcPr>
          <w:p w14:paraId="3104F010"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0,810</w:t>
            </w:r>
          </w:p>
        </w:tc>
        <w:tc>
          <w:tcPr>
            <w:tcW w:w="753" w:type="dxa"/>
          </w:tcPr>
          <w:p w14:paraId="257A5DE5"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w:t>
            </w:r>
          </w:p>
        </w:tc>
        <w:tc>
          <w:tcPr>
            <w:tcW w:w="856" w:type="dxa"/>
          </w:tcPr>
          <w:p w14:paraId="6270E9FD"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63786B" w:rsidRPr="00BD39FA" w14:paraId="3325946B" w14:textId="77777777" w:rsidTr="0063786B">
        <w:tc>
          <w:tcPr>
            <w:cnfStyle w:val="001000000000" w:firstRow="0" w:lastRow="0" w:firstColumn="1" w:lastColumn="0" w:oddVBand="0" w:evenVBand="0" w:oddHBand="0" w:evenHBand="0" w:firstRowFirstColumn="0" w:firstRowLastColumn="0" w:lastRowFirstColumn="0" w:lastRowLastColumn="0"/>
            <w:tcW w:w="655" w:type="dxa"/>
          </w:tcPr>
          <w:p w14:paraId="05CAA1CF" w14:textId="77777777" w:rsidR="0063786B" w:rsidRPr="00BD39FA" w:rsidRDefault="0063786B" w:rsidP="0063786B">
            <w:pPr>
              <w:ind w:left="0" w:firstLine="0"/>
              <w:jc w:val="center"/>
              <w:rPr>
                <w:rFonts w:eastAsia="Calibri" w:cs="Sakkal Majalla"/>
                <w:szCs w:val="28"/>
                <w:rtl/>
                <w:lang w:bidi="ar-EG"/>
              </w:rPr>
            </w:pPr>
            <w:r w:rsidRPr="00BD39FA">
              <w:rPr>
                <w:rFonts w:eastAsia="Calibri" w:cs="Sakkal Majalla"/>
                <w:szCs w:val="28"/>
                <w:rtl/>
                <w:lang w:bidi="ar-EG"/>
              </w:rPr>
              <w:t>6</w:t>
            </w:r>
          </w:p>
        </w:tc>
        <w:tc>
          <w:tcPr>
            <w:tcW w:w="3762" w:type="dxa"/>
          </w:tcPr>
          <w:p w14:paraId="49AE4496" w14:textId="0EE6524F" w:rsidR="0063786B" w:rsidRPr="0063786B"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hint="cs"/>
                <w:szCs w:val="28"/>
                <w:rtl/>
                <w:lang w:bidi="ar-EG"/>
              </w:rPr>
            </w:pPr>
            <w:r w:rsidRPr="0063786B">
              <w:rPr>
                <w:rFonts w:cs="Sakkal Majalla" w:hint="cs"/>
                <w:szCs w:val="28"/>
                <w:rtl/>
              </w:rPr>
              <w:t>تعتمد إدارة المستشفى على التكنولوجيا الحديثة في معالجة المخاطر الصحية لتحسين الكفاءة وتوفير حلول مبتكرة</w:t>
            </w:r>
            <w:r w:rsidRPr="0063786B">
              <w:rPr>
                <w:rFonts w:cs="Sakkal Majalla" w:hint="cs"/>
                <w:szCs w:val="28"/>
              </w:rPr>
              <w:t>.</w:t>
            </w:r>
          </w:p>
        </w:tc>
        <w:tc>
          <w:tcPr>
            <w:tcW w:w="929" w:type="dxa"/>
          </w:tcPr>
          <w:p w14:paraId="3D8A05C9"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4,15</w:t>
            </w:r>
          </w:p>
        </w:tc>
        <w:tc>
          <w:tcPr>
            <w:tcW w:w="972" w:type="dxa"/>
          </w:tcPr>
          <w:p w14:paraId="730CBAF2"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0,752</w:t>
            </w:r>
          </w:p>
        </w:tc>
        <w:tc>
          <w:tcPr>
            <w:tcW w:w="753" w:type="dxa"/>
          </w:tcPr>
          <w:p w14:paraId="4A6CC854"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2</w:t>
            </w:r>
          </w:p>
        </w:tc>
        <w:tc>
          <w:tcPr>
            <w:tcW w:w="856" w:type="dxa"/>
          </w:tcPr>
          <w:p w14:paraId="4A4E2671"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63786B" w:rsidRPr="00BD39FA" w14:paraId="6E909FA5" w14:textId="77777777" w:rsidTr="006378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43BB9EC5" w14:textId="77777777" w:rsidR="0063786B" w:rsidRPr="00BD39FA" w:rsidRDefault="0063786B" w:rsidP="0063786B">
            <w:pPr>
              <w:ind w:left="0" w:firstLine="0"/>
              <w:jc w:val="center"/>
              <w:rPr>
                <w:rFonts w:eastAsia="Calibri" w:cs="Sakkal Majalla"/>
                <w:szCs w:val="28"/>
                <w:rtl/>
                <w:lang w:bidi="ar-EG"/>
              </w:rPr>
            </w:pPr>
            <w:r w:rsidRPr="00BD39FA">
              <w:rPr>
                <w:rFonts w:eastAsia="Calibri" w:cs="Sakkal Majalla"/>
                <w:szCs w:val="28"/>
                <w:rtl/>
                <w:lang w:bidi="ar-EG"/>
              </w:rPr>
              <w:t>7</w:t>
            </w:r>
          </w:p>
        </w:tc>
        <w:tc>
          <w:tcPr>
            <w:tcW w:w="3762" w:type="dxa"/>
          </w:tcPr>
          <w:p w14:paraId="0FC6B380" w14:textId="34F048C9" w:rsidR="0063786B" w:rsidRPr="0063786B"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hint="cs"/>
                <w:szCs w:val="28"/>
                <w:rtl/>
                <w:lang w:bidi="ar-EG"/>
              </w:rPr>
            </w:pPr>
            <w:r w:rsidRPr="0063786B">
              <w:rPr>
                <w:rFonts w:cs="Sakkal Majalla" w:hint="cs"/>
                <w:szCs w:val="28"/>
                <w:rtl/>
              </w:rPr>
              <w:t>تلتزم إدارة المستشفى بتطبيق سياسات صارمة تهدف إلى ضمان جودة وسلامة الإجراءات العلاجية المتبعة في مواجهة المخاطر</w:t>
            </w:r>
            <w:r w:rsidRPr="0063786B">
              <w:rPr>
                <w:rFonts w:cs="Sakkal Majalla" w:hint="cs"/>
                <w:szCs w:val="28"/>
              </w:rPr>
              <w:t>.</w:t>
            </w:r>
          </w:p>
        </w:tc>
        <w:tc>
          <w:tcPr>
            <w:tcW w:w="929" w:type="dxa"/>
          </w:tcPr>
          <w:p w14:paraId="54E0F75C"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4,10</w:t>
            </w:r>
          </w:p>
        </w:tc>
        <w:tc>
          <w:tcPr>
            <w:tcW w:w="972" w:type="dxa"/>
          </w:tcPr>
          <w:p w14:paraId="557E77A9"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0,766</w:t>
            </w:r>
          </w:p>
        </w:tc>
        <w:tc>
          <w:tcPr>
            <w:tcW w:w="753" w:type="dxa"/>
          </w:tcPr>
          <w:p w14:paraId="6FC1762B"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w:t>
            </w:r>
          </w:p>
        </w:tc>
        <w:tc>
          <w:tcPr>
            <w:tcW w:w="856" w:type="dxa"/>
          </w:tcPr>
          <w:p w14:paraId="6BDF3F69"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63786B" w:rsidRPr="00BD39FA" w14:paraId="5879D75A" w14:textId="77777777" w:rsidTr="0063786B">
        <w:tc>
          <w:tcPr>
            <w:cnfStyle w:val="001000000000" w:firstRow="0" w:lastRow="0" w:firstColumn="1" w:lastColumn="0" w:oddVBand="0" w:evenVBand="0" w:oddHBand="0" w:evenHBand="0" w:firstRowFirstColumn="0" w:firstRowLastColumn="0" w:lastRowFirstColumn="0" w:lastRowLastColumn="0"/>
            <w:tcW w:w="655" w:type="dxa"/>
          </w:tcPr>
          <w:p w14:paraId="3D496A90" w14:textId="77777777" w:rsidR="0063786B" w:rsidRPr="00BD39FA" w:rsidRDefault="0063786B" w:rsidP="0063786B">
            <w:pPr>
              <w:ind w:left="0" w:firstLine="0"/>
              <w:jc w:val="center"/>
              <w:rPr>
                <w:rFonts w:eastAsia="Calibri" w:cs="Sakkal Majalla"/>
                <w:szCs w:val="28"/>
                <w:rtl/>
                <w:lang w:bidi="ar-EG"/>
              </w:rPr>
            </w:pPr>
            <w:r w:rsidRPr="00BD39FA">
              <w:rPr>
                <w:rFonts w:eastAsia="Calibri" w:cs="Sakkal Majalla"/>
                <w:szCs w:val="28"/>
                <w:rtl/>
                <w:lang w:bidi="ar-EG"/>
              </w:rPr>
              <w:lastRenderedPageBreak/>
              <w:t>8</w:t>
            </w:r>
          </w:p>
        </w:tc>
        <w:tc>
          <w:tcPr>
            <w:tcW w:w="3762" w:type="dxa"/>
          </w:tcPr>
          <w:p w14:paraId="4489E643" w14:textId="012527AE" w:rsidR="0063786B" w:rsidRPr="0063786B"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hint="cs"/>
                <w:szCs w:val="28"/>
                <w:rtl/>
                <w:lang w:bidi="ar-EG"/>
              </w:rPr>
            </w:pPr>
            <w:r w:rsidRPr="0063786B">
              <w:rPr>
                <w:rFonts w:cs="Sakkal Majalla" w:hint="cs"/>
                <w:szCs w:val="28"/>
                <w:rtl/>
              </w:rPr>
              <w:t>تستخدم إدارة المستشفى أنظمة متقدمة لرصد المخاطر الصحية وتطبيق التدابير المناسبة فوراً عند الحاجة</w:t>
            </w:r>
            <w:r w:rsidRPr="0063786B">
              <w:rPr>
                <w:rFonts w:cs="Sakkal Majalla" w:hint="cs"/>
                <w:szCs w:val="28"/>
              </w:rPr>
              <w:t>.</w:t>
            </w:r>
          </w:p>
        </w:tc>
        <w:tc>
          <w:tcPr>
            <w:tcW w:w="929" w:type="dxa"/>
          </w:tcPr>
          <w:p w14:paraId="79536AE8"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4,08</w:t>
            </w:r>
          </w:p>
        </w:tc>
        <w:tc>
          <w:tcPr>
            <w:tcW w:w="972" w:type="dxa"/>
          </w:tcPr>
          <w:p w14:paraId="10394CEE"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0,912</w:t>
            </w:r>
          </w:p>
        </w:tc>
        <w:tc>
          <w:tcPr>
            <w:tcW w:w="753" w:type="dxa"/>
          </w:tcPr>
          <w:p w14:paraId="014909AD"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7</w:t>
            </w:r>
          </w:p>
        </w:tc>
        <w:tc>
          <w:tcPr>
            <w:tcW w:w="856" w:type="dxa"/>
          </w:tcPr>
          <w:p w14:paraId="6A04E2B3"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63786B" w:rsidRPr="00BD39FA" w14:paraId="3E2B727B" w14:textId="77777777" w:rsidTr="006378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55477355" w14:textId="77777777" w:rsidR="0063786B" w:rsidRPr="00BD39FA" w:rsidRDefault="0063786B" w:rsidP="0063786B">
            <w:pPr>
              <w:ind w:left="0" w:firstLine="0"/>
              <w:jc w:val="center"/>
              <w:rPr>
                <w:rFonts w:eastAsia="Calibri" w:cs="Sakkal Majalla"/>
                <w:szCs w:val="28"/>
                <w:rtl/>
                <w:lang w:bidi="ar-EG"/>
              </w:rPr>
            </w:pPr>
            <w:r w:rsidRPr="00BD39FA">
              <w:rPr>
                <w:rFonts w:eastAsia="Calibri" w:cs="Sakkal Majalla"/>
                <w:szCs w:val="28"/>
                <w:rtl/>
                <w:lang w:bidi="ar-EG"/>
              </w:rPr>
              <w:t>9</w:t>
            </w:r>
          </w:p>
        </w:tc>
        <w:tc>
          <w:tcPr>
            <w:tcW w:w="3762" w:type="dxa"/>
          </w:tcPr>
          <w:p w14:paraId="31206357" w14:textId="096FFDD4" w:rsidR="0063786B" w:rsidRPr="0063786B"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hint="cs"/>
                <w:szCs w:val="28"/>
                <w:rtl/>
                <w:lang w:bidi="ar-EG"/>
              </w:rPr>
            </w:pPr>
            <w:r w:rsidRPr="0063786B">
              <w:rPr>
                <w:rFonts w:cs="Sakkal Majalla" w:hint="cs"/>
                <w:szCs w:val="28"/>
                <w:rtl/>
              </w:rPr>
              <w:t>تشجع إدارة المستشفى الكوادر الطبية على الإبلاغ عن الحوادث والمخاطر الصحية بشكل شفاف، لضمان الاستجابة السريعة والفعّالة</w:t>
            </w:r>
            <w:r w:rsidRPr="0063786B">
              <w:rPr>
                <w:rFonts w:cs="Sakkal Majalla" w:hint="cs"/>
                <w:szCs w:val="28"/>
              </w:rPr>
              <w:t>.</w:t>
            </w:r>
          </w:p>
        </w:tc>
        <w:tc>
          <w:tcPr>
            <w:tcW w:w="929" w:type="dxa"/>
          </w:tcPr>
          <w:p w14:paraId="428FC3D1"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4,07</w:t>
            </w:r>
          </w:p>
        </w:tc>
        <w:tc>
          <w:tcPr>
            <w:tcW w:w="972" w:type="dxa"/>
          </w:tcPr>
          <w:p w14:paraId="20580025"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0,829</w:t>
            </w:r>
          </w:p>
        </w:tc>
        <w:tc>
          <w:tcPr>
            <w:tcW w:w="753" w:type="dxa"/>
          </w:tcPr>
          <w:p w14:paraId="6B0A4F66"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8</w:t>
            </w:r>
          </w:p>
        </w:tc>
        <w:tc>
          <w:tcPr>
            <w:tcW w:w="856" w:type="dxa"/>
          </w:tcPr>
          <w:p w14:paraId="0594F298"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63786B" w:rsidRPr="00BD39FA" w14:paraId="25D6A7EF" w14:textId="77777777" w:rsidTr="0063786B">
        <w:tc>
          <w:tcPr>
            <w:cnfStyle w:val="001000000000" w:firstRow="0" w:lastRow="0" w:firstColumn="1" w:lastColumn="0" w:oddVBand="0" w:evenVBand="0" w:oddHBand="0" w:evenHBand="0" w:firstRowFirstColumn="0" w:firstRowLastColumn="0" w:lastRowFirstColumn="0" w:lastRowLastColumn="0"/>
            <w:tcW w:w="655" w:type="dxa"/>
          </w:tcPr>
          <w:p w14:paraId="23D3BA8B" w14:textId="77777777" w:rsidR="0063786B" w:rsidRPr="00BD39FA" w:rsidRDefault="0063786B" w:rsidP="0063786B">
            <w:pPr>
              <w:ind w:left="0" w:firstLine="0"/>
              <w:jc w:val="center"/>
              <w:rPr>
                <w:rFonts w:eastAsia="Calibri" w:cs="Sakkal Majalla"/>
                <w:szCs w:val="28"/>
                <w:rtl/>
                <w:lang w:bidi="ar-EG"/>
              </w:rPr>
            </w:pPr>
            <w:r w:rsidRPr="00BD39FA">
              <w:rPr>
                <w:rFonts w:eastAsia="Calibri" w:cs="Sakkal Majalla"/>
                <w:szCs w:val="28"/>
                <w:rtl/>
                <w:lang w:bidi="ar-EG"/>
              </w:rPr>
              <w:t>10</w:t>
            </w:r>
          </w:p>
        </w:tc>
        <w:tc>
          <w:tcPr>
            <w:tcW w:w="3762" w:type="dxa"/>
          </w:tcPr>
          <w:p w14:paraId="0CA82284" w14:textId="286969A9" w:rsidR="0063786B" w:rsidRPr="0063786B"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hint="cs"/>
                <w:szCs w:val="28"/>
                <w:rtl/>
                <w:lang w:bidi="ar-EG"/>
              </w:rPr>
            </w:pPr>
            <w:r w:rsidRPr="0063786B">
              <w:rPr>
                <w:rFonts w:cs="Sakkal Majalla" w:hint="cs"/>
                <w:szCs w:val="28"/>
                <w:rtl/>
              </w:rPr>
              <w:t>تتبع إدارة المستشفى سياسة تحسين مستمرة لإجراءات معالجة المخاطر، بما يشمل التحديث الدوري للاستراتيجيات والممارسات العلاجية</w:t>
            </w:r>
            <w:r w:rsidRPr="0063786B">
              <w:rPr>
                <w:rFonts w:cs="Sakkal Majalla" w:hint="cs"/>
                <w:szCs w:val="28"/>
              </w:rPr>
              <w:t>.</w:t>
            </w:r>
          </w:p>
        </w:tc>
        <w:tc>
          <w:tcPr>
            <w:tcW w:w="929" w:type="dxa"/>
          </w:tcPr>
          <w:p w14:paraId="2940E863"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4,09</w:t>
            </w:r>
          </w:p>
        </w:tc>
        <w:tc>
          <w:tcPr>
            <w:tcW w:w="972" w:type="dxa"/>
          </w:tcPr>
          <w:p w14:paraId="3A1FEDEA"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0,893</w:t>
            </w:r>
          </w:p>
        </w:tc>
        <w:tc>
          <w:tcPr>
            <w:tcW w:w="753" w:type="dxa"/>
          </w:tcPr>
          <w:p w14:paraId="75F6FC93"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6</w:t>
            </w:r>
          </w:p>
        </w:tc>
        <w:tc>
          <w:tcPr>
            <w:tcW w:w="856" w:type="dxa"/>
          </w:tcPr>
          <w:p w14:paraId="1F449A0D" w14:textId="77777777" w:rsidR="0063786B" w:rsidRPr="00BD39FA" w:rsidRDefault="0063786B" w:rsidP="0063786B">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63786B" w:rsidRPr="00BD39FA" w14:paraId="0B76E0DA" w14:textId="77777777" w:rsidTr="006378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36F5530B" w14:textId="77777777" w:rsidR="0063786B" w:rsidRPr="00BD39FA" w:rsidRDefault="0063786B" w:rsidP="0063786B">
            <w:pPr>
              <w:ind w:left="0" w:firstLine="0"/>
              <w:jc w:val="center"/>
              <w:rPr>
                <w:rFonts w:eastAsia="Calibri" w:cs="Sakkal Majalla"/>
                <w:szCs w:val="28"/>
                <w:rtl/>
                <w:lang w:bidi="ar-EG"/>
              </w:rPr>
            </w:pPr>
            <w:r w:rsidRPr="00BD39FA">
              <w:rPr>
                <w:rFonts w:eastAsia="Calibri" w:cs="Sakkal Majalla"/>
                <w:szCs w:val="28"/>
                <w:rtl/>
                <w:lang w:bidi="ar-EG"/>
              </w:rPr>
              <w:t>11</w:t>
            </w:r>
          </w:p>
        </w:tc>
        <w:tc>
          <w:tcPr>
            <w:tcW w:w="3762" w:type="dxa"/>
          </w:tcPr>
          <w:p w14:paraId="7C7F90F4" w14:textId="6F074DD9" w:rsidR="0063786B" w:rsidRPr="0063786B"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hint="cs"/>
                <w:szCs w:val="28"/>
                <w:rtl/>
                <w:lang w:bidi="ar-EG"/>
              </w:rPr>
            </w:pPr>
            <w:r w:rsidRPr="0063786B">
              <w:rPr>
                <w:rFonts w:cs="Sakkal Majalla" w:hint="cs"/>
                <w:szCs w:val="28"/>
              </w:rPr>
              <w:t xml:space="preserve">  </w:t>
            </w:r>
            <w:r w:rsidRPr="0063786B">
              <w:rPr>
                <w:rFonts w:cs="Sakkal Majalla" w:hint="cs"/>
                <w:szCs w:val="28"/>
                <w:rtl/>
              </w:rPr>
              <w:t>تلتزم إدارة المستشفى بتوفير الموارد اللازمة لمعالجة المخاطر الصحية وضمان سلامة المرضى والعاملين في بيئة العمل</w:t>
            </w:r>
          </w:p>
        </w:tc>
        <w:tc>
          <w:tcPr>
            <w:tcW w:w="929" w:type="dxa"/>
          </w:tcPr>
          <w:p w14:paraId="44E8D72D"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4,09</w:t>
            </w:r>
          </w:p>
        </w:tc>
        <w:tc>
          <w:tcPr>
            <w:tcW w:w="972" w:type="dxa"/>
          </w:tcPr>
          <w:p w14:paraId="3393C0F9"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0,884</w:t>
            </w:r>
          </w:p>
        </w:tc>
        <w:tc>
          <w:tcPr>
            <w:tcW w:w="753" w:type="dxa"/>
          </w:tcPr>
          <w:p w14:paraId="465EF250"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5</w:t>
            </w:r>
          </w:p>
        </w:tc>
        <w:tc>
          <w:tcPr>
            <w:tcW w:w="856" w:type="dxa"/>
          </w:tcPr>
          <w:p w14:paraId="4382C972" w14:textId="77777777" w:rsidR="0063786B" w:rsidRPr="00BD39FA" w:rsidRDefault="0063786B" w:rsidP="0063786B">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1A0D9A" w:rsidRPr="00BD39FA" w14:paraId="1CAC4A97" w14:textId="77777777" w:rsidTr="0063786B">
        <w:tc>
          <w:tcPr>
            <w:cnfStyle w:val="001000000000" w:firstRow="0" w:lastRow="0" w:firstColumn="1" w:lastColumn="0" w:oddVBand="0" w:evenVBand="0" w:oddHBand="0" w:evenHBand="0" w:firstRowFirstColumn="0" w:firstRowLastColumn="0" w:lastRowFirstColumn="0" w:lastRowLastColumn="0"/>
            <w:tcW w:w="4417" w:type="dxa"/>
            <w:gridSpan w:val="2"/>
          </w:tcPr>
          <w:p w14:paraId="6A9CB4C7" w14:textId="3002BE42" w:rsidR="001A0D9A" w:rsidRPr="00BD39FA" w:rsidRDefault="001A0D9A" w:rsidP="00726B10">
            <w:pPr>
              <w:spacing w:before="100" w:beforeAutospacing="1" w:after="100" w:afterAutospacing="1"/>
              <w:ind w:left="0" w:firstLine="0"/>
              <w:jc w:val="center"/>
              <w:rPr>
                <w:rFonts w:eastAsia="Calibri" w:cs="Sakkal Majalla"/>
                <w:szCs w:val="28"/>
                <w:rtl/>
              </w:rPr>
            </w:pPr>
            <w:r w:rsidRPr="00BD39FA">
              <w:rPr>
                <w:rFonts w:eastAsia="Calibri" w:cs="Sakkal Majalla"/>
                <w:szCs w:val="28"/>
                <w:rtl/>
              </w:rPr>
              <w:t>المجال ككل</w:t>
            </w:r>
          </w:p>
        </w:tc>
        <w:tc>
          <w:tcPr>
            <w:tcW w:w="929" w:type="dxa"/>
          </w:tcPr>
          <w:p w14:paraId="18D02F3B"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4,073</w:t>
            </w:r>
          </w:p>
        </w:tc>
        <w:tc>
          <w:tcPr>
            <w:tcW w:w="972" w:type="dxa"/>
          </w:tcPr>
          <w:p w14:paraId="05B0A45B"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0,581</w:t>
            </w:r>
          </w:p>
        </w:tc>
        <w:tc>
          <w:tcPr>
            <w:tcW w:w="753" w:type="dxa"/>
          </w:tcPr>
          <w:p w14:paraId="649DFA31"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w:t>
            </w:r>
          </w:p>
        </w:tc>
        <w:tc>
          <w:tcPr>
            <w:tcW w:w="856" w:type="dxa"/>
          </w:tcPr>
          <w:p w14:paraId="1B94206A" w14:textId="77777777" w:rsidR="001A0D9A" w:rsidRPr="00BD39FA" w:rsidRDefault="001A0D9A" w:rsidP="00726B10">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bl>
    <w:p w14:paraId="18B652A8" w14:textId="3DF7376B" w:rsidR="001A0D9A" w:rsidRPr="00BD39F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t>يظهر الجدول رقم (</w:t>
      </w:r>
      <w:r w:rsidR="00716978">
        <w:rPr>
          <w:rFonts w:eastAsia="Calibri" w:cs="Sakkal Majalla" w:hint="cs"/>
          <w:szCs w:val="28"/>
          <w:rtl/>
        </w:rPr>
        <w:t>4</w:t>
      </w:r>
      <w:r w:rsidRPr="00BD39FA">
        <w:rPr>
          <w:rFonts w:eastAsia="Calibri" w:cs="Sakkal Majalla"/>
          <w:szCs w:val="28"/>
          <w:rtl/>
        </w:rPr>
        <w:t xml:space="preserve">) أن المتوسطات الحسابية لفقرات المجال معالجة </w:t>
      </w:r>
      <w:r w:rsidR="006F37F7">
        <w:rPr>
          <w:rFonts w:eastAsia="Calibri" w:cs="Sakkal Majalla"/>
          <w:szCs w:val="28"/>
          <w:rtl/>
        </w:rPr>
        <w:t xml:space="preserve">المخاطر </w:t>
      </w:r>
      <w:proofErr w:type="gramStart"/>
      <w:r w:rsidR="006F37F7">
        <w:rPr>
          <w:rFonts w:eastAsia="Calibri" w:cs="Sakkal Majalla"/>
          <w:szCs w:val="28"/>
          <w:rtl/>
        </w:rPr>
        <w:t xml:space="preserve">الصحية </w:t>
      </w:r>
      <w:r w:rsidRPr="00BD39FA">
        <w:rPr>
          <w:rFonts w:eastAsia="Calibri" w:cs="Sakkal Majalla"/>
          <w:szCs w:val="28"/>
          <w:rtl/>
        </w:rPr>
        <w:t xml:space="preserve"> تراوحت</w:t>
      </w:r>
      <w:proofErr w:type="gramEnd"/>
      <w:r w:rsidRPr="00BD39FA">
        <w:rPr>
          <w:rFonts w:eastAsia="Calibri" w:cs="Sakkal Majalla"/>
          <w:szCs w:val="28"/>
          <w:rtl/>
        </w:rPr>
        <w:t xml:space="preserve"> بين (3,92-4,17) كان أعلاها للفقرة (5) ، جاءت بالمرتبة الأولى بمتوسط حسابي 4,17 </w:t>
      </w:r>
      <w:proofErr w:type="spellStart"/>
      <w:r w:rsidRPr="00BD39FA">
        <w:rPr>
          <w:rFonts w:eastAsia="Calibri" w:cs="Sakkal Majalla"/>
          <w:szCs w:val="28"/>
          <w:rtl/>
        </w:rPr>
        <w:t>وبإنحراف</w:t>
      </w:r>
      <w:proofErr w:type="spellEnd"/>
      <w:r w:rsidRPr="00BD39FA">
        <w:rPr>
          <w:rFonts w:eastAsia="Calibri" w:cs="Sakkal Majalla"/>
          <w:szCs w:val="28"/>
          <w:rtl/>
        </w:rPr>
        <w:t xml:space="preserve"> معياري 0,810 وبدرجة مرتفعة، أما أقل المتوسطات الحسابية للفقرة رقم (4) جاءت بالمرتبة الأخيرة بمتوسط حسابي 3,92 </w:t>
      </w:r>
      <w:proofErr w:type="spellStart"/>
      <w:r w:rsidRPr="00BD39FA">
        <w:rPr>
          <w:rFonts w:eastAsia="Calibri" w:cs="Sakkal Majalla"/>
          <w:szCs w:val="28"/>
          <w:rtl/>
        </w:rPr>
        <w:t>وبإنحراف</w:t>
      </w:r>
      <w:proofErr w:type="spellEnd"/>
      <w:r w:rsidRPr="00BD39FA">
        <w:rPr>
          <w:rFonts w:eastAsia="Calibri" w:cs="Sakkal Majalla"/>
          <w:szCs w:val="28"/>
          <w:rtl/>
        </w:rPr>
        <w:t xml:space="preserve"> معياري 0,924 وبدرجة مرتفعة.</w:t>
      </w:r>
    </w:p>
    <w:p w14:paraId="2CED19E3" w14:textId="77777777" w:rsidR="00481131" w:rsidRPr="00481131" w:rsidRDefault="00481131" w:rsidP="00481131">
      <w:pPr>
        <w:spacing w:before="100" w:beforeAutospacing="1" w:after="100" w:afterAutospacing="1"/>
        <w:ind w:left="0"/>
        <w:rPr>
          <w:rFonts w:eastAsia="Calibri" w:cs="Sakkal Majalla"/>
          <w:szCs w:val="28"/>
        </w:rPr>
      </w:pPr>
      <w:r w:rsidRPr="00481131">
        <w:rPr>
          <w:rFonts w:eastAsia="Calibri" w:cs="Sakkal Majalla"/>
          <w:szCs w:val="28"/>
          <w:rtl/>
        </w:rPr>
        <w:t xml:space="preserve">وتشير النتيجة إلى أن المستشفيات الحكومية بمدينة الرياض تتمتع بمستوى عالٍ من الالتزام بمعايير إدارة المخاطر الصحية، حيث تعتمد سياسات وإجراءات متقدمة تهدف إلى الحد من المخاطر الصحية وضمان سلامة المرضى وجودة الرعاية المقدمة. وتُظهر النتائج أن هناك رقابة مستمرة من قبل إدارات هذه المستشفيات على العمليات والأنشطة، مما يعزز من كفاءة النظام الصحي ويقلل من احتمالية </w:t>
      </w:r>
      <w:r w:rsidRPr="00481131">
        <w:rPr>
          <w:rFonts w:eastAsia="Calibri" w:cs="Sakkal Majalla"/>
          <w:szCs w:val="28"/>
          <w:rtl/>
        </w:rPr>
        <w:lastRenderedPageBreak/>
        <w:t>وقوع الحوادث الصحية. كما تبين أن إدارة المستشفيات تتخذ إجراءات فورية لمعالجة المخاطر المكتشفة، وتحرص على تقديم التدريب المستمر للكوادر الطبية لرفع مستوى الاستجابة للطوارئ والمخاطر المحتملة</w:t>
      </w:r>
      <w:r w:rsidRPr="00481131">
        <w:rPr>
          <w:rFonts w:eastAsia="Calibri" w:cs="Sakkal Majalla"/>
          <w:szCs w:val="28"/>
        </w:rPr>
        <w:t>.</w:t>
      </w:r>
    </w:p>
    <w:p w14:paraId="1F06F4CE" w14:textId="77777777" w:rsidR="00481131" w:rsidRPr="00481131" w:rsidRDefault="00481131" w:rsidP="00481131">
      <w:pPr>
        <w:spacing w:before="100" w:beforeAutospacing="1" w:after="100" w:afterAutospacing="1"/>
        <w:ind w:left="0"/>
        <w:rPr>
          <w:rFonts w:eastAsia="Calibri" w:cs="Sakkal Majalla"/>
          <w:szCs w:val="28"/>
        </w:rPr>
      </w:pPr>
      <w:r w:rsidRPr="00481131">
        <w:rPr>
          <w:rFonts w:eastAsia="Calibri" w:cs="Sakkal Majalla"/>
          <w:szCs w:val="28"/>
          <w:rtl/>
        </w:rPr>
        <w:t>بالإضافة إلى ذلك، تُظهر النتائج أن المستشفيات تعتمد بشكل متزايد على التكنولوجيا الحديثة في تحليل البيانات الصحية ورصد المخاطر، مما يسهم في تحسين جودة الرعاية وسرعة الاستجابة للمخاطر المحتملة. كما تتبع المستشفيات سياسة التقييم الذاتي والتحديث المستمر لإجراءاتها، لضمان مواكبة التغيرات في القطاع الصحي وتعزيز معايير الأمان والجودة</w:t>
      </w:r>
      <w:r w:rsidRPr="00481131">
        <w:rPr>
          <w:rFonts w:eastAsia="Calibri" w:cs="Sakkal Majalla"/>
          <w:szCs w:val="28"/>
        </w:rPr>
        <w:t>.</w:t>
      </w:r>
    </w:p>
    <w:p w14:paraId="49655148" w14:textId="1BC2B754" w:rsidR="001A0D9A" w:rsidRPr="00BD39F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t>يبين الجدول رقم (</w:t>
      </w:r>
      <w:r w:rsidR="00716978">
        <w:rPr>
          <w:rFonts w:eastAsia="Calibri" w:cs="Sakkal Majalla" w:hint="cs"/>
          <w:szCs w:val="28"/>
          <w:rtl/>
        </w:rPr>
        <w:t>5</w:t>
      </w:r>
      <w:r w:rsidRPr="00BD39FA">
        <w:rPr>
          <w:rFonts w:eastAsia="Calibri" w:cs="Sakkal Majalla"/>
          <w:szCs w:val="28"/>
          <w:rtl/>
        </w:rPr>
        <w:t xml:space="preserve">) المتوسطات الحسابية والانحرافات المعيارية لمجال مراقبة </w:t>
      </w:r>
      <w:r w:rsidR="006F37F7">
        <w:rPr>
          <w:rFonts w:eastAsia="Calibri" w:cs="Sakkal Majalla"/>
          <w:szCs w:val="28"/>
          <w:rtl/>
        </w:rPr>
        <w:t xml:space="preserve">المخاطر </w:t>
      </w:r>
      <w:proofErr w:type="gramStart"/>
      <w:r w:rsidR="006F37F7">
        <w:rPr>
          <w:rFonts w:eastAsia="Calibri" w:cs="Sakkal Majalla"/>
          <w:szCs w:val="28"/>
          <w:rtl/>
        </w:rPr>
        <w:t xml:space="preserve">الصحية </w:t>
      </w:r>
      <w:r w:rsidRPr="00BD39FA">
        <w:rPr>
          <w:rFonts w:eastAsia="Calibri" w:cs="Sakkal Majalla"/>
          <w:szCs w:val="28"/>
          <w:rtl/>
        </w:rPr>
        <w:t xml:space="preserve"> ودرجة</w:t>
      </w:r>
      <w:proofErr w:type="gramEnd"/>
      <w:r w:rsidRPr="00BD39FA">
        <w:rPr>
          <w:rFonts w:eastAsia="Calibri" w:cs="Sakkal Majalla"/>
          <w:szCs w:val="28"/>
          <w:rtl/>
        </w:rPr>
        <w:t xml:space="preserve"> الرتبة حسب المتوسط الحسابي ودرجة الأهمية من وجهة نظر عينة الدراسة.</w:t>
      </w:r>
    </w:p>
    <w:p w14:paraId="4EEC1FE8" w14:textId="4E0F0996" w:rsidR="001A0D9A" w:rsidRPr="00726B10" w:rsidRDefault="001A0D9A" w:rsidP="003E796A">
      <w:pPr>
        <w:spacing w:before="100" w:beforeAutospacing="1" w:after="100" w:afterAutospacing="1"/>
        <w:ind w:left="0"/>
        <w:jc w:val="center"/>
        <w:rPr>
          <w:rFonts w:eastAsia="Calibri" w:cs="Sakkal Majalla"/>
          <w:b/>
          <w:bCs/>
          <w:szCs w:val="28"/>
          <w:rtl/>
        </w:rPr>
      </w:pPr>
      <w:r w:rsidRPr="00726B10">
        <w:rPr>
          <w:rFonts w:eastAsia="Calibri" w:cs="Sakkal Majalla"/>
          <w:b/>
          <w:bCs/>
          <w:szCs w:val="28"/>
          <w:rtl/>
        </w:rPr>
        <w:t>الجدول رقم (</w:t>
      </w:r>
      <w:r w:rsidR="00716978" w:rsidRPr="00726B10">
        <w:rPr>
          <w:rFonts w:eastAsia="Calibri" w:cs="Sakkal Majalla" w:hint="cs"/>
          <w:b/>
          <w:bCs/>
          <w:szCs w:val="28"/>
          <w:rtl/>
        </w:rPr>
        <w:t>5</w:t>
      </w:r>
      <w:r w:rsidRPr="00726B10">
        <w:rPr>
          <w:rFonts w:eastAsia="Calibri" w:cs="Sakkal Majalla"/>
          <w:b/>
          <w:bCs/>
          <w:szCs w:val="28"/>
          <w:rtl/>
        </w:rPr>
        <w:t>)</w:t>
      </w:r>
      <w:r w:rsidR="00726B10" w:rsidRPr="00726B10">
        <w:rPr>
          <w:rFonts w:eastAsia="Calibri" w:cs="Sakkal Majalla"/>
          <w:b/>
          <w:bCs/>
          <w:szCs w:val="28"/>
          <w:rtl/>
        </w:rPr>
        <w:t xml:space="preserve"> المتوسطات الحسابية والانحرافات المعيارية لإجابات أفراد العينة عن فقرات مجال مراقبة </w:t>
      </w:r>
      <w:r w:rsidR="006F37F7">
        <w:rPr>
          <w:rFonts w:eastAsia="Calibri" w:cs="Sakkal Majalla"/>
          <w:b/>
          <w:bCs/>
          <w:szCs w:val="28"/>
          <w:rtl/>
          <w:lang w:bidi="ar-EG"/>
          <w14:ligatures w14:val="standardContextual"/>
        </w:rPr>
        <w:t xml:space="preserve">المخاطر الصحية </w:t>
      </w:r>
    </w:p>
    <w:tbl>
      <w:tblPr>
        <w:tblStyle w:val="4-2"/>
        <w:bidiVisual/>
        <w:tblW w:w="0" w:type="auto"/>
        <w:tblInd w:w="5" w:type="dxa"/>
        <w:tblLook w:val="04A0" w:firstRow="1" w:lastRow="0" w:firstColumn="1" w:lastColumn="0" w:noHBand="0" w:noVBand="1"/>
      </w:tblPr>
      <w:tblGrid>
        <w:gridCol w:w="655"/>
        <w:gridCol w:w="3760"/>
        <w:gridCol w:w="929"/>
        <w:gridCol w:w="971"/>
        <w:gridCol w:w="752"/>
        <w:gridCol w:w="855"/>
      </w:tblGrid>
      <w:tr w:rsidR="001A0D9A" w:rsidRPr="00BD39FA" w14:paraId="7F5715EE" w14:textId="77777777" w:rsidTr="006D7F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77B77854"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الرقم</w:t>
            </w:r>
          </w:p>
        </w:tc>
        <w:tc>
          <w:tcPr>
            <w:tcW w:w="3765" w:type="dxa"/>
          </w:tcPr>
          <w:p w14:paraId="549020EE"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الفقرة</w:t>
            </w:r>
          </w:p>
        </w:tc>
        <w:tc>
          <w:tcPr>
            <w:tcW w:w="929" w:type="dxa"/>
          </w:tcPr>
          <w:p w14:paraId="384C3263"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المتوسط الحسابي</w:t>
            </w:r>
          </w:p>
        </w:tc>
        <w:tc>
          <w:tcPr>
            <w:tcW w:w="971" w:type="dxa"/>
          </w:tcPr>
          <w:p w14:paraId="5E35D754"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الانحراف المعياري</w:t>
            </w:r>
          </w:p>
        </w:tc>
        <w:tc>
          <w:tcPr>
            <w:tcW w:w="752" w:type="dxa"/>
          </w:tcPr>
          <w:p w14:paraId="5292A9C6"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الرتبة</w:t>
            </w:r>
          </w:p>
        </w:tc>
        <w:tc>
          <w:tcPr>
            <w:tcW w:w="855" w:type="dxa"/>
          </w:tcPr>
          <w:p w14:paraId="5F87FF39"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درجة التقييم</w:t>
            </w:r>
          </w:p>
        </w:tc>
      </w:tr>
      <w:tr w:rsidR="006D7FFE" w:rsidRPr="00BD39FA" w14:paraId="35F636F1" w14:textId="77777777" w:rsidTr="006D7F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4AF13EB3" w14:textId="77777777" w:rsidR="006D7FFE" w:rsidRPr="00BD39FA" w:rsidRDefault="006D7FFE" w:rsidP="006D7FFE">
            <w:pPr>
              <w:ind w:left="0" w:firstLine="0"/>
              <w:jc w:val="center"/>
              <w:rPr>
                <w:rFonts w:eastAsia="Calibri" w:cs="Sakkal Majalla"/>
                <w:szCs w:val="28"/>
                <w:rtl/>
                <w:lang w:bidi="ar-EG"/>
              </w:rPr>
            </w:pPr>
            <w:r w:rsidRPr="00BD39FA">
              <w:rPr>
                <w:rFonts w:eastAsia="Calibri" w:cs="Sakkal Majalla"/>
                <w:szCs w:val="28"/>
                <w:rtl/>
                <w:lang w:bidi="ar-EG"/>
              </w:rPr>
              <w:t>1</w:t>
            </w:r>
          </w:p>
        </w:tc>
        <w:tc>
          <w:tcPr>
            <w:tcW w:w="3765" w:type="dxa"/>
          </w:tcPr>
          <w:p w14:paraId="23FF40F4" w14:textId="521EC38A" w:rsidR="006D7FFE" w:rsidRPr="006D7FFE" w:rsidRDefault="006D7FFE" w:rsidP="006D7FFE">
            <w:pPr>
              <w:ind w:left="0" w:firstLine="0"/>
              <w:cnfStyle w:val="000000100000" w:firstRow="0" w:lastRow="0" w:firstColumn="0" w:lastColumn="0" w:oddVBand="0" w:evenVBand="0" w:oddHBand="1" w:evenHBand="0" w:firstRowFirstColumn="0" w:firstRowLastColumn="0" w:lastRowFirstColumn="0" w:lastRowLastColumn="0"/>
              <w:rPr>
                <w:rFonts w:eastAsia="Calibri" w:cs="Sakkal Majalla" w:hint="cs"/>
                <w:szCs w:val="28"/>
                <w:rtl/>
                <w:lang w:bidi="ar-EG"/>
              </w:rPr>
            </w:pPr>
            <w:r w:rsidRPr="006D7FFE">
              <w:rPr>
                <w:rFonts w:cs="Sakkal Majalla" w:hint="cs"/>
                <w:szCs w:val="28"/>
              </w:rPr>
              <w:t xml:space="preserve">  </w:t>
            </w:r>
            <w:r w:rsidRPr="006D7FFE">
              <w:rPr>
                <w:rFonts w:cs="Sakkal Majalla" w:hint="cs"/>
                <w:szCs w:val="28"/>
                <w:rtl/>
              </w:rPr>
              <w:t>تقوم إدارة المستشفى بمراقبة منتظمة للعمليات الصحية اليومية بهدف رصد المخاطر المحتملة وضمان الالتزام بمعايير السلامة والجودة</w:t>
            </w:r>
            <w:r w:rsidRPr="006D7FFE">
              <w:rPr>
                <w:rFonts w:cs="Sakkal Majalla" w:hint="cs"/>
                <w:szCs w:val="28"/>
              </w:rPr>
              <w:t>.</w:t>
            </w:r>
          </w:p>
        </w:tc>
        <w:tc>
          <w:tcPr>
            <w:tcW w:w="929" w:type="dxa"/>
          </w:tcPr>
          <w:p w14:paraId="126BA803" w14:textId="77777777" w:rsidR="006D7FFE" w:rsidRPr="00BD39FA" w:rsidRDefault="006D7FFE" w:rsidP="006D7FFE">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4,09</w:t>
            </w:r>
          </w:p>
        </w:tc>
        <w:tc>
          <w:tcPr>
            <w:tcW w:w="971" w:type="dxa"/>
          </w:tcPr>
          <w:p w14:paraId="471926A0" w14:textId="77777777" w:rsidR="006D7FFE" w:rsidRPr="00BD39FA" w:rsidRDefault="006D7FFE" w:rsidP="006D7FFE">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0,762</w:t>
            </w:r>
          </w:p>
        </w:tc>
        <w:tc>
          <w:tcPr>
            <w:tcW w:w="752" w:type="dxa"/>
          </w:tcPr>
          <w:p w14:paraId="2AEB900F" w14:textId="77777777" w:rsidR="006D7FFE" w:rsidRPr="00BD39FA" w:rsidRDefault="006D7FFE" w:rsidP="006D7FFE">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w:t>
            </w:r>
          </w:p>
        </w:tc>
        <w:tc>
          <w:tcPr>
            <w:tcW w:w="855" w:type="dxa"/>
          </w:tcPr>
          <w:p w14:paraId="2A025150" w14:textId="77777777" w:rsidR="006D7FFE" w:rsidRPr="00BD39FA" w:rsidRDefault="006D7FFE" w:rsidP="006D7FFE">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6D7FFE" w:rsidRPr="00BD39FA" w14:paraId="7F002CA8" w14:textId="77777777" w:rsidTr="006D7FFE">
        <w:tc>
          <w:tcPr>
            <w:cnfStyle w:val="001000000000" w:firstRow="0" w:lastRow="0" w:firstColumn="1" w:lastColumn="0" w:oddVBand="0" w:evenVBand="0" w:oddHBand="0" w:evenHBand="0" w:firstRowFirstColumn="0" w:firstRowLastColumn="0" w:lastRowFirstColumn="0" w:lastRowLastColumn="0"/>
            <w:tcW w:w="655" w:type="dxa"/>
          </w:tcPr>
          <w:p w14:paraId="41A67CF7" w14:textId="77777777" w:rsidR="006D7FFE" w:rsidRPr="00BD39FA" w:rsidRDefault="006D7FFE" w:rsidP="006D7FFE">
            <w:pPr>
              <w:ind w:left="0" w:firstLine="0"/>
              <w:jc w:val="center"/>
              <w:rPr>
                <w:rFonts w:eastAsia="Calibri" w:cs="Sakkal Majalla"/>
                <w:szCs w:val="28"/>
                <w:rtl/>
                <w:lang w:bidi="ar-EG"/>
              </w:rPr>
            </w:pPr>
            <w:r w:rsidRPr="00BD39FA">
              <w:rPr>
                <w:rFonts w:eastAsia="Calibri" w:cs="Sakkal Majalla"/>
                <w:szCs w:val="28"/>
                <w:rtl/>
                <w:lang w:bidi="ar-EG"/>
              </w:rPr>
              <w:t>2</w:t>
            </w:r>
          </w:p>
        </w:tc>
        <w:tc>
          <w:tcPr>
            <w:tcW w:w="3765" w:type="dxa"/>
          </w:tcPr>
          <w:p w14:paraId="2B14D929" w14:textId="6878AD99" w:rsidR="006D7FFE" w:rsidRPr="006D7FFE" w:rsidRDefault="006D7FFE" w:rsidP="006D7FFE">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hint="cs"/>
                <w:szCs w:val="28"/>
                <w:rtl/>
                <w:lang w:bidi="ar-EG"/>
              </w:rPr>
            </w:pPr>
            <w:r>
              <w:rPr>
                <w:rFonts w:cs="Sakkal Majalla" w:hint="cs"/>
                <w:szCs w:val="28"/>
                <w:rtl/>
              </w:rPr>
              <w:t>ت</w:t>
            </w:r>
            <w:r w:rsidRPr="006D7FFE">
              <w:rPr>
                <w:rFonts w:cs="Sakkal Majalla" w:hint="cs"/>
                <w:szCs w:val="28"/>
                <w:rtl/>
              </w:rPr>
              <w:t>عتمد المستشفى على نظام رقابة داخلي فعّال لرصد المخاطر الصحية في مختلف الأقسام، مما يسمح بتحديد المشاكل بشكل مبكر واتخاذ الإجراءات اللازمة</w:t>
            </w:r>
            <w:r w:rsidRPr="006D7FFE">
              <w:rPr>
                <w:rFonts w:cs="Sakkal Majalla" w:hint="cs"/>
                <w:szCs w:val="28"/>
              </w:rPr>
              <w:t>.</w:t>
            </w:r>
          </w:p>
        </w:tc>
        <w:tc>
          <w:tcPr>
            <w:tcW w:w="929" w:type="dxa"/>
          </w:tcPr>
          <w:p w14:paraId="59DBD408" w14:textId="77777777" w:rsidR="006D7FFE" w:rsidRPr="00BD39FA" w:rsidRDefault="006D7FFE" w:rsidP="006D7FFE">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4,08</w:t>
            </w:r>
          </w:p>
        </w:tc>
        <w:tc>
          <w:tcPr>
            <w:tcW w:w="971" w:type="dxa"/>
          </w:tcPr>
          <w:p w14:paraId="61622473" w14:textId="77777777" w:rsidR="006D7FFE" w:rsidRPr="00BD39FA" w:rsidRDefault="006D7FFE" w:rsidP="006D7FFE">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0,763</w:t>
            </w:r>
          </w:p>
        </w:tc>
        <w:tc>
          <w:tcPr>
            <w:tcW w:w="752" w:type="dxa"/>
          </w:tcPr>
          <w:p w14:paraId="0D1D3F0D" w14:textId="77777777" w:rsidR="006D7FFE" w:rsidRPr="00BD39FA" w:rsidRDefault="006D7FFE" w:rsidP="006D7FFE">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8</w:t>
            </w:r>
          </w:p>
        </w:tc>
        <w:tc>
          <w:tcPr>
            <w:tcW w:w="855" w:type="dxa"/>
          </w:tcPr>
          <w:p w14:paraId="36087F16" w14:textId="77777777" w:rsidR="006D7FFE" w:rsidRPr="00BD39FA" w:rsidRDefault="006D7FFE" w:rsidP="006D7FFE">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6D7FFE" w:rsidRPr="00BD39FA" w14:paraId="34B66CAE" w14:textId="77777777" w:rsidTr="006D7F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44BE15AD" w14:textId="77777777" w:rsidR="006D7FFE" w:rsidRPr="00BD39FA" w:rsidRDefault="006D7FFE" w:rsidP="006D7FFE">
            <w:pPr>
              <w:ind w:left="0" w:firstLine="0"/>
              <w:jc w:val="center"/>
              <w:rPr>
                <w:rFonts w:eastAsia="Calibri" w:cs="Sakkal Majalla"/>
                <w:szCs w:val="28"/>
                <w:rtl/>
                <w:lang w:bidi="ar-EG"/>
              </w:rPr>
            </w:pPr>
            <w:r w:rsidRPr="00BD39FA">
              <w:rPr>
                <w:rFonts w:eastAsia="Calibri" w:cs="Sakkal Majalla"/>
                <w:szCs w:val="28"/>
                <w:rtl/>
                <w:lang w:bidi="ar-EG"/>
              </w:rPr>
              <w:lastRenderedPageBreak/>
              <w:t>3</w:t>
            </w:r>
          </w:p>
        </w:tc>
        <w:tc>
          <w:tcPr>
            <w:tcW w:w="3765" w:type="dxa"/>
          </w:tcPr>
          <w:p w14:paraId="4B52765F" w14:textId="434D85C6" w:rsidR="006D7FFE" w:rsidRPr="006D7FFE" w:rsidRDefault="006D7FFE" w:rsidP="006D7FFE">
            <w:pPr>
              <w:ind w:left="0" w:firstLine="0"/>
              <w:cnfStyle w:val="000000100000" w:firstRow="0" w:lastRow="0" w:firstColumn="0" w:lastColumn="0" w:oddVBand="0" w:evenVBand="0" w:oddHBand="1" w:evenHBand="0" w:firstRowFirstColumn="0" w:firstRowLastColumn="0" w:lastRowFirstColumn="0" w:lastRowLastColumn="0"/>
              <w:rPr>
                <w:rFonts w:eastAsia="Calibri" w:cs="Sakkal Majalla" w:hint="cs"/>
                <w:szCs w:val="28"/>
                <w:rtl/>
                <w:lang w:bidi="ar-EG"/>
              </w:rPr>
            </w:pPr>
            <w:r w:rsidRPr="006D7FFE">
              <w:rPr>
                <w:rFonts w:cs="Sakkal Majalla" w:hint="cs"/>
                <w:szCs w:val="28"/>
                <w:rtl/>
              </w:rPr>
              <w:t>تراقب المستشفى بانتظام الالتزام بالبروتوكولات الصحية والوقائية لضمان تقليل احتمالية وقوع المخاطر الصحية المتعلقة بالمرضى والموظفين</w:t>
            </w:r>
            <w:r w:rsidRPr="006D7FFE">
              <w:rPr>
                <w:rFonts w:cs="Sakkal Majalla" w:hint="cs"/>
                <w:szCs w:val="28"/>
              </w:rPr>
              <w:t>.</w:t>
            </w:r>
          </w:p>
        </w:tc>
        <w:tc>
          <w:tcPr>
            <w:tcW w:w="929" w:type="dxa"/>
          </w:tcPr>
          <w:p w14:paraId="35940343" w14:textId="77777777" w:rsidR="006D7FFE" w:rsidRPr="00BD39FA" w:rsidRDefault="006D7FFE" w:rsidP="006D7FFE">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4,16</w:t>
            </w:r>
          </w:p>
        </w:tc>
        <w:tc>
          <w:tcPr>
            <w:tcW w:w="971" w:type="dxa"/>
          </w:tcPr>
          <w:p w14:paraId="0A4DF8A3" w14:textId="77777777" w:rsidR="006D7FFE" w:rsidRPr="00BD39FA" w:rsidRDefault="006D7FFE" w:rsidP="006D7FFE">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0,776</w:t>
            </w:r>
          </w:p>
        </w:tc>
        <w:tc>
          <w:tcPr>
            <w:tcW w:w="752" w:type="dxa"/>
          </w:tcPr>
          <w:p w14:paraId="6C4829C7" w14:textId="77777777" w:rsidR="006D7FFE" w:rsidRPr="00BD39FA" w:rsidRDefault="006D7FFE" w:rsidP="006D7FFE">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2</w:t>
            </w:r>
          </w:p>
        </w:tc>
        <w:tc>
          <w:tcPr>
            <w:tcW w:w="855" w:type="dxa"/>
          </w:tcPr>
          <w:p w14:paraId="2777A9B6" w14:textId="77777777" w:rsidR="006D7FFE" w:rsidRPr="00BD39FA" w:rsidRDefault="006D7FFE" w:rsidP="006D7FFE">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6D7FFE" w:rsidRPr="00BD39FA" w14:paraId="3799D56B" w14:textId="77777777" w:rsidTr="006D7FFE">
        <w:tc>
          <w:tcPr>
            <w:cnfStyle w:val="001000000000" w:firstRow="0" w:lastRow="0" w:firstColumn="1" w:lastColumn="0" w:oddVBand="0" w:evenVBand="0" w:oddHBand="0" w:evenHBand="0" w:firstRowFirstColumn="0" w:firstRowLastColumn="0" w:lastRowFirstColumn="0" w:lastRowLastColumn="0"/>
            <w:tcW w:w="655" w:type="dxa"/>
          </w:tcPr>
          <w:p w14:paraId="55742694" w14:textId="77777777" w:rsidR="006D7FFE" w:rsidRPr="00BD39FA" w:rsidRDefault="006D7FFE" w:rsidP="006D7FFE">
            <w:pPr>
              <w:ind w:left="0" w:firstLine="0"/>
              <w:jc w:val="center"/>
              <w:rPr>
                <w:rFonts w:eastAsia="Calibri" w:cs="Sakkal Majalla"/>
                <w:szCs w:val="28"/>
                <w:rtl/>
                <w:lang w:bidi="ar-EG"/>
              </w:rPr>
            </w:pPr>
            <w:r w:rsidRPr="00BD39FA">
              <w:rPr>
                <w:rFonts w:eastAsia="Calibri" w:cs="Sakkal Majalla"/>
                <w:szCs w:val="28"/>
                <w:rtl/>
                <w:lang w:bidi="ar-EG"/>
              </w:rPr>
              <w:t>4</w:t>
            </w:r>
          </w:p>
        </w:tc>
        <w:tc>
          <w:tcPr>
            <w:tcW w:w="3765" w:type="dxa"/>
          </w:tcPr>
          <w:p w14:paraId="63F8CDA9" w14:textId="1011C2B1" w:rsidR="006D7FFE" w:rsidRPr="006D7FFE" w:rsidRDefault="006D7FFE" w:rsidP="006D7FFE">
            <w:pPr>
              <w:ind w:left="0" w:firstLine="0"/>
              <w:cnfStyle w:val="000000000000" w:firstRow="0" w:lastRow="0" w:firstColumn="0" w:lastColumn="0" w:oddVBand="0" w:evenVBand="0" w:oddHBand="0" w:evenHBand="0" w:firstRowFirstColumn="0" w:firstRowLastColumn="0" w:lastRowFirstColumn="0" w:lastRowLastColumn="0"/>
              <w:rPr>
                <w:rFonts w:eastAsia="Calibri" w:cs="Sakkal Majalla" w:hint="cs"/>
                <w:szCs w:val="28"/>
                <w:rtl/>
                <w:lang w:bidi="ar-EG"/>
              </w:rPr>
            </w:pPr>
            <w:r w:rsidRPr="006D7FFE">
              <w:rPr>
                <w:rFonts w:cs="Sakkal Majalla" w:hint="cs"/>
                <w:szCs w:val="28"/>
              </w:rPr>
              <w:t xml:space="preserve">  </w:t>
            </w:r>
            <w:r w:rsidRPr="006D7FFE">
              <w:rPr>
                <w:rFonts w:cs="Sakkal Majalla" w:hint="cs"/>
                <w:szCs w:val="28"/>
                <w:rtl/>
              </w:rPr>
              <w:t>توفر إدارة المستشفى أدوات تقنية متطورة تساعد في مراقبة وتحليل البيانات الصحية، مما يتيح الكشف السريع عن المخاطر المحتملة وتحديد أولويات الاستجابة</w:t>
            </w:r>
            <w:r w:rsidRPr="006D7FFE">
              <w:rPr>
                <w:rFonts w:cs="Sakkal Majalla" w:hint="cs"/>
                <w:szCs w:val="28"/>
              </w:rPr>
              <w:t>.</w:t>
            </w:r>
          </w:p>
        </w:tc>
        <w:tc>
          <w:tcPr>
            <w:tcW w:w="929" w:type="dxa"/>
          </w:tcPr>
          <w:p w14:paraId="5AF6BAB0" w14:textId="77777777" w:rsidR="006D7FFE" w:rsidRPr="00BD39FA" w:rsidRDefault="006D7FFE" w:rsidP="006D7FFE">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4,08</w:t>
            </w:r>
          </w:p>
        </w:tc>
        <w:tc>
          <w:tcPr>
            <w:tcW w:w="971" w:type="dxa"/>
          </w:tcPr>
          <w:p w14:paraId="4664DA2A" w14:textId="77777777" w:rsidR="006D7FFE" w:rsidRPr="00BD39FA" w:rsidRDefault="006D7FFE" w:rsidP="006D7FFE">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0,683</w:t>
            </w:r>
          </w:p>
        </w:tc>
        <w:tc>
          <w:tcPr>
            <w:tcW w:w="752" w:type="dxa"/>
          </w:tcPr>
          <w:p w14:paraId="26124A23" w14:textId="77777777" w:rsidR="006D7FFE" w:rsidRPr="00BD39FA" w:rsidRDefault="006D7FFE" w:rsidP="006D7FFE">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7</w:t>
            </w:r>
          </w:p>
        </w:tc>
        <w:tc>
          <w:tcPr>
            <w:tcW w:w="855" w:type="dxa"/>
          </w:tcPr>
          <w:p w14:paraId="26B2E221" w14:textId="77777777" w:rsidR="006D7FFE" w:rsidRPr="00BD39FA" w:rsidRDefault="006D7FFE" w:rsidP="006D7FFE">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6D7FFE" w:rsidRPr="00BD39FA" w14:paraId="0F1385CA" w14:textId="77777777" w:rsidTr="006D7F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239D4403" w14:textId="77777777" w:rsidR="006D7FFE" w:rsidRPr="00BD39FA" w:rsidRDefault="006D7FFE" w:rsidP="006D7FFE">
            <w:pPr>
              <w:ind w:left="0" w:firstLine="0"/>
              <w:jc w:val="center"/>
              <w:rPr>
                <w:rFonts w:eastAsia="Calibri" w:cs="Sakkal Majalla"/>
                <w:szCs w:val="28"/>
                <w:rtl/>
                <w:lang w:bidi="ar-EG"/>
              </w:rPr>
            </w:pPr>
            <w:r w:rsidRPr="00BD39FA">
              <w:rPr>
                <w:rFonts w:eastAsia="Calibri" w:cs="Sakkal Majalla"/>
                <w:szCs w:val="28"/>
                <w:rtl/>
                <w:lang w:bidi="ar-EG"/>
              </w:rPr>
              <w:t>5</w:t>
            </w:r>
          </w:p>
        </w:tc>
        <w:tc>
          <w:tcPr>
            <w:tcW w:w="3765" w:type="dxa"/>
          </w:tcPr>
          <w:p w14:paraId="6346EE45" w14:textId="1466B7E7" w:rsidR="006D7FFE" w:rsidRPr="006D7FFE" w:rsidRDefault="006D7FFE" w:rsidP="006D7FFE">
            <w:pPr>
              <w:ind w:left="0" w:firstLine="0"/>
              <w:cnfStyle w:val="000000100000" w:firstRow="0" w:lastRow="0" w:firstColumn="0" w:lastColumn="0" w:oddVBand="0" w:evenVBand="0" w:oddHBand="1" w:evenHBand="0" w:firstRowFirstColumn="0" w:firstRowLastColumn="0" w:lastRowFirstColumn="0" w:lastRowLastColumn="0"/>
              <w:rPr>
                <w:rFonts w:eastAsia="Calibri" w:cs="Sakkal Majalla" w:hint="cs"/>
                <w:szCs w:val="28"/>
                <w:rtl/>
                <w:lang w:bidi="ar-EG"/>
              </w:rPr>
            </w:pPr>
            <w:r w:rsidRPr="006D7FFE">
              <w:rPr>
                <w:rFonts w:cs="Sakkal Majalla" w:hint="cs"/>
                <w:szCs w:val="28"/>
              </w:rPr>
              <w:t xml:space="preserve">  </w:t>
            </w:r>
            <w:r w:rsidRPr="006D7FFE">
              <w:rPr>
                <w:rFonts w:cs="Sakkal Majalla" w:hint="cs"/>
                <w:szCs w:val="28"/>
                <w:rtl/>
              </w:rPr>
              <w:t>تشرف إدارة المستشفى بشكل دوري على فعالية التدابير الوقائية المطبقة في مختلف الأقسام لضمان أنها تحقق أهدافها في تقليل المخاطر</w:t>
            </w:r>
            <w:r w:rsidRPr="006D7FFE">
              <w:rPr>
                <w:rFonts w:cs="Sakkal Majalla" w:hint="cs"/>
                <w:szCs w:val="28"/>
              </w:rPr>
              <w:t>.</w:t>
            </w:r>
          </w:p>
        </w:tc>
        <w:tc>
          <w:tcPr>
            <w:tcW w:w="929" w:type="dxa"/>
          </w:tcPr>
          <w:p w14:paraId="332FBC56" w14:textId="77777777" w:rsidR="006D7FFE" w:rsidRPr="00BD39FA" w:rsidRDefault="006D7FFE" w:rsidP="006D7FFE">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4,09</w:t>
            </w:r>
          </w:p>
        </w:tc>
        <w:tc>
          <w:tcPr>
            <w:tcW w:w="971" w:type="dxa"/>
          </w:tcPr>
          <w:p w14:paraId="4958FEF7" w14:textId="77777777" w:rsidR="006D7FFE" w:rsidRPr="00BD39FA" w:rsidRDefault="006D7FFE" w:rsidP="006D7FFE">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0,802</w:t>
            </w:r>
          </w:p>
        </w:tc>
        <w:tc>
          <w:tcPr>
            <w:tcW w:w="752" w:type="dxa"/>
          </w:tcPr>
          <w:p w14:paraId="763A2DC2" w14:textId="77777777" w:rsidR="006D7FFE" w:rsidRPr="00BD39FA" w:rsidRDefault="006D7FFE" w:rsidP="006D7FFE">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5</w:t>
            </w:r>
          </w:p>
        </w:tc>
        <w:tc>
          <w:tcPr>
            <w:tcW w:w="855" w:type="dxa"/>
          </w:tcPr>
          <w:p w14:paraId="30FA5820" w14:textId="77777777" w:rsidR="006D7FFE" w:rsidRPr="00BD39FA" w:rsidRDefault="006D7FFE" w:rsidP="006D7FFE">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6D7FFE" w:rsidRPr="00BD39FA" w14:paraId="4DEB34D6" w14:textId="77777777" w:rsidTr="006D7FFE">
        <w:tc>
          <w:tcPr>
            <w:cnfStyle w:val="001000000000" w:firstRow="0" w:lastRow="0" w:firstColumn="1" w:lastColumn="0" w:oddVBand="0" w:evenVBand="0" w:oddHBand="0" w:evenHBand="0" w:firstRowFirstColumn="0" w:firstRowLastColumn="0" w:lastRowFirstColumn="0" w:lastRowLastColumn="0"/>
            <w:tcW w:w="655" w:type="dxa"/>
          </w:tcPr>
          <w:p w14:paraId="7B0058C4" w14:textId="77777777" w:rsidR="006D7FFE" w:rsidRPr="00BD39FA" w:rsidRDefault="006D7FFE" w:rsidP="006D7FFE">
            <w:pPr>
              <w:ind w:left="0" w:firstLine="0"/>
              <w:jc w:val="center"/>
              <w:rPr>
                <w:rFonts w:eastAsia="Calibri" w:cs="Sakkal Majalla"/>
                <w:szCs w:val="28"/>
                <w:rtl/>
                <w:lang w:bidi="ar-EG"/>
              </w:rPr>
            </w:pPr>
            <w:r w:rsidRPr="00BD39FA">
              <w:rPr>
                <w:rFonts w:eastAsia="Calibri" w:cs="Sakkal Majalla"/>
                <w:szCs w:val="28"/>
                <w:rtl/>
                <w:lang w:bidi="ar-EG"/>
              </w:rPr>
              <w:t>6</w:t>
            </w:r>
          </w:p>
        </w:tc>
        <w:tc>
          <w:tcPr>
            <w:tcW w:w="3765" w:type="dxa"/>
          </w:tcPr>
          <w:p w14:paraId="575A54DB" w14:textId="43A9C3DA" w:rsidR="006D7FFE" w:rsidRPr="006D7FFE" w:rsidRDefault="006D7FFE" w:rsidP="006D7FFE">
            <w:pPr>
              <w:ind w:left="0" w:firstLine="0"/>
              <w:cnfStyle w:val="000000000000" w:firstRow="0" w:lastRow="0" w:firstColumn="0" w:lastColumn="0" w:oddVBand="0" w:evenVBand="0" w:oddHBand="0" w:evenHBand="0" w:firstRowFirstColumn="0" w:firstRowLastColumn="0" w:lastRowFirstColumn="0" w:lastRowLastColumn="0"/>
              <w:rPr>
                <w:rFonts w:eastAsia="Calibri" w:cs="Sakkal Majalla" w:hint="cs"/>
                <w:szCs w:val="28"/>
                <w:rtl/>
                <w:lang w:bidi="ar-EG"/>
              </w:rPr>
            </w:pPr>
            <w:r w:rsidRPr="006D7FFE">
              <w:rPr>
                <w:rFonts w:cs="Sakkal Majalla" w:hint="cs"/>
                <w:szCs w:val="28"/>
              </w:rPr>
              <w:t xml:space="preserve">  </w:t>
            </w:r>
            <w:r w:rsidRPr="006D7FFE">
              <w:rPr>
                <w:rFonts w:cs="Sakkal Majalla" w:hint="cs"/>
                <w:szCs w:val="28"/>
                <w:rtl/>
              </w:rPr>
              <w:t>تقوم إدارة المستشفى بإجراء تقييمات منتظمة للسلامة وتحديث خطط الطوارئ بناءً على نتائج المراقبة، لضمان جاهزية المستشفى للتعامل مع أي طارئ</w:t>
            </w:r>
            <w:r w:rsidRPr="006D7FFE">
              <w:rPr>
                <w:rFonts w:cs="Sakkal Majalla" w:hint="cs"/>
                <w:szCs w:val="28"/>
              </w:rPr>
              <w:t>.</w:t>
            </w:r>
          </w:p>
        </w:tc>
        <w:tc>
          <w:tcPr>
            <w:tcW w:w="929" w:type="dxa"/>
          </w:tcPr>
          <w:p w14:paraId="3F7646ED" w14:textId="77777777" w:rsidR="006D7FFE" w:rsidRPr="00BD39FA" w:rsidRDefault="006D7FFE" w:rsidP="006D7FFE">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4,09</w:t>
            </w:r>
          </w:p>
        </w:tc>
        <w:tc>
          <w:tcPr>
            <w:tcW w:w="971" w:type="dxa"/>
          </w:tcPr>
          <w:p w14:paraId="378BC51E" w14:textId="77777777" w:rsidR="006D7FFE" w:rsidRPr="00BD39FA" w:rsidRDefault="006D7FFE" w:rsidP="006D7FFE">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0,811</w:t>
            </w:r>
          </w:p>
        </w:tc>
        <w:tc>
          <w:tcPr>
            <w:tcW w:w="752" w:type="dxa"/>
          </w:tcPr>
          <w:p w14:paraId="0815F3A2" w14:textId="77777777" w:rsidR="006D7FFE" w:rsidRPr="00BD39FA" w:rsidRDefault="006D7FFE" w:rsidP="006D7FFE">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6</w:t>
            </w:r>
          </w:p>
        </w:tc>
        <w:tc>
          <w:tcPr>
            <w:tcW w:w="855" w:type="dxa"/>
          </w:tcPr>
          <w:p w14:paraId="4D303843" w14:textId="77777777" w:rsidR="006D7FFE" w:rsidRPr="00BD39FA" w:rsidRDefault="006D7FFE" w:rsidP="006D7FFE">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6D7FFE" w:rsidRPr="00BD39FA" w14:paraId="0ECE1CB8" w14:textId="77777777" w:rsidTr="006D7F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5356CF0E" w14:textId="77777777" w:rsidR="006D7FFE" w:rsidRPr="00BD39FA" w:rsidRDefault="006D7FFE" w:rsidP="006D7FFE">
            <w:pPr>
              <w:ind w:left="0" w:firstLine="0"/>
              <w:jc w:val="center"/>
              <w:rPr>
                <w:rFonts w:eastAsia="Calibri" w:cs="Sakkal Majalla"/>
                <w:szCs w:val="28"/>
                <w:rtl/>
                <w:lang w:bidi="ar-EG"/>
              </w:rPr>
            </w:pPr>
            <w:r w:rsidRPr="00BD39FA">
              <w:rPr>
                <w:rFonts w:eastAsia="Calibri" w:cs="Sakkal Majalla"/>
                <w:szCs w:val="28"/>
                <w:rtl/>
                <w:lang w:bidi="ar-EG"/>
              </w:rPr>
              <w:t>7</w:t>
            </w:r>
          </w:p>
        </w:tc>
        <w:tc>
          <w:tcPr>
            <w:tcW w:w="3765" w:type="dxa"/>
          </w:tcPr>
          <w:p w14:paraId="445239B5" w14:textId="62CB5F1B" w:rsidR="006D7FFE" w:rsidRPr="006D7FFE" w:rsidRDefault="006D7FFE" w:rsidP="006D7FFE">
            <w:pPr>
              <w:ind w:left="0" w:firstLine="0"/>
              <w:cnfStyle w:val="000000100000" w:firstRow="0" w:lastRow="0" w:firstColumn="0" w:lastColumn="0" w:oddVBand="0" w:evenVBand="0" w:oddHBand="1" w:evenHBand="0" w:firstRowFirstColumn="0" w:firstRowLastColumn="0" w:lastRowFirstColumn="0" w:lastRowLastColumn="0"/>
              <w:rPr>
                <w:rFonts w:eastAsia="Calibri" w:cs="Sakkal Majalla" w:hint="cs"/>
                <w:szCs w:val="28"/>
                <w:rtl/>
                <w:lang w:bidi="ar-EG"/>
              </w:rPr>
            </w:pPr>
            <w:r w:rsidRPr="006D7FFE">
              <w:rPr>
                <w:rFonts w:cs="Sakkal Majalla" w:hint="cs"/>
                <w:szCs w:val="28"/>
              </w:rPr>
              <w:t xml:space="preserve">  </w:t>
            </w:r>
            <w:r w:rsidRPr="006D7FFE">
              <w:rPr>
                <w:rFonts w:cs="Sakkal Majalla" w:hint="cs"/>
                <w:szCs w:val="28"/>
                <w:rtl/>
              </w:rPr>
              <w:t>تلتزم إدارة المستشفى بتوثيق الحوادث الصحية والتعلم منها، مما يسهم في تحسين إجراءات الوقاية ويعزز من فعالية نظام مراقبة المخاطر</w:t>
            </w:r>
            <w:r w:rsidRPr="006D7FFE">
              <w:rPr>
                <w:rFonts w:cs="Sakkal Majalla" w:hint="cs"/>
                <w:szCs w:val="28"/>
              </w:rPr>
              <w:t>.</w:t>
            </w:r>
          </w:p>
        </w:tc>
        <w:tc>
          <w:tcPr>
            <w:tcW w:w="929" w:type="dxa"/>
          </w:tcPr>
          <w:p w14:paraId="217CA4A1" w14:textId="77777777" w:rsidR="006D7FFE" w:rsidRPr="00BD39FA" w:rsidRDefault="006D7FFE" w:rsidP="006D7FFE">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4,26</w:t>
            </w:r>
          </w:p>
        </w:tc>
        <w:tc>
          <w:tcPr>
            <w:tcW w:w="971" w:type="dxa"/>
          </w:tcPr>
          <w:p w14:paraId="45C48017" w14:textId="77777777" w:rsidR="006D7FFE" w:rsidRPr="00BD39FA" w:rsidRDefault="006D7FFE" w:rsidP="006D7FFE">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0,710</w:t>
            </w:r>
          </w:p>
        </w:tc>
        <w:tc>
          <w:tcPr>
            <w:tcW w:w="752" w:type="dxa"/>
          </w:tcPr>
          <w:p w14:paraId="1E72D6C3" w14:textId="77777777" w:rsidR="006D7FFE" w:rsidRPr="00BD39FA" w:rsidRDefault="006D7FFE" w:rsidP="006D7FFE">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w:t>
            </w:r>
          </w:p>
        </w:tc>
        <w:tc>
          <w:tcPr>
            <w:tcW w:w="855" w:type="dxa"/>
          </w:tcPr>
          <w:p w14:paraId="36A5B99A" w14:textId="77777777" w:rsidR="006D7FFE" w:rsidRPr="00BD39FA" w:rsidRDefault="006D7FFE" w:rsidP="006D7FFE">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6D7FFE" w:rsidRPr="00BD39FA" w14:paraId="031F5820" w14:textId="77777777" w:rsidTr="006D7FFE">
        <w:tc>
          <w:tcPr>
            <w:cnfStyle w:val="001000000000" w:firstRow="0" w:lastRow="0" w:firstColumn="1" w:lastColumn="0" w:oddVBand="0" w:evenVBand="0" w:oddHBand="0" w:evenHBand="0" w:firstRowFirstColumn="0" w:firstRowLastColumn="0" w:lastRowFirstColumn="0" w:lastRowLastColumn="0"/>
            <w:tcW w:w="655" w:type="dxa"/>
          </w:tcPr>
          <w:p w14:paraId="1430752B" w14:textId="77777777" w:rsidR="006D7FFE" w:rsidRPr="00BD39FA" w:rsidRDefault="006D7FFE" w:rsidP="006D7FFE">
            <w:pPr>
              <w:ind w:left="0" w:firstLine="0"/>
              <w:jc w:val="center"/>
              <w:rPr>
                <w:rFonts w:eastAsia="Calibri" w:cs="Sakkal Majalla"/>
                <w:szCs w:val="28"/>
                <w:rtl/>
                <w:lang w:bidi="ar-EG"/>
              </w:rPr>
            </w:pPr>
            <w:r w:rsidRPr="00BD39FA">
              <w:rPr>
                <w:rFonts w:eastAsia="Calibri" w:cs="Sakkal Majalla"/>
                <w:szCs w:val="28"/>
                <w:rtl/>
                <w:lang w:bidi="ar-EG"/>
              </w:rPr>
              <w:t>8</w:t>
            </w:r>
          </w:p>
        </w:tc>
        <w:tc>
          <w:tcPr>
            <w:tcW w:w="3765" w:type="dxa"/>
          </w:tcPr>
          <w:p w14:paraId="220BC08C" w14:textId="2F0C71A4" w:rsidR="006D7FFE" w:rsidRPr="006D7FFE" w:rsidRDefault="006D7FFE" w:rsidP="006D7FFE">
            <w:pPr>
              <w:ind w:left="0" w:firstLine="0"/>
              <w:cnfStyle w:val="000000000000" w:firstRow="0" w:lastRow="0" w:firstColumn="0" w:lastColumn="0" w:oddVBand="0" w:evenVBand="0" w:oddHBand="0" w:evenHBand="0" w:firstRowFirstColumn="0" w:firstRowLastColumn="0" w:lastRowFirstColumn="0" w:lastRowLastColumn="0"/>
              <w:rPr>
                <w:rFonts w:eastAsia="Calibri" w:cs="Sakkal Majalla" w:hint="cs"/>
                <w:szCs w:val="28"/>
                <w:rtl/>
                <w:lang w:bidi="ar-EG"/>
              </w:rPr>
            </w:pPr>
            <w:r w:rsidRPr="006D7FFE">
              <w:rPr>
                <w:rFonts w:cs="Sakkal Majalla" w:hint="cs"/>
                <w:szCs w:val="28"/>
              </w:rPr>
              <w:t xml:space="preserve">  </w:t>
            </w:r>
            <w:r w:rsidRPr="006D7FFE">
              <w:rPr>
                <w:rFonts w:cs="Sakkal Majalla" w:hint="cs"/>
                <w:szCs w:val="28"/>
                <w:rtl/>
              </w:rPr>
              <w:t xml:space="preserve">تشجع إدارة المستشفى الموظفين على الإبلاغ الفوري عن أي ملاحظات تتعلق بالسلامة أو </w:t>
            </w:r>
            <w:r w:rsidRPr="006D7FFE">
              <w:rPr>
                <w:rFonts w:cs="Sakkal Majalla" w:hint="cs"/>
                <w:szCs w:val="28"/>
                <w:rtl/>
              </w:rPr>
              <w:lastRenderedPageBreak/>
              <w:t>المخاطر الصحية، وذلك كجزء من نظام مراقبة شامل يعتمد على التفاعل المستمر</w:t>
            </w:r>
            <w:r w:rsidRPr="006D7FFE">
              <w:rPr>
                <w:rFonts w:cs="Sakkal Majalla" w:hint="cs"/>
                <w:szCs w:val="28"/>
              </w:rPr>
              <w:t>.</w:t>
            </w:r>
          </w:p>
        </w:tc>
        <w:tc>
          <w:tcPr>
            <w:tcW w:w="929" w:type="dxa"/>
          </w:tcPr>
          <w:p w14:paraId="37E6911A" w14:textId="77777777" w:rsidR="006D7FFE" w:rsidRPr="00BD39FA" w:rsidRDefault="006D7FFE" w:rsidP="006D7FFE">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lastRenderedPageBreak/>
              <w:t>4,13</w:t>
            </w:r>
          </w:p>
        </w:tc>
        <w:tc>
          <w:tcPr>
            <w:tcW w:w="971" w:type="dxa"/>
          </w:tcPr>
          <w:p w14:paraId="23596EE9" w14:textId="77777777" w:rsidR="006D7FFE" w:rsidRPr="00BD39FA" w:rsidRDefault="006D7FFE" w:rsidP="006D7FFE">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0,627</w:t>
            </w:r>
          </w:p>
        </w:tc>
        <w:tc>
          <w:tcPr>
            <w:tcW w:w="752" w:type="dxa"/>
          </w:tcPr>
          <w:p w14:paraId="390099AA" w14:textId="77777777" w:rsidR="006D7FFE" w:rsidRPr="00BD39FA" w:rsidRDefault="006D7FFE" w:rsidP="006D7FFE">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3</w:t>
            </w:r>
          </w:p>
        </w:tc>
        <w:tc>
          <w:tcPr>
            <w:tcW w:w="855" w:type="dxa"/>
          </w:tcPr>
          <w:p w14:paraId="6713F15D" w14:textId="77777777" w:rsidR="006D7FFE" w:rsidRPr="00BD39FA" w:rsidRDefault="006D7FFE" w:rsidP="006D7FFE">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1A0D9A" w:rsidRPr="00BD39FA" w14:paraId="0387AF4A" w14:textId="77777777" w:rsidTr="006D7F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0" w:type="dxa"/>
            <w:gridSpan w:val="2"/>
          </w:tcPr>
          <w:p w14:paraId="64848735"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المجال ككل</w:t>
            </w:r>
          </w:p>
        </w:tc>
        <w:tc>
          <w:tcPr>
            <w:tcW w:w="929" w:type="dxa"/>
          </w:tcPr>
          <w:p w14:paraId="4B43F650"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4,124</w:t>
            </w:r>
          </w:p>
        </w:tc>
        <w:tc>
          <w:tcPr>
            <w:tcW w:w="971" w:type="dxa"/>
          </w:tcPr>
          <w:p w14:paraId="094D47CA"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0,508</w:t>
            </w:r>
          </w:p>
        </w:tc>
        <w:tc>
          <w:tcPr>
            <w:tcW w:w="752" w:type="dxa"/>
          </w:tcPr>
          <w:p w14:paraId="74C7B2FF"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w:t>
            </w:r>
          </w:p>
        </w:tc>
        <w:tc>
          <w:tcPr>
            <w:tcW w:w="855" w:type="dxa"/>
          </w:tcPr>
          <w:p w14:paraId="2C2ADDB2"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bl>
    <w:p w14:paraId="354AA0C7" w14:textId="77777777" w:rsidR="00361E2F" w:rsidRDefault="001A0D9A" w:rsidP="00361E2F">
      <w:pPr>
        <w:spacing w:before="100" w:beforeAutospacing="1" w:after="100" w:afterAutospacing="1"/>
        <w:ind w:left="0"/>
        <w:rPr>
          <w:rFonts w:eastAsia="Calibri" w:cs="Sakkal Majalla"/>
          <w:szCs w:val="28"/>
          <w:rtl/>
        </w:rPr>
      </w:pPr>
      <w:r w:rsidRPr="00BD39FA">
        <w:rPr>
          <w:rFonts w:eastAsia="Calibri" w:cs="Sakkal Majalla"/>
          <w:szCs w:val="28"/>
          <w:rtl/>
        </w:rPr>
        <w:t>يظهر الجدول رقم (</w:t>
      </w:r>
      <w:r w:rsidR="00716978">
        <w:rPr>
          <w:rFonts w:eastAsia="Calibri" w:cs="Sakkal Majalla" w:hint="cs"/>
          <w:szCs w:val="28"/>
          <w:rtl/>
        </w:rPr>
        <w:t>5</w:t>
      </w:r>
      <w:r w:rsidRPr="00BD39FA">
        <w:rPr>
          <w:rFonts w:eastAsia="Calibri" w:cs="Sakkal Majalla"/>
          <w:szCs w:val="28"/>
          <w:rtl/>
        </w:rPr>
        <w:t xml:space="preserve">) إن المتوسطات الحسابية لفقرات المجال مراقبة </w:t>
      </w:r>
      <w:r w:rsidR="006F37F7">
        <w:rPr>
          <w:rFonts w:eastAsia="Calibri" w:cs="Sakkal Majalla"/>
          <w:szCs w:val="28"/>
          <w:rtl/>
        </w:rPr>
        <w:t xml:space="preserve">المخاطر </w:t>
      </w:r>
      <w:proofErr w:type="gramStart"/>
      <w:r w:rsidR="006F37F7">
        <w:rPr>
          <w:rFonts w:eastAsia="Calibri" w:cs="Sakkal Majalla"/>
          <w:szCs w:val="28"/>
          <w:rtl/>
        </w:rPr>
        <w:t xml:space="preserve">الصحية </w:t>
      </w:r>
      <w:r w:rsidRPr="00BD39FA">
        <w:rPr>
          <w:rFonts w:eastAsia="Calibri" w:cs="Sakkal Majalla"/>
          <w:szCs w:val="28"/>
          <w:rtl/>
        </w:rPr>
        <w:t xml:space="preserve"> تراوحت</w:t>
      </w:r>
      <w:proofErr w:type="gramEnd"/>
      <w:r w:rsidRPr="00BD39FA">
        <w:rPr>
          <w:rFonts w:eastAsia="Calibri" w:cs="Sakkal Majalla"/>
          <w:szCs w:val="28"/>
          <w:rtl/>
        </w:rPr>
        <w:t xml:space="preserve"> بين (4.08-4.26) كان أعلاها للفقرة (7) جاءت بالمرتبة الأولى بمتوسط حسابي 4.26 </w:t>
      </w:r>
      <w:proofErr w:type="spellStart"/>
      <w:r w:rsidRPr="00BD39FA">
        <w:rPr>
          <w:rFonts w:eastAsia="Calibri" w:cs="Sakkal Majalla"/>
          <w:szCs w:val="28"/>
          <w:rtl/>
        </w:rPr>
        <w:t>وبإنحراف</w:t>
      </w:r>
      <w:proofErr w:type="spellEnd"/>
      <w:r w:rsidRPr="00BD39FA">
        <w:rPr>
          <w:rFonts w:eastAsia="Calibri" w:cs="Sakkal Majalla"/>
          <w:szCs w:val="28"/>
          <w:rtl/>
        </w:rPr>
        <w:t xml:space="preserve"> معياري 0.710 وبدرجة مرتفعة، أما أقل المتوسطات الحسابية للفقرة رقم (2) ، جاءت بالمرتبة الأخيرة بمتوسط حسابي 4.08 </w:t>
      </w:r>
      <w:proofErr w:type="spellStart"/>
      <w:r w:rsidRPr="00BD39FA">
        <w:rPr>
          <w:rFonts w:eastAsia="Calibri" w:cs="Sakkal Majalla"/>
          <w:szCs w:val="28"/>
          <w:rtl/>
        </w:rPr>
        <w:t>وبإنحراف</w:t>
      </w:r>
      <w:proofErr w:type="spellEnd"/>
      <w:r w:rsidRPr="00BD39FA">
        <w:rPr>
          <w:rFonts w:eastAsia="Calibri" w:cs="Sakkal Majalla"/>
          <w:szCs w:val="28"/>
          <w:rtl/>
        </w:rPr>
        <w:t xml:space="preserve"> معياري 0.763 وبدرجة مرتفعة. </w:t>
      </w:r>
      <w:r w:rsidR="00361E2F" w:rsidRPr="00361E2F">
        <w:rPr>
          <w:rFonts w:eastAsia="Calibri" w:cs="Sakkal Majalla"/>
          <w:szCs w:val="28"/>
          <w:rtl/>
        </w:rPr>
        <w:t xml:space="preserve">وتشير النتيجة إلى أن المستشفيات الحكومية تتميز بمستوى عالٍ من المراقبة الفعّالة للمخاطر الصحية، حيث تطبق أنظمة رقابة متقدمة تهدف إلى رصد المخاطر المحتملة بشكل مستمر وضمان سلامة المرضى والعاملين. أظهرت النتائج أن هذه المستشفيات تعتمد على </w:t>
      </w:r>
      <w:r w:rsidR="00361E2F" w:rsidRPr="00361E2F">
        <w:rPr>
          <w:rFonts w:eastAsia="Calibri" w:cs="Sakkal Majalla"/>
          <w:b/>
          <w:bCs/>
          <w:szCs w:val="28"/>
          <w:rtl/>
        </w:rPr>
        <w:t>أنظمة مراقبة داخلية دقيقة</w:t>
      </w:r>
      <w:r w:rsidR="00361E2F" w:rsidRPr="00361E2F">
        <w:rPr>
          <w:rFonts w:eastAsia="Calibri" w:cs="Sakkal Majalla"/>
          <w:szCs w:val="28"/>
          <w:rtl/>
        </w:rPr>
        <w:t xml:space="preserve"> تساعد في اكتشاف المخاطر في مراحل مبكرة، مما يتيح التدخل السريع للحد من تأثيرها</w:t>
      </w:r>
      <w:r w:rsidR="00361E2F" w:rsidRPr="00361E2F">
        <w:rPr>
          <w:rFonts w:eastAsia="Calibri" w:cs="Sakkal Majalla"/>
          <w:szCs w:val="28"/>
        </w:rPr>
        <w:t>.</w:t>
      </w:r>
      <w:r w:rsidR="00361E2F" w:rsidRPr="00361E2F">
        <w:rPr>
          <w:rFonts w:eastAsia="Calibri" w:cs="Sakkal Majalla"/>
          <w:szCs w:val="28"/>
          <w:rtl/>
        </w:rPr>
        <w:t xml:space="preserve"> </w:t>
      </w:r>
    </w:p>
    <w:p w14:paraId="7BA1D92C" w14:textId="4B4BC829" w:rsidR="001A0D9A" w:rsidRPr="00BD39FA" w:rsidRDefault="001A0D9A" w:rsidP="00361E2F">
      <w:pPr>
        <w:spacing w:before="100" w:beforeAutospacing="1" w:after="100" w:afterAutospacing="1"/>
        <w:ind w:left="0"/>
        <w:rPr>
          <w:rFonts w:eastAsia="Calibri" w:cs="Sakkal Majalla"/>
          <w:szCs w:val="28"/>
          <w:rtl/>
        </w:rPr>
      </w:pPr>
      <w:r w:rsidRPr="00BD39FA">
        <w:rPr>
          <w:rFonts w:eastAsia="Calibri" w:cs="Sakkal Majalla"/>
          <w:szCs w:val="28"/>
          <w:rtl/>
        </w:rPr>
        <w:t>يبين الجدول رقم (</w:t>
      </w:r>
      <w:r w:rsidR="00716978">
        <w:rPr>
          <w:rFonts w:eastAsia="Calibri" w:cs="Sakkal Majalla" w:hint="cs"/>
          <w:szCs w:val="28"/>
          <w:rtl/>
        </w:rPr>
        <w:t>6</w:t>
      </w:r>
      <w:r w:rsidRPr="00BD39FA">
        <w:rPr>
          <w:rFonts w:eastAsia="Calibri" w:cs="Sakkal Majalla"/>
          <w:szCs w:val="28"/>
          <w:rtl/>
        </w:rPr>
        <w:t>) المتوسطات الحسابية والانحرافات المعيارية لمجال الميزة التنافسية ودرجة الرتبة حسب المتوسط الحسابي ودرجة الأهمية من وجهة نظر عينة الدراسة.</w:t>
      </w:r>
    </w:p>
    <w:p w14:paraId="0B1559EF" w14:textId="7BFB4838" w:rsidR="001A0D9A" w:rsidRPr="00726B10" w:rsidRDefault="001A0D9A" w:rsidP="003E796A">
      <w:pPr>
        <w:spacing w:before="100" w:beforeAutospacing="1" w:after="100" w:afterAutospacing="1"/>
        <w:ind w:left="0"/>
        <w:jc w:val="center"/>
        <w:rPr>
          <w:rFonts w:eastAsia="Calibri" w:cs="Sakkal Majalla"/>
          <w:b/>
          <w:bCs/>
          <w:szCs w:val="28"/>
          <w:rtl/>
        </w:rPr>
      </w:pPr>
      <w:r w:rsidRPr="00726B10">
        <w:rPr>
          <w:rFonts w:eastAsia="Calibri" w:cs="Sakkal Majalla"/>
          <w:b/>
          <w:bCs/>
          <w:szCs w:val="28"/>
          <w:rtl/>
        </w:rPr>
        <w:t>الجدول رقم (</w:t>
      </w:r>
      <w:r w:rsidR="00716978" w:rsidRPr="00726B10">
        <w:rPr>
          <w:rFonts w:eastAsia="Calibri" w:cs="Sakkal Majalla" w:hint="cs"/>
          <w:b/>
          <w:bCs/>
          <w:szCs w:val="28"/>
          <w:rtl/>
        </w:rPr>
        <w:t>6</w:t>
      </w:r>
      <w:r w:rsidRPr="00726B10">
        <w:rPr>
          <w:rFonts w:eastAsia="Calibri" w:cs="Sakkal Majalla"/>
          <w:b/>
          <w:bCs/>
          <w:szCs w:val="28"/>
          <w:rtl/>
        </w:rPr>
        <w:t>)</w:t>
      </w:r>
      <w:r w:rsidR="00726B10" w:rsidRPr="00726B10">
        <w:rPr>
          <w:rFonts w:eastAsia="Calibri" w:cs="Sakkal Majalla"/>
          <w:b/>
          <w:bCs/>
          <w:szCs w:val="28"/>
          <w:rtl/>
        </w:rPr>
        <w:t xml:space="preserve"> المتوسطات الحسابية والانحرافات المعيارية لإجابات أفراد العينة عن فقرات مجال الميزة التنافسية</w:t>
      </w:r>
    </w:p>
    <w:tbl>
      <w:tblPr>
        <w:tblStyle w:val="4-2"/>
        <w:bidiVisual/>
        <w:tblW w:w="0" w:type="auto"/>
        <w:tblInd w:w="5" w:type="dxa"/>
        <w:tblLook w:val="04A0" w:firstRow="1" w:lastRow="0" w:firstColumn="1" w:lastColumn="0" w:noHBand="0" w:noVBand="1"/>
      </w:tblPr>
      <w:tblGrid>
        <w:gridCol w:w="655"/>
        <w:gridCol w:w="3761"/>
        <w:gridCol w:w="929"/>
        <w:gridCol w:w="971"/>
        <w:gridCol w:w="751"/>
        <w:gridCol w:w="855"/>
      </w:tblGrid>
      <w:tr w:rsidR="001A0D9A" w:rsidRPr="00BD39FA" w14:paraId="6131976A" w14:textId="77777777" w:rsidTr="009351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0D692968"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الرقم</w:t>
            </w:r>
          </w:p>
        </w:tc>
        <w:tc>
          <w:tcPr>
            <w:tcW w:w="3766" w:type="dxa"/>
          </w:tcPr>
          <w:p w14:paraId="16662D36"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الفقرة</w:t>
            </w:r>
          </w:p>
        </w:tc>
        <w:tc>
          <w:tcPr>
            <w:tcW w:w="929" w:type="dxa"/>
          </w:tcPr>
          <w:p w14:paraId="68E12D75"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المتوسط الحسابي</w:t>
            </w:r>
          </w:p>
        </w:tc>
        <w:tc>
          <w:tcPr>
            <w:tcW w:w="971" w:type="dxa"/>
          </w:tcPr>
          <w:p w14:paraId="2199CE3A"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الانحراف المعياري</w:t>
            </w:r>
          </w:p>
        </w:tc>
        <w:tc>
          <w:tcPr>
            <w:tcW w:w="751" w:type="dxa"/>
          </w:tcPr>
          <w:p w14:paraId="2489500D"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الرتبة</w:t>
            </w:r>
          </w:p>
        </w:tc>
        <w:tc>
          <w:tcPr>
            <w:tcW w:w="855" w:type="dxa"/>
          </w:tcPr>
          <w:p w14:paraId="42D0D96A" w14:textId="77777777" w:rsidR="001A0D9A" w:rsidRPr="00BD39FA" w:rsidRDefault="001A0D9A" w:rsidP="00726B10">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درجة التقييم</w:t>
            </w:r>
          </w:p>
        </w:tc>
      </w:tr>
      <w:tr w:rsidR="009351A4" w:rsidRPr="00BD39FA" w14:paraId="4C51477A"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468AAA87" w14:textId="77777777" w:rsidR="009351A4" w:rsidRPr="00BD39FA" w:rsidRDefault="009351A4" w:rsidP="009351A4">
            <w:pPr>
              <w:ind w:left="0" w:firstLine="0"/>
              <w:jc w:val="center"/>
              <w:rPr>
                <w:rFonts w:eastAsia="Calibri" w:cs="Sakkal Majalla"/>
                <w:szCs w:val="28"/>
                <w:rtl/>
                <w:lang w:bidi="ar-EG"/>
              </w:rPr>
            </w:pPr>
            <w:r w:rsidRPr="00BD39FA">
              <w:rPr>
                <w:rFonts w:eastAsia="Calibri" w:cs="Sakkal Majalla"/>
                <w:szCs w:val="28"/>
                <w:rtl/>
                <w:lang w:bidi="ar-EG"/>
              </w:rPr>
              <w:t>1</w:t>
            </w:r>
          </w:p>
        </w:tc>
        <w:tc>
          <w:tcPr>
            <w:tcW w:w="3766" w:type="dxa"/>
          </w:tcPr>
          <w:p w14:paraId="50BCE1E5" w14:textId="44945ECA" w:rsidR="009351A4" w:rsidRPr="009351A4"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hint="cs"/>
                <w:szCs w:val="28"/>
                <w:rtl/>
                <w:lang w:bidi="ar-EG"/>
              </w:rPr>
            </w:pPr>
            <w:r w:rsidRPr="009351A4">
              <w:rPr>
                <w:rFonts w:cs="Sakkal Majalla" w:hint="cs"/>
                <w:szCs w:val="28"/>
                <w:rtl/>
              </w:rPr>
              <w:t>تسعى إدارة المستشفى إلى تقديم خدمات رعاية صحية عالية الجودة تلبي احتياجات وتوقعات المرضى</w:t>
            </w:r>
            <w:r w:rsidRPr="009351A4">
              <w:rPr>
                <w:rFonts w:cs="Sakkal Majalla" w:hint="cs"/>
                <w:szCs w:val="28"/>
              </w:rPr>
              <w:t>.</w:t>
            </w:r>
          </w:p>
        </w:tc>
        <w:tc>
          <w:tcPr>
            <w:tcW w:w="929" w:type="dxa"/>
          </w:tcPr>
          <w:p w14:paraId="7932FAC2"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4,11</w:t>
            </w:r>
          </w:p>
        </w:tc>
        <w:tc>
          <w:tcPr>
            <w:tcW w:w="971" w:type="dxa"/>
          </w:tcPr>
          <w:p w14:paraId="33CAEC3F"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0,638</w:t>
            </w:r>
          </w:p>
        </w:tc>
        <w:tc>
          <w:tcPr>
            <w:tcW w:w="751" w:type="dxa"/>
          </w:tcPr>
          <w:p w14:paraId="0AD60BD3"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w:t>
            </w:r>
          </w:p>
        </w:tc>
        <w:tc>
          <w:tcPr>
            <w:tcW w:w="855" w:type="dxa"/>
          </w:tcPr>
          <w:p w14:paraId="50905673"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9351A4" w:rsidRPr="00BD39FA" w14:paraId="5916FE3A" w14:textId="77777777" w:rsidTr="009351A4">
        <w:tc>
          <w:tcPr>
            <w:cnfStyle w:val="001000000000" w:firstRow="0" w:lastRow="0" w:firstColumn="1" w:lastColumn="0" w:oddVBand="0" w:evenVBand="0" w:oddHBand="0" w:evenHBand="0" w:firstRowFirstColumn="0" w:firstRowLastColumn="0" w:lastRowFirstColumn="0" w:lastRowLastColumn="0"/>
            <w:tcW w:w="655" w:type="dxa"/>
          </w:tcPr>
          <w:p w14:paraId="652FFB05" w14:textId="77777777" w:rsidR="009351A4" w:rsidRPr="00BD39FA" w:rsidRDefault="009351A4" w:rsidP="009351A4">
            <w:pPr>
              <w:ind w:left="0" w:firstLine="0"/>
              <w:jc w:val="center"/>
              <w:rPr>
                <w:rFonts w:eastAsia="Calibri" w:cs="Sakkal Majalla"/>
                <w:szCs w:val="28"/>
                <w:rtl/>
                <w:lang w:bidi="ar-EG"/>
              </w:rPr>
            </w:pPr>
            <w:r w:rsidRPr="00BD39FA">
              <w:rPr>
                <w:rFonts w:eastAsia="Calibri" w:cs="Sakkal Majalla"/>
                <w:szCs w:val="28"/>
                <w:rtl/>
                <w:lang w:bidi="ar-EG"/>
              </w:rPr>
              <w:lastRenderedPageBreak/>
              <w:t>2</w:t>
            </w:r>
          </w:p>
        </w:tc>
        <w:tc>
          <w:tcPr>
            <w:tcW w:w="3766" w:type="dxa"/>
          </w:tcPr>
          <w:p w14:paraId="7CBDD7A3" w14:textId="65F59D9F" w:rsidR="009351A4" w:rsidRPr="009351A4"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hint="cs"/>
                <w:szCs w:val="28"/>
                <w:rtl/>
                <w:lang w:bidi="ar-EG"/>
              </w:rPr>
            </w:pPr>
            <w:r w:rsidRPr="009351A4">
              <w:rPr>
                <w:rFonts w:cs="Sakkal Majalla" w:hint="cs"/>
                <w:szCs w:val="28"/>
                <w:rtl/>
              </w:rPr>
              <w:t>تعمل إدارة المستشفى على تحسين الكفاءة التشغيلية من خلال إدارة الموارد بشكل فعّال وتقليل التكاليف دون التأثير على جودة الرعاية</w:t>
            </w:r>
            <w:r w:rsidRPr="009351A4">
              <w:rPr>
                <w:rFonts w:cs="Sakkal Majalla" w:hint="cs"/>
                <w:szCs w:val="28"/>
              </w:rPr>
              <w:t>.</w:t>
            </w:r>
          </w:p>
        </w:tc>
        <w:tc>
          <w:tcPr>
            <w:tcW w:w="929" w:type="dxa"/>
          </w:tcPr>
          <w:p w14:paraId="1A068CD7"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4,06</w:t>
            </w:r>
          </w:p>
        </w:tc>
        <w:tc>
          <w:tcPr>
            <w:tcW w:w="971" w:type="dxa"/>
          </w:tcPr>
          <w:p w14:paraId="0855DB11"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0,734</w:t>
            </w:r>
          </w:p>
        </w:tc>
        <w:tc>
          <w:tcPr>
            <w:tcW w:w="751" w:type="dxa"/>
          </w:tcPr>
          <w:p w14:paraId="60C1CF2D"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7</w:t>
            </w:r>
          </w:p>
        </w:tc>
        <w:tc>
          <w:tcPr>
            <w:tcW w:w="855" w:type="dxa"/>
          </w:tcPr>
          <w:p w14:paraId="0635CD70"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9351A4" w:rsidRPr="00BD39FA" w14:paraId="07E2FB8D"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6223EE48" w14:textId="77777777" w:rsidR="009351A4" w:rsidRPr="00BD39FA" w:rsidRDefault="009351A4" w:rsidP="009351A4">
            <w:pPr>
              <w:ind w:left="0" w:firstLine="0"/>
              <w:jc w:val="center"/>
              <w:rPr>
                <w:rFonts w:eastAsia="Calibri" w:cs="Sakkal Majalla"/>
                <w:szCs w:val="28"/>
                <w:rtl/>
                <w:lang w:bidi="ar-EG"/>
              </w:rPr>
            </w:pPr>
            <w:r w:rsidRPr="00BD39FA">
              <w:rPr>
                <w:rFonts w:eastAsia="Calibri" w:cs="Sakkal Majalla"/>
                <w:szCs w:val="28"/>
                <w:rtl/>
                <w:lang w:bidi="ar-EG"/>
              </w:rPr>
              <w:t>3</w:t>
            </w:r>
          </w:p>
        </w:tc>
        <w:tc>
          <w:tcPr>
            <w:tcW w:w="3766" w:type="dxa"/>
          </w:tcPr>
          <w:p w14:paraId="177919A0" w14:textId="1AACDACB" w:rsidR="009351A4" w:rsidRPr="009351A4" w:rsidRDefault="009351A4" w:rsidP="009351A4">
            <w:pPr>
              <w:ind w:left="0" w:firstLine="0"/>
              <w:cnfStyle w:val="000000100000" w:firstRow="0" w:lastRow="0" w:firstColumn="0" w:lastColumn="0" w:oddVBand="0" w:evenVBand="0" w:oddHBand="1" w:evenHBand="0" w:firstRowFirstColumn="0" w:firstRowLastColumn="0" w:lastRowFirstColumn="0" w:lastRowLastColumn="0"/>
              <w:rPr>
                <w:rFonts w:eastAsia="Calibri" w:cs="Sakkal Majalla" w:hint="cs"/>
                <w:szCs w:val="28"/>
                <w:rtl/>
                <w:lang w:bidi="ar-EG"/>
              </w:rPr>
            </w:pPr>
            <w:r w:rsidRPr="009351A4">
              <w:rPr>
                <w:rFonts w:cs="Sakkal Majalla" w:hint="cs"/>
                <w:szCs w:val="28"/>
                <w:rtl/>
              </w:rPr>
              <w:t>تعتمد المستشفى على تقنيات طبية حديثة وإجراءات مبتكرة لتحسين جودة الخدمات الصحية المقدمة للمرضى</w:t>
            </w:r>
            <w:r w:rsidRPr="009351A4">
              <w:rPr>
                <w:rFonts w:cs="Sakkal Majalla" w:hint="cs"/>
                <w:szCs w:val="28"/>
              </w:rPr>
              <w:t>.</w:t>
            </w:r>
          </w:p>
        </w:tc>
        <w:tc>
          <w:tcPr>
            <w:tcW w:w="929" w:type="dxa"/>
          </w:tcPr>
          <w:p w14:paraId="1BD8BDF5"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4,21</w:t>
            </w:r>
          </w:p>
        </w:tc>
        <w:tc>
          <w:tcPr>
            <w:tcW w:w="971" w:type="dxa"/>
          </w:tcPr>
          <w:p w14:paraId="64FC27A2"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0,659</w:t>
            </w:r>
          </w:p>
        </w:tc>
        <w:tc>
          <w:tcPr>
            <w:tcW w:w="751" w:type="dxa"/>
          </w:tcPr>
          <w:p w14:paraId="38896491"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w:t>
            </w:r>
          </w:p>
        </w:tc>
        <w:tc>
          <w:tcPr>
            <w:tcW w:w="855" w:type="dxa"/>
          </w:tcPr>
          <w:p w14:paraId="09E3EC0A"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9351A4" w:rsidRPr="00BD39FA" w14:paraId="3D818FF0" w14:textId="77777777" w:rsidTr="009351A4">
        <w:tc>
          <w:tcPr>
            <w:cnfStyle w:val="001000000000" w:firstRow="0" w:lastRow="0" w:firstColumn="1" w:lastColumn="0" w:oddVBand="0" w:evenVBand="0" w:oddHBand="0" w:evenHBand="0" w:firstRowFirstColumn="0" w:firstRowLastColumn="0" w:lastRowFirstColumn="0" w:lastRowLastColumn="0"/>
            <w:tcW w:w="655" w:type="dxa"/>
          </w:tcPr>
          <w:p w14:paraId="29D90161" w14:textId="77777777" w:rsidR="009351A4" w:rsidRPr="00BD39FA" w:rsidRDefault="009351A4" w:rsidP="009351A4">
            <w:pPr>
              <w:ind w:left="0" w:firstLine="0"/>
              <w:jc w:val="center"/>
              <w:rPr>
                <w:rFonts w:eastAsia="Calibri" w:cs="Sakkal Majalla"/>
                <w:szCs w:val="28"/>
                <w:rtl/>
                <w:lang w:bidi="ar-EG"/>
              </w:rPr>
            </w:pPr>
            <w:r w:rsidRPr="00BD39FA">
              <w:rPr>
                <w:rFonts w:eastAsia="Calibri" w:cs="Sakkal Majalla"/>
                <w:szCs w:val="28"/>
                <w:rtl/>
                <w:lang w:bidi="ar-EG"/>
              </w:rPr>
              <w:t>4</w:t>
            </w:r>
          </w:p>
        </w:tc>
        <w:tc>
          <w:tcPr>
            <w:tcW w:w="3766" w:type="dxa"/>
          </w:tcPr>
          <w:p w14:paraId="05169FB6" w14:textId="1E338A9D" w:rsidR="009351A4" w:rsidRPr="009351A4" w:rsidRDefault="009351A4" w:rsidP="009351A4">
            <w:pPr>
              <w:ind w:left="0" w:firstLine="0"/>
              <w:cnfStyle w:val="000000000000" w:firstRow="0" w:lastRow="0" w:firstColumn="0" w:lastColumn="0" w:oddVBand="0" w:evenVBand="0" w:oddHBand="0" w:evenHBand="0" w:firstRowFirstColumn="0" w:firstRowLastColumn="0" w:lastRowFirstColumn="0" w:lastRowLastColumn="0"/>
              <w:rPr>
                <w:rFonts w:eastAsia="Calibri" w:cs="Sakkal Majalla" w:hint="cs"/>
                <w:szCs w:val="28"/>
                <w:rtl/>
                <w:lang w:bidi="ar-EG"/>
              </w:rPr>
            </w:pPr>
            <w:r w:rsidRPr="009351A4">
              <w:rPr>
                <w:rFonts w:cs="Sakkal Majalla" w:hint="cs"/>
                <w:szCs w:val="28"/>
                <w:rtl/>
              </w:rPr>
              <w:t>تستثمر إدارة المستشفى في تدريب وتطوير الكوادر الطبية والإدارية بشكل منتظم لتعزيز مهاراتهم وقدراتهم</w:t>
            </w:r>
            <w:r w:rsidRPr="009351A4">
              <w:rPr>
                <w:rFonts w:cs="Sakkal Majalla" w:hint="cs"/>
                <w:szCs w:val="28"/>
              </w:rPr>
              <w:t>.</w:t>
            </w:r>
          </w:p>
        </w:tc>
        <w:tc>
          <w:tcPr>
            <w:tcW w:w="929" w:type="dxa"/>
          </w:tcPr>
          <w:p w14:paraId="4FF9C8CE"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4.19</w:t>
            </w:r>
          </w:p>
        </w:tc>
        <w:tc>
          <w:tcPr>
            <w:tcW w:w="971" w:type="dxa"/>
          </w:tcPr>
          <w:p w14:paraId="3C996FD0"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0,672</w:t>
            </w:r>
          </w:p>
        </w:tc>
        <w:tc>
          <w:tcPr>
            <w:tcW w:w="751" w:type="dxa"/>
          </w:tcPr>
          <w:p w14:paraId="65634465"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2</w:t>
            </w:r>
          </w:p>
        </w:tc>
        <w:tc>
          <w:tcPr>
            <w:tcW w:w="855" w:type="dxa"/>
          </w:tcPr>
          <w:p w14:paraId="2C43BB9F"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9351A4" w:rsidRPr="00BD39FA" w14:paraId="4E8F43E7"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2E7BC77A" w14:textId="77777777" w:rsidR="009351A4" w:rsidRPr="00BD39FA" w:rsidRDefault="009351A4" w:rsidP="009351A4">
            <w:pPr>
              <w:ind w:left="0" w:firstLine="0"/>
              <w:jc w:val="center"/>
              <w:rPr>
                <w:rFonts w:eastAsia="Calibri" w:cs="Sakkal Majalla"/>
                <w:szCs w:val="28"/>
                <w:rtl/>
                <w:lang w:bidi="ar-EG"/>
              </w:rPr>
            </w:pPr>
            <w:r w:rsidRPr="00BD39FA">
              <w:rPr>
                <w:rFonts w:eastAsia="Calibri" w:cs="Sakkal Majalla"/>
                <w:szCs w:val="28"/>
                <w:rtl/>
                <w:lang w:bidi="ar-EG"/>
              </w:rPr>
              <w:t>5</w:t>
            </w:r>
          </w:p>
        </w:tc>
        <w:tc>
          <w:tcPr>
            <w:tcW w:w="3766" w:type="dxa"/>
          </w:tcPr>
          <w:p w14:paraId="5DA04C44" w14:textId="3A596A26" w:rsidR="009351A4" w:rsidRPr="009351A4" w:rsidRDefault="009351A4" w:rsidP="009351A4">
            <w:pPr>
              <w:ind w:left="0" w:firstLine="0"/>
              <w:cnfStyle w:val="000000100000" w:firstRow="0" w:lastRow="0" w:firstColumn="0" w:lastColumn="0" w:oddVBand="0" w:evenVBand="0" w:oddHBand="1" w:evenHBand="0" w:firstRowFirstColumn="0" w:firstRowLastColumn="0" w:lastRowFirstColumn="0" w:lastRowLastColumn="0"/>
              <w:rPr>
                <w:rFonts w:eastAsia="Calibri" w:cs="Sakkal Majalla" w:hint="cs"/>
                <w:szCs w:val="28"/>
                <w:rtl/>
                <w:lang w:bidi="ar-EG"/>
              </w:rPr>
            </w:pPr>
            <w:r w:rsidRPr="009351A4">
              <w:rPr>
                <w:rFonts w:cs="Sakkal Majalla" w:hint="cs"/>
                <w:szCs w:val="28"/>
                <w:rtl/>
              </w:rPr>
              <w:t>تتمتع المستشفى بمرونة عالية وقدرة على الاستجابة السريعة للتغيرات الطارئة واحتياجات المرضى المختلفة</w:t>
            </w:r>
            <w:r w:rsidRPr="009351A4">
              <w:rPr>
                <w:rFonts w:cs="Sakkal Majalla" w:hint="cs"/>
                <w:szCs w:val="28"/>
              </w:rPr>
              <w:t>.</w:t>
            </w:r>
          </w:p>
        </w:tc>
        <w:tc>
          <w:tcPr>
            <w:tcW w:w="929" w:type="dxa"/>
          </w:tcPr>
          <w:p w14:paraId="699AA857"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4,15</w:t>
            </w:r>
          </w:p>
        </w:tc>
        <w:tc>
          <w:tcPr>
            <w:tcW w:w="971" w:type="dxa"/>
          </w:tcPr>
          <w:p w14:paraId="6D38F110"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0,709</w:t>
            </w:r>
          </w:p>
        </w:tc>
        <w:tc>
          <w:tcPr>
            <w:tcW w:w="751" w:type="dxa"/>
          </w:tcPr>
          <w:p w14:paraId="3C84DC63"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3</w:t>
            </w:r>
          </w:p>
        </w:tc>
        <w:tc>
          <w:tcPr>
            <w:tcW w:w="855" w:type="dxa"/>
          </w:tcPr>
          <w:p w14:paraId="50079941"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9351A4" w:rsidRPr="00BD39FA" w14:paraId="11DD5C22" w14:textId="77777777" w:rsidTr="009351A4">
        <w:tc>
          <w:tcPr>
            <w:cnfStyle w:val="001000000000" w:firstRow="0" w:lastRow="0" w:firstColumn="1" w:lastColumn="0" w:oddVBand="0" w:evenVBand="0" w:oddHBand="0" w:evenHBand="0" w:firstRowFirstColumn="0" w:firstRowLastColumn="0" w:lastRowFirstColumn="0" w:lastRowLastColumn="0"/>
            <w:tcW w:w="655" w:type="dxa"/>
          </w:tcPr>
          <w:p w14:paraId="692CE755" w14:textId="77777777" w:rsidR="009351A4" w:rsidRPr="00BD39FA" w:rsidRDefault="009351A4" w:rsidP="009351A4">
            <w:pPr>
              <w:ind w:left="0" w:firstLine="0"/>
              <w:jc w:val="center"/>
              <w:rPr>
                <w:rFonts w:eastAsia="Calibri" w:cs="Sakkal Majalla"/>
                <w:szCs w:val="28"/>
                <w:rtl/>
                <w:lang w:bidi="ar-EG"/>
              </w:rPr>
            </w:pPr>
            <w:r w:rsidRPr="00BD39FA">
              <w:rPr>
                <w:rFonts w:eastAsia="Calibri" w:cs="Sakkal Majalla"/>
                <w:szCs w:val="28"/>
                <w:rtl/>
                <w:lang w:bidi="ar-EG"/>
              </w:rPr>
              <w:t>6</w:t>
            </w:r>
          </w:p>
        </w:tc>
        <w:tc>
          <w:tcPr>
            <w:tcW w:w="3766" w:type="dxa"/>
          </w:tcPr>
          <w:p w14:paraId="7AB38FBA" w14:textId="134A07BA" w:rsidR="009351A4" w:rsidRPr="009351A4" w:rsidRDefault="009351A4" w:rsidP="009351A4">
            <w:pPr>
              <w:ind w:left="0" w:firstLine="0"/>
              <w:cnfStyle w:val="000000000000" w:firstRow="0" w:lastRow="0" w:firstColumn="0" w:lastColumn="0" w:oddVBand="0" w:evenVBand="0" w:oddHBand="0" w:evenHBand="0" w:firstRowFirstColumn="0" w:firstRowLastColumn="0" w:lastRowFirstColumn="0" w:lastRowLastColumn="0"/>
              <w:rPr>
                <w:rFonts w:eastAsia="Calibri" w:cs="Sakkal Majalla" w:hint="cs"/>
                <w:szCs w:val="28"/>
                <w:rtl/>
                <w:lang w:bidi="ar-EG"/>
              </w:rPr>
            </w:pPr>
            <w:r w:rsidRPr="009351A4">
              <w:rPr>
                <w:rFonts w:cs="Sakkal Majalla" w:hint="cs"/>
                <w:szCs w:val="28"/>
              </w:rPr>
              <w:t xml:space="preserve">  </w:t>
            </w:r>
            <w:r w:rsidRPr="009351A4">
              <w:rPr>
                <w:rFonts w:cs="Sakkal Majalla" w:hint="cs"/>
                <w:szCs w:val="28"/>
                <w:rtl/>
              </w:rPr>
              <w:t>تحرص إدارة المستشفى على بناء سمعة مؤسسية قوية من خلال الالتزام بأعلى معايير السلامة والجودة في الرعاية الصحية</w:t>
            </w:r>
            <w:r w:rsidRPr="009351A4">
              <w:rPr>
                <w:rFonts w:cs="Sakkal Majalla" w:hint="cs"/>
                <w:szCs w:val="28"/>
              </w:rPr>
              <w:t>.</w:t>
            </w:r>
          </w:p>
        </w:tc>
        <w:tc>
          <w:tcPr>
            <w:tcW w:w="929" w:type="dxa"/>
          </w:tcPr>
          <w:p w14:paraId="559DC955"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4,07</w:t>
            </w:r>
          </w:p>
        </w:tc>
        <w:tc>
          <w:tcPr>
            <w:tcW w:w="971" w:type="dxa"/>
          </w:tcPr>
          <w:p w14:paraId="214197F9"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0,719</w:t>
            </w:r>
          </w:p>
        </w:tc>
        <w:tc>
          <w:tcPr>
            <w:tcW w:w="751" w:type="dxa"/>
          </w:tcPr>
          <w:p w14:paraId="6C6FF9FB"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5</w:t>
            </w:r>
          </w:p>
        </w:tc>
        <w:tc>
          <w:tcPr>
            <w:tcW w:w="855" w:type="dxa"/>
          </w:tcPr>
          <w:p w14:paraId="1ED5F9D0"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9351A4" w:rsidRPr="00BD39FA" w14:paraId="6E44F34A"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74244756" w14:textId="77777777" w:rsidR="009351A4" w:rsidRPr="00BD39FA" w:rsidRDefault="009351A4" w:rsidP="009351A4">
            <w:pPr>
              <w:ind w:left="0" w:firstLine="0"/>
              <w:jc w:val="center"/>
              <w:rPr>
                <w:rFonts w:eastAsia="Calibri" w:cs="Sakkal Majalla"/>
                <w:szCs w:val="28"/>
                <w:rtl/>
                <w:lang w:bidi="ar-EG"/>
              </w:rPr>
            </w:pPr>
            <w:r w:rsidRPr="00BD39FA">
              <w:rPr>
                <w:rFonts w:eastAsia="Calibri" w:cs="Sakkal Majalla"/>
                <w:szCs w:val="28"/>
                <w:rtl/>
                <w:lang w:bidi="ar-EG"/>
              </w:rPr>
              <w:t>7</w:t>
            </w:r>
          </w:p>
        </w:tc>
        <w:tc>
          <w:tcPr>
            <w:tcW w:w="3766" w:type="dxa"/>
          </w:tcPr>
          <w:p w14:paraId="2ED196EB" w14:textId="1A172ED5" w:rsidR="009351A4" w:rsidRPr="009351A4" w:rsidRDefault="009351A4" w:rsidP="009351A4">
            <w:pPr>
              <w:ind w:left="0" w:firstLine="0"/>
              <w:cnfStyle w:val="000000100000" w:firstRow="0" w:lastRow="0" w:firstColumn="0" w:lastColumn="0" w:oddVBand="0" w:evenVBand="0" w:oddHBand="1" w:evenHBand="0" w:firstRowFirstColumn="0" w:firstRowLastColumn="0" w:lastRowFirstColumn="0" w:lastRowLastColumn="0"/>
              <w:rPr>
                <w:rFonts w:eastAsia="Calibri" w:cs="Sakkal Majalla" w:hint="cs"/>
                <w:szCs w:val="28"/>
                <w:rtl/>
                <w:lang w:bidi="ar-EG"/>
              </w:rPr>
            </w:pPr>
            <w:r w:rsidRPr="009351A4">
              <w:rPr>
                <w:rFonts w:cs="Sakkal Majalla" w:hint="cs"/>
                <w:szCs w:val="28"/>
              </w:rPr>
              <w:t xml:space="preserve">  </w:t>
            </w:r>
            <w:r w:rsidRPr="009351A4">
              <w:rPr>
                <w:rFonts w:cs="Sakkal Majalla" w:hint="cs"/>
                <w:szCs w:val="28"/>
                <w:rtl/>
              </w:rPr>
              <w:t>توفر المستشفى خدمات رعاية شاملة ومتكاملة لتلبية مجموعة واسعة من احتياجات المرضى الصحية</w:t>
            </w:r>
            <w:r w:rsidRPr="009351A4">
              <w:rPr>
                <w:rFonts w:cs="Sakkal Majalla" w:hint="cs"/>
                <w:szCs w:val="28"/>
              </w:rPr>
              <w:t>.</w:t>
            </w:r>
          </w:p>
        </w:tc>
        <w:tc>
          <w:tcPr>
            <w:tcW w:w="929" w:type="dxa"/>
          </w:tcPr>
          <w:p w14:paraId="399785C5"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4,06</w:t>
            </w:r>
          </w:p>
        </w:tc>
        <w:tc>
          <w:tcPr>
            <w:tcW w:w="971" w:type="dxa"/>
          </w:tcPr>
          <w:p w14:paraId="04F3AC97"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0,702</w:t>
            </w:r>
          </w:p>
        </w:tc>
        <w:tc>
          <w:tcPr>
            <w:tcW w:w="751" w:type="dxa"/>
          </w:tcPr>
          <w:p w14:paraId="1330BE0D"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6</w:t>
            </w:r>
          </w:p>
        </w:tc>
        <w:tc>
          <w:tcPr>
            <w:tcW w:w="855" w:type="dxa"/>
          </w:tcPr>
          <w:p w14:paraId="4FF7BE1B"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9351A4" w:rsidRPr="00BD39FA" w14:paraId="7B8EA22D" w14:textId="77777777" w:rsidTr="009351A4">
        <w:tc>
          <w:tcPr>
            <w:cnfStyle w:val="001000000000" w:firstRow="0" w:lastRow="0" w:firstColumn="1" w:lastColumn="0" w:oddVBand="0" w:evenVBand="0" w:oddHBand="0" w:evenHBand="0" w:firstRowFirstColumn="0" w:firstRowLastColumn="0" w:lastRowFirstColumn="0" w:lastRowLastColumn="0"/>
            <w:tcW w:w="655" w:type="dxa"/>
          </w:tcPr>
          <w:p w14:paraId="663643C9" w14:textId="77777777" w:rsidR="009351A4" w:rsidRPr="00BD39FA" w:rsidRDefault="009351A4" w:rsidP="009351A4">
            <w:pPr>
              <w:ind w:left="0" w:firstLine="0"/>
              <w:jc w:val="center"/>
              <w:rPr>
                <w:rFonts w:eastAsia="Calibri" w:cs="Sakkal Majalla"/>
                <w:szCs w:val="28"/>
                <w:rtl/>
                <w:lang w:bidi="ar-EG"/>
              </w:rPr>
            </w:pPr>
            <w:r w:rsidRPr="00BD39FA">
              <w:rPr>
                <w:rFonts w:eastAsia="Calibri" w:cs="Sakkal Majalla"/>
                <w:szCs w:val="28"/>
                <w:rtl/>
                <w:lang w:bidi="ar-EG"/>
              </w:rPr>
              <w:t>8</w:t>
            </w:r>
          </w:p>
        </w:tc>
        <w:tc>
          <w:tcPr>
            <w:tcW w:w="3766" w:type="dxa"/>
          </w:tcPr>
          <w:p w14:paraId="4AD3510F" w14:textId="066C6711" w:rsidR="009351A4" w:rsidRPr="009351A4"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hint="cs"/>
                <w:szCs w:val="28"/>
                <w:rtl/>
                <w:lang w:bidi="ar-EG"/>
              </w:rPr>
            </w:pPr>
            <w:r w:rsidRPr="009351A4">
              <w:rPr>
                <w:rFonts w:cs="Sakkal Majalla" w:hint="cs"/>
                <w:szCs w:val="28"/>
                <w:rtl/>
              </w:rPr>
              <w:t>تلتزم إدارة المستشفى بتطبيق معايير وممارسات الجودة العالمية لتحسين مستوى الرعاية الصحية</w:t>
            </w:r>
            <w:r w:rsidRPr="009351A4">
              <w:rPr>
                <w:rFonts w:cs="Sakkal Majalla" w:hint="cs"/>
                <w:szCs w:val="28"/>
              </w:rPr>
              <w:t>.</w:t>
            </w:r>
          </w:p>
        </w:tc>
        <w:tc>
          <w:tcPr>
            <w:tcW w:w="929" w:type="dxa"/>
          </w:tcPr>
          <w:p w14:paraId="27D97A87"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4,04</w:t>
            </w:r>
          </w:p>
        </w:tc>
        <w:tc>
          <w:tcPr>
            <w:tcW w:w="971" w:type="dxa"/>
          </w:tcPr>
          <w:p w14:paraId="5D3E4ADB"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0,820</w:t>
            </w:r>
          </w:p>
        </w:tc>
        <w:tc>
          <w:tcPr>
            <w:tcW w:w="751" w:type="dxa"/>
          </w:tcPr>
          <w:p w14:paraId="39CAAE24"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8</w:t>
            </w:r>
          </w:p>
        </w:tc>
        <w:tc>
          <w:tcPr>
            <w:tcW w:w="855" w:type="dxa"/>
          </w:tcPr>
          <w:p w14:paraId="2F877B36"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9351A4" w:rsidRPr="00BD39FA" w14:paraId="7E763E23"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5" w:type="dxa"/>
          </w:tcPr>
          <w:p w14:paraId="29F09734" w14:textId="77777777" w:rsidR="009351A4" w:rsidRPr="00BD39FA" w:rsidRDefault="009351A4" w:rsidP="009351A4">
            <w:pPr>
              <w:ind w:left="0" w:firstLine="0"/>
              <w:jc w:val="center"/>
              <w:rPr>
                <w:rFonts w:eastAsia="Calibri" w:cs="Sakkal Majalla"/>
                <w:szCs w:val="28"/>
                <w:rtl/>
                <w:lang w:bidi="ar-EG"/>
              </w:rPr>
            </w:pPr>
            <w:r w:rsidRPr="00BD39FA">
              <w:rPr>
                <w:rFonts w:eastAsia="Calibri" w:cs="Sakkal Majalla"/>
                <w:szCs w:val="28"/>
                <w:rtl/>
                <w:lang w:bidi="ar-EG"/>
              </w:rPr>
              <w:lastRenderedPageBreak/>
              <w:t>9</w:t>
            </w:r>
          </w:p>
        </w:tc>
        <w:tc>
          <w:tcPr>
            <w:tcW w:w="3766" w:type="dxa"/>
          </w:tcPr>
          <w:p w14:paraId="0DE56D4D" w14:textId="07BAA7CF" w:rsidR="009351A4" w:rsidRPr="009351A4" w:rsidRDefault="009351A4" w:rsidP="009351A4">
            <w:pPr>
              <w:ind w:left="0" w:firstLine="0"/>
              <w:cnfStyle w:val="000000100000" w:firstRow="0" w:lastRow="0" w:firstColumn="0" w:lastColumn="0" w:oddVBand="0" w:evenVBand="0" w:oddHBand="1" w:evenHBand="0" w:firstRowFirstColumn="0" w:firstRowLastColumn="0" w:lastRowFirstColumn="0" w:lastRowLastColumn="0"/>
              <w:rPr>
                <w:rFonts w:eastAsia="Calibri" w:cs="Sakkal Majalla" w:hint="cs"/>
                <w:szCs w:val="28"/>
                <w:rtl/>
                <w:lang w:bidi="ar-EG"/>
              </w:rPr>
            </w:pPr>
            <w:r w:rsidRPr="009351A4">
              <w:rPr>
                <w:rFonts w:cs="Sakkal Majalla" w:hint="cs"/>
                <w:szCs w:val="28"/>
              </w:rPr>
              <w:t xml:space="preserve">  </w:t>
            </w:r>
            <w:r w:rsidRPr="009351A4">
              <w:rPr>
                <w:rFonts w:cs="Sakkal Majalla" w:hint="cs"/>
                <w:szCs w:val="28"/>
                <w:rtl/>
              </w:rPr>
              <w:t>تسعى المستشفى إلى تطوير بيئة عمل آمنة وداعمة تشجع على الابتكار وتحقيق الأداء العالي</w:t>
            </w:r>
            <w:r w:rsidRPr="009351A4">
              <w:rPr>
                <w:rFonts w:cs="Sakkal Majalla" w:hint="cs"/>
                <w:szCs w:val="28"/>
              </w:rPr>
              <w:t>.</w:t>
            </w:r>
          </w:p>
        </w:tc>
        <w:tc>
          <w:tcPr>
            <w:tcW w:w="929" w:type="dxa"/>
          </w:tcPr>
          <w:p w14:paraId="359EDA6C"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3,99</w:t>
            </w:r>
          </w:p>
        </w:tc>
        <w:tc>
          <w:tcPr>
            <w:tcW w:w="971" w:type="dxa"/>
          </w:tcPr>
          <w:p w14:paraId="2A2E2499"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0,728</w:t>
            </w:r>
          </w:p>
        </w:tc>
        <w:tc>
          <w:tcPr>
            <w:tcW w:w="751" w:type="dxa"/>
          </w:tcPr>
          <w:p w14:paraId="473EC05F"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9</w:t>
            </w:r>
          </w:p>
        </w:tc>
        <w:tc>
          <w:tcPr>
            <w:tcW w:w="855" w:type="dxa"/>
          </w:tcPr>
          <w:p w14:paraId="4D66DE98" w14:textId="77777777" w:rsidR="009351A4" w:rsidRPr="00BD39FA" w:rsidRDefault="009351A4" w:rsidP="009351A4">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9351A4" w:rsidRPr="00BD39FA" w14:paraId="010D8DFE" w14:textId="77777777" w:rsidTr="009351A4">
        <w:tc>
          <w:tcPr>
            <w:cnfStyle w:val="001000000000" w:firstRow="0" w:lastRow="0" w:firstColumn="1" w:lastColumn="0" w:oddVBand="0" w:evenVBand="0" w:oddHBand="0" w:evenHBand="0" w:firstRowFirstColumn="0" w:firstRowLastColumn="0" w:lastRowFirstColumn="0" w:lastRowLastColumn="0"/>
            <w:tcW w:w="655" w:type="dxa"/>
          </w:tcPr>
          <w:p w14:paraId="193ACB83" w14:textId="77777777" w:rsidR="009351A4" w:rsidRPr="00BD39FA" w:rsidRDefault="009351A4" w:rsidP="009351A4">
            <w:pPr>
              <w:ind w:left="0" w:firstLine="0"/>
              <w:jc w:val="center"/>
              <w:rPr>
                <w:rFonts w:eastAsia="Calibri" w:cs="Sakkal Majalla"/>
                <w:szCs w:val="28"/>
                <w:rtl/>
                <w:lang w:bidi="ar-EG"/>
              </w:rPr>
            </w:pPr>
            <w:r w:rsidRPr="00BD39FA">
              <w:rPr>
                <w:rFonts w:eastAsia="Calibri" w:cs="Sakkal Majalla"/>
                <w:szCs w:val="28"/>
                <w:rtl/>
                <w:lang w:bidi="ar-EG"/>
              </w:rPr>
              <w:t>10</w:t>
            </w:r>
          </w:p>
        </w:tc>
        <w:tc>
          <w:tcPr>
            <w:tcW w:w="3766" w:type="dxa"/>
          </w:tcPr>
          <w:p w14:paraId="7F9E31BC" w14:textId="1EC45F42" w:rsidR="009351A4" w:rsidRPr="009351A4"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hint="cs"/>
                <w:szCs w:val="28"/>
                <w:rtl/>
                <w:lang w:bidi="ar-EG"/>
              </w:rPr>
            </w:pPr>
            <w:r w:rsidRPr="009351A4">
              <w:rPr>
                <w:rFonts w:cs="Sakkal Majalla" w:hint="cs"/>
                <w:szCs w:val="28"/>
                <w:rtl/>
              </w:rPr>
              <w:t>تعمل إدارة المستشفى على بناء علاقات قوية مع المرضى والمجتمع لتعزيز الثقة والولاء للمستشفى</w:t>
            </w:r>
            <w:r w:rsidRPr="009351A4">
              <w:rPr>
                <w:rFonts w:cs="Sakkal Majalla" w:hint="cs"/>
                <w:szCs w:val="28"/>
              </w:rPr>
              <w:t>.</w:t>
            </w:r>
          </w:p>
        </w:tc>
        <w:tc>
          <w:tcPr>
            <w:tcW w:w="929" w:type="dxa"/>
          </w:tcPr>
          <w:p w14:paraId="72E6EEA2"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3.94</w:t>
            </w:r>
          </w:p>
        </w:tc>
        <w:tc>
          <w:tcPr>
            <w:tcW w:w="971" w:type="dxa"/>
          </w:tcPr>
          <w:p w14:paraId="205DA814"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0,745</w:t>
            </w:r>
          </w:p>
        </w:tc>
        <w:tc>
          <w:tcPr>
            <w:tcW w:w="751" w:type="dxa"/>
          </w:tcPr>
          <w:p w14:paraId="4405B80B"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10</w:t>
            </w:r>
          </w:p>
        </w:tc>
        <w:tc>
          <w:tcPr>
            <w:tcW w:w="855" w:type="dxa"/>
          </w:tcPr>
          <w:p w14:paraId="2A72615A" w14:textId="77777777" w:rsidR="009351A4" w:rsidRPr="00BD39FA" w:rsidRDefault="009351A4" w:rsidP="009351A4">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r w:rsidR="001A0D9A" w:rsidRPr="00BD39FA" w14:paraId="6A6CB43D"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1" w:type="dxa"/>
            <w:gridSpan w:val="2"/>
          </w:tcPr>
          <w:p w14:paraId="000D0A04" w14:textId="77777777" w:rsidR="001A0D9A" w:rsidRPr="00BD39FA" w:rsidRDefault="001A0D9A" w:rsidP="00726B10">
            <w:pPr>
              <w:ind w:left="0" w:firstLine="0"/>
              <w:jc w:val="center"/>
              <w:rPr>
                <w:rFonts w:eastAsia="Calibri" w:cs="Sakkal Majalla"/>
                <w:szCs w:val="28"/>
                <w:rtl/>
                <w:lang w:bidi="ar-EG"/>
              </w:rPr>
            </w:pPr>
            <w:r w:rsidRPr="00BD39FA">
              <w:rPr>
                <w:rFonts w:eastAsia="Calibri" w:cs="Sakkal Majalla"/>
                <w:szCs w:val="28"/>
                <w:rtl/>
                <w:lang w:bidi="ar-EG"/>
              </w:rPr>
              <w:t>المجال ككل</w:t>
            </w:r>
          </w:p>
        </w:tc>
        <w:tc>
          <w:tcPr>
            <w:tcW w:w="929" w:type="dxa"/>
          </w:tcPr>
          <w:p w14:paraId="0F45EC89"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4.083</w:t>
            </w:r>
          </w:p>
        </w:tc>
        <w:tc>
          <w:tcPr>
            <w:tcW w:w="971" w:type="dxa"/>
          </w:tcPr>
          <w:p w14:paraId="089001C6"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0,496</w:t>
            </w:r>
          </w:p>
        </w:tc>
        <w:tc>
          <w:tcPr>
            <w:tcW w:w="751" w:type="dxa"/>
          </w:tcPr>
          <w:p w14:paraId="17A0C68B"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w:t>
            </w:r>
          </w:p>
        </w:tc>
        <w:tc>
          <w:tcPr>
            <w:tcW w:w="855" w:type="dxa"/>
          </w:tcPr>
          <w:p w14:paraId="0DED79F7" w14:textId="77777777" w:rsidR="001A0D9A" w:rsidRPr="00BD39FA" w:rsidRDefault="001A0D9A" w:rsidP="00726B10">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مرتفعة</w:t>
            </w:r>
          </w:p>
        </w:tc>
      </w:tr>
    </w:tbl>
    <w:p w14:paraId="674B890E" w14:textId="65788CE7" w:rsidR="001A0D9A" w:rsidRPr="00ED6FAE" w:rsidRDefault="001A0D9A" w:rsidP="00374CD0">
      <w:pPr>
        <w:spacing w:before="100" w:beforeAutospacing="1" w:after="100" w:afterAutospacing="1"/>
        <w:ind w:left="0"/>
        <w:rPr>
          <w:rFonts w:eastAsia="Times New Roman" w:cs="Sakkal Majalla"/>
          <w:b/>
          <w:bCs/>
          <w:sz w:val="32"/>
          <w:szCs w:val="32"/>
          <w:rtl/>
          <w:lang w:bidi="ar-EG"/>
        </w:rPr>
      </w:pPr>
      <w:r w:rsidRPr="00BD39FA">
        <w:rPr>
          <w:rFonts w:eastAsia="Calibri" w:cs="Sakkal Majalla"/>
          <w:szCs w:val="28"/>
          <w:rtl/>
        </w:rPr>
        <w:t>يظهر الجدول رقم (</w:t>
      </w:r>
      <w:r w:rsidR="00716978">
        <w:rPr>
          <w:rFonts w:eastAsia="Calibri" w:cs="Sakkal Majalla" w:hint="cs"/>
          <w:szCs w:val="28"/>
          <w:rtl/>
        </w:rPr>
        <w:t>6</w:t>
      </w:r>
      <w:r w:rsidRPr="00BD39FA">
        <w:rPr>
          <w:rFonts w:eastAsia="Calibri" w:cs="Sakkal Majalla"/>
          <w:szCs w:val="28"/>
          <w:rtl/>
        </w:rPr>
        <w:t xml:space="preserve">) أن المتوسطات الحسابية لفقرات المجال الميزة التنافسية" تراوحت بين (3,94-4,21) كان أعلاها للفقرة (3)، جاءت بالمرتبة الأولى بمتوسط حسابي 4,21 </w:t>
      </w:r>
      <w:r w:rsidR="00726B10" w:rsidRPr="00BD39FA">
        <w:rPr>
          <w:rFonts w:eastAsia="Calibri" w:cs="Sakkal Majalla" w:hint="cs"/>
          <w:szCs w:val="28"/>
          <w:rtl/>
        </w:rPr>
        <w:t>وبانحراف</w:t>
      </w:r>
      <w:r w:rsidRPr="00BD39FA">
        <w:rPr>
          <w:rFonts w:eastAsia="Calibri" w:cs="Sakkal Majalla"/>
          <w:szCs w:val="28"/>
          <w:rtl/>
        </w:rPr>
        <w:t xml:space="preserve"> معياري 0,659 وبدرجة مرتفعة، أما أقل المتوسطات الحسابية للفقرة رقم (10</w:t>
      </w:r>
      <w:r w:rsidR="009351A4">
        <w:rPr>
          <w:rFonts w:eastAsia="Calibri" w:cs="Sakkal Majalla" w:hint="cs"/>
          <w:szCs w:val="28"/>
          <w:rtl/>
        </w:rPr>
        <w:t>)</w:t>
      </w:r>
      <w:r w:rsidRPr="00BD39FA">
        <w:rPr>
          <w:rFonts w:eastAsia="Calibri" w:cs="Sakkal Majalla"/>
          <w:szCs w:val="28"/>
          <w:rtl/>
        </w:rPr>
        <w:t xml:space="preserve"> جاءت بالمرتبة الأخيرة بمتوسط حسابي 3,94 </w:t>
      </w:r>
      <w:r w:rsidR="00726B10" w:rsidRPr="00BD39FA">
        <w:rPr>
          <w:rFonts w:eastAsia="Calibri" w:cs="Sakkal Majalla" w:hint="cs"/>
          <w:szCs w:val="28"/>
          <w:rtl/>
        </w:rPr>
        <w:t>وبانحراف</w:t>
      </w:r>
      <w:r w:rsidRPr="00BD39FA">
        <w:rPr>
          <w:rFonts w:eastAsia="Calibri" w:cs="Sakkal Majalla"/>
          <w:szCs w:val="28"/>
          <w:rtl/>
        </w:rPr>
        <w:t xml:space="preserve"> معياري </w:t>
      </w:r>
      <w:r w:rsidRPr="00716978">
        <w:rPr>
          <w:rFonts w:eastAsia="Calibri" w:cs="Sakkal Majalla"/>
          <w:szCs w:val="28"/>
          <w:rtl/>
        </w:rPr>
        <w:t>0,745 وبدرجة مرتفعة.</w:t>
      </w:r>
    </w:p>
    <w:p w14:paraId="57D5C03E" w14:textId="388C9420" w:rsidR="001A0D9A" w:rsidRPr="00BD39F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t xml:space="preserve"> وتشير النتيجة إلى أن </w:t>
      </w:r>
      <w:r w:rsidR="008B2B68">
        <w:rPr>
          <w:rFonts w:eastAsia="Calibri" w:cs="Sakkal Majalla"/>
          <w:szCs w:val="28"/>
          <w:rtl/>
        </w:rPr>
        <w:t xml:space="preserve">المستشفيات الحكومية بمدينة الرياض </w:t>
      </w:r>
      <w:r w:rsidR="003C1B03">
        <w:rPr>
          <w:rFonts w:eastAsia="Calibri" w:cs="Sakkal Majalla"/>
          <w:szCs w:val="28"/>
          <w:rtl/>
        </w:rPr>
        <w:t xml:space="preserve"> </w:t>
      </w:r>
      <w:r w:rsidRPr="00BD39FA">
        <w:rPr>
          <w:rFonts w:eastAsia="Calibri" w:cs="Sakkal Majalla"/>
          <w:szCs w:val="28"/>
          <w:rtl/>
        </w:rPr>
        <w:t xml:space="preserve">  تستخدم كافة الوسائل بالإضافة للتقنيات الحديثة لتحسين خدماته المصرفية بشكل دائم مما يعزز من تنافسية </w:t>
      </w:r>
      <w:proofErr w:type="gramStart"/>
      <w:r w:rsidR="005674CC">
        <w:rPr>
          <w:rFonts w:eastAsia="Calibri" w:cs="Sakkal Majalla"/>
          <w:szCs w:val="28"/>
          <w:rtl/>
        </w:rPr>
        <w:t xml:space="preserve">المستشفى </w:t>
      </w:r>
      <w:r w:rsidRPr="00BD39FA">
        <w:rPr>
          <w:rFonts w:eastAsia="Calibri" w:cs="Sakkal Majalla"/>
          <w:szCs w:val="28"/>
          <w:rtl/>
        </w:rPr>
        <w:t>.</w:t>
      </w:r>
      <w:proofErr w:type="gramEnd"/>
    </w:p>
    <w:p w14:paraId="3E3CE26A" w14:textId="255A76C9" w:rsidR="001A0D9A" w:rsidRPr="00BD39F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t>وتعزيزاً لما سبق يبين الجدول رقم (</w:t>
      </w:r>
      <w:r w:rsidR="00740D43">
        <w:rPr>
          <w:rFonts w:eastAsia="Calibri" w:cs="Sakkal Majalla" w:hint="cs"/>
          <w:szCs w:val="28"/>
          <w:rtl/>
        </w:rPr>
        <w:t>7</w:t>
      </w:r>
      <w:r w:rsidRPr="00BD39FA">
        <w:rPr>
          <w:rFonts w:eastAsia="Calibri" w:cs="Sakkal Majalla"/>
          <w:szCs w:val="28"/>
          <w:rtl/>
        </w:rPr>
        <w:t xml:space="preserve">) المتوسطات الحسابية والانحرافات المعيارية </w:t>
      </w:r>
      <w:proofErr w:type="gramStart"/>
      <w:r w:rsidRPr="00BD39FA">
        <w:rPr>
          <w:rFonts w:eastAsia="Calibri" w:cs="Sakkal Majalla"/>
          <w:szCs w:val="28"/>
          <w:rtl/>
        </w:rPr>
        <w:t xml:space="preserve">لإدارة  </w:t>
      </w:r>
      <w:r w:rsidR="006F37F7">
        <w:rPr>
          <w:rFonts w:eastAsia="Calibri" w:cs="Sakkal Majalla"/>
          <w:szCs w:val="28"/>
          <w:rtl/>
        </w:rPr>
        <w:t>المخاطر</w:t>
      </w:r>
      <w:proofErr w:type="gramEnd"/>
      <w:r w:rsidR="006F37F7">
        <w:rPr>
          <w:rFonts w:eastAsia="Calibri" w:cs="Sakkal Majalla"/>
          <w:szCs w:val="28"/>
          <w:rtl/>
        </w:rPr>
        <w:t xml:space="preserve"> الصحية </w:t>
      </w:r>
      <w:r w:rsidRPr="00BD39FA">
        <w:rPr>
          <w:rFonts w:eastAsia="Calibri" w:cs="Sakkal Majalla"/>
          <w:szCs w:val="28"/>
          <w:rtl/>
        </w:rPr>
        <w:t xml:space="preserve"> وأثرها في الميزة التنافسية ودرجة الرتبة حسب المتوسط الحسابي ودرجة الأهمية من وجهة نظر عينة الدراسة.</w:t>
      </w:r>
    </w:p>
    <w:p w14:paraId="08E1EE3B" w14:textId="006876FD" w:rsidR="00740D43" w:rsidRPr="002A5AEF" w:rsidRDefault="001A0D9A" w:rsidP="00740D43">
      <w:pPr>
        <w:spacing w:before="100" w:beforeAutospacing="1" w:after="100" w:afterAutospacing="1"/>
        <w:ind w:left="0" w:firstLine="0"/>
        <w:jc w:val="center"/>
        <w:rPr>
          <w:rFonts w:eastAsia="Calibri" w:cs="Sakkal Majalla"/>
          <w:b/>
          <w:bCs/>
          <w:szCs w:val="28"/>
          <w:rtl/>
        </w:rPr>
      </w:pPr>
      <w:r w:rsidRPr="002A5AEF">
        <w:rPr>
          <w:rFonts w:eastAsia="Calibri" w:cs="Sakkal Majalla"/>
          <w:b/>
          <w:bCs/>
          <w:szCs w:val="28"/>
          <w:rtl/>
        </w:rPr>
        <w:t>جدول رقم (</w:t>
      </w:r>
      <w:r w:rsidR="00716978" w:rsidRPr="002A5AEF">
        <w:rPr>
          <w:rFonts w:eastAsia="Calibri" w:cs="Sakkal Majalla" w:hint="cs"/>
          <w:b/>
          <w:bCs/>
          <w:szCs w:val="28"/>
          <w:rtl/>
        </w:rPr>
        <w:t>7</w:t>
      </w:r>
      <w:r w:rsidRPr="002A5AEF">
        <w:rPr>
          <w:rFonts w:eastAsia="Calibri" w:cs="Sakkal Majalla"/>
          <w:b/>
          <w:bCs/>
          <w:szCs w:val="28"/>
          <w:rtl/>
        </w:rPr>
        <w:t>)</w:t>
      </w:r>
      <w:r w:rsidR="00726B10" w:rsidRPr="002A5AEF">
        <w:rPr>
          <w:rFonts w:eastAsia="Calibri" w:cs="Sakkal Majalla"/>
          <w:b/>
          <w:bCs/>
          <w:szCs w:val="28"/>
          <w:rtl/>
        </w:rPr>
        <w:t xml:space="preserve"> المتوسط الحسابي والانحراف المعياري ونتائج اختبار (</w:t>
      </w:r>
      <w:r w:rsidR="00726B10" w:rsidRPr="002A5AEF">
        <w:rPr>
          <w:rFonts w:eastAsia="Calibri" w:cs="Sakkal Majalla"/>
          <w:b/>
          <w:bCs/>
          <w:szCs w:val="28"/>
        </w:rPr>
        <w:t>t</w:t>
      </w:r>
      <w:r w:rsidR="00726B10" w:rsidRPr="002A5AEF">
        <w:rPr>
          <w:rFonts w:eastAsia="Calibri" w:cs="Sakkal Majalla"/>
          <w:b/>
          <w:bCs/>
          <w:szCs w:val="28"/>
          <w:rtl/>
        </w:rPr>
        <w:t xml:space="preserve">) لمدى الالتزام </w:t>
      </w:r>
      <w:proofErr w:type="gramStart"/>
      <w:r w:rsidR="00726B10" w:rsidRPr="002A5AEF">
        <w:rPr>
          <w:rFonts w:eastAsia="Calibri" w:cs="Sakkal Majalla"/>
          <w:b/>
          <w:bCs/>
          <w:szCs w:val="28"/>
          <w:rtl/>
        </w:rPr>
        <w:t xml:space="preserve">بإدارة  </w:t>
      </w:r>
      <w:r w:rsidR="006F37F7">
        <w:rPr>
          <w:rFonts w:eastAsia="Calibri" w:cs="Sakkal Majalla"/>
          <w:b/>
          <w:bCs/>
          <w:szCs w:val="28"/>
          <w:rtl/>
        </w:rPr>
        <w:t>المخاطر</w:t>
      </w:r>
      <w:proofErr w:type="gramEnd"/>
      <w:r w:rsidR="006F37F7">
        <w:rPr>
          <w:rFonts w:eastAsia="Calibri" w:cs="Sakkal Majalla"/>
          <w:b/>
          <w:bCs/>
          <w:szCs w:val="28"/>
          <w:rtl/>
        </w:rPr>
        <w:t xml:space="preserve"> الصحية </w:t>
      </w:r>
      <w:r w:rsidR="00726B10" w:rsidRPr="002A5AEF">
        <w:rPr>
          <w:rFonts w:eastAsia="Calibri" w:cs="Sakkal Majalla"/>
          <w:b/>
          <w:bCs/>
          <w:szCs w:val="28"/>
          <w:rtl/>
        </w:rPr>
        <w:t xml:space="preserve"> والميزة التنافسية</w:t>
      </w:r>
    </w:p>
    <w:tbl>
      <w:tblPr>
        <w:tblStyle w:val="4-2"/>
        <w:bidiVisual/>
        <w:tblW w:w="5000" w:type="pct"/>
        <w:tblLook w:val="04A0" w:firstRow="1" w:lastRow="0" w:firstColumn="1" w:lastColumn="0" w:noHBand="0" w:noVBand="1"/>
      </w:tblPr>
      <w:tblGrid>
        <w:gridCol w:w="2512"/>
        <w:gridCol w:w="929"/>
        <w:gridCol w:w="961"/>
        <w:gridCol w:w="826"/>
        <w:gridCol w:w="770"/>
        <w:gridCol w:w="873"/>
        <w:gridCol w:w="1056"/>
      </w:tblGrid>
      <w:tr w:rsidR="001A0D9A" w:rsidRPr="00BD39FA" w14:paraId="23EF059B" w14:textId="77777777" w:rsidTr="009351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3" w:type="pct"/>
          </w:tcPr>
          <w:p w14:paraId="5EAD3425" w14:textId="77777777" w:rsidR="001A0D9A" w:rsidRPr="00BD39FA" w:rsidRDefault="001A0D9A" w:rsidP="002A5AEF">
            <w:pPr>
              <w:ind w:left="0" w:firstLine="0"/>
              <w:jc w:val="center"/>
              <w:rPr>
                <w:rFonts w:eastAsia="Calibri" w:cs="Sakkal Majalla"/>
                <w:szCs w:val="28"/>
                <w:rtl/>
                <w:lang w:bidi="ar-EG"/>
              </w:rPr>
            </w:pPr>
            <w:r w:rsidRPr="00BD39FA">
              <w:rPr>
                <w:rFonts w:eastAsia="Calibri" w:cs="Sakkal Majalla"/>
                <w:szCs w:val="28"/>
                <w:rtl/>
                <w:lang w:bidi="ar-EG"/>
              </w:rPr>
              <w:t>المجال</w:t>
            </w:r>
          </w:p>
        </w:tc>
        <w:tc>
          <w:tcPr>
            <w:tcW w:w="519" w:type="pct"/>
          </w:tcPr>
          <w:p w14:paraId="35B64A08" w14:textId="77777777" w:rsidR="001A0D9A" w:rsidRPr="00BD39FA" w:rsidRDefault="001A0D9A" w:rsidP="002A5AEF">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المتوسط الحسابي</w:t>
            </w:r>
          </w:p>
        </w:tc>
        <w:tc>
          <w:tcPr>
            <w:tcW w:w="614" w:type="pct"/>
          </w:tcPr>
          <w:p w14:paraId="2D42DF89" w14:textId="4A03C697" w:rsidR="001A0D9A" w:rsidRPr="00BD39FA" w:rsidRDefault="001A0D9A" w:rsidP="002A5AEF">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الانحراف المعياري</w:t>
            </w:r>
          </w:p>
        </w:tc>
        <w:tc>
          <w:tcPr>
            <w:tcW w:w="566" w:type="pct"/>
          </w:tcPr>
          <w:p w14:paraId="7986614F" w14:textId="77777777" w:rsidR="001A0D9A" w:rsidRPr="00BD39FA" w:rsidRDefault="001A0D9A" w:rsidP="002A5AEF">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lang w:bidi="ar-EG"/>
              </w:rPr>
            </w:pPr>
            <w:r w:rsidRPr="00BD39FA">
              <w:rPr>
                <w:rFonts w:eastAsia="Calibri" w:cs="Sakkal Majalla"/>
                <w:szCs w:val="28"/>
                <w:rtl/>
                <w:lang w:bidi="ar-EG"/>
              </w:rPr>
              <w:t xml:space="preserve">قيمة </w:t>
            </w:r>
            <w:r w:rsidRPr="00BD39FA">
              <w:rPr>
                <w:rFonts w:eastAsia="Calibri" w:cs="Sakkal Majalla"/>
                <w:szCs w:val="28"/>
                <w:lang w:bidi="ar-EG"/>
              </w:rPr>
              <w:t>t</w:t>
            </w:r>
          </w:p>
        </w:tc>
        <w:tc>
          <w:tcPr>
            <w:tcW w:w="500" w:type="pct"/>
          </w:tcPr>
          <w:p w14:paraId="33500C09" w14:textId="77777777" w:rsidR="001A0D9A" w:rsidRPr="00BD39FA" w:rsidRDefault="001A0D9A" w:rsidP="002A5AEF">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درجات الحرية</w:t>
            </w:r>
          </w:p>
        </w:tc>
        <w:tc>
          <w:tcPr>
            <w:tcW w:w="512" w:type="pct"/>
          </w:tcPr>
          <w:p w14:paraId="20EA8452" w14:textId="77777777" w:rsidR="001A0D9A" w:rsidRPr="00BD39FA" w:rsidRDefault="001A0D9A" w:rsidP="002A5AEF">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متوسط الفرق</w:t>
            </w:r>
          </w:p>
        </w:tc>
        <w:tc>
          <w:tcPr>
            <w:tcW w:w="586" w:type="pct"/>
          </w:tcPr>
          <w:p w14:paraId="5FE30977" w14:textId="0D577EB5" w:rsidR="001A0D9A" w:rsidRPr="00BD39FA" w:rsidRDefault="001A0D9A" w:rsidP="002A5AEF">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 xml:space="preserve">الدلالة </w:t>
            </w:r>
            <w:proofErr w:type="spellStart"/>
            <w:r w:rsidRPr="00BD39FA">
              <w:rPr>
                <w:rFonts w:eastAsia="Calibri" w:cs="Sakkal Majalla"/>
                <w:szCs w:val="28"/>
                <w:rtl/>
                <w:lang w:bidi="ar-EG"/>
              </w:rPr>
              <w:t>الاحصائية</w:t>
            </w:r>
            <w:proofErr w:type="spellEnd"/>
          </w:p>
        </w:tc>
      </w:tr>
      <w:tr w:rsidR="001A0D9A" w:rsidRPr="00BD39FA" w14:paraId="726D8095"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3" w:type="pct"/>
          </w:tcPr>
          <w:p w14:paraId="23B6C9F3" w14:textId="799F05C4" w:rsidR="001A0D9A" w:rsidRPr="00BD39FA" w:rsidRDefault="001A0D9A" w:rsidP="002A5AEF">
            <w:pPr>
              <w:ind w:left="0" w:firstLine="0"/>
              <w:jc w:val="center"/>
              <w:rPr>
                <w:rFonts w:eastAsia="Calibri" w:cs="Sakkal Majalla"/>
                <w:szCs w:val="28"/>
                <w:rtl/>
                <w:lang w:bidi="ar-EG"/>
              </w:rPr>
            </w:pPr>
            <w:r w:rsidRPr="00BD39FA">
              <w:rPr>
                <w:rFonts w:eastAsia="Calibri" w:cs="Sakkal Majalla"/>
                <w:szCs w:val="28"/>
                <w:rtl/>
                <w:lang w:bidi="ar-EG"/>
              </w:rPr>
              <w:lastRenderedPageBreak/>
              <w:t xml:space="preserve">تحديد وتقييم </w:t>
            </w:r>
            <w:proofErr w:type="gramStart"/>
            <w:r w:rsidRPr="00BD39FA">
              <w:rPr>
                <w:rFonts w:eastAsia="Calibri" w:cs="Sakkal Majalla"/>
                <w:szCs w:val="28"/>
                <w:rtl/>
                <w:lang w:bidi="ar-EG"/>
              </w:rPr>
              <w:t xml:space="preserve">إدارة  </w:t>
            </w:r>
            <w:r w:rsidR="006F37F7">
              <w:rPr>
                <w:rFonts w:eastAsia="Calibri" w:cs="Sakkal Majalla"/>
                <w:szCs w:val="28"/>
                <w:rtl/>
                <w:lang w:bidi="ar-EG"/>
              </w:rPr>
              <w:t>المخاطر</w:t>
            </w:r>
            <w:proofErr w:type="gramEnd"/>
            <w:r w:rsidR="006F37F7">
              <w:rPr>
                <w:rFonts w:eastAsia="Calibri" w:cs="Sakkal Majalla"/>
                <w:szCs w:val="28"/>
                <w:rtl/>
                <w:lang w:bidi="ar-EG"/>
              </w:rPr>
              <w:t xml:space="preserve"> الصحية </w:t>
            </w:r>
          </w:p>
        </w:tc>
        <w:tc>
          <w:tcPr>
            <w:tcW w:w="519" w:type="pct"/>
          </w:tcPr>
          <w:p w14:paraId="366E436C"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4,203</w:t>
            </w:r>
          </w:p>
        </w:tc>
        <w:tc>
          <w:tcPr>
            <w:tcW w:w="614" w:type="pct"/>
          </w:tcPr>
          <w:p w14:paraId="3F1D5F66"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0,436</w:t>
            </w:r>
          </w:p>
        </w:tc>
        <w:tc>
          <w:tcPr>
            <w:tcW w:w="566" w:type="pct"/>
          </w:tcPr>
          <w:p w14:paraId="64E1ABBC"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31,488</w:t>
            </w:r>
          </w:p>
        </w:tc>
        <w:tc>
          <w:tcPr>
            <w:tcW w:w="500" w:type="pct"/>
          </w:tcPr>
          <w:p w14:paraId="408649C7"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129</w:t>
            </w:r>
          </w:p>
        </w:tc>
        <w:tc>
          <w:tcPr>
            <w:tcW w:w="512" w:type="pct"/>
          </w:tcPr>
          <w:p w14:paraId="7AC92225"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1,203</w:t>
            </w:r>
          </w:p>
        </w:tc>
        <w:tc>
          <w:tcPr>
            <w:tcW w:w="586" w:type="pct"/>
          </w:tcPr>
          <w:p w14:paraId="112FD0E4"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0.000</w:t>
            </w:r>
          </w:p>
        </w:tc>
      </w:tr>
      <w:tr w:rsidR="001A0D9A" w:rsidRPr="00BD39FA" w14:paraId="7DDF8993" w14:textId="77777777" w:rsidTr="009351A4">
        <w:tc>
          <w:tcPr>
            <w:cnfStyle w:val="001000000000" w:firstRow="0" w:lastRow="0" w:firstColumn="1" w:lastColumn="0" w:oddVBand="0" w:evenVBand="0" w:oddHBand="0" w:evenHBand="0" w:firstRowFirstColumn="0" w:firstRowLastColumn="0" w:lastRowFirstColumn="0" w:lastRowLastColumn="0"/>
            <w:tcW w:w="1703" w:type="pct"/>
          </w:tcPr>
          <w:p w14:paraId="6DEAD873" w14:textId="62C23BFA" w:rsidR="001A0D9A" w:rsidRPr="00BD39FA" w:rsidRDefault="002A5AEF" w:rsidP="002A5AEF">
            <w:pPr>
              <w:ind w:left="0" w:firstLine="0"/>
              <w:jc w:val="center"/>
              <w:rPr>
                <w:rFonts w:eastAsia="Calibri" w:cs="Sakkal Majalla"/>
                <w:szCs w:val="28"/>
                <w:rtl/>
                <w:lang w:bidi="ar-EG"/>
              </w:rPr>
            </w:pPr>
            <w:r w:rsidRPr="00BD39FA">
              <w:rPr>
                <w:rFonts w:eastAsia="Calibri" w:cs="Sakkal Majalla" w:hint="cs"/>
                <w:szCs w:val="28"/>
                <w:rtl/>
                <w:lang w:bidi="ar-EG"/>
              </w:rPr>
              <w:t xml:space="preserve">معالجة </w:t>
            </w:r>
            <w:proofErr w:type="gramStart"/>
            <w:r w:rsidRPr="00BD39FA">
              <w:rPr>
                <w:rFonts w:eastAsia="Calibri" w:cs="Sakkal Majalla" w:hint="cs"/>
                <w:szCs w:val="28"/>
                <w:rtl/>
                <w:lang w:bidi="ar-EG"/>
              </w:rPr>
              <w:t>إدار</w:t>
            </w:r>
            <w:r w:rsidRPr="00BD39FA">
              <w:rPr>
                <w:rFonts w:eastAsia="Calibri" w:cs="Sakkal Majalla" w:hint="eastAsia"/>
                <w:szCs w:val="28"/>
                <w:rtl/>
                <w:lang w:bidi="ar-EG"/>
              </w:rPr>
              <w:t>ة</w:t>
            </w:r>
            <w:r w:rsidR="001A0D9A" w:rsidRPr="00BD39FA">
              <w:rPr>
                <w:rFonts w:eastAsia="Calibri" w:cs="Sakkal Majalla"/>
                <w:szCs w:val="28"/>
                <w:rtl/>
                <w:lang w:bidi="ar-EG"/>
              </w:rPr>
              <w:t xml:space="preserve">  </w:t>
            </w:r>
            <w:r w:rsidR="006F37F7">
              <w:rPr>
                <w:rFonts w:eastAsia="Calibri" w:cs="Sakkal Majalla"/>
                <w:szCs w:val="28"/>
                <w:rtl/>
                <w:lang w:bidi="ar-EG"/>
              </w:rPr>
              <w:t>المخاطر</w:t>
            </w:r>
            <w:proofErr w:type="gramEnd"/>
            <w:r w:rsidR="006F37F7">
              <w:rPr>
                <w:rFonts w:eastAsia="Calibri" w:cs="Sakkal Majalla"/>
                <w:szCs w:val="28"/>
                <w:rtl/>
                <w:lang w:bidi="ar-EG"/>
              </w:rPr>
              <w:t xml:space="preserve"> الصحية </w:t>
            </w:r>
          </w:p>
        </w:tc>
        <w:tc>
          <w:tcPr>
            <w:tcW w:w="519" w:type="pct"/>
          </w:tcPr>
          <w:p w14:paraId="657EAB96"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4,073</w:t>
            </w:r>
          </w:p>
        </w:tc>
        <w:tc>
          <w:tcPr>
            <w:tcW w:w="614" w:type="pct"/>
          </w:tcPr>
          <w:p w14:paraId="4789846A"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0,581</w:t>
            </w:r>
          </w:p>
        </w:tc>
        <w:tc>
          <w:tcPr>
            <w:tcW w:w="566" w:type="pct"/>
          </w:tcPr>
          <w:p w14:paraId="01A9B812"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21,046</w:t>
            </w:r>
          </w:p>
        </w:tc>
        <w:tc>
          <w:tcPr>
            <w:tcW w:w="500" w:type="pct"/>
          </w:tcPr>
          <w:p w14:paraId="67072AAE"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129</w:t>
            </w:r>
          </w:p>
        </w:tc>
        <w:tc>
          <w:tcPr>
            <w:tcW w:w="512" w:type="pct"/>
          </w:tcPr>
          <w:p w14:paraId="18FD527F"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1,073</w:t>
            </w:r>
          </w:p>
        </w:tc>
        <w:tc>
          <w:tcPr>
            <w:tcW w:w="586" w:type="pct"/>
          </w:tcPr>
          <w:p w14:paraId="495285B0"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0.000</w:t>
            </w:r>
          </w:p>
        </w:tc>
      </w:tr>
      <w:tr w:rsidR="001A0D9A" w:rsidRPr="00BD39FA" w14:paraId="008F6754"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3" w:type="pct"/>
          </w:tcPr>
          <w:p w14:paraId="03ADC80A" w14:textId="6DA97688" w:rsidR="001A0D9A" w:rsidRPr="00BD39FA" w:rsidRDefault="001A0D9A" w:rsidP="002A5AEF">
            <w:pPr>
              <w:ind w:left="0" w:firstLine="0"/>
              <w:jc w:val="center"/>
              <w:rPr>
                <w:rFonts w:eastAsia="Calibri" w:cs="Sakkal Majalla"/>
                <w:szCs w:val="28"/>
                <w:rtl/>
                <w:lang w:bidi="ar-EG"/>
              </w:rPr>
            </w:pPr>
            <w:r w:rsidRPr="00BD39FA">
              <w:rPr>
                <w:rFonts w:eastAsia="Calibri" w:cs="Sakkal Majalla"/>
                <w:szCs w:val="28"/>
                <w:rtl/>
                <w:lang w:bidi="ar-EG"/>
              </w:rPr>
              <w:t xml:space="preserve">مراقبة </w:t>
            </w:r>
            <w:proofErr w:type="gramStart"/>
            <w:r w:rsidRPr="00BD39FA">
              <w:rPr>
                <w:rFonts w:eastAsia="Calibri" w:cs="Sakkal Majalla"/>
                <w:szCs w:val="28"/>
                <w:rtl/>
                <w:lang w:bidi="ar-EG"/>
              </w:rPr>
              <w:t xml:space="preserve">إدارة  </w:t>
            </w:r>
            <w:r w:rsidR="006F37F7">
              <w:rPr>
                <w:rFonts w:eastAsia="Calibri" w:cs="Sakkal Majalla"/>
                <w:szCs w:val="28"/>
                <w:rtl/>
                <w:lang w:bidi="ar-EG"/>
              </w:rPr>
              <w:t>المخاطر</w:t>
            </w:r>
            <w:proofErr w:type="gramEnd"/>
            <w:r w:rsidR="006F37F7">
              <w:rPr>
                <w:rFonts w:eastAsia="Calibri" w:cs="Sakkal Majalla"/>
                <w:szCs w:val="28"/>
                <w:rtl/>
                <w:lang w:bidi="ar-EG"/>
              </w:rPr>
              <w:t xml:space="preserve"> الصحية </w:t>
            </w:r>
          </w:p>
        </w:tc>
        <w:tc>
          <w:tcPr>
            <w:tcW w:w="519" w:type="pct"/>
          </w:tcPr>
          <w:p w14:paraId="3CDFD005"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4,124</w:t>
            </w:r>
          </w:p>
        </w:tc>
        <w:tc>
          <w:tcPr>
            <w:tcW w:w="614" w:type="pct"/>
          </w:tcPr>
          <w:p w14:paraId="713C25FB"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0,508</w:t>
            </w:r>
          </w:p>
        </w:tc>
        <w:tc>
          <w:tcPr>
            <w:tcW w:w="566" w:type="pct"/>
          </w:tcPr>
          <w:p w14:paraId="2B8A0A0B"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25,256</w:t>
            </w:r>
          </w:p>
        </w:tc>
        <w:tc>
          <w:tcPr>
            <w:tcW w:w="500" w:type="pct"/>
          </w:tcPr>
          <w:p w14:paraId="69B00536"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129</w:t>
            </w:r>
          </w:p>
        </w:tc>
        <w:tc>
          <w:tcPr>
            <w:tcW w:w="512" w:type="pct"/>
          </w:tcPr>
          <w:p w14:paraId="20C4D1D2"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1,124</w:t>
            </w:r>
          </w:p>
        </w:tc>
        <w:tc>
          <w:tcPr>
            <w:tcW w:w="586" w:type="pct"/>
          </w:tcPr>
          <w:p w14:paraId="39B219AA"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0.000</w:t>
            </w:r>
          </w:p>
        </w:tc>
      </w:tr>
      <w:tr w:rsidR="001A0D9A" w:rsidRPr="00BD39FA" w14:paraId="7B23EBE7" w14:textId="77777777" w:rsidTr="009351A4">
        <w:tc>
          <w:tcPr>
            <w:cnfStyle w:val="001000000000" w:firstRow="0" w:lastRow="0" w:firstColumn="1" w:lastColumn="0" w:oddVBand="0" w:evenVBand="0" w:oddHBand="0" w:evenHBand="0" w:firstRowFirstColumn="0" w:firstRowLastColumn="0" w:lastRowFirstColumn="0" w:lastRowLastColumn="0"/>
            <w:tcW w:w="1703" w:type="pct"/>
          </w:tcPr>
          <w:p w14:paraId="187BA975" w14:textId="10C2346D" w:rsidR="001A0D9A" w:rsidRPr="00BD39FA" w:rsidRDefault="001A0D9A" w:rsidP="002A5AEF">
            <w:pPr>
              <w:ind w:left="0" w:firstLine="0"/>
              <w:jc w:val="center"/>
              <w:rPr>
                <w:rFonts w:eastAsia="Calibri" w:cs="Sakkal Majalla"/>
                <w:szCs w:val="28"/>
                <w:rtl/>
                <w:lang w:bidi="ar-EG"/>
              </w:rPr>
            </w:pPr>
            <w:r w:rsidRPr="00BD39FA">
              <w:rPr>
                <w:rFonts w:eastAsia="Calibri" w:cs="Sakkal Majalla"/>
                <w:szCs w:val="28"/>
                <w:rtl/>
                <w:lang w:bidi="ar-EG"/>
              </w:rPr>
              <w:t xml:space="preserve">الميزة </w:t>
            </w:r>
            <w:r w:rsidR="002A5AEF" w:rsidRPr="00BD39FA">
              <w:rPr>
                <w:rFonts w:eastAsia="Calibri" w:cs="Sakkal Majalla" w:hint="cs"/>
                <w:szCs w:val="28"/>
                <w:rtl/>
                <w:lang w:bidi="ar-EG"/>
              </w:rPr>
              <w:t>التنافسي</w:t>
            </w:r>
            <w:r w:rsidR="002A5AEF" w:rsidRPr="00BD39FA">
              <w:rPr>
                <w:rFonts w:eastAsia="Calibri" w:cs="Sakkal Majalla" w:hint="eastAsia"/>
                <w:szCs w:val="28"/>
                <w:rtl/>
                <w:lang w:bidi="ar-EG"/>
              </w:rPr>
              <w:t>ة</w:t>
            </w:r>
          </w:p>
        </w:tc>
        <w:tc>
          <w:tcPr>
            <w:tcW w:w="519" w:type="pct"/>
          </w:tcPr>
          <w:p w14:paraId="5B2099DC"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4,083</w:t>
            </w:r>
          </w:p>
        </w:tc>
        <w:tc>
          <w:tcPr>
            <w:tcW w:w="614" w:type="pct"/>
          </w:tcPr>
          <w:p w14:paraId="0CBB86A5"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0,496</w:t>
            </w:r>
          </w:p>
        </w:tc>
        <w:tc>
          <w:tcPr>
            <w:tcW w:w="566" w:type="pct"/>
          </w:tcPr>
          <w:p w14:paraId="11293186"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24,901</w:t>
            </w:r>
          </w:p>
        </w:tc>
        <w:tc>
          <w:tcPr>
            <w:tcW w:w="500" w:type="pct"/>
          </w:tcPr>
          <w:p w14:paraId="745DA364"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129</w:t>
            </w:r>
          </w:p>
        </w:tc>
        <w:tc>
          <w:tcPr>
            <w:tcW w:w="512" w:type="pct"/>
          </w:tcPr>
          <w:p w14:paraId="475218A2"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1,083</w:t>
            </w:r>
          </w:p>
        </w:tc>
        <w:tc>
          <w:tcPr>
            <w:tcW w:w="586" w:type="pct"/>
          </w:tcPr>
          <w:p w14:paraId="3387C882"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0.000</w:t>
            </w:r>
          </w:p>
        </w:tc>
      </w:tr>
    </w:tbl>
    <w:p w14:paraId="2C1E0477" w14:textId="2A33F135" w:rsidR="001A0D9A" w:rsidRPr="00BD39F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t xml:space="preserve">بلغ متوسط الفرق ما بين درجة التزام </w:t>
      </w:r>
      <w:r w:rsidR="008B2B68">
        <w:rPr>
          <w:rFonts w:eastAsia="Calibri" w:cs="Sakkal Majalla"/>
          <w:szCs w:val="28"/>
          <w:rtl/>
        </w:rPr>
        <w:t xml:space="preserve">المستشفيات الحكومية بمدينة الرياض </w:t>
      </w:r>
      <w:r w:rsidR="003C1B03">
        <w:rPr>
          <w:rFonts w:eastAsia="Calibri" w:cs="Sakkal Majalla"/>
          <w:szCs w:val="28"/>
          <w:rtl/>
        </w:rPr>
        <w:t xml:space="preserve"> </w:t>
      </w:r>
      <w:r w:rsidRPr="00BD39FA">
        <w:rPr>
          <w:rFonts w:eastAsia="Calibri" w:cs="Sakkal Majalla"/>
          <w:szCs w:val="28"/>
          <w:rtl/>
        </w:rPr>
        <w:t xml:space="preserve">  عن متغير تحديد وتقييم </w:t>
      </w:r>
      <w:proofErr w:type="gramStart"/>
      <w:r w:rsidRPr="00BD39FA">
        <w:rPr>
          <w:rFonts w:eastAsia="Calibri" w:cs="Sakkal Majalla"/>
          <w:szCs w:val="28"/>
          <w:rtl/>
        </w:rPr>
        <w:t xml:space="preserve">إدارة  </w:t>
      </w:r>
      <w:r w:rsidR="006F37F7">
        <w:rPr>
          <w:rFonts w:eastAsia="Calibri" w:cs="Sakkal Majalla"/>
          <w:szCs w:val="28"/>
          <w:rtl/>
        </w:rPr>
        <w:t>المخاطر</w:t>
      </w:r>
      <w:proofErr w:type="gramEnd"/>
      <w:r w:rsidR="006F37F7">
        <w:rPr>
          <w:rFonts w:eastAsia="Calibri" w:cs="Sakkal Majalla"/>
          <w:szCs w:val="28"/>
          <w:rtl/>
        </w:rPr>
        <w:t xml:space="preserve"> الصحية </w:t>
      </w:r>
      <w:r w:rsidRPr="00BD39FA">
        <w:rPr>
          <w:rFonts w:eastAsia="Calibri" w:cs="Sakkal Majalla"/>
          <w:szCs w:val="28"/>
          <w:rtl/>
        </w:rPr>
        <w:t xml:space="preserve">، وقيمة </w:t>
      </w:r>
      <w:proofErr w:type="spellStart"/>
      <w:r w:rsidRPr="00BD39FA">
        <w:rPr>
          <w:rFonts w:eastAsia="Calibri" w:cs="Sakkal Majalla"/>
          <w:szCs w:val="28"/>
          <w:rtl/>
        </w:rPr>
        <w:t>الإختبار</w:t>
      </w:r>
      <w:proofErr w:type="spellEnd"/>
      <w:r w:rsidRPr="00BD39FA">
        <w:rPr>
          <w:rFonts w:eastAsia="Calibri" w:cs="Sakkal Majalla"/>
          <w:szCs w:val="28"/>
          <w:rtl/>
        </w:rPr>
        <w:t xml:space="preserve"> المعتمدة 1,203، وبلغت قيمة (ت) عند هذا المستوى من الفرق (31,488)، وهي قيمة ذات دلالة إحصائية عند مستوى الثقة (0,05) مما يعني أن هناك التزام من قبل إدارة  </w:t>
      </w:r>
      <w:r w:rsidR="005674CC">
        <w:rPr>
          <w:rFonts w:eastAsia="Calibri" w:cs="Sakkal Majalla"/>
          <w:szCs w:val="28"/>
          <w:rtl/>
        </w:rPr>
        <w:t xml:space="preserve">المستشفيات </w:t>
      </w:r>
      <w:r w:rsidRPr="00BD39FA">
        <w:rPr>
          <w:rFonts w:eastAsia="Calibri" w:cs="Sakkal Majalla"/>
          <w:szCs w:val="28"/>
          <w:rtl/>
        </w:rPr>
        <w:t xml:space="preserve"> بتحديد وتقييم إدارة  </w:t>
      </w:r>
      <w:r w:rsidR="006F37F7">
        <w:rPr>
          <w:rFonts w:eastAsia="Calibri" w:cs="Sakkal Majalla"/>
          <w:szCs w:val="28"/>
          <w:rtl/>
        </w:rPr>
        <w:t xml:space="preserve">المخاطر الصحية </w:t>
      </w:r>
      <w:r w:rsidRPr="00BD39FA">
        <w:rPr>
          <w:rFonts w:eastAsia="Calibri" w:cs="Sakkal Majalla"/>
          <w:szCs w:val="28"/>
          <w:rtl/>
        </w:rPr>
        <w:t xml:space="preserve"> .</w:t>
      </w:r>
    </w:p>
    <w:p w14:paraId="169E1356" w14:textId="4EF76A9C" w:rsidR="001A0D9A" w:rsidRPr="00BD39F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t xml:space="preserve">بلغ متوسط الفرق ما بين درجة التزام </w:t>
      </w:r>
      <w:r w:rsidR="008B2B68">
        <w:rPr>
          <w:rFonts w:eastAsia="Calibri" w:cs="Sakkal Majalla"/>
          <w:szCs w:val="28"/>
          <w:rtl/>
        </w:rPr>
        <w:t xml:space="preserve">المستشفيات الحكومية بمدينة الرياض </w:t>
      </w:r>
      <w:r w:rsidR="003C1B03">
        <w:rPr>
          <w:rFonts w:eastAsia="Calibri" w:cs="Sakkal Majalla"/>
          <w:szCs w:val="28"/>
          <w:rtl/>
        </w:rPr>
        <w:t xml:space="preserve"> </w:t>
      </w:r>
      <w:r w:rsidRPr="00BD39FA">
        <w:rPr>
          <w:rFonts w:eastAsia="Calibri" w:cs="Sakkal Majalla"/>
          <w:szCs w:val="28"/>
          <w:rtl/>
        </w:rPr>
        <w:t xml:space="preserve">  عن متغير معالجة </w:t>
      </w:r>
      <w:proofErr w:type="gramStart"/>
      <w:r w:rsidRPr="00BD39FA">
        <w:rPr>
          <w:rFonts w:eastAsia="Calibri" w:cs="Sakkal Majalla"/>
          <w:szCs w:val="28"/>
          <w:rtl/>
        </w:rPr>
        <w:t xml:space="preserve">إدارة  </w:t>
      </w:r>
      <w:r w:rsidR="006F37F7">
        <w:rPr>
          <w:rFonts w:eastAsia="Calibri" w:cs="Sakkal Majalla"/>
          <w:szCs w:val="28"/>
          <w:rtl/>
        </w:rPr>
        <w:t>المخاطر</w:t>
      </w:r>
      <w:proofErr w:type="gramEnd"/>
      <w:r w:rsidR="006F37F7">
        <w:rPr>
          <w:rFonts w:eastAsia="Calibri" w:cs="Sakkal Majalla"/>
          <w:szCs w:val="28"/>
          <w:rtl/>
        </w:rPr>
        <w:t xml:space="preserve"> الصحية </w:t>
      </w:r>
      <w:r w:rsidRPr="00BD39FA">
        <w:rPr>
          <w:rFonts w:eastAsia="Calibri" w:cs="Sakkal Majalla"/>
          <w:szCs w:val="28"/>
          <w:rtl/>
        </w:rPr>
        <w:t xml:space="preserve">، وقيمة الاختبار المعتمدة 1.073، وبلغت قيمة (ت) عند هذا المستوى من الفرق (21.046)، وهي قيمة ذات دلالة إحصائية عند مستوى الثقة (0.05) مما يعني أن هناك التزام من قبل إدارة  </w:t>
      </w:r>
      <w:r w:rsidR="005674CC">
        <w:rPr>
          <w:rFonts w:eastAsia="Calibri" w:cs="Sakkal Majalla"/>
          <w:szCs w:val="28"/>
          <w:rtl/>
        </w:rPr>
        <w:t xml:space="preserve">المستشفيات </w:t>
      </w:r>
      <w:r w:rsidRPr="00BD39FA">
        <w:rPr>
          <w:rFonts w:eastAsia="Calibri" w:cs="Sakkal Majalla"/>
          <w:szCs w:val="28"/>
          <w:rtl/>
        </w:rPr>
        <w:t xml:space="preserve"> بمعالجة إدارة  </w:t>
      </w:r>
      <w:r w:rsidR="006F37F7">
        <w:rPr>
          <w:rFonts w:eastAsia="Calibri" w:cs="Sakkal Majalla"/>
          <w:szCs w:val="28"/>
          <w:rtl/>
        </w:rPr>
        <w:t xml:space="preserve">المخاطر الصحية </w:t>
      </w:r>
      <w:r w:rsidRPr="00BD39FA">
        <w:rPr>
          <w:rFonts w:eastAsia="Calibri" w:cs="Sakkal Majalla"/>
          <w:szCs w:val="28"/>
          <w:rtl/>
        </w:rPr>
        <w:t>.</w:t>
      </w:r>
    </w:p>
    <w:p w14:paraId="4958965E" w14:textId="19B14503" w:rsidR="001A0D9A" w:rsidRPr="00BD39F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t xml:space="preserve">بلغ متوسط الفرق ما بين درجة التزام </w:t>
      </w:r>
      <w:r w:rsidR="008B2B68">
        <w:rPr>
          <w:rFonts w:eastAsia="Calibri" w:cs="Sakkal Majalla"/>
          <w:szCs w:val="28"/>
          <w:rtl/>
        </w:rPr>
        <w:t xml:space="preserve">المستشفيات الحكومية بمدينة الرياض </w:t>
      </w:r>
      <w:r w:rsidR="003C1B03">
        <w:rPr>
          <w:rFonts w:eastAsia="Calibri" w:cs="Sakkal Majalla"/>
          <w:szCs w:val="28"/>
          <w:rtl/>
        </w:rPr>
        <w:t xml:space="preserve"> </w:t>
      </w:r>
      <w:r w:rsidRPr="00BD39FA">
        <w:rPr>
          <w:rFonts w:eastAsia="Calibri" w:cs="Sakkal Majalla"/>
          <w:szCs w:val="28"/>
          <w:rtl/>
        </w:rPr>
        <w:t xml:space="preserve">  عن متغير مراقبة </w:t>
      </w:r>
      <w:proofErr w:type="gramStart"/>
      <w:r w:rsidRPr="00BD39FA">
        <w:rPr>
          <w:rFonts w:eastAsia="Calibri" w:cs="Sakkal Majalla"/>
          <w:szCs w:val="28"/>
          <w:rtl/>
        </w:rPr>
        <w:t xml:space="preserve">إدارة  </w:t>
      </w:r>
      <w:r w:rsidR="006F37F7">
        <w:rPr>
          <w:rFonts w:eastAsia="Calibri" w:cs="Sakkal Majalla"/>
          <w:szCs w:val="28"/>
          <w:rtl/>
        </w:rPr>
        <w:t>المخاطر</w:t>
      </w:r>
      <w:proofErr w:type="gramEnd"/>
      <w:r w:rsidR="006F37F7">
        <w:rPr>
          <w:rFonts w:eastAsia="Calibri" w:cs="Sakkal Majalla"/>
          <w:szCs w:val="28"/>
          <w:rtl/>
        </w:rPr>
        <w:t xml:space="preserve"> الصحية </w:t>
      </w:r>
      <w:r w:rsidRPr="00BD39FA">
        <w:rPr>
          <w:rFonts w:eastAsia="Calibri" w:cs="Sakkal Majalla"/>
          <w:szCs w:val="28"/>
          <w:rtl/>
        </w:rPr>
        <w:t xml:space="preserve">، وقيمة الاختبار المعتمدة 1.124، وبلغت قيمة (ت) عند هذا المستوى من الفرق (25.256)، وهي قيمة ذات دلالة إحصائية عند مستوى الثقة (0.05) مما يعني أن هناك التزام من قبل إدارة  </w:t>
      </w:r>
      <w:r w:rsidR="005674CC">
        <w:rPr>
          <w:rFonts w:eastAsia="Calibri" w:cs="Sakkal Majalla"/>
          <w:szCs w:val="28"/>
          <w:rtl/>
        </w:rPr>
        <w:t xml:space="preserve">المستشفيات </w:t>
      </w:r>
      <w:r w:rsidRPr="00BD39FA">
        <w:rPr>
          <w:rFonts w:eastAsia="Calibri" w:cs="Sakkal Majalla"/>
          <w:szCs w:val="28"/>
          <w:rtl/>
        </w:rPr>
        <w:t xml:space="preserve"> بمراقبة إدارة  </w:t>
      </w:r>
      <w:r w:rsidR="006F37F7">
        <w:rPr>
          <w:rFonts w:eastAsia="Calibri" w:cs="Sakkal Majalla"/>
          <w:szCs w:val="28"/>
          <w:rtl/>
        </w:rPr>
        <w:t xml:space="preserve">المخاطر الصحية </w:t>
      </w:r>
      <w:r w:rsidRPr="00BD39FA">
        <w:rPr>
          <w:rFonts w:eastAsia="Calibri" w:cs="Sakkal Majalla"/>
          <w:szCs w:val="28"/>
          <w:rtl/>
        </w:rPr>
        <w:t>.</w:t>
      </w:r>
    </w:p>
    <w:p w14:paraId="668D82F7" w14:textId="6AB8DB51" w:rsidR="001A0D9A" w:rsidRPr="00BD39FA" w:rsidRDefault="001A0D9A" w:rsidP="00374CD0">
      <w:pPr>
        <w:spacing w:before="100" w:beforeAutospacing="1" w:after="100" w:afterAutospacing="1"/>
        <w:ind w:left="0"/>
        <w:rPr>
          <w:rFonts w:eastAsia="Calibri" w:cs="Sakkal Majalla"/>
          <w:szCs w:val="28"/>
          <w:rtl/>
        </w:rPr>
      </w:pPr>
      <w:r w:rsidRPr="00BD39FA">
        <w:rPr>
          <w:rFonts w:eastAsia="Calibri" w:cs="Sakkal Majalla"/>
          <w:szCs w:val="28"/>
          <w:rtl/>
        </w:rPr>
        <w:t xml:space="preserve">بلغ متوسط الفرق ما بين درجة التزام </w:t>
      </w:r>
      <w:r w:rsidR="008B2B68">
        <w:rPr>
          <w:rFonts w:eastAsia="Calibri" w:cs="Sakkal Majalla"/>
          <w:szCs w:val="28"/>
          <w:rtl/>
        </w:rPr>
        <w:t xml:space="preserve">المستشفيات الحكومية بمدينة الرياض </w:t>
      </w:r>
      <w:r w:rsidR="003C1B03">
        <w:rPr>
          <w:rFonts w:eastAsia="Calibri" w:cs="Sakkal Majalla"/>
          <w:szCs w:val="28"/>
          <w:rtl/>
        </w:rPr>
        <w:t xml:space="preserve"> </w:t>
      </w:r>
      <w:r w:rsidRPr="00BD39FA">
        <w:rPr>
          <w:rFonts w:eastAsia="Calibri" w:cs="Sakkal Majalla"/>
          <w:szCs w:val="28"/>
          <w:rtl/>
        </w:rPr>
        <w:t xml:space="preserve">  عن متغير الميزة التنافسية، وقيمة الاختبار المعتمدة 1.083، وبلغت قيمة (ت) عند هذا المستوى من الفرق (24.901)، وهي </w:t>
      </w:r>
      <w:r w:rsidRPr="00BD39FA">
        <w:rPr>
          <w:rFonts w:eastAsia="Calibri" w:cs="Sakkal Majalla"/>
          <w:szCs w:val="28"/>
          <w:rtl/>
        </w:rPr>
        <w:lastRenderedPageBreak/>
        <w:t xml:space="preserve">قيمة ذات دلالة إحصائية عند مستوى الثقة (0.05) مما يعني أن هناك اهتمام من قبل </w:t>
      </w:r>
      <w:proofErr w:type="gramStart"/>
      <w:r w:rsidRPr="00BD39FA">
        <w:rPr>
          <w:rFonts w:eastAsia="Calibri" w:cs="Sakkal Majalla"/>
          <w:szCs w:val="28"/>
          <w:rtl/>
        </w:rPr>
        <w:t xml:space="preserve">إدارة  </w:t>
      </w:r>
      <w:r w:rsidR="005674CC">
        <w:rPr>
          <w:rFonts w:eastAsia="Calibri" w:cs="Sakkal Majalla"/>
          <w:szCs w:val="28"/>
          <w:rtl/>
        </w:rPr>
        <w:t>المستشفيات</w:t>
      </w:r>
      <w:proofErr w:type="gramEnd"/>
      <w:r w:rsidR="005674CC">
        <w:rPr>
          <w:rFonts w:eastAsia="Calibri" w:cs="Sakkal Majalla"/>
          <w:szCs w:val="28"/>
          <w:rtl/>
        </w:rPr>
        <w:t xml:space="preserve"> </w:t>
      </w:r>
      <w:r w:rsidRPr="00BD39FA">
        <w:rPr>
          <w:rFonts w:eastAsia="Calibri" w:cs="Sakkal Majalla"/>
          <w:szCs w:val="28"/>
          <w:rtl/>
        </w:rPr>
        <w:t xml:space="preserve"> بالميزة التنافسية.</w:t>
      </w:r>
    </w:p>
    <w:p w14:paraId="5DE6305F" w14:textId="3D54C29D" w:rsidR="001A0D9A" w:rsidRPr="003657A5" w:rsidRDefault="003657A5" w:rsidP="003657A5">
      <w:pPr>
        <w:spacing w:before="100" w:beforeAutospacing="1" w:after="100" w:afterAutospacing="1"/>
        <w:ind w:left="0" w:firstLine="0"/>
        <w:outlineLvl w:val="1"/>
        <w:rPr>
          <w:rFonts w:eastAsia="Calibri" w:cs="Sakkal Majalla"/>
          <w:b/>
          <w:bCs/>
          <w:sz w:val="32"/>
          <w:szCs w:val="32"/>
          <w:rtl/>
        </w:rPr>
      </w:pPr>
      <w:bookmarkStart w:id="55" w:name="_Toc182170306"/>
      <w:r>
        <w:rPr>
          <w:rFonts w:eastAsia="Calibri" w:cs="Sakkal Majalla" w:hint="cs"/>
          <w:b/>
          <w:bCs/>
          <w:sz w:val="32"/>
          <w:szCs w:val="32"/>
          <w:rtl/>
        </w:rPr>
        <w:t>3.4</w:t>
      </w:r>
      <w:r w:rsidR="00740D43" w:rsidRPr="003657A5">
        <w:rPr>
          <w:rFonts w:eastAsia="Calibri" w:cs="Sakkal Majalla" w:hint="cs"/>
          <w:b/>
          <w:bCs/>
          <w:sz w:val="32"/>
          <w:szCs w:val="32"/>
          <w:rtl/>
        </w:rPr>
        <w:t xml:space="preserve"> </w:t>
      </w:r>
      <w:r w:rsidR="001A0D9A" w:rsidRPr="003657A5">
        <w:rPr>
          <w:rFonts w:eastAsia="Calibri" w:cs="Sakkal Majalla"/>
          <w:b/>
          <w:bCs/>
          <w:sz w:val="32"/>
          <w:szCs w:val="32"/>
          <w:rtl/>
        </w:rPr>
        <w:t xml:space="preserve">افتراضات تحليل الانحدار الخطي </w:t>
      </w:r>
      <w:proofErr w:type="gramStart"/>
      <w:r w:rsidR="001A0D9A" w:rsidRPr="003657A5">
        <w:rPr>
          <w:rFonts w:eastAsia="Calibri" w:cs="Sakkal Majalla"/>
          <w:b/>
          <w:bCs/>
          <w:sz w:val="32"/>
          <w:szCs w:val="32"/>
          <w:rtl/>
        </w:rPr>
        <w:t>المتعدد :</w:t>
      </w:r>
      <w:bookmarkEnd w:id="55"/>
      <w:proofErr w:type="gramEnd"/>
    </w:p>
    <w:p w14:paraId="62DA82E7" w14:textId="5D3F07F7" w:rsidR="001A0D9A" w:rsidRPr="00BD39FA" w:rsidRDefault="001A0D9A" w:rsidP="00374CD0">
      <w:pPr>
        <w:spacing w:before="100" w:beforeAutospacing="1" w:after="100" w:afterAutospacing="1"/>
        <w:ind w:left="0"/>
        <w:rPr>
          <w:rFonts w:eastAsia="Calibri" w:cs="Sakkal Majalla"/>
          <w:szCs w:val="28"/>
        </w:rPr>
      </w:pPr>
      <w:r w:rsidRPr="00BD39FA">
        <w:rPr>
          <w:rFonts w:eastAsia="Calibri" w:cs="Sakkal Majalla"/>
          <w:szCs w:val="28"/>
          <w:rtl/>
        </w:rPr>
        <w:t xml:space="preserve">الإجراء تحليل </w:t>
      </w:r>
      <w:proofErr w:type="spellStart"/>
      <w:r w:rsidRPr="00BD39FA">
        <w:rPr>
          <w:rFonts w:eastAsia="Calibri" w:cs="Sakkal Majalla"/>
          <w:szCs w:val="28"/>
          <w:rtl/>
        </w:rPr>
        <w:t>الإنحدار</w:t>
      </w:r>
      <w:proofErr w:type="spellEnd"/>
      <w:r w:rsidRPr="00BD39FA">
        <w:rPr>
          <w:rFonts w:eastAsia="Calibri" w:cs="Sakkal Majalla"/>
          <w:szCs w:val="28"/>
          <w:rtl/>
        </w:rPr>
        <w:t xml:space="preserve"> الخطي المتعدد لا بد من التأكد من توفر الافتراضات </w:t>
      </w:r>
      <w:proofErr w:type="spellStart"/>
      <w:r w:rsidRPr="00BD39FA">
        <w:rPr>
          <w:rFonts w:eastAsia="Calibri" w:cs="Sakkal Majalla"/>
          <w:szCs w:val="28"/>
          <w:rtl/>
        </w:rPr>
        <w:t>الاساسية</w:t>
      </w:r>
      <w:proofErr w:type="spellEnd"/>
      <w:r w:rsidRPr="00BD39FA">
        <w:rPr>
          <w:rFonts w:eastAsia="Calibri" w:cs="Sakkal Majalla"/>
          <w:szCs w:val="28"/>
          <w:rtl/>
        </w:rPr>
        <w:t xml:space="preserve"> للانحدار الخطي والمتمثلة بالتوزيع الطبيعي للبيانات وعدم وجود ارتباط متعدد بين المتغيرات المستقلة.</w:t>
      </w:r>
    </w:p>
    <w:p w14:paraId="73DCC250" w14:textId="07BEEB0D" w:rsidR="001A0D9A" w:rsidRPr="003657A5" w:rsidRDefault="003657A5" w:rsidP="003657A5">
      <w:pPr>
        <w:spacing w:before="100" w:beforeAutospacing="1" w:after="100" w:afterAutospacing="1"/>
        <w:ind w:left="0" w:firstLine="0"/>
        <w:outlineLvl w:val="1"/>
        <w:rPr>
          <w:rFonts w:eastAsia="Calibri" w:cs="Sakkal Majalla"/>
          <w:b/>
          <w:bCs/>
          <w:sz w:val="32"/>
          <w:szCs w:val="32"/>
          <w:rtl/>
        </w:rPr>
      </w:pPr>
      <w:bookmarkStart w:id="56" w:name="_Toc182170307"/>
      <w:r>
        <w:rPr>
          <w:rFonts w:eastAsia="Calibri" w:cs="Sakkal Majalla" w:hint="cs"/>
          <w:b/>
          <w:bCs/>
          <w:sz w:val="32"/>
          <w:szCs w:val="32"/>
          <w:rtl/>
        </w:rPr>
        <w:t>4.4</w:t>
      </w:r>
      <w:r w:rsidR="00740D43" w:rsidRPr="003657A5">
        <w:rPr>
          <w:rFonts w:eastAsia="Calibri" w:cs="Sakkal Majalla" w:hint="cs"/>
          <w:b/>
          <w:bCs/>
          <w:sz w:val="32"/>
          <w:szCs w:val="32"/>
          <w:rtl/>
        </w:rPr>
        <w:t xml:space="preserve"> </w:t>
      </w:r>
      <w:r w:rsidR="001A0D9A" w:rsidRPr="003657A5">
        <w:rPr>
          <w:rFonts w:eastAsia="Calibri" w:cs="Sakkal Majalla"/>
          <w:b/>
          <w:bCs/>
          <w:sz w:val="32"/>
          <w:szCs w:val="32"/>
          <w:rtl/>
        </w:rPr>
        <w:t>التوزيع الطبيعي</w:t>
      </w:r>
      <w:bookmarkEnd w:id="56"/>
    </w:p>
    <w:p w14:paraId="33D3BDE7" w14:textId="7E44B822" w:rsidR="002A5AEF" w:rsidRPr="00BD39FA" w:rsidRDefault="001A0D9A" w:rsidP="002A5AEF">
      <w:pPr>
        <w:spacing w:before="100" w:beforeAutospacing="1" w:after="100" w:afterAutospacing="1"/>
        <w:ind w:left="0" w:firstLine="0"/>
        <w:jc w:val="center"/>
        <w:rPr>
          <w:rFonts w:eastAsia="Calibri" w:cs="Sakkal Majalla"/>
          <w:szCs w:val="28"/>
          <w:rtl/>
          <w:lang w:bidi="ar-EG"/>
        </w:rPr>
      </w:pPr>
      <w:r w:rsidRPr="00BD39FA">
        <w:rPr>
          <w:rFonts w:eastAsia="Calibri" w:cs="Sakkal Majalla"/>
          <w:szCs w:val="28"/>
          <w:rtl/>
        </w:rPr>
        <w:t>جدول رقم (</w:t>
      </w:r>
      <w:r w:rsidR="00740D43">
        <w:rPr>
          <w:rFonts w:eastAsia="Calibri" w:cs="Sakkal Majalla" w:hint="cs"/>
          <w:szCs w:val="28"/>
          <w:rtl/>
        </w:rPr>
        <w:t>8</w:t>
      </w:r>
      <w:r w:rsidRPr="00BD39FA">
        <w:rPr>
          <w:rFonts w:eastAsia="Calibri" w:cs="Sakkal Majalla"/>
          <w:szCs w:val="28"/>
          <w:rtl/>
        </w:rPr>
        <w:t>)</w:t>
      </w:r>
      <w:r w:rsidR="002A5AEF" w:rsidRPr="002A5AEF">
        <w:rPr>
          <w:rFonts w:eastAsia="Calibri" w:cs="Sakkal Majalla"/>
          <w:szCs w:val="28"/>
          <w:rtl/>
        </w:rPr>
        <w:t xml:space="preserve"> </w:t>
      </w:r>
      <w:r w:rsidR="002A5AEF" w:rsidRPr="00BD39FA">
        <w:rPr>
          <w:rFonts w:eastAsia="Calibri" w:cs="Sakkal Majalla"/>
          <w:szCs w:val="28"/>
          <w:rtl/>
        </w:rPr>
        <w:t xml:space="preserve">يوضح نتيجة اختبار التوزيع الطبيعي للبيانات حيث تم استخدام اختبار </w:t>
      </w:r>
      <w:r w:rsidR="002A5AEF" w:rsidRPr="00BD39FA">
        <w:rPr>
          <w:rFonts w:eastAsia="Calibri" w:cs="Sakkal Majalla"/>
          <w:szCs w:val="28"/>
        </w:rPr>
        <w:t>skewness &amp; kurtosis</w:t>
      </w:r>
      <w:r w:rsidR="002A5AEF" w:rsidRPr="00BD39FA">
        <w:rPr>
          <w:rFonts w:eastAsia="Calibri" w:cs="Sakkal Majalla"/>
          <w:szCs w:val="28"/>
          <w:rtl/>
          <w:lang w:bidi="ar-EG"/>
        </w:rPr>
        <w:t xml:space="preserve"> </w:t>
      </w:r>
      <w:proofErr w:type="gramStart"/>
      <w:r w:rsidR="002A5AEF" w:rsidRPr="00BD39FA">
        <w:rPr>
          <w:rFonts w:eastAsia="Calibri" w:cs="Sakkal Majalla"/>
          <w:szCs w:val="28"/>
          <w:rtl/>
          <w:lang w:bidi="ar-EG"/>
        </w:rPr>
        <w:t>و كانت</w:t>
      </w:r>
      <w:proofErr w:type="gramEnd"/>
      <w:r w:rsidR="002A5AEF" w:rsidRPr="00BD39FA">
        <w:rPr>
          <w:rFonts w:eastAsia="Calibri" w:cs="Sakkal Majalla"/>
          <w:szCs w:val="28"/>
          <w:rtl/>
          <w:lang w:bidi="ar-EG"/>
        </w:rPr>
        <w:t xml:space="preserve"> النتائج كما </w:t>
      </w:r>
      <w:r w:rsidR="002A5AEF" w:rsidRPr="00BD39FA">
        <w:rPr>
          <w:rFonts w:eastAsia="Calibri" w:cs="Sakkal Majalla" w:hint="cs"/>
          <w:szCs w:val="28"/>
          <w:rtl/>
          <w:lang w:bidi="ar-EG"/>
        </w:rPr>
        <w:t>يلي:</w:t>
      </w:r>
    </w:p>
    <w:p w14:paraId="78266125" w14:textId="6E6656C1" w:rsidR="001A0D9A" w:rsidRPr="00740D43" w:rsidRDefault="002A5AEF" w:rsidP="002A5AEF">
      <w:pPr>
        <w:spacing w:before="100" w:beforeAutospacing="1" w:after="100" w:afterAutospacing="1"/>
        <w:ind w:left="0" w:firstLine="0"/>
        <w:jc w:val="center"/>
        <w:rPr>
          <w:rFonts w:eastAsia="Calibri" w:cs="Sakkal Majalla"/>
          <w:b/>
          <w:bCs/>
          <w:szCs w:val="28"/>
          <w:rtl/>
          <w:lang w:bidi="ar-EG"/>
        </w:rPr>
      </w:pPr>
      <w:r>
        <w:rPr>
          <w:rFonts w:eastAsia="Calibri" w:cs="Sakkal Majalla" w:hint="cs"/>
          <w:b/>
          <w:bCs/>
          <w:szCs w:val="28"/>
          <w:rtl/>
          <w:lang w:bidi="ar-EG"/>
        </w:rPr>
        <w:t xml:space="preserve">جدول رقم (8) </w:t>
      </w:r>
      <w:r w:rsidR="001A0D9A" w:rsidRPr="00740D43">
        <w:rPr>
          <w:rFonts w:eastAsia="Calibri" w:cs="Sakkal Majalla"/>
          <w:b/>
          <w:bCs/>
          <w:szCs w:val="28"/>
          <w:rtl/>
          <w:lang w:bidi="ar-EG"/>
        </w:rPr>
        <w:t>نتائج اختبار التوزيع الطبيعي</w:t>
      </w:r>
    </w:p>
    <w:tbl>
      <w:tblPr>
        <w:tblStyle w:val="4-2"/>
        <w:bidiVisual/>
        <w:tblW w:w="0" w:type="auto"/>
        <w:tblLook w:val="04A0" w:firstRow="1" w:lastRow="0" w:firstColumn="1" w:lastColumn="0" w:noHBand="0" w:noVBand="1"/>
      </w:tblPr>
      <w:tblGrid>
        <w:gridCol w:w="3894"/>
        <w:gridCol w:w="1235"/>
        <w:gridCol w:w="1634"/>
      </w:tblGrid>
      <w:tr w:rsidR="001A0D9A" w:rsidRPr="00BD39FA" w14:paraId="6104B640" w14:textId="77777777" w:rsidTr="009351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7369B263" w14:textId="77777777" w:rsidR="001A0D9A" w:rsidRPr="00BD39FA" w:rsidRDefault="001A0D9A" w:rsidP="002A5AEF">
            <w:pPr>
              <w:ind w:left="0" w:firstLine="0"/>
              <w:jc w:val="center"/>
              <w:rPr>
                <w:rFonts w:eastAsia="Calibri" w:cs="Sakkal Majalla"/>
                <w:szCs w:val="28"/>
                <w:rtl/>
                <w:lang w:bidi="ar-EG"/>
              </w:rPr>
            </w:pPr>
            <w:r w:rsidRPr="00BD39FA">
              <w:rPr>
                <w:rFonts w:eastAsia="Calibri" w:cs="Sakkal Majalla"/>
                <w:szCs w:val="28"/>
                <w:rtl/>
                <w:lang w:bidi="ar-EG"/>
              </w:rPr>
              <w:t>المتغير</w:t>
            </w:r>
          </w:p>
        </w:tc>
        <w:tc>
          <w:tcPr>
            <w:tcW w:w="1235" w:type="dxa"/>
          </w:tcPr>
          <w:p w14:paraId="38ED7A2C" w14:textId="77777777" w:rsidR="001A0D9A" w:rsidRPr="00BD39FA" w:rsidRDefault="001A0D9A" w:rsidP="002A5AEF">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lang w:bidi="ar-EG"/>
              </w:rPr>
              <w:t>skewness</w:t>
            </w:r>
          </w:p>
        </w:tc>
        <w:tc>
          <w:tcPr>
            <w:tcW w:w="1634" w:type="dxa"/>
          </w:tcPr>
          <w:p w14:paraId="0974CDB8" w14:textId="77777777" w:rsidR="001A0D9A" w:rsidRPr="00BD39FA" w:rsidRDefault="001A0D9A" w:rsidP="002A5AEF">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lang w:bidi="ar-EG"/>
              </w:rPr>
              <w:t>kurtosis</w:t>
            </w:r>
          </w:p>
        </w:tc>
      </w:tr>
      <w:tr w:rsidR="001A0D9A" w:rsidRPr="00BD39FA" w14:paraId="5F68B2FE"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0CD0AE1D" w14:textId="585F74CE" w:rsidR="001A0D9A" w:rsidRPr="00BD39FA" w:rsidRDefault="001A0D9A" w:rsidP="002A5AEF">
            <w:pPr>
              <w:ind w:left="0" w:firstLine="0"/>
              <w:jc w:val="center"/>
              <w:rPr>
                <w:rFonts w:eastAsia="Calibri" w:cs="Sakkal Majalla"/>
                <w:szCs w:val="28"/>
                <w:rtl/>
                <w:lang w:bidi="ar-EG"/>
              </w:rPr>
            </w:pPr>
            <w:r w:rsidRPr="00BD39FA">
              <w:rPr>
                <w:rFonts w:eastAsia="Calibri" w:cs="Sakkal Majalla"/>
                <w:szCs w:val="28"/>
                <w:rtl/>
                <w:lang w:bidi="ar-EG"/>
              </w:rPr>
              <w:t xml:space="preserve">المتغير </w:t>
            </w:r>
            <w:r w:rsidR="002A5AEF" w:rsidRPr="00BD39FA">
              <w:rPr>
                <w:rFonts w:eastAsia="Calibri" w:cs="Sakkal Majalla" w:hint="cs"/>
                <w:szCs w:val="28"/>
                <w:rtl/>
                <w:lang w:bidi="ar-EG"/>
              </w:rPr>
              <w:t>المستق</w:t>
            </w:r>
            <w:r w:rsidR="002A5AEF" w:rsidRPr="00BD39FA">
              <w:rPr>
                <w:rFonts w:eastAsia="Calibri" w:cs="Sakkal Majalla" w:hint="eastAsia"/>
                <w:szCs w:val="28"/>
                <w:rtl/>
                <w:lang w:bidi="ar-EG"/>
              </w:rPr>
              <w:t>ل</w:t>
            </w:r>
            <w:r w:rsidRPr="00BD39FA">
              <w:rPr>
                <w:rFonts w:eastAsia="Calibri" w:cs="Sakkal Majalla"/>
                <w:szCs w:val="28"/>
                <w:rtl/>
                <w:lang w:bidi="ar-EG"/>
              </w:rPr>
              <w:t xml:space="preserve"> </w:t>
            </w:r>
            <w:proofErr w:type="gramStart"/>
            <w:r w:rsidRPr="00BD39FA">
              <w:rPr>
                <w:rFonts w:eastAsia="Calibri" w:cs="Sakkal Majalla"/>
                <w:szCs w:val="28"/>
                <w:rtl/>
                <w:lang w:bidi="ar-EG"/>
              </w:rPr>
              <w:t xml:space="preserve">إدارة  </w:t>
            </w:r>
            <w:r w:rsidR="006F37F7">
              <w:rPr>
                <w:rFonts w:eastAsia="Calibri" w:cs="Sakkal Majalla" w:hint="cs"/>
                <w:szCs w:val="28"/>
                <w:rtl/>
                <w:lang w:bidi="ar-EG"/>
              </w:rPr>
              <w:t>المخاطر</w:t>
            </w:r>
            <w:proofErr w:type="gramEnd"/>
            <w:r w:rsidR="006F37F7">
              <w:rPr>
                <w:rFonts w:eastAsia="Calibri" w:cs="Sakkal Majalla" w:hint="cs"/>
                <w:szCs w:val="28"/>
                <w:rtl/>
                <w:lang w:bidi="ar-EG"/>
              </w:rPr>
              <w:t xml:space="preserve"> الصحية </w:t>
            </w:r>
          </w:p>
        </w:tc>
        <w:tc>
          <w:tcPr>
            <w:tcW w:w="1235" w:type="dxa"/>
          </w:tcPr>
          <w:p w14:paraId="3CB4417D"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p>
        </w:tc>
        <w:tc>
          <w:tcPr>
            <w:tcW w:w="1634" w:type="dxa"/>
          </w:tcPr>
          <w:p w14:paraId="6A411FAA"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p>
        </w:tc>
      </w:tr>
      <w:tr w:rsidR="001A0D9A" w:rsidRPr="00BD39FA" w14:paraId="610DA975" w14:textId="77777777" w:rsidTr="009351A4">
        <w:tc>
          <w:tcPr>
            <w:cnfStyle w:val="001000000000" w:firstRow="0" w:lastRow="0" w:firstColumn="1" w:lastColumn="0" w:oddVBand="0" w:evenVBand="0" w:oddHBand="0" w:evenHBand="0" w:firstRowFirstColumn="0" w:firstRowLastColumn="0" w:lastRowFirstColumn="0" w:lastRowLastColumn="0"/>
            <w:tcW w:w="3894" w:type="dxa"/>
          </w:tcPr>
          <w:p w14:paraId="4EA7AC3D" w14:textId="5F61A558" w:rsidR="001A0D9A" w:rsidRPr="00BD39FA" w:rsidRDefault="001A0D9A" w:rsidP="002A5AEF">
            <w:pPr>
              <w:ind w:left="0" w:firstLine="0"/>
              <w:jc w:val="center"/>
              <w:rPr>
                <w:rFonts w:eastAsia="Calibri" w:cs="Sakkal Majalla"/>
                <w:szCs w:val="28"/>
                <w:rtl/>
                <w:lang w:bidi="ar-EG"/>
              </w:rPr>
            </w:pPr>
            <w:r w:rsidRPr="00BD39FA">
              <w:rPr>
                <w:rFonts w:eastAsia="Calibri" w:cs="Sakkal Majalla"/>
                <w:szCs w:val="28"/>
                <w:rtl/>
                <w:lang w:bidi="ar-EG"/>
              </w:rPr>
              <w:t xml:space="preserve">تحديد </w:t>
            </w:r>
            <w:proofErr w:type="gramStart"/>
            <w:r w:rsidRPr="00BD39FA">
              <w:rPr>
                <w:rFonts w:eastAsia="Calibri" w:cs="Sakkal Majalla"/>
                <w:szCs w:val="28"/>
                <w:rtl/>
                <w:lang w:bidi="ar-EG"/>
              </w:rPr>
              <w:t>و تقييم</w:t>
            </w:r>
            <w:proofErr w:type="gramEnd"/>
            <w:r w:rsidRPr="00BD39FA">
              <w:rPr>
                <w:rFonts w:eastAsia="Calibri" w:cs="Sakkal Majalla"/>
                <w:szCs w:val="28"/>
                <w:rtl/>
                <w:lang w:bidi="ar-EG"/>
              </w:rPr>
              <w:t xml:space="preserve"> </w:t>
            </w:r>
            <w:r w:rsidR="006F37F7">
              <w:rPr>
                <w:rFonts w:eastAsia="Calibri" w:cs="Sakkal Majalla"/>
                <w:szCs w:val="28"/>
                <w:rtl/>
                <w:lang w:bidi="ar-EG"/>
              </w:rPr>
              <w:t xml:space="preserve">المخاطر الصحية </w:t>
            </w:r>
          </w:p>
        </w:tc>
        <w:tc>
          <w:tcPr>
            <w:tcW w:w="1235" w:type="dxa"/>
          </w:tcPr>
          <w:p w14:paraId="11878491"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1.221-</w:t>
            </w:r>
          </w:p>
        </w:tc>
        <w:tc>
          <w:tcPr>
            <w:tcW w:w="1634" w:type="dxa"/>
          </w:tcPr>
          <w:p w14:paraId="16F57171"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1,103</w:t>
            </w:r>
          </w:p>
        </w:tc>
      </w:tr>
      <w:tr w:rsidR="001A0D9A" w:rsidRPr="00BD39FA" w14:paraId="219BC807"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642ACA30" w14:textId="6A6C3B16" w:rsidR="001A0D9A" w:rsidRPr="00BD39FA" w:rsidRDefault="001A0D9A" w:rsidP="002A5AEF">
            <w:pPr>
              <w:ind w:left="0" w:firstLine="0"/>
              <w:jc w:val="center"/>
              <w:rPr>
                <w:rFonts w:eastAsia="Calibri" w:cs="Sakkal Majalla"/>
                <w:szCs w:val="28"/>
                <w:rtl/>
                <w:lang w:bidi="ar-EG"/>
              </w:rPr>
            </w:pPr>
            <w:r w:rsidRPr="00BD39FA">
              <w:rPr>
                <w:rFonts w:eastAsia="Calibri" w:cs="Sakkal Majalla"/>
                <w:szCs w:val="28"/>
                <w:rtl/>
                <w:lang w:bidi="ar-EG"/>
              </w:rPr>
              <w:t xml:space="preserve">معالجة </w:t>
            </w:r>
            <w:r w:rsidR="006F37F7">
              <w:rPr>
                <w:rFonts w:eastAsia="Calibri" w:cs="Sakkal Majalla"/>
                <w:szCs w:val="28"/>
                <w:rtl/>
                <w:lang w:bidi="ar-EG"/>
              </w:rPr>
              <w:t xml:space="preserve">المخاطر الصحية </w:t>
            </w:r>
          </w:p>
        </w:tc>
        <w:tc>
          <w:tcPr>
            <w:tcW w:w="1235" w:type="dxa"/>
          </w:tcPr>
          <w:p w14:paraId="589B87BA"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1,461-</w:t>
            </w:r>
          </w:p>
        </w:tc>
        <w:tc>
          <w:tcPr>
            <w:tcW w:w="1634" w:type="dxa"/>
          </w:tcPr>
          <w:p w14:paraId="61B2C0D0"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1,879</w:t>
            </w:r>
          </w:p>
        </w:tc>
      </w:tr>
      <w:tr w:rsidR="001A0D9A" w:rsidRPr="00BD39FA" w14:paraId="2D4A5AB4" w14:textId="77777777" w:rsidTr="009351A4">
        <w:tc>
          <w:tcPr>
            <w:cnfStyle w:val="001000000000" w:firstRow="0" w:lastRow="0" w:firstColumn="1" w:lastColumn="0" w:oddVBand="0" w:evenVBand="0" w:oddHBand="0" w:evenHBand="0" w:firstRowFirstColumn="0" w:firstRowLastColumn="0" w:lastRowFirstColumn="0" w:lastRowLastColumn="0"/>
            <w:tcW w:w="3894" w:type="dxa"/>
          </w:tcPr>
          <w:p w14:paraId="70556D90" w14:textId="5697C16C" w:rsidR="001A0D9A" w:rsidRPr="00BD39FA" w:rsidRDefault="001A0D9A" w:rsidP="002A5AEF">
            <w:pPr>
              <w:ind w:left="0" w:firstLine="0"/>
              <w:jc w:val="center"/>
              <w:rPr>
                <w:rFonts w:eastAsia="Calibri" w:cs="Sakkal Majalla"/>
                <w:szCs w:val="28"/>
                <w:rtl/>
                <w:lang w:bidi="ar-EG"/>
              </w:rPr>
            </w:pPr>
            <w:r w:rsidRPr="00BD39FA">
              <w:rPr>
                <w:rFonts w:eastAsia="Calibri" w:cs="Sakkal Majalla"/>
                <w:szCs w:val="28"/>
                <w:rtl/>
                <w:lang w:bidi="ar-EG"/>
              </w:rPr>
              <w:t xml:space="preserve">مراقبة </w:t>
            </w:r>
            <w:r w:rsidR="006F37F7">
              <w:rPr>
                <w:rFonts w:eastAsia="Calibri" w:cs="Sakkal Majalla"/>
                <w:szCs w:val="28"/>
                <w:rtl/>
                <w:lang w:bidi="ar-EG"/>
              </w:rPr>
              <w:t xml:space="preserve">المخاطر الصحية </w:t>
            </w:r>
          </w:p>
        </w:tc>
        <w:tc>
          <w:tcPr>
            <w:tcW w:w="1235" w:type="dxa"/>
          </w:tcPr>
          <w:p w14:paraId="18590FEC"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1,242-</w:t>
            </w:r>
          </w:p>
        </w:tc>
        <w:tc>
          <w:tcPr>
            <w:tcW w:w="1634" w:type="dxa"/>
          </w:tcPr>
          <w:p w14:paraId="2BC485B6"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1.636</w:t>
            </w:r>
          </w:p>
        </w:tc>
      </w:tr>
      <w:tr w:rsidR="001A0D9A" w:rsidRPr="00BD39FA" w14:paraId="6E133D33"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18867F17" w14:textId="77777777" w:rsidR="001A0D9A" w:rsidRPr="00BD39FA" w:rsidRDefault="001A0D9A" w:rsidP="002A5AEF">
            <w:pPr>
              <w:ind w:left="0" w:firstLine="0"/>
              <w:jc w:val="center"/>
              <w:rPr>
                <w:rFonts w:eastAsia="Calibri" w:cs="Sakkal Majalla"/>
                <w:szCs w:val="28"/>
                <w:rtl/>
                <w:lang w:bidi="ar-EG"/>
              </w:rPr>
            </w:pPr>
            <w:r w:rsidRPr="00BD39FA">
              <w:rPr>
                <w:rFonts w:eastAsia="Calibri" w:cs="Sakkal Majalla"/>
                <w:szCs w:val="28"/>
                <w:rtl/>
                <w:lang w:bidi="ar-EG"/>
              </w:rPr>
              <w:t>المتغير التابع الميزة التنافسية</w:t>
            </w:r>
          </w:p>
        </w:tc>
        <w:tc>
          <w:tcPr>
            <w:tcW w:w="1235" w:type="dxa"/>
          </w:tcPr>
          <w:p w14:paraId="7AC644B5"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1,166-</w:t>
            </w:r>
          </w:p>
        </w:tc>
        <w:tc>
          <w:tcPr>
            <w:tcW w:w="1634" w:type="dxa"/>
          </w:tcPr>
          <w:p w14:paraId="2346CC2A"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1,748</w:t>
            </w:r>
          </w:p>
        </w:tc>
      </w:tr>
    </w:tbl>
    <w:p w14:paraId="731FB47A" w14:textId="0EE27406" w:rsidR="001A0D9A" w:rsidRPr="00BD39FA" w:rsidRDefault="001A0D9A" w:rsidP="00374CD0">
      <w:pPr>
        <w:spacing w:before="100" w:beforeAutospacing="1" w:after="100" w:afterAutospacing="1"/>
        <w:ind w:left="0"/>
        <w:rPr>
          <w:rFonts w:eastAsia="Calibri" w:cs="Sakkal Majalla"/>
          <w:szCs w:val="28"/>
          <w:rtl/>
          <w:lang w:bidi="ar-EG"/>
        </w:rPr>
      </w:pPr>
      <w:r w:rsidRPr="00BD39FA">
        <w:rPr>
          <w:rFonts w:eastAsia="Calibri" w:cs="Sakkal Majalla"/>
          <w:szCs w:val="28"/>
          <w:rtl/>
          <w:lang w:bidi="ar-EG"/>
        </w:rPr>
        <w:t>يظهر من جدول رقم (</w:t>
      </w:r>
      <w:r w:rsidR="00740D43">
        <w:rPr>
          <w:rFonts w:eastAsia="Calibri" w:cs="Sakkal Majalla" w:hint="cs"/>
          <w:szCs w:val="28"/>
          <w:rtl/>
          <w:lang w:bidi="ar-EG"/>
        </w:rPr>
        <w:t>8</w:t>
      </w:r>
      <w:r w:rsidRPr="00BD39FA">
        <w:rPr>
          <w:rFonts w:eastAsia="Calibri" w:cs="Sakkal Majalla"/>
          <w:szCs w:val="28"/>
          <w:rtl/>
          <w:lang w:bidi="ar-EG"/>
        </w:rPr>
        <w:t xml:space="preserve">) أن قيمة الاختبار لـ </w:t>
      </w:r>
      <w:r w:rsidRPr="00BD39FA">
        <w:rPr>
          <w:rFonts w:eastAsia="Calibri" w:cs="Sakkal Majalla"/>
          <w:szCs w:val="28"/>
          <w:lang w:bidi="ar-EG"/>
        </w:rPr>
        <w:t>Skewness</w:t>
      </w:r>
      <w:r w:rsidRPr="00BD39FA">
        <w:rPr>
          <w:rFonts w:eastAsia="Calibri" w:cs="Sakkal Majalla"/>
          <w:szCs w:val="28"/>
          <w:rtl/>
          <w:lang w:bidi="ar-EG"/>
        </w:rPr>
        <w:t xml:space="preserve"> تقع بين (1.96±) و قيمة اختبار </w:t>
      </w:r>
      <w:r w:rsidRPr="00BD39FA">
        <w:rPr>
          <w:rFonts w:eastAsia="Calibri" w:cs="Sakkal Majalla"/>
          <w:szCs w:val="28"/>
          <w:lang w:bidi="ar-EG"/>
        </w:rPr>
        <w:t>Kurtosis</w:t>
      </w:r>
      <w:r w:rsidRPr="00BD39FA">
        <w:rPr>
          <w:rFonts w:eastAsia="Calibri" w:cs="Sakkal Majalla"/>
          <w:szCs w:val="28"/>
          <w:rtl/>
          <w:lang w:bidi="ar-EG"/>
        </w:rPr>
        <w:t xml:space="preserve"> تقع بين (2,58±)، وبالتالي فإن توزيع البيانات يخضع للتوزيع الطبيعي (</w:t>
      </w:r>
      <w:proofErr w:type="gramStart"/>
      <w:r w:rsidRPr="00BD39FA">
        <w:rPr>
          <w:rFonts w:eastAsia="Calibri" w:cs="Sakkal Majalla"/>
          <w:szCs w:val="28"/>
          <w:rtl/>
          <w:lang w:bidi="ar-EG"/>
        </w:rPr>
        <w:t>الزبيدي ،</w:t>
      </w:r>
      <w:proofErr w:type="gramEnd"/>
      <w:r w:rsidRPr="00BD39FA">
        <w:rPr>
          <w:rFonts w:eastAsia="Calibri" w:cs="Sakkal Majalla"/>
          <w:szCs w:val="28"/>
          <w:rtl/>
          <w:lang w:bidi="ar-EG"/>
        </w:rPr>
        <w:t xml:space="preserve"> 2013).</w:t>
      </w:r>
    </w:p>
    <w:p w14:paraId="225B9C57" w14:textId="77777777" w:rsidR="001A0D9A" w:rsidRPr="00740D43" w:rsidRDefault="001A0D9A" w:rsidP="002A5AEF">
      <w:pPr>
        <w:spacing w:before="100" w:beforeAutospacing="1" w:after="100" w:afterAutospacing="1"/>
        <w:ind w:left="0" w:hanging="1"/>
        <w:rPr>
          <w:rFonts w:eastAsia="Calibri" w:cs="Sakkal Majalla"/>
          <w:b/>
          <w:bCs/>
          <w:szCs w:val="28"/>
          <w:rtl/>
          <w:lang w:bidi="ar-EG"/>
        </w:rPr>
      </w:pPr>
      <w:r w:rsidRPr="00740D43">
        <w:rPr>
          <w:rFonts w:eastAsia="Calibri" w:cs="Sakkal Majalla"/>
          <w:b/>
          <w:bCs/>
          <w:szCs w:val="28"/>
          <w:rtl/>
          <w:lang w:bidi="ar-EG"/>
        </w:rPr>
        <w:t xml:space="preserve">اختبار التداخلات (الارتباط بين المتغيرات </w:t>
      </w:r>
      <w:proofErr w:type="gramStart"/>
      <w:r w:rsidRPr="00740D43">
        <w:rPr>
          <w:rFonts w:eastAsia="Calibri" w:cs="Sakkal Majalla"/>
          <w:b/>
          <w:bCs/>
          <w:szCs w:val="28"/>
          <w:rtl/>
          <w:lang w:bidi="ar-EG"/>
        </w:rPr>
        <w:t>المستقلة :</w:t>
      </w:r>
      <w:proofErr w:type="gramEnd"/>
    </w:p>
    <w:p w14:paraId="2F897E5D" w14:textId="77777777" w:rsidR="001A0D9A" w:rsidRPr="00BD39FA" w:rsidRDefault="001A0D9A" w:rsidP="00374CD0">
      <w:pPr>
        <w:spacing w:before="100" w:beforeAutospacing="1" w:after="100" w:afterAutospacing="1"/>
        <w:ind w:left="0"/>
        <w:rPr>
          <w:rFonts w:eastAsia="Calibri" w:cs="Sakkal Majalla"/>
          <w:szCs w:val="28"/>
          <w:rtl/>
          <w:lang w:bidi="ar-EG"/>
        </w:rPr>
      </w:pPr>
      <w:r w:rsidRPr="00BD39FA">
        <w:rPr>
          <w:rFonts w:eastAsia="Calibri" w:cs="Sakkal Majalla"/>
          <w:szCs w:val="28"/>
          <w:rtl/>
          <w:lang w:bidi="ar-EG"/>
        </w:rPr>
        <w:lastRenderedPageBreak/>
        <w:t xml:space="preserve">من فرضيات نموذج الانحدار أن تكون المتغيرات مستقلة وغير مرتبطة خطياً، لكن من الناحية العملية كثيراً ما تكون المتغيرات المستقلة على علاقة خطية تامة أو شبة تامة، مما يخلق ما يعرف بمشكلة الارتباط الخطي المتعدد. </w:t>
      </w:r>
    </w:p>
    <w:p w14:paraId="48C17792" w14:textId="6AF72202" w:rsidR="001A0D9A" w:rsidRPr="00BD39FA" w:rsidRDefault="001A0D9A" w:rsidP="00374CD0">
      <w:pPr>
        <w:spacing w:before="100" w:beforeAutospacing="1" w:after="100" w:afterAutospacing="1"/>
        <w:ind w:left="0"/>
        <w:rPr>
          <w:rFonts w:eastAsia="Calibri" w:cs="Sakkal Majalla"/>
          <w:szCs w:val="28"/>
          <w:lang w:bidi="ar-EG"/>
        </w:rPr>
      </w:pPr>
      <w:r w:rsidRPr="00BD39FA">
        <w:rPr>
          <w:rFonts w:eastAsia="Calibri" w:cs="Sakkal Majalla"/>
          <w:szCs w:val="28"/>
          <w:rtl/>
          <w:lang w:bidi="ar-EG"/>
        </w:rPr>
        <w:t xml:space="preserve">وللتحقق من عدم وجود هذه المشكلة، يتم عادة استخدام معامل ارتباط بيرسون </w:t>
      </w:r>
      <w:r w:rsidRPr="00BD39FA">
        <w:rPr>
          <w:rFonts w:eastAsia="Calibri" w:cs="Sakkal Majalla"/>
          <w:szCs w:val="28"/>
          <w:lang w:bidi="ar-EG"/>
        </w:rPr>
        <w:t>Pearson correlation</w:t>
      </w:r>
      <w:r w:rsidRPr="00BD39FA">
        <w:rPr>
          <w:rFonts w:eastAsia="Calibri" w:cs="Sakkal Majalla"/>
          <w:szCs w:val="28"/>
          <w:rtl/>
          <w:lang w:bidi="ar-EG"/>
        </w:rPr>
        <w:t xml:space="preserve"> بحيث إذا كان معامل بيرسون يزيد عن 80% فان ذلك يدل على وجود هذه المشكلة 2017 </w:t>
      </w:r>
      <w:r w:rsidRPr="00BD39FA">
        <w:rPr>
          <w:rFonts w:eastAsia="Calibri" w:cs="Sakkal Majalla"/>
          <w:szCs w:val="28"/>
          <w:lang w:bidi="ar-EG"/>
        </w:rPr>
        <w:t>Gujarati</w:t>
      </w:r>
      <w:r w:rsidRPr="00BD39FA">
        <w:rPr>
          <w:rFonts w:eastAsia="Calibri" w:cs="Sakkal Majalla"/>
          <w:szCs w:val="28"/>
          <w:rtl/>
          <w:lang w:bidi="ar-EG"/>
        </w:rPr>
        <w:t>)، وكما هو مبين في الجدول رقم (</w:t>
      </w:r>
      <w:r w:rsidR="002A5AEF">
        <w:rPr>
          <w:rFonts w:eastAsia="Calibri" w:cs="Sakkal Majalla" w:hint="cs"/>
          <w:szCs w:val="28"/>
          <w:rtl/>
          <w:lang w:bidi="ar-EG"/>
        </w:rPr>
        <w:t>9</w:t>
      </w:r>
      <w:r w:rsidRPr="00BD39FA">
        <w:rPr>
          <w:rFonts w:eastAsia="Calibri" w:cs="Sakkal Majalla"/>
          <w:szCs w:val="28"/>
          <w:rtl/>
          <w:lang w:bidi="ar-EG"/>
        </w:rPr>
        <w:t>) المتعلق بمعاملات الارتباط بين متغيرات الدراسة.</w:t>
      </w:r>
    </w:p>
    <w:p w14:paraId="41150850" w14:textId="52C5EF33" w:rsidR="001A0D9A" w:rsidRPr="002A5AEF" w:rsidRDefault="001A0D9A" w:rsidP="003E796A">
      <w:pPr>
        <w:spacing w:before="100" w:beforeAutospacing="1" w:after="100" w:afterAutospacing="1"/>
        <w:ind w:left="0"/>
        <w:jc w:val="center"/>
        <w:rPr>
          <w:rFonts w:eastAsia="Calibri" w:cs="Sakkal Majalla"/>
          <w:b/>
          <w:bCs/>
          <w:szCs w:val="28"/>
          <w:rtl/>
          <w:lang w:bidi="ar-EG"/>
        </w:rPr>
      </w:pPr>
      <w:r w:rsidRPr="002A5AEF">
        <w:rPr>
          <w:rFonts w:eastAsia="Calibri" w:cs="Sakkal Majalla"/>
          <w:b/>
          <w:bCs/>
          <w:szCs w:val="28"/>
          <w:rtl/>
          <w:lang w:bidi="ar-EG"/>
        </w:rPr>
        <w:t>جدول رقم (</w:t>
      </w:r>
      <w:r w:rsidR="00740D43" w:rsidRPr="002A5AEF">
        <w:rPr>
          <w:rFonts w:eastAsia="Calibri" w:cs="Sakkal Majalla" w:hint="cs"/>
          <w:b/>
          <w:bCs/>
          <w:szCs w:val="28"/>
          <w:rtl/>
          <w:lang w:bidi="ar-EG"/>
        </w:rPr>
        <w:t>9</w:t>
      </w:r>
      <w:r w:rsidRPr="002A5AEF">
        <w:rPr>
          <w:rFonts w:eastAsia="Calibri" w:cs="Sakkal Majalla"/>
          <w:b/>
          <w:bCs/>
          <w:szCs w:val="28"/>
          <w:rtl/>
          <w:lang w:bidi="ar-EG"/>
        </w:rPr>
        <w:t>)</w:t>
      </w:r>
      <w:r w:rsidR="002A5AEF" w:rsidRPr="002A5AEF">
        <w:rPr>
          <w:rFonts w:eastAsia="Times New Roman" w:cs="Sakkal Majalla" w:hint="cs"/>
          <w:b/>
          <w:bCs/>
          <w:sz w:val="32"/>
          <w:szCs w:val="32"/>
          <w:rtl/>
          <w:lang w:bidi="ar-EG"/>
        </w:rPr>
        <w:t xml:space="preserve"> </w:t>
      </w:r>
      <w:r w:rsidR="002A5AEF" w:rsidRPr="002A5AEF">
        <w:rPr>
          <w:rFonts w:eastAsia="Calibri" w:cs="Sakkal Majalla"/>
          <w:b/>
          <w:bCs/>
          <w:szCs w:val="28"/>
          <w:rtl/>
          <w:lang w:bidi="ar-EG"/>
        </w:rPr>
        <w:t>نتائج معامل ارتباط بيرسون</w:t>
      </w:r>
    </w:p>
    <w:tbl>
      <w:tblPr>
        <w:tblStyle w:val="4-2"/>
        <w:bidiVisual/>
        <w:tblW w:w="0" w:type="auto"/>
        <w:tblLook w:val="04A0" w:firstRow="1" w:lastRow="0" w:firstColumn="1" w:lastColumn="0" w:noHBand="0" w:noVBand="1"/>
      </w:tblPr>
      <w:tblGrid>
        <w:gridCol w:w="2493"/>
        <w:gridCol w:w="703"/>
        <w:gridCol w:w="1620"/>
        <w:gridCol w:w="1505"/>
        <w:gridCol w:w="1606"/>
      </w:tblGrid>
      <w:tr w:rsidR="001A0D9A" w:rsidRPr="00BD39FA" w14:paraId="4318F2F2" w14:textId="77777777" w:rsidTr="009351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3" w:type="dxa"/>
          </w:tcPr>
          <w:p w14:paraId="385978A3" w14:textId="77777777" w:rsidR="001A0D9A" w:rsidRPr="00BD39FA" w:rsidRDefault="001A0D9A" w:rsidP="002A5AEF">
            <w:pPr>
              <w:ind w:left="0" w:firstLine="0"/>
              <w:jc w:val="center"/>
              <w:rPr>
                <w:rFonts w:eastAsia="Calibri" w:cs="Sakkal Majalla"/>
                <w:szCs w:val="28"/>
                <w:rtl/>
                <w:lang w:bidi="ar-EG"/>
              </w:rPr>
            </w:pPr>
            <w:r w:rsidRPr="00BD39FA">
              <w:rPr>
                <w:rFonts w:eastAsia="Calibri" w:cs="Sakkal Majalla"/>
                <w:szCs w:val="28"/>
                <w:rtl/>
                <w:lang w:bidi="ar-EG"/>
              </w:rPr>
              <w:t>المتغيرات</w:t>
            </w:r>
          </w:p>
        </w:tc>
        <w:tc>
          <w:tcPr>
            <w:tcW w:w="703" w:type="dxa"/>
          </w:tcPr>
          <w:p w14:paraId="5B75E2E0" w14:textId="77777777" w:rsidR="001A0D9A" w:rsidRPr="00BD39FA" w:rsidRDefault="001A0D9A" w:rsidP="002A5AEF">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العدد</w:t>
            </w:r>
          </w:p>
        </w:tc>
        <w:tc>
          <w:tcPr>
            <w:tcW w:w="1620" w:type="dxa"/>
          </w:tcPr>
          <w:p w14:paraId="548D8729" w14:textId="4A5EAF85" w:rsidR="001A0D9A" w:rsidRPr="00BD39FA" w:rsidRDefault="001A0D9A" w:rsidP="002A5AEF">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 xml:space="preserve">تحديد </w:t>
            </w:r>
            <w:proofErr w:type="gramStart"/>
            <w:r w:rsidRPr="00BD39FA">
              <w:rPr>
                <w:rFonts w:eastAsia="Calibri" w:cs="Sakkal Majalla"/>
                <w:szCs w:val="28"/>
                <w:rtl/>
                <w:lang w:bidi="ar-EG"/>
              </w:rPr>
              <w:t>و تقييم</w:t>
            </w:r>
            <w:proofErr w:type="gramEnd"/>
            <w:r w:rsidRPr="00BD39FA">
              <w:rPr>
                <w:rFonts w:eastAsia="Calibri" w:cs="Sakkal Majalla"/>
                <w:szCs w:val="28"/>
                <w:rtl/>
                <w:lang w:bidi="ar-EG"/>
              </w:rPr>
              <w:t xml:space="preserve"> </w:t>
            </w:r>
            <w:r w:rsidR="006F37F7">
              <w:rPr>
                <w:rFonts w:eastAsia="Calibri" w:cs="Sakkal Majalla"/>
                <w:szCs w:val="28"/>
                <w:rtl/>
                <w:lang w:bidi="ar-EG"/>
              </w:rPr>
              <w:t xml:space="preserve">المخاطر الصحية </w:t>
            </w:r>
          </w:p>
        </w:tc>
        <w:tc>
          <w:tcPr>
            <w:tcW w:w="1505" w:type="dxa"/>
          </w:tcPr>
          <w:p w14:paraId="54871D4A" w14:textId="32E7C02A" w:rsidR="001A0D9A" w:rsidRPr="00BD39FA" w:rsidRDefault="001A0D9A" w:rsidP="002A5AEF">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 xml:space="preserve">معالجة </w:t>
            </w:r>
            <w:r w:rsidR="006F37F7">
              <w:rPr>
                <w:rFonts w:eastAsia="Calibri" w:cs="Sakkal Majalla"/>
                <w:szCs w:val="28"/>
                <w:rtl/>
                <w:lang w:bidi="ar-EG"/>
              </w:rPr>
              <w:t xml:space="preserve">المخاطر الصحية </w:t>
            </w:r>
          </w:p>
        </w:tc>
        <w:tc>
          <w:tcPr>
            <w:tcW w:w="1606" w:type="dxa"/>
          </w:tcPr>
          <w:p w14:paraId="5E7B8137" w14:textId="1A69740C" w:rsidR="001A0D9A" w:rsidRPr="00BD39FA" w:rsidRDefault="001A0D9A" w:rsidP="002A5AEF">
            <w:pPr>
              <w:ind w:left="0" w:firstLine="0"/>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 xml:space="preserve">مراقبة </w:t>
            </w:r>
            <w:r w:rsidR="006F37F7">
              <w:rPr>
                <w:rFonts w:eastAsia="Calibri" w:cs="Sakkal Majalla"/>
                <w:szCs w:val="28"/>
                <w:rtl/>
                <w:lang w:bidi="ar-EG"/>
              </w:rPr>
              <w:t xml:space="preserve">المخاطر الصحية </w:t>
            </w:r>
          </w:p>
        </w:tc>
      </w:tr>
      <w:tr w:rsidR="001A0D9A" w:rsidRPr="00BD39FA" w14:paraId="728A16BA"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3" w:type="dxa"/>
          </w:tcPr>
          <w:p w14:paraId="2F2D1132" w14:textId="3D307295" w:rsidR="001A0D9A" w:rsidRPr="00BD39FA" w:rsidRDefault="001A0D9A" w:rsidP="002A5AEF">
            <w:pPr>
              <w:ind w:left="0" w:firstLine="0"/>
              <w:jc w:val="center"/>
              <w:rPr>
                <w:rFonts w:eastAsia="Calibri" w:cs="Sakkal Majalla"/>
                <w:szCs w:val="28"/>
                <w:rtl/>
                <w:lang w:bidi="ar-EG"/>
              </w:rPr>
            </w:pPr>
            <w:r w:rsidRPr="00BD39FA">
              <w:rPr>
                <w:rFonts w:eastAsia="Calibri" w:cs="Sakkal Majalla"/>
                <w:szCs w:val="28"/>
                <w:rtl/>
                <w:lang w:bidi="ar-EG"/>
              </w:rPr>
              <w:t xml:space="preserve">تحديد </w:t>
            </w:r>
            <w:proofErr w:type="gramStart"/>
            <w:r w:rsidRPr="00BD39FA">
              <w:rPr>
                <w:rFonts w:eastAsia="Calibri" w:cs="Sakkal Majalla"/>
                <w:szCs w:val="28"/>
                <w:rtl/>
                <w:lang w:bidi="ar-EG"/>
              </w:rPr>
              <w:t>و تقيم</w:t>
            </w:r>
            <w:proofErr w:type="gramEnd"/>
            <w:r w:rsidRPr="00BD39FA">
              <w:rPr>
                <w:rFonts w:eastAsia="Calibri" w:cs="Sakkal Majalla"/>
                <w:szCs w:val="28"/>
                <w:rtl/>
                <w:lang w:bidi="ar-EG"/>
              </w:rPr>
              <w:t xml:space="preserve"> </w:t>
            </w:r>
            <w:r w:rsidR="006F37F7">
              <w:rPr>
                <w:rFonts w:eastAsia="Calibri" w:cs="Sakkal Majalla"/>
                <w:szCs w:val="28"/>
                <w:rtl/>
                <w:lang w:bidi="ar-EG"/>
              </w:rPr>
              <w:t xml:space="preserve">المخاطر الصحية </w:t>
            </w:r>
          </w:p>
        </w:tc>
        <w:tc>
          <w:tcPr>
            <w:tcW w:w="703" w:type="dxa"/>
          </w:tcPr>
          <w:p w14:paraId="6EF9787D"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130</w:t>
            </w:r>
          </w:p>
        </w:tc>
        <w:tc>
          <w:tcPr>
            <w:tcW w:w="1620" w:type="dxa"/>
          </w:tcPr>
          <w:p w14:paraId="73903EA1"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w:t>
            </w:r>
          </w:p>
        </w:tc>
        <w:tc>
          <w:tcPr>
            <w:tcW w:w="1505" w:type="dxa"/>
          </w:tcPr>
          <w:p w14:paraId="7FBFA3FD"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**0,627</w:t>
            </w:r>
          </w:p>
        </w:tc>
        <w:tc>
          <w:tcPr>
            <w:tcW w:w="1606" w:type="dxa"/>
          </w:tcPr>
          <w:p w14:paraId="76032AB3"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**0,573</w:t>
            </w:r>
          </w:p>
        </w:tc>
      </w:tr>
      <w:tr w:rsidR="001A0D9A" w:rsidRPr="00BD39FA" w14:paraId="04DC2860" w14:textId="77777777" w:rsidTr="009351A4">
        <w:tc>
          <w:tcPr>
            <w:cnfStyle w:val="001000000000" w:firstRow="0" w:lastRow="0" w:firstColumn="1" w:lastColumn="0" w:oddVBand="0" w:evenVBand="0" w:oddHBand="0" w:evenHBand="0" w:firstRowFirstColumn="0" w:firstRowLastColumn="0" w:lastRowFirstColumn="0" w:lastRowLastColumn="0"/>
            <w:tcW w:w="2493" w:type="dxa"/>
          </w:tcPr>
          <w:p w14:paraId="3696C798" w14:textId="0C4B1D3C" w:rsidR="001A0D9A" w:rsidRPr="00BD39FA" w:rsidRDefault="001A0D9A" w:rsidP="002A5AEF">
            <w:pPr>
              <w:ind w:left="0" w:firstLine="0"/>
              <w:jc w:val="center"/>
              <w:rPr>
                <w:rFonts w:eastAsia="Calibri" w:cs="Sakkal Majalla"/>
                <w:szCs w:val="28"/>
                <w:rtl/>
                <w:lang w:bidi="ar-EG"/>
              </w:rPr>
            </w:pPr>
            <w:r w:rsidRPr="00BD39FA">
              <w:rPr>
                <w:rFonts w:eastAsia="Calibri" w:cs="Sakkal Majalla"/>
                <w:szCs w:val="28"/>
                <w:rtl/>
                <w:lang w:bidi="ar-EG"/>
              </w:rPr>
              <w:t xml:space="preserve">معالجة </w:t>
            </w:r>
            <w:r w:rsidR="006F37F7">
              <w:rPr>
                <w:rFonts w:eastAsia="Calibri" w:cs="Sakkal Majalla"/>
                <w:szCs w:val="28"/>
                <w:rtl/>
                <w:lang w:bidi="ar-EG"/>
              </w:rPr>
              <w:t xml:space="preserve">المخاطر الصحية </w:t>
            </w:r>
          </w:p>
        </w:tc>
        <w:tc>
          <w:tcPr>
            <w:tcW w:w="703" w:type="dxa"/>
          </w:tcPr>
          <w:p w14:paraId="5173ECF5"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130</w:t>
            </w:r>
          </w:p>
        </w:tc>
        <w:tc>
          <w:tcPr>
            <w:tcW w:w="1620" w:type="dxa"/>
          </w:tcPr>
          <w:p w14:paraId="67564B91"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**0,627</w:t>
            </w:r>
          </w:p>
        </w:tc>
        <w:tc>
          <w:tcPr>
            <w:tcW w:w="1505" w:type="dxa"/>
          </w:tcPr>
          <w:p w14:paraId="749DEE56"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w:t>
            </w:r>
          </w:p>
        </w:tc>
        <w:tc>
          <w:tcPr>
            <w:tcW w:w="1606" w:type="dxa"/>
          </w:tcPr>
          <w:p w14:paraId="69CD5253" w14:textId="77777777" w:rsidR="001A0D9A" w:rsidRPr="00BD39FA" w:rsidRDefault="001A0D9A" w:rsidP="002A5AEF">
            <w:pPr>
              <w:ind w:left="0" w:firstLine="0"/>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**0,643</w:t>
            </w:r>
          </w:p>
        </w:tc>
      </w:tr>
      <w:tr w:rsidR="001A0D9A" w:rsidRPr="00BD39FA" w14:paraId="06918637"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3" w:type="dxa"/>
          </w:tcPr>
          <w:p w14:paraId="0D05A5C6" w14:textId="6AB2494E" w:rsidR="001A0D9A" w:rsidRPr="00BD39FA" w:rsidRDefault="001A0D9A" w:rsidP="002A5AEF">
            <w:pPr>
              <w:ind w:left="0" w:firstLine="0"/>
              <w:jc w:val="center"/>
              <w:rPr>
                <w:rFonts w:eastAsia="Calibri" w:cs="Sakkal Majalla"/>
                <w:szCs w:val="28"/>
                <w:rtl/>
                <w:lang w:bidi="ar-EG"/>
              </w:rPr>
            </w:pPr>
            <w:r w:rsidRPr="00BD39FA">
              <w:rPr>
                <w:rFonts w:eastAsia="Calibri" w:cs="Sakkal Majalla"/>
                <w:szCs w:val="28"/>
                <w:rtl/>
                <w:lang w:bidi="ar-EG"/>
              </w:rPr>
              <w:t xml:space="preserve">مراقبة </w:t>
            </w:r>
            <w:r w:rsidR="006F37F7">
              <w:rPr>
                <w:rFonts w:eastAsia="Calibri" w:cs="Sakkal Majalla"/>
                <w:szCs w:val="28"/>
                <w:rtl/>
                <w:lang w:bidi="ar-EG"/>
              </w:rPr>
              <w:t xml:space="preserve">المخاطر الصحية </w:t>
            </w:r>
          </w:p>
        </w:tc>
        <w:tc>
          <w:tcPr>
            <w:tcW w:w="703" w:type="dxa"/>
          </w:tcPr>
          <w:p w14:paraId="2CB54791"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130</w:t>
            </w:r>
          </w:p>
        </w:tc>
        <w:tc>
          <w:tcPr>
            <w:tcW w:w="1620" w:type="dxa"/>
          </w:tcPr>
          <w:p w14:paraId="418746B7"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**0,573</w:t>
            </w:r>
          </w:p>
        </w:tc>
        <w:tc>
          <w:tcPr>
            <w:tcW w:w="1505" w:type="dxa"/>
          </w:tcPr>
          <w:p w14:paraId="7DB0A76E"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**0,643</w:t>
            </w:r>
          </w:p>
        </w:tc>
        <w:tc>
          <w:tcPr>
            <w:tcW w:w="1606" w:type="dxa"/>
          </w:tcPr>
          <w:p w14:paraId="7D1415B4" w14:textId="77777777" w:rsidR="001A0D9A" w:rsidRPr="00BD39FA" w:rsidRDefault="001A0D9A" w:rsidP="002A5AEF">
            <w:pPr>
              <w:ind w:left="0" w:firstLine="0"/>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w:t>
            </w:r>
          </w:p>
        </w:tc>
      </w:tr>
    </w:tbl>
    <w:p w14:paraId="17D6AE25" w14:textId="77777777" w:rsidR="001A0D9A" w:rsidRPr="00BD39FA" w:rsidRDefault="001A0D9A" w:rsidP="00374CD0">
      <w:pPr>
        <w:spacing w:before="100" w:beforeAutospacing="1" w:after="100" w:afterAutospacing="1"/>
        <w:ind w:left="0"/>
        <w:rPr>
          <w:rFonts w:eastAsia="Calibri" w:cs="Sakkal Majalla"/>
          <w:szCs w:val="28"/>
          <w:lang w:bidi="ar-EG"/>
        </w:rPr>
      </w:pPr>
      <w:r w:rsidRPr="00BD39FA">
        <w:rPr>
          <w:rFonts w:eastAsia="Calibri" w:cs="Sakkal Majalla"/>
          <w:szCs w:val="28"/>
          <w:rtl/>
          <w:lang w:bidi="ar-EG"/>
        </w:rPr>
        <w:t xml:space="preserve">*** </w:t>
      </w:r>
      <w:r w:rsidRPr="00BD39FA">
        <w:rPr>
          <w:rFonts w:eastAsia="Calibri" w:cs="Sakkal Majalla"/>
          <w:szCs w:val="28"/>
          <w:lang w:bidi="ar-EG"/>
        </w:rPr>
        <w:t>p&lt;0.01, **p&lt;0.05, *p&lt;0.1</w:t>
      </w:r>
    </w:p>
    <w:p w14:paraId="21E383D4" w14:textId="6BC00A12" w:rsidR="001A0D9A" w:rsidRPr="00BD39FA" w:rsidRDefault="001A0D9A" w:rsidP="00374CD0">
      <w:pPr>
        <w:spacing w:before="100" w:beforeAutospacing="1" w:after="100" w:afterAutospacing="1"/>
        <w:ind w:left="0"/>
        <w:rPr>
          <w:rFonts w:eastAsia="Calibri" w:cs="Sakkal Majalla"/>
          <w:szCs w:val="28"/>
          <w:rtl/>
          <w:lang w:bidi="ar-EG"/>
        </w:rPr>
      </w:pPr>
      <w:r w:rsidRPr="00BD39FA">
        <w:rPr>
          <w:rFonts w:eastAsia="Calibri" w:cs="Sakkal Majalla"/>
          <w:szCs w:val="28"/>
          <w:rtl/>
          <w:lang w:bidi="ar-EG"/>
        </w:rPr>
        <w:t xml:space="preserve">وبعد </w:t>
      </w:r>
      <w:proofErr w:type="spellStart"/>
      <w:r w:rsidRPr="00BD39FA">
        <w:rPr>
          <w:rFonts w:eastAsia="Calibri" w:cs="Sakkal Majalla"/>
          <w:szCs w:val="28"/>
          <w:rtl/>
          <w:lang w:bidi="ar-EG"/>
        </w:rPr>
        <w:t>ايجاد</w:t>
      </w:r>
      <w:proofErr w:type="spellEnd"/>
      <w:r w:rsidRPr="00BD39FA">
        <w:rPr>
          <w:rFonts w:eastAsia="Calibri" w:cs="Sakkal Majalla"/>
          <w:szCs w:val="28"/>
          <w:rtl/>
          <w:lang w:bidi="ar-EG"/>
        </w:rPr>
        <w:t xml:space="preserve"> معاملات ارتباط بيرسون كما هو موضح في الجدول رقم (</w:t>
      </w:r>
      <w:r w:rsidR="00740D43">
        <w:rPr>
          <w:rFonts w:eastAsia="Calibri" w:cs="Sakkal Majalla" w:hint="cs"/>
          <w:szCs w:val="28"/>
          <w:rtl/>
          <w:lang w:bidi="ar-EG"/>
        </w:rPr>
        <w:t>9</w:t>
      </w:r>
      <w:r w:rsidRPr="00BD39FA">
        <w:rPr>
          <w:rFonts w:eastAsia="Calibri" w:cs="Sakkal Majalla"/>
          <w:szCs w:val="28"/>
          <w:rtl/>
          <w:lang w:bidi="ar-EG"/>
        </w:rPr>
        <w:t xml:space="preserve">) تبين خلو البيانات من مشكلة الارتباط الخطي المتعدد بين متغيرات الدراسة، وهذا يدل على عدم وجود ظاهرة الارتباط الخطي المتعدد بين المتغيرات المستقلة، حيث يعتبر الارتباط الذي يصل إلى أعلى من (0.80) مؤشراً لوجود هذه المشكلة، لذا نقول </w:t>
      </w:r>
      <w:proofErr w:type="gramStart"/>
      <w:r w:rsidRPr="00BD39FA">
        <w:rPr>
          <w:rFonts w:eastAsia="Calibri" w:cs="Sakkal Majalla"/>
          <w:szCs w:val="28"/>
          <w:rtl/>
          <w:lang w:bidi="ar-EG"/>
        </w:rPr>
        <w:t>أن</w:t>
      </w:r>
      <w:proofErr w:type="gramEnd"/>
      <w:r w:rsidRPr="00BD39FA">
        <w:rPr>
          <w:rFonts w:eastAsia="Calibri" w:cs="Sakkal Majalla"/>
          <w:szCs w:val="28"/>
          <w:rtl/>
          <w:lang w:bidi="ar-EG"/>
        </w:rPr>
        <w:t xml:space="preserve"> العينة تخلو من مشكلة الارتباط الخطي العالي المتعدد. </w:t>
      </w:r>
    </w:p>
    <w:p w14:paraId="3045334F" w14:textId="28C7885D" w:rsidR="001A0D9A" w:rsidRPr="00BD39FA" w:rsidRDefault="001A0D9A" w:rsidP="00374CD0">
      <w:pPr>
        <w:spacing w:before="100" w:beforeAutospacing="1" w:after="100" w:afterAutospacing="1"/>
        <w:ind w:left="0"/>
        <w:rPr>
          <w:rFonts w:eastAsia="Calibri" w:cs="Sakkal Majalla"/>
          <w:szCs w:val="28"/>
          <w:rtl/>
          <w:lang w:bidi="ar-EG"/>
        </w:rPr>
      </w:pPr>
      <w:r w:rsidRPr="00BD39FA">
        <w:rPr>
          <w:rFonts w:eastAsia="Calibri" w:cs="Sakkal Majalla"/>
          <w:szCs w:val="28"/>
          <w:rtl/>
          <w:lang w:bidi="ar-EG"/>
        </w:rPr>
        <w:t xml:space="preserve">ولتأكيد النتيجة التي تم الحصول عليها من قيم معاملات الارتباط، تم الاعتماد على اختبار </w:t>
      </w:r>
      <w:r w:rsidRPr="00BD39FA">
        <w:rPr>
          <w:rFonts w:eastAsia="Calibri" w:cs="Sakkal Majalla"/>
          <w:szCs w:val="28"/>
          <w:lang w:bidi="ar-EG"/>
        </w:rPr>
        <w:t>VIF</w:t>
      </w:r>
      <w:r w:rsidRPr="00BD39FA">
        <w:rPr>
          <w:rFonts w:eastAsia="Calibri" w:cs="Sakkal Majalla"/>
          <w:szCs w:val="28"/>
          <w:rtl/>
          <w:lang w:bidi="ar-EG"/>
        </w:rPr>
        <w:t>) و (</w:t>
      </w:r>
      <w:r w:rsidRPr="00BD39FA">
        <w:rPr>
          <w:rFonts w:eastAsia="Calibri" w:cs="Sakkal Majalla"/>
          <w:szCs w:val="28"/>
          <w:lang w:bidi="ar-EG"/>
        </w:rPr>
        <w:t>Tolerance</w:t>
      </w:r>
      <w:r w:rsidRPr="00BD39FA">
        <w:rPr>
          <w:rFonts w:eastAsia="Calibri" w:cs="Sakkal Majalla"/>
          <w:szCs w:val="28"/>
          <w:rtl/>
          <w:lang w:bidi="ar-EG"/>
        </w:rPr>
        <w:t xml:space="preserve">) للتأكد من عدم وجود مشكلة تعدد العلاقات الخطية الارتباط المتعدد) للفرضية الرئيسة </w:t>
      </w:r>
      <w:r w:rsidRPr="00BD39FA">
        <w:rPr>
          <w:rFonts w:eastAsia="Calibri" w:cs="Sakkal Majalla"/>
          <w:szCs w:val="28"/>
          <w:rtl/>
          <w:lang w:bidi="ar-EG"/>
        </w:rPr>
        <w:lastRenderedPageBreak/>
        <w:t xml:space="preserve">الأولى، لأنها تعتبر مشكلة كأحد المشاكل التي تواجه التقدير </w:t>
      </w:r>
      <w:proofErr w:type="spellStart"/>
      <w:r w:rsidRPr="00BD39FA">
        <w:rPr>
          <w:rFonts w:eastAsia="Calibri" w:cs="Sakkal Majalla"/>
          <w:szCs w:val="28"/>
          <w:rtl/>
          <w:lang w:bidi="ar-EG"/>
        </w:rPr>
        <w:t>الاحصائي</w:t>
      </w:r>
      <w:proofErr w:type="spellEnd"/>
      <w:r w:rsidRPr="00BD39FA">
        <w:rPr>
          <w:rFonts w:eastAsia="Calibri" w:cs="Sakkal Majalla"/>
          <w:szCs w:val="28"/>
          <w:rtl/>
          <w:lang w:bidi="ar-EG"/>
        </w:rPr>
        <w:t xml:space="preserve"> المعاملات </w:t>
      </w:r>
      <w:proofErr w:type="gramStart"/>
      <w:r w:rsidRPr="00BD39FA">
        <w:rPr>
          <w:rFonts w:eastAsia="Calibri" w:cs="Sakkal Majalla"/>
          <w:szCs w:val="28"/>
          <w:rtl/>
          <w:lang w:bidi="ar-EG"/>
        </w:rPr>
        <w:t>الانحدار ،</w:t>
      </w:r>
      <w:proofErr w:type="gramEnd"/>
      <w:r w:rsidRPr="00BD39FA">
        <w:rPr>
          <w:rFonts w:eastAsia="Calibri" w:cs="Sakkal Majalla"/>
          <w:szCs w:val="28"/>
          <w:rtl/>
          <w:lang w:bidi="ar-EG"/>
        </w:rPr>
        <w:t xml:space="preserve"> والجدول رقم (</w:t>
      </w:r>
      <w:r w:rsidR="00740D43">
        <w:rPr>
          <w:rFonts w:eastAsia="Calibri" w:cs="Sakkal Majalla" w:hint="cs"/>
          <w:szCs w:val="28"/>
          <w:rtl/>
          <w:lang w:bidi="ar-EG"/>
        </w:rPr>
        <w:t>10</w:t>
      </w:r>
      <w:r w:rsidRPr="00BD39FA">
        <w:rPr>
          <w:rFonts w:eastAsia="Calibri" w:cs="Sakkal Majalla"/>
          <w:szCs w:val="28"/>
          <w:rtl/>
          <w:lang w:bidi="ar-EG"/>
        </w:rPr>
        <w:t>) يظهر قيمة التداخل بين المتغيرات المستقلة :</w:t>
      </w:r>
    </w:p>
    <w:p w14:paraId="69CE28A0" w14:textId="7DF7EE83" w:rsidR="001A0D9A" w:rsidRPr="008D76AA" w:rsidRDefault="001A0D9A" w:rsidP="003E796A">
      <w:pPr>
        <w:spacing w:before="100" w:beforeAutospacing="1" w:after="100" w:afterAutospacing="1"/>
        <w:ind w:left="0"/>
        <w:jc w:val="center"/>
        <w:rPr>
          <w:rFonts w:eastAsia="Calibri" w:cs="Sakkal Majalla"/>
          <w:b/>
          <w:bCs/>
          <w:szCs w:val="28"/>
          <w:rtl/>
          <w:lang w:bidi="ar-EG"/>
        </w:rPr>
      </w:pPr>
      <w:r w:rsidRPr="008D76AA">
        <w:rPr>
          <w:rFonts w:eastAsia="Calibri" w:cs="Sakkal Majalla"/>
          <w:b/>
          <w:bCs/>
          <w:szCs w:val="28"/>
          <w:rtl/>
          <w:lang w:bidi="ar-EG"/>
        </w:rPr>
        <w:t>جدول رقم (</w:t>
      </w:r>
      <w:r w:rsidR="00740D43" w:rsidRPr="008D76AA">
        <w:rPr>
          <w:rFonts w:eastAsia="Calibri" w:cs="Sakkal Majalla" w:hint="cs"/>
          <w:b/>
          <w:bCs/>
          <w:szCs w:val="28"/>
          <w:rtl/>
          <w:lang w:bidi="ar-EG"/>
        </w:rPr>
        <w:t>10</w:t>
      </w:r>
      <w:r w:rsidRPr="008D76AA">
        <w:rPr>
          <w:rFonts w:eastAsia="Calibri" w:cs="Sakkal Majalla"/>
          <w:b/>
          <w:bCs/>
          <w:szCs w:val="28"/>
          <w:rtl/>
          <w:lang w:bidi="ar-EG"/>
        </w:rPr>
        <w:t>)</w:t>
      </w:r>
      <w:r w:rsidR="002A5AEF" w:rsidRPr="008D76AA">
        <w:rPr>
          <w:rFonts w:eastAsia="Calibri" w:cs="Sakkal Majalla"/>
          <w:b/>
          <w:bCs/>
          <w:szCs w:val="28"/>
          <w:rtl/>
          <w:lang w:bidi="ar-EG"/>
        </w:rPr>
        <w:t xml:space="preserve"> نتائج الاختبار قيم </w:t>
      </w:r>
      <w:r w:rsidR="002A5AEF" w:rsidRPr="008D76AA">
        <w:rPr>
          <w:rFonts w:eastAsia="Calibri" w:cs="Sakkal Majalla"/>
          <w:b/>
          <w:bCs/>
          <w:szCs w:val="28"/>
          <w:lang w:bidi="ar-EG"/>
        </w:rPr>
        <w:t>Tolerance</w:t>
      </w:r>
      <w:r w:rsidR="002A5AEF" w:rsidRPr="008D76AA">
        <w:rPr>
          <w:rFonts w:eastAsia="Calibri" w:cs="Sakkal Majalla"/>
          <w:b/>
          <w:bCs/>
          <w:szCs w:val="28"/>
          <w:rtl/>
          <w:lang w:bidi="ar-EG"/>
        </w:rPr>
        <w:t xml:space="preserve"> </w:t>
      </w:r>
      <w:proofErr w:type="gramStart"/>
      <w:r w:rsidR="002A5AEF" w:rsidRPr="008D76AA">
        <w:rPr>
          <w:rFonts w:eastAsia="Calibri" w:cs="Sakkal Majalla"/>
          <w:b/>
          <w:bCs/>
          <w:szCs w:val="28"/>
          <w:rtl/>
          <w:lang w:bidi="ar-EG"/>
        </w:rPr>
        <w:t xml:space="preserve">و </w:t>
      </w:r>
      <w:r w:rsidR="002A5AEF" w:rsidRPr="008D76AA">
        <w:rPr>
          <w:rFonts w:eastAsia="Calibri" w:cs="Sakkal Majalla"/>
          <w:b/>
          <w:bCs/>
          <w:szCs w:val="28"/>
          <w:lang w:bidi="ar-EG"/>
        </w:rPr>
        <w:t>VIF</w:t>
      </w:r>
      <w:proofErr w:type="gramEnd"/>
    </w:p>
    <w:tbl>
      <w:tblPr>
        <w:tblStyle w:val="4-2"/>
        <w:bidiVisual/>
        <w:tblW w:w="7386" w:type="dxa"/>
        <w:tblLook w:val="04A0" w:firstRow="1" w:lastRow="0" w:firstColumn="1" w:lastColumn="0" w:noHBand="0" w:noVBand="1"/>
      </w:tblPr>
      <w:tblGrid>
        <w:gridCol w:w="2965"/>
        <w:gridCol w:w="1743"/>
        <w:gridCol w:w="2678"/>
      </w:tblGrid>
      <w:tr w:rsidR="001A0D9A" w:rsidRPr="00BD39FA" w14:paraId="445CB561" w14:textId="77777777" w:rsidTr="009351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5" w:type="dxa"/>
          </w:tcPr>
          <w:p w14:paraId="10F8B9FD" w14:textId="77777777" w:rsidR="001A0D9A" w:rsidRPr="00BD39FA" w:rsidRDefault="001A0D9A" w:rsidP="002A5AEF">
            <w:pPr>
              <w:ind w:left="0" w:firstLine="17"/>
              <w:jc w:val="center"/>
              <w:rPr>
                <w:rFonts w:eastAsia="Calibri" w:cs="Sakkal Majalla"/>
                <w:szCs w:val="28"/>
                <w:rtl/>
                <w:lang w:bidi="ar-EG"/>
              </w:rPr>
            </w:pPr>
            <w:r w:rsidRPr="00BD39FA">
              <w:rPr>
                <w:rFonts w:eastAsia="Calibri" w:cs="Sakkal Majalla"/>
                <w:szCs w:val="28"/>
                <w:rtl/>
                <w:lang w:bidi="ar-EG"/>
              </w:rPr>
              <w:t>المجال</w:t>
            </w:r>
          </w:p>
        </w:tc>
        <w:tc>
          <w:tcPr>
            <w:tcW w:w="1743" w:type="dxa"/>
          </w:tcPr>
          <w:p w14:paraId="3103C8F2" w14:textId="77777777" w:rsidR="001A0D9A" w:rsidRPr="00BD39FA" w:rsidRDefault="001A0D9A" w:rsidP="002A5AEF">
            <w:pPr>
              <w:ind w:left="0" w:firstLine="17"/>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lang w:bidi="ar-EG"/>
              </w:rPr>
              <w:t>VIF</w:t>
            </w:r>
          </w:p>
        </w:tc>
        <w:tc>
          <w:tcPr>
            <w:tcW w:w="2678" w:type="dxa"/>
          </w:tcPr>
          <w:p w14:paraId="7940C1EE" w14:textId="77777777" w:rsidR="001A0D9A" w:rsidRPr="00BD39FA" w:rsidRDefault="001A0D9A" w:rsidP="002A5AEF">
            <w:pPr>
              <w:ind w:left="0" w:firstLine="17"/>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lang w:bidi="ar-EG"/>
              </w:rPr>
              <w:t>Tolerance</w:t>
            </w:r>
          </w:p>
        </w:tc>
      </w:tr>
      <w:tr w:rsidR="001A0D9A" w:rsidRPr="00BD39FA" w14:paraId="30A7C0A8"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5" w:type="dxa"/>
          </w:tcPr>
          <w:p w14:paraId="33A73610" w14:textId="75A1B446" w:rsidR="001A0D9A" w:rsidRPr="00BD39FA" w:rsidRDefault="001A0D9A" w:rsidP="002A5AEF">
            <w:pPr>
              <w:ind w:left="0" w:firstLine="17"/>
              <w:jc w:val="center"/>
              <w:rPr>
                <w:rFonts w:eastAsia="Calibri" w:cs="Sakkal Majalla"/>
                <w:szCs w:val="28"/>
                <w:rtl/>
                <w:lang w:bidi="ar-EG"/>
              </w:rPr>
            </w:pPr>
            <w:r w:rsidRPr="00BD39FA">
              <w:rPr>
                <w:rFonts w:eastAsia="Calibri" w:cs="Sakkal Majalla"/>
                <w:szCs w:val="28"/>
                <w:rtl/>
                <w:lang w:bidi="ar-EG"/>
              </w:rPr>
              <w:t xml:space="preserve">تحديد </w:t>
            </w:r>
            <w:proofErr w:type="gramStart"/>
            <w:r w:rsidRPr="00BD39FA">
              <w:rPr>
                <w:rFonts w:eastAsia="Calibri" w:cs="Sakkal Majalla"/>
                <w:szCs w:val="28"/>
                <w:rtl/>
                <w:lang w:bidi="ar-EG"/>
              </w:rPr>
              <w:t>و تقييم</w:t>
            </w:r>
            <w:proofErr w:type="gramEnd"/>
            <w:r w:rsidRPr="00BD39FA">
              <w:rPr>
                <w:rFonts w:eastAsia="Calibri" w:cs="Sakkal Majalla"/>
                <w:szCs w:val="28"/>
                <w:rtl/>
                <w:lang w:bidi="ar-EG"/>
              </w:rPr>
              <w:t xml:space="preserve"> </w:t>
            </w:r>
            <w:r w:rsidR="006F37F7">
              <w:rPr>
                <w:rFonts w:eastAsia="Calibri" w:cs="Sakkal Majalla"/>
                <w:szCs w:val="28"/>
                <w:rtl/>
                <w:lang w:bidi="ar-EG"/>
              </w:rPr>
              <w:t xml:space="preserve">المخاطر الصحية </w:t>
            </w:r>
          </w:p>
        </w:tc>
        <w:tc>
          <w:tcPr>
            <w:tcW w:w="1743" w:type="dxa"/>
          </w:tcPr>
          <w:p w14:paraId="30D1C5E7" w14:textId="77777777" w:rsidR="001A0D9A" w:rsidRPr="00BD39FA" w:rsidRDefault="001A0D9A" w:rsidP="002A5AEF">
            <w:pPr>
              <w:ind w:left="0" w:firstLine="17"/>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1,793</w:t>
            </w:r>
          </w:p>
        </w:tc>
        <w:tc>
          <w:tcPr>
            <w:tcW w:w="2678" w:type="dxa"/>
          </w:tcPr>
          <w:p w14:paraId="7AA1EA55" w14:textId="77777777" w:rsidR="001A0D9A" w:rsidRPr="00BD39FA" w:rsidRDefault="001A0D9A" w:rsidP="002A5AEF">
            <w:pPr>
              <w:ind w:left="0" w:firstLine="17"/>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0,558</w:t>
            </w:r>
          </w:p>
        </w:tc>
      </w:tr>
      <w:tr w:rsidR="001A0D9A" w:rsidRPr="00BD39FA" w14:paraId="477A6C97" w14:textId="77777777" w:rsidTr="009351A4">
        <w:tc>
          <w:tcPr>
            <w:cnfStyle w:val="001000000000" w:firstRow="0" w:lastRow="0" w:firstColumn="1" w:lastColumn="0" w:oddVBand="0" w:evenVBand="0" w:oddHBand="0" w:evenHBand="0" w:firstRowFirstColumn="0" w:firstRowLastColumn="0" w:lastRowFirstColumn="0" w:lastRowLastColumn="0"/>
            <w:tcW w:w="2965" w:type="dxa"/>
          </w:tcPr>
          <w:p w14:paraId="2E96B796" w14:textId="779A66AB" w:rsidR="001A0D9A" w:rsidRPr="00BD39FA" w:rsidRDefault="001A0D9A" w:rsidP="002A5AEF">
            <w:pPr>
              <w:ind w:left="0" w:firstLine="17"/>
              <w:jc w:val="center"/>
              <w:rPr>
                <w:rFonts w:eastAsia="Calibri" w:cs="Sakkal Majalla"/>
                <w:szCs w:val="28"/>
                <w:rtl/>
                <w:lang w:bidi="ar-EG"/>
              </w:rPr>
            </w:pPr>
            <w:r w:rsidRPr="00BD39FA">
              <w:rPr>
                <w:rFonts w:eastAsia="Calibri" w:cs="Sakkal Majalla"/>
                <w:szCs w:val="28"/>
                <w:rtl/>
                <w:lang w:bidi="ar-EG"/>
              </w:rPr>
              <w:t xml:space="preserve">معالجة </w:t>
            </w:r>
            <w:r w:rsidR="006F37F7">
              <w:rPr>
                <w:rFonts w:eastAsia="Calibri" w:cs="Sakkal Majalla"/>
                <w:szCs w:val="28"/>
                <w:rtl/>
                <w:lang w:bidi="ar-EG"/>
              </w:rPr>
              <w:t xml:space="preserve">المخاطر الصحية </w:t>
            </w:r>
          </w:p>
        </w:tc>
        <w:tc>
          <w:tcPr>
            <w:tcW w:w="1743" w:type="dxa"/>
          </w:tcPr>
          <w:p w14:paraId="670DC510" w14:textId="77777777" w:rsidR="001A0D9A" w:rsidRPr="00BD39FA" w:rsidRDefault="001A0D9A" w:rsidP="002A5AEF">
            <w:pPr>
              <w:ind w:left="0" w:firstLine="17"/>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2,052</w:t>
            </w:r>
          </w:p>
        </w:tc>
        <w:tc>
          <w:tcPr>
            <w:tcW w:w="2678" w:type="dxa"/>
          </w:tcPr>
          <w:p w14:paraId="164DF345" w14:textId="77777777" w:rsidR="001A0D9A" w:rsidRPr="00BD39FA" w:rsidRDefault="001A0D9A" w:rsidP="002A5AEF">
            <w:pPr>
              <w:ind w:left="0" w:firstLine="17"/>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0,487</w:t>
            </w:r>
          </w:p>
        </w:tc>
      </w:tr>
      <w:tr w:rsidR="001A0D9A" w:rsidRPr="00BD39FA" w14:paraId="09AF8264"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5" w:type="dxa"/>
          </w:tcPr>
          <w:p w14:paraId="3EA4C47B" w14:textId="2FAC430A" w:rsidR="001A0D9A" w:rsidRPr="00BD39FA" w:rsidRDefault="001A0D9A" w:rsidP="002A5AEF">
            <w:pPr>
              <w:ind w:left="0" w:firstLine="17"/>
              <w:jc w:val="center"/>
              <w:rPr>
                <w:rFonts w:eastAsia="Calibri" w:cs="Sakkal Majalla"/>
                <w:szCs w:val="28"/>
                <w:rtl/>
                <w:lang w:bidi="ar-EG"/>
              </w:rPr>
            </w:pPr>
            <w:r w:rsidRPr="00BD39FA">
              <w:rPr>
                <w:rFonts w:eastAsia="Calibri" w:cs="Sakkal Majalla"/>
                <w:szCs w:val="28"/>
                <w:rtl/>
                <w:lang w:bidi="ar-EG"/>
              </w:rPr>
              <w:t xml:space="preserve">مراقبة </w:t>
            </w:r>
            <w:r w:rsidR="006F37F7">
              <w:rPr>
                <w:rFonts w:eastAsia="Calibri" w:cs="Sakkal Majalla"/>
                <w:szCs w:val="28"/>
                <w:rtl/>
                <w:lang w:bidi="ar-EG"/>
              </w:rPr>
              <w:t xml:space="preserve">المخاطر الصحية </w:t>
            </w:r>
          </w:p>
        </w:tc>
        <w:tc>
          <w:tcPr>
            <w:tcW w:w="1743" w:type="dxa"/>
          </w:tcPr>
          <w:p w14:paraId="5212848A" w14:textId="77777777" w:rsidR="001A0D9A" w:rsidRPr="00BD39FA" w:rsidRDefault="001A0D9A" w:rsidP="002A5AEF">
            <w:pPr>
              <w:ind w:left="0" w:firstLine="17"/>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1,857</w:t>
            </w:r>
          </w:p>
        </w:tc>
        <w:tc>
          <w:tcPr>
            <w:tcW w:w="2678" w:type="dxa"/>
          </w:tcPr>
          <w:p w14:paraId="2B738484" w14:textId="77777777" w:rsidR="001A0D9A" w:rsidRPr="00BD39FA" w:rsidRDefault="001A0D9A" w:rsidP="002A5AEF">
            <w:pPr>
              <w:ind w:left="0" w:firstLine="17"/>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0,539</w:t>
            </w:r>
          </w:p>
        </w:tc>
      </w:tr>
    </w:tbl>
    <w:p w14:paraId="2D29DFEA" w14:textId="13481DC2" w:rsidR="001A0D9A" w:rsidRPr="00BD39FA" w:rsidRDefault="001A0D9A" w:rsidP="00374CD0">
      <w:pPr>
        <w:spacing w:before="100" w:beforeAutospacing="1" w:after="100" w:afterAutospacing="1"/>
        <w:ind w:left="0"/>
        <w:rPr>
          <w:rFonts w:eastAsia="Calibri" w:cs="Sakkal Majalla"/>
          <w:szCs w:val="28"/>
          <w:rtl/>
          <w:lang w:bidi="ar-EG"/>
        </w:rPr>
      </w:pPr>
      <w:r w:rsidRPr="00BD39FA">
        <w:rPr>
          <w:rFonts w:eastAsia="Calibri" w:cs="Sakkal Majalla"/>
          <w:szCs w:val="28"/>
          <w:rtl/>
          <w:lang w:bidi="ar-EG"/>
        </w:rPr>
        <w:t>يبين الجدول (</w:t>
      </w:r>
      <w:r w:rsidR="00740D43">
        <w:rPr>
          <w:rFonts w:eastAsia="Calibri" w:cs="Sakkal Majalla" w:hint="cs"/>
          <w:szCs w:val="28"/>
          <w:rtl/>
          <w:lang w:bidi="ar-EG"/>
        </w:rPr>
        <w:t>10</w:t>
      </w:r>
      <w:r w:rsidRPr="00BD39FA">
        <w:rPr>
          <w:rFonts w:eastAsia="Calibri" w:cs="Sakkal Majalla"/>
          <w:szCs w:val="28"/>
          <w:rtl/>
          <w:lang w:bidi="ar-EG"/>
        </w:rPr>
        <w:t xml:space="preserve">) عدم وجود مشكلة الارتباط المتعدد بين المتغيرات المستقلة كما جاء عند </w:t>
      </w:r>
      <w:r w:rsidRPr="00BD39FA">
        <w:rPr>
          <w:rFonts w:eastAsia="Calibri" w:cs="Sakkal Majalla"/>
          <w:szCs w:val="28"/>
          <w:lang w:bidi="ar-EG"/>
        </w:rPr>
        <w:t>Field</w:t>
      </w:r>
      <w:r w:rsidRPr="00BD39FA">
        <w:rPr>
          <w:rFonts w:eastAsia="Calibri" w:cs="Sakkal Majalla"/>
          <w:szCs w:val="28"/>
          <w:rtl/>
          <w:lang w:bidi="ar-EG"/>
        </w:rPr>
        <w:t xml:space="preserve"> (2001) كونها أقل من 5 </w:t>
      </w:r>
      <w:proofErr w:type="gramStart"/>
      <w:r w:rsidRPr="00BD39FA">
        <w:rPr>
          <w:rFonts w:eastAsia="Calibri" w:cs="Sakkal Majalla"/>
          <w:szCs w:val="28"/>
          <w:rtl/>
          <w:lang w:bidi="ar-EG"/>
        </w:rPr>
        <w:t>لقيم ،</w:t>
      </w:r>
      <w:r w:rsidRPr="00BD39FA">
        <w:rPr>
          <w:rFonts w:eastAsia="Calibri" w:cs="Sakkal Majalla"/>
          <w:szCs w:val="28"/>
          <w:lang w:bidi="ar-EG"/>
        </w:rPr>
        <w:t>VIF</w:t>
      </w:r>
      <w:proofErr w:type="gramEnd"/>
      <w:r w:rsidRPr="00BD39FA">
        <w:rPr>
          <w:rFonts w:eastAsia="Calibri" w:cs="Sakkal Majalla"/>
          <w:szCs w:val="28"/>
          <w:rtl/>
          <w:lang w:bidi="ar-EG"/>
        </w:rPr>
        <w:t xml:space="preserve"> ، وقيم </w:t>
      </w:r>
      <w:r w:rsidRPr="00BD39FA">
        <w:rPr>
          <w:rFonts w:eastAsia="Calibri" w:cs="Sakkal Majalla"/>
          <w:szCs w:val="28"/>
          <w:lang w:bidi="ar-EG"/>
        </w:rPr>
        <w:t>Tolerance</w:t>
      </w:r>
      <w:r w:rsidRPr="00BD39FA">
        <w:rPr>
          <w:rFonts w:eastAsia="Calibri" w:cs="Sakkal Majalla"/>
          <w:szCs w:val="28"/>
          <w:rtl/>
          <w:lang w:bidi="ar-EG"/>
        </w:rPr>
        <w:t xml:space="preserve"> أكبر من 10% ، وبالتالي تم قبول مستوى التباين في كل متغير من المتغيرات المستقلة .</w:t>
      </w:r>
    </w:p>
    <w:p w14:paraId="3A7FE694" w14:textId="6CF3A8FA" w:rsidR="001A0D9A" w:rsidRPr="003657A5" w:rsidRDefault="003657A5" w:rsidP="002A5AEF">
      <w:pPr>
        <w:spacing w:before="100" w:beforeAutospacing="1" w:after="0"/>
        <w:ind w:left="0" w:firstLine="0"/>
        <w:outlineLvl w:val="1"/>
        <w:rPr>
          <w:rFonts w:eastAsia="Calibri" w:cs="Sakkal Majalla"/>
          <w:b/>
          <w:bCs/>
          <w:sz w:val="32"/>
          <w:szCs w:val="32"/>
          <w:rtl/>
        </w:rPr>
      </w:pPr>
      <w:bookmarkStart w:id="57" w:name="_Toc182170308"/>
      <w:r>
        <w:rPr>
          <w:rFonts w:eastAsia="Calibri" w:cs="Sakkal Majalla" w:hint="cs"/>
          <w:b/>
          <w:bCs/>
          <w:sz w:val="32"/>
          <w:szCs w:val="32"/>
          <w:rtl/>
        </w:rPr>
        <w:t xml:space="preserve">5.4 </w:t>
      </w:r>
      <w:r w:rsidR="001A0D9A" w:rsidRPr="003657A5">
        <w:rPr>
          <w:rFonts w:eastAsia="Calibri" w:cs="Sakkal Majalla"/>
          <w:b/>
          <w:bCs/>
          <w:sz w:val="32"/>
          <w:szCs w:val="32"/>
          <w:rtl/>
        </w:rPr>
        <w:t xml:space="preserve">اختبار فرضيات </w:t>
      </w:r>
      <w:r w:rsidR="002A5AEF" w:rsidRPr="003657A5">
        <w:rPr>
          <w:rFonts w:eastAsia="Calibri" w:cs="Sakkal Majalla" w:hint="cs"/>
          <w:b/>
          <w:bCs/>
          <w:sz w:val="32"/>
          <w:szCs w:val="32"/>
          <w:rtl/>
        </w:rPr>
        <w:t>الدراسة:</w:t>
      </w:r>
      <w:bookmarkEnd w:id="57"/>
    </w:p>
    <w:p w14:paraId="47441A3F" w14:textId="5C0968D1" w:rsidR="001A0D9A" w:rsidRPr="009351A4" w:rsidRDefault="001A0D9A" w:rsidP="00F54CB0">
      <w:pPr>
        <w:pStyle w:val="a4"/>
        <w:numPr>
          <w:ilvl w:val="0"/>
          <w:numId w:val="22"/>
        </w:numPr>
        <w:spacing w:before="100" w:beforeAutospacing="1" w:after="100" w:afterAutospacing="1"/>
        <w:ind w:left="424"/>
        <w:rPr>
          <w:rFonts w:eastAsia="Calibri" w:cs="Sakkal Majalla"/>
          <w:b/>
          <w:bCs/>
          <w:szCs w:val="28"/>
          <w:rtl/>
          <w:lang w:bidi="ar-EG"/>
        </w:rPr>
      </w:pPr>
      <w:r w:rsidRPr="009351A4">
        <w:rPr>
          <w:rFonts w:eastAsia="Calibri" w:cs="Sakkal Majalla"/>
          <w:b/>
          <w:bCs/>
          <w:szCs w:val="28"/>
          <w:rtl/>
          <w:lang w:bidi="ar-EG"/>
        </w:rPr>
        <w:t>الفرضية الرئيسة الأولى:</w:t>
      </w:r>
    </w:p>
    <w:p w14:paraId="1AAFAEF1" w14:textId="5848BC4A" w:rsidR="001A0D9A" w:rsidRPr="00BD39FA" w:rsidRDefault="001A0D9A" w:rsidP="00374CD0">
      <w:pPr>
        <w:spacing w:before="100" w:beforeAutospacing="1" w:after="100" w:afterAutospacing="1"/>
        <w:ind w:left="0"/>
        <w:rPr>
          <w:rFonts w:eastAsia="Calibri" w:cs="Sakkal Majalla"/>
          <w:szCs w:val="28"/>
          <w:rtl/>
          <w:lang w:bidi="ar-EG"/>
        </w:rPr>
      </w:pPr>
      <w:r w:rsidRPr="00BD39FA">
        <w:rPr>
          <w:rFonts w:eastAsia="Calibri" w:cs="Sakkal Majalla"/>
          <w:szCs w:val="28"/>
          <w:lang w:bidi="ar-EG"/>
        </w:rPr>
        <w:t>Ho</w:t>
      </w:r>
      <w:r w:rsidRPr="002A5AEF">
        <w:rPr>
          <w:rFonts w:eastAsia="Calibri" w:cs="Sakkal Majalla"/>
          <w:b/>
          <w:bCs/>
          <w:szCs w:val="28"/>
          <w:rtl/>
          <w:lang w:bidi="ar-EG"/>
        </w:rPr>
        <w:t xml:space="preserve">: </w:t>
      </w:r>
      <w:r w:rsidRPr="00BD39FA">
        <w:rPr>
          <w:rFonts w:eastAsia="Calibri" w:cs="Sakkal Majalla"/>
          <w:szCs w:val="28"/>
          <w:rtl/>
          <w:lang w:bidi="ar-EG"/>
        </w:rPr>
        <w:t xml:space="preserve">لا يوجد اثر ذو دلالة </w:t>
      </w:r>
      <w:proofErr w:type="spellStart"/>
      <w:r w:rsidRPr="00BD39FA">
        <w:rPr>
          <w:rFonts w:eastAsia="Calibri" w:cs="Sakkal Majalla"/>
          <w:szCs w:val="28"/>
          <w:rtl/>
          <w:lang w:bidi="ar-EG"/>
        </w:rPr>
        <w:t>احصائية</w:t>
      </w:r>
      <w:proofErr w:type="spellEnd"/>
      <w:r w:rsidRPr="00BD39FA">
        <w:rPr>
          <w:rFonts w:eastAsia="Calibri" w:cs="Sakkal Majalla"/>
          <w:szCs w:val="28"/>
          <w:rtl/>
          <w:lang w:bidi="ar-EG"/>
        </w:rPr>
        <w:t xml:space="preserve"> عند مستوى دلالة (0.05=&gt;</w:t>
      </w:r>
      <w:r w:rsidRPr="00BD39FA">
        <w:rPr>
          <w:rFonts w:eastAsia="Calibri" w:cs="Sakkal Majalla"/>
          <w:szCs w:val="28"/>
          <w:lang w:bidi="fa-IR"/>
        </w:rPr>
        <w:t xml:space="preserve"> </w:t>
      </w:r>
      <w:r w:rsidRPr="00BD39FA">
        <w:rPr>
          <w:rFonts w:ascii="Cambria" w:eastAsia="Calibri" w:hAnsi="Cambria" w:cs="Cambria"/>
          <w:szCs w:val="28"/>
          <w:lang w:bidi="fa-IR"/>
        </w:rPr>
        <w:t>α</w:t>
      </w:r>
      <w:r w:rsidRPr="00BD39FA">
        <w:rPr>
          <w:rFonts w:eastAsia="Calibri" w:cs="Sakkal Majalla"/>
          <w:szCs w:val="28"/>
          <w:rtl/>
          <w:lang w:bidi="ar-EG"/>
        </w:rPr>
        <w:t xml:space="preserve">) </w:t>
      </w:r>
      <w:r w:rsidR="002A5AEF" w:rsidRPr="00BD39FA">
        <w:rPr>
          <w:rFonts w:eastAsia="Calibri" w:cs="Sakkal Majalla" w:hint="cs"/>
          <w:szCs w:val="28"/>
          <w:rtl/>
          <w:lang w:bidi="ar-EG"/>
        </w:rPr>
        <w:t xml:space="preserve">لإدارة </w:t>
      </w:r>
      <w:r w:rsidR="006F37F7">
        <w:rPr>
          <w:rFonts w:eastAsia="Calibri" w:cs="Sakkal Majalla" w:hint="cs"/>
          <w:szCs w:val="28"/>
          <w:rtl/>
          <w:lang w:bidi="ar-EG"/>
        </w:rPr>
        <w:t xml:space="preserve">المخاطر </w:t>
      </w:r>
      <w:proofErr w:type="gramStart"/>
      <w:r w:rsidR="006F37F7">
        <w:rPr>
          <w:rFonts w:eastAsia="Calibri" w:cs="Sakkal Majalla" w:hint="cs"/>
          <w:szCs w:val="28"/>
          <w:rtl/>
          <w:lang w:bidi="ar-EG"/>
        </w:rPr>
        <w:t xml:space="preserve">الصحية </w:t>
      </w:r>
      <w:r w:rsidRPr="00BD39FA">
        <w:rPr>
          <w:rFonts w:eastAsia="Calibri" w:cs="Sakkal Majalla"/>
          <w:szCs w:val="28"/>
          <w:rtl/>
          <w:lang w:bidi="ar-EG"/>
        </w:rPr>
        <w:t xml:space="preserve"> في</w:t>
      </w:r>
      <w:proofErr w:type="gramEnd"/>
      <w:r w:rsidRPr="00BD39FA">
        <w:rPr>
          <w:rFonts w:eastAsia="Calibri" w:cs="Sakkal Majalla"/>
          <w:szCs w:val="28"/>
          <w:rtl/>
          <w:lang w:bidi="ar-EG"/>
        </w:rPr>
        <w:t xml:space="preserve"> دعم الميزة التنافسية </w:t>
      </w:r>
      <w:r w:rsidRPr="00BD39FA">
        <w:rPr>
          <w:rFonts w:eastAsia="Calibri" w:cs="Sakkal Majalla" w:hint="cs"/>
          <w:szCs w:val="28"/>
          <w:rtl/>
          <w:lang w:bidi="ar-EG"/>
        </w:rPr>
        <w:t>ب</w:t>
      </w:r>
      <w:r w:rsidR="008B2B68">
        <w:rPr>
          <w:rFonts w:eastAsia="Calibri" w:cs="Sakkal Majalla" w:hint="cs"/>
          <w:szCs w:val="28"/>
          <w:rtl/>
          <w:lang w:bidi="ar-EG"/>
        </w:rPr>
        <w:t xml:space="preserve">المستشفيات الحكومية بمدينة الرياض </w:t>
      </w:r>
      <w:r w:rsidR="003B24DF">
        <w:rPr>
          <w:rFonts w:eastAsia="Calibri" w:cs="Sakkal Majalla" w:hint="cs"/>
          <w:szCs w:val="28"/>
          <w:rtl/>
          <w:lang w:bidi="ar-EG"/>
        </w:rPr>
        <w:t xml:space="preserve"> </w:t>
      </w:r>
      <w:r w:rsidR="002A5AEF" w:rsidRPr="00BD39FA">
        <w:rPr>
          <w:rFonts w:eastAsia="Calibri" w:cs="Sakkal Majalla" w:hint="cs"/>
          <w:szCs w:val="28"/>
          <w:rtl/>
          <w:lang w:bidi="ar-EG"/>
        </w:rPr>
        <w:t>.</w:t>
      </w:r>
    </w:p>
    <w:p w14:paraId="60D71509" w14:textId="383D761F" w:rsidR="001A0D9A" w:rsidRPr="00BD39FA" w:rsidRDefault="001A0D9A" w:rsidP="00203988">
      <w:pPr>
        <w:spacing w:before="100" w:beforeAutospacing="1" w:after="100" w:afterAutospacing="1"/>
        <w:ind w:left="0"/>
        <w:rPr>
          <w:rFonts w:eastAsia="Calibri" w:cs="Sakkal Majalla"/>
          <w:szCs w:val="28"/>
          <w:rtl/>
          <w:lang w:bidi="ar-EG"/>
        </w:rPr>
      </w:pPr>
      <w:r w:rsidRPr="00BD39FA">
        <w:rPr>
          <w:rFonts w:eastAsia="Calibri" w:cs="Sakkal Majalla"/>
          <w:szCs w:val="28"/>
          <w:rtl/>
          <w:lang w:bidi="ar-EG"/>
        </w:rPr>
        <w:t xml:space="preserve">لاختبار هذه الفرضية تم استخدام تحليل </w:t>
      </w:r>
      <w:r w:rsidR="002A5AEF" w:rsidRPr="00BD39FA">
        <w:rPr>
          <w:rFonts w:eastAsia="Calibri" w:cs="Sakkal Majalla" w:hint="cs"/>
          <w:szCs w:val="28"/>
          <w:rtl/>
          <w:lang w:bidi="ar-EG"/>
        </w:rPr>
        <w:t>الانحدار</w:t>
      </w:r>
      <w:r w:rsidRPr="00BD39FA">
        <w:rPr>
          <w:rFonts w:eastAsia="Calibri" w:cs="Sakkal Majalla"/>
          <w:szCs w:val="28"/>
          <w:rtl/>
          <w:lang w:bidi="ar-EG"/>
        </w:rPr>
        <w:t xml:space="preserve"> المتعدد للتعرف على العلاقة بين </w:t>
      </w:r>
      <w:proofErr w:type="gramStart"/>
      <w:r w:rsidRPr="00BD39FA">
        <w:rPr>
          <w:rFonts w:eastAsia="Calibri" w:cs="Sakkal Majalla"/>
          <w:szCs w:val="28"/>
          <w:rtl/>
          <w:lang w:bidi="ar-EG"/>
        </w:rPr>
        <w:t xml:space="preserve">إدارة  </w:t>
      </w:r>
      <w:r w:rsidR="006F37F7">
        <w:rPr>
          <w:rFonts w:eastAsia="Calibri" w:cs="Sakkal Majalla"/>
          <w:szCs w:val="28"/>
          <w:rtl/>
          <w:lang w:bidi="ar-EG"/>
        </w:rPr>
        <w:t>المخاطر</w:t>
      </w:r>
      <w:proofErr w:type="gramEnd"/>
      <w:r w:rsidR="006F37F7">
        <w:rPr>
          <w:rFonts w:eastAsia="Calibri" w:cs="Sakkal Majalla"/>
          <w:szCs w:val="28"/>
          <w:rtl/>
          <w:lang w:bidi="ar-EG"/>
        </w:rPr>
        <w:t xml:space="preserve"> الصحية </w:t>
      </w:r>
      <w:r w:rsidRPr="00BD39FA">
        <w:rPr>
          <w:rFonts w:eastAsia="Calibri" w:cs="Sakkal Majalla"/>
          <w:szCs w:val="28"/>
          <w:rtl/>
          <w:lang w:bidi="ar-EG"/>
        </w:rPr>
        <w:t xml:space="preserve"> والمتمثلة بـ تحديد وتقييم </w:t>
      </w:r>
      <w:r w:rsidR="006F37F7">
        <w:rPr>
          <w:rFonts w:eastAsia="Calibri" w:cs="Sakkal Majalla"/>
          <w:szCs w:val="28"/>
          <w:rtl/>
          <w:lang w:bidi="ar-EG"/>
        </w:rPr>
        <w:t xml:space="preserve">المخاطر الصحية </w:t>
      </w:r>
      <w:r w:rsidRPr="00BD39FA">
        <w:rPr>
          <w:rFonts w:eastAsia="Calibri" w:cs="Sakkal Majalla"/>
          <w:szCs w:val="28"/>
          <w:rtl/>
          <w:lang w:bidi="ar-EG"/>
        </w:rPr>
        <w:t xml:space="preserve"> معالجة </w:t>
      </w:r>
      <w:r w:rsidR="006F37F7">
        <w:rPr>
          <w:rFonts w:eastAsia="Calibri" w:cs="Sakkal Majalla"/>
          <w:szCs w:val="28"/>
          <w:rtl/>
          <w:lang w:bidi="ar-EG"/>
        </w:rPr>
        <w:t xml:space="preserve">المخاطر الصحية </w:t>
      </w:r>
      <w:r w:rsidRPr="00BD39FA">
        <w:rPr>
          <w:rFonts w:eastAsia="Calibri" w:cs="Sakkal Majalla"/>
          <w:szCs w:val="28"/>
          <w:rtl/>
          <w:lang w:bidi="ar-EG"/>
        </w:rPr>
        <w:t xml:space="preserve"> مراقبة </w:t>
      </w:r>
      <w:r w:rsidR="006F37F7">
        <w:rPr>
          <w:rFonts w:eastAsia="Calibri" w:cs="Sakkal Majalla"/>
          <w:szCs w:val="28"/>
          <w:rtl/>
          <w:lang w:bidi="ar-EG"/>
        </w:rPr>
        <w:t xml:space="preserve">المخاطر الصحية </w:t>
      </w:r>
      <w:r w:rsidRPr="00BD39FA">
        <w:rPr>
          <w:rFonts w:eastAsia="Calibri" w:cs="Sakkal Majalla"/>
          <w:szCs w:val="28"/>
          <w:rtl/>
          <w:lang w:bidi="ar-EG"/>
        </w:rPr>
        <w:t xml:space="preserve"> ودعم الميزة التنافسية، ويبين الجدول رقم (</w:t>
      </w:r>
      <w:r w:rsidR="00740D43">
        <w:rPr>
          <w:rFonts w:eastAsia="Calibri" w:cs="Sakkal Majalla" w:hint="cs"/>
          <w:szCs w:val="28"/>
          <w:rtl/>
          <w:lang w:bidi="ar-EG"/>
        </w:rPr>
        <w:t>11</w:t>
      </w:r>
      <w:r w:rsidRPr="00BD39FA">
        <w:rPr>
          <w:rFonts w:eastAsia="Calibri" w:cs="Sakkal Majalla"/>
          <w:szCs w:val="28"/>
          <w:rtl/>
          <w:lang w:bidi="ar-EG"/>
        </w:rPr>
        <w:t>) تلك العلاقة وأثر كل متغير مستقل في دعم الميزة التنافسية.</w:t>
      </w:r>
    </w:p>
    <w:p w14:paraId="28742185" w14:textId="77777777" w:rsidR="009351A4" w:rsidRDefault="009351A4" w:rsidP="002A5AEF">
      <w:pPr>
        <w:spacing w:before="100" w:beforeAutospacing="1" w:after="100" w:afterAutospacing="1"/>
        <w:ind w:left="0" w:hanging="1"/>
        <w:jc w:val="center"/>
        <w:rPr>
          <w:rFonts w:eastAsia="Calibri" w:cs="Sakkal Majalla"/>
          <w:b/>
          <w:bCs/>
          <w:szCs w:val="28"/>
          <w:rtl/>
          <w:lang w:bidi="ar-EG"/>
        </w:rPr>
      </w:pPr>
    </w:p>
    <w:p w14:paraId="364EF108" w14:textId="5A1666D7" w:rsidR="001A0D9A" w:rsidRPr="002A5AEF" w:rsidRDefault="001A0D9A" w:rsidP="002A5AEF">
      <w:pPr>
        <w:spacing w:before="100" w:beforeAutospacing="1" w:after="100" w:afterAutospacing="1"/>
        <w:ind w:left="0" w:hanging="1"/>
        <w:jc w:val="center"/>
        <w:rPr>
          <w:rFonts w:eastAsia="Calibri" w:cs="Sakkal Majalla"/>
          <w:b/>
          <w:bCs/>
          <w:szCs w:val="28"/>
          <w:rtl/>
          <w:lang w:bidi="ar-EG"/>
        </w:rPr>
      </w:pPr>
      <w:r w:rsidRPr="002A5AEF">
        <w:rPr>
          <w:rFonts w:eastAsia="Calibri" w:cs="Sakkal Majalla"/>
          <w:b/>
          <w:bCs/>
          <w:szCs w:val="28"/>
          <w:rtl/>
          <w:lang w:bidi="ar-EG"/>
        </w:rPr>
        <w:lastRenderedPageBreak/>
        <w:t>جدول رقم (</w:t>
      </w:r>
      <w:r w:rsidR="00740D43" w:rsidRPr="002A5AEF">
        <w:rPr>
          <w:rFonts w:eastAsia="Calibri" w:cs="Sakkal Majalla" w:hint="cs"/>
          <w:b/>
          <w:bCs/>
          <w:szCs w:val="28"/>
          <w:rtl/>
          <w:lang w:bidi="ar-EG"/>
        </w:rPr>
        <w:t>11</w:t>
      </w:r>
      <w:r w:rsidRPr="002A5AEF">
        <w:rPr>
          <w:rFonts w:eastAsia="Calibri" w:cs="Sakkal Majalla"/>
          <w:b/>
          <w:bCs/>
          <w:szCs w:val="28"/>
          <w:rtl/>
          <w:lang w:bidi="ar-EG"/>
        </w:rPr>
        <w:t>)</w:t>
      </w:r>
      <w:r w:rsidR="002A5AEF" w:rsidRPr="002A5AEF">
        <w:rPr>
          <w:rFonts w:eastAsia="Calibri" w:cs="Sakkal Majalla"/>
          <w:b/>
          <w:bCs/>
          <w:szCs w:val="28"/>
          <w:rtl/>
          <w:lang w:bidi="ar-EG"/>
        </w:rPr>
        <w:t xml:space="preserve"> نتائج تحليل الانحدار الخطي المتعدد </w:t>
      </w:r>
      <w:r w:rsidR="002A5AEF" w:rsidRPr="002A5AEF">
        <w:rPr>
          <w:rFonts w:eastAsia="Calibri" w:cs="Sakkal Majalla" w:hint="cs"/>
          <w:b/>
          <w:bCs/>
          <w:szCs w:val="28"/>
          <w:rtl/>
          <w:lang w:bidi="ar-EG"/>
        </w:rPr>
        <w:t>لأثر</w:t>
      </w:r>
      <w:r w:rsidR="002A5AEF" w:rsidRPr="002A5AEF">
        <w:rPr>
          <w:rFonts w:eastAsia="Calibri" w:cs="Sakkal Majalla"/>
          <w:b/>
          <w:bCs/>
          <w:szCs w:val="28"/>
          <w:rtl/>
          <w:lang w:bidi="ar-EG"/>
        </w:rPr>
        <w:t xml:space="preserve"> </w:t>
      </w:r>
      <w:r w:rsidR="002A5AEF" w:rsidRPr="002A5AEF">
        <w:rPr>
          <w:rFonts w:eastAsia="Calibri" w:cs="Sakkal Majalla" w:hint="cs"/>
          <w:b/>
          <w:bCs/>
          <w:szCs w:val="28"/>
          <w:rtl/>
          <w:lang w:bidi="ar-EG"/>
        </w:rPr>
        <w:t xml:space="preserve">إدارة </w:t>
      </w:r>
      <w:r w:rsidR="006F37F7">
        <w:rPr>
          <w:rFonts w:eastAsia="Calibri" w:cs="Sakkal Majalla" w:hint="cs"/>
          <w:b/>
          <w:bCs/>
          <w:szCs w:val="28"/>
          <w:rtl/>
          <w:lang w:bidi="ar-EG"/>
        </w:rPr>
        <w:t xml:space="preserve">المخاطر </w:t>
      </w:r>
      <w:proofErr w:type="gramStart"/>
      <w:r w:rsidR="006F37F7">
        <w:rPr>
          <w:rFonts w:eastAsia="Calibri" w:cs="Sakkal Majalla" w:hint="cs"/>
          <w:b/>
          <w:bCs/>
          <w:szCs w:val="28"/>
          <w:rtl/>
          <w:lang w:bidi="ar-EG"/>
        </w:rPr>
        <w:t xml:space="preserve">الصحية </w:t>
      </w:r>
      <w:r w:rsidR="002A5AEF" w:rsidRPr="002A5AEF">
        <w:rPr>
          <w:rFonts w:eastAsia="Calibri" w:cs="Sakkal Majalla"/>
          <w:b/>
          <w:bCs/>
          <w:szCs w:val="28"/>
          <w:rtl/>
          <w:lang w:bidi="ar-EG"/>
        </w:rPr>
        <w:t xml:space="preserve"> في</w:t>
      </w:r>
      <w:proofErr w:type="gramEnd"/>
      <w:r w:rsidR="002A5AEF" w:rsidRPr="002A5AEF">
        <w:rPr>
          <w:rFonts w:eastAsia="Calibri" w:cs="Sakkal Majalla"/>
          <w:b/>
          <w:bCs/>
          <w:szCs w:val="28"/>
          <w:rtl/>
          <w:lang w:bidi="ar-EG"/>
        </w:rPr>
        <w:t xml:space="preserve"> دعم الميزة التنافسية</w:t>
      </w:r>
    </w:p>
    <w:tbl>
      <w:tblPr>
        <w:tblStyle w:val="4-2"/>
        <w:bidiVisual/>
        <w:tblW w:w="0" w:type="auto"/>
        <w:tblLook w:val="04A0" w:firstRow="1" w:lastRow="0" w:firstColumn="1" w:lastColumn="0" w:noHBand="0" w:noVBand="1"/>
      </w:tblPr>
      <w:tblGrid>
        <w:gridCol w:w="3127"/>
        <w:gridCol w:w="1002"/>
        <w:gridCol w:w="1575"/>
        <w:gridCol w:w="1985"/>
      </w:tblGrid>
      <w:tr w:rsidR="001A0D9A" w:rsidRPr="00BD39FA" w14:paraId="1DB23A9A" w14:textId="77777777" w:rsidTr="009351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7" w:type="dxa"/>
          </w:tcPr>
          <w:p w14:paraId="3F616CA8" w14:textId="77777777" w:rsidR="001A0D9A" w:rsidRPr="00BD39FA" w:rsidRDefault="001A0D9A" w:rsidP="002A5AEF">
            <w:pPr>
              <w:ind w:left="0" w:firstLine="6"/>
              <w:jc w:val="center"/>
              <w:rPr>
                <w:rFonts w:eastAsia="Calibri" w:cs="Sakkal Majalla"/>
                <w:szCs w:val="28"/>
                <w:rtl/>
                <w:lang w:bidi="ar-EG"/>
              </w:rPr>
            </w:pPr>
            <w:r w:rsidRPr="00BD39FA">
              <w:rPr>
                <w:rFonts w:eastAsia="Calibri" w:cs="Sakkal Majalla"/>
                <w:szCs w:val="28"/>
                <w:rtl/>
                <w:lang w:bidi="ar-EG"/>
              </w:rPr>
              <w:t>المتغير المستقل</w:t>
            </w:r>
          </w:p>
        </w:tc>
        <w:tc>
          <w:tcPr>
            <w:tcW w:w="1002" w:type="dxa"/>
          </w:tcPr>
          <w:p w14:paraId="17922E6B" w14:textId="77777777" w:rsidR="001A0D9A" w:rsidRPr="00BD39FA" w:rsidRDefault="001A0D9A" w:rsidP="002A5AEF">
            <w:pPr>
              <w:ind w:left="0" w:firstLine="6"/>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lang w:bidi="ar-EG"/>
              </w:rPr>
            </w:pPr>
            <w:r w:rsidRPr="00BD39FA">
              <w:rPr>
                <w:rFonts w:eastAsia="Calibri" w:cs="Sakkal Majalla"/>
                <w:szCs w:val="28"/>
                <w:rtl/>
                <w:lang w:bidi="ar-EG"/>
              </w:rPr>
              <w:t xml:space="preserve">قيمة </w:t>
            </w:r>
            <w:r w:rsidRPr="00BD39FA">
              <w:rPr>
                <w:rFonts w:eastAsia="Calibri" w:cs="Sakkal Majalla"/>
                <w:szCs w:val="28"/>
                <w:lang w:bidi="ar-EG"/>
              </w:rPr>
              <w:t>B</w:t>
            </w:r>
          </w:p>
        </w:tc>
        <w:tc>
          <w:tcPr>
            <w:tcW w:w="1575" w:type="dxa"/>
          </w:tcPr>
          <w:p w14:paraId="5E0B79FD" w14:textId="77777777" w:rsidR="001A0D9A" w:rsidRPr="00BD39FA" w:rsidRDefault="001A0D9A" w:rsidP="002A5AEF">
            <w:pPr>
              <w:ind w:left="0" w:firstLine="6"/>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lang w:bidi="ar-EG"/>
              </w:rPr>
            </w:pPr>
            <w:r w:rsidRPr="00BD39FA">
              <w:rPr>
                <w:rFonts w:eastAsia="Calibri" w:cs="Sakkal Majalla"/>
                <w:szCs w:val="28"/>
                <w:rtl/>
                <w:lang w:bidi="ar-EG"/>
              </w:rPr>
              <w:t xml:space="preserve">قيمة </w:t>
            </w:r>
            <w:r w:rsidRPr="00BD39FA">
              <w:rPr>
                <w:rFonts w:eastAsia="Calibri" w:cs="Sakkal Majalla"/>
                <w:szCs w:val="28"/>
                <w:lang w:bidi="ar-EG"/>
              </w:rPr>
              <w:t>t</w:t>
            </w:r>
          </w:p>
        </w:tc>
        <w:tc>
          <w:tcPr>
            <w:tcW w:w="1985" w:type="dxa"/>
          </w:tcPr>
          <w:p w14:paraId="7953C4CF" w14:textId="77777777" w:rsidR="001A0D9A" w:rsidRPr="00BD39FA" w:rsidRDefault="001A0D9A" w:rsidP="002A5AEF">
            <w:pPr>
              <w:ind w:left="0" w:firstLine="6"/>
              <w:jc w:val="center"/>
              <w:cnfStyle w:val="100000000000" w:firstRow="1"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 xml:space="preserve">الدلالة </w:t>
            </w:r>
            <w:proofErr w:type="spellStart"/>
            <w:r w:rsidRPr="00BD39FA">
              <w:rPr>
                <w:rFonts w:eastAsia="Calibri" w:cs="Sakkal Majalla"/>
                <w:szCs w:val="28"/>
                <w:rtl/>
                <w:lang w:bidi="ar-EG"/>
              </w:rPr>
              <w:t>ااحصائية</w:t>
            </w:r>
            <w:proofErr w:type="spellEnd"/>
          </w:p>
        </w:tc>
      </w:tr>
      <w:tr w:rsidR="001A0D9A" w:rsidRPr="00BD39FA" w14:paraId="758CA32D"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7" w:type="dxa"/>
          </w:tcPr>
          <w:p w14:paraId="597EF418" w14:textId="77777777" w:rsidR="001A0D9A" w:rsidRPr="00BD39FA" w:rsidRDefault="001A0D9A" w:rsidP="002A5AEF">
            <w:pPr>
              <w:ind w:left="0" w:firstLine="6"/>
              <w:jc w:val="center"/>
              <w:rPr>
                <w:rFonts w:eastAsia="Calibri" w:cs="Sakkal Majalla"/>
                <w:szCs w:val="28"/>
                <w:rtl/>
                <w:lang w:bidi="ar-EG"/>
              </w:rPr>
            </w:pPr>
            <w:r w:rsidRPr="00BD39FA">
              <w:rPr>
                <w:rFonts w:eastAsia="Calibri" w:cs="Sakkal Majalla"/>
                <w:szCs w:val="28"/>
                <w:rtl/>
                <w:lang w:bidi="ar-EG"/>
              </w:rPr>
              <w:t>الثابت</w:t>
            </w:r>
          </w:p>
        </w:tc>
        <w:tc>
          <w:tcPr>
            <w:tcW w:w="1002" w:type="dxa"/>
          </w:tcPr>
          <w:p w14:paraId="766727DD" w14:textId="77777777" w:rsidR="001A0D9A" w:rsidRPr="00BD39FA" w:rsidRDefault="001A0D9A" w:rsidP="002A5AEF">
            <w:pPr>
              <w:ind w:left="0" w:firstLine="6"/>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0,808</w:t>
            </w:r>
          </w:p>
        </w:tc>
        <w:tc>
          <w:tcPr>
            <w:tcW w:w="1575" w:type="dxa"/>
          </w:tcPr>
          <w:p w14:paraId="6E713FBF" w14:textId="77777777" w:rsidR="001A0D9A" w:rsidRPr="00BD39FA" w:rsidRDefault="001A0D9A" w:rsidP="002A5AEF">
            <w:pPr>
              <w:ind w:left="0" w:firstLine="6"/>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2,569</w:t>
            </w:r>
          </w:p>
        </w:tc>
        <w:tc>
          <w:tcPr>
            <w:tcW w:w="1985" w:type="dxa"/>
          </w:tcPr>
          <w:p w14:paraId="09A762F9" w14:textId="77777777" w:rsidR="001A0D9A" w:rsidRPr="00BD39FA" w:rsidRDefault="001A0D9A" w:rsidP="002A5AEF">
            <w:pPr>
              <w:ind w:left="0" w:firstLine="6"/>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0,011</w:t>
            </w:r>
          </w:p>
        </w:tc>
      </w:tr>
      <w:tr w:rsidR="001A0D9A" w:rsidRPr="00BD39FA" w14:paraId="47EDFAB8" w14:textId="77777777" w:rsidTr="009351A4">
        <w:tc>
          <w:tcPr>
            <w:cnfStyle w:val="001000000000" w:firstRow="0" w:lastRow="0" w:firstColumn="1" w:lastColumn="0" w:oddVBand="0" w:evenVBand="0" w:oddHBand="0" w:evenHBand="0" w:firstRowFirstColumn="0" w:firstRowLastColumn="0" w:lastRowFirstColumn="0" w:lastRowLastColumn="0"/>
            <w:tcW w:w="3127" w:type="dxa"/>
          </w:tcPr>
          <w:p w14:paraId="2F5CE272" w14:textId="407DD357" w:rsidR="001A0D9A" w:rsidRPr="00BD39FA" w:rsidRDefault="001A0D9A" w:rsidP="002A5AEF">
            <w:pPr>
              <w:ind w:left="0" w:firstLine="6"/>
              <w:jc w:val="center"/>
              <w:rPr>
                <w:rFonts w:eastAsia="Calibri" w:cs="Sakkal Majalla"/>
                <w:szCs w:val="28"/>
                <w:rtl/>
                <w:lang w:bidi="ar-EG"/>
              </w:rPr>
            </w:pPr>
            <w:r w:rsidRPr="00BD39FA">
              <w:rPr>
                <w:rFonts w:eastAsia="Calibri" w:cs="Sakkal Majalla"/>
                <w:szCs w:val="28"/>
                <w:rtl/>
                <w:lang w:bidi="ar-EG"/>
              </w:rPr>
              <w:t xml:space="preserve">تحديد </w:t>
            </w:r>
            <w:proofErr w:type="gramStart"/>
            <w:r w:rsidRPr="00BD39FA">
              <w:rPr>
                <w:rFonts w:eastAsia="Calibri" w:cs="Sakkal Majalla"/>
                <w:szCs w:val="28"/>
                <w:rtl/>
                <w:lang w:bidi="ar-EG"/>
              </w:rPr>
              <w:t>و تقييم</w:t>
            </w:r>
            <w:proofErr w:type="gramEnd"/>
            <w:r w:rsidRPr="00BD39FA">
              <w:rPr>
                <w:rFonts w:eastAsia="Calibri" w:cs="Sakkal Majalla"/>
                <w:szCs w:val="28"/>
                <w:rtl/>
                <w:lang w:bidi="ar-EG"/>
              </w:rPr>
              <w:t xml:space="preserve"> </w:t>
            </w:r>
            <w:r w:rsidR="006F37F7">
              <w:rPr>
                <w:rFonts w:eastAsia="Calibri" w:cs="Sakkal Majalla"/>
                <w:szCs w:val="28"/>
                <w:rtl/>
                <w:lang w:bidi="ar-EG"/>
              </w:rPr>
              <w:t xml:space="preserve">المخاطر الصحية </w:t>
            </w:r>
          </w:p>
        </w:tc>
        <w:tc>
          <w:tcPr>
            <w:tcW w:w="1002" w:type="dxa"/>
          </w:tcPr>
          <w:p w14:paraId="1967F4E0" w14:textId="77777777" w:rsidR="001A0D9A" w:rsidRPr="00BD39FA" w:rsidRDefault="001A0D9A" w:rsidP="002A5AEF">
            <w:pPr>
              <w:ind w:left="0" w:firstLine="6"/>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0,240</w:t>
            </w:r>
          </w:p>
        </w:tc>
        <w:tc>
          <w:tcPr>
            <w:tcW w:w="1575" w:type="dxa"/>
          </w:tcPr>
          <w:p w14:paraId="4429F776" w14:textId="77777777" w:rsidR="001A0D9A" w:rsidRPr="00BD39FA" w:rsidRDefault="001A0D9A" w:rsidP="002A5AEF">
            <w:pPr>
              <w:ind w:left="0" w:firstLine="6"/>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2,529</w:t>
            </w:r>
          </w:p>
        </w:tc>
        <w:tc>
          <w:tcPr>
            <w:tcW w:w="1985" w:type="dxa"/>
          </w:tcPr>
          <w:p w14:paraId="19074BA7" w14:textId="77777777" w:rsidR="001A0D9A" w:rsidRPr="00BD39FA" w:rsidRDefault="001A0D9A" w:rsidP="002A5AEF">
            <w:pPr>
              <w:ind w:left="0" w:firstLine="6"/>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0,013</w:t>
            </w:r>
          </w:p>
        </w:tc>
      </w:tr>
      <w:tr w:rsidR="001A0D9A" w:rsidRPr="00BD39FA" w14:paraId="642C454B"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7" w:type="dxa"/>
          </w:tcPr>
          <w:p w14:paraId="0FB82F67" w14:textId="3D2E2717" w:rsidR="001A0D9A" w:rsidRPr="00BD39FA" w:rsidRDefault="001A0D9A" w:rsidP="002A5AEF">
            <w:pPr>
              <w:ind w:left="0" w:firstLine="6"/>
              <w:jc w:val="center"/>
              <w:rPr>
                <w:rFonts w:eastAsia="Calibri" w:cs="Sakkal Majalla"/>
                <w:szCs w:val="28"/>
                <w:rtl/>
                <w:lang w:bidi="ar-EG"/>
              </w:rPr>
            </w:pPr>
            <w:r w:rsidRPr="00BD39FA">
              <w:rPr>
                <w:rFonts w:eastAsia="Calibri" w:cs="Sakkal Majalla"/>
                <w:szCs w:val="28"/>
                <w:rtl/>
                <w:lang w:bidi="ar-EG"/>
              </w:rPr>
              <w:t xml:space="preserve">معالجة </w:t>
            </w:r>
            <w:r w:rsidR="006F37F7">
              <w:rPr>
                <w:rFonts w:eastAsia="Calibri" w:cs="Sakkal Majalla"/>
                <w:szCs w:val="28"/>
                <w:rtl/>
                <w:lang w:bidi="ar-EG"/>
              </w:rPr>
              <w:t xml:space="preserve">المخاطر الصحية </w:t>
            </w:r>
          </w:p>
        </w:tc>
        <w:tc>
          <w:tcPr>
            <w:tcW w:w="1002" w:type="dxa"/>
          </w:tcPr>
          <w:p w14:paraId="27FF2BA1" w14:textId="77777777" w:rsidR="001A0D9A" w:rsidRPr="00BD39FA" w:rsidRDefault="001A0D9A" w:rsidP="002A5AEF">
            <w:pPr>
              <w:ind w:left="0" w:firstLine="6"/>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0,317</w:t>
            </w:r>
          </w:p>
        </w:tc>
        <w:tc>
          <w:tcPr>
            <w:tcW w:w="1575" w:type="dxa"/>
          </w:tcPr>
          <w:p w14:paraId="03399596" w14:textId="77777777" w:rsidR="001A0D9A" w:rsidRPr="00BD39FA" w:rsidRDefault="001A0D9A" w:rsidP="002A5AEF">
            <w:pPr>
              <w:ind w:left="0" w:firstLine="6"/>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4,170</w:t>
            </w:r>
          </w:p>
        </w:tc>
        <w:tc>
          <w:tcPr>
            <w:tcW w:w="1985" w:type="dxa"/>
          </w:tcPr>
          <w:p w14:paraId="532C43A7" w14:textId="77777777" w:rsidR="001A0D9A" w:rsidRPr="00BD39FA" w:rsidRDefault="001A0D9A" w:rsidP="002A5AEF">
            <w:pPr>
              <w:ind w:left="0" w:firstLine="6"/>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0,000</w:t>
            </w:r>
          </w:p>
        </w:tc>
      </w:tr>
      <w:tr w:rsidR="001A0D9A" w:rsidRPr="00BD39FA" w14:paraId="4BCD2D6C" w14:textId="77777777" w:rsidTr="009351A4">
        <w:tc>
          <w:tcPr>
            <w:cnfStyle w:val="001000000000" w:firstRow="0" w:lastRow="0" w:firstColumn="1" w:lastColumn="0" w:oddVBand="0" w:evenVBand="0" w:oddHBand="0" w:evenHBand="0" w:firstRowFirstColumn="0" w:firstRowLastColumn="0" w:lastRowFirstColumn="0" w:lastRowLastColumn="0"/>
            <w:tcW w:w="3127" w:type="dxa"/>
          </w:tcPr>
          <w:p w14:paraId="116B471C" w14:textId="0FCB50CA" w:rsidR="001A0D9A" w:rsidRPr="00BD39FA" w:rsidRDefault="001A0D9A" w:rsidP="002A5AEF">
            <w:pPr>
              <w:ind w:left="0" w:firstLine="6"/>
              <w:jc w:val="center"/>
              <w:rPr>
                <w:rFonts w:eastAsia="Calibri" w:cs="Sakkal Majalla"/>
                <w:szCs w:val="28"/>
                <w:rtl/>
                <w:lang w:bidi="ar-EG"/>
              </w:rPr>
            </w:pPr>
            <w:r w:rsidRPr="00BD39FA">
              <w:rPr>
                <w:rFonts w:eastAsia="Calibri" w:cs="Sakkal Majalla"/>
                <w:szCs w:val="28"/>
                <w:rtl/>
                <w:lang w:bidi="ar-EG"/>
              </w:rPr>
              <w:t xml:space="preserve">مراقبة </w:t>
            </w:r>
            <w:r w:rsidR="006F37F7">
              <w:rPr>
                <w:rFonts w:eastAsia="Calibri" w:cs="Sakkal Majalla"/>
                <w:szCs w:val="28"/>
                <w:rtl/>
                <w:lang w:bidi="ar-EG"/>
              </w:rPr>
              <w:t xml:space="preserve">المخاطر الصحية </w:t>
            </w:r>
          </w:p>
        </w:tc>
        <w:tc>
          <w:tcPr>
            <w:tcW w:w="1002" w:type="dxa"/>
          </w:tcPr>
          <w:p w14:paraId="5B93B01F" w14:textId="77777777" w:rsidR="001A0D9A" w:rsidRPr="00BD39FA" w:rsidRDefault="001A0D9A" w:rsidP="002A5AEF">
            <w:pPr>
              <w:ind w:left="0" w:firstLine="6"/>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0,237</w:t>
            </w:r>
          </w:p>
        </w:tc>
        <w:tc>
          <w:tcPr>
            <w:tcW w:w="1575" w:type="dxa"/>
          </w:tcPr>
          <w:p w14:paraId="4BD882E2" w14:textId="77777777" w:rsidR="001A0D9A" w:rsidRPr="00BD39FA" w:rsidRDefault="001A0D9A" w:rsidP="002A5AEF">
            <w:pPr>
              <w:ind w:left="0" w:firstLine="6"/>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2,866</w:t>
            </w:r>
          </w:p>
        </w:tc>
        <w:tc>
          <w:tcPr>
            <w:tcW w:w="1985" w:type="dxa"/>
          </w:tcPr>
          <w:p w14:paraId="4C21E7FA" w14:textId="77777777" w:rsidR="001A0D9A" w:rsidRPr="00BD39FA" w:rsidRDefault="001A0D9A" w:rsidP="002A5AEF">
            <w:pPr>
              <w:ind w:left="0" w:firstLine="6"/>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0,005</w:t>
            </w:r>
          </w:p>
        </w:tc>
      </w:tr>
      <w:tr w:rsidR="001A0D9A" w:rsidRPr="00BD39FA" w14:paraId="7C24A43C"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7" w:type="dxa"/>
          </w:tcPr>
          <w:p w14:paraId="19546CA4" w14:textId="77777777" w:rsidR="001A0D9A" w:rsidRPr="00BD39FA" w:rsidRDefault="001A0D9A" w:rsidP="002A5AEF">
            <w:pPr>
              <w:ind w:left="0" w:firstLine="6"/>
              <w:jc w:val="center"/>
              <w:rPr>
                <w:rFonts w:eastAsia="Calibri" w:cs="Sakkal Majalla"/>
                <w:szCs w:val="28"/>
                <w:lang w:bidi="ar-EG"/>
              </w:rPr>
            </w:pPr>
            <w:r w:rsidRPr="00BD39FA">
              <w:rPr>
                <w:rFonts w:eastAsia="Calibri" w:cs="Sakkal Majalla"/>
                <w:szCs w:val="28"/>
                <w:rtl/>
                <w:lang w:bidi="ar-EG"/>
              </w:rPr>
              <w:t xml:space="preserve">قيمة </w:t>
            </w:r>
            <w:r w:rsidRPr="00BD39FA">
              <w:rPr>
                <w:rFonts w:eastAsia="Calibri" w:cs="Sakkal Majalla"/>
                <w:szCs w:val="28"/>
                <w:lang w:bidi="ar-EG"/>
              </w:rPr>
              <w:t>f</w:t>
            </w:r>
          </w:p>
        </w:tc>
        <w:tc>
          <w:tcPr>
            <w:tcW w:w="1002" w:type="dxa"/>
          </w:tcPr>
          <w:p w14:paraId="56D89257" w14:textId="77777777" w:rsidR="001A0D9A" w:rsidRPr="00BD39FA" w:rsidRDefault="001A0D9A" w:rsidP="002A5AEF">
            <w:pPr>
              <w:ind w:left="0" w:firstLine="6"/>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44,303</w:t>
            </w:r>
          </w:p>
        </w:tc>
        <w:tc>
          <w:tcPr>
            <w:tcW w:w="1575" w:type="dxa"/>
          </w:tcPr>
          <w:p w14:paraId="4D72E760" w14:textId="77777777" w:rsidR="001A0D9A" w:rsidRPr="00BD39FA" w:rsidRDefault="001A0D9A" w:rsidP="002A5AEF">
            <w:pPr>
              <w:ind w:left="0" w:firstLine="6"/>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lang w:bidi="ar-EG"/>
              </w:rPr>
            </w:pPr>
            <w:r w:rsidRPr="00BD39FA">
              <w:rPr>
                <w:rFonts w:eastAsia="Calibri" w:cs="Sakkal Majalla"/>
                <w:szCs w:val="28"/>
                <w:rtl/>
                <w:lang w:bidi="ar-EG"/>
              </w:rPr>
              <w:t xml:space="preserve">الدلالة </w:t>
            </w:r>
            <w:proofErr w:type="spellStart"/>
            <w:r w:rsidRPr="00BD39FA">
              <w:rPr>
                <w:rFonts w:eastAsia="Calibri" w:cs="Sakkal Majalla"/>
                <w:szCs w:val="28"/>
                <w:rtl/>
                <w:lang w:bidi="ar-EG"/>
              </w:rPr>
              <w:t>الاحصائية</w:t>
            </w:r>
            <w:proofErr w:type="spellEnd"/>
            <w:r w:rsidRPr="00BD39FA">
              <w:rPr>
                <w:rFonts w:eastAsia="Calibri" w:cs="Sakkal Majalla"/>
                <w:szCs w:val="28"/>
                <w:rtl/>
                <w:lang w:bidi="ar-EG"/>
              </w:rPr>
              <w:t xml:space="preserve"> ل </w:t>
            </w:r>
            <w:r w:rsidRPr="00BD39FA">
              <w:rPr>
                <w:rFonts w:eastAsia="Calibri" w:cs="Sakkal Majalla"/>
                <w:szCs w:val="28"/>
                <w:lang w:bidi="ar-EG"/>
              </w:rPr>
              <w:t>F</w:t>
            </w:r>
          </w:p>
        </w:tc>
        <w:tc>
          <w:tcPr>
            <w:tcW w:w="1985" w:type="dxa"/>
          </w:tcPr>
          <w:p w14:paraId="4C232A90" w14:textId="77777777" w:rsidR="001A0D9A" w:rsidRPr="00BD39FA" w:rsidRDefault="001A0D9A" w:rsidP="002A5AEF">
            <w:pPr>
              <w:ind w:left="0" w:firstLine="6"/>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0,000</w:t>
            </w:r>
          </w:p>
        </w:tc>
      </w:tr>
      <w:tr w:rsidR="001A0D9A" w:rsidRPr="00BD39FA" w14:paraId="69FA6F30" w14:textId="77777777" w:rsidTr="009351A4">
        <w:tc>
          <w:tcPr>
            <w:cnfStyle w:val="001000000000" w:firstRow="0" w:lastRow="0" w:firstColumn="1" w:lastColumn="0" w:oddVBand="0" w:evenVBand="0" w:oddHBand="0" w:evenHBand="0" w:firstRowFirstColumn="0" w:firstRowLastColumn="0" w:lastRowFirstColumn="0" w:lastRowLastColumn="0"/>
            <w:tcW w:w="3127" w:type="dxa"/>
          </w:tcPr>
          <w:p w14:paraId="24BD8E68" w14:textId="77777777" w:rsidR="001A0D9A" w:rsidRPr="00BD39FA" w:rsidRDefault="001A0D9A" w:rsidP="002A5AEF">
            <w:pPr>
              <w:ind w:left="0" w:firstLine="6"/>
              <w:jc w:val="center"/>
              <w:rPr>
                <w:rFonts w:eastAsia="Calibri" w:cs="Sakkal Majalla"/>
                <w:szCs w:val="28"/>
                <w:lang w:bidi="ar-EG"/>
              </w:rPr>
            </w:pPr>
            <w:r w:rsidRPr="00BD39FA">
              <w:rPr>
                <w:rFonts w:eastAsia="Calibri" w:cs="Sakkal Majalla"/>
                <w:szCs w:val="28"/>
                <w:lang w:bidi="ar-EG"/>
              </w:rPr>
              <w:t>R</w:t>
            </w:r>
          </w:p>
        </w:tc>
        <w:tc>
          <w:tcPr>
            <w:tcW w:w="1002" w:type="dxa"/>
          </w:tcPr>
          <w:p w14:paraId="170CE1F5" w14:textId="77777777" w:rsidR="001A0D9A" w:rsidRPr="00BD39FA" w:rsidRDefault="001A0D9A" w:rsidP="002A5AEF">
            <w:pPr>
              <w:ind w:left="0" w:firstLine="6"/>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71,7</w:t>
            </w:r>
          </w:p>
        </w:tc>
        <w:tc>
          <w:tcPr>
            <w:tcW w:w="1575" w:type="dxa"/>
          </w:tcPr>
          <w:p w14:paraId="644533FE" w14:textId="77777777" w:rsidR="001A0D9A" w:rsidRPr="00BD39FA" w:rsidRDefault="001A0D9A" w:rsidP="002A5AEF">
            <w:pPr>
              <w:ind w:left="0" w:firstLine="6"/>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proofErr w:type="spellStart"/>
            <w:r w:rsidRPr="00BD39FA">
              <w:rPr>
                <w:rFonts w:eastAsia="Calibri" w:cs="Sakkal Majalla"/>
                <w:szCs w:val="28"/>
                <w:lang w:bidi="ar-EG"/>
              </w:rPr>
              <w:t>R2</w:t>
            </w:r>
            <w:proofErr w:type="spellEnd"/>
          </w:p>
        </w:tc>
        <w:tc>
          <w:tcPr>
            <w:tcW w:w="1985" w:type="dxa"/>
          </w:tcPr>
          <w:p w14:paraId="4DE875C2" w14:textId="77777777" w:rsidR="001A0D9A" w:rsidRPr="00BD39FA" w:rsidRDefault="001A0D9A" w:rsidP="002A5AEF">
            <w:pPr>
              <w:ind w:left="0" w:firstLine="6"/>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51,3%</w:t>
            </w:r>
          </w:p>
        </w:tc>
      </w:tr>
      <w:tr w:rsidR="001A0D9A" w:rsidRPr="00BD39FA" w14:paraId="52852DA7" w14:textId="77777777" w:rsidTr="00935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7" w:type="dxa"/>
          </w:tcPr>
          <w:p w14:paraId="47886ADD" w14:textId="77777777" w:rsidR="001A0D9A" w:rsidRPr="00BD39FA" w:rsidRDefault="001A0D9A" w:rsidP="002A5AEF">
            <w:pPr>
              <w:ind w:left="0" w:firstLine="6"/>
              <w:jc w:val="center"/>
              <w:rPr>
                <w:rFonts w:eastAsia="Calibri" w:cs="Sakkal Majalla"/>
                <w:szCs w:val="28"/>
                <w:lang w:bidi="ar-EG"/>
              </w:rPr>
            </w:pPr>
            <w:r w:rsidRPr="00BD39FA">
              <w:rPr>
                <w:rFonts w:eastAsia="Calibri" w:cs="Sakkal Majalla"/>
                <w:szCs w:val="28"/>
                <w:rtl/>
                <w:lang w:bidi="ar-EG"/>
              </w:rPr>
              <w:t>عدد المشاهدات</w:t>
            </w:r>
          </w:p>
        </w:tc>
        <w:tc>
          <w:tcPr>
            <w:tcW w:w="1002" w:type="dxa"/>
          </w:tcPr>
          <w:p w14:paraId="577885BD" w14:textId="77777777" w:rsidR="001A0D9A" w:rsidRPr="00BD39FA" w:rsidRDefault="001A0D9A" w:rsidP="002A5AEF">
            <w:pPr>
              <w:ind w:left="0" w:firstLine="6"/>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130</w:t>
            </w:r>
          </w:p>
        </w:tc>
        <w:tc>
          <w:tcPr>
            <w:tcW w:w="1575" w:type="dxa"/>
          </w:tcPr>
          <w:p w14:paraId="45AF7B40" w14:textId="77777777" w:rsidR="001A0D9A" w:rsidRPr="00BD39FA" w:rsidRDefault="001A0D9A" w:rsidP="002A5AEF">
            <w:pPr>
              <w:ind w:left="0" w:firstLine="6"/>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lang w:bidi="ar-EG"/>
              </w:rPr>
            </w:pPr>
            <w:r w:rsidRPr="00BD39FA">
              <w:rPr>
                <w:rFonts w:eastAsia="Calibri" w:cs="Sakkal Majalla"/>
                <w:szCs w:val="28"/>
                <w:lang w:bidi="ar-EG"/>
              </w:rPr>
              <w:t xml:space="preserve">Adj. </w:t>
            </w:r>
            <w:proofErr w:type="spellStart"/>
            <w:r w:rsidRPr="00BD39FA">
              <w:rPr>
                <w:rFonts w:eastAsia="Calibri" w:cs="Sakkal Majalla"/>
                <w:szCs w:val="28"/>
                <w:lang w:bidi="ar-EG"/>
              </w:rPr>
              <w:t>R2</w:t>
            </w:r>
            <w:proofErr w:type="spellEnd"/>
          </w:p>
        </w:tc>
        <w:tc>
          <w:tcPr>
            <w:tcW w:w="1985" w:type="dxa"/>
          </w:tcPr>
          <w:p w14:paraId="78182D0C" w14:textId="77777777" w:rsidR="001A0D9A" w:rsidRPr="00BD39FA" w:rsidRDefault="001A0D9A" w:rsidP="002A5AEF">
            <w:pPr>
              <w:ind w:left="0" w:firstLine="6"/>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lang w:bidi="ar-EG"/>
              </w:rPr>
            </w:pPr>
            <w:r w:rsidRPr="00BD39FA">
              <w:rPr>
                <w:rFonts w:eastAsia="Calibri" w:cs="Sakkal Majalla"/>
                <w:szCs w:val="28"/>
                <w:rtl/>
                <w:lang w:bidi="ar-EG"/>
              </w:rPr>
              <w:t>50,2%</w:t>
            </w:r>
          </w:p>
        </w:tc>
      </w:tr>
    </w:tbl>
    <w:p w14:paraId="5A354917" w14:textId="48EF308B" w:rsidR="001A0D9A" w:rsidRPr="00BD39FA" w:rsidRDefault="001A0D9A" w:rsidP="00374CD0">
      <w:pPr>
        <w:spacing w:before="100" w:beforeAutospacing="1" w:after="100" w:afterAutospacing="1"/>
        <w:ind w:left="0"/>
        <w:rPr>
          <w:rFonts w:eastAsia="Calibri" w:cs="Sakkal Majalla"/>
          <w:szCs w:val="28"/>
          <w:rtl/>
          <w:lang w:bidi="ar-EG"/>
        </w:rPr>
      </w:pPr>
      <w:r w:rsidRPr="00BD39FA">
        <w:rPr>
          <w:rFonts w:eastAsia="Calibri" w:cs="Sakkal Majalla"/>
          <w:szCs w:val="28"/>
          <w:rtl/>
          <w:lang w:bidi="ar-EG"/>
        </w:rPr>
        <w:t>يظهر الجدول رقم (</w:t>
      </w:r>
      <w:r w:rsidR="00740D43">
        <w:rPr>
          <w:rFonts w:eastAsia="Calibri" w:cs="Sakkal Majalla" w:hint="cs"/>
          <w:szCs w:val="28"/>
          <w:rtl/>
          <w:lang w:bidi="ar-EG"/>
        </w:rPr>
        <w:t>11</w:t>
      </w:r>
      <w:r w:rsidRPr="00BD39FA">
        <w:rPr>
          <w:rFonts w:eastAsia="Calibri" w:cs="Sakkal Majalla"/>
          <w:szCs w:val="28"/>
          <w:rtl/>
          <w:lang w:bidi="ar-EG"/>
        </w:rPr>
        <w:t xml:space="preserve">) وجود علاقة قوية وذات دلالة إحصائية بين إدارة  </w:t>
      </w:r>
      <w:r w:rsidR="006F37F7">
        <w:rPr>
          <w:rFonts w:eastAsia="Calibri" w:cs="Sakkal Majalla"/>
          <w:szCs w:val="28"/>
          <w:rtl/>
          <w:lang w:bidi="ar-EG"/>
        </w:rPr>
        <w:t xml:space="preserve">المخاطر الصحية </w:t>
      </w:r>
      <w:r w:rsidRPr="00BD39FA">
        <w:rPr>
          <w:rFonts w:eastAsia="Calibri" w:cs="Sakkal Majalla"/>
          <w:szCs w:val="28"/>
          <w:rtl/>
          <w:lang w:bidi="ar-EG"/>
        </w:rPr>
        <w:t xml:space="preserve"> والمتمثلة بـ تحديد وتقييم إدارة  </w:t>
      </w:r>
      <w:r w:rsidR="006F37F7">
        <w:rPr>
          <w:rFonts w:eastAsia="Calibri" w:cs="Sakkal Majalla"/>
          <w:szCs w:val="28"/>
          <w:rtl/>
          <w:lang w:bidi="ar-EG"/>
        </w:rPr>
        <w:t xml:space="preserve">المخاطر الصحية </w:t>
      </w:r>
      <w:r w:rsidRPr="00BD39FA">
        <w:rPr>
          <w:rFonts w:eastAsia="Calibri" w:cs="Sakkal Majalla"/>
          <w:szCs w:val="28"/>
          <w:rtl/>
          <w:lang w:bidi="ar-EG"/>
        </w:rPr>
        <w:t xml:space="preserve">، معالجة إدارة  </w:t>
      </w:r>
      <w:r w:rsidR="006F37F7">
        <w:rPr>
          <w:rFonts w:eastAsia="Calibri" w:cs="Sakkal Majalla"/>
          <w:szCs w:val="28"/>
          <w:rtl/>
          <w:lang w:bidi="ar-EG"/>
        </w:rPr>
        <w:t xml:space="preserve">المخاطر الصحية </w:t>
      </w:r>
      <w:r w:rsidRPr="00BD39FA">
        <w:rPr>
          <w:rFonts w:eastAsia="Calibri" w:cs="Sakkal Majalla"/>
          <w:szCs w:val="28"/>
          <w:rtl/>
          <w:lang w:bidi="ar-EG"/>
        </w:rPr>
        <w:t xml:space="preserve"> مراقبة إدارة  </w:t>
      </w:r>
      <w:r w:rsidR="006F37F7">
        <w:rPr>
          <w:rFonts w:eastAsia="Calibri" w:cs="Sakkal Majalla"/>
          <w:szCs w:val="28"/>
          <w:rtl/>
          <w:lang w:bidi="ar-EG"/>
        </w:rPr>
        <w:t xml:space="preserve">المخاطر الصحية </w:t>
      </w:r>
      <w:r w:rsidRPr="00BD39FA">
        <w:rPr>
          <w:rFonts w:eastAsia="Calibri" w:cs="Sakkal Majalla"/>
          <w:szCs w:val="28"/>
          <w:rtl/>
          <w:lang w:bidi="ar-EG"/>
        </w:rPr>
        <w:t xml:space="preserve"> ودعم الميزة التنافسية، حيث بلغت قيمة </w:t>
      </w:r>
      <w:r w:rsidRPr="00BD39FA">
        <w:rPr>
          <w:rFonts w:eastAsia="Calibri" w:cs="Sakkal Majalla"/>
          <w:szCs w:val="28"/>
          <w:lang w:bidi="ar-EG"/>
        </w:rPr>
        <w:t>F</w:t>
      </w:r>
      <w:r w:rsidRPr="00BD39FA">
        <w:rPr>
          <w:rFonts w:eastAsia="Calibri" w:cs="Sakkal Majalla"/>
          <w:szCs w:val="28"/>
          <w:rtl/>
          <w:lang w:bidi="ar-EG"/>
        </w:rPr>
        <w:t xml:space="preserve"> (44.303) وبدلالة </w:t>
      </w:r>
      <w:proofErr w:type="spellStart"/>
      <w:r w:rsidRPr="00BD39FA">
        <w:rPr>
          <w:rFonts w:eastAsia="Calibri" w:cs="Sakkal Majalla"/>
          <w:szCs w:val="28"/>
          <w:rtl/>
          <w:lang w:bidi="ar-EG"/>
        </w:rPr>
        <w:t>احصائية</w:t>
      </w:r>
      <w:proofErr w:type="spellEnd"/>
      <w:r w:rsidRPr="00BD39FA">
        <w:rPr>
          <w:rFonts w:eastAsia="Calibri" w:cs="Sakkal Majalla"/>
          <w:szCs w:val="28"/>
          <w:rtl/>
          <w:lang w:bidi="ar-EG"/>
        </w:rPr>
        <w:t xml:space="preserve"> (00،0) حيث بلغت .</w:t>
      </w:r>
      <w:r w:rsidRPr="00BD39FA">
        <w:rPr>
          <w:rFonts w:eastAsia="Calibri" w:cs="Sakkal Majalla"/>
          <w:szCs w:val="28"/>
          <w:lang w:bidi="ar-EG"/>
        </w:rPr>
        <w:t>Adj</w:t>
      </w:r>
      <w:r w:rsidRPr="00BD39FA">
        <w:rPr>
          <w:rFonts w:eastAsia="Calibri" w:cs="Sakkal Majalla"/>
          <w:szCs w:val="28"/>
          <w:rtl/>
          <w:lang w:bidi="ar-EG"/>
        </w:rPr>
        <w:t xml:space="preserve"> (%50.2) والتي تمثل قوة تأثير المتغير المستقل إدارة  </w:t>
      </w:r>
      <w:r w:rsidR="006F37F7">
        <w:rPr>
          <w:rFonts w:eastAsia="Calibri" w:cs="Sakkal Majalla"/>
          <w:szCs w:val="28"/>
          <w:rtl/>
          <w:lang w:bidi="ar-EG"/>
        </w:rPr>
        <w:t xml:space="preserve">المخاطر الصحية </w:t>
      </w:r>
      <w:r w:rsidRPr="00BD39FA">
        <w:rPr>
          <w:rFonts w:eastAsia="Calibri" w:cs="Sakkal Majalla"/>
          <w:szCs w:val="28"/>
          <w:rtl/>
          <w:lang w:bidi="ar-EG"/>
        </w:rPr>
        <w:t xml:space="preserve">) في المتغير التابع دعم الميزة التنافسية ، وبذلك نرفض الفرضية العدمية الرئيسية الأولى، وتقبل الفرضية البديلة والتي تنص على "يوجد أثر ذو دلالة </w:t>
      </w:r>
      <w:proofErr w:type="spellStart"/>
      <w:r w:rsidRPr="00BD39FA">
        <w:rPr>
          <w:rFonts w:eastAsia="Calibri" w:cs="Sakkal Majalla"/>
          <w:szCs w:val="28"/>
          <w:rtl/>
          <w:lang w:bidi="ar-EG"/>
        </w:rPr>
        <w:t>احصائية</w:t>
      </w:r>
      <w:proofErr w:type="spellEnd"/>
      <w:r w:rsidRPr="00BD39FA">
        <w:rPr>
          <w:rFonts w:eastAsia="Calibri" w:cs="Sakkal Majalla"/>
          <w:szCs w:val="28"/>
          <w:rtl/>
          <w:lang w:bidi="ar-EG"/>
        </w:rPr>
        <w:t xml:space="preserve"> عند مستوى دلالة (0.05=&gt;</w:t>
      </w:r>
      <w:r w:rsidRPr="00BD39FA">
        <w:rPr>
          <w:rFonts w:eastAsia="Calibri" w:cs="Sakkal Majalla"/>
          <w:szCs w:val="28"/>
          <w:lang w:bidi="fa-IR"/>
        </w:rPr>
        <w:t xml:space="preserve"> </w:t>
      </w:r>
      <w:r w:rsidRPr="00BD39FA">
        <w:rPr>
          <w:rFonts w:ascii="Cambria" w:eastAsia="Calibri" w:hAnsi="Cambria" w:cs="Cambria"/>
          <w:szCs w:val="28"/>
          <w:lang w:bidi="fa-IR"/>
        </w:rPr>
        <w:t>α</w:t>
      </w:r>
      <w:r w:rsidRPr="00BD39FA">
        <w:rPr>
          <w:rFonts w:eastAsia="Calibri" w:cs="Sakkal Majalla"/>
          <w:szCs w:val="28"/>
          <w:rtl/>
          <w:lang w:bidi="ar-EG"/>
        </w:rPr>
        <w:t xml:space="preserve">) لإدارة  </w:t>
      </w:r>
      <w:r w:rsidR="006F37F7">
        <w:rPr>
          <w:rFonts w:eastAsia="Calibri" w:cs="Sakkal Majalla"/>
          <w:szCs w:val="28"/>
          <w:rtl/>
          <w:lang w:bidi="ar-EG"/>
        </w:rPr>
        <w:t xml:space="preserve">المخاطر الصحية </w:t>
      </w:r>
      <w:r w:rsidRPr="00BD39FA">
        <w:rPr>
          <w:rFonts w:eastAsia="Calibri" w:cs="Sakkal Majalla"/>
          <w:szCs w:val="28"/>
          <w:rtl/>
          <w:lang w:bidi="ar-EG"/>
        </w:rPr>
        <w:t xml:space="preserve"> في دعم الميزة التنافسية ب</w:t>
      </w:r>
      <w:r w:rsidR="008B2B68">
        <w:rPr>
          <w:rFonts w:eastAsia="Calibri" w:cs="Sakkal Majalla"/>
          <w:szCs w:val="28"/>
          <w:rtl/>
          <w:lang w:bidi="ar-EG"/>
        </w:rPr>
        <w:t xml:space="preserve">المستشفيات الحكومية بمدينة الرياض </w:t>
      </w:r>
      <w:r w:rsidR="003B24DF">
        <w:rPr>
          <w:rFonts w:eastAsia="Calibri" w:cs="Sakkal Majalla"/>
          <w:szCs w:val="28"/>
          <w:rtl/>
          <w:lang w:bidi="ar-EG"/>
        </w:rPr>
        <w:t xml:space="preserve"> </w:t>
      </w:r>
      <w:r w:rsidRPr="00BD39FA">
        <w:rPr>
          <w:rFonts w:eastAsia="Calibri" w:cs="Sakkal Majalla"/>
          <w:szCs w:val="28"/>
          <w:rtl/>
          <w:lang w:bidi="ar-EG"/>
        </w:rPr>
        <w:t xml:space="preserve"> .. </w:t>
      </w:r>
    </w:p>
    <w:p w14:paraId="4941E700" w14:textId="1ED42D06" w:rsidR="001A0D9A" w:rsidRPr="00BD39FA" w:rsidRDefault="001A0D9A" w:rsidP="00374CD0">
      <w:pPr>
        <w:spacing w:before="100" w:beforeAutospacing="1" w:after="100" w:afterAutospacing="1"/>
        <w:ind w:left="0"/>
        <w:rPr>
          <w:rFonts w:eastAsia="Calibri" w:cs="Sakkal Majalla"/>
          <w:szCs w:val="28"/>
          <w:rtl/>
          <w:lang w:bidi="ar-EG"/>
        </w:rPr>
      </w:pPr>
      <w:r w:rsidRPr="00BD39FA">
        <w:rPr>
          <w:rFonts w:eastAsia="Calibri" w:cs="Sakkal Majalla"/>
          <w:szCs w:val="28"/>
          <w:rtl/>
          <w:lang w:bidi="ar-EG"/>
        </w:rPr>
        <w:t xml:space="preserve">وتعزو الباحث النتيجة التي أدت إلى تحقيق ودعم الميزة التنافسية لما تلتزم به </w:t>
      </w:r>
      <w:r w:rsidR="008B2B68">
        <w:rPr>
          <w:rFonts w:eastAsia="Calibri" w:cs="Sakkal Majalla"/>
          <w:szCs w:val="28"/>
          <w:rtl/>
          <w:lang w:bidi="ar-EG"/>
        </w:rPr>
        <w:t xml:space="preserve">المستشفيات الحكومية بمدينة الرياض </w:t>
      </w:r>
      <w:r w:rsidR="003C1B03">
        <w:rPr>
          <w:rFonts w:eastAsia="Calibri" w:cs="Sakkal Majalla"/>
          <w:szCs w:val="28"/>
          <w:rtl/>
          <w:lang w:bidi="ar-EG"/>
        </w:rPr>
        <w:t xml:space="preserve"> </w:t>
      </w:r>
      <w:r w:rsidRPr="00BD39FA">
        <w:rPr>
          <w:rFonts w:eastAsia="Calibri" w:cs="Sakkal Majalla"/>
          <w:szCs w:val="28"/>
          <w:rtl/>
          <w:lang w:bidi="ar-EG"/>
        </w:rPr>
        <w:t xml:space="preserve">  من تطبيق </w:t>
      </w:r>
      <w:proofErr w:type="gramStart"/>
      <w:r w:rsidRPr="00BD39FA">
        <w:rPr>
          <w:rFonts w:eastAsia="Calibri" w:cs="Sakkal Majalla"/>
          <w:szCs w:val="28"/>
          <w:rtl/>
          <w:lang w:bidi="ar-EG"/>
        </w:rPr>
        <w:t xml:space="preserve">إدارة  </w:t>
      </w:r>
      <w:r w:rsidR="006F37F7">
        <w:rPr>
          <w:rFonts w:eastAsia="Calibri" w:cs="Sakkal Majalla"/>
          <w:szCs w:val="28"/>
          <w:rtl/>
          <w:lang w:bidi="ar-EG"/>
        </w:rPr>
        <w:t>المخاطر</w:t>
      </w:r>
      <w:proofErr w:type="gramEnd"/>
      <w:r w:rsidR="006F37F7">
        <w:rPr>
          <w:rFonts w:eastAsia="Calibri" w:cs="Sakkal Majalla"/>
          <w:szCs w:val="28"/>
          <w:rtl/>
          <w:lang w:bidi="ar-EG"/>
        </w:rPr>
        <w:t xml:space="preserve"> الصحية </w:t>
      </w:r>
      <w:r w:rsidRPr="00BD39FA">
        <w:rPr>
          <w:rFonts w:eastAsia="Calibri" w:cs="Sakkal Majalla"/>
          <w:szCs w:val="28"/>
          <w:rtl/>
          <w:lang w:bidi="ar-EG"/>
        </w:rPr>
        <w:t xml:space="preserve"> على أكمل وجه، حيث تدرك </w:t>
      </w:r>
      <w:r w:rsidR="005674CC">
        <w:rPr>
          <w:rFonts w:eastAsia="Calibri" w:cs="Sakkal Majalla"/>
          <w:szCs w:val="28"/>
          <w:rtl/>
          <w:lang w:bidi="ar-EG"/>
        </w:rPr>
        <w:t xml:space="preserve">المستشفيات </w:t>
      </w:r>
      <w:r w:rsidRPr="00BD39FA">
        <w:rPr>
          <w:rFonts w:eastAsia="Calibri" w:cs="Sakkal Majalla"/>
          <w:szCs w:val="28"/>
          <w:rtl/>
          <w:lang w:bidi="ar-EG"/>
        </w:rPr>
        <w:t xml:space="preserve"> التجارية أهمية </w:t>
      </w:r>
      <w:r w:rsidR="006F37F7">
        <w:rPr>
          <w:rFonts w:eastAsia="Calibri" w:cs="Sakkal Majalla"/>
          <w:szCs w:val="28"/>
          <w:rtl/>
          <w:lang w:bidi="ar-EG"/>
        </w:rPr>
        <w:t xml:space="preserve">المخاطر الصحية </w:t>
      </w:r>
      <w:r w:rsidRPr="00BD39FA">
        <w:rPr>
          <w:rFonts w:eastAsia="Calibri" w:cs="Sakkal Majalla"/>
          <w:szCs w:val="28"/>
          <w:rtl/>
          <w:lang w:bidi="ar-EG"/>
        </w:rPr>
        <w:t xml:space="preserve"> وكيفية إدارتها مما انعكس إيجابا على دعم الميزة التنافسية.</w:t>
      </w:r>
    </w:p>
    <w:p w14:paraId="0047B735" w14:textId="77777777" w:rsidR="001A0D9A" w:rsidRPr="002A5AEF" w:rsidRDefault="001A0D9A" w:rsidP="00F54CB0">
      <w:pPr>
        <w:pStyle w:val="a4"/>
        <w:numPr>
          <w:ilvl w:val="0"/>
          <w:numId w:val="27"/>
        </w:numPr>
        <w:spacing w:before="100" w:beforeAutospacing="1" w:after="100" w:afterAutospacing="1"/>
        <w:ind w:left="424"/>
        <w:rPr>
          <w:rFonts w:eastAsia="Calibri" w:cs="Sakkal Majalla"/>
          <w:b/>
          <w:bCs/>
          <w:szCs w:val="28"/>
          <w:rtl/>
          <w:lang w:bidi="ar-EG"/>
        </w:rPr>
      </w:pPr>
      <w:r w:rsidRPr="002A5AEF">
        <w:rPr>
          <w:rFonts w:eastAsia="Calibri" w:cs="Sakkal Majalla"/>
          <w:b/>
          <w:bCs/>
          <w:szCs w:val="28"/>
          <w:rtl/>
          <w:lang w:bidi="ar-EG"/>
        </w:rPr>
        <w:lastRenderedPageBreak/>
        <w:t>النتائج المتعلقة بالفرضية الفرعية الأولى:</w:t>
      </w:r>
    </w:p>
    <w:p w14:paraId="5A4C1550" w14:textId="5A749BB8" w:rsidR="001A0D9A" w:rsidRPr="00BD39FA" w:rsidRDefault="001A0D9A" w:rsidP="00374CD0">
      <w:pPr>
        <w:spacing w:before="100" w:beforeAutospacing="1" w:after="100" w:afterAutospacing="1"/>
        <w:ind w:left="0"/>
        <w:rPr>
          <w:rFonts w:eastAsia="Calibri" w:cs="Sakkal Majalla"/>
          <w:szCs w:val="28"/>
          <w:rtl/>
          <w:lang w:bidi="ar-EG"/>
        </w:rPr>
      </w:pPr>
      <w:r w:rsidRPr="00BD39FA">
        <w:rPr>
          <w:rFonts w:eastAsia="Calibri" w:cs="Sakkal Majalla"/>
          <w:szCs w:val="28"/>
          <w:lang w:bidi="ar-EG"/>
        </w:rPr>
        <w:t>H</w:t>
      </w:r>
      <w:r w:rsidRPr="00BD39FA">
        <w:rPr>
          <w:rFonts w:eastAsia="Calibri" w:cs="Sakkal Majalla"/>
          <w:szCs w:val="28"/>
          <w:vertAlign w:val="subscript"/>
          <w:lang w:bidi="ar-EG"/>
        </w:rPr>
        <w:t>o1-1</w:t>
      </w:r>
      <w:r w:rsidRPr="00BD39FA">
        <w:rPr>
          <w:rFonts w:eastAsia="Calibri" w:cs="Sakkal Majalla"/>
          <w:szCs w:val="28"/>
          <w:rtl/>
          <w:lang w:bidi="ar-EG"/>
        </w:rPr>
        <w:t xml:space="preserve">: لا يوجد اثر ذو دلالة </w:t>
      </w:r>
      <w:proofErr w:type="spellStart"/>
      <w:r w:rsidRPr="00BD39FA">
        <w:rPr>
          <w:rFonts w:eastAsia="Calibri" w:cs="Sakkal Majalla"/>
          <w:szCs w:val="28"/>
          <w:rtl/>
          <w:lang w:bidi="ar-EG"/>
        </w:rPr>
        <w:t>احصائية</w:t>
      </w:r>
      <w:proofErr w:type="spellEnd"/>
      <w:r w:rsidRPr="00BD39FA">
        <w:rPr>
          <w:rFonts w:eastAsia="Calibri" w:cs="Sakkal Majalla"/>
          <w:szCs w:val="28"/>
          <w:rtl/>
          <w:lang w:bidi="ar-EG"/>
        </w:rPr>
        <w:t xml:space="preserve"> عند مستوى دلالة (0.05=&gt;</w:t>
      </w:r>
      <w:r w:rsidRPr="00BD39FA">
        <w:rPr>
          <w:rFonts w:eastAsia="Calibri" w:cs="Sakkal Majalla"/>
          <w:szCs w:val="28"/>
          <w:lang w:bidi="fa-IR"/>
        </w:rPr>
        <w:t xml:space="preserve"> </w:t>
      </w:r>
      <w:r w:rsidRPr="00BD39FA">
        <w:rPr>
          <w:rFonts w:ascii="Cambria" w:eastAsia="Calibri" w:hAnsi="Cambria" w:cs="Cambria"/>
          <w:szCs w:val="28"/>
          <w:lang w:bidi="fa-IR"/>
        </w:rPr>
        <w:t>α</w:t>
      </w:r>
      <w:r w:rsidRPr="00BD39FA">
        <w:rPr>
          <w:rFonts w:eastAsia="Calibri" w:cs="Sakkal Majalla"/>
          <w:szCs w:val="28"/>
          <w:rtl/>
          <w:lang w:bidi="ar-EG"/>
        </w:rPr>
        <w:t xml:space="preserve">) لتحديد وتقييم </w:t>
      </w:r>
      <w:r w:rsidR="006F37F7">
        <w:rPr>
          <w:rFonts w:eastAsia="Calibri" w:cs="Sakkal Majalla"/>
          <w:szCs w:val="28"/>
          <w:rtl/>
          <w:lang w:bidi="ar-EG"/>
        </w:rPr>
        <w:t xml:space="preserve">المخاطر </w:t>
      </w:r>
      <w:proofErr w:type="gramStart"/>
      <w:r w:rsidR="006F37F7">
        <w:rPr>
          <w:rFonts w:eastAsia="Calibri" w:cs="Sakkal Majalla"/>
          <w:szCs w:val="28"/>
          <w:rtl/>
          <w:lang w:bidi="ar-EG"/>
        </w:rPr>
        <w:t xml:space="preserve">الصحية </w:t>
      </w:r>
      <w:r w:rsidRPr="00BD39FA">
        <w:rPr>
          <w:rFonts w:eastAsia="Calibri" w:cs="Sakkal Majalla"/>
          <w:szCs w:val="28"/>
          <w:rtl/>
          <w:lang w:bidi="ar-EG"/>
        </w:rPr>
        <w:t xml:space="preserve"> في</w:t>
      </w:r>
      <w:proofErr w:type="gramEnd"/>
      <w:r w:rsidRPr="00BD39FA">
        <w:rPr>
          <w:rFonts w:eastAsia="Calibri" w:cs="Sakkal Majalla"/>
          <w:szCs w:val="28"/>
          <w:rtl/>
          <w:lang w:bidi="ar-EG"/>
        </w:rPr>
        <w:t xml:space="preserve"> دعم الميزة التنافسية ب</w:t>
      </w:r>
      <w:r w:rsidR="008B2B68">
        <w:rPr>
          <w:rFonts w:eastAsia="Calibri" w:cs="Sakkal Majalla"/>
          <w:szCs w:val="28"/>
          <w:rtl/>
          <w:lang w:bidi="ar-EG"/>
        </w:rPr>
        <w:t xml:space="preserve">المستشفيات الحكومية بمدينة الرياض </w:t>
      </w:r>
      <w:r w:rsidR="003B24DF">
        <w:rPr>
          <w:rFonts w:eastAsia="Calibri" w:cs="Sakkal Majalla"/>
          <w:szCs w:val="28"/>
          <w:rtl/>
          <w:lang w:bidi="ar-EG"/>
        </w:rPr>
        <w:t xml:space="preserve"> </w:t>
      </w:r>
      <w:r w:rsidRPr="00BD39FA">
        <w:rPr>
          <w:rFonts w:eastAsia="Calibri" w:cs="Sakkal Majalla"/>
          <w:szCs w:val="28"/>
          <w:rtl/>
          <w:lang w:bidi="ar-EG"/>
        </w:rPr>
        <w:t xml:space="preserve"> .. </w:t>
      </w:r>
      <w:proofErr w:type="spellStart"/>
      <w:r w:rsidRPr="00BD39FA">
        <w:rPr>
          <w:rFonts w:eastAsia="Calibri" w:cs="Sakkal Majalla"/>
          <w:szCs w:val="28"/>
          <w:rtl/>
          <w:lang w:bidi="ar-EG"/>
        </w:rPr>
        <w:t>اظهرت</w:t>
      </w:r>
      <w:proofErr w:type="spellEnd"/>
      <w:r w:rsidRPr="00BD39FA">
        <w:rPr>
          <w:rFonts w:eastAsia="Calibri" w:cs="Sakkal Majalla"/>
          <w:szCs w:val="28"/>
          <w:rtl/>
          <w:lang w:bidi="ar-EG"/>
        </w:rPr>
        <w:t xml:space="preserve"> نتيجة الانحدار المتعدد الوجود علاقة طردية بين تحديد وتقييم </w:t>
      </w:r>
      <w:r w:rsidR="006F37F7">
        <w:rPr>
          <w:rFonts w:eastAsia="Calibri" w:cs="Sakkal Majalla"/>
          <w:szCs w:val="28"/>
          <w:rtl/>
          <w:lang w:bidi="ar-EG"/>
        </w:rPr>
        <w:t xml:space="preserve">المخاطر الصحية </w:t>
      </w:r>
      <w:r w:rsidRPr="00BD39FA">
        <w:rPr>
          <w:rFonts w:eastAsia="Calibri" w:cs="Sakkal Majalla"/>
          <w:szCs w:val="28"/>
          <w:rtl/>
          <w:lang w:bidi="ar-EG"/>
        </w:rPr>
        <w:t xml:space="preserve"> ودعم الميزة التنافسية وذات دلالة إحصائية، حيث تشير النتيجة إلى أن قيمة بلغت (0.240) وقيمة هي (2.529) وذات دلالة إحصائية أقل من 5%، أي زيادة المتغير المستقل بنسبة %1% يؤدي الى زيادة المتغير التابع بـ (0.240) وحدة وبذلك ترفض الفرضية العدمية وتقبل الفرضية البديلة والتي تنص على يوجد اثر </w:t>
      </w:r>
      <w:proofErr w:type="spellStart"/>
      <w:r w:rsidRPr="00BD39FA">
        <w:rPr>
          <w:rFonts w:eastAsia="Calibri" w:cs="Sakkal Majalla"/>
          <w:szCs w:val="28"/>
          <w:rtl/>
          <w:lang w:bidi="ar-EG"/>
        </w:rPr>
        <w:t>نو</w:t>
      </w:r>
      <w:proofErr w:type="spellEnd"/>
      <w:r w:rsidRPr="00BD39FA">
        <w:rPr>
          <w:rFonts w:eastAsia="Calibri" w:cs="Sakkal Majalla"/>
          <w:szCs w:val="28"/>
          <w:rtl/>
          <w:lang w:bidi="ar-EG"/>
        </w:rPr>
        <w:t xml:space="preserve"> دلالة </w:t>
      </w:r>
      <w:proofErr w:type="spellStart"/>
      <w:r w:rsidRPr="00BD39FA">
        <w:rPr>
          <w:rFonts w:eastAsia="Calibri" w:cs="Sakkal Majalla"/>
          <w:szCs w:val="28"/>
          <w:rtl/>
          <w:lang w:bidi="ar-EG"/>
        </w:rPr>
        <w:t>احصائية</w:t>
      </w:r>
      <w:proofErr w:type="spellEnd"/>
      <w:r w:rsidRPr="00BD39FA">
        <w:rPr>
          <w:rFonts w:eastAsia="Calibri" w:cs="Sakkal Majalla"/>
          <w:szCs w:val="28"/>
          <w:rtl/>
          <w:lang w:bidi="ar-EG"/>
        </w:rPr>
        <w:t xml:space="preserve"> عند مستوى دلالة (0.05=&gt;</w:t>
      </w:r>
      <w:r w:rsidRPr="00BD39FA">
        <w:rPr>
          <w:rFonts w:eastAsia="Calibri" w:cs="Sakkal Majalla"/>
          <w:szCs w:val="28"/>
          <w:lang w:bidi="fa-IR"/>
        </w:rPr>
        <w:t xml:space="preserve"> </w:t>
      </w:r>
      <w:r w:rsidRPr="00BD39FA">
        <w:rPr>
          <w:rFonts w:ascii="Cambria" w:eastAsia="Calibri" w:hAnsi="Cambria" w:cs="Cambria"/>
          <w:szCs w:val="28"/>
          <w:lang w:bidi="fa-IR"/>
        </w:rPr>
        <w:t>α</w:t>
      </w:r>
      <w:r w:rsidRPr="00BD39FA">
        <w:rPr>
          <w:rFonts w:eastAsia="Calibri" w:cs="Sakkal Majalla"/>
          <w:szCs w:val="28"/>
          <w:rtl/>
          <w:lang w:bidi="ar-EG"/>
        </w:rPr>
        <w:t xml:space="preserve">) لتحديد وتقييم </w:t>
      </w:r>
      <w:r w:rsidR="006F37F7">
        <w:rPr>
          <w:rFonts w:eastAsia="Calibri" w:cs="Sakkal Majalla"/>
          <w:szCs w:val="28"/>
          <w:rtl/>
          <w:lang w:bidi="ar-EG"/>
        </w:rPr>
        <w:t xml:space="preserve">المخاطر الصحية </w:t>
      </w:r>
      <w:r w:rsidRPr="00BD39FA">
        <w:rPr>
          <w:rFonts w:eastAsia="Calibri" w:cs="Sakkal Majalla"/>
          <w:szCs w:val="28"/>
          <w:rtl/>
          <w:lang w:bidi="ar-EG"/>
        </w:rPr>
        <w:t xml:space="preserve"> في دعم الميزة التنافسية ب</w:t>
      </w:r>
      <w:r w:rsidR="008B2B68">
        <w:rPr>
          <w:rFonts w:eastAsia="Calibri" w:cs="Sakkal Majalla"/>
          <w:szCs w:val="28"/>
          <w:rtl/>
          <w:lang w:bidi="ar-EG"/>
        </w:rPr>
        <w:t xml:space="preserve">المستشفيات الحكومية بمدينة الرياض </w:t>
      </w:r>
      <w:r w:rsidR="003B24DF">
        <w:rPr>
          <w:rFonts w:eastAsia="Calibri" w:cs="Sakkal Majalla"/>
          <w:szCs w:val="28"/>
          <w:rtl/>
          <w:lang w:bidi="ar-EG"/>
        </w:rPr>
        <w:t xml:space="preserve"> </w:t>
      </w:r>
      <w:r w:rsidRPr="00BD39FA">
        <w:rPr>
          <w:rFonts w:eastAsia="Calibri" w:cs="Sakkal Majalla"/>
          <w:szCs w:val="28"/>
          <w:rtl/>
          <w:lang w:bidi="ar-EG"/>
        </w:rPr>
        <w:t xml:space="preserve"> ..</w:t>
      </w:r>
    </w:p>
    <w:p w14:paraId="33DA8C96" w14:textId="3BDAA33A" w:rsidR="001A0D9A" w:rsidRPr="00BD39FA" w:rsidRDefault="001A0D9A" w:rsidP="00374CD0">
      <w:pPr>
        <w:spacing w:before="100" w:beforeAutospacing="1" w:after="100" w:afterAutospacing="1"/>
        <w:ind w:left="0"/>
        <w:rPr>
          <w:rFonts w:eastAsia="Calibri" w:cs="Sakkal Majalla"/>
          <w:szCs w:val="28"/>
          <w:rtl/>
          <w:lang w:bidi="ar-EG"/>
        </w:rPr>
      </w:pPr>
      <w:r w:rsidRPr="00BD39FA">
        <w:rPr>
          <w:rFonts w:eastAsia="Calibri" w:cs="Sakkal Majalla"/>
          <w:szCs w:val="28"/>
          <w:rtl/>
          <w:lang w:bidi="ar-EG"/>
        </w:rPr>
        <w:t xml:space="preserve">وتعزو الباحث النتيجة أن </w:t>
      </w:r>
      <w:r w:rsidR="008B2B68">
        <w:rPr>
          <w:rFonts w:eastAsia="Calibri" w:cs="Sakkal Majalla"/>
          <w:szCs w:val="28"/>
          <w:rtl/>
          <w:lang w:bidi="ar-EG"/>
        </w:rPr>
        <w:t xml:space="preserve">المستشفيات الحكومية بمدينة الرياض </w:t>
      </w:r>
      <w:r w:rsidR="003C1B03">
        <w:rPr>
          <w:rFonts w:eastAsia="Calibri" w:cs="Sakkal Majalla"/>
          <w:szCs w:val="28"/>
          <w:rtl/>
          <w:lang w:bidi="ar-EG"/>
        </w:rPr>
        <w:t xml:space="preserve"> </w:t>
      </w:r>
      <w:r w:rsidRPr="00BD39FA">
        <w:rPr>
          <w:rFonts w:eastAsia="Calibri" w:cs="Sakkal Majalla"/>
          <w:szCs w:val="28"/>
          <w:rtl/>
          <w:lang w:bidi="ar-EG"/>
        </w:rPr>
        <w:t xml:space="preserve">  ملتزمة بتطبيق </w:t>
      </w:r>
      <w:proofErr w:type="spellStart"/>
      <w:r w:rsidRPr="00BD39FA">
        <w:rPr>
          <w:rFonts w:eastAsia="Calibri" w:cs="Sakkal Majalla"/>
          <w:szCs w:val="28"/>
          <w:rtl/>
          <w:lang w:bidi="ar-EG"/>
        </w:rPr>
        <w:t>اجراءات</w:t>
      </w:r>
      <w:proofErr w:type="spellEnd"/>
      <w:r w:rsidRPr="00BD39FA">
        <w:rPr>
          <w:rFonts w:eastAsia="Calibri" w:cs="Sakkal Majalla"/>
          <w:szCs w:val="28"/>
          <w:rtl/>
          <w:lang w:bidi="ar-EG"/>
        </w:rPr>
        <w:t xml:space="preserve"> التحديد والتقييم </w:t>
      </w:r>
      <w:r w:rsidR="006F37F7">
        <w:rPr>
          <w:rFonts w:eastAsia="Calibri" w:cs="Sakkal Majalla"/>
          <w:szCs w:val="28"/>
          <w:rtl/>
          <w:lang w:bidi="ar-EG"/>
        </w:rPr>
        <w:t xml:space="preserve">المخاطر </w:t>
      </w:r>
      <w:proofErr w:type="gramStart"/>
      <w:r w:rsidR="006F37F7">
        <w:rPr>
          <w:rFonts w:eastAsia="Calibri" w:cs="Sakkal Majalla"/>
          <w:szCs w:val="28"/>
          <w:rtl/>
          <w:lang w:bidi="ar-EG"/>
        </w:rPr>
        <w:t xml:space="preserve">الصحية </w:t>
      </w:r>
      <w:r w:rsidRPr="00BD39FA">
        <w:rPr>
          <w:rFonts w:eastAsia="Calibri" w:cs="Sakkal Majalla"/>
          <w:szCs w:val="28"/>
          <w:rtl/>
          <w:lang w:bidi="ar-EG"/>
        </w:rPr>
        <w:t xml:space="preserve"> والتي</w:t>
      </w:r>
      <w:proofErr w:type="gramEnd"/>
      <w:r w:rsidRPr="00BD39FA">
        <w:rPr>
          <w:rFonts w:eastAsia="Calibri" w:cs="Sakkal Majalla"/>
          <w:szCs w:val="28"/>
          <w:rtl/>
          <w:lang w:bidi="ar-EG"/>
        </w:rPr>
        <w:t xml:space="preserve"> </w:t>
      </w:r>
      <w:proofErr w:type="spellStart"/>
      <w:r w:rsidRPr="00BD39FA">
        <w:rPr>
          <w:rFonts w:eastAsia="Calibri" w:cs="Sakkal Majalla"/>
          <w:szCs w:val="28"/>
          <w:rtl/>
          <w:lang w:bidi="ar-EG"/>
        </w:rPr>
        <w:t>اثرت</w:t>
      </w:r>
      <w:proofErr w:type="spellEnd"/>
      <w:r w:rsidRPr="00BD39FA">
        <w:rPr>
          <w:rFonts w:eastAsia="Calibri" w:cs="Sakkal Majalla"/>
          <w:szCs w:val="28"/>
          <w:rtl/>
          <w:lang w:bidi="ar-EG"/>
        </w:rPr>
        <w:t xml:space="preserve"> بشكل </w:t>
      </w:r>
      <w:proofErr w:type="spellStart"/>
      <w:r w:rsidRPr="00BD39FA">
        <w:rPr>
          <w:rFonts w:eastAsia="Calibri" w:cs="Sakkal Majalla"/>
          <w:szCs w:val="28"/>
          <w:rtl/>
          <w:lang w:bidi="ar-EG"/>
        </w:rPr>
        <w:t>ايجابي</w:t>
      </w:r>
      <w:proofErr w:type="spellEnd"/>
      <w:r w:rsidRPr="00BD39FA">
        <w:rPr>
          <w:rFonts w:eastAsia="Calibri" w:cs="Sakkal Majalla"/>
          <w:szCs w:val="28"/>
          <w:rtl/>
          <w:lang w:bidi="ar-EG"/>
        </w:rPr>
        <w:t xml:space="preserve"> على دعم الميزة التنافسية.</w:t>
      </w:r>
    </w:p>
    <w:p w14:paraId="62501548" w14:textId="77777777" w:rsidR="001A0D9A" w:rsidRPr="002A5AEF" w:rsidRDefault="001A0D9A" w:rsidP="00F54CB0">
      <w:pPr>
        <w:pStyle w:val="a4"/>
        <w:numPr>
          <w:ilvl w:val="0"/>
          <w:numId w:val="27"/>
        </w:numPr>
        <w:spacing w:before="100" w:beforeAutospacing="1" w:after="100" w:afterAutospacing="1"/>
        <w:ind w:left="424"/>
        <w:rPr>
          <w:rFonts w:eastAsia="Calibri" w:cs="Sakkal Majalla"/>
          <w:b/>
          <w:bCs/>
          <w:szCs w:val="28"/>
          <w:rtl/>
          <w:lang w:bidi="ar-EG"/>
        </w:rPr>
      </w:pPr>
      <w:r w:rsidRPr="002A5AEF">
        <w:rPr>
          <w:rFonts w:eastAsia="Calibri" w:cs="Sakkal Majalla"/>
          <w:b/>
          <w:bCs/>
          <w:szCs w:val="28"/>
          <w:rtl/>
          <w:lang w:bidi="ar-EG"/>
        </w:rPr>
        <w:t>النتائج المتعلقة بالفرضية الفرعية الثانية:</w:t>
      </w:r>
    </w:p>
    <w:p w14:paraId="354D4D3D" w14:textId="29BC621D" w:rsidR="001A0D9A" w:rsidRPr="00BD39FA" w:rsidRDefault="001A0D9A" w:rsidP="00374CD0">
      <w:pPr>
        <w:spacing w:before="100" w:beforeAutospacing="1" w:after="100" w:afterAutospacing="1"/>
        <w:ind w:left="0"/>
        <w:rPr>
          <w:rFonts w:eastAsia="Calibri" w:cs="Sakkal Majalla"/>
          <w:szCs w:val="28"/>
          <w:rtl/>
          <w:lang w:bidi="ar-EG"/>
        </w:rPr>
      </w:pPr>
      <w:proofErr w:type="spellStart"/>
      <w:r w:rsidRPr="00BD39FA">
        <w:rPr>
          <w:rFonts w:eastAsia="Calibri" w:cs="Sakkal Majalla"/>
          <w:szCs w:val="28"/>
          <w:lang w:bidi="ar-EG"/>
        </w:rPr>
        <w:t>H</w:t>
      </w:r>
      <w:r w:rsidRPr="00BD39FA">
        <w:rPr>
          <w:rFonts w:eastAsia="Calibri" w:cs="Sakkal Majalla"/>
          <w:szCs w:val="28"/>
          <w:vertAlign w:val="subscript"/>
          <w:lang w:bidi="ar-EG"/>
        </w:rPr>
        <w:t>o1</w:t>
      </w:r>
      <w:proofErr w:type="spellEnd"/>
      <w:r w:rsidRPr="00BD39FA">
        <w:rPr>
          <w:rFonts w:eastAsia="Calibri" w:cs="Sakkal Majalla"/>
          <w:szCs w:val="28"/>
          <w:vertAlign w:val="subscript"/>
          <w:lang w:bidi="ar-EG"/>
        </w:rPr>
        <w:t>-2</w:t>
      </w:r>
      <w:r w:rsidRPr="00BD39FA">
        <w:rPr>
          <w:rFonts w:eastAsia="Calibri" w:cs="Sakkal Majalla"/>
          <w:szCs w:val="28"/>
          <w:rtl/>
          <w:lang w:bidi="ar-EG"/>
        </w:rPr>
        <w:t xml:space="preserve">: لا يوجد اثر ذو دلالة </w:t>
      </w:r>
      <w:proofErr w:type="spellStart"/>
      <w:r w:rsidRPr="00BD39FA">
        <w:rPr>
          <w:rFonts w:eastAsia="Calibri" w:cs="Sakkal Majalla"/>
          <w:szCs w:val="28"/>
          <w:rtl/>
          <w:lang w:bidi="ar-EG"/>
        </w:rPr>
        <w:t>احصائية</w:t>
      </w:r>
      <w:proofErr w:type="spellEnd"/>
      <w:r w:rsidRPr="00BD39FA">
        <w:rPr>
          <w:rFonts w:eastAsia="Calibri" w:cs="Sakkal Majalla"/>
          <w:szCs w:val="28"/>
          <w:rtl/>
          <w:lang w:bidi="ar-EG"/>
        </w:rPr>
        <w:t xml:space="preserve"> عند مستوى دلالة (0.05=&gt;</w:t>
      </w:r>
      <w:r w:rsidRPr="00BD39FA">
        <w:rPr>
          <w:rFonts w:eastAsia="Calibri" w:cs="Sakkal Majalla"/>
          <w:szCs w:val="28"/>
          <w:lang w:bidi="fa-IR"/>
        </w:rPr>
        <w:t xml:space="preserve"> </w:t>
      </w:r>
      <w:r w:rsidRPr="00BD39FA">
        <w:rPr>
          <w:rFonts w:ascii="Cambria" w:eastAsia="Calibri" w:hAnsi="Cambria" w:cs="Cambria"/>
          <w:szCs w:val="28"/>
          <w:lang w:bidi="fa-IR"/>
        </w:rPr>
        <w:t>α</w:t>
      </w:r>
      <w:r w:rsidRPr="00BD39FA">
        <w:rPr>
          <w:rFonts w:eastAsia="Calibri" w:cs="Sakkal Majalla"/>
          <w:szCs w:val="28"/>
          <w:rtl/>
          <w:lang w:bidi="ar-EG"/>
        </w:rPr>
        <w:t xml:space="preserve">) لمعالجة </w:t>
      </w:r>
      <w:r w:rsidR="006F37F7">
        <w:rPr>
          <w:rFonts w:eastAsia="Calibri" w:cs="Sakkal Majalla"/>
          <w:szCs w:val="28"/>
          <w:rtl/>
          <w:lang w:bidi="ar-EG"/>
        </w:rPr>
        <w:t xml:space="preserve">المخاطر </w:t>
      </w:r>
      <w:proofErr w:type="gramStart"/>
      <w:r w:rsidR="006F37F7">
        <w:rPr>
          <w:rFonts w:eastAsia="Calibri" w:cs="Sakkal Majalla"/>
          <w:szCs w:val="28"/>
          <w:rtl/>
          <w:lang w:bidi="ar-EG"/>
        </w:rPr>
        <w:t xml:space="preserve">الصحية </w:t>
      </w:r>
      <w:r w:rsidRPr="00BD39FA">
        <w:rPr>
          <w:rFonts w:eastAsia="Calibri" w:cs="Sakkal Majalla"/>
          <w:szCs w:val="28"/>
          <w:rtl/>
          <w:lang w:bidi="ar-EG"/>
        </w:rPr>
        <w:t xml:space="preserve"> في</w:t>
      </w:r>
      <w:proofErr w:type="gramEnd"/>
      <w:r w:rsidRPr="00BD39FA">
        <w:rPr>
          <w:rFonts w:eastAsia="Calibri" w:cs="Sakkal Majalla"/>
          <w:szCs w:val="28"/>
          <w:rtl/>
          <w:lang w:bidi="ar-EG"/>
        </w:rPr>
        <w:t xml:space="preserve"> دعم الميزة التنافسية ب</w:t>
      </w:r>
      <w:r w:rsidR="008B2B68">
        <w:rPr>
          <w:rFonts w:eastAsia="Calibri" w:cs="Sakkal Majalla"/>
          <w:szCs w:val="28"/>
          <w:rtl/>
          <w:lang w:bidi="ar-EG"/>
        </w:rPr>
        <w:t xml:space="preserve">المستشفيات الحكومية بمدينة الرياض </w:t>
      </w:r>
      <w:r w:rsidR="003B24DF">
        <w:rPr>
          <w:rFonts w:eastAsia="Calibri" w:cs="Sakkal Majalla"/>
          <w:szCs w:val="28"/>
          <w:rtl/>
          <w:lang w:bidi="ar-EG"/>
        </w:rPr>
        <w:t xml:space="preserve"> </w:t>
      </w:r>
      <w:r w:rsidRPr="00BD39FA">
        <w:rPr>
          <w:rFonts w:eastAsia="Calibri" w:cs="Sakkal Majalla"/>
          <w:szCs w:val="28"/>
          <w:rtl/>
          <w:lang w:bidi="ar-EG"/>
        </w:rPr>
        <w:t xml:space="preserve"> ..</w:t>
      </w:r>
    </w:p>
    <w:p w14:paraId="7198EE14" w14:textId="70F8BF5C" w:rsidR="001A0D9A" w:rsidRPr="00BD39FA" w:rsidRDefault="001A0D9A" w:rsidP="00374CD0">
      <w:pPr>
        <w:spacing w:before="100" w:beforeAutospacing="1" w:after="100" w:afterAutospacing="1"/>
        <w:ind w:left="0"/>
        <w:rPr>
          <w:rFonts w:eastAsia="Calibri" w:cs="Sakkal Majalla"/>
          <w:szCs w:val="28"/>
          <w:rtl/>
          <w:lang w:bidi="ar-EG"/>
        </w:rPr>
      </w:pPr>
      <w:proofErr w:type="spellStart"/>
      <w:r w:rsidRPr="00BD39FA">
        <w:rPr>
          <w:rFonts w:eastAsia="Calibri" w:cs="Sakkal Majalla"/>
          <w:szCs w:val="28"/>
          <w:rtl/>
          <w:lang w:bidi="ar-EG"/>
        </w:rPr>
        <w:t>اظهرت</w:t>
      </w:r>
      <w:proofErr w:type="spellEnd"/>
      <w:r w:rsidRPr="00BD39FA">
        <w:rPr>
          <w:rFonts w:eastAsia="Calibri" w:cs="Sakkal Majalla"/>
          <w:szCs w:val="28"/>
          <w:rtl/>
          <w:lang w:bidi="ar-EG"/>
        </w:rPr>
        <w:t xml:space="preserve"> نتيجة الانحدار المتعدد لوجود علاقة طردية بين معالجة </w:t>
      </w:r>
      <w:r w:rsidR="006F37F7">
        <w:rPr>
          <w:rFonts w:eastAsia="Calibri" w:cs="Sakkal Majalla"/>
          <w:szCs w:val="28"/>
          <w:rtl/>
          <w:lang w:bidi="ar-EG"/>
        </w:rPr>
        <w:t xml:space="preserve">المخاطر </w:t>
      </w:r>
      <w:proofErr w:type="gramStart"/>
      <w:r w:rsidR="006F37F7">
        <w:rPr>
          <w:rFonts w:eastAsia="Calibri" w:cs="Sakkal Majalla"/>
          <w:szCs w:val="28"/>
          <w:rtl/>
          <w:lang w:bidi="ar-EG"/>
        </w:rPr>
        <w:t xml:space="preserve">الصحية </w:t>
      </w:r>
      <w:r w:rsidRPr="00BD39FA">
        <w:rPr>
          <w:rFonts w:eastAsia="Calibri" w:cs="Sakkal Majalla"/>
          <w:szCs w:val="28"/>
          <w:rtl/>
          <w:lang w:bidi="ar-EG"/>
        </w:rPr>
        <w:t xml:space="preserve"> ودعم</w:t>
      </w:r>
      <w:proofErr w:type="gramEnd"/>
      <w:r w:rsidRPr="00BD39FA">
        <w:rPr>
          <w:rFonts w:eastAsia="Calibri" w:cs="Sakkal Majalla"/>
          <w:szCs w:val="28"/>
          <w:rtl/>
          <w:lang w:bidi="ar-EG"/>
        </w:rPr>
        <w:t xml:space="preserve"> الميزة التنافسية وذات دلالة إحصائية، حيث تشير النتيجة إلى أن قيمة بلغت (0.317) وقيمة هي (4.170) وذات دلالة إحصائية أقل من 5%، أي زيادة المتغير المستقل بنسبة 1% يؤدي الى زيادة المتغير التابع بـ (0.317) وحدة وبذلك نرفض الفرضية العدمية ونقبل الفرضية البديلة والتي تنص على يوجد أثر ذو دلالة </w:t>
      </w:r>
      <w:proofErr w:type="spellStart"/>
      <w:r w:rsidRPr="00BD39FA">
        <w:rPr>
          <w:rFonts w:eastAsia="Calibri" w:cs="Sakkal Majalla"/>
          <w:szCs w:val="28"/>
          <w:rtl/>
          <w:lang w:bidi="ar-EG"/>
        </w:rPr>
        <w:t>احصائية</w:t>
      </w:r>
      <w:proofErr w:type="spellEnd"/>
      <w:r w:rsidRPr="00BD39FA">
        <w:rPr>
          <w:rFonts w:eastAsia="Calibri" w:cs="Sakkal Majalla"/>
          <w:szCs w:val="28"/>
          <w:rtl/>
          <w:lang w:bidi="ar-EG"/>
        </w:rPr>
        <w:t xml:space="preserve"> عند مستوى دلالة (0.05=&gt;</w:t>
      </w:r>
      <w:r w:rsidRPr="00BD39FA">
        <w:rPr>
          <w:rFonts w:eastAsia="Calibri" w:cs="Sakkal Majalla"/>
          <w:szCs w:val="28"/>
          <w:lang w:bidi="fa-IR"/>
        </w:rPr>
        <w:t xml:space="preserve"> </w:t>
      </w:r>
      <w:r w:rsidRPr="00BD39FA">
        <w:rPr>
          <w:rFonts w:ascii="Cambria" w:eastAsia="Calibri" w:hAnsi="Cambria" w:cs="Cambria"/>
          <w:szCs w:val="28"/>
          <w:lang w:bidi="fa-IR"/>
        </w:rPr>
        <w:t>α</w:t>
      </w:r>
      <w:r w:rsidRPr="00BD39FA">
        <w:rPr>
          <w:rFonts w:eastAsia="Calibri" w:cs="Sakkal Majalla"/>
          <w:szCs w:val="28"/>
          <w:rtl/>
          <w:lang w:bidi="ar-EG"/>
        </w:rPr>
        <w:t xml:space="preserve">) لمعالجة </w:t>
      </w:r>
      <w:r w:rsidR="006F37F7">
        <w:rPr>
          <w:rFonts w:eastAsia="Calibri" w:cs="Sakkal Majalla"/>
          <w:szCs w:val="28"/>
          <w:rtl/>
          <w:lang w:bidi="ar-EG"/>
        </w:rPr>
        <w:t xml:space="preserve">المخاطر الصحية </w:t>
      </w:r>
      <w:r w:rsidRPr="00BD39FA">
        <w:rPr>
          <w:rFonts w:eastAsia="Calibri" w:cs="Sakkal Majalla"/>
          <w:szCs w:val="28"/>
          <w:rtl/>
          <w:lang w:bidi="ar-EG"/>
        </w:rPr>
        <w:t xml:space="preserve"> في دعم الميزة التنافسية ب</w:t>
      </w:r>
      <w:r w:rsidR="008B2B68">
        <w:rPr>
          <w:rFonts w:eastAsia="Calibri" w:cs="Sakkal Majalla"/>
          <w:szCs w:val="28"/>
          <w:rtl/>
          <w:lang w:bidi="ar-EG"/>
        </w:rPr>
        <w:t xml:space="preserve">المستشفيات الحكومية بمدينة الرياض </w:t>
      </w:r>
      <w:r w:rsidR="003B24DF">
        <w:rPr>
          <w:rFonts w:eastAsia="Calibri" w:cs="Sakkal Majalla"/>
          <w:szCs w:val="28"/>
          <w:rtl/>
          <w:lang w:bidi="ar-EG"/>
        </w:rPr>
        <w:t xml:space="preserve"> </w:t>
      </w:r>
      <w:r w:rsidRPr="00BD39FA">
        <w:rPr>
          <w:rFonts w:eastAsia="Calibri" w:cs="Sakkal Majalla"/>
          <w:szCs w:val="28"/>
          <w:rtl/>
          <w:lang w:bidi="ar-EG"/>
        </w:rPr>
        <w:t xml:space="preserve"> .. </w:t>
      </w:r>
    </w:p>
    <w:p w14:paraId="12F27C11" w14:textId="464ED026" w:rsidR="001A0D9A" w:rsidRPr="00BD39FA" w:rsidRDefault="001A0D9A" w:rsidP="00374CD0">
      <w:pPr>
        <w:spacing w:before="100" w:beforeAutospacing="1" w:after="100" w:afterAutospacing="1"/>
        <w:ind w:left="0"/>
        <w:rPr>
          <w:rFonts w:eastAsia="Calibri" w:cs="Sakkal Majalla"/>
          <w:szCs w:val="28"/>
          <w:rtl/>
          <w:lang w:bidi="ar-EG"/>
        </w:rPr>
      </w:pPr>
      <w:r w:rsidRPr="00BD39FA">
        <w:rPr>
          <w:rFonts w:eastAsia="Calibri" w:cs="Sakkal Majalla"/>
          <w:szCs w:val="28"/>
          <w:rtl/>
          <w:lang w:bidi="ar-EG"/>
        </w:rPr>
        <w:t xml:space="preserve">وتعزو الباحث النتيجة أن </w:t>
      </w:r>
      <w:r w:rsidR="008B2B68">
        <w:rPr>
          <w:rFonts w:eastAsia="Calibri" w:cs="Sakkal Majalla"/>
          <w:szCs w:val="28"/>
          <w:rtl/>
          <w:lang w:bidi="ar-EG"/>
        </w:rPr>
        <w:t xml:space="preserve">المستشفيات الحكومية بمدينة الرياض </w:t>
      </w:r>
      <w:r w:rsidR="003C1B03">
        <w:rPr>
          <w:rFonts w:eastAsia="Calibri" w:cs="Sakkal Majalla"/>
          <w:szCs w:val="28"/>
          <w:rtl/>
          <w:lang w:bidi="ar-EG"/>
        </w:rPr>
        <w:t xml:space="preserve"> </w:t>
      </w:r>
      <w:r w:rsidRPr="00BD39FA">
        <w:rPr>
          <w:rFonts w:eastAsia="Calibri" w:cs="Sakkal Majalla"/>
          <w:szCs w:val="28"/>
          <w:rtl/>
          <w:lang w:bidi="ar-EG"/>
        </w:rPr>
        <w:t xml:space="preserve">  ملتزمة بتطبيق </w:t>
      </w:r>
      <w:proofErr w:type="spellStart"/>
      <w:r w:rsidRPr="00BD39FA">
        <w:rPr>
          <w:rFonts w:eastAsia="Calibri" w:cs="Sakkal Majalla"/>
          <w:szCs w:val="28"/>
          <w:rtl/>
          <w:lang w:bidi="ar-EG"/>
        </w:rPr>
        <w:t>اجراءات</w:t>
      </w:r>
      <w:proofErr w:type="spellEnd"/>
      <w:r w:rsidRPr="00BD39FA">
        <w:rPr>
          <w:rFonts w:eastAsia="Calibri" w:cs="Sakkal Majalla"/>
          <w:szCs w:val="28"/>
          <w:rtl/>
          <w:lang w:bidi="ar-EG"/>
        </w:rPr>
        <w:t xml:space="preserve"> معالجة </w:t>
      </w:r>
      <w:r w:rsidR="006F37F7">
        <w:rPr>
          <w:rFonts w:eastAsia="Calibri" w:cs="Sakkal Majalla"/>
          <w:szCs w:val="28"/>
          <w:rtl/>
          <w:lang w:bidi="ar-EG"/>
        </w:rPr>
        <w:t xml:space="preserve">المخاطر </w:t>
      </w:r>
      <w:proofErr w:type="gramStart"/>
      <w:r w:rsidR="006F37F7">
        <w:rPr>
          <w:rFonts w:eastAsia="Calibri" w:cs="Sakkal Majalla"/>
          <w:szCs w:val="28"/>
          <w:rtl/>
          <w:lang w:bidi="ar-EG"/>
        </w:rPr>
        <w:t xml:space="preserve">الصحية </w:t>
      </w:r>
      <w:r w:rsidRPr="00BD39FA">
        <w:rPr>
          <w:rFonts w:eastAsia="Calibri" w:cs="Sakkal Majalla"/>
          <w:szCs w:val="28"/>
          <w:rtl/>
          <w:lang w:bidi="ar-EG"/>
        </w:rPr>
        <w:t xml:space="preserve"> والتي</w:t>
      </w:r>
      <w:proofErr w:type="gramEnd"/>
      <w:r w:rsidRPr="00BD39FA">
        <w:rPr>
          <w:rFonts w:eastAsia="Calibri" w:cs="Sakkal Majalla"/>
          <w:szCs w:val="28"/>
          <w:rtl/>
          <w:lang w:bidi="ar-EG"/>
        </w:rPr>
        <w:t xml:space="preserve"> </w:t>
      </w:r>
      <w:proofErr w:type="spellStart"/>
      <w:r w:rsidRPr="00BD39FA">
        <w:rPr>
          <w:rFonts w:eastAsia="Calibri" w:cs="Sakkal Majalla"/>
          <w:szCs w:val="28"/>
          <w:rtl/>
          <w:lang w:bidi="ar-EG"/>
        </w:rPr>
        <w:t>اثرت</w:t>
      </w:r>
      <w:proofErr w:type="spellEnd"/>
      <w:r w:rsidRPr="00BD39FA">
        <w:rPr>
          <w:rFonts w:eastAsia="Calibri" w:cs="Sakkal Majalla"/>
          <w:szCs w:val="28"/>
          <w:rtl/>
          <w:lang w:bidi="ar-EG"/>
        </w:rPr>
        <w:t xml:space="preserve"> بشكل </w:t>
      </w:r>
      <w:proofErr w:type="spellStart"/>
      <w:r w:rsidRPr="00BD39FA">
        <w:rPr>
          <w:rFonts w:eastAsia="Calibri" w:cs="Sakkal Majalla"/>
          <w:szCs w:val="28"/>
          <w:rtl/>
          <w:lang w:bidi="ar-EG"/>
        </w:rPr>
        <w:t>ايجابي</w:t>
      </w:r>
      <w:proofErr w:type="spellEnd"/>
      <w:r w:rsidRPr="00BD39FA">
        <w:rPr>
          <w:rFonts w:eastAsia="Calibri" w:cs="Sakkal Majalla"/>
          <w:szCs w:val="28"/>
          <w:rtl/>
          <w:lang w:bidi="ar-EG"/>
        </w:rPr>
        <w:t xml:space="preserve"> على دعم الميزة التنافسية.</w:t>
      </w:r>
    </w:p>
    <w:p w14:paraId="7B8E42F5" w14:textId="77777777" w:rsidR="001A0D9A" w:rsidRPr="002A5AEF" w:rsidRDefault="001A0D9A" w:rsidP="00F54CB0">
      <w:pPr>
        <w:pStyle w:val="a4"/>
        <w:keepNext/>
        <w:keepLines/>
        <w:numPr>
          <w:ilvl w:val="0"/>
          <w:numId w:val="27"/>
        </w:numPr>
        <w:spacing w:before="100" w:beforeAutospacing="1" w:after="100" w:afterAutospacing="1"/>
        <w:ind w:left="424"/>
        <w:rPr>
          <w:rFonts w:eastAsia="Times New Roman" w:cs="Sakkal Majalla"/>
          <w:b/>
          <w:bCs/>
          <w:szCs w:val="28"/>
          <w:rtl/>
          <w:lang w:bidi="ar-EG"/>
        </w:rPr>
      </w:pPr>
      <w:r w:rsidRPr="002A5AEF">
        <w:rPr>
          <w:rFonts w:eastAsia="Times New Roman" w:cs="Sakkal Majalla"/>
          <w:b/>
          <w:bCs/>
          <w:szCs w:val="28"/>
          <w:rtl/>
          <w:lang w:bidi="ar-EG"/>
        </w:rPr>
        <w:lastRenderedPageBreak/>
        <w:t>النتائج المتعلقة بالفرضية الفرعية الثالثة:</w:t>
      </w:r>
    </w:p>
    <w:p w14:paraId="1BABA658" w14:textId="453777A4" w:rsidR="001A0D9A" w:rsidRPr="00BD39FA" w:rsidRDefault="001A0D9A" w:rsidP="00374CD0">
      <w:pPr>
        <w:spacing w:before="100" w:beforeAutospacing="1" w:after="100" w:afterAutospacing="1"/>
        <w:ind w:left="0"/>
        <w:rPr>
          <w:rFonts w:eastAsia="Calibri" w:cs="Sakkal Majalla"/>
          <w:szCs w:val="28"/>
          <w:rtl/>
          <w:lang w:bidi="ar-EG"/>
        </w:rPr>
      </w:pPr>
      <w:proofErr w:type="spellStart"/>
      <w:r w:rsidRPr="00BD39FA">
        <w:rPr>
          <w:rFonts w:eastAsia="Calibri" w:cs="Sakkal Majalla"/>
          <w:szCs w:val="28"/>
          <w:lang w:bidi="ar-EG"/>
        </w:rPr>
        <w:t>H</w:t>
      </w:r>
      <w:r w:rsidRPr="00BD39FA">
        <w:rPr>
          <w:rFonts w:eastAsia="Calibri" w:cs="Sakkal Majalla"/>
          <w:szCs w:val="28"/>
          <w:vertAlign w:val="subscript"/>
          <w:lang w:bidi="ar-EG"/>
        </w:rPr>
        <w:t>o1</w:t>
      </w:r>
      <w:proofErr w:type="spellEnd"/>
      <w:r w:rsidRPr="00BD39FA">
        <w:rPr>
          <w:rFonts w:eastAsia="Calibri" w:cs="Sakkal Majalla"/>
          <w:szCs w:val="28"/>
          <w:vertAlign w:val="subscript"/>
          <w:lang w:bidi="ar-EG"/>
        </w:rPr>
        <w:t>-3</w:t>
      </w:r>
      <w:r w:rsidRPr="00BD39FA">
        <w:rPr>
          <w:rFonts w:eastAsia="Calibri" w:cs="Sakkal Majalla"/>
          <w:szCs w:val="28"/>
          <w:rtl/>
          <w:lang w:bidi="ar-EG"/>
        </w:rPr>
        <w:t>: لا يوجد اثر ذو دلالة إحصائية عند مستوى دلالة (0.05=&gt;</w:t>
      </w:r>
      <w:r w:rsidRPr="00BD39FA">
        <w:rPr>
          <w:rFonts w:eastAsia="Calibri" w:cs="Sakkal Majalla"/>
          <w:szCs w:val="28"/>
          <w:lang w:bidi="fa-IR"/>
        </w:rPr>
        <w:t xml:space="preserve"> </w:t>
      </w:r>
      <w:r w:rsidRPr="00BD39FA">
        <w:rPr>
          <w:rFonts w:ascii="Cambria" w:eastAsia="Calibri" w:hAnsi="Cambria" w:cs="Cambria"/>
          <w:szCs w:val="28"/>
          <w:lang w:bidi="fa-IR"/>
        </w:rPr>
        <w:t>α</w:t>
      </w:r>
      <w:r w:rsidRPr="00BD39FA">
        <w:rPr>
          <w:rFonts w:eastAsia="Calibri" w:cs="Sakkal Majalla"/>
          <w:szCs w:val="28"/>
          <w:rtl/>
          <w:lang w:bidi="ar-EG"/>
        </w:rPr>
        <w:t xml:space="preserve">) المراقبة </w:t>
      </w:r>
      <w:r w:rsidR="006F37F7">
        <w:rPr>
          <w:rFonts w:eastAsia="Calibri" w:cs="Sakkal Majalla"/>
          <w:szCs w:val="28"/>
          <w:rtl/>
          <w:lang w:bidi="ar-EG"/>
        </w:rPr>
        <w:t xml:space="preserve">المخاطر </w:t>
      </w:r>
      <w:proofErr w:type="gramStart"/>
      <w:r w:rsidR="006F37F7">
        <w:rPr>
          <w:rFonts w:eastAsia="Calibri" w:cs="Sakkal Majalla"/>
          <w:szCs w:val="28"/>
          <w:rtl/>
          <w:lang w:bidi="ar-EG"/>
        </w:rPr>
        <w:t xml:space="preserve">الصحية </w:t>
      </w:r>
      <w:r w:rsidRPr="00BD39FA">
        <w:rPr>
          <w:rFonts w:eastAsia="Calibri" w:cs="Sakkal Majalla"/>
          <w:szCs w:val="28"/>
          <w:rtl/>
          <w:lang w:bidi="ar-EG"/>
        </w:rPr>
        <w:t xml:space="preserve"> في</w:t>
      </w:r>
      <w:proofErr w:type="gramEnd"/>
      <w:r w:rsidRPr="00BD39FA">
        <w:rPr>
          <w:rFonts w:eastAsia="Calibri" w:cs="Sakkal Majalla"/>
          <w:szCs w:val="28"/>
          <w:rtl/>
          <w:lang w:bidi="ar-EG"/>
        </w:rPr>
        <w:t xml:space="preserve"> دعم الميزة التنافسية ب</w:t>
      </w:r>
      <w:r w:rsidR="008B2B68">
        <w:rPr>
          <w:rFonts w:eastAsia="Calibri" w:cs="Sakkal Majalla"/>
          <w:szCs w:val="28"/>
          <w:rtl/>
          <w:lang w:bidi="ar-EG"/>
        </w:rPr>
        <w:t xml:space="preserve">المستشفيات الحكومية بمدينة الرياض </w:t>
      </w:r>
      <w:r w:rsidR="003B24DF">
        <w:rPr>
          <w:rFonts w:eastAsia="Calibri" w:cs="Sakkal Majalla"/>
          <w:szCs w:val="28"/>
          <w:rtl/>
          <w:lang w:bidi="ar-EG"/>
        </w:rPr>
        <w:t xml:space="preserve"> </w:t>
      </w:r>
      <w:r w:rsidRPr="00BD39FA">
        <w:rPr>
          <w:rFonts w:eastAsia="Calibri" w:cs="Sakkal Majalla"/>
          <w:szCs w:val="28"/>
          <w:rtl/>
          <w:lang w:bidi="ar-EG"/>
        </w:rPr>
        <w:t xml:space="preserve"> .. </w:t>
      </w:r>
    </w:p>
    <w:p w14:paraId="231942D4" w14:textId="1784E27D" w:rsidR="001A0D9A" w:rsidRPr="00BD39FA" w:rsidRDefault="001A0D9A" w:rsidP="00374CD0">
      <w:pPr>
        <w:spacing w:before="100" w:beforeAutospacing="1" w:after="100" w:afterAutospacing="1"/>
        <w:ind w:left="0"/>
        <w:rPr>
          <w:rFonts w:eastAsia="Calibri" w:cs="Sakkal Majalla"/>
          <w:szCs w:val="28"/>
          <w:rtl/>
          <w:lang w:bidi="ar-EG"/>
        </w:rPr>
      </w:pPr>
      <w:proofErr w:type="spellStart"/>
      <w:r w:rsidRPr="00BD39FA">
        <w:rPr>
          <w:rFonts w:eastAsia="Calibri" w:cs="Sakkal Majalla"/>
          <w:szCs w:val="28"/>
          <w:rtl/>
          <w:lang w:bidi="ar-EG"/>
        </w:rPr>
        <w:t>اظهرت</w:t>
      </w:r>
      <w:proofErr w:type="spellEnd"/>
      <w:r w:rsidRPr="00BD39FA">
        <w:rPr>
          <w:rFonts w:eastAsia="Calibri" w:cs="Sakkal Majalla"/>
          <w:szCs w:val="28"/>
          <w:rtl/>
          <w:lang w:bidi="ar-EG"/>
        </w:rPr>
        <w:t xml:space="preserve"> نتيجة </w:t>
      </w:r>
      <w:r w:rsidR="002A5AEF" w:rsidRPr="00BD39FA">
        <w:rPr>
          <w:rFonts w:eastAsia="Calibri" w:cs="Sakkal Majalla" w:hint="cs"/>
          <w:szCs w:val="28"/>
          <w:rtl/>
          <w:lang w:bidi="ar-EG"/>
        </w:rPr>
        <w:t>الانحدار</w:t>
      </w:r>
      <w:r w:rsidRPr="00BD39FA">
        <w:rPr>
          <w:rFonts w:eastAsia="Calibri" w:cs="Sakkal Majalla"/>
          <w:szCs w:val="28"/>
          <w:rtl/>
          <w:lang w:bidi="ar-EG"/>
        </w:rPr>
        <w:t xml:space="preserve"> المتعدد لوجود علاقة طردية بين مراقبة </w:t>
      </w:r>
      <w:r w:rsidR="006F37F7">
        <w:rPr>
          <w:rFonts w:eastAsia="Calibri" w:cs="Sakkal Majalla"/>
          <w:szCs w:val="28"/>
          <w:rtl/>
          <w:lang w:bidi="ar-EG"/>
        </w:rPr>
        <w:t xml:space="preserve">المخاطر </w:t>
      </w:r>
      <w:proofErr w:type="gramStart"/>
      <w:r w:rsidR="006F37F7">
        <w:rPr>
          <w:rFonts w:eastAsia="Calibri" w:cs="Sakkal Majalla"/>
          <w:szCs w:val="28"/>
          <w:rtl/>
          <w:lang w:bidi="ar-EG"/>
        </w:rPr>
        <w:t xml:space="preserve">الصحية </w:t>
      </w:r>
      <w:r w:rsidRPr="00BD39FA">
        <w:rPr>
          <w:rFonts w:eastAsia="Calibri" w:cs="Sakkal Majalla"/>
          <w:szCs w:val="28"/>
          <w:rtl/>
          <w:lang w:bidi="ar-EG"/>
        </w:rPr>
        <w:t xml:space="preserve"> ودعم</w:t>
      </w:r>
      <w:proofErr w:type="gramEnd"/>
      <w:r w:rsidRPr="00BD39FA">
        <w:rPr>
          <w:rFonts w:eastAsia="Calibri" w:cs="Sakkal Majalla"/>
          <w:szCs w:val="28"/>
          <w:rtl/>
          <w:lang w:bidi="ar-EG"/>
        </w:rPr>
        <w:t xml:space="preserve"> الميزة التنافسية وذات دلالة إحصائية، حيث تشير النتيجة إلى أن قيمة بلغت (0.237) وقيمة هي (2.866) وذات دلالة إحصائية أقل من 5%، أي زيادة المتغير المستقل بنسبة %1% يؤدي إلى زيادة المتغير التابع بـ (0.237) وحدة وبذلك ترفض الفرضية العدمية ونقبل الفرضية البديلة والتي تنص على يوجد أثر ذو دلالة </w:t>
      </w:r>
      <w:proofErr w:type="spellStart"/>
      <w:r w:rsidRPr="00BD39FA">
        <w:rPr>
          <w:rFonts w:eastAsia="Calibri" w:cs="Sakkal Majalla"/>
          <w:szCs w:val="28"/>
          <w:rtl/>
          <w:lang w:bidi="ar-EG"/>
        </w:rPr>
        <w:t>احصائية</w:t>
      </w:r>
      <w:proofErr w:type="spellEnd"/>
      <w:r w:rsidRPr="00BD39FA">
        <w:rPr>
          <w:rFonts w:eastAsia="Calibri" w:cs="Sakkal Majalla"/>
          <w:szCs w:val="28"/>
          <w:rtl/>
          <w:lang w:bidi="ar-EG"/>
        </w:rPr>
        <w:t xml:space="preserve"> عند مستوى دلالة (0.05) المراقبة </w:t>
      </w:r>
      <w:r w:rsidR="006F37F7">
        <w:rPr>
          <w:rFonts w:eastAsia="Calibri" w:cs="Sakkal Majalla"/>
          <w:szCs w:val="28"/>
          <w:rtl/>
          <w:lang w:bidi="ar-EG"/>
        </w:rPr>
        <w:t xml:space="preserve">المخاطر الصحية </w:t>
      </w:r>
      <w:r w:rsidRPr="00BD39FA">
        <w:rPr>
          <w:rFonts w:eastAsia="Calibri" w:cs="Sakkal Majalla"/>
          <w:szCs w:val="28"/>
          <w:rtl/>
          <w:lang w:bidi="ar-EG"/>
        </w:rPr>
        <w:t xml:space="preserve"> في دعم الميزة التنافسية ب</w:t>
      </w:r>
      <w:r w:rsidR="008B2B68">
        <w:rPr>
          <w:rFonts w:eastAsia="Calibri" w:cs="Sakkal Majalla"/>
          <w:szCs w:val="28"/>
          <w:rtl/>
          <w:lang w:bidi="ar-EG"/>
        </w:rPr>
        <w:t xml:space="preserve">المستشفيات الحكومية بمدينة الرياض </w:t>
      </w:r>
      <w:r w:rsidR="003B24DF">
        <w:rPr>
          <w:rFonts w:eastAsia="Calibri" w:cs="Sakkal Majalla"/>
          <w:szCs w:val="28"/>
          <w:rtl/>
          <w:lang w:bidi="ar-EG"/>
        </w:rPr>
        <w:t xml:space="preserve"> </w:t>
      </w:r>
      <w:r w:rsidRPr="00BD39FA">
        <w:rPr>
          <w:rFonts w:eastAsia="Calibri" w:cs="Sakkal Majalla"/>
          <w:szCs w:val="28"/>
          <w:rtl/>
          <w:lang w:bidi="ar-EG"/>
        </w:rPr>
        <w:t xml:space="preserve"> ..</w:t>
      </w:r>
    </w:p>
    <w:p w14:paraId="1B259616" w14:textId="531F9B7A" w:rsidR="001A0D9A" w:rsidRPr="00BD39FA" w:rsidRDefault="001A0D9A" w:rsidP="00374CD0">
      <w:pPr>
        <w:spacing w:before="100" w:beforeAutospacing="1" w:after="100" w:afterAutospacing="1"/>
        <w:ind w:left="0"/>
        <w:rPr>
          <w:rFonts w:eastAsia="Calibri" w:cs="Sakkal Majalla"/>
          <w:szCs w:val="28"/>
          <w:rtl/>
          <w:lang w:bidi="ar-EG"/>
        </w:rPr>
      </w:pPr>
      <w:r w:rsidRPr="00BD39FA">
        <w:rPr>
          <w:rFonts w:eastAsia="Calibri" w:cs="Sakkal Majalla"/>
          <w:szCs w:val="28"/>
          <w:rtl/>
          <w:lang w:bidi="ar-EG"/>
        </w:rPr>
        <w:t xml:space="preserve">وتعزو الباحث النتيجة أن </w:t>
      </w:r>
      <w:r w:rsidR="008B2B68">
        <w:rPr>
          <w:rFonts w:eastAsia="Calibri" w:cs="Sakkal Majalla"/>
          <w:szCs w:val="28"/>
          <w:rtl/>
          <w:lang w:bidi="ar-EG"/>
        </w:rPr>
        <w:t xml:space="preserve">المستشفيات الحكومية بمدينة الرياض </w:t>
      </w:r>
      <w:r w:rsidR="003C1B03">
        <w:rPr>
          <w:rFonts w:eastAsia="Calibri" w:cs="Sakkal Majalla"/>
          <w:szCs w:val="28"/>
          <w:rtl/>
          <w:lang w:bidi="ar-EG"/>
        </w:rPr>
        <w:t xml:space="preserve"> </w:t>
      </w:r>
      <w:r w:rsidRPr="00BD39FA">
        <w:rPr>
          <w:rFonts w:eastAsia="Calibri" w:cs="Sakkal Majalla"/>
          <w:szCs w:val="28"/>
          <w:rtl/>
          <w:lang w:bidi="ar-EG"/>
        </w:rPr>
        <w:t xml:space="preserve">  ملتزمة بتطبيق </w:t>
      </w:r>
      <w:proofErr w:type="spellStart"/>
      <w:r w:rsidRPr="00BD39FA">
        <w:rPr>
          <w:rFonts w:eastAsia="Calibri" w:cs="Sakkal Majalla"/>
          <w:szCs w:val="28"/>
          <w:rtl/>
          <w:lang w:bidi="ar-EG"/>
        </w:rPr>
        <w:t>اجراءات</w:t>
      </w:r>
      <w:proofErr w:type="spellEnd"/>
      <w:r w:rsidRPr="00BD39FA">
        <w:rPr>
          <w:rFonts w:eastAsia="Calibri" w:cs="Sakkal Majalla"/>
          <w:szCs w:val="28"/>
          <w:rtl/>
          <w:lang w:bidi="ar-EG"/>
        </w:rPr>
        <w:t xml:space="preserve"> المراقبة </w:t>
      </w:r>
      <w:r w:rsidR="006F37F7">
        <w:rPr>
          <w:rFonts w:eastAsia="Calibri" w:cs="Sakkal Majalla"/>
          <w:szCs w:val="28"/>
          <w:rtl/>
          <w:lang w:bidi="ar-EG"/>
        </w:rPr>
        <w:t xml:space="preserve">المخاطر </w:t>
      </w:r>
      <w:proofErr w:type="gramStart"/>
      <w:r w:rsidR="006F37F7">
        <w:rPr>
          <w:rFonts w:eastAsia="Calibri" w:cs="Sakkal Majalla"/>
          <w:szCs w:val="28"/>
          <w:rtl/>
          <w:lang w:bidi="ar-EG"/>
        </w:rPr>
        <w:t xml:space="preserve">الصحية </w:t>
      </w:r>
      <w:r w:rsidRPr="00BD39FA">
        <w:rPr>
          <w:rFonts w:eastAsia="Calibri" w:cs="Sakkal Majalla"/>
          <w:szCs w:val="28"/>
          <w:rtl/>
          <w:lang w:bidi="ar-EG"/>
        </w:rPr>
        <w:t xml:space="preserve"> والتي</w:t>
      </w:r>
      <w:proofErr w:type="gramEnd"/>
      <w:r w:rsidRPr="00BD39FA">
        <w:rPr>
          <w:rFonts w:eastAsia="Calibri" w:cs="Sakkal Majalla"/>
          <w:szCs w:val="28"/>
          <w:rtl/>
          <w:lang w:bidi="ar-EG"/>
        </w:rPr>
        <w:t xml:space="preserve"> أثرت بشكل </w:t>
      </w:r>
      <w:proofErr w:type="spellStart"/>
      <w:r w:rsidRPr="00BD39FA">
        <w:rPr>
          <w:rFonts w:eastAsia="Calibri" w:cs="Sakkal Majalla"/>
          <w:szCs w:val="28"/>
          <w:rtl/>
          <w:lang w:bidi="ar-EG"/>
        </w:rPr>
        <w:t>ايجابي</w:t>
      </w:r>
      <w:proofErr w:type="spellEnd"/>
      <w:r w:rsidRPr="00BD39FA">
        <w:rPr>
          <w:rFonts w:eastAsia="Calibri" w:cs="Sakkal Majalla"/>
          <w:szCs w:val="28"/>
          <w:rtl/>
          <w:lang w:bidi="ar-EG"/>
        </w:rPr>
        <w:t xml:space="preserve"> على دعم الميزة التنافسية.</w:t>
      </w:r>
    </w:p>
    <w:p w14:paraId="595A1ECC" w14:textId="77777777" w:rsidR="009351A4" w:rsidRDefault="009351A4">
      <w:pPr>
        <w:spacing w:line="240" w:lineRule="auto"/>
        <w:ind w:left="0"/>
        <w:jc w:val="left"/>
        <w:rPr>
          <w:rFonts w:eastAsia="Times New Roman" w:cs="Sakkal Majalla"/>
          <w:b/>
          <w:bCs/>
          <w:color w:val="000000" w:themeColor="text1"/>
          <w:sz w:val="40"/>
          <w:szCs w:val="40"/>
          <w:rtl/>
        </w:rPr>
      </w:pPr>
      <w:r>
        <w:rPr>
          <w:rFonts w:eastAsia="Times New Roman" w:cs="Sakkal Majalla"/>
          <w:b/>
          <w:bCs/>
          <w:color w:val="000000" w:themeColor="text1"/>
          <w:sz w:val="40"/>
          <w:szCs w:val="40"/>
          <w:rtl/>
        </w:rPr>
        <w:br w:type="page"/>
      </w:r>
    </w:p>
    <w:p w14:paraId="0F8D49EF" w14:textId="2934602B" w:rsidR="001A0D9A" w:rsidRPr="002110AF" w:rsidRDefault="001A0D9A" w:rsidP="007472FF">
      <w:pPr>
        <w:pStyle w:val="1"/>
        <w:ind w:left="-1" w:hanging="13"/>
        <w:jc w:val="center"/>
        <w:rPr>
          <w:rFonts w:ascii="Sakkal Majalla" w:eastAsia="Times New Roman" w:hAnsi="Sakkal Majalla" w:cs="Sakkal Majalla"/>
          <w:b/>
          <w:bCs/>
          <w:color w:val="000000" w:themeColor="text1"/>
          <w:sz w:val="40"/>
          <w:szCs w:val="40"/>
          <w:rtl/>
        </w:rPr>
      </w:pPr>
      <w:bookmarkStart w:id="58" w:name="_Toc182170309"/>
      <w:r w:rsidRPr="002110AF">
        <w:rPr>
          <w:rFonts w:ascii="Sakkal Majalla" w:eastAsia="Times New Roman" w:hAnsi="Sakkal Majalla" w:cs="Sakkal Majalla" w:hint="cs"/>
          <w:b/>
          <w:bCs/>
          <w:color w:val="000000" w:themeColor="text1"/>
          <w:sz w:val="40"/>
          <w:szCs w:val="40"/>
          <w:rtl/>
        </w:rPr>
        <w:lastRenderedPageBreak/>
        <w:t xml:space="preserve">الفصل </w:t>
      </w:r>
      <w:proofErr w:type="gramStart"/>
      <w:r w:rsidRPr="002110AF">
        <w:rPr>
          <w:rFonts w:ascii="Sakkal Majalla" w:eastAsia="Times New Roman" w:hAnsi="Sakkal Majalla" w:cs="Sakkal Majalla" w:hint="cs"/>
          <w:b/>
          <w:bCs/>
          <w:color w:val="000000" w:themeColor="text1"/>
          <w:sz w:val="40"/>
          <w:szCs w:val="40"/>
          <w:rtl/>
        </w:rPr>
        <w:t>الخامس :</w:t>
      </w:r>
      <w:proofErr w:type="gramEnd"/>
      <w:r w:rsidRPr="002110AF">
        <w:rPr>
          <w:rFonts w:ascii="Sakkal Majalla" w:eastAsia="Times New Roman" w:hAnsi="Sakkal Majalla" w:cs="Sakkal Majalla"/>
          <w:b/>
          <w:bCs/>
          <w:color w:val="000000" w:themeColor="text1"/>
          <w:sz w:val="40"/>
          <w:szCs w:val="40"/>
          <w:rtl/>
        </w:rPr>
        <w:t xml:space="preserve"> النتائج والتوصيات</w:t>
      </w:r>
      <w:bookmarkEnd w:id="58"/>
      <w:r w:rsidRPr="002110AF">
        <w:rPr>
          <w:rFonts w:ascii="Sakkal Majalla" w:eastAsia="Times New Roman" w:hAnsi="Sakkal Majalla" w:cs="Sakkal Majalla"/>
          <w:b/>
          <w:bCs/>
          <w:color w:val="000000" w:themeColor="text1"/>
          <w:sz w:val="40"/>
          <w:szCs w:val="40"/>
          <w:rtl/>
        </w:rPr>
        <w:t xml:space="preserve"> </w:t>
      </w:r>
    </w:p>
    <w:p w14:paraId="3A5A14C4" w14:textId="162C1042" w:rsidR="001A0D9A" w:rsidRPr="007472FF" w:rsidRDefault="00D964FF" w:rsidP="007472FF">
      <w:pPr>
        <w:spacing w:before="100" w:beforeAutospacing="1" w:after="100" w:afterAutospacing="1"/>
        <w:ind w:left="0" w:firstLine="0"/>
        <w:outlineLvl w:val="1"/>
        <w:rPr>
          <w:rFonts w:eastAsia="Calibri" w:cs="Sakkal Majalla"/>
          <w:b/>
          <w:bCs/>
          <w:sz w:val="32"/>
          <w:szCs w:val="32"/>
          <w:rtl/>
          <w:lang w:bidi="ar-EG"/>
        </w:rPr>
      </w:pPr>
      <w:bookmarkStart w:id="59" w:name="_Toc182170310"/>
      <w:r w:rsidRPr="007472FF">
        <w:rPr>
          <w:rFonts w:eastAsia="Calibri" w:cs="Sakkal Majalla" w:hint="cs"/>
          <w:b/>
          <w:bCs/>
          <w:sz w:val="32"/>
          <w:szCs w:val="32"/>
          <w:rtl/>
          <w:lang w:bidi="ar-EG"/>
        </w:rPr>
        <w:t>1</w:t>
      </w:r>
      <w:r w:rsidRPr="007472FF">
        <w:rPr>
          <w:rFonts w:eastAsia="Calibri" w:cs="Sakkal Majalla"/>
          <w:b/>
          <w:bCs/>
          <w:sz w:val="32"/>
          <w:szCs w:val="32"/>
          <w:rtl/>
          <w:lang w:bidi="ar-EG"/>
        </w:rPr>
        <w:t>.</w:t>
      </w:r>
      <w:r w:rsidRPr="007472FF">
        <w:rPr>
          <w:rFonts w:eastAsia="Calibri" w:cs="Sakkal Majalla" w:hint="cs"/>
          <w:b/>
          <w:bCs/>
          <w:sz w:val="32"/>
          <w:szCs w:val="32"/>
          <w:rtl/>
          <w:lang w:bidi="ar-EG"/>
        </w:rPr>
        <w:t xml:space="preserve">5 </w:t>
      </w:r>
      <w:r w:rsidR="001A0D9A" w:rsidRPr="007472FF">
        <w:rPr>
          <w:rFonts w:eastAsia="Calibri" w:cs="Sakkal Majalla"/>
          <w:b/>
          <w:bCs/>
          <w:sz w:val="32"/>
          <w:szCs w:val="32"/>
          <w:rtl/>
          <w:lang w:bidi="ar-EG"/>
        </w:rPr>
        <w:t>تمهيد</w:t>
      </w:r>
      <w:bookmarkEnd w:id="59"/>
      <w:r w:rsidR="001A0D9A" w:rsidRPr="007472FF">
        <w:rPr>
          <w:rFonts w:eastAsia="Calibri" w:cs="Sakkal Majalla"/>
          <w:b/>
          <w:bCs/>
          <w:sz w:val="32"/>
          <w:szCs w:val="32"/>
          <w:rtl/>
          <w:lang w:bidi="ar-EG"/>
        </w:rPr>
        <w:t xml:space="preserve"> </w:t>
      </w:r>
    </w:p>
    <w:p w14:paraId="2CDB6CDC" w14:textId="77777777" w:rsidR="001A0D9A" w:rsidRPr="00BD39FA" w:rsidRDefault="001A0D9A" w:rsidP="00374CD0">
      <w:pPr>
        <w:spacing w:before="100" w:beforeAutospacing="1" w:after="100" w:afterAutospacing="1"/>
        <w:ind w:left="0"/>
        <w:rPr>
          <w:rFonts w:eastAsia="Calibri" w:cs="Sakkal Majalla"/>
          <w:szCs w:val="28"/>
          <w:rtl/>
          <w:lang w:bidi="ar-EG"/>
        </w:rPr>
      </w:pPr>
      <w:r w:rsidRPr="00BD39FA">
        <w:rPr>
          <w:rFonts w:eastAsia="Calibri" w:cs="Sakkal Majalla"/>
          <w:szCs w:val="28"/>
          <w:rtl/>
          <w:lang w:bidi="ar-EG"/>
        </w:rPr>
        <w:t xml:space="preserve">يأتي هذا الفصل بعد مناقشة الفرضيات بالفصل السابق لعرض أهم النتائج والاستنتاجات التي تم التوصل إليها، بالإضافة إلى التوصيات في ضوء الاستنتاجات التي تم التوصل </w:t>
      </w:r>
      <w:proofErr w:type="spellStart"/>
      <w:r w:rsidRPr="00BD39FA">
        <w:rPr>
          <w:rFonts w:eastAsia="Calibri" w:cs="Sakkal Majalla"/>
          <w:szCs w:val="28"/>
          <w:rtl/>
          <w:lang w:bidi="ar-EG"/>
        </w:rPr>
        <w:t>اليها</w:t>
      </w:r>
      <w:proofErr w:type="spellEnd"/>
      <w:r w:rsidRPr="00BD39FA">
        <w:rPr>
          <w:rFonts w:eastAsia="Calibri" w:cs="Sakkal Majalla"/>
          <w:szCs w:val="28"/>
          <w:rtl/>
          <w:lang w:bidi="ar-EG"/>
        </w:rPr>
        <w:t>.</w:t>
      </w:r>
    </w:p>
    <w:p w14:paraId="78EBFC99" w14:textId="117C138B" w:rsidR="001A0D9A" w:rsidRPr="007472FF" w:rsidRDefault="00D964FF" w:rsidP="007472FF">
      <w:pPr>
        <w:spacing w:before="100" w:beforeAutospacing="1" w:after="100" w:afterAutospacing="1"/>
        <w:ind w:left="0" w:firstLine="0"/>
        <w:outlineLvl w:val="1"/>
        <w:rPr>
          <w:rFonts w:eastAsia="Calibri" w:cs="Sakkal Majalla"/>
          <w:b/>
          <w:bCs/>
          <w:sz w:val="32"/>
          <w:szCs w:val="32"/>
          <w:rtl/>
          <w:lang w:bidi="ar-EG"/>
        </w:rPr>
      </w:pPr>
      <w:bookmarkStart w:id="60" w:name="_Toc182170311"/>
      <w:proofErr w:type="spellStart"/>
      <w:r w:rsidRPr="007472FF">
        <w:rPr>
          <w:rFonts w:eastAsia="Calibri" w:cs="Sakkal Majalla" w:hint="cs"/>
          <w:b/>
          <w:bCs/>
          <w:sz w:val="32"/>
          <w:szCs w:val="32"/>
          <w:rtl/>
          <w:lang w:bidi="ar-EG"/>
        </w:rPr>
        <w:t>2</w:t>
      </w:r>
      <w:r w:rsidRPr="007472FF">
        <w:rPr>
          <w:rFonts w:eastAsia="Calibri" w:cs="Sakkal Majalla"/>
          <w:b/>
          <w:bCs/>
          <w:sz w:val="32"/>
          <w:szCs w:val="32"/>
          <w:rtl/>
          <w:lang w:bidi="ar-EG"/>
        </w:rPr>
        <w:t>.</w:t>
      </w:r>
      <w:r w:rsidRPr="007472FF">
        <w:rPr>
          <w:rFonts w:eastAsia="Calibri" w:cs="Sakkal Majalla" w:hint="cs"/>
          <w:b/>
          <w:bCs/>
          <w:sz w:val="32"/>
          <w:szCs w:val="32"/>
          <w:rtl/>
          <w:lang w:bidi="ar-EG"/>
        </w:rPr>
        <w:t>5</w:t>
      </w:r>
      <w:r w:rsidR="001A0D9A" w:rsidRPr="007472FF">
        <w:rPr>
          <w:rFonts w:eastAsia="Calibri" w:cs="Sakkal Majalla"/>
          <w:b/>
          <w:bCs/>
          <w:sz w:val="32"/>
          <w:szCs w:val="32"/>
          <w:rtl/>
          <w:lang w:bidi="ar-EG"/>
        </w:rPr>
        <w:t>نتائج</w:t>
      </w:r>
      <w:proofErr w:type="spellEnd"/>
      <w:r w:rsidR="001A0D9A" w:rsidRPr="007472FF">
        <w:rPr>
          <w:rFonts w:eastAsia="Calibri" w:cs="Sakkal Majalla"/>
          <w:b/>
          <w:bCs/>
          <w:sz w:val="32"/>
          <w:szCs w:val="32"/>
          <w:rtl/>
          <w:lang w:bidi="ar-EG"/>
        </w:rPr>
        <w:t xml:space="preserve"> الدراسة:</w:t>
      </w:r>
      <w:bookmarkEnd w:id="60"/>
    </w:p>
    <w:p w14:paraId="5269C019" w14:textId="0800B272" w:rsidR="00587399" w:rsidRPr="00587399" w:rsidRDefault="00587399" w:rsidP="00587399">
      <w:pPr>
        <w:numPr>
          <w:ilvl w:val="0"/>
          <w:numId w:val="11"/>
        </w:numPr>
        <w:spacing w:before="100" w:beforeAutospacing="1" w:after="100" w:afterAutospacing="1"/>
        <w:rPr>
          <w:rFonts w:eastAsia="Calibri" w:cs="Sakkal Majalla"/>
          <w:szCs w:val="28"/>
          <w:rtl/>
          <w:lang w:bidi="ar-EG"/>
        </w:rPr>
      </w:pPr>
      <w:r w:rsidRPr="00587399">
        <w:rPr>
          <w:rFonts w:eastAsia="Calibri" w:cs="Sakkal Majalla"/>
          <w:szCs w:val="28"/>
          <w:rtl/>
          <w:lang w:bidi="ar-EG"/>
        </w:rPr>
        <w:t xml:space="preserve">أظهرت الدراسة وجود علاقة تفسيرية قوية ودالة إحصائيًا بين إدارة المخاطر الصحية ودعم الميزة التنافسية في المستشفيات الحكومية بمدينة الرياض. تتوافق هذه النتيجة مع دراسة </w:t>
      </w:r>
      <w:r w:rsidRPr="00587399">
        <w:rPr>
          <w:rFonts w:eastAsia="Calibri" w:cs="Sakkal Majalla"/>
          <w:szCs w:val="28"/>
          <w:lang w:bidi="ar-EG"/>
        </w:rPr>
        <w:t>Alam</w:t>
      </w:r>
      <w:r w:rsidRPr="00587399">
        <w:rPr>
          <w:rFonts w:eastAsia="Calibri" w:cs="Sakkal Majalla"/>
          <w:szCs w:val="28"/>
          <w:rtl/>
          <w:lang w:bidi="ar-EG"/>
        </w:rPr>
        <w:t xml:space="preserve"> (2024) التي أكدت على أهمية إدارة المخاطر في دعم القدرة التنافسية، حيث تساهم في تعزيز اتخاذ القرارات الاستراتيجية وزيادة مرونة المؤسسات، ما يمكنها من التكيف مع التحديات الصحية بكفاءة. كما أكدت دراسة </w:t>
      </w:r>
      <w:r w:rsidRPr="00587399">
        <w:rPr>
          <w:rFonts w:eastAsia="Calibri" w:cs="Sakkal Majalla"/>
          <w:szCs w:val="28"/>
          <w:lang w:bidi="ar-EG"/>
        </w:rPr>
        <w:t>Saradha</w:t>
      </w:r>
      <w:r w:rsidRPr="00587399">
        <w:rPr>
          <w:rFonts w:eastAsia="Calibri" w:cs="Sakkal Majalla"/>
          <w:szCs w:val="28"/>
          <w:rtl/>
          <w:lang w:bidi="ar-EG"/>
        </w:rPr>
        <w:t xml:space="preserve"> (2024) على أن إدارة المخاطر المؤسسية تعزز استدامة المؤسسات وقدرتها على مواجهة التحديات، مما يتوافق مع نتائج الدراسة الحالية.</w:t>
      </w:r>
    </w:p>
    <w:p w14:paraId="708910A4" w14:textId="1DCA748A" w:rsidR="00587399" w:rsidRPr="00587399" w:rsidRDefault="00587399" w:rsidP="00587399">
      <w:pPr>
        <w:numPr>
          <w:ilvl w:val="0"/>
          <w:numId w:val="11"/>
        </w:numPr>
        <w:spacing w:before="100" w:beforeAutospacing="1" w:after="100" w:afterAutospacing="1"/>
        <w:rPr>
          <w:rFonts w:eastAsia="Calibri" w:cs="Sakkal Majalla"/>
          <w:szCs w:val="28"/>
          <w:rtl/>
          <w:lang w:bidi="ar-EG"/>
        </w:rPr>
      </w:pPr>
      <w:r w:rsidRPr="00587399">
        <w:rPr>
          <w:rFonts w:eastAsia="Calibri" w:cs="Sakkal Majalla"/>
          <w:szCs w:val="28"/>
          <w:rtl/>
          <w:lang w:bidi="ar-EG"/>
        </w:rPr>
        <w:t xml:space="preserve">بيّنت الدراسة أن متوسط تقييم إدارة المخاطر الصحية المتعلقة بتحديد وتقييم المخاطر جاء مرتفعًا، ما يشير إلى الدور الواضح لمجالس الإدارة في وضع السياسات الاستراتيجية وتطبيق إجراءات التقييم الذاتي. تتماشى هذه النتيجة مع دراسة </w:t>
      </w:r>
      <w:r w:rsidRPr="00587399">
        <w:rPr>
          <w:rFonts w:eastAsia="Calibri" w:cs="Sakkal Majalla"/>
          <w:szCs w:val="28"/>
          <w:lang w:bidi="ar-EG"/>
        </w:rPr>
        <w:t>Raima et al</w:t>
      </w:r>
      <w:r w:rsidRPr="00587399">
        <w:rPr>
          <w:rFonts w:eastAsia="Calibri" w:cs="Sakkal Majalla"/>
          <w:szCs w:val="28"/>
          <w:rtl/>
          <w:lang w:bidi="ar-EG"/>
        </w:rPr>
        <w:t xml:space="preserve">. (2023) التي أشارت إلى أهمية تحديد وتقييم المخاطر في المؤسسات، حيث تعزز هذه الممارسات من قدرة المؤسسات على استباق المخاطر واتخاذ تدابير وقائية فعالة. وأكدت دراسة </w:t>
      </w:r>
      <w:r w:rsidRPr="00587399">
        <w:rPr>
          <w:rFonts w:eastAsia="Calibri" w:cs="Sakkal Majalla"/>
          <w:szCs w:val="28"/>
          <w:lang w:bidi="ar-EG"/>
        </w:rPr>
        <w:t>Kimaiyo et al</w:t>
      </w:r>
      <w:r w:rsidRPr="00587399">
        <w:rPr>
          <w:rFonts w:eastAsia="Calibri" w:cs="Sakkal Majalla"/>
          <w:szCs w:val="28"/>
          <w:rtl/>
          <w:lang w:bidi="ar-EG"/>
        </w:rPr>
        <w:t>. (2024) أن التقييم الفعال للمخاطر يزيد من كفاءة عمليات التخفيف، مما يساهم في تعزيز القدرة التنافسية.</w:t>
      </w:r>
    </w:p>
    <w:p w14:paraId="08897BFA" w14:textId="7AE5A3A7" w:rsidR="00587399" w:rsidRPr="00587399" w:rsidRDefault="00587399" w:rsidP="00587399">
      <w:pPr>
        <w:numPr>
          <w:ilvl w:val="0"/>
          <w:numId w:val="11"/>
        </w:numPr>
        <w:spacing w:before="100" w:beforeAutospacing="1" w:after="100" w:afterAutospacing="1"/>
        <w:rPr>
          <w:rFonts w:eastAsia="Calibri" w:cs="Sakkal Majalla"/>
          <w:szCs w:val="28"/>
          <w:rtl/>
          <w:lang w:bidi="ar-EG"/>
        </w:rPr>
      </w:pPr>
      <w:r w:rsidRPr="00587399">
        <w:rPr>
          <w:rFonts w:eastAsia="Calibri" w:cs="Sakkal Majalla"/>
          <w:szCs w:val="28"/>
          <w:rtl/>
          <w:lang w:bidi="ar-EG"/>
        </w:rPr>
        <w:t xml:space="preserve">أظهرت النتائج أن تحديد وتقييم المخاطر الصحية له أثر موجب ذو دلالة إحصائية في دعم الميزة التنافسية. تتفق هذه النتيجة مع دراسة </w:t>
      </w:r>
      <w:proofErr w:type="spellStart"/>
      <w:r w:rsidRPr="00587399">
        <w:rPr>
          <w:rFonts w:eastAsia="Calibri" w:cs="Sakkal Majalla"/>
          <w:szCs w:val="28"/>
          <w:lang w:bidi="ar-EG"/>
        </w:rPr>
        <w:t>Alsulami</w:t>
      </w:r>
      <w:proofErr w:type="spellEnd"/>
      <w:r w:rsidRPr="00587399">
        <w:rPr>
          <w:rFonts w:eastAsia="Calibri" w:cs="Sakkal Majalla"/>
          <w:szCs w:val="28"/>
          <w:rtl/>
          <w:lang w:bidi="ar-EG"/>
        </w:rPr>
        <w:t xml:space="preserve"> (2023) التي أظهرت أن التحديد الجيد للمخاطر يساعد في تقليل الحوادث الطبية وتحسين جودة الرعاية، مما يعزز سمعة المستشفيات الحكومية. وتشير النتائج إلى أهمية هذه الممارسات في تحقيق الميزة التنافسية.</w:t>
      </w:r>
    </w:p>
    <w:p w14:paraId="655700E9" w14:textId="56C42F7C" w:rsidR="00587399" w:rsidRPr="00587399" w:rsidRDefault="00587399" w:rsidP="00587399">
      <w:pPr>
        <w:numPr>
          <w:ilvl w:val="0"/>
          <w:numId w:val="11"/>
        </w:numPr>
        <w:spacing w:before="100" w:beforeAutospacing="1" w:after="100" w:afterAutospacing="1"/>
        <w:rPr>
          <w:rFonts w:eastAsia="Calibri" w:cs="Sakkal Majalla"/>
          <w:szCs w:val="28"/>
          <w:rtl/>
          <w:lang w:bidi="ar-EG"/>
        </w:rPr>
      </w:pPr>
      <w:r w:rsidRPr="00587399">
        <w:rPr>
          <w:rFonts w:eastAsia="Calibri" w:cs="Sakkal Majalla"/>
          <w:szCs w:val="28"/>
          <w:rtl/>
          <w:lang w:bidi="ar-EG"/>
        </w:rPr>
        <w:lastRenderedPageBreak/>
        <w:t xml:space="preserve">أوضحت الدراسة أن المتوسط الحسابي لمعالجة المخاطر الصحية جاء بتقييم مرتفع، مما يعكس استخدام المستشفيات الحكومية لنظم فعالة لمتابعة البيانات وعملية مراجعة شاملة من قبل مجلس الإدارة. تتماشى هذه النتائج مع دراسة </w:t>
      </w:r>
      <w:r w:rsidRPr="00587399">
        <w:rPr>
          <w:rFonts w:eastAsia="Calibri" w:cs="Sakkal Majalla"/>
          <w:szCs w:val="28"/>
          <w:lang w:bidi="ar-EG"/>
        </w:rPr>
        <w:t>Saradha</w:t>
      </w:r>
      <w:r w:rsidRPr="00587399">
        <w:rPr>
          <w:rFonts w:eastAsia="Calibri" w:cs="Sakkal Majalla"/>
          <w:szCs w:val="28"/>
          <w:rtl/>
          <w:lang w:bidi="ar-EG"/>
        </w:rPr>
        <w:t xml:space="preserve"> (2024)، التي أشارت إلى أن معالجة المخاطر الصحية من خلال سياسات واضحة يساهم في زيادة قدرة المؤسسات على تلافي التأثيرات السلبية، مما يعزز من كفاءة المستشفى وقدرتها على تحقيق أداء أفضل.</w:t>
      </w:r>
    </w:p>
    <w:p w14:paraId="63670699" w14:textId="272B38D4" w:rsidR="00587399" w:rsidRPr="00587399" w:rsidRDefault="00587399" w:rsidP="00587399">
      <w:pPr>
        <w:numPr>
          <w:ilvl w:val="0"/>
          <w:numId w:val="11"/>
        </w:numPr>
        <w:spacing w:before="100" w:beforeAutospacing="1" w:after="100" w:afterAutospacing="1"/>
        <w:rPr>
          <w:rFonts w:eastAsia="Calibri" w:cs="Sakkal Majalla"/>
          <w:szCs w:val="28"/>
          <w:rtl/>
          <w:lang w:bidi="ar-EG"/>
        </w:rPr>
      </w:pPr>
      <w:r w:rsidRPr="00587399">
        <w:rPr>
          <w:rFonts w:eastAsia="Calibri" w:cs="Sakkal Majalla"/>
          <w:szCs w:val="28"/>
          <w:rtl/>
          <w:lang w:bidi="ar-EG"/>
        </w:rPr>
        <w:t xml:space="preserve"> أظهرت النتائج أن معالجة المخاطر الصحية لها أثر إيجابي ودال إحصائيًا على الميزة التنافسية. تتفق هذه النتيجة مع دراسة </w:t>
      </w:r>
      <w:r w:rsidRPr="00587399">
        <w:rPr>
          <w:rFonts w:eastAsia="Calibri" w:cs="Sakkal Majalla"/>
          <w:szCs w:val="28"/>
          <w:lang w:bidi="ar-EG"/>
        </w:rPr>
        <w:t>Raima et al</w:t>
      </w:r>
      <w:r w:rsidRPr="00587399">
        <w:rPr>
          <w:rFonts w:eastAsia="Calibri" w:cs="Sakkal Majalla"/>
          <w:szCs w:val="28"/>
          <w:rtl/>
          <w:lang w:bidi="ar-EG"/>
        </w:rPr>
        <w:t>. (2023)، التي أثبتت أن استراتيجيات التخفيف الفعالة تدعم أداء المؤسسات، وتساهم في تحسين كفاءتها التشغيلية. يعزز هذا الدور في المستشفيات الحكومية القدرة على تقديم خدمات ذات جودة عالية وتجنب الأضرار الناتجة عن المخاطر المحتملة.</w:t>
      </w:r>
    </w:p>
    <w:p w14:paraId="5FFA33BC" w14:textId="402FEBEA" w:rsidR="00587399" w:rsidRPr="00587399" w:rsidRDefault="00587399" w:rsidP="00587399">
      <w:pPr>
        <w:numPr>
          <w:ilvl w:val="0"/>
          <w:numId w:val="11"/>
        </w:numPr>
        <w:spacing w:before="100" w:beforeAutospacing="1" w:after="100" w:afterAutospacing="1"/>
        <w:rPr>
          <w:rFonts w:eastAsia="Calibri" w:cs="Sakkal Majalla"/>
          <w:szCs w:val="28"/>
          <w:rtl/>
          <w:lang w:bidi="ar-EG"/>
        </w:rPr>
      </w:pPr>
      <w:r w:rsidRPr="00587399">
        <w:rPr>
          <w:rFonts w:eastAsia="Calibri" w:cs="Sakkal Majalla"/>
          <w:szCs w:val="28"/>
          <w:rtl/>
          <w:lang w:bidi="ar-EG"/>
        </w:rPr>
        <w:t xml:space="preserve">توضح الدراسة أن متوسط تقييم إدارة المخاطر الصحية المتعلقة بالمراقبة جاء مرتفعًا، مع اعتماد الإفصاح عن استراتيجيات إدارة المخاطر للمستثمرين والأطراف ذات العلاقة لمتابعة وتخفيف المخاطر. تؤكد هذه النتيجة ما ورد في دراسة </w:t>
      </w:r>
      <w:r w:rsidRPr="00587399">
        <w:rPr>
          <w:rFonts w:eastAsia="Calibri" w:cs="Sakkal Majalla"/>
          <w:szCs w:val="28"/>
          <w:lang w:bidi="ar-EG"/>
        </w:rPr>
        <w:t>Saradha</w:t>
      </w:r>
      <w:r w:rsidRPr="00587399">
        <w:rPr>
          <w:rFonts w:eastAsia="Calibri" w:cs="Sakkal Majalla"/>
          <w:szCs w:val="28"/>
          <w:rtl/>
          <w:lang w:bidi="ar-EG"/>
        </w:rPr>
        <w:t xml:space="preserve"> (2024) حول أهمية المراقبة المستمرة للمخاطر من خلال الإفصاح والاستراتيجيات التشاركية، ما يزيد من الشفافية ويعزز من قدرة المؤسسات على السيطرة على المخاطر.</w:t>
      </w:r>
    </w:p>
    <w:p w14:paraId="33A2561A" w14:textId="097A541E" w:rsidR="00587399" w:rsidRPr="00587399" w:rsidRDefault="00587399" w:rsidP="00587399">
      <w:pPr>
        <w:numPr>
          <w:ilvl w:val="0"/>
          <w:numId w:val="11"/>
        </w:numPr>
        <w:spacing w:before="100" w:beforeAutospacing="1" w:after="100" w:afterAutospacing="1"/>
        <w:rPr>
          <w:rFonts w:eastAsia="Calibri" w:cs="Sakkal Majalla"/>
          <w:szCs w:val="28"/>
          <w:rtl/>
          <w:lang w:bidi="ar-EG"/>
        </w:rPr>
      </w:pPr>
      <w:r w:rsidRPr="00587399">
        <w:rPr>
          <w:rFonts w:eastAsia="Calibri" w:cs="Sakkal Majalla"/>
          <w:szCs w:val="28"/>
          <w:rtl/>
          <w:lang w:bidi="ar-EG"/>
        </w:rPr>
        <w:t xml:space="preserve">أظهرت الدراسة أن مراقبة المخاطر الصحية لها أثر إيجابي ودال إحصائيًا في دعم الميزة التنافسية. تتوافق هذه النتيجة مع دراسة </w:t>
      </w:r>
      <w:r w:rsidRPr="00587399">
        <w:rPr>
          <w:rFonts w:eastAsia="Calibri" w:cs="Sakkal Majalla"/>
          <w:szCs w:val="28"/>
          <w:lang w:bidi="ar-EG"/>
        </w:rPr>
        <w:t>Kimaiyo et al</w:t>
      </w:r>
      <w:r w:rsidRPr="00587399">
        <w:rPr>
          <w:rFonts w:eastAsia="Calibri" w:cs="Sakkal Majalla"/>
          <w:szCs w:val="28"/>
          <w:rtl/>
          <w:lang w:bidi="ar-EG"/>
        </w:rPr>
        <w:t>. (2024)، التي أشارت إلى أن مراقبة المخاطر الصحية يعزز من قدرة المؤسسات على الاستجابة السريعة وتحسين أداء المستشفيات. يعزز هذا الاستنتاج من أهمية المراقبة كعنصر رئيسي في تحسين جودة الرعاية الصحية.</w:t>
      </w:r>
    </w:p>
    <w:p w14:paraId="1EBB5036" w14:textId="3DDBD8F4" w:rsidR="001A0D9A" w:rsidRDefault="00587399" w:rsidP="00587399">
      <w:pPr>
        <w:numPr>
          <w:ilvl w:val="0"/>
          <w:numId w:val="11"/>
        </w:numPr>
        <w:spacing w:before="100" w:beforeAutospacing="1" w:after="100" w:afterAutospacing="1"/>
        <w:rPr>
          <w:rFonts w:eastAsia="Calibri" w:cs="Sakkal Majalla"/>
          <w:szCs w:val="28"/>
          <w:lang w:bidi="ar-EG"/>
        </w:rPr>
      </w:pPr>
      <w:r w:rsidRPr="00587399">
        <w:rPr>
          <w:rFonts w:eastAsia="Calibri" w:cs="Sakkal Majalla"/>
          <w:szCs w:val="28"/>
          <w:rtl/>
          <w:lang w:bidi="ar-EG"/>
        </w:rPr>
        <w:t xml:space="preserve">أظهرت النتائج أن متوسط الميزة التنافسية جاء بتقييم مرتفع، مما يعكس التزام إدارات المستشفيات بتطوير تقنيات حديثة لتحسين نوعية الخدمة. تتفق هذه النتيجة مع دراسة </w:t>
      </w:r>
      <w:r w:rsidRPr="00587399">
        <w:rPr>
          <w:rFonts w:eastAsia="Calibri" w:cs="Sakkal Majalla"/>
          <w:szCs w:val="28"/>
          <w:lang w:bidi="ar-EG"/>
        </w:rPr>
        <w:t>Alam</w:t>
      </w:r>
      <w:r w:rsidRPr="00587399">
        <w:rPr>
          <w:rFonts w:eastAsia="Calibri" w:cs="Sakkal Majalla"/>
          <w:szCs w:val="28"/>
          <w:rtl/>
          <w:lang w:bidi="ar-EG"/>
        </w:rPr>
        <w:t xml:space="preserve"> (2024) التي أبرزت أهمية الابتكار في تحقيق الميزة التنافسية للمؤسسات، حيث يلعب دورًا حاسمًا في تحسين الخدمات الصحية وتلبية توقعات المرضى.</w:t>
      </w:r>
    </w:p>
    <w:p w14:paraId="68F36845" w14:textId="77777777" w:rsidR="00587399" w:rsidRPr="00BD39FA" w:rsidRDefault="00587399" w:rsidP="00587399">
      <w:pPr>
        <w:spacing w:before="100" w:beforeAutospacing="1" w:after="100" w:afterAutospacing="1"/>
        <w:ind w:left="360" w:firstLine="0"/>
        <w:rPr>
          <w:rFonts w:eastAsia="Calibri" w:cs="Sakkal Majalla"/>
          <w:szCs w:val="28"/>
          <w:rtl/>
          <w:lang w:bidi="ar-EG"/>
        </w:rPr>
      </w:pPr>
    </w:p>
    <w:p w14:paraId="1300E86F" w14:textId="5EBBD7C4" w:rsidR="001A0D9A" w:rsidRPr="007472FF" w:rsidRDefault="00D964FF" w:rsidP="007472FF">
      <w:pPr>
        <w:spacing w:before="100" w:beforeAutospacing="1" w:after="100" w:afterAutospacing="1"/>
        <w:ind w:left="0" w:firstLine="0"/>
        <w:outlineLvl w:val="1"/>
        <w:rPr>
          <w:rFonts w:eastAsia="Calibri" w:cs="Sakkal Majalla"/>
          <w:b/>
          <w:bCs/>
          <w:sz w:val="32"/>
          <w:szCs w:val="32"/>
          <w:rtl/>
          <w:lang w:bidi="ar-EG"/>
        </w:rPr>
      </w:pPr>
      <w:bookmarkStart w:id="61" w:name="_Toc182170312"/>
      <w:r w:rsidRPr="007472FF">
        <w:rPr>
          <w:rFonts w:eastAsia="Calibri" w:cs="Sakkal Majalla"/>
          <w:b/>
          <w:bCs/>
          <w:sz w:val="32"/>
          <w:szCs w:val="32"/>
          <w:rtl/>
          <w:lang w:bidi="ar-EG"/>
        </w:rPr>
        <w:lastRenderedPageBreak/>
        <w:t xml:space="preserve">3.5 </w:t>
      </w:r>
      <w:r w:rsidR="007472FF" w:rsidRPr="007472FF">
        <w:rPr>
          <w:rFonts w:eastAsia="Calibri" w:cs="Sakkal Majalla" w:hint="cs"/>
          <w:b/>
          <w:bCs/>
          <w:sz w:val="32"/>
          <w:szCs w:val="32"/>
          <w:rtl/>
          <w:lang w:bidi="ar-EG"/>
        </w:rPr>
        <w:t>التوصيات:</w:t>
      </w:r>
      <w:bookmarkEnd w:id="61"/>
    </w:p>
    <w:p w14:paraId="24E1A25F" w14:textId="77777777" w:rsidR="001A0D9A" w:rsidRPr="00D964FF" w:rsidRDefault="001A0D9A" w:rsidP="007472FF">
      <w:pPr>
        <w:spacing w:before="100" w:beforeAutospacing="1" w:after="100" w:afterAutospacing="1"/>
        <w:ind w:left="0" w:firstLine="0"/>
        <w:rPr>
          <w:rFonts w:eastAsia="Calibri" w:cs="Sakkal Majalla"/>
          <w:b/>
          <w:bCs/>
          <w:szCs w:val="28"/>
          <w:rtl/>
          <w:lang w:bidi="ar-EG"/>
        </w:rPr>
      </w:pPr>
      <w:r w:rsidRPr="00D964FF">
        <w:rPr>
          <w:rFonts w:eastAsia="Calibri" w:cs="Sakkal Majalla"/>
          <w:b/>
          <w:bCs/>
          <w:szCs w:val="28"/>
          <w:rtl/>
          <w:lang w:bidi="ar-EG"/>
        </w:rPr>
        <w:t xml:space="preserve">في ضوء نتائج الدراسة واستنتاجاتها توصي الباحث بما يلي: </w:t>
      </w:r>
    </w:p>
    <w:p w14:paraId="7A977FB7" w14:textId="7F772264" w:rsidR="00587399" w:rsidRPr="00587399" w:rsidRDefault="00587399" w:rsidP="00587399">
      <w:pPr>
        <w:numPr>
          <w:ilvl w:val="0"/>
          <w:numId w:val="12"/>
        </w:numPr>
        <w:spacing w:before="100" w:beforeAutospacing="1" w:after="100" w:afterAutospacing="1"/>
        <w:contextualSpacing/>
        <w:rPr>
          <w:rFonts w:eastAsia="Calibri" w:cs="Sakkal Majalla"/>
          <w:szCs w:val="28"/>
          <w:rtl/>
          <w:lang w:bidi="ar-EG"/>
        </w:rPr>
      </w:pPr>
      <w:r w:rsidRPr="00587399">
        <w:rPr>
          <w:rFonts w:eastAsia="Calibri" w:cs="Sakkal Majalla"/>
          <w:szCs w:val="28"/>
          <w:rtl/>
          <w:lang w:bidi="ar-EG"/>
        </w:rPr>
        <w:t>ينصح بتطوير وتطبيق أنظمة أكثر شمولية لإدارة المخاطر الصحية في المستشفيات الحكومية، بحيث تشمل تحديد وتقييم المخاطر، والمعالجة الفعالة، والمراقبة المستمرة. ويُوصى بتحديث هذه الأنظمة بانتظام لضمان مواءمتها مع التغيرات والابتكارات في المجال الصحي.</w:t>
      </w:r>
    </w:p>
    <w:p w14:paraId="511B9AC6" w14:textId="287D4C46" w:rsidR="00587399" w:rsidRPr="00587399" w:rsidRDefault="00587399" w:rsidP="00587399">
      <w:pPr>
        <w:numPr>
          <w:ilvl w:val="0"/>
          <w:numId w:val="12"/>
        </w:numPr>
        <w:spacing w:before="100" w:beforeAutospacing="1" w:after="100" w:afterAutospacing="1"/>
        <w:contextualSpacing/>
        <w:rPr>
          <w:rFonts w:eastAsia="Calibri" w:cs="Sakkal Majalla"/>
          <w:szCs w:val="28"/>
          <w:rtl/>
          <w:lang w:bidi="ar-EG"/>
        </w:rPr>
      </w:pPr>
      <w:r w:rsidRPr="00587399">
        <w:rPr>
          <w:rFonts w:eastAsia="Calibri" w:cs="Sakkal Majalla"/>
          <w:szCs w:val="28"/>
          <w:rtl/>
          <w:lang w:bidi="ar-EG"/>
        </w:rPr>
        <w:t xml:space="preserve"> يُوصى بتقديم برامج تدريبية متخصصة لكوادر المستشفى، تهدف إلى زيادة وعيهم بأساليب تحديد المخاطر والتعامل معها بفعالية. كما يجب أن تشمل هذه البرامج التوعية بأهمية الالتزام بالبروتوكولات والممارسات الوقائية للحد من المخاطر الصحية.</w:t>
      </w:r>
    </w:p>
    <w:p w14:paraId="3D963F4D" w14:textId="69E3CFFA" w:rsidR="00587399" w:rsidRPr="00587399" w:rsidRDefault="00587399" w:rsidP="00587399">
      <w:pPr>
        <w:numPr>
          <w:ilvl w:val="0"/>
          <w:numId w:val="12"/>
        </w:numPr>
        <w:spacing w:before="100" w:beforeAutospacing="1" w:after="100" w:afterAutospacing="1"/>
        <w:contextualSpacing/>
        <w:rPr>
          <w:rFonts w:eastAsia="Calibri" w:cs="Sakkal Majalla"/>
          <w:szCs w:val="28"/>
          <w:rtl/>
          <w:lang w:bidi="ar-EG"/>
        </w:rPr>
      </w:pPr>
      <w:r w:rsidRPr="00587399">
        <w:rPr>
          <w:rFonts w:eastAsia="Calibri" w:cs="Sakkal Majalla"/>
          <w:szCs w:val="28"/>
          <w:rtl/>
          <w:lang w:bidi="ar-EG"/>
        </w:rPr>
        <w:t>تفعيل دور مجلس الإدارة في رسم الاستراتيجيات المتعلقة بإدارة المخاطر الصحية، وتوفير الدعم اللازم لتنفيذ السياسات الوقائية والتدابير الاستباقية. يجب على مجلس الإدارة أن يشرف بفعالية على عمليات المتابعة والمراجعة لضمان تحقيق الأهداف المرجوة.</w:t>
      </w:r>
    </w:p>
    <w:p w14:paraId="5945D5F8" w14:textId="63AE8CA6" w:rsidR="00587399" w:rsidRPr="00587399" w:rsidRDefault="00587399" w:rsidP="00587399">
      <w:pPr>
        <w:numPr>
          <w:ilvl w:val="0"/>
          <w:numId w:val="12"/>
        </w:numPr>
        <w:spacing w:before="100" w:beforeAutospacing="1" w:after="100" w:afterAutospacing="1"/>
        <w:contextualSpacing/>
        <w:rPr>
          <w:rFonts w:eastAsia="Calibri" w:cs="Sakkal Majalla"/>
          <w:szCs w:val="28"/>
          <w:rtl/>
          <w:lang w:bidi="ar-EG"/>
        </w:rPr>
      </w:pPr>
      <w:r w:rsidRPr="00587399">
        <w:rPr>
          <w:rFonts w:eastAsia="Calibri" w:cs="Sakkal Majalla"/>
          <w:szCs w:val="28"/>
          <w:rtl/>
          <w:lang w:bidi="ar-EG"/>
        </w:rPr>
        <w:t>يُنصح بتبني تقنيات حديثة لتحليل البيانات ورصد المخاطر، مثل نظم الرصد الإلكتروني ونظم المعلومات الصحية المتكاملة. تساعد هذه الأدوات في تحسين سرعة الكشف عن المخاطر وتسهيل اتخاذ قرارات استباقية أكثر دقة.</w:t>
      </w:r>
    </w:p>
    <w:p w14:paraId="79561CD4" w14:textId="3A56AC8C" w:rsidR="00587399" w:rsidRPr="00587399" w:rsidRDefault="00587399" w:rsidP="00587399">
      <w:pPr>
        <w:numPr>
          <w:ilvl w:val="0"/>
          <w:numId w:val="12"/>
        </w:numPr>
        <w:spacing w:before="100" w:beforeAutospacing="1" w:after="100" w:afterAutospacing="1"/>
        <w:contextualSpacing/>
        <w:rPr>
          <w:rFonts w:eastAsia="Calibri" w:cs="Sakkal Majalla"/>
          <w:szCs w:val="28"/>
          <w:rtl/>
          <w:lang w:bidi="ar-EG"/>
        </w:rPr>
      </w:pPr>
      <w:r w:rsidRPr="00587399">
        <w:rPr>
          <w:rFonts w:eastAsia="Calibri" w:cs="Sakkal Majalla"/>
          <w:szCs w:val="28"/>
          <w:rtl/>
          <w:lang w:bidi="ar-EG"/>
        </w:rPr>
        <w:t>يجب على المستشفيات تشجيع العاملين على الإبلاغ الفوري عن أي ملاحظات تتعلق بالسلامة أو المخاطر الصحية المحتملة، دون خوف من العواقب. يساهم هذا التوجه في رصد المخاطر مبكرًا وتجنب تفاقمها.</w:t>
      </w:r>
    </w:p>
    <w:p w14:paraId="5C519255" w14:textId="2A265472" w:rsidR="00587399" w:rsidRPr="00587399" w:rsidRDefault="00587399" w:rsidP="00587399">
      <w:pPr>
        <w:numPr>
          <w:ilvl w:val="0"/>
          <w:numId w:val="12"/>
        </w:numPr>
        <w:spacing w:before="100" w:beforeAutospacing="1" w:after="100" w:afterAutospacing="1"/>
        <w:contextualSpacing/>
        <w:rPr>
          <w:rFonts w:eastAsia="Calibri" w:cs="Sakkal Majalla"/>
          <w:szCs w:val="28"/>
          <w:rtl/>
          <w:lang w:bidi="ar-EG"/>
        </w:rPr>
      </w:pPr>
      <w:r w:rsidRPr="00587399">
        <w:rPr>
          <w:rFonts w:eastAsia="Calibri" w:cs="Sakkal Majalla"/>
          <w:szCs w:val="28"/>
          <w:rtl/>
          <w:lang w:bidi="ar-EG"/>
        </w:rPr>
        <w:t>يُوصى بتطبيق عمليات تقييم ذاتي دورية على مستوى جميع الأقسام في المستشفى. هذه العمليات تساعد في التعرف على المخاطر الحالية والمحتملة، وتحديد الإجراءات اللازمة للحد منها، وضمان تحديث السياسات بناءً على نتائج التقييمات.</w:t>
      </w:r>
    </w:p>
    <w:p w14:paraId="6350FBB8" w14:textId="2B2DC54D" w:rsidR="00587399" w:rsidRPr="00587399" w:rsidRDefault="00587399" w:rsidP="00587399">
      <w:pPr>
        <w:numPr>
          <w:ilvl w:val="0"/>
          <w:numId w:val="12"/>
        </w:numPr>
        <w:spacing w:before="100" w:beforeAutospacing="1" w:after="100" w:afterAutospacing="1"/>
        <w:contextualSpacing/>
        <w:rPr>
          <w:rFonts w:eastAsia="Calibri" w:cs="Sakkal Majalla"/>
          <w:szCs w:val="28"/>
          <w:rtl/>
          <w:lang w:bidi="ar-EG"/>
        </w:rPr>
      </w:pPr>
      <w:r w:rsidRPr="00587399">
        <w:rPr>
          <w:rFonts w:eastAsia="Calibri" w:cs="Sakkal Majalla"/>
          <w:szCs w:val="28"/>
          <w:rtl/>
          <w:lang w:bidi="ar-EG"/>
        </w:rPr>
        <w:t>توفير التدريب المكثف والمستمر للإدارة العليا حول إدارة المخاطر الصحية. تشمل هذه التدريبات استراتيجيات التخفيف والمراقبة، بالإضافة إلى تقييم الأثر المحتمل على الميزة التنافسية، مما يضمن اتخاذ قرارات مدروسة تدعم تطور المستشفى.</w:t>
      </w:r>
    </w:p>
    <w:p w14:paraId="05B06CFC" w14:textId="15F6E5AE" w:rsidR="00587399" w:rsidRPr="00587399" w:rsidRDefault="00587399" w:rsidP="00587399">
      <w:pPr>
        <w:numPr>
          <w:ilvl w:val="0"/>
          <w:numId w:val="12"/>
        </w:numPr>
        <w:spacing w:before="100" w:beforeAutospacing="1" w:after="100" w:afterAutospacing="1"/>
        <w:contextualSpacing/>
        <w:rPr>
          <w:rFonts w:eastAsia="Calibri" w:cs="Sakkal Majalla"/>
          <w:szCs w:val="28"/>
          <w:rtl/>
          <w:lang w:bidi="ar-EG"/>
        </w:rPr>
      </w:pPr>
      <w:r w:rsidRPr="00587399">
        <w:rPr>
          <w:rFonts w:eastAsia="Calibri" w:cs="Sakkal Majalla"/>
          <w:szCs w:val="28"/>
          <w:rtl/>
          <w:lang w:bidi="ar-EG"/>
        </w:rPr>
        <w:lastRenderedPageBreak/>
        <w:t>يُنصح بإجراء مراجعات داخلية شاملة على فترات منتظمة لتقييم فعالية إدارة المخاطر الصحية، وضمان توافق السياسات والإجراءات مع المعايير الحديثة في إدارة الرعاية الصحية.</w:t>
      </w:r>
    </w:p>
    <w:p w14:paraId="478CA4FC" w14:textId="1B18C646" w:rsidR="00587399" w:rsidRPr="00587399" w:rsidRDefault="00587399" w:rsidP="00587399">
      <w:pPr>
        <w:numPr>
          <w:ilvl w:val="0"/>
          <w:numId w:val="12"/>
        </w:numPr>
        <w:spacing w:before="100" w:beforeAutospacing="1" w:after="100" w:afterAutospacing="1"/>
        <w:contextualSpacing/>
        <w:rPr>
          <w:rFonts w:eastAsia="Calibri" w:cs="Sakkal Majalla"/>
          <w:szCs w:val="28"/>
          <w:rtl/>
          <w:lang w:bidi="ar-EG"/>
        </w:rPr>
      </w:pPr>
      <w:r w:rsidRPr="00587399">
        <w:rPr>
          <w:rFonts w:eastAsia="Calibri" w:cs="Sakkal Majalla"/>
          <w:szCs w:val="28"/>
          <w:rtl/>
          <w:lang w:bidi="ar-EG"/>
        </w:rPr>
        <w:t xml:space="preserve"> يُوصى بإفصاح المستشفى بشكل واضح عن استراتيجيات إدارة المخاطر الصحية، وذلك لتعزيز الشفافية والثقة لدى المستثمرين والأطراف ذات العلاقة. يساعد هذا الإجراء في زيادة الدعم وتحفيز الأطراف المعنية على المشاركة بفعالية في تطبيق الاستراتيجيات الوقائية.</w:t>
      </w:r>
    </w:p>
    <w:p w14:paraId="1D5E5CDE" w14:textId="207B3AB5" w:rsidR="00D964FF" w:rsidRDefault="00587399" w:rsidP="00587399">
      <w:pPr>
        <w:numPr>
          <w:ilvl w:val="0"/>
          <w:numId w:val="12"/>
        </w:numPr>
        <w:spacing w:before="100" w:beforeAutospacing="1" w:after="100" w:afterAutospacing="1"/>
        <w:contextualSpacing/>
        <w:rPr>
          <w:rFonts w:eastAsia="Calibri" w:cs="Sakkal Majalla"/>
          <w:szCs w:val="28"/>
          <w:rtl/>
          <w:lang w:bidi="ar-EG"/>
        </w:rPr>
      </w:pPr>
      <w:r w:rsidRPr="00587399">
        <w:rPr>
          <w:rFonts w:eastAsia="Calibri" w:cs="Sakkal Majalla"/>
          <w:szCs w:val="28"/>
          <w:rtl/>
          <w:lang w:bidi="ar-EG"/>
        </w:rPr>
        <w:t>يُنصح بأن تركز المستشفيات على تحقيق الميزة التنافسية من خلال إدارة فعّالة للمخاطر الصحية. يمكن تحقيق ذلك من خلال توفير خدمات ذات جودة عالية، وتبني الابتكار، وتحقيق الكفاءة التشغيلية، مما يسهم في تحسين سمعة المستشفى وزيادة ولاء المرضى.</w:t>
      </w:r>
    </w:p>
    <w:p w14:paraId="0FD19282" w14:textId="77777777" w:rsidR="00D964FF" w:rsidRDefault="00D964FF">
      <w:pPr>
        <w:spacing w:line="240" w:lineRule="auto"/>
        <w:ind w:left="0"/>
        <w:jc w:val="left"/>
        <w:rPr>
          <w:rFonts w:eastAsia="Calibri" w:cs="Sakkal Majalla"/>
          <w:szCs w:val="28"/>
          <w:rtl/>
          <w:lang w:bidi="ar-EG"/>
        </w:rPr>
      </w:pPr>
      <w:r>
        <w:rPr>
          <w:rFonts w:eastAsia="Calibri" w:cs="Sakkal Majalla"/>
          <w:szCs w:val="28"/>
          <w:rtl/>
          <w:lang w:bidi="ar-EG"/>
        </w:rPr>
        <w:br w:type="page"/>
      </w:r>
    </w:p>
    <w:p w14:paraId="66AEBED2" w14:textId="60531875" w:rsidR="00D964FF" w:rsidRPr="002110AF" w:rsidRDefault="00D964FF" w:rsidP="007472FF">
      <w:pPr>
        <w:pStyle w:val="1"/>
        <w:ind w:left="-1" w:hanging="13"/>
        <w:jc w:val="center"/>
        <w:rPr>
          <w:rFonts w:ascii="Sakkal Majalla" w:eastAsia="Times New Roman" w:hAnsi="Sakkal Majalla" w:cs="Sakkal Majalla"/>
          <w:b/>
          <w:bCs/>
          <w:color w:val="000000" w:themeColor="text1"/>
          <w:sz w:val="40"/>
          <w:szCs w:val="40"/>
        </w:rPr>
      </w:pPr>
      <w:bookmarkStart w:id="62" w:name="_Toc179773551"/>
      <w:bookmarkStart w:id="63" w:name="_Toc182170313"/>
      <w:r w:rsidRPr="002110AF">
        <w:rPr>
          <w:rFonts w:ascii="Sakkal Majalla" w:eastAsia="Times New Roman" w:hAnsi="Sakkal Majalla" w:cs="Sakkal Majalla"/>
          <w:b/>
          <w:bCs/>
          <w:color w:val="000000" w:themeColor="text1"/>
          <w:sz w:val="40"/>
          <w:szCs w:val="40"/>
        </w:rPr>
        <w:lastRenderedPageBreak/>
        <w:t>Abstract</w:t>
      </w:r>
      <w:bookmarkEnd w:id="62"/>
      <w:bookmarkEnd w:id="63"/>
    </w:p>
    <w:p w14:paraId="3A30FC49" w14:textId="77777777" w:rsidR="007C119A" w:rsidRPr="007C119A" w:rsidRDefault="007C119A" w:rsidP="007C119A">
      <w:pPr>
        <w:bidi w:val="0"/>
        <w:ind w:left="0"/>
        <w:rPr>
          <w:rFonts w:asciiTheme="majorBidi" w:hAnsiTheme="majorBidi" w:cstheme="majorBidi"/>
          <w:lang w:bidi="ar-EG"/>
        </w:rPr>
      </w:pPr>
      <w:r w:rsidRPr="007C119A">
        <w:rPr>
          <w:rFonts w:asciiTheme="majorBidi" w:hAnsiTheme="majorBidi" w:cstheme="majorBidi"/>
          <w:lang w:bidi="ar-EG"/>
        </w:rPr>
        <w:t>The study aimed to identify the impact of health risk management, with its dimensions (risk identification, risk assessment, risk treatment, and risk monitoring), on supporting competitive advantage with its dimensions (improving quality of care, operational efficiency, and innovation) in government hospitals in Riyadh. The study adopted a descriptive-analytical approach, whereby a questionnaire was designed and distributed to a random sample that included administrators, doctors, and nurses. A total of 144 questionnaires were distributed, of which 135 were returned valid for analysis after excluding 5 due to ineligibility, resulting in a final sample size of 130 questionnaires for data analysis and hypothesis testing.</w:t>
      </w:r>
    </w:p>
    <w:p w14:paraId="044B486D" w14:textId="77777777" w:rsidR="007C119A" w:rsidRPr="007C119A" w:rsidRDefault="007C119A" w:rsidP="007C119A">
      <w:pPr>
        <w:bidi w:val="0"/>
        <w:ind w:left="0"/>
        <w:rPr>
          <w:rFonts w:asciiTheme="majorBidi" w:hAnsiTheme="majorBidi" w:cstheme="majorBidi"/>
          <w:lang w:bidi="ar-EG"/>
        </w:rPr>
      </w:pPr>
      <w:r w:rsidRPr="007C119A">
        <w:rPr>
          <w:rFonts w:asciiTheme="majorBidi" w:hAnsiTheme="majorBidi" w:cstheme="majorBidi"/>
          <w:lang w:bidi="ar-EG"/>
        </w:rPr>
        <w:t>The results showed a statistically significant relationship between health risk management and the support of competitive advantage in government hospitals. It was found that risk identification, assessment, treatment, and monitoring positively impact the enhancement of care quality, operational efficiency, and innovation in the delivery of health services. The study recommended enhancing health risk management systems through continuous training programs, encouraging staff to report risks, and employing modern technology to improve the effectiveness of health risk management, thereby contributing to a sustainable competitive advantage for government hospitals.</w:t>
      </w:r>
    </w:p>
    <w:p w14:paraId="57263126" w14:textId="77777777" w:rsidR="007C119A" w:rsidRPr="007C119A" w:rsidRDefault="007C119A" w:rsidP="007C119A">
      <w:pPr>
        <w:bidi w:val="0"/>
        <w:ind w:left="0"/>
        <w:rPr>
          <w:rFonts w:asciiTheme="majorBidi" w:hAnsiTheme="majorBidi" w:cstheme="majorBidi"/>
          <w:lang w:bidi="ar-EG"/>
        </w:rPr>
      </w:pPr>
      <w:r w:rsidRPr="007C119A">
        <w:rPr>
          <w:rFonts w:asciiTheme="majorBidi" w:hAnsiTheme="majorBidi" w:cstheme="majorBidi"/>
          <w:b/>
          <w:bCs/>
          <w:lang w:bidi="ar-EG"/>
        </w:rPr>
        <w:t>Keywords:</w:t>
      </w:r>
      <w:r w:rsidRPr="007C119A">
        <w:rPr>
          <w:rFonts w:asciiTheme="majorBidi" w:hAnsiTheme="majorBidi" w:cstheme="majorBidi"/>
          <w:lang w:bidi="ar-EG"/>
        </w:rPr>
        <w:t xml:space="preserve"> health risk management, competitive advantage, government hospitals in Riyadh</w:t>
      </w:r>
    </w:p>
    <w:p w14:paraId="56AB01A8" w14:textId="248F3BA0" w:rsidR="001A0D9A" w:rsidRPr="002110AF" w:rsidRDefault="00F60AC7" w:rsidP="00C766A9">
      <w:pPr>
        <w:pStyle w:val="1"/>
        <w:spacing w:before="100" w:beforeAutospacing="1"/>
        <w:ind w:left="0" w:hanging="11"/>
        <w:jc w:val="center"/>
        <w:rPr>
          <w:rFonts w:ascii="Sakkal Majalla" w:eastAsia="Times New Roman" w:hAnsi="Sakkal Majalla" w:cs="Sakkal Majalla"/>
          <w:b/>
          <w:bCs/>
          <w:color w:val="000000" w:themeColor="text1"/>
          <w:sz w:val="40"/>
          <w:szCs w:val="40"/>
        </w:rPr>
      </w:pPr>
      <w:bookmarkStart w:id="64" w:name="_Toc182170314"/>
      <w:r>
        <w:rPr>
          <w:rFonts w:ascii="Sakkal Majalla" w:eastAsia="Times New Roman" w:hAnsi="Sakkal Majalla" w:cs="Sakkal Majalla" w:hint="cs"/>
          <w:b/>
          <w:bCs/>
          <w:color w:val="000000" w:themeColor="text1"/>
          <w:sz w:val="40"/>
          <w:szCs w:val="40"/>
          <w:rtl/>
        </w:rPr>
        <w:lastRenderedPageBreak/>
        <w:t>المراجع</w:t>
      </w:r>
      <w:bookmarkEnd w:id="64"/>
    </w:p>
    <w:p w14:paraId="796B77A6" w14:textId="2F9E9840" w:rsidR="001A0D9A" w:rsidRPr="00F60AC7" w:rsidRDefault="00F60AC7" w:rsidP="00F60AC7">
      <w:pPr>
        <w:keepNext/>
        <w:keepLines/>
        <w:spacing w:before="100" w:beforeAutospacing="1" w:after="100" w:afterAutospacing="1"/>
        <w:ind w:left="0" w:firstLine="0"/>
        <w:outlineLvl w:val="1"/>
        <w:rPr>
          <w:rFonts w:eastAsia="Times New Roman" w:cs="Sakkal Majalla"/>
          <w:b/>
          <w:bCs/>
          <w:sz w:val="32"/>
          <w:szCs w:val="32"/>
          <w:rtl/>
          <w:lang w:bidi="ar-EG"/>
        </w:rPr>
      </w:pPr>
      <w:bookmarkStart w:id="65" w:name="_Toc182170315"/>
      <w:r w:rsidRPr="00F60AC7">
        <w:rPr>
          <w:rFonts w:eastAsia="Times New Roman" w:cs="Sakkal Majalla" w:hint="cs"/>
          <w:b/>
          <w:bCs/>
          <w:sz w:val="32"/>
          <w:szCs w:val="32"/>
          <w:rtl/>
          <w:lang w:bidi="ar-EG"/>
        </w:rPr>
        <w:t>أولًا: المراجع العربية</w:t>
      </w:r>
      <w:bookmarkEnd w:id="65"/>
    </w:p>
    <w:p w14:paraId="2ADA118B"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Pr>
      </w:pPr>
      <w:r w:rsidRPr="00BD39FA">
        <w:rPr>
          <w:rFonts w:eastAsia="Calibri" w:cs="Sakkal Majalla"/>
          <w:kern w:val="2"/>
          <w:szCs w:val="28"/>
          <w:rtl/>
        </w:rPr>
        <w:t>أبو بكر، مصطفى (2016)، الموارد البشرية مدخل لتحقيق الميزة التنافسية، الدار الجامعية، الإسكندرية.</w:t>
      </w:r>
    </w:p>
    <w:p w14:paraId="0ADFCD41"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proofErr w:type="gramStart"/>
      <w:r w:rsidRPr="00BD39FA">
        <w:rPr>
          <w:rFonts w:eastAsia="Calibri" w:cs="Sakkal Majalla"/>
          <w:kern w:val="2"/>
          <w:szCs w:val="28"/>
          <w:rtl/>
        </w:rPr>
        <w:t>أسعد,</w:t>
      </w:r>
      <w:proofErr w:type="gramEnd"/>
      <w:r w:rsidRPr="00BD39FA">
        <w:rPr>
          <w:rFonts w:eastAsia="Calibri" w:cs="Sakkal Majalla"/>
          <w:kern w:val="2"/>
          <w:szCs w:val="28"/>
          <w:rtl/>
        </w:rPr>
        <w:t xml:space="preserve"> زينب أسعد, يعقوب، عمر السيد. (2023). مدخل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كآلية للحد من المخاطر المالية التي تواجه المنشآت المالية. المجلة الأكاديمية للعلوم </w:t>
      </w:r>
      <w:proofErr w:type="spellStart"/>
      <w:r w:rsidRPr="00BD39FA">
        <w:rPr>
          <w:rFonts w:eastAsia="Calibri" w:cs="Sakkal Majalla"/>
          <w:kern w:val="2"/>
          <w:szCs w:val="28"/>
          <w:rtl/>
        </w:rPr>
        <w:t>الإجتماعية</w:t>
      </w:r>
      <w:proofErr w:type="spellEnd"/>
      <w:r w:rsidRPr="00BD39FA">
        <w:rPr>
          <w:rFonts w:eastAsia="Calibri" w:cs="Sakkal Majalla"/>
          <w:kern w:val="2"/>
          <w:szCs w:val="28"/>
          <w:rtl/>
        </w:rPr>
        <w:t>, 18-28.</w:t>
      </w:r>
      <w:r w:rsidRPr="00BD39FA">
        <w:rPr>
          <w:rFonts w:eastAsia="Calibri" w:cs="Sakkal Majalla"/>
          <w:kern w:val="2"/>
          <w:szCs w:val="28"/>
          <w:cs/>
        </w:rPr>
        <w:t>‎</w:t>
      </w:r>
    </w:p>
    <w:p w14:paraId="46D1DC3A" w14:textId="3C8A17EC"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proofErr w:type="spellStart"/>
      <w:r w:rsidRPr="00BD39FA">
        <w:rPr>
          <w:rFonts w:eastAsia="Calibri" w:cs="Sakkal Majalla"/>
          <w:kern w:val="2"/>
          <w:szCs w:val="28"/>
          <w:rtl/>
        </w:rPr>
        <w:t>بکوش</w:t>
      </w:r>
      <w:proofErr w:type="spellEnd"/>
      <w:r w:rsidRPr="00BD39FA">
        <w:rPr>
          <w:rFonts w:eastAsia="Calibri" w:cs="Sakkal Majalla"/>
          <w:kern w:val="2"/>
          <w:szCs w:val="28"/>
          <w:rtl/>
        </w:rPr>
        <w:t xml:space="preserve"> و </w:t>
      </w:r>
      <w:proofErr w:type="spellStart"/>
      <w:r w:rsidRPr="00BD39FA">
        <w:rPr>
          <w:rFonts w:eastAsia="Calibri" w:cs="Sakkal Majalla"/>
          <w:kern w:val="2"/>
          <w:szCs w:val="28"/>
          <w:rtl/>
        </w:rPr>
        <w:t>بوغازي</w:t>
      </w:r>
      <w:proofErr w:type="spellEnd"/>
      <w:r w:rsidRPr="00BD39FA">
        <w:rPr>
          <w:rFonts w:eastAsia="Calibri" w:cs="Sakkal Majalla"/>
          <w:kern w:val="2"/>
          <w:szCs w:val="28"/>
          <w:rtl/>
        </w:rPr>
        <w:t xml:space="preserve"> (2022) أثر </w:t>
      </w:r>
      <w:proofErr w:type="gramStart"/>
      <w:r w:rsidRPr="00BD39FA">
        <w:rPr>
          <w:rFonts w:eastAsia="Calibri" w:cs="Sakkal Majalla"/>
          <w:kern w:val="2"/>
          <w:szCs w:val="28"/>
          <w:rtl/>
        </w:rPr>
        <w:t xml:space="preserve">إدارة  </w:t>
      </w:r>
      <w:r w:rsidR="006F37F7">
        <w:rPr>
          <w:rFonts w:eastAsia="Calibri" w:cs="Sakkal Majalla"/>
          <w:kern w:val="2"/>
          <w:szCs w:val="28"/>
          <w:rtl/>
        </w:rPr>
        <w:t>المخاطر</w:t>
      </w:r>
      <w:proofErr w:type="gramEnd"/>
      <w:r w:rsidR="006F37F7">
        <w:rPr>
          <w:rFonts w:eastAsia="Calibri" w:cs="Sakkal Majalla"/>
          <w:kern w:val="2"/>
          <w:szCs w:val="28"/>
          <w:rtl/>
        </w:rPr>
        <w:t xml:space="preserve"> الصحية </w:t>
      </w:r>
      <w:r w:rsidRPr="00BD39FA">
        <w:rPr>
          <w:rFonts w:eastAsia="Calibri" w:cs="Sakkal Majalla"/>
          <w:kern w:val="2"/>
          <w:szCs w:val="28"/>
          <w:rtl/>
        </w:rPr>
        <w:t xml:space="preserve"> في تحقيق الميزة التنافسية المستدامة للمشاريع دراسة حالة مؤسسة بيكو، مجلة معهد العلوم الاقتصادية، 25(1)</w:t>
      </w:r>
    </w:p>
    <w:p w14:paraId="7BFA7DF3" w14:textId="0952F973"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Pr>
      </w:pPr>
      <w:proofErr w:type="spellStart"/>
      <w:r w:rsidRPr="00BD39FA">
        <w:rPr>
          <w:rFonts w:eastAsia="Calibri" w:cs="Sakkal Majalla"/>
          <w:kern w:val="2"/>
          <w:szCs w:val="28"/>
          <w:rtl/>
        </w:rPr>
        <w:t>بوعبدلي</w:t>
      </w:r>
      <w:proofErr w:type="spellEnd"/>
      <w:r w:rsidRPr="00BD39FA">
        <w:rPr>
          <w:rFonts w:eastAsia="Calibri" w:cs="Sakkal Majalla"/>
          <w:kern w:val="2"/>
          <w:szCs w:val="28"/>
          <w:rtl/>
        </w:rPr>
        <w:t xml:space="preserve">، سعيد (2015)، </w:t>
      </w:r>
      <w:proofErr w:type="gramStart"/>
      <w:r w:rsidRPr="00BD39FA">
        <w:rPr>
          <w:rFonts w:eastAsia="Calibri" w:cs="Sakkal Majalla"/>
          <w:kern w:val="2"/>
          <w:szCs w:val="28"/>
          <w:rtl/>
        </w:rPr>
        <w:t xml:space="preserve">إدارة  </w:t>
      </w:r>
      <w:r w:rsidR="006F37F7">
        <w:rPr>
          <w:rFonts w:eastAsia="Calibri" w:cs="Sakkal Majalla"/>
          <w:kern w:val="2"/>
          <w:szCs w:val="28"/>
          <w:rtl/>
        </w:rPr>
        <w:t>المخاطر</w:t>
      </w:r>
      <w:proofErr w:type="gramEnd"/>
      <w:r w:rsidR="006F37F7">
        <w:rPr>
          <w:rFonts w:eastAsia="Calibri" w:cs="Sakkal Majalla"/>
          <w:kern w:val="2"/>
          <w:szCs w:val="28"/>
          <w:rtl/>
        </w:rPr>
        <w:t xml:space="preserve"> الصحية </w:t>
      </w:r>
      <w:r w:rsidRPr="00BD39FA">
        <w:rPr>
          <w:rFonts w:eastAsia="Calibri" w:cs="Sakkal Majalla"/>
          <w:kern w:val="2"/>
          <w:szCs w:val="28"/>
          <w:rtl/>
        </w:rPr>
        <w:t xml:space="preserve"> في </w:t>
      </w:r>
      <w:r w:rsidR="005674CC">
        <w:rPr>
          <w:rFonts w:eastAsia="Calibri" w:cs="Sakkal Majalla"/>
          <w:kern w:val="2"/>
          <w:szCs w:val="28"/>
          <w:rtl/>
        </w:rPr>
        <w:t xml:space="preserve">المستشفيات </w:t>
      </w:r>
      <w:r w:rsidRPr="00BD39FA">
        <w:rPr>
          <w:rFonts w:eastAsia="Calibri" w:cs="Sakkal Majalla"/>
          <w:kern w:val="2"/>
          <w:szCs w:val="28"/>
          <w:rtl/>
        </w:rPr>
        <w:t xml:space="preserve"> التجارية: دراسة حالة لعينة من </w:t>
      </w:r>
      <w:r w:rsidR="005674CC">
        <w:rPr>
          <w:rFonts w:eastAsia="Calibri" w:cs="Sakkal Majalla"/>
          <w:kern w:val="2"/>
          <w:szCs w:val="28"/>
          <w:rtl/>
        </w:rPr>
        <w:t xml:space="preserve">المستشفيات </w:t>
      </w:r>
      <w:r w:rsidRPr="00BD39FA">
        <w:rPr>
          <w:rFonts w:eastAsia="Calibri" w:cs="Sakkal Majalla"/>
          <w:kern w:val="2"/>
          <w:szCs w:val="28"/>
          <w:rtl/>
        </w:rPr>
        <w:t xml:space="preserve"> التجارية في الجزائر، مجلة الجزائرية للتنمية </w:t>
      </w:r>
      <w:proofErr w:type="spellStart"/>
      <w:r w:rsidRPr="00BD39FA">
        <w:rPr>
          <w:rFonts w:eastAsia="Calibri" w:cs="Sakkal Majalla"/>
          <w:kern w:val="2"/>
          <w:szCs w:val="28"/>
          <w:rtl/>
        </w:rPr>
        <w:t>الاقتصادية،.135-117</w:t>
      </w:r>
      <w:proofErr w:type="spellEnd"/>
      <w:r w:rsidRPr="00BD39FA">
        <w:rPr>
          <w:rFonts w:eastAsia="Calibri" w:cs="Sakkal Majalla"/>
          <w:kern w:val="2"/>
          <w:szCs w:val="28"/>
          <w:rtl/>
        </w:rPr>
        <w:t>.(1)3</w:t>
      </w:r>
    </w:p>
    <w:p w14:paraId="53BECE29" w14:textId="3FB5F6F1"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r w:rsidRPr="00BD39FA">
        <w:rPr>
          <w:rFonts w:eastAsia="Calibri" w:cs="Sakkal Majalla"/>
          <w:kern w:val="2"/>
          <w:szCs w:val="28"/>
          <w:rtl/>
        </w:rPr>
        <w:t xml:space="preserve">بابا </w:t>
      </w:r>
      <w:proofErr w:type="gramStart"/>
      <w:r w:rsidRPr="00BD39FA">
        <w:rPr>
          <w:rFonts w:eastAsia="Calibri" w:cs="Sakkal Majalla"/>
          <w:kern w:val="2"/>
          <w:szCs w:val="28"/>
          <w:rtl/>
        </w:rPr>
        <w:t>أحمد,</w:t>
      </w:r>
      <w:proofErr w:type="gramEnd"/>
      <w:r w:rsidRPr="00BD39FA">
        <w:rPr>
          <w:rFonts w:eastAsia="Calibri" w:cs="Sakkal Majalla"/>
          <w:kern w:val="2"/>
          <w:szCs w:val="28"/>
          <w:rtl/>
        </w:rPr>
        <w:t xml:space="preserve"> عبد المجيد, </w:t>
      </w:r>
      <w:proofErr w:type="spellStart"/>
      <w:r w:rsidRPr="00BD39FA">
        <w:rPr>
          <w:rFonts w:eastAsia="Calibri" w:cs="Sakkal Majalla"/>
          <w:kern w:val="2"/>
          <w:szCs w:val="28"/>
          <w:rtl/>
        </w:rPr>
        <w:t>يوسفات</w:t>
      </w:r>
      <w:proofErr w:type="spellEnd"/>
      <w:r w:rsidRPr="00BD39FA">
        <w:rPr>
          <w:rFonts w:eastAsia="Calibri" w:cs="Sakkal Majalla"/>
          <w:kern w:val="2"/>
          <w:szCs w:val="28"/>
          <w:rtl/>
        </w:rPr>
        <w:t xml:space="preserve">, علي/مؤطر. (2022). كفاءة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في </w:t>
      </w:r>
      <w:r w:rsidR="005674CC">
        <w:rPr>
          <w:rFonts w:eastAsia="Calibri" w:cs="Sakkal Majalla"/>
          <w:kern w:val="2"/>
          <w:szCs w:val="28"/>
          <w:rtl/>
        </w:rPr>
        <w:t xml:space="preserve">المستشفيات </w:t>
      </w:r>
      <w:r w:rsidRPr="00BD39FA">
        <w:rPr>
          <w:rFonts w:eastAsia="Calibri" w:cs="Sakkal Majalla"/>
          <w:kern w:val="2"/>
          <w:szCs w:val="28"/>
          <w:rtl/>
        </w:rPr>
        <w:t xml:space="preserve"> التجارية الجزائرية </w:t>
      </w:r>
      <w:r w:rsidRPr="00BD39FA">
        <w:rPr>
          <w:rFonts w:eastAsia="Calibri" w:cs="Sakkal Majalla" w:hint="cs"/>
          <w:kern w:val="2"/>
          <w:szCs w:val="28"/>
          <w:rtl/>
        </w:rPr>
        <w:t xml:space="preserve">ن رسالة ماجستير غير منشورة ، </w:t>
      </w:r>
      <w:r w:rsidRPr="00BD39FA">
        <w:rPr>
          <w:rFonts w:eastAsia="Calibri" w:cs="Sakkal Majalla"/>
          <w:kern w:val="2"/>
          <w:szCs w:val="28"/>
          <w:rtl/>
        </w:rPr>
        <w:t xml:space="preserve"> جامعة احمد دراية-</w:t>
      </w:r>
      <w:proofErr w:type="spellStart"/>
      <w:r w:rsidRPr="00BD39FA">
        <w:rPr>
          <w:rFonts w:eastAsia="Calibri" w:cs="Sakkal Majalla"/>
          <w:kern w:val="2"/>
          <w:szCs w:val="28"/>
          <w:rtl/>
        </w:rPr>
        <w:t>ادرار</w:t>
      </w:r>
      <w:proofErr w:type="spellEnd"/>
      <w:r w:rsidRPr="00BD39FA">
        <w:rPr>
          <w:rFonts w:eastAsia="Calibri" w:cs="Sakkal Majalla"/>
          <w:kern w:val="2"/>
          <w:szCs w:val="28"/>
          <w:rtl/>
        </w:rPr>
        <w:t>.</w:t>
      </w:r>
      <w:r w:rsidRPr="00BD39FA">
        <w:rPr>
          <w:rFonts w:eastAsia="Calibri" w:cs="Sakkal Majalla"/>
          <w:kern w:val="2"/>
          <w:szCs w:val="28"/>
          <w:cs/>
        </w:rPr>
        <w:t>‎</w:t>
      </w:r>
    </w:p>
    <w:p w14:paraId="59F7D089" w14:textId="216F2783"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proofErr w:type="spellStart"/>
      <w:r w:rsidRPr="00BD39FA">
        <w:rPr>
          <w:rFonts w:eastAsia="Calibri" w:cs="Sakkal Majalla"/>
          <w:kern w:val="2"/>
          <w:szCs w:val="28"/>
          <w:rtl/>
        </w:rPr>
        <w:t>بزايدية</w:t>
      </w:r>
      <w:proofErr w:type="spellEnd"/>
      <w:r w:rsidRPr="00BD39FA">
        <w:rPr>
          <w:rFonts w:eastAsia="Calibri" w:cs="Sakkal Majalla"/>
          <w:kern w:val="2"/>
          <w:szCs w:val="28"/>
          <w:rtl/>
        </w:rPr>
        <w:t xml:space="preserve"> </w:t>
      </w:r>
      <w:proofErr w:type="gramStart"/>
      <w:r w:rsidRPr="00BD39FA">
        <w:rPr>
          <w:rFonts w:eastAsia="Calibri" w:cs="Sakkal Majalla"/>
          <w:kern w:val="2"/>
          <w:szCs w:val="28"/>
          <w:rtl/>
        </w:rPr>
        <w:t>شيماء,</w:t>
      </w:r>
      <w:proofErr w:type="gramEnd"/>
      <w:r w:rsidRPr="00BD39FA">
        <w:rPr>
          <w:rFonts w:eastAsia="Calibri" w:cs="Sakkal Majalla"/>
          <w:kern w:val="2"/>
          <w:szCs w:val="28"/>
          <w:rtl/>
        </w:rPr>
        <w:t xml:space="preserve"> قروف قمر الزمان. (2022). </w:t>
      </w:r>
      <w:proofErr w:type="spellStart"/>
      <w:r w:rsidRPr="00BD39FA">
        <w:rPr>
          <w:rFonts w:eastAsia="Calibri" w:cs="Sakkal Majalla"/>
          <w:kern w:val="2"/>
          <w:szCs w:val="28"/>
          <w:rtl/>
        </w:rPr>
        <w:t>تأثرعناصرالمزيج</w:t>
      </w:r>
      <w:proofErr w:type="spellEnd"/>
      <w:r w:rsidRPr="00BD39FA">
        <w:rPr>
          <w:rFonts w:eastAsia="Calibri" w:cs="Sakkal Majalla"/>
          <w:kern w:val="2"/>
          <w:szCs w:val="28"/>
          <w:rtl/>
        </w:rPr>
        <w:t xml:space="preserve"> التسويقي </w:t>
      </w:r>
      <w:proofErr w:type="spellStart"/>
      <w:r w:rsidRPr="00BD39FA">
        <w:rPr>
          <w:rFonts w:eastAsia="Calibri" w:cs="Sakkal Majalla"/>
          <w:kern w:val="2"/>
          <w:szCs w:val="28"/>
          <w:rtl/>
        </w:rPr>
        <w:t>الالكتروني</w:t>
      </w:r>
      <w:proofErr w:type="spellEnd"/>
      <w:r w:rsidRPr="00BD39FA">
        <w:rPr>
          <w:rFonts w:eastAsia="Calibri" w:cs="Sakkal Majalla"/>
          <w:kern w:val="2"/>
          <w:szCs w:val="28"/>
          <w:rtl/>
        </w:rPr>
        <w:t xml:space="preserve"> </w:t>
      </w:r>
      <w:r w:rsidR="005674CC">
        <w:rPr>
          <w:rFonts w:eastAsia="Calibri" w:cs="Sakkal Majalla"/>
          <w:kern w:val="2"/>
          <w:szCs w:val="28"/>
          <w:rtl/>
        </w:rPr>
        <w:t xml:space="preserve">المستشفى </w:t>
      </w:r>
      <w:r w:rsidRPr="00BD39FA">
        <w:rPr>
          <w:rFonts w:eastAsia="Calibri" w:cs="Sakkal Majalla"/>
          <w:kern w:val="2"/>
          <w:szCs w:val="28"/>
          <w:rtl/>
        </w:rPr>
        <w:t>ي في تحقيق ميزة تنافسية للبنوك</w:t>
      </w:r>
      <w:r w:rsidRPr="00BD39FA">
        <w:rPr>
          <w:rFonts w:eastAsia="Calibri" w:cs="Sakkal Majalla" w:hint="cs"/>
          <w:kern w:val="2"/>
          <w:szCs w:val="28"/>
          <w:rtl/>
        </w:rPr>
        <w:t xml:space="preserve">، </w:t>
      </w:r>
      <w:bookmarkStart w:id="66" w:name="_Hlk153307636"/>
      <w:r w:rsidRPr="00BD39FA">
        <w:rPr>
          <w:rFonts w:eastAsia="Calibri" w:cs="Sakkal Majalla" w:hint="cs"/>
          <w:kern w:val="2"/>
          <w:szCs w:val="28"/>
          <w:rtl/>
        </w:rPr>
        <w:t xml:space="preserve">رسالة ماجستير غير </w:t>
      </w:r>
      <w:proofErr w:type="gramStart"/>
      <w:r w:rsidRPr="00BD39FA">
        <w:rPr>
          <w:rFonts w:eastAsia="Calibri" w:cs="Sakkal Majalla" w:hint="cs"/>
          <w:kern w:val="2"/>
          <w:szCs w:val="28"/>
          <w:rtl/>
        </w:rPr>
        <w:t xml:space="preserve">منشورة </w:t>
      </w:r>
      <w:bookmarkEnd w:id="66"/>
      <w:r w:rsidRPr="00BD39FA">
        <w:rPr>
          <w:rFonts w:eastAsia="Calibri" w:cs="Sakkal Majalla" w:hint="cs"/>
          <w:kern w:val="2"/>
          <w:szCs w:val="28"/>
          <w:rtl/>
        </w:rPr>
        <w:t>،</w:t>
      </w:r>
      <w:proofErr w:type="gramEnd"/>
      <w:r w:rsidRPr="00BD39FA">
        <w:rPr>
          <w:rFonts w:eastAsia="Calibri" w:cs="Sakkal Majalla" w:hint="cs"/>
          <w:kern w:val="2"/>
          <w:szCs w:val="28"/>
          <w:rtl/>
        </w:rPr>
        <w:t xml:space="preserve"> </w:t>
      </w:r>
      <w:r w:rsidRPr="00BD39FA">
        <w:rPr>
          <w:rFonts w:eastAsia="Calibri" w:cs="Sakkal Majalla"/>
          <w:kern w:val="2"/>
          <w:szCs w:val="28"/>
          <w:rtl/>
        </w:rPr>
        <w:t>الجامعة الإسلامية غزة.</w:t>
      </w:r>
    </w:p>
    <w:p w14:paraId="13080937" w14:textId="305D0309"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r w:rsidRPr="00BD39FA">
        <w:rPr>
          <w:rFonts w:eastAsia="Calibri" w:cs="Sakkal Majalla"/>
          <w:kern w:val="2"/>
          <w:szCs w:val="28"/>
          <w:rtl/>
        </w:rPr>
        <w:t xml:space="preserve">بكوش، </w:t>
      </w:r>
      <w:proofErr w:type="spellStart"/>
      <w:proofErr w:type="gramStart"/>
      <w:r w:rsidRPr="00BD39FA">
        <w:rPr>
          <w:rFonts w:eastAsia="Calibri" w:cs="Sakkal Majalla"/>
          <w:kern w:val="2"/>
          <w:szCs w:val="28"/>
          <w:rtl/>
        </w:rPr>
        <w:t>وبوغازي</w:t>
      </w:r>
      <w:proofErr w:type="spellEnd"/>
      <w:r w:rsidRPr="00BD39FA">
        <w:rPr>
          <w:rFonts w:eastAsia="Calibri" w:cs="Sakkal Majalla"/>
          <w:kern w:val="2"/>
          <w:szCs w:val="28"/>
          <w:rtl/>
        </w:rPr>
        <w:t>،(</w:t>
      </w:r>
      <w:proofErr w:type="gramEnd"/>
      <w:r w:rsidRPr="00BD39FA">
        <w:rPr>
          <w:rFonts w:eastAsia="Calibri" w:cs="Sakkal Majalla"/>
          <w:kern w:val="2"/>
          <w:szCs w:val="28"/>
          <w:rtl/>
        </w:rPr>
        <w:t xml:space="preserve">2022)، أثر إدارة  </w:t>
      </w:r>
      <w:r w:rsidR="006F37F7">
        <w:rPr>
          <w:rFonts w:eastAsia="Calibri" w:cs="Sakkal Majalla"/>
          <w:kern w:val="2"/>
          <w:szCs w:val="28"/>
          <w:rtl/>
        </w:rPr>
        <w:t xml:space="preserve">المخاطر الصحية </w:t>
      </w:r>
      <w:r w:rsidRPr="00BD39FA">
        <w:rPr>
          <w:rFonts w:eastAsia="Calibri" w:cs="Sakkal Majalla"/>
          <w:kern w:val="2"/>
          <w:szCs w:val="28"/>
          <w:rtl/>
        </w:rPr>
        <w:t xml:space="preserve"> في تحقيق الميزة التنافسية للمشاريع -دراسة حالة مؤسسة بيكو، مجلة معهد </w:t>
      </w:r>
      <w:proofErr w:type="spellStart"/>
      <w:r w:rsidRPr="00BD39FA">
        <w:rPr>
          <w:rFonts w:eastAsia="Calibri" w:cs="Sakkal Majalla"/>
          <w:kern w:val="2"/>
          <w:szCs w:val="28"/>
          <w:rtl/>
        </w:rPr>
        <w:t>الع7لوم</w:t>
      </w:r>
      <w:proofErr w:type="spellEnd"/>
      <w:r w:rsidRPr="00BD39FA">
        <w:rPr>
          <w:rFonts w:eastAsia="Calibri" w:cs="Sakkal Majalla"/>
          <w:kern w:val="2"/>
          <w:szCs w:val="28"/>
          <w:rtl/>
        </w:rPr>
        <w:t xml:space="preserve"> الاقتصادية، </w:t>
      </w:r>
      <w:proofErr w:type="spellStart"/>
      <w:r w:rsidRPr="00BD39FA">
        <w:rPr>
          <w:rFonts w:eastAsia="Calibri" w:cs="Sakkal Majalla"/>
          <w:kern w:val="2"/>
          <w:szCs w:val="28"/>
          <w:rtl/>
        </w:rPr>
        <w:t>ع1</w:t>
      </w:r>
      <w:proofErr w:type="spellEnd"/>
      <w:r w:rsidRPr="00BD39FA">
        <w:rPr>
          <w:rFonts w:eastAsia="Calibri" w:cs="Sakkal Majalla"/>
          <w:kern w:val="2"/>
          <w:szCs w:val="28"/>
          <w:rtl/>
        </w:rPr>
        <w:t xml:space="preserve">، </w:t>
      </w:r>
      <w:proofErr w:type="spellStart"/>
      <w:r w:rsidRPr="00BD39FA">
        <w:rPr>
          <w:rFonts w:eastAsia="Calibri" w:cs="Sakkal Majalla"/>
          <w:kern w:val="2"/>
          <w:szCs w:val="28"/>
          <w:rtl/>
        </w:rPr>
        <w:t>ص25</w:t>
      </w:r>
      <w:proofErr w:type="spellEnd"/>
      <w:r w:rsidRPr="00BD39FA">
        <w:rPr>
          <w:rFonts w:eastAsia="Calibri" w:cs="Sakkal Majalla"/>
          <w:kern w:val="2"/>
          <w:szCs w:val="28"/>
          <w:rtl/>
        </w:rPr>
        <w:t>.</w:t>
      </w:r>
    </w:p>
    <w:p w14:paraId="3656369B"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proofErr w:type="gramStart"/>
      <w:r w:rsidRPr="00BD39FA">
        <w:rPr>
          <w:rFonts w:eastAsia="Calibri" w:cs="Sakkal Majalla"/>
          <w:kern w:val="2"/>
          <w:szCs w:val="28"/>
          <w:rtl/>
        </w:rPr>
        <w:t>بوداود,</w:t>
      </w:r>
      <w:proofErr w:type="gramEnd"/>
      <w:r w:rsidRPr="00BD39FA">
        <w:rPr>
          <w:rFonts w:eastAsia="Calibri" w:cs="Sakkal Majalla"/>
          <w:kern w:val="2"/>
          <w:szCs w:val="28"/>
          <w:rtl/>
        </w:rPr>
        <w:t xml:space="preserve"> ، خليد. (2023). استراتيجية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في المؤسسة الاقتصادية </w:t>
      </w:r>
      <w:r w:rsidRPr="00BD39FA">
        <w:rPr>
          <w:rFonts w:eastAsia="Calibri" w:cs="Sakkal Majalla" w:hint="cs"/>
          <w:kern w:val="2"/>
          <w:szCs w:val="28"/>
          <w:rtl/>
        </w:rPr>
        <w:t>،</w:t>
      </w:r>
      <w:r w:rsidRPr="00BD39FA">
        <w:rPr>
          <w:rFonts w:eastAsia="Calibri" w:cs="Sakkal Majalla"/>
          <w:kern w:val="2"/>
          <w:szCs w:val="28"/>
          <w:rtl/>
        </w:rPr>
        <w:t>رسالة ماجستير غير منشورة</w:t>
      </w:r>
      <w:r w:rsidRPr="00BD39FA">
        <w:rPr>
          <w:rFonts w:eastAsia="Calibri" w:cs="Sakkal Majalla" w:hint="cs"/>
          <w:kern w:val="2"/>
          <w:szCs w:val="28"/>
          <w:rtl/>
        </w:rPr>
        <w:t>،</w:t>
      </w:r>
      <w:r w:rsidRPr="00BD39FA">
        <w:rPr>
          <w:rFonts w:eastAsia="Calibri" w:cs="Sakkal Majalla"/>
          <w:kern w:val="2"/>
          <w:szCs w:val="28"/>
          <w:rtl/>
        </w:rPr>
        <w:t xml:space="preserve"> الجزائر: كلية العلوم الاقتصادية و العلوم التجارية و علوم التسيير).</w:t>
      </w:r>
      <w:r w:rsidRPr="00BD39FA">
        <w:rPr>
          <w:rFonts w:eastAsia="Calibri" w:cs="Sakkal Majalla"/>
          <w:kern w:val="2"/>
          <w:szCs w:val="28"/>
          <w:cs/>
        </w:rPr>
        <w:t>‎</w:t>
      </w:r>
    </w:p>
    <w:p w14:paraId="2479B7EB"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Pr>
      </w:pPr>
      <w:proofErr w:type="spellStart"/>
      <w:r w:rsidRPr="00BD39FA">
        <w:rPr>
          <w:rFonts w:eastAsia="Calibri" w:cs="Sakkal Majalla"/>
          <w:kern w:val="2"/>
          <w:szCs w:val="28"/>
          <w:rtl/>
        </w:rPr>
        <w:t>بولفراخ</w:t>
      </w:r>
      <w:proofErr w:type="spellEnd"/>
      <w:r w:rsidRPr="00BD39FA">
        <w:rPr>
          <w:rFonts w:eastAsia="Calibri" w:cs="Sakkal Majalla"/>
          <w:kern w:val="2"/>
          <w:szCs w:val="28"/>
          <w:rtl/>
        </w:rPr>
        <w:t xml:space="preserve">. (2023). دور التدقيق الداخلي في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في المؤسسات الجزائرية: دراسة ميدانية لمجموعة من المؤسسات</w:t>
      </w:r>
      <w:r w:rsidRPr="00BD39FA">
        <w:rPr>
          <w:rFonts w:eastAsia="Calibri" w:cs="Sakkal Majalla" w:hint="cs"/>
          <w:kern w:val="2"/>
          <w:szCs w:val="28"/>
          <w:rtl/>
        </w:rPr>
        <w:t xml:space="preserve">، </w:t>
      </w:r>
      <w:r w:rsidRPr="00BD39FA">
        <w:rPr>
          <w:rFonts w:eastAsia="Calibri" w:cs="Arial"/>
          <w:szCs w:val="28"/>
          <w:rtl/>
        </w:rPr>
        <w:t xml:space="preserve"> </w:t>
      </w:r>
      <w:r w:rsidRPr="00BD39FA">
        <w:rPr>
          <w:rFonts w:eastAsia="Calibri" w:cs="Sakkal Majalla"/>
          <w:kern w:val="2"/>
          <w:szCs w:val="28"/>
          <w:rtl/>
        </w:rPr>
        <w:t>رسالة ماجستير غير منشورة ، كلية العلوم الاقتصادية و العلوم التجارية و علوم التسيير.</w:t>
      </w:r>
    </w:p>
    <w:p w14:paraId="6C918384"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r w:rsidRPr="00BD39FA">
        <w:rPr>
          <w:rFonts w:eastAsia="Calibri" w:cs="Sakkal Majalla"/>
          <w:kern w:val="2"/>
          <w:szCs w:val="28"/>
          <w:rtl/>
        </w:rPr>
        <w:lastRenderedPageBreak/>
        <w:t xml:space="preserve">جلال كريم، أ. (2013). الاستفادة من </w:t>
      </w:r>
      <w:proofErr w:type="gramStart"/>
      <w:r w:rsidRPr="00BD39FA">
        <w:rPr>
          <w:rFonts w:eastAsia="Calibri" w:cs="Sakkal Majalla"/>
          <w:kern w:val="2"/>
          <w:szCs w:val="28"/>
          <w:rtl/>
        </w:rPr>
        <w:t>إدارة  مخاطر</w:t>
      </w:r>
      <w:proofErr w:type="gramEnd"/>
      <w:r w:rsidRPr="00BD39FA">
        <w:rPr>
          <w:rFonts w:eastAsia="Calibri" w:cs="Sakkal Majalla"/>
          <w:kern w:val="2"/>
          <w:szCs w:val="28"/>
          <w:rtl/>
        </w:rPr>
        <w:t xml:space="preserve"> المؤسسات (</w:t>
      </w:r>
      <w:r w:rsidRPr="00BD39FA">
        <w:rPr>
          <w:rFonts w:eastAsia="Calibri" w:cs="Sakkal Majalla"/>
          <w:kern w:val="2"/>
          <w:szCs w:val="28"/>
        </w:rPr>
        <w:t>ERM</w:t>
      </w:r>
      <w:r w:rsidRPr="00BD39FA">
        <w:rPr>
          <w:rFonts w:eastAsia="Calibri" w:cs="Sakkal Majalla"/>
          <w:kern w:val="2"/>
          <w:szCs w:val="28"/>
          <w:rtl/>
        </w:rPr>
        <w:t xml:space="preserve">) لتعزيز المزايا التنافسية للأعمال في البحرين. المجلة العالمية لريادة الأعمال </w:t>
      </w:r>
      <w:proofErr w:type="gramStart"/>
      <w:r w:rsidRPr="00BD39FA">
        <w:rPr>
          <w:rFonts w:eastAsia="Calibri" w:cs="Sakkal Majalla"/>
          <w:kern w:val="2"/>
          <w:szCs w:val="28"/>
          <w:rtl/>
        </w:rPr>
        <w:t>والإدارة  والاستدامة</w:t>
      </w:r>
      <w:proofErr w:type="gramEnd"/>
      <w:r w:rsidRPr="00BD39FA">
        <w:rPr>
          <w:rFonts w:eastAsia="Calibri" w:cs="Sakkal Majalla"/>
          <w:kern w:val="2"/>
          <w:szCs w:val="28"/>
          <w:rtl/>
        </w:rPr>
        <w:t xml:space="preserve">، </w:t>
      </w:r>
      <w:proofErr w:type="spellStart"/>
      <w:r w:rsidRPr="00BD39FA">
        <w:rPr>
          <w:rFonts w:eastAsia="Calibri" w:cs="Sakkal Majalla"/>
          <w:kern w:val="2"/>
          <w:szCs w:val="28"/>
          <w:rtl/>
        </w:rPr>
        <w:t>ع3</w:t>
      </w:r>
      <w:proofErr w:type="spellEnd"/>
      <w:r w:rsidRPr="00BD39FA">
        <w:rPr>
          <w:rFonts w:eastAsia="Calibri" w:cs="Sakkal Majalla"/>
          <w:kern w:val="2"/>
          <w:szCs w:val="28"/>
          <w:rtl/>
        </w:rPr>
        <w:t xml:space="preserve"> ،234-267.</w:t>
      </w:r>
    </w:p>
    <w:p w14:paraId="256F544B"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Pr>
      </w:pPr>
      <w:r w:rsidRPr="00BD39FA">
        <w:rPr>
          <w:rFonts w:eastAsia="Calibri" w:cs="Sakkal Majalla"/>
          <w:kern w:val="2"/>
          <w:szCs w:val="28"/>
          <w:rtl/>
        </w:rPr>
        <w:t xml:space="preserve">الخياط، أحمد، (2019)، تصور مقترح لتطوير </w:t>
      </w:r>
      <w:proofErr w:type="gramStart"/>
      <w:r w:rsidRPr="00BD39FA">
        <w:rPr>
          <w:rFonts w:eastAsia="Calibri" w:cs="Sakkal Majalla"/>
          <w:kern w:val="2"/>
          <w:szCs w:val="28"/>
          <w:rtl/>
        </w:rPr>
        <w:t>إدارة  الأعمال</w:t>
      </w:r>
      <w:proofErr w:type="gramEnd"/>
      <w:r w:rsidRPr="00BD39FA">
        <w:rPr>
          <w:rFonts w:eastAsia="Calibri" w:cs="Sakkal Majalla"/>
          <w:kern w:val="2"/>
          <w:szCs w:val="28"/>
          <w:rtl/>
        </w:rPr>
        <w:t xml:space="preserve"> في ضوء مدخل إدارة  المخاطر، المجلة العلمية للاقتصاد والتجارة، 5(2) 327-345</w:t>
      </w:r>
    </w:p>
    <w:p w14:paraId="3B01861B"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r w:rsidRPr="00BD39FA">
        <w:rPr>
          <w:rFonts w:eastAsia="Calibri" w:cs="Sakkal Majalla"/>
          <w:kern w:val="2"/>
          <w:szCs w:val="28"/>
          <w:rtl/>
        </w:rPr>
        <w:t xml:space="preserve">الدوري، </w:t>
      </w:r>
      <w:proofErr w:type="gramStart"/>
      <w:r w:rsidRPr="00BD39FA">
        <w:rPr>
          <w:rFonts w:eastAsia="Calibri" w:cs="Sakkal Majalla"/>
          <w:kern w:val="2"/>
          <w:szCs w:val="28"/>
          <w:rtl/>
        </w:rPr>
        <w:t>زكريا ،والعملة</w:t>
      </w:r>
      <w:proofErr w:type="gramEnd"/>
      <w:r w:rsidRPr="00BD39FA">
        <w:rPr>
          <w:rFonts w:eastAsia="Calibri" w:cs="Sakkal Majalla"/>
          <w:kern w:val="2"/>
          <w:szCs w:val="28"/>
          <w:rtl/>
        </w:rPr>
        <w:t xml:space="preserve"> شفيق ،وحسين ،يعرب ،(2017)، إدارة  المخاطر في المشاريع الصغيرة والمتوسطة من منظور استراتيجي، ورقة مقدمة إلى</w:t>
      </w:r>
      <w:r w:rsidRPr="00BD39FA">
        <w:rPr>
          <w:rFonts w:eastAsia="Calibri" w:cs="Sakkal Majalla" w:hint="cs"/>
          <w:kern w:val="2"/>
          <w:szCs w:val="28"/>
          <w:rtl/>
        </w:rPr>
        <w:t xml:space="preserve"> ا</w:t>
      </w:r>
      <w:r w:rsidRPr="00BD39FA">
        <w:rPr>
          <w:rFonts w:eastAsia="Calibri" w:cs="Sakkal Majalla"/>
          <w:kern w:val="2"/>
          <w:szCs w:val="28"/>
          <w:rtl/>
        </w:rPr>
        <w:t>لمؤتمر العلمي الدولي السنوي السابع في إدارة  المخاطر واقتصاد المعرفة الأردن: جامعة الزيتونة الأردنية.</w:t>
      </w:r>
    </w:p>
    <w:p w14:paraId="448290E0"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Pr>
      </w:pPr>
      <w:r w:rsidRPr="00BD39FA">
        <w:rPr>
          <w:rFonts w:eastAsia="Calibri" w:cs="Sakkal Majalla"/>
          <w:kern w:val="2"/>
          <w:szCs w:val="28"/>
          <w:rtl/>
        </w:rPr>
        <w:t xml:space="preserve">الرواشدة، صباح </w:t>
      </w:r>
      <w:proofErr w:type="gramStart"/>
      <w:r w:rsidRPr="00BD39FA">
        <w:rPr>
          <w:rFonts w:eastAsia="Calibri" w:cs="Sakkal Majalla"/>
          <w:kern w:val="2"/>
          <w:szCs w:val="28"/>
          <w:rtl/>
        </w:rPr>
        <w:t>عادل ،عارف</w:t>
      </w:r>
      <w:proofErr w:type="gramEnd"/>
      <w:r w:rsidRPr="00BD39FA">
        <w:rPr>
          <w:rFonts w:eastAsia="Calibri" w:cs="Sakkal Majalla"/>
          <w:kern w:val="2"/>
          <w:szCs w:val="28"/>
          <w:rtl/>
        </w:rPr>
        <w:t xml:space="preserve"> واللافي، خالد خلف (2021)، أثر تخطيط الموارد البشرية في الميزة التنافسية في شركات صناعة </w:t>
      </w:r>
      <w:proofErr w:type="spellStart"/>
      <w:r w:rsidRPr="00BD39FA">
        <w:rPr>
          <w:rFonts w:eastAsia="Calibri" w:cs="Sakkal Majalla"/>
          <w:kern w:val="2"/>
          <w:szCs w:val="28"/>
          <w:rtl/>
        </w:rPr>
        <w:t>الادوية</w:t>
      </w:r>
      <w:proofErr w:type="spellEnd"/>
      <w:r w:rsidRPr="00BD39FA">
        <w:rPr>
          <w:rFonts w:eastAsia="Calibri" w:cs="Sakkal Majalla"/>
          <w:kern w:val="2"/>
          <w:szCs w:val="28"/>
          <w:rtl/>
        </w:rPr>
        <w:t xml:space="preserve"> الأردنية، المجلة العالمية للاقتصاد والأعمال المجلد (1) العدد (3).</w:t>
      </w:r>
    </w:p>
    <w:p w14:paraId="5FFCBDC3"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r w:rsidRPr="00BD39FA">
        <w:rPr>
          <w:rFonts w:eastAsia="Calibri" w:cs="Sakkal Majalla"/>
          <w:kern w:val="2"/>
          <w:szCs w:val="28"/>
          <w:rtl/>
        </w:rPr>
        <w:t xml:space="preserve">الرواشدة، صباح عادل عارف، واللافي، خالد خلف، (2021) أثر تخطيط الموارد البشرية في الميزة التنافسية في شركات صناعة الأدوية الأردنية، المجلة العالمية للاقتصاد والأعمال، </w:t>
      </w:r>
      <w:proofErr w:type="gramStart"/>
      <w:r w:rsidRPr="00BD39FA">
        <w:rPr>
          <w:rFonts w:eastAsia="Calibri" w:cs="Sakkal Majalla"/>
          <w:kern w:val="2"/>
          <w:szCs w:val="28"/>
          <w:rtl/>
        </w:rPr>
        <w:t>المجلد(</w:t>
      </w:r>
      <w:proofErr w:type="gramEnd"/>
      <w:r w:rsidRPr="00BD39FA">
        <w:rPr>
          <w:rFonts w:eastAsia="Calibri" w:cs="Sakkal Majalla"/>
          <w:kern w:val="2"/>
          <w:szCs w:val="28"/>
          <w:rtl/>
        </w:rPr>
        <w:t>1) العدد(3).</w:t>
      </w:r>
    </w:p>
    <w:p w14:paraId="7E08BA40"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r w:rsidRPr="00BD39FA">
        <w:rPr>
          <w:rFonts w:eastAsia="Calibri" w:cs="Sakkal Majalla"/>
          <w:kern w:val="2"/>
          <w:szCs w:val="28"/>
          <w:rtl/>
        </w:rPr>
        <w:t xml:space="preserve">زاهر، لانا، وخلف </w:t>
      </w:r>
      <w:proofErr w:type="spellStart"/>
      <w:r w:rsidRPr="00BD39FA">
        <w:rPr>
          <w:rFonts w:eastAsia="Calibri" w:cs="Sakkal Majalla"/>
          <w:kern w:val="2"/>
          <w:szCs w:val="28"/>
          <w:rtl/>
        </w:rPr>
        <w:t>اسمهان</w:t>
      </w:r>
      <w:proofErr w:type="spellEnd"/>
      <w:r w:rsidRPr="00BD39FA">
        <w:rPr>
          <w:rFonts w:eastAsia="Calibri" w:cs="Sakkal Majalla"/>
          <w:kern w:val="2"/>
          <w:szCs w:val="28"/>
          <w:rtl/>
        </w:rPr>
        <w:t xml:space="preserve">، ونقار، عثمان، (2020)، دور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المالية في تحسين الأداء المالي لشركات التأمين الخاصة المدرجة في سوق دمشق للأوراق المالية مجلة جامعة حماة، (3)4.</w:t>
      </w:r>
    </w:p>
    <w:p w14:paraId="2FDE3657"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r w:rsidRPr="00BD39FA">
        <w:rPr>
          <w:rFonts w:eastAsia="Calibri" w:cs="Sakkal Majalla"/>
          <w:kern w:val="2"/>
          <w:szCs w:val="28"/>
          <w:rtl/>
        </w:rPr>
        <w:t>الزبيدي، طه (2023). مبادئ الإحصاء، عمان، دار غيداء للنشر والتوزيع.</w:t>
      </w:r>
    </w:p>
    <w:p w14:paraId="7AD782A4" w14:textId="68DC6A71"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lang w:bidi="ar-EG"/>
        </w:rPr>
      </w:pPr>
      <w:r w:rsidRPr="00BD39FA">
        <w:rPr>
          <w:rFonts w:eastAsia="Calibri" w:cs="Sakkal Majalla"/>
          <w:kern w:val="2"/>
          <w:szCs w:val="28"/>
          <w:rtl/>
        </w:rPr>
        <w:t xml:space="preserve">سعد، بهاء الدين إبراهيم شيماء مهدي إبراهيم (2021) </w:t>
      </w:r>
      <w:r w:rsidR="006F37F7">
        <w:rPr>
          <w:rFonts w:eastAsia="Calibri" w:cs="Sakkal Majalla"/>
          <w:kern w:val="2"/>
          <w:szCs w:val="28"/>
          <w:rtl/>
        </w:rPr>
        <w:t xml:space="preserve">المخاطر </w:t>
      </w:r>
      <w:proofErr w:type="gramStart"/>
      <w:r w:rsidR="006F37F7">
        <w:rPr>
          <w:rFonts w:eastAsia="Calibri" w:cs="Sakkal Majalla"/>
          <w:kern w:val="2"/>
          <w:szCs w:val="28"/>
          <w:rtl/>
        </w:rPr>
        <w:t xml:space="preserve">الصحية </w:t>
      </w:r>
      <w:r w:rsidRPr="00BD39FA">
        <w:rPr>
          <w:rFonts w:eastAsia="Calibri" w:cs="Sakkal Majalla"/>
          <w:kern w:val="2"/>
          <w:szCs w:val="28"/>
          <w:rtl/>
        </w:rPr>
        <w:t xml:space="preserve"> في</w:t>
      </w:r>
      <w:proofErr w:type="gramEnd"/>
      <w:r w:rsidRPr="00BD39FA">
        <w:rPr>
          <w:rFonts w:eastAsia="Calibri" w:cs="Sakkal Majalla"/>
          <w:kern w:val="2"/>
          <w:szCs w:val="28"/>
          <w:rtl/>
        </w:rPr>
        <w:t xml:space="preserve"> إطار مقررات لجنة بازل وعلاقتها بهامش الربح التشغيلي، مجلة البحوث المالية والتجارية، المجلد (22)، العدد</w:t>
      </w:r>
      <w:r w:rsidRPr="00BD39FA">
        <w:rPr>
          <w:rFonts w:eastAsia="Calibri" w:cs="Sakkal Majalla"/>
          <w:kern w:val="2"/>
          <w:szCs w:val="28"/>
          <w:lang w:bidi="ar-EG"/>
        </w:rPr>
        <w:t xml:space="preserve"> (3).</w:t>
      </w:r>
    </w:p>
    <w:p w14:paraId="38BBC204"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lang w:bidi="ar-EG"/>
        </w:rPr>
      </w:pPr>
      <w:r w:rsidRPr="00BD39FA">
        <w:rPr>
          <w:rFonts w:eastAsia="Calibri" w:cs="Sakkal Majalla"/>
          <w:kern w:val="2"/>
          <w:szCs w:val="28"/>
          <w:rtl/>
        </w:rPr>
        <w:t xml:space="preserve">سليم، أحمد عبد السالم (2010)، </w:t>
      </w:r>
      <w:proofErr w:type="gramStart"/>
      <w:r w:rsidRPr="00BD39FA">
        <w:rPr>
          <w:rFonts w:eastAsia="Calibri" w:cs="Sakkal Majalla"/>
          <w:kern w:val="2"/>
          <w:szCs w:val="28"/>
          <w:rtl/>
        </w:rPr>
        <w:t>الإدارة  الاستراتيجية</w:t>
      </w:r>
      <w:proofErr w:type="gramEnd"/>
      <w:r w:rsidRPr="00BD39FA">
        <w:rPr>
          <w:rFonts w:eastAsia="Calibri" w:cs="Sakkal Majalla"/>
          <w:kern w:val="2"/>
          <w:szCs w:val="28"/>
          <w:rtl/>
        </w:rPr>
        <w:t xml:space="preserve"> والميزة التنافسية في المنظمات الحديثة، مصر : المكتب الجامعي الحديث.</w:t>
      </w:r>
    </w:p>
    <w:p w14:paraId="160EF7C9" w14:textId="28DD5A0D"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lang w:bidi="ar-EG"/>
        </w:rPr>
      </w:pPr>
      <w:r w:rsidRPr="00BD39FA">
        <w:rPr>
          <w:rFonts w:eastAsia="Calibri" w:cs="Sakkal Majalla"/>
          <w:kern w:val="2"/>
          <w:szCs w:val="28"/>
          <w:rtl/>
          <w:lang w:bidi="ar-EG"/>
        </w:rPr>
        <w:t xml:space="preserve">سامر البشابشة، نبيل عبد المجيد </w:t>
      </w:r>
      <w:proofErr w:type="spellStart"/>
      <w:r w:rsidRPr="00BD39FA">
        <w:rPr>
          <w:rFonts w:eastAsia="Calibri" w:cs="Sakkal Majalla"/>
          <w:kern w:val="2"/>
          <w:szCs w:val="28"/>
          <w:rtl/>
          <w:lang w:bidi="ar-EG"/>
        </w:rPr>
        <w:t>العساسفة</w:t>
      </w:r>
      <w:proofErr w:type="spellEnd"/>
      <w:r w:rsidRPr="00BD39FA">
        <w:rPr>
          <w:rFonts w:eastAsia="Calibri" w:cs="Sakkal Majalla"/>
          <w:kern w:val="2"/>
          <w:szCs w:val="28"/>
          <w:rtl/>
          <w:lang w:bidi="ar-EG"/>
        </w:rPr>
        <w:t xml:space="preserve">. (2022). أثر ممارسات القيادة الإستراتيجية في تحقيق الميزة التنافسية في </w:t>
      </w:r>
      <w:proofErr w:type="gramStart"/>
      <w:r w:rsidR="005674CC">
        <w:rPr>
          <w:rFonts w:eastAsia="Calibri" w:cs="Sakkal Majalla"/>
          <w:kern w:val="2"/>
          <w:szCs w:val="28"/>
          <w:rtl/>
          <w:lang w:bidi="ar-EG"/>
        </w:rPr>
        <w:t xml:space="preserve">المستشفيات </w:t>
      </w:r>
      <w:r w:rsidRPr="00BD39FA">
        <w:rPr>
          <w:rFonts w:eastAsia="Calibri" w:cs="Sakkal Majalla"/>
          <w:kern w:val="2"/>
          <w:szCs w:val="28"/>
          <w:rtl/>
          <w:lang w:bidi="ar-EG"/>
        </w:rPr>
        <w:t xml:space="preserve"> التجارية</w:t>
      </w:r>
      <w:proofErr w:type="gramEnd"/>
      <w:r w:rsidRPr="00BD39FA">
        <w:rPr>
          <w:rFonts w:eastAsia="Calibri" w:cs="Sakkal Majalla"/>
          <w:kern w:val="2"/>
          <w:szCs w:val="28"/>
          <w:rtl/>
          <w:lang w:bidi="ar-EG"/>
        </w:rPr>
        <w:t xml:space="preserve"> الأردنية. </w:t>
      </w:r>
      <w:r w:rsidRPr="00BD39FA">
        <w:rPr>
          <w:rFonts w:eastAsia="Calibri" w:cs="Sakkal Majalla"/>
          <w:kern w:val="2"/>
          <w:szCs w:val="28"/>
          <w:lang w:bidi="ar-EG"/>
        </w:rPr>
        <w:t>Humanities and Social Sciences Series, 37(4).</w:t>
      </w:r>
      <w:r w:rsidRPr="00BD39FA">
        <w:rPr>
          <w:rFonts w:eastAsia="Calibri" w:cs="Sakkal Majalla"/>
          <w:kern w:val="2"/>
          <w:szCs w:val="28"/>
          <w:cs/>
          <w:lang w:bidi="ar-EG"/>
        </w:rPr>
        <w:t>‎</w:t>
      </w:r>
    </w:p>
    <w:p w14:paraId="574495D0"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lang w:bidi="ar-EG"/>
        </w:rPr>
      </w:pPr>
      <w:r w:rsidRPr="00BD39FA">
        <w:rPr>
          <w:rFonts w:eastAsia="Calibri" w:cs="Sakkal Majalla"/>
          <w:kern w:val="2"/>
          <w:szCs w:val="28"/>
          <w:rtl/>
          <w:lang w:bidi="ar-EG"/>
        </w:rPr>
        <w:lastRenderedPageBreak/>
        <w:t xml:space="preserve">شرفي، آسية. (2021). الابتكار المالي كمدخل لاكتساب الميزة التنافسية للبنوك الإسلامية دراسة ميدانية للبنوك الإسلامية العاملة في </w:t>
      </w:r>
      <w:proofErr w:type="gramStart"/>
      <w:r w:rsidRPr="00BD39FA">
        <w:rPr>
          <w:rFonts w:eastAsia="Calibri" w:cs="Sakkal Majalla"/>
          <w:kern w:val="2"/>
          <w:szCs w:val="28"/>
          <w:rtl/>
          <w:lang w:bidi="ar-EG"/>
        </w:rPr>
        <w:t>الجزائر ،</w:t>
      </w:r>
      <w:proofErr w:type="gramEnd"/>
      <w:r w:rsidRPr="00BD39FA">
        <w:rPr>
          <w:rFonts w:eastAsia="Calibri" w:cs="Sakkal Majalla"/>
          <w:kern w:val="2"/>
          <w:szCs w:val="28"/>
          <w:rtl/>
          <w:lang w:bidi="ar-EG"/>
        </w:rPr>
        <w:t xml:space="preserve"> رسالة ماجستير غير </w:t>
      </w:r>
      <w:proofErr w:type="spellStart"/>
      <w:r w:rsidRPr="00BD39FA">
        <w:rPr>
          <w:rFonts w:eastAsia="Calibri" w:cs="Sakkal Majalla"/>
          <w:kern w:val="2"/>
          <w:szCs w:val="28"/>
          <w:rtl/>
          <w:lang w:bidi="ar-EG"/>
        </w:rPr>
        <w:t>منشورة،جامعة</w:t>
      </w:r>
      <w:proofErr w:type="spellEnd"/>
      <w:r w:rsidRPr="00BD39FA">
        <w:rPr>
          <w:rFonts w:eastAsia="Calibri" w:cs="Sakkal Majalla"/>
          <w:kern w:val="2"/>
          <w:szCs w:val="28"/>
          <w:rtl/>
          <w:lang w:bidi="ar-EG"/>
        </w:rPr>
        <w:t xml:space="preserve"> يحي فارس بالمدية.</w:t>
      </w:r>
    </w:p>
    <w:p w14:paraId="7D342473"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r w:rsidRPr="00BD39FA">
        <w:rPr>
          <w:rFonts w:eastAsia="Calibri" w:cs="Sakkal Majalla"/>
          <w:kern w:val="2"/>
          <w:szCs w:val="28"/>
          <w:rtl/>
        </w:rPr>
        <w:t xml:space="preserve">عبودي زيد منير، (2019)، </w:t>
      </w:r>
      <w:proofErr w:type="gramStart"/>
      <w:r w:rsidRPr="00BD39FA">
        <w:rPr>
          <w:rFonts w:eastAsia="Calibri" w:cs="Sakkal Majalla"/>
          <w:kern w:val="2"/>
          <w:szCs w:val="28"/>
          <w:rtl/>
        </w:rPr>
        <w:t>إدارة  التأمين</w:t>
      </w:r>
      <w:proofErr w:type="gramEnd"/>
      <w:r w:rsidRPr="00BD39FA">
        <w:rPr>
          <w:rFonts w:eastAsia="Calibri" w:cs="Sakkal Majalla"/>
          <w:kern w:val="2"/>
          <w:szCs w:val="28"/>
          <w:rtl/>
        </w:rPr>
        <w:t xml:space="preserve"> والمخاطر دمشق، مطبعة الأسد، ص 210.</w:t>
      </w:r>
    </w:p>
    <w:p w14:paraId="54675274" w14:textId="46A6C76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Pr>
      </w:pPr>
      <w:proofErr w:type="spellStart"/>
      <w:proofErr w:type="gramStart"/>
      <w:r w:rsidRPr="00BD39FA">
        <w:rPr>
          <w:rFonts w:eastAsia="Calibri" w:cs="Sakkal Majalla"/>
          <w:kern w:val="2"/>
          <w:szCs w:val="28"/>
          <w:rtl/>
        </w:rPr>
        <w:t>الكراسنة</w:t>
      </w:r>
      <w:proofErr w:type="spellEnd"/>
      <w:r w:rsidRPr="00BD39FA">
        <w:rPr>
          <w:rFonts w:eastAsia="Calibri" w:cs="Sakkal Majalla"/>
          <w:kern w:val="2"/>
          <w:szCs w:val="28"/>
          <w:rtl/>
        </w:rPr>
        <w:t xml:space="preserve"> ،إبراهيم</w:t>
      </w:r>
      <w:proofErr w:type="gramEnd"/>
      <w:r w:rsidRPr="00BD39FA">
        <w:rPr>
          <w:rFonts w:eastAsia="Calibri" w:cs="Sakkal Majalla"/>
          <w:kern w:val="2"/>
          <w:szCs w:val="28"/>
          <w:rtl/>
        </w:rPr>
        <w:t xml:space="preserve"> (2022) أطر أساسية ومعاصرة في الرقابة على </w:t>
      </w:r>
      <w:r w:rsidR="005674CC">
        <w:rPr>
          <w:rFonts w:eastAsia="Calibri" w:cs="Sakkal Majalla"/>
          <w:kern w:val="2"/>
          <w:szCs w:val="28"/>
          <w:rtl/>
        </w:rPr>
        <w:t xml:space="preserve">المستشفيات </w:t>
      </w:r>
      <w:r w:rsidRPr="00BD39FA">
        <w:rPr>
          <w:rFonts w:eastAsia="Calibri" w:cs="Sakkal Majalla"/>
          <w:kern w:val="2"/>
          <w:szCs w:val="28"/>
          <w:rtl/>
        </w:rPr>
        <w:t xml:space="preserve"> وإدارة  المخاطر، صندوق النقد العربي، أبو ظبي - الإمارات العربية المتحدة.</w:t>
      </w:r>
    </w:p>
    <w:p w14:paraId="1AD2FD97"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r w:rsidRPr="00BD39FA">
        <w:rPr>
          <w:rFonts w:eastAsia="Calibri" w:cs="Sakkal Majalla"/>
          <w:kern w:val="2"/>
          <w:szCs w:val="28"/>
          <w:rtl/>
        </w:rPr>
        <w:t xml:space="preserve">عبد الله، </w:t>
      </w:r>
      <w:proofErr w:type="gramStart"/>
      <w:r w:rsidRPr="00BD39FA">
        <w:rPr>
          <w:rFonts w:eastAsia="Calibri" w:cs="Sakkal Majalla"/>
          <w:kern w:val="2"/>
          <w:szCs w:val="28"/>
          <w:rtl/>
        </w:rPr>
        <w:t>بكار,</w:t>
      </w:r>
      <w:proofErr w:type="gramEnd"/>
      <w:r w:rsidRPr="00BD39FA">
        <w:rPr>
          <w:rFonts w:eastAsia="Calibri" w:cs="Sakkal Majalla"/>
          <w:kern w:val="2"/>
          <w:szCs w:val="28"/>
          <w:rtl/>
        </w:rPr>
        <w:t xml:space="preserve"> ناصر، ناصر. (2023).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وطرق التمويل في المؤسسات </w:t>
      </w:r>
      <w:proofErr w:type="spellStart"/>
      <w:r w:rsidRPr="00BD39FA">
        <w:rPr>
          <w:rFonts w:eastAsia="Calibri" w:cs="Sakkal Majalla"/>
          <w:kern w:val="2"/>
          <w:szCs w:val="28"/>
          <w:rtl/>
        </w:rPr>
        <w:t>الإقتصادية</w:t>
      </w:r>
      <w:proofErr w:type="spellEnd"/>
      <w:r w:rsidRPr="00BD39FA">
        <w:rPr>
          <w:rFonts w:eastAsia="Calibri" w:cs="Sakkal Majalla"/>
          <w:kern w:val="2"/>
          <w:szCs w:val="28"/>
          <w:rtl/>
        </w:rPr>
        <w:t>.</w:t>
      </w:r>
      <w:r w:rsidRPr="00BD39FA">
        <w:rPr>
          <w:rFonts w:eastAsia="Calibri" w:cs="Sakkal Majalla"/>
          <w:kern w:val="2"/>
          <w:szCs w:val="28"/>
          <w:cs/>
        </w:rPr>
        <w:t>‎</w:t>
      </w:r>
      <w:r w:rsidRPr="00BD39FA">
        <w:rPr>
          <w:rFonts w:eastAsia="Calibri" w:cs="Sakkal Majalla"/>
          <w:kern w:val="2"/>
          <w:szCs w:val="28"/>
          <w:rtl/>
        </w:rPr>
        <w:t>، المجلة العالمية للاقتصاد والأعمال، المجلد(3) العدد(4).</w:t>
      </w:r>
    </w:p>
    <w:p w14:paraId="4F653A31" w14:textId="0840C4A3"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r w:rsidRPr="00BD39FA">
        <w:rPr>
          <w:rFonts w:eastAsia="Calibri" w:cs="Sakkal Majalla"/>
          <w:kern w:val="2"/>
          <w:szCs w:val="28"/>
          <w:rtl/>
        </w:rPr>
        <w:t xml:space="preserve">فالح، وآخرون (2020). علاقة </w:t>
      </w:r>
      <w:proofErr w:type="gramStart"/>
      <w:r w:rsidRPr="00BD39FA">
        <w:rPr>
          <w:rFonts w:eastAsia="Calibri" w:cs="Sakkal Majalla"/>
          <w:kern w:val="2"/>
          <w:szCs w:val="28"/>
          <w:rtl/>
        </w:rPr>
        <w:t xml:space="preserve">إدارة  </w:t>
      </w:r>
      <w:r w:rsidR="006F37F7">
        <w:rPr>
          <w:rFonts w:eastAsia="Calibri" w:cs="Sakkal Majalla"/>
          <w:kern w:val="2"/>
          <w:szCs w:val="28"/>
          <w:rtl/>
        </w:rPr>
        <w:t>المخاطر</w:t>
      </w:r>
      <w:proofErr w:type="gramEnd"/>
      <w:r w:rsidR="006F37F7">
        <w:rPr>
          <w:rFonts w:eastAsia="Calibri" w:cs="Sakkal Majalla"/>
          <w:kern w:val="2"/>
          <w:szCs w:val="28"/>
          <w:rtl/>
        </w:rPr>
        <w:t xml:space="preserve"> الصحية </w:t>
      </w:r>
      <w:r w:rsidRPr="00BD39FA">
        <w:rPr>
          <w:rFonts w:eastAsia="Calibri" w:cs="Sakkal Majalla"/>
          <w:kern w:val="2"/>
          <w:szCs w:val="28"/>
          <w:rtl/>
        </w:rPr>
        <w:t xml:space="preserve"> والمزايا التنافسية في تعزيز القطاع المصرفي العراقي. تكنولوجيا الحالة الصلبة, 63(6)، 2426-2438.</w:t>
      </w:r>
    </w:p>
    <w:p w14:paraId="79765ACA"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r w:rsidRPr="00BD39FA">
        <w:rPr>
          <w:rFonts w:eastAsia="Calibri" w:cs="Sakkal Majalla"/>
          <w:kern w:val="2"/>
          <w:szCs w:val="28"/>
          <w:rtl/>
        </w:rPr>
        <w:t>محمد، جمال، وعلي صالح وعلي زهير (2021) أثر الأنشطة الحديثة للمراجعة الداخلية في دعم الميزة التنافسية للمصارف السودانية دراسة ميدانية"،</w:t>
      </w:r>
      <w:r w:rsidRPr="00BD39FA">
        <w:rPr>
          <w:rFonts w:eastAsia="Calibri" w:cs="Sakkal Majalla" w:hint="cs"/>
          <w:kern w:val="2"/>
          <w:szCs w:val="28"/>
          <w:rtl/>
        </w:rPr>
        <w:t xml:space="preserve"> </w:t>
      </w:r>
      <w:r w:rsidRPr="00BD39FA">
        <w:rPr>
          <w:rFonts w:eastAsia="Calibri" w:cs="Sakkal Majalla"/>
          <w:kern w:val="2"/>
          <w:szCs w:val="28"/>
          <w:rtl/>
        </w:rPr>
        <w:t>مجلة العلوم الاقتصادية والإدارية (1) 22، 97-116</w:t>
      </w:r>
    </w:p>
    <w:p w14:paraId="4C85F44A"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r w:rsidRPr="00BD39FA">
        <w:rPr>
          <w:rFonts w:eastAsia="Calibri" w:cs="Sakkal Majalla"/>
          <w:kern w:val="2"/>
          <w:szCs w:val="28"/>
          <w:rtl/>
        </w:rPr>
        <w:t xml:space="preserve">المغربي محمد الفاتح محمود (2020) </w:t>
      </w:r>
      <w:proofErr w:type="gramStart"/>
      <w:r w:rsidRPr="00BD39FA">
        <w:rPr>
          <w:rFonts w:eastAsia="Calibri" w:cs="Sakkal Majalla"/>
          <w:kern w:val="2"/>
          <w:szCs w:val="28"/>
          <w:rtl/>
        </w:rPr>
        <w:t>إدارة  المخاطر</w:t>
      </w:r>
      <w:proofErr w:type="gramEnd"/>
      <w:r w:rsidRPr="00BD39FA">
        <w:rPr>
          <w:rFonts w:eastAsia="Calibri" w:cs="Sakkal Majalla"/>
          <w:kern w:val="2"/>
          <w:szCs w:val="28"/>
          <w:rtl/>
        </w:rPr>
        <w:t xml:space="preserve"> في المصارف الإسلامية، دار المنهل.</w:t>
      </w:r>
    </w:p>
    <w:p w14:paraId="49F98CEE"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Pr>
      </w:pPr>
      <w:r w:rsidRPr="00BD39FA">
        <w:rPr>
          <w:rFonts w:eastAsia="Calibri" w:cs="Sakkal Majalla"/>
          <w:kern w:val="2"/>
          <w:szCs w:val="28"/>
          <w:rtl/>
        </w:rPr>
        <w:t xml:space="preserve">المليجي، رضا إبراهيم (2022) </w:t>
      </w:r>
      <w:proofErr w:type="gramStart"/>
      <w:r w:rsidRPr="00BD39FA">
        <w:rPr>
          <w:rFonts w:eastAsia="Calibri" w:cs="Sakkal Majalla"/>
          <w:kern w:val="2"/>
          <w:szCs w:val="28"/>
          <w:rtl/>
        </w:rPr>
        <w:t>إدارة  التميز</w:t>
      </w:r>
      <w:proofErr w:type="gramEnd"/>
      <w:r w:rsidRPr="00BD39FA">
        <w:rPr>
          <w:rFonts w:eastAsia="Calibri" w:cs="Sakkal Majalla"/>
          <w:kern w:val="2"/>
          <w:szCs w:val="28"/>
          <w:rtl/>
        </w:rPr>
        <w:t xml:space="preserve"> المؤسسي بين النظرية والتطبيق، عمان عالم الكتب. </w:t>
      </w:r>
    </w:p>
    <w:p w14:paraId="05A05C55" w14:textId="38B1C96D"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r w:rsidRPr="00BD39FA">
        <w:rPr>
          <w:rFonts w:eastAsia="Calibri" w:cs="Sakkal Majalla"/>
          <w:kern w:val="2"/>
          <w:szCs w:val="28"/>
          <w:rtl/>
        </w:rPr>
        <w:t xml:space="preserve">مريم محمد الزعبي، جميل جمال أبو بريك. (2022). مدى تأثير الأبداع </w:t>
      </w:r>
      <w:proofErr w:type="spellStart"/>
      <w:r w:rsidRPr="00BD39FA">
        <w:rPr>
          <w:rFonts w:eastAsia="Calibri" w:cs="Sakkal Majalla"/>
          <w:kern w:val="2"/>
          <w:szCs w:val="28"/>
          <w:rtl/>
        </w:rPr>
        <w:t>الاداري</w:t>
      </w:r>
      <w:proofErr w:type="spellEnd"/>
      <w:r w:rsidRPr="00BD39FA">
        <w:rPr>
          <w:rFonts w:eastAsia="Calibri" w:cs="Sakkal Majalla"/>
          <w:kern w:val="2"/>
          <w:szCs w:val="28"/>
          <w:rtl/>
        </w:rPr>
        <w:t xml:space="preserve"> في </w:t>
      </w:r>
      <w:proofErr w:type="gramStart"/>
      <w:r w:rsidR="005674CC">
        <w:rPr>
          <w:rFonts w:eastAsia="Calibri" w:cs="Sakkal Majalla"/>
          <w:kern w:val="2"/>
          <w:szCs w:val="28"/>
          <w:rtl/>
        </w:rPr>
        <w:t xml:space="preserve">المستشفيات </w:t>
      </w:r>
      <w:r w:rsidRPr="00BD39FA">
        <w:rPr>
          <w:rFonts w:eastAsia="Calibri" w:cs="Sakkal Majalla"/>
          <w:kern w:val="2"/>
          <w:szCs w:val="28"/>
          <w:rtl/>
        </w:rPr>
        <w:t xml:space="preserve"> </w:t>
      </w:r>
      <w:proofErr w:type="spellStart"/>
      <w:r w:rsidRPr="00BD39FA">
        <w:rPr>
          <w:rFonts w:eastAsia="Calibri" w:cs="Sakkal Majalla"/>
          <w:kern w:val="2"/>
          <w:szCs w:val="28"/>
          <w:rtl/>
        </w:rPr>
        <w:t>الاردنية</w:t>
      </w:r>
      <w:proofErr w:type="spellEnd"/>
      <w:proofErr w:type="gramEnd"/>
      <w:r w:rsidRPr="00BD39FA">
        <w:rPr>
          <w:rFonts w:eastAsia="Calibri" w:cs="Sakkal Majalla"/>
          <w:kern w:val="2"/>
          <w:szCs w:val="28"/>
          <w:rtl/>
        </w:rPr>
        <w:t xml:space="preserve"> ودوره في تحقيق الميزة التنافسية. مجلة الفنون والأدب وعلوم الإنسانيات والاجتماع، (</w:t>
      </w:r>
      <w:proofErr w:type="gramStart"/>
      <w:r w:rsidRPr="00BD39FA">
        <w:rPr>
          <w:rFonts w:eastAsia="Calibri" w:cs="Sakkal Majalla"/>
          <w:kern w:val="2"/>
          <w:szCs w:val="28"/>
          <w:rtl/>
        </w:rPr>
        <w:t>81),</w:t>
      </w:r>
      <w:proofErr w:type="gramEnd"/>
      <w:r w:rsidRPr="00BD39FA">
        <w:rPr>
          <w:rFonts w:eastAsia="Calibri" w:cs="Sakkal Majalla"/>
          <w:kern w:val="2"/>
          <w:szCs w:val="28"/>
          <w:rtl/>
        </w:rPr>
        <w:t xml:space="preserve"> 89-105.</w:t>
      </w:r>
      <w:r w:rsidRPr="00BD39FA">
        <w:rPr>
          <w:rFonts w:eastAsia="Calibri" w:cs="Sakkal Majalla"/>
          <w:kern w:val="2"/>
          <w:szCs w:val="28"/>
          <w:cs/>
        </w:rPr>
        <w:t>‎</w:t>
      </w:r>
    </w:p>
    <w:p w14:paraId="7402E27F"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proofErr w:type="spellStart"/>
      <w:proofErr w:type="gramStart"/>
      <w:r w:rsidRPr="00BD39FA">
        <w:rPr>
          <w:rFonts w:eastAsia="Calibri" w:cs="Sakkal Majalla"/>
          <w:kern w:val="2"/>
          <w:szCs w:val="28"/>
          <w:rtl/>
        </w:rPr>
        <w:t>النجار،سان</w:t>
      </w:r>
      <w:proofErr w:type="spellEnd"/>
      <w:proofErr w:type="gramEnd"/>
      <w:r w:rsidRPr="00BD39FA">
        <w:rPr>
          <w:rFonts w:eastAsia="Calibri" w:cs="Sakkal Majalla"/>
          <w:kern w:val="2"/>
          <w:szCs w:val="28"/>
          <w:rtl/>
        </w:rPr>
        <w:t xml:space="preserve"> محمد خليل ،(2017)، أثر إدارة  المخاطر لدى أصحاب المشاريع الريادية في تحقيق الميزة التنافسية لمشاريعهم: دراسة حالة مشاريع حاضنة الأعمال والتكنولوجيا في الجامعة الإسلامية رسالة ماجستير، الجامعة الإسلامية غزة.</w:t>
      </w:r>
    </w:p>
    <w:p w14:paraId="2DB81621"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r w:rsidRPr="00BD39FA">
        <w:rPr>
          <w:rFonts w:eastAsia="Calibri" w:cs="Sakkal Majalla"/>
          <w:kern w:val="2"/>
          <w:szCs w:val="28"/>
          <w:rtl/>
        </w:rPr>
        <w:t xml:space="preserve">همشري </w:t>
      </w:r>
      <w:proofErr w:type="gramStart"/>
      <w:r w:rsidRPr="00BD39FA">
        <w:rPr>
          <w:rFonts w:eastAsia="Calibri" w:cs="Sakkal Majalla"/>
          <w:kern w:val="2"/>
          <w:szCs w:val="28"/>
          <w:rtl/>
        </w:rPr>
        <w:t>عمر ،</w:t>
      </w:r>
      <w:proofErr w:type="gramEnd"/>
      <w:r w:rsidRPr="00BD39FA">
        <w:rPr>
          <w:rFonts w:eastAsia="Calibri" w:cs="Sakkal Majalla"/>
          <w:kern w:val="2"/>
          <w:szCs w:val="28"/>
          <w:rtl/>
        </w:rPr>
        <w:t>(2022)، إدارة  المعرفة الطريق إلى التميز والريادة، عمان: دار صفاء للنشر.</w:t>
      </w:r>
    </w:p>
    <w:p w14:paraId="0A35AA5C"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Pr>
      </w:pPr>
      <w:r w:rsidRPr="00BD39FA">
        <w:rPr>
          <w:rFonts w:eastAsia="Calibri" w:cs="Sakkal Majalla"/>
          <w:kern w:val="2"/>
          <w:szCs w:val="28"/>
          <w:rtl/>
        </w:rPr>
        <w:lastRenderedPageBreak/>
        <w:t xml:space="preserve">وهدان، ثائر، (2017)، أثر المخاطر المالية على الأداء المالي للبنوك التجارية، مجلة العلوم </w:t>
      </w:r>
      <w:proofErr w:type="gramStart"/>
      <w:r w:rsidRPr="00BD39FA">
        <w:rPr>
          <w:rFonts w:eastAsia="Calibri" w:cs="Sakkal Majalla"/>
          <w:kern w:val="2"/>
          <w:szCs w:val="28"/>
          <w:rtl/>
        </w:rPr>
        <w:t>الإنسانية ،</w:t>
      </w:r>
      <w:proofErr w:type="gramEnd"/>
      <w:r w:rsidRPr="00BD39FA">
        <w:rPr>
          <w:rFonts w:eastAsia="Calibri" w:cs="Sakkal Majalla"/>
          <w:kern w:val="2"/>
          <w:szCs w:val="28"/>
          <w:rtl/>
        </w:rPr>
        <w:t xml:space="preserve"> 3(1)، 102-123</w:t>
      </w:r>
    </w:p>
    <w:p w14:paraId="47D55201" w14:textId="77777777" w:rsidR="001A0D9A" w:rsidRPr="00BD39FA" w:rsidRDefault="001A0D9A" w:rsidP="00F54CB0">
      <w:pPr>
        <w:numPr>
          <w:ilvl w:val="0"/>
          <w:numId w:val="4"/>
        </w:numPr>
        <w:spacing w:before="100" w:beforeAutospacing="1" w:after="100" w:afterAutospacing="1"/>
        <w:ind w:left="707" w:hanging="427"/>
        <w:contextualSpacing/>
        <w:rPr>
          <w:rFonts w:eastAsia="Calibri" w:cs="Sakkal Majalla"/>
          <w:kern w:val="2"/>
          <w:szCs w:val="28"/>
          <w:rtl/>
        </w:rPr>
      </w:pPr>
      <w:r w:rsidRPr="00BD39FA">
        <w:rPr>
          <w:rFonts w:eastAsia="Calibri" w:cs="Sakkal Majalla"/>
          <w:kern w:val="2"/>
          <w:szCs w:val="28"/>
          <w:rtl/>
        </w:rPr>
        <w:t xml:space="preserve">وهدان، ثائر، (2017)، أثر المخاطر المالية علي الأداء المالي للبنوك التجارية مجلة العلوم </w:t>
      </w:r>
      <w:proofErr w:type="spellStart"/>
      <w:proofErr w:type="gramStart"/>
      <w:r w:rsidRPr="00BD39FA">
        <w:rPr>
          <w:rFonts w:eastAsia="Calibri" w:cs="Sakkal Majalla"/>
          <w:kern w:val="2"/>
          <w:szCs w:val="28"/>
          <w:rtl/>
        </w:rPr>
        <w:t>الإنسانية،العدد</w:t>
      </w:r>
      <w:proofErr w:type="spellEnd"/>
      <w:proofErr w:type="gramEnd"/>
      <w:r w:rsidRPr="00BD39FA">
        <w:rPr>
          <w:rFonts w:eastAsia="Calibri" w:cs="Sakkal Majalla"/>
          <w:kern w:val="2"/>
          <w:szCs w:val="28"/>
          <w:rtl/>
        </w:rPr>
        <w:t xml:space="preserve">(3)، 31، </w:t>
      </w:r>
      <w:proofErr w:type="spellStart"/>
      <w:r w:rsidRPr="00BD39FA">
        <w:rPr>
          <w:rFonts w:eastAsia="Calibri" w:cs="Sakkal Majalla"/>
          <w:kern w:val="2"/>
          <w:szCs w:val="28"/>
          <w:rtl/>
        </w:rPr>
        <w:t>ص102</w:t>
      </w:r>
      <w:proofErr w:type="spellEnd"/>
      <w:r w:rsidRPr="00BD39FA">
        <w:rPr>
          <w:rFonts w:eastAsia="Calibri" w:cs="Sakkal Majalla"/>
          <w:kern w:val="2"/>
          <w:szCs w:val="28"/>
          <w:rtl/>
        </w:rPr>
        <w:t>-123</w:t>
      </w:r>
    </w:p>
    <w:p w14:paraId="5DB7CE3F" w14:textId="77777777" w:rsidR="001A0D9A" w:rsidRPr="00BD39FA" w:rsidRDefault="001A0D9A" w:rsidP="00F60AC7">
      <w:pPr>
        <w:spacing w:before="100" w:beforeAutospacing="1" w:after="100" w:afterAutospacing="1"/>
        <w:ind w:left="720" w:firstLine="0"/>
        <w:contextualSpacing/>
        <w:rPr>
          <w:rFonts w:eastAsia="Calibri" w:cs="Sakkal Majalla"/>
          <w:kern w:val="2"/>
          <w:szCs w:val="28"/>
          <w:rtl/>
        </w:rPr>
      </w:pPr>
    </w:p>
    <w:p w14:paraId="6F703794" w14:textId="7250F0B7" w:rsidR="001A0D9A" w:rsidRPr="00F959E6" w:rsidRDefault="00F959E6" w:rsidP="00F959E6">
      <w:pPr>
        <w:spacing w:before="100" w:beforeAutospacing="1" w:after="100" w:afterAutospacing="1"/>
        <w:ind w:left="142" w:firstLine="0"/>
        <w:outlineLvl w:val="1"/>
        <w:rPr>
          <w:rFonts w:eastAsia="Calibri" w:cs="Sakkal Majalla"/>
          <w:b/>
          <w:bCs/>
          <w:kern w:val="2"/>
          <w:sz w:val="32"/>
          <w:szCs w:val="32"/>
          <w:rtl/>
        </w:rPr>
      </w:pPr>
      <w:bookmarkStart w:id="67" w:name="_Toc182170316"/>
      <w:proofErr w:type="gramStart"/>
      <w:r w:rsidRPr="00F959E6">
        <w:rPr>
          <w:rFonts w:eastAsia="Calibri" w:cs="Sakkal Majalla" w:hint="cs"/>
          <w:b/>
          <w:bCs/>
          <w:kern w:val="2"/>
          <w:sz w:val="32"/>
          <w:szCs w:val="32"/>
          <w:rtl/>
        </w:rPr>
        <w:t>ثانيًا :</w:t>
      </w:r>
      <w:proofErr w:type="gramEnd"/>
      <w:r w:rsidRPr="00F959E6">
        <w:rPr>
          <w:rFonts w:eastAsia="Calibri" w:cs="Sakkal Majalla" w:hint="cs"/>
          <w:b/>
          <w:bCs/>
          <w:kern w:val="2"/>
          <w:sz w:val="32"/>
          <w:szCs w:val="32"/>
          <w:rtl/>
        </w:rPr>
        <w:t xml:space="preserve"> المراجع </w:t>
      </w:r>
      <w:r w:rsidR="001A0D9A" w:rsidRPr="00F959E6">
        <w:rPr>
          <w:rFonts w:eastAsia="Calibri" w:cs="Sakkal Majalla"/>
          <w:b/>
          <w:bCs/>
          <w:kern w:val="2"/>
          <w:sz w:val="32"/>
          <w:szCs w:val="32"/>
          <w:rtl/>
        </w:rPr>
        <w:t>الأجنبية</w:t>
      </w:r>
      <w:bookmarkEnd w:id="67"/>
      <w:r w:rsidR="001A0D9A" w:rsidRPr="00F959E6">
        <w:rPr>
          <w:rFonts w:eastAsia="Calibri" w:cs="Sakkal Majalla"/>
          <w:b/>
          <w:bCs/>
          <w:kern w:val="2"/>
          <w:sz w:val="32"/>
          <w:szCs w:val="32"/>
          <w:rtl/>
        </w:rPr>
        <w:t xml:space="preserve"> </w:t>
      </w:r>
    </w:p>
    <w:p w14:paraId="7631F0B7" w14:textId="77777777" w:rsidR="000C6FB8" w:rsidRPr="000C6FB8" w:rsidRDefault="000C6FB8" w:rsidP="000C6FB8">
      <w:pPr>
        <w:pStyle w:val="a4"/>
        <w:numPr>
          <w:ilvl w:val="0"/>
          <w:numId w:val="43"/>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Alam, M. R. U. (2024). STRATEGIC INTEGRATION OF ENTERPRISE RISK MANAGEMENT FOR COMPETITIVE ADVANTAGE. Global Mainstream Journal of Innovation, Engineering &amp; Emerging Technology, 3(02), 43-48</w:t>
      </w:r>
    </w:p>
    <w:p w14:paraId="74EC921D" w14:textId="77777777" w:rsidR="000C6FB8" w:rsidRPr="000C6FB8" w:rsidRDefault="000C6FB8" w:rsidP="000C6FB8">
      <w:pPr>
        <w:pStyle w:val="a4"/>
        <w:numPr>
          <w:ilvl w:val="0"/>
          <w:numId w:val="43"/>
        </w:numPr>
        <w:bidi w:val="0"/>
        <w:spacing w:before="100" w:beforeAutospacing="1" w:after="100" w:afterAutospacing="1"/>
        <w:rPr>
          <w:rFonts w:asciiTheme="majorBidi" w:eastAsia="Calibri" w:hAnsiTheme="majorBidi" w:cstheme="majorBidi"/>
          <w:kern w:val="2"/>
          <w:szCs w:val="28"/>
        </w:rPr>
      </w:pPr>
      <w:proofErr w:type="spellStart"/>
      <w:r w:rsidRPr="000C6FB8">
        <w:rPr>
          <w:rFonts w:asciiTheme="majorBidi" w:eastAsia="Calibri" w:hAnsiTheme="majorBidi" w:cstheme="majorBidi"/>
          <w:kern w:val="2"/>
          <w:szCs w:val="28"/>
        </w:rPr>
        <w:t>Alsulami</w:t>
      </w:r>
      <w:proofErr w:type="spellEnd"/>
      <w:r w:rsidRPr="000C6FB8">
        <w:rPr>
          <w:rFonts w:asciiTheme="majorBidi" w:eastAsia="Calibri" w:hAnsiTheme="majorBidi" w:cstheme="majorBidi"/>
          <w:kern w:val="2"/>
          <w:szCs w:val="28"/>
        </w:rPr>
        <w:t xml:space="preserve">, N. K. (2023). Risk Management in Health Management. Journal of Medical Science And </w:t>
      </w:r>
      <w:proofErr w:type="gramStart"/>
      <w:r w:rsidRPr="000C6FB8">
        <w:rPr>
          <w:rFonts w:asciiTheme="majorBidi" w:eastAsia="Calibri" w:hAnsiTheme="majorBidi" w:cstheme="majorBidi"/>
          <w:kern w:val="2"/>
          <w:szCs w:val="28"/>
        </w:rPr>
        <w:t>clinical</w:t>
      </w:r>
      <w:proofErr w:type="gramEnd"/>
      <w:r w:rsidRPr="000C6FB8">
        <w:rPr>
          <w:rFonts w:asciiTheme="majorBidi" w:eastAsia="Calibri" w:hAnsiTheme="majorBidi" w:cstheme="majorBidi"/>
          <w:kern w:val="2"/>
          <w:szCs w:val="28"/>
        </w:rPr>
        <w:t xml:space="preserve"> Research, 11(10), 33-37.</w:t>
      </w:r>
      <w:r w:rsidRPr="000C6FB8">
        <w:rPr>
          <w:rFonts w:asciiTheme="majorBidi" w:eastAsia="Calibri" w:hAnsiTheme="majorBidi" w:cstheme="majorBidi"/>
          <w:kern w:val="2"/>
          <w:szCs w:val="28"/>
          <w:rtl/>
        </w:rPr>
        <w:t>‏</w:t>
      </w:r>
    </w:p>
    <w:p w14:paraId="32AE69A2" w14:textId="77777777" w:rsidR="000C6FB8" w:rsidRPr="000C6FB8" w:rsidRDefault="000C6FB8" w:rsidP="000C6FB8">
      <w:pPr>
        <w:pStyle w:val="a4"/>
        <w:numPr>
          <w:ilvl w:val="0"/>
          <w:numId w:val="43"/>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 xml:space="preserve">Catherine, K. A. N. I. N. G. U., Beatrice, W. A. R. U. E., &amp; Jane, M. U. G. A. (2017). Factors Influencing Competitive Advantage </w:t>
      </w:r>
      <w:proofErr w:type="gramStart"/>
      <w:r w:rsidRPr="000C6FB8">
        <w:rPr>
          <w:rFonts w:asciiTheme="majorBidi" w:eastAsia="Calibri" w:hAnsiTheme="majorBidi" w:cstheme="majorBidi"/>
          <w:kern w:val="2"/>
          <w:szCs w:val="28"/>
        </w:rPr>
        <w:t>Of</w:t>
      </w:r>
      <w:proofErr w:type="gramEnd"/>
      <w:r w:rsidRPr="000C6FB8">
        <w:rPr>
          <w:rFonts w:asciiTheme="majorBidi" w:eastAsia="Calibri" w:hAnsiTheme="majorBidi" w:cstheme="majorBidi"/>
          <w:kern w:val="2"/>
          <w:szCs w:val="28"/>
        </w:rPr>
        <w:t xml:space="preserve"> Savings And Credit Cooperatives Organizations (Saccos) In Kenya. Int. J. Bus. Manag. </w:t>
      </w:r>
      <w:proofErr w:type="spellStart"/>
      <w:r w:rsidRPr="000C6FB8">
        <w:rPr>
          <w:rFonts w:asciiTheme="majorBidi" w:eastAsia="Calibri" w:hAnsiTheme="majorBidi" w:cstheme="majorBidi"/>
          <w:kern w:val="2"/>
          <w:szCs w:val="28"/>
        </w:rPr>
        <w:t>Financ</w:t>
      </w:r>
      <w:proofErr w:type="spellEnd"/>
      <w:r w:rsidRPr="000C6FB8">
        <w:rPr>
          <w:rFonts w:asciiTheme="majorBidi" w:eastAsia="Calibri" w:hAnsiTheme="majorBidi" w:cstheme="majorBidi"/>
          <w:kern w:val="2"/>
          <w:szCs w:val="28"/>
        </w:rPr>
        <w:t>, 1(28), 479-499.</w:t>
      </w:r>
    </w:p>
    <w:p w14:paraId="68173282" w14:textId="77777777" w:rsidR="000C6FB8" w:rsidRPr="000C6FB8" w:rsidRDefault="000C6FB8" w:rsidP="000C6FB8">
      <w:pPr>
        <w:pStyle w:val="a4"/>
        <w:numPr>
          <w:ilvl w:val="0"/>
          <w:numId w:val="43"/>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 xml:space="preserve">F. Jr., Black William C., Babin Barry J., Anderson Rolph E. &amp; Tatham Ronald L. (2022) Multivariate Data Analysis, 6th </w:t>
      </w:r>
      <w:proofErr w:type="spellStart"/>
      <w:r w:rsidRPr="000C6FB8">
        <w:rPr>
          <w:rFonts w:asciiTheme="majorBidi" w:eastAsia="Calibri" w:hAnsiTheme="majorBidi" w:cstheme="majorBidi"/>
          <w:kern w:val="2"/>
          <w:szCs w:val="28"/>
        </w:rPr>
        <w:t>edn</w:t>
      </w:r>
      <w:proofErr w:type="spellEnd"/>
      <w:r w:rsidRPr="000C6FB8">
        <w:rPr>
          <w:rFonts w:asciiTheme="majorBidi" w:eastAsia="Calibri" w:hAnsiTheme="majorBidi" w:cstheme="majorBidi"/>
          <w:kern w:val="2"/>
          <w:szCs w:val="28"/>
        </w:rPr>
        <w:t xml:space="preserve">, Pearson Prentice Hall, Pearson Education, Inc., </w:t>
      </w:r>
      <w:proofErr w:type="spellStart"/>
      <w:r w:rsidRPr="000C6FB8">
        <w:rPr>
          <w:rFonts w:asciiTheme="majorBidi" w:eastAsia="Calibri" w:hAnsiTheme="majorBidi" w:cstheme="majorBidi"/>
          <w:kern w:val="2"/>
          <w:szCs w:val="28"/>
        </w:rPr>
        <w:t>UpperSaddle</w:t>
      </w:r>
      <w:proofErr w:type="spellEnd"/>
      <w:r w:rsidRPr="000C6FB8">
        <w:rPr>
          <w:rFonts w:asciiTheme="majorBidi" w:eastAsia="Calibri" w:hAnsiTheme="majorBidi" w:cstheme="majorBidi"/>
          <w:kern w:val="2"/>
          <w:szCs w:val="28"/>
        </w:rPr>
        <w:t xml:space="preserve"> River, New Jersey 07458.</w:t>
      </w:r>
    </w:p>
    <w:p w14:paraId="5CF98A14"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Feng, K. (2021, August). The Development and Prospect of Operational Risk Measurement in China's Commercial Banks. In 1st International Symposium on Innovative Management and Economics (</w:t>
      </w:r>
      <w:proofErr w:type="spellStart"/>
      <w:r w:rsidRPr="000C6FB8">
        <w:rPr>
          <w:rFonts w:asciiTheme="majorBidi" w:eastAsia="Calibri" w:hAnsiTheme="majorBidi" w:cstheme="majorBidi"/>
          <w:kern w:val="2"/>
          <w:szCs w:val="28"/>
        </w:rPr>
        <w:t>ISIME</w:t>
      </w:r>
      <w:proofErr w:type="spellEnd"/>
      <w:r w:rsidRPr="000C6FB8">
        <w:rPr>
          <w:rFonts w:asciiTheme="majorBidi" w:eastAsia="Calibri" w:hAnsiTheme="majorBidi" w:cstheme="majorBidi"/>
          <w:kern w:val="2"/>
          <w:szCs w:val="28"/>
        </w:rPr>
        <w:t xml:space="preserve"> 2021) (pp. 69-73). Atlantis Press.</w:t>
      </w:r>
    </w:p>
    <w:p w14:paraId="6C330DD6"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lastRenderedPageBreak/>
        <w:t xml:space="preserve">Field, a (2021), Discovering Statistics Using SPSS, 2nd Ed Sage. </w:t>
      </w:r>
      <w:proofErr w:type="spellStart"/>
      <w:r w:rsidRPr="000C6FB8">
        <w:rPr>
          <w:rFonts w:asciiTheme="majorBidi" w:eastAsia="Calibri" w:hAnsiTheme="majorBidi" w:cstheme="majorBidi"/>
          <w:kern w:val="2"/>
          <w:szCs w:val="28"/>
        </w:rPr>
        <w:t>Gerschewski</w:t>
      </w:r>
      <w:proofErr w:type="spellEnd"/>
      <w:r w:rsidRPr="000C6FB8">
        <w:rPr>
          <w:rFonts w:asciiTheme="majorBidi" w:eastAsia="Calibri" w:hAnsiTheme="majorBidi" w:cstheme="majorBidi"/>
          <w:kern w:val="2"/>
          <w:szCs w:val="28"/>
        </w:rPr>
        <w:t xml:space="preserve">, S. (2021). Born Global firms: an </w:t>
      </w:r>
      <w:proofErr w:type="spellStart"/>
      <w:r w:rsidRPr="000C6FB8">
        <w:rPr>
          <w:rFonts w:asciiTheme="majorBidi" w:eastAsia="Calibri" w:hAnsiTheme="majorBidi" w:cstheme="majorBidi"/>
          <w:kern w:val="2"/>
          <w:szCs w:val="28"/>
        </w:rPr>
        <w:t>integratedanalysis</w:t>
      </w:r>
      <w:proofErr w:type="spellEnd"/>
      <w:r w:rsidRPr="000C6FB8">
        <w:rPr>
          <w:rFonts w:asciiTheme="majorBidi" w:eastAsia="Calibri" w:hAnsiTheme="majorBidi" w:cstheme="majorBidi"/>
          <w:kern w:val="2"/>
          <w:szCs w:val="28"/>
        </w:rPr>
        <w:t xml:space="preserve"> of the determinants and measurement of </w:t>
      </w:r>
      <w:proofErr w:type="gramStart"/>
      <w:r w:rsidRPr="000C6FB8">
        <w:rPr>
          <w:rFonts w:asciiTheme="majorBidi" w:eastAsia="Calibri" w:hAnsiTheme="majorBidi" w:cstheme="majorBidi"/>
          <w:kern w:val="2"/>
          <w:szCs w:val="28"/>
        </w:rPr>
        <w:t>international</w:t>
      </w:r>
      <w:proofErr w:type="gramEnd"/>
    </w:p>
    <w:p w14:paraId="7DA6AC25"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Harman, H.H. (1976) Modern Factor Analysis. 3rd Edition, The University of Chicago Press, Chicago.</w:t>
      </w:r>
    </w:p>
    <w:p w14:paraId="7E270CBC"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Jalal-Karim, A. (2023). Leveraging enterprise risk management (ERM) for boosting competitive business advantages in Bahrain. World Journal of Entrepreneurship, Management and Sustainable Development.</w:t>
      </w:r>
    </w:p>
    <w:p w14:paraId="3B208DE5"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proofErr w:type="spellStart"/>
      <w:r w:rsidRPr="000C6FB8">
        <w:rPr>
          <w:rFonts w:asciiTheme="majorBidi" w:eastAsia="Calibri" w:hAnsiTheme="majorBidi" w:cstheme="majorBidi"/>
          <w:kern w:val="2"/>
          <w:szCs w:val="28"/>
        </w:rPr>
        <w:t>Janakova</w:t>
      </w:r>
      <w:proofErr w:type="spellEnd"/>
      <w:r w:rsidRPr="000C6FB8">
        <w:rPr>
          <w:rFonts w:asciiTheme="majorBidi" w:eastAsia="Calibri" w:hAnsiTheme="majorBidi" w:cstheme="majorBidi"/>
          <w:kern w:val="2"/>
          <w:szCs w:val="28"/>
        </w:rPr>
        <w:t>, H. &amp;</w:t>
      </w:r>
      <w:proofErr w:type="spellStart"/>
      <w:r w:rsidRPr="000C6FB8">
        <w:rPr>
          <w:rFonts w:asciiTheme="majorBidi" w:eastAsia="Calibri" w:hAnsiTheme="majorBidi" w:cstheme="majorBidi"/>
          <w:kern w:val="2"/>
          <w:szCs w:val="28"/>
        </w:rPr>
        <w:t>Zatrochova</w:t>
      </w:r>
      <w:proofErr w:type="spellEnd"/>
      <w:r w:rsidRPr="000C6FB8">
        <w:rPr>
          <w:rFonts w:asciiTheme="majorBidi" w:eastAsia="Calibri" w:hAnsiTheme="majorBidi" w:cstheme="majorBidi"/>
          <w:kern w:val="2"/>
          <w:szCs w:val="28"/>
        </w:rPr>
        <w:t>, M. (2015). Creative Management and Innovation in Europe Automotive Dimension. European Scientific Journal, 1: 91-99.</w:t>
      </w:r>
    </w:p>
    <w:p w14:paraId="6AF05EEF"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proofErr w:type="spellStart"/>
      <w:proofErr w:type="gramStart"/>
      <w:r w:rsidRPr="000C6FB8">
        <w:rPr>
          <w:rFonts w:asciiTheme="majorBidi" w:eastAsia="Calibri" w:hAnsiTheme="majorBidi" w:cstheme="majorBidi"/>
          <w:kern w:val="2"/>
          <w:szCs w:val="28"/>
        </w:rPr>
        <w:t>KallenbergKristian</w:t>
      </w:r>
      <w:proofErr w:type="spellEnd"/>
      <w:r w:rsidRPr="000C6FB8">
        <w:rPr>
          <w:rFonts w:asciiTheme="majorBidi" w:eastAsia="Calibri" w:hAnsiTheme="majorBidi" w:cstheme="majorBidi"/>
          <w:kern w:val="2"/>
          <w:szCs w:val="28"/>
        </w:rPr>
        <w:t>(</w:t>
      </w:r>
      <w:proofErr w:type="gramEnd"/>
      <w:r w:rsidRPr="000C6FB8">
        <w:rPr>
          <w:rFonts w:asciiTheme="majorBidi" w:eastAsia="Calibri" w:hAnsiTheme="majorBidi" w:cstheme="majorBidi"/>
          <w:kern w:val="2"/>
          <w:szCs w:val="28"/>
        </w:rPr>
        <w:t xml:space="preserve">2019) Operational Risk Management In Swedish Industry: Emergence Of A New Risk Paradigm April </w:t>
      </w:r>
      <w:proofErr w:type="spellStart"/>
      <w:r w:rsidRPr="000C6FB8">
        <w:rPr>
          <w:rFonts w:asciiTheme="majorBidi" w:eastAsia="Calibri" w:hAnsiTheme="majorBidi" w:cstheme="majorBidi"/>
          <w:kern w:val="2"/>
          <w:szCs w:val="28"/>
        </w:rPr>
        <w:t>2019Risk</w:t>
      </w:r>
      <w:proofErr w:type="spellEnd"/>
      <w:r w:rsidRPr="000C6FB8">
        <w:rPr>
          <w:rFonts w:asciiTheme="majorBidi" w:eastAsia="Calibri" w:hAnsiTheme="majorBidi" w:cstheme="majorBidi"/>
          <w:kern w:val="2"/>
          <w:szCs w:val="28"/>
        </w:rPr>
        <w:t xml:space="preserve"> Management 11(2):90-11 </w:t>
      </w:r>
      <w:proofErr w:type="spellStart"/>
      <w:r w:rsidRPr="000C6FB8">
        <w:rPr>
          <w:rFonts w:asciiTheme="majorBidi" w:eastAsia="Calibri" w:hAnsiTheme="majorBidi" w:cstheme="majorBidi"/>
          <w:kern w:val="2"/>
          <w:szCs w:val="28"/>
        </w:rPr>
        <w:t>DOI:10.1057</w:t>
      </w:r>
      <w:proofErr w:type="spellEnd"/>
      <w:r w:rsidRPr="000C6FB8">
        <w:rPr>
          <w:rFonts w:asciiTheme="majorBidi" w:eastAsia="Calibri" w:hAnsiTheme="majorBidi" w:cstheme="majorBidi"/>
          <w:kern w:val="2"/>
          <w:szCs w:val="28"/>
        </w:rPr>
        <w:t>/</w:t>
      </w:r>
      <w:proofErr w:type="spellStart"/>
      <w:r w:rsidRPr="000C6FB8">
        <w:rPr>
          <w:rFonts w:asciiTheme="majorBidi" w:eastAsia="Calibri" w:hAnsiTheme="majorBidi" w:cstheme="majorBidi"/>
          <w:kern w:val="2"/>
          <w:szCs w:val="28"/>
        </w:rPr>
        <w:t>rm.2019.6</w:t>
      </w:r>
      <w:proofErr w:type="spellEnd"/>
    </w:p>
    <w:p w14:paraId="2276E160"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proofErr w:type="spellStart"/>
      <w:r w:rsidRPr="000C6FB8">
        <w:rPr>
          <w:rFonts w:asciiTheme="majorBidi" w:eastAsia="Calibri" w:hAnsiTheme="majorBidi" w:cstheme="majorBidi"/>
          <w:kern w:val="2"/>
          <w:szCs w:val="28"/>
        </w:rPr>
        <w:t>KanakarajuKaliannan</w:t>
      </w:r>
      <w:proofErr w:type="spellEnd"/>
      <w:r w:rsidRPr="000C6FB8">
        <w:rPr>
          <w:rFonts w:asciiTheme="majorBidi" w:eastAsia="Calibri" w:hAnsiTheme="majorBidi" w:cstheme="majorBidi"/>
          <w:kern w:val="2"/>
          <w:szCs w:val="28"/>
        </w:rPr>
        <w:t xml:space="preserve"> </w:t>
      </w:r>
      <w:proofErr w:type="spellStart"/>
      <w:proofErr w:type="gramStart"/>
      <w:r w:rsidRPr="000C6FB8">
        <w:rPr>
          <w:rFonts w:asciiTheme="majorBidi" w:eastAsia="Calibri" w:hAnsiTheme="majorBidi" w:cstheme="majorBidi"/>
          <w:kern w:val="2"/>
          <w:szCs w:val="28"/>
        </w:rPr>
        <w:t>1,Shane</w:t>
      </w:r>
      <w:proofErr w:type="spellEnd"/>
      <w:proofErr w:type="gramEnd"/>
      <w:r w:rsidRPr="000C6FB8">
        <w:rPr>
          <w:rFonts w:asciiTheme="majorBidi" w:eastAsia="Calibri" w:hAnsiTheme="majorBidi" w:cstheme="majorBidi"/>
          <w:kern w:val="2"/>
          <w:szCs w:val="28"/>
        </w:rPr>
        <w:t xml:space="preserve"> O. Donnell </w:t>
      </w:r>
      <w:proofErr w:type="spellStart"/>
      <w:r w:rsidRPr="000C6FB8">
        <w:rPr>
          <w:rFonts w:asciiTheme="majorBidi" w:eastAsia="Calibri" w:hAnsiTheme="majorBidi" w:cstheme="majorBidi"/>
          <w:kern w:val="2"/>
          <w:szCs w:val="28"/>
        </w:rPr>
        <w:t>2,3,4,Kiera</w:t>
      </w:r>
      <w:proofErr w:type="spellEnd"/>
      <w:r w:rsidRPr="000C6FB8">
        <w:rPr>
          <w:rFonts w:asciiTheme="majorBidi" w:eastAsia="Calibri" w:hAnsiTheme="majorBidi" w:cstheme="majorBidi"/>
          <w:kern w:val="2"/>
          <w:szCs w:val="28"/>
        </w:rPr>
        <w:t xml:space="preserve"> Murphy </w:t>
      </w:r>
      <w:proofErr w:type="spellStart"/>
      <w:r w:rsidRPr="000C6FB8">
        <w:rPr>
          <w:rFonts w:asciiTheme="majorBidi" w:eastAsia="Calibri" w:hAnsiTheme="majorBidi" w:cstheme="majorBidi"/>
          <w:kern w:val="2"/>
          <w:szCs w:val="28"/>
        </w:rPr>
        <w:t>4ORCID,Catherine</w:t>
      </w:r>
      <w:proofErr w:type="spellEnd"/>
      <w:r w:rsidRPr="000C6FB8">
        <w:rPr>
          <w:rFonts w:asciiTheme="majorBidi" w:eastAsia="Calibri" w:hAnsiTheme="majorBidi" w:cstheme="majorBidi"/>
          <w:kern w:val="2"/>
          <w:szCs w:val="28"/>
        </w:rPr>
        <w:t xml:space="preserve"> Stanton(2022) Decreased Tissue Omega- 6/Omega-3 Fatty Acid Ratio Prevents Chemotherapy-Induced Gastrointestinal Toxicity Associated with Alterations of Gut Microbiome.</w:t>
      </w:r>
    </w:p>
    <w:p w14:paraId="45B0DEBD" w14:textId="77777777" w:rsidR="000C6FB8" w:rsidRPr="000C6FB8" w:rsidRDefault="000C6FB8" w:rsidP="000C6FB8">
      <w:pPr>
        <w:pStyle w:val="a4"/>
        <w:numPr>
          <w:ilvl w:val="0"/>
          <w:numId w:val="28"/>
        </w:numPr>
        <w:bidi w:val="0"/>
        <w:rPr>
          <w:rFonts w:asciiTheme="majorBidi" w:eastAsia="Calibri" w:hAnsiTheme="majorBidi" w:cstheme="majorBidi"/>
          <w:kern w:val="2"/>
          <w:szCs w:val="28"/>
        </w:rPr>
      </w:pPr>
      <w:r w:rsidRPr="000C6FB8">
        <w:rPr>
          <w:rFonts w:asciiTheme="majorBidi" w:eastAsia="Calibri" w:hAnsiTheme="majorBidi" w:cstheme="majorBidi"/>
          <w:kern w:val="2"/>
          <w:szCs w:val="28"/>
        </w:rPr>
        <w:t xml:space="preserve">Kimaiyo, KANDA, PAUL., Julius, </w:t>
      </w:r>
      <w:proofErr w:type="spellStart"/>
      <w:r w:rsidRPr="000C6FB8">
        <w:rPr>
          <w:rFonts w:asciiTheme="majorBidi" w:eastAsia="Calibri" w:hAnsiTheme="majorBidi" w:cstheme="majorBidi"/>
          <w:kern w:val="2"/>
          <w:szCs w:val="28"/>
        </w:rPr>
        <w:t>Miroga</w:t>
      </w:r>
      <w:proofErr w:type="spellEnd"/>
      <w:r w:rsidRPr="000C6FB8">
        <w:rPr>
          <w:rFonts w:asciiTheme="majorBidi" w:eastAsia="Calibri" w:hAnsiTheme="majorBidi" w:cstheme="majorBidi"/>
          <w:kern w:val="2"/>
          <w:szCs w:val="28"/>
        </w:rPr>
        <w:t xml:space="preserve">. (2024). Risk Management Techniques on Financial Performance of State-Owned Sugar Companies in Kenya. International journal of research and review, </w:t>
      </w:r>
      <w:proofErr w:type="spellStart"/>
      <w:r w:rsidRPr="000C6FB8">
        <w:rPr>
          <w:rFonts w:asciiTheme="majorBidi" w:eastAsia="Calibri" w:hAnsiTheme="majorBidi" w:cstheme="majorBidi"/>
          <w:kern w:val="2"/>
          <w:szCs w:val="28"/>
        </w:rPr>
        <w:t>doi</w:t>
      </w:r>
      <w:proofErr w:type="spellEnd"/>
      <w:r w:rsidRPr="000C6FB8">
        <w:rPr>
          <w:rFonts w:asciiTheme="majorBidi" w:eastAsia="Calibri" w:hAnsiTheme="majorBidi" w:cstheme="majorBidi"/>
          <w:kern w:val="2"/>
          <w:szCs w:val="28"/>
        </w:rPr>
        <w:t>: 10.52403/</w:t>
      </w:r>
      <w:proofErr w:type="spellStart"/>
      <w:r w:rsidRPr="000C6FB8">
        <w:rPr>
          <w:rFonts w:asciiTheme="majorBidi" w:eastAsia="Calibri" w:hAnsiTheme="majorBidi" w:cstheme="majorBidi"/>
          <w:kern w:val="2"/>
          <w:szCs w:val="28"/>
        </w:rPr>
        <w:t>ijrr.20240516</w:t>
      </w:r>
      <w:proofErr w:type="spellEnd"/>
    </w:p>
    <w:p w14:paraId="2D5DE1B6"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proofErr w:type="spellStart"/>
      <w:r w:rsidRPr="000C6FB8">
        <w:rPr>
          <w:rFonts w:asciiTheme="majorBidi" w:eastAsia="Calibri" w:hAnsiTheme="majorBidi" w:cstheme="majorBidi"/>
          <w:kern w:val="2"/>
          <w:szCs w:val="28"/>
        </w:rPr>
        <w:t>Kirikkaleli</w:t>
      </w:r>
      <w:proofErr w:type="spellEnd"/>
      <w:r w:rsidRPr="000C6FB8">
        <w:rPr>
          <w:rFonts w:asciiTheme="majorBidi" w:eastAsia="Calibri" w:hAnsiTheme="majorBidi" w:cstheme="majorBidi"/>
          <w:kern w:val="2"/>
          <w:szCs w:val="28"/>
        </w:rPr>
        <w:t xml:space="preserve">, D., </w:t>
      </w:r>
      <w:proofErr w:type="spellStart"/>
      <w:r w:rsidRPr="000C6FB8">
        <w:rPr>
          <w:rFonts w:asciiTheme="majorBidi" w:eastAsia="Calibri" w:hAnsiTheme="majorBidi" w:cstheme="majorBidi"/>
          <w:kern w:val="2"/>
          <w:szCs w:val="28"/>
        </w:rPr>
        <w:t>Yaylali</w:t>
      </w:r>
      <w:proofErr w:type="spellEnd"/>
      <w:r w:rsidRPr="000C6FB8">
        <w:rPr>
          <w:rFonts w:asciiTheme="majorBidi" w:eastAsia="Calibri" w:hAnsiTheme="majorBidi" w:cstheme="majorBidi"/>
          <w:kern w:val="2"/>
          <w:szCs w:val="28"/>
        </w:rPr>
        <w:t>, P., &amp;</w:t>
      </w:r>
      <w:proofErr w:type="spellStart"/>
      <w:r w:rsidRPr="000C6FB8">
        <w:rPr>
          <w:rFonts w:asciiTheme="majorBidi" w:eastAsia="Calibri" w:hAnsiTheme="majorBidi" w:cstheme="majorBidi"/>
          <w:kern w:val="2"/>
          <w:szCs w:val="28"/>
        </w:rPr>
        <w:t>Safakli</w:t>
      </w:r>
      <w:proofErr w:type="spellEnd"/>
      <w:r w:rsidRPr="000C6FB8">
        <w:rPr>
          <w:rFonts w:asciiTheme="majorBidi" w:eastAsia="Calibri" w:hAnsiTheme="majorBidi" w:cstheme="majorBidi"/>
          <w:kern w:val="2"/>
          <w:szCs w:val="28"/>
        </w:rPr>
        <w:t xml:space="preserve">, O. V. (2020). The Perception and Culture of Operational Risk in the Banking Sector: Evidence </w:t>
      </w:r>
      <w:proofErr w:type="gramStart"/>
      <w:r w:rsidRPr="000C6FB8">
        <w:rPr>
          <w:rFonts w:asciiTheme="majorBidi" w:eastAsia="Calibri" w:hAnsiTheme="majorBidi" w:cstheme="majorBidi"/>
          <w:kern w:val="2"/>
          <w:szCs w:val="28"/>
        </w:rPr>
        <w:t>From</w:t>
      </w:r>
      <w:proofErr w:type="gramEnd"/>
      <w:r w:rsidRPr="000C6FB8">
        <w:rPr>
          <w:rFonts w:asciiTheme="majorBidi" w:eastAsia="Calibri" w:hAnsiTheme="majorBidi" w:cstheme="majorBidi"/>
          <w:kern w:val="2"/>
          <w:szCs w:val="28"/>
        </w:rPr>
        <w:t xml:space="preserve"> Northern Cyprus. SAGE Open, 10(4), 2158244020963587</w:t>
      </w:r>
    </w:p>
    <w:p w14:paraId="05A8CFEC"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lastRenderedPageBreak/>
        <w:t>Knudsen, E. S., Lien, L. B., Timmermans, B., Belik, I., &amp; Pandey, S. (2021). Stability in turbulent times? The effect of digitalization on the sustainability of competitive advantage. Journal of Business Research, 128, 360-369.</w:t>
      </w:r>
    </w:p>
    <w:p w14:paraId="383D4B2E" w14:textId="77777777" w:rsidR="000C6FB8" w:rsidRPr="000C6FB8" w:rsidRDefault="000C6FB8" w:rsidP="000C6FB8">
      <w:pPr>
        <w:pStyle w:val="a4"/>
        <w:numPr>
          <w:ilvl w:val="0"/>
          <w:numId w:val="43"/>
        </w:numPr>
        <w:bidi w:val="0"/>
        <w:spacing w:before="100" w:beforeAutospacing="1" w:after="100" w:afterAutospacing="1"/>
        <w:rPr>
          <w:rFonts w:asciiTheme="majorBidi" w:eastAsia="Calibri" w:hAnsiTheme="majorBidi" w:cstheme="majorBidi"/>
          <w:kern w:val="2"/>
          <w:szCs w:val="28"/>
        </w:rPr>
      </w:pPr>
      <w:proofErr w:type="spellStart"/>
      <w:r w:rsidRPr="000C6FB8">
        <w:rPr>
          <w:rFonts w:asciiTheme="majorBidi" w:eastAsia="Calibri" w:hAnsiTheme="majorBidi" w:cstheme="majorBidi"/>
          <w:kern w:val="2"/>
          <w:szCs w:val="28"/>
        </w:rPr>
        <w:t>Korankye</w:t>
      </w:r>
      <w:proofErr w:type="spellEnd"/>
      <w:r w:rsidRPr="000C6FB8">
        <w:rPr>
          <w:rFonts w:asciiTheme="majorBidi" w:eastAsia="Calibri" w:hAnsiTheme="majorBidi" w:cstheme="majorBidi"/>
          <w:kern w:val="2"/>
          <w:szCs w:val="28"/>
        </w:rPr>
        <w:t>, A. (2023). Total Quality Management (TQM): A Source of Competitive Advantage. A Comparative Study of Manufacturing and Service Firms in Ghana. International Journal of Asian Social Science, 3(6): 1293-1305</w:t>
      </w:r>
    </w:p>
    <w:p w14:paraId="2279F144"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proofErr w:type="spellStart"/>
      <w:r w:rsidRPr="000C6FB8">
        <w:rPr>
          <w:rFonts w:asciiTheme="majorBidi" w:eastAsia="Calibri" w:hAnsiTheme="majorBidi" w:cstheme="majorBidi"/>
          <w:kern w:val="2"/>
          <w:szCs w:val="28"/>
        </w:rPr>
        <w:t>Leippold</w:t>
      </w:r>
      <w:proofErr w:type="spellEnd"/>
      <w:r w:rsidRPr="000C6FB8">
        <w:rPr>
          <w:rFonts w:asciiTheme="majorBidi" w:eastAsia="Calibri" w:hAnsiTheme="majorBidi" w:cstheme="majorBidi"/>
          <w:kern w:val="2"/>
          <w:szCs w:val="28"/>
        </w:rPr>
        <w:t xml:space="preserve">, M., and Vanini, P. (2003). The quantification of operational risk, Journal of Risk 8, November 3, p. </w:t>
      </w:r>
      <w:proofErr w:type="spellStart"/>
      <w:proofErr w:type="gramStart"/>
      <w:r w:rsidRPr="000C6FB8">
        <w:rPr>
          <w:rFonts w:asciiTheme="majorBidi" w:eastAsia="Calibri" w:hAnsiTheme="majorBidi" w:cstheme="majorBidi"/>
          <w:kern w:val="2"/>
          <w:szCs w:val="28"/>
        </w:rPr>
        <w:t>1.Management</w:t>
      </w:r>
      <w:proofErr w:type="spellEnd"/>
      <w:proofErr w:type="gramEnd"/>
      <w:r w:rsidRPr="000C6FB8">
        <w:rPr>
          <w:rFonts w:asciiTheme="majorBidi" w:eastAsia="Calibri" w:hAnsiTheme="majorBidi" w:cstheme="majorBidi"/>
          <w:kern w:val="2"/>
          <w:szCs w:val="28"/>
        </w:rPr>
        <w:t>, 7(20): 120-133</w:t>
      </w:r>
    </w:p>
    <w:p w14:paraId="3B29711B"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 xml:space="preserve">Leo, M., Sharma, S., &amp; </w:t>
      </w:r>
      <w:proofErr w:type="spellStart"/>
      <w:r w:rsidRPr="000C6FB8">
        <w:rPr>
          <w:rFonts w:asciiTheme="majorBidi" w:eastAsia="Calibri" w:hAnsiTheme="majorBidi" w:cstheme="majorBidi"/>
          <w:kern w:val="2"/>
          <w:szCs w:val="28"/>
        </w:rPr>
        <w:t>Maddulety</w:t>
      </w:r>
      <w:proofErr w:type="spellEnd"/>
      <w:r w:rsidRPr="000C6FB8">
        <w:rPr>
          <w:rFonts w:asciiTheme="majorBidi" w:eastAsia="Calibri" w:hAnsiTheme="majorBidi" w:cstheme="majorBidi"/>
          <w:kern w:val="2"/>
          <w:szCs w:val="28"/>
        </w:rPr>
        <w:t>, K. (2019). Machine learning in banking risk management: A literature review. Risks, 7(1), 29.</w:t>
      </w:r>
    </w:p>
    <w:p w14:paraId="3FE4E383"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Moosa, I., &amp; Li, L. (2023). An operational risk profile: the experience of British firms. Applied Economics, 45(17), 2491-2500.</w:t>
      </w:r>
    </w:p>
    <w:p w14:paraId="4AF8F61A"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 xml:space="preserve">Mutuku, M., </w:t>
      </w:r>
      <w:proofErr w:type="spellStart"/>
      <w:r w:rsidRPr="000C6FB8">
        <w:rPr>
          <w:rFonts w:asciiTheme="majorBidi" w:eastAsia="Calibri" w:hAnsiTheme="majorBidi" w:cstheme="majorBidi"/>
          <w:kern w:val="2"/>
          <w:szCs w:val="28"/>
        </w:rPr>
        <w:t>Muathe</w:t>
      </w:r>
      <w:proofErr w:type="spellEnd"/>
      <w:r w:rsidRPr="000C6FB8">
        <w:rPr>
          <w:rFonts w:asciiTheme="majorBidi" w:eastAsia="Calibri" w:hAnsiTheme="majorBidi" w:cstheme="majorBidi"/>
          <w:kern w:val="2"/>
          <w:szCs w:val="28"/>
        </w:rPr>
        <w:t xml:space="preserve">, S. and James, R. (2019) "Effect of E-customization Capability on Financial Performance of Commercial Banks in Kenya", International Journal of Finance &amp; Banking Studies (2147-4486), 8(1), pp. 10-20. </w:t>
      </w:r>
      <w:proofErr w:type="spellStart"/>
      <w:r w:rsidRPr="000C6FB8">
        <w:rPr>
          <w:rFonts w:asciiTheme="majorBidi" w:eastAsia="Calibri" w:hAnsiTheme="majorBidi" w:cstheme="majorBidi"/>
          <w:kern w:val="2"/>
          <w:szCs w:val="28"/>
        </w:rPr>
        <w:t>doi</w:t>
      </w:r>
      <w:proofErr w:type="spellEnd"/>
      <w:r w:rsidRPr="000C6FB8">
        <w:rPr>
          <w:rFonts w:asciiTheme="majorBidi" w:eastAsia="Calibri" w:hAnsiTheme="majorBidi" w:cstheme="majorBidi"/>
          <w:kern w:val="2"/>
          <w:szCs w:val="28"/>
        </w:rPr>
        <w:t>: 10.20525/</w:t>
      </w:r>
      <w:proofErr w:type="spellStart"/>
      <w:r w:rsidRPr="000C6FB8">
        <w:rPr>
          <w:rFonts w:asciiTheme="majorBidi" w:eastAsia="Calibri" w:hAnsiTheme="majorBidi" w:cstheme="majorBidi"/>
          <w:kern w:val="2"/>
          <w:szCs w:val="28"/>
        </w:rPr>
        <w:t>ijfbs.v8.il.298</w:t>
      </w:r>
      <w:proofErr w:type="spellEnd"/>
      <w:r w:rsidRPr="000C6FB8">
        <w:rPr>
          <w:rFonts w:asciiTheme="majorBidi" w:eastAsia="Calibri" w:hAnsiTheme="majorBidi" w:cstheme="majorBidi"/>
          <w:kern w:val="2"/>
          <w:szCs w:val="28"/>
        </w:rPr>
        <w:t>.</w:t>
      </w:r>
    </w:p>
    <w:p w14:paraId="4C06114C"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Naliaka, V.W., &amp;</w:t>
      </w:r>
      <w:proofErr w:type="spellStart"/>
      <w:r w:rsidRPr="000C6FB8">
        <w:rPr>
          <w:rFonts w:asciiTheme="majorBidi" w:eastAsia="Calibri" w:hAnsiTheme="majorBidi" w:cstheme="majorBidi"/>
          <w:kern w:val="2"/>
          <w:szCs w:val="28"/>
        </w:rPr>
        <w:t>Namusonge</w:t>
      </w:r>
      <w:proofErr w:type="spellEnd"/>
      <w:r w:rsidRPr="000C6FB8">
        <w:rPr>
          <w:rFonts w:asciiTheme="majorBidi" w:eastAsia="Calibri" w:hAnsiTheme="majorBidi" w:cstheme="majorBidi"/>
          <w:kern w:val="2"/>
          <w:szCs w:val="28"/>
        </w:rPr>
        <w:t>, G.S. (2015). Role of Inventory Management on Competitive Advantage among Manufacturing Firms in Kenya: A Case Study of UNGA Group Limited. International Journal of Academic Research in Business and Social Sciences, 5(5): 87-104</w:t>
      </w:r>
    </w:p>
    <w:p w14:paraId="1FD25FE3"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 xml:space="preserve">Okeke, M. N., </w:t>
      </w:r>
      <w:proofErr w:type="spellStart"/>
      <w:r w:rsidRPr="000C6FB8">
        <w:rPr>
          <w:rFonts w:asciiTheme="majorBidi" w:eastAsia="Calibri" w:hAnsiTheme="majorBidi" w:cstheme="majorBidi"/>
          <w:kern w:val="2"/>
          <w:szCs w:val="28"/>
        </w:rPr>
        <w:t>Aganoke</w:t>
      </w:r>
      <w:proofErr w:type="spellEnd"/>
      <w:r w:rsidRPr="000C6FB8">
        <w:rPr>
          <w:rFonts w:asciiTheme="majorBidi" w:eastAsia="Calibri" w:hAnsiTheme="majorBidi" w:cstheme="majorBidi"/>
          <w:kern w:val="2"/>
          <w:szCs w:val="28"/>
        </w:rPr>
        <w:t xml:space="preserve">, C. U., &amp;Onuorah, A. N. (2018). Operational risk management and organizational performance of </w:t>
      </w:r>
      <w:r w:rsidRPr="000C6FB8">
        <w:rPr>
          <w:rFonts w:asciiTheme="majorBidi" w:eastAsia="Calibri" w:hAnsiTheme="majorBidi" w:cstheme="majorBidi"/>
          <w:kern w:val="2"/>
          <w:szCs w:val="28"/>
        </w:rPr>
        <w:lastRenderedPageBreak/>
        <w:t xml:space="preserve">banks in, </w:t>
      </w:r>
      <w:proofErr w:type="spellStart"/>
      <w:r w:rsidRPr="000C6FB8">
        <w:rPr>
          <w:rFonts w:asciiTheme="majorBidi" w:eastAsia="Calibri" w:hAnsiTheme="majorBidi" w:cstheme="majorBidi"/>
          <w:kern w:val="2"/>
          <w:szCs w:val="28"/>
        </w:rPr>
        <w:t>edo</w:t>
      </w:r>
      <w:proofErr w:type="spellEnd"/>
      <w:r w:rsidRPr="000C6FB8">
        <w:rPr>
          <w:rFonts w:asciiTheme="majorBidi" w:eastAsia="Calibri" w:hAnsiTheme="majorBidi" w:cstheme="majorBidi"/>
          <w:kern w:val="2"/>
          <w:szCs w:val="28"/>
        </w:rPr>
        <w:t xml:space="preserve"> state. International Journal of Academic Research Economics and Management Sciences, 7(4), 104-120.</w:t>
      </w:r>
    </w:p>
    <w:p w14:paraId="64B541AF"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proofErr w:type="spellStart"/>
      <w:r w:rsidRPr="000C6FB8">
        <w:rPr>
          <w:rFonts w:asciiTheme="majorBidi" w:eastAsia="Calibri" w:hAnsiTheme="majorBidi" w:cstheme="majorBidi"/>
          <w:kern w:val="2"/>
          <w:szCs w:val="28"/>
        </w:rPr>
        <w:t>Oye</w:t>
      </w:r>
      <w:proofErr w:type="spellEnd"/>
      <w:r w:rsidRPr="000C6FB8">
        <w:rPr>
          <w:rFonts w:asciiTheme="majorBidi" w:eastAsia="Calibri" w:hAnsiTheme="majorBidi" w:cstheme="majorBidi"/>
          <w:kern w:val="2"/>
          <w:szCs w:val="28"/>
        </w:rPr>
        <w:t>, D. (2020). Analysis of Impacts of Operational Risk Management Practices on Banks' Financial Performance: Study of Selected Commercial Banks in Nigeria. International Journal of Finance &amp; Banking Studies (2147-4486), 9(1), 22-35.</w:t>
      </w:r>
    </w:p>
    <w:p w14:paraId="18A5B596"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 xml:space="preserve">performance. Victoria University of Wellington. Gujarati, D. (2017). Basic Econometric, 5th edition, McGraw-Hill </w:t>
      </w:r>
      <w:proofErr w:type="spellStart"/>
      <w:r w:rsidRPr="000C6FB8">
        <w:rPr>
          <w:rFonts w:asciiTheme="majorBidi" w:eastAsia="Calibri" w:hAnsiTheme="majorBidi" w:cstheme="majorBidi"/>
          <w:kern w:val="2"/>
          <w:szCs w:val="28"/>
        </w:rPr>
        <w:t>Education.Hair</w:t>
      </w:r>
      <w:proofErr w:type="spellEnd"/>
      <w:r w:rsidRPr="000C6FB8">
        <w:rPr>
          <w:rFonts w:asciiTheme="majorBidi" w:eastAsia="Calibri" w:hAnsiTheme="majorBidi" w:cstheme="majorBidi"/>
          <w:kern w:val="2"/>
          <w:szCs w:val="28"/>
        </w:rPr>
        <w:t xml:space="preserve"> Joseph </w:t>
      </w:r>
    </w:p>
    <w:p w14:paraId="2833FB42"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proofErr w:type="spellStart"/>
      <w:r w:rsidRPr="000C6FB8">
        <w:rPr>
          <w:rFonts w:asciiTheme="majorBidi" w:eastAsia="Calibri" w:hAnsiTheme="majorBidi" w:cstheme="majorBidi"/>
          <w:kern w:val="2"/>
          <w:szCs w:val="28"/>
        </w:rPr>
        <w:t>PieketWeeserik</w:t>
      </w:r>
      <w:proofErr w:type="spellEnd"/>
      <w:r w:rsidRPr="000C6FB8">
        <w:rPr>
          <w:rFonts w:asciiTheme="majorBidi" w:eastAsia="Calibri" w:hAnsiTheme="majorBidi" w:cstheme="majorBidi"/>
          <w:kern w:val="2"/>
          <w:szCs w:val="28"/>
        </w:rPr>
        <w:t>, B., &amp;Spruit, M. (2018). Improving operational risk management using business performance management technologies. Sustainability, 10(3), 640.</w:t>
      </w:r>
    </w:p>
    <w:p w14:paraId="6D3ADC8E"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 xml:space="preserve">Podsakoff, P. M., </w:t>
      </w:r>
      <w:proofErr w:type="spellStart"/>
      <w:r w:rsidRPr="000C6FB8">
        <w:rPr>
          <w:rFonts w:asciiTheme="majorBidi" w:eastAsia="Calibri" w:hAnsiTheme="majorBidi" w:cstheme="majorBidi"/>
          <w:kern w:val="2"/>
          <w:szCs w:val="28"/>
        </w:rPr>
        <w:t>MacKenzie</w:t>
      </w:r>
      <w:proofErr w:type="spellEnd"/>
      <w:r w:rsidRPr="000C6FB8">
        <w:rPr>
          <w:rFonts w:asciiTheme="majorBidi" w:eastAsia="Calibri" w:hAnsiTheme="majorBidi" w:cstheme="majorBidi"/>
          <w:kern w:val="2"/>
          <w:szCs w:val="28"/>
        </w:rPr>
        <w:t>, S. B., &amp; Podsakoff, N. P. (2022). Sources of method bias in social science research and recommendations on how to control it. Annual Review of Psychology, 63, 539-569 Ranjith, V. (2016). Business Models and Competitive Advantage. Procedia Economics and Finance, 37: 203-207</w:t>
      </w:r>
    </w:p>
    <w:p w14:paraId="062C1BAA" w14:textId="77777777" w:rsidR="000C6FB8" w:rsidRPr="000C6FB8" w:rsidRDefault="000C6FB8" w:rsidP="000C6FB8">
      <w:pPr>
        <w:pStyle w:val="a4"/>
        <w:numPr>
          <w:ilvl w:val="0"/>
          <w:numId w:val="28"/>
        </w:numPr>
        <w:bidi w:val="0"/>
        <w:rPr>
          <w:rFonts w:asciiTheme="majorBidi" w:hAnsiTheme="majorBidi" w:cstheme="majorBidi"/>
          <w:szCs w:val="28"/>
          <w:rtl/>
        </w:rPr>
      </w:pPr>
      <w:r w:rsidRPr="000C6FB8">
        <w:rPr>
          <w:rFonts w:asciiTheme="majorBidi" w:hAnsiTheme="majorBidi" w:cstheme="majorBidi"/>
          <w:szCs w:val="28"/>
        </w:rPr>
        <w:t xml:space="preserve">Raima, Adeel., </w:t>
      </w:r>
      <w:proofErr w:type="spellStart"/>
      <w:r w:rsidRPr="000C6FB8">
        <w:rPr>
          <w:rFonts w:asciiTheme="majorBidi" w:hAnsiTheme="majorBidi" w:cstheme="majorBidi"/>
          <w:szCs w:val="28"/>
        </w:rPr>
        <w:t>Sahibzadi</w:t>
      </w:r>
      <w:proofErr w:type="spellEnd"/>
      <w:r w:rsidRPr="000C6FB8">
        <w:rPr>
          <w:rFonts w:asciiTheme="majorBidi" w:hAnsiTheme="majorBidi" w:cstheme="majorBidi"/>
          <w:szCs w:val="28"/>
        </w:rPr>
        <w:t xml:space="preserve">, Fatima, Saleem., Maryam, Arif., Dr., Shahid, Yaqub., Muhammad, Zubair, Saeed. (2023). Navigating Uncertainty: Assessing the Impact of Financial Risk Management on Organizational Performance: Evidence from Insurance Companies in Pakistan. Journal of policy research, </w:t>
      </w:r>
      <w:proofErr w:type="spellStart"/>
      <w:r w:rsidRPr="000C6FB8">
        <w:rPr>
          <w:rFonts w:asciiTheme="majorBidi" w:hAnsiTheme="majorBidi" w:cstheme="majorBidi"/>
          <w:szCs w:val="28"/>
        </w:rPr>
        <w:t>doi</w:t>
      </w:r>
      <w:proofErr w:type="spellEnd"/>
      <w:r w:rsidRPr="000C6FB8">
        <w:rPr>
          <w:rFonts w:asciiTheme="majorBidi" w:hAnsiTheme="majorBidi" w:cstheme="majorBidi"/>
          <w:szCs w:val="28"/>
        </w:rPr>
        <w:t>: 10.61506/02.00129</w:t>
      </w:r>
    </w:p>
    <w:p w14:paraId="652E07C5"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proofErr w:type="spellStart"/>
      <w:r w:rsidRPr="000C6FB8">
        <w:rPr>
          <w:rFonts w:asciiTheme="majorBidi" w:eastAsia="Calibri" w:hAnsiTheme="majorBidi" w:cstheme="majorBidi"/>
          <w:kern w:val="2"/>
          <w:szCs w:val="28"/>
        </w:rPr>
        <w:t>Sachitra</w:t>
      </w:r>
      <w:proofErr w:type="spellEnd"/>
      <w:r w:rsidRPr="000C6FB8">
        <w:rPr>
          <w:rFonts w:asciiTheme="majorBidi" w:eastAsia="Calibri" w:hAnsiTheme="majorBidi" w:cstheme="majorBidi"/>
          <w:kern w:val="2"/>
          <w:szCs w:val="28"/>
        </w:rPr>
        <w:t>, V., Chong, S.C., &amp;Khin, A.A. (2016). Sources of Competitive Advantage Measurement in the Minor Export Crop Sector in Sri Lanka Result from Pilot Study. Asian Journal of Agricultural Extension, Economics &amp; Sociology, 12(2): 1-15</w:t>
      </w:r>
    </w:p>
    <w:p w14:paraId="31ED078E"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lastRenderedPageBreak/>
        <w:t xml:space="preserve">Salunke, S., </w:t>
      </w:r>
      <w:proofErr w:type="spellStart"/>
      <w:r w:rsidRPr="000C6FB8">
        <w:rPr>
          <w:rFonts w:asciiTheme="majorBidi" w:eastAsia="Calibri" w:hAnsiTheme="majorBidi" w:cstheme="majorBidi"/>
          <w:kern w:val="2"/>
          <w:szCs w:val="28"/>
        </w:rPr>
        <w:t>Weerawardena</w:t>
      </w:r>
      <w:proofErr w:type="spellEnd"/>
      <w:r w:rsidRPr="000C6FB8">
        <w:rPr>
          <w:rFonts w:asciiTheme="majorBidi" w:eastAsia="Calibri" w:hAnsiTheme="majorBidi" w:cstheme="majorBidi"/>
          <w:kern w:val="2"/>
          <w:szCs w:val="28"/>
        </w:rPr>
        <w:t>, J., &amp; McColl-Kennedy, J. R. (2019). The central role of knowledge integration capability in service innovation-based competitive strategy. Industrial Marketing Management, 76, 144-156.</w:t>
      </w:r>
    </w:p>
    <w:p w14:paraId="6D479725" w14:textId="77777777" w:rsidR="000C6FB8" w:rsidRPr="000C6FB8" w:rsidRDefault="000C6FB8" w:rsidP="000C6FB8">
      <w:pPr>
        <w:pStyle w:val="a4"/>
        <w:numPr>
          <w:ilvl w:val="0"/>
          <w:numId w:val="28"/>
        </w:numPr>
        <w:bidi w:val="0"/>
        <w:spacing w:before="100" w:beforeAutospacing="1" w:after="100" w:afterAutospacing="1"/>
        <w:rPr>
          <w:rFonts w:asciiTheme="majorBidi" w:hAnsiTheme="majorBidi" w:cstheme="majorBidi"/>
          <w:szCs w:val="28"/>
          <w:rtl/>
          <w:lang w:bidi="ar-EG"/>
        </w:rPr>
      </w:pPr>
      <w:r w:rsidRPr="000C6FB8">
        <w:rPr>
          <w:rFonts w:asciiTheme="majorBidi" w:hAnsiTheme="majorBidi" w:cstheme="majorBidi"/>
          <w:szCs w:val="28"/>
          <w:lang w:bidi="ar-EG"/>
        </w:rPr>
        <w:t xml:space="preserve">Saradha, Balaji., </w:t>
      </w:r>
      <w:proofErr w:type="spellStart"/>
      <w:r w:rsidRPr="000C6FB8">
        <w:rPr>
          <w:rFonts w:asciiTheme="majorBidi" w:hAnsiTheme="majorBidi" w:cstheme="majorBidi"/>
          <w:szCs w:val="28"/>
          <w:lang w:bidi="ar-EG"/>
        </w:rPr>
        <w:t>Lolakpuri</w:t>
      </w:r>
      <w:proofErr w:type="spellEnd"/>
      <w:r w:rsidRPr="000C6FB8">
        <w:rPr>
          <w:rFonts w:asciiTheme="majorBidi" w:hAnsiTheme="majorBidi" w:cstheme="majorBidi"/>
          <w:szCs w:val="28"/>
          <w:lang w:bidi="ar-EG"/>
        </w:rPr>
        <w:t xml:space="preserve">, Shreshta., K., Sujatha. (2024). A Study on Risk Management in Corporate Business. Deleted Journal, 1(3):197-209. </w:t>
      </w:r>
      <w:proofErr w:type="spellStart"/>
      <w:r w:rsidRPr="000C6FB8">
        <w:rPr>
          <w:rFonts w:asciiTheme="majorBidi" w:hAnsiTheme="majorBidi" w:cstheme="majorBidi"/>
          <w:szCs w:val="28"/>
          <w:lang w:bidi="ar-EG"/>
        </w:rPr>
        <w:t>doi</w:t>
      </w:r>
      <w:proofErr w:type="spellEnd"/>
      <w:r w:rsidRPr="000C6FB8">
        <w:rPr>
          <w:rFonts w:asciiTheme="majorBidi" w:hAnsiTheme="majorBidi" w:cstheme="majorBidi"/>
          <w:szCs w:val="28"/>
          <w:lang w:bidi="ar-EG"/>
        </w:rPr>
        <w:t>: 10.62569/</w:t>
      </w:r>
      <w:proofErr w:type="spellStart"/>
      <w:proofErr w:type="gramStart"/>
      <w:r w:rsidRPr="000C6FB8">
        <w:rPr>
          <w:rFonts w:asciiTheme="majorBidi" w:hAnsiTheme="majorBidi" w:cstheme="majorBidi"/>
          <w:szCs w:val="28"/>
          <w:lang w:bidi="ar-EG"/>
        </w:rPr>
        <w:t>iijb.v</w:t>
      </w:r>
      <w:proofErr w:type="gramEnd"/>
      <w:r w:rsidRPr="000C6FB8">
        <w:rPr>
          <w:rFonts w:asciiTheme="majorBidi" w:hAnsiTheme="majorBidi" w:cstheme="majorBidi"/>
          <w:szCs w:val="28"/>
          <w:lang w:bidi="ar-EG"/>
        </w:rPr>
        <w:t>1i3.26</w:t>
      </w:r>
      <w:proofErr w:type="spellEnd"/>
    </w:p>
    <w:p w14:paraId="6E7E47FF"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 xml:space="preserve">Sekaran, U. (2000) Research Methods </w:t>
      </w:r>
      <w:proofErr w:type="gramStart"/>
      <w:r w:rsidRPr="000C6FB8">
        <w:rPr>
          <w:rFonts w:asciiTheme="majorBidi" w:eastAsia="Calibri" w:hAnsiTheme="majorBidi" w:cstheme="majorBidi"/>
          <w:kern w:val="2"/>
          <w:szCs w:val="28"/>
        </w:rPr>
        <w:t>For</w:t>
      </w:r>
      <w:proofErr w:type="gramEnd"/>
      <w:r w:rsidRPr="000C6FB8">
        <w:rPr>
          <w:rFonts w:asciiTheme="majorBidi" w:eastAsia="Calibri" w:hAnsiTheme="majorBidi" w:cstheme="majorBidi"/>
          <w:kern w:val="2"/>
          <w:szCs w:val="28"/>
        </w:rPr>
        <w:t xml:space="preserve"> Business: A Skill-Building Approach, 3rd </w:t>
      </w:r>
      <w:proofErr w:type="spellStart"/>
      <w:r w:rsidRPr="000C6FB8">
        <w:rPr>
          <w:rFonts w:asciiTheme="majorBidi" w:eastAsia="Calibri" w:hAnsiTheme="majorBidi" w:cstheme="majorBidi"/>
          <w:kern w:val="2"/>
          <w:szCs w:val="28"/>
        </w:rPr>
        <w:t>edn</w:t>
      </w:r>
      <w:proofErr w:type="spellEnd"/>
      <w:r w:rsidRPr="000C6FB8">
        <w:rPr>
          <w:rFonts w:asciiTheme="majorBidi" w:eastAsia="Calibri" w:hAnsiTheme="majorBidi" w:cstheme="majorBidi"/>
          <w:kern w:val="2"/>
          <w:szCs w:val="28"/>
        </w:rPr>
        <w:t>, John Wiley &amp; Sons, Inc, New York, NY.</w:t>
      </w:r>
    </w:p>
    <w:p w14:paraId="7D9CEEA7"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Sekaran, U. and Bougie, R. (2023) Research Methods for Business-A Skill Building Approach. 6th Edition, John Wiley and Sons, West Sussex.</w:t>
      </w:r>
    </w:p>
    <w:p w14:paraId="087C87F7"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 xml:space="preserve">Sousa, C. M. P., </w:t>
      </w:r>
      <w:proofErr w:type="spellStart"/>
      <w:r w:rsidRPr="000C6FB8">
        <w:rPr>
          <w:rFonts w:asciiTheme="majorBidi" w:eastAsia="Calibri" w:hAnsiTheme="majorBidi" w:cstheme="majorBidi"/>
          <w:kern w:val="2"/>
          <w:szCs w:val="28"/>
        </w:rPr>
        <w:t>Ruzo</w:t>
      </w:r>
      <w:proofErr w:type="spellEnd"/>
      <w:r w:rsidRPr="000C6FB8">
        <w:rPr>
          <w:rFonts w:asciiTheme="majorBidi" w:eastAsia="Calibri" w:hAnsiTheme="majorBidi" w:cstheme="majorBidi"/>
          <w:kern w:val="2"/>
          <w:szCs w:val="28"/>
        </w:rPr>
        <w:t>, E., &amp; Losada, F. (2010). The key role of managers' values in exporting: Influence on customer responsiveness and export performance. Journal of International Marketing, 18(2), 1-19</w:t>
      </w:r>
    </w:p>
    <w:p w14:paraId="2C78B59F"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 xml:space="preserve">Tabachnick, B.G. &amp;Fidell, </w:t>
      </w:r>
      <w:proofErr w:type="spellStart"/>
      <w:r w:rsidRPr="000C6FB8">
        <w:rPr>
          <w:rFonts w:asciiTheme="majorBidi" w:eastAsia="Calibri" w:hAnsiTheme="majorBidi" w:cstheme="majorBidi"/>
          <w:kern w:val="2"/>
          <w:szCs w:val="28"/>
        </w:rPr>
        <w:t>L.S</w:t>
      </w:r>
      <w:proofErr w:type="spellEnd"/>
      <w:r w:rsidRPr="000C6FB8">
        <w:rPr>
          <w:rFonts w:asciiTheme="majorBidi" w:eastAsia="Calibri" w:hAnsiTheme="majorBidi" w:cstheme="majorBidi"/>
          <w:kern w:val="2"/>
          <w:szCs w:val="28"/>
        </w:rPr>
        <w:t xml:space="preserve">. (2017) Using Multivariate Statistics, 5th </w:t>
      </w:r>
      <w:proofErr w:type="spellStart"/>
      <w:r w:rsidRPr="000C6FB8">
        <w:rPr>
          <w:rFonts w:asciiTheme="majorBidi" w:eastAsia="Calibri" w:hAnsiTheme="majorBidi" w:cstheme="majorBidi"/>
          <w:kern w:val="2"/>
          <w:szCs w:val="28"/>
        </w:rPr>
        <w:t>edn</w:t>
      </w:r>
      <w:proofErr w:type="spellEnd"/>
      <w:r w:rsidRPr="000C6FB8">
        <w:rPr>
          <w:rFonts w:asciiTheme="majorBidi" w:eastAsia="Calibri" w:hAnsiTheme="majorBidi" w:cstheme="majorBidi"/>
          <w:kern w:val="2"/>
          <w:szCs w:val="28"/>
        </w:rPr>
        <w:t xml:space="preserve">, Allyn and Bacon, </w:t>
      </w:r>
      <w:proofErr w:type="gramStart"/>
      <w:r w:rsidRPr="000C6FB8">
        <w:rPr>
          <w:rFonts w:asciiTheme="majorBidi" w:eastAsia="Calibri" w:hAnsiTheme="majorBidi" w:cstheme="majorBidi"/>
          <w:kern w:val="2"/>
          <w:szCs w:val="28"/>
        </w:rPr>
        <w:t>Boston..</w:t>
      </w:r>
      <w:proofErr w:type="spellStart"/>
      <w:proofErr w:type="gramEnd"/>
      <w:r w:rsidRPr="000C6FB8">
        <w:rPr>
          <w:rFonts w:asciiTheme="majorBidi" w:eastAsia="Calibri" w:hAnsiTheme="majorBidi" w:cstheme="majorBidi"/>
          <w:kern w:val="2"/>
          <w:szCs w:val="28"/>
        </w:rPr>
        <w:t>udy</w:t>
      </w:r>
      <w:proofErr w:type="spellEnd"/>
      <w:r w:rsidRPr="000C6FB8">
        <w:rPr>
          <w:rFonts w:asciiTheme="majorBidi" w:eastAsia="Calibri" w:hAnsiTheme="majorBidi" w:cstheme="majorBidi"/>
          <w:kern w:val="2"/>
          <w:szCs w:val="28"/>
        </w:rPr>
        <w:t xml:space="preserve"> on Jordanian private Hospitals, International journal of Academic Research in Business and social sciences, Vol.(4)N.(9), </w:t>
      </w:r>
      <w:proofErr w:type="spellStart"/>
      <w:r w:rsidRPr="000C6FB8">
        <w:rPr>
          <w:rFonts w:asciiTheme="majorBidi" w:eastAsia="Calibri" w:hAnsiTheme="majorBidi" w:cstheme="majorBidi"/>
          <w:kern w:val="2"/>
          <w:szCs w:val="28"/>
        </w:rPr>
        <w:t>p.130</w:t>
      </w:r>
      <w:proofErr w:type="spellEnd"/>
      <w:r w:rsidRPr="000C6FB8">
        <w:rPr>
          <w:rFonts w:asciiTheme="majorBidi" w:eastAsia="Calibri" w:hAnsiTheme="majorBidi" w:cstheme="majorBidi"/>
          <w:kern w:val="2"/>
          <w:szCs w:val="28"/>
        </w:rPr>
        <w:t>-144</w:t>
      </w:r>
    </w:p>
    <w:p w14:paraId="2DDC52A7"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t xml:space="preserve">Van </w:t>
      </w:r>
      <w:proofErr w:type="spellStart"/>
      <w:r w:rsidRPr="000C6FB8">
        <w:rPr>
          <w:rFonts w:asciiTheme="majorBidi" w:eastAsia="Calibri" w:hAnsiTheme="majorBidi" w:cstheme="majorBidi"/>
          <w:kern w:val="2"/>
          <w:szCs w:val="28"/>
        </w:rPr>
        <w:t>Greuning</w:t>
      </w:r>
      <w:proofErr w:type="spellEnd"/>
      <w:r w:rsidRPr="000C6FB8">
        <w:rPr>
          <w:rFonts w:asciiTheme="majorBidi" w:eastAsia="Calibri" w:hAnsiTheme="majorBidi" w:cstheme="majorBidi"/>
          <w:kern w:val="2"/>
          <w:szCs w:val="28"/>
        </w:rPr>
        <w:t xml:space="preserve">, H., &amp; </w:t>
      </w:r>
      <w:proofErr w:type="spellStart"/>
      <w:r w:rsidRPr="000C6FB8">
        <w:rPr>
          <w:rFonts w:asciiTheme="majorBidi" w:eastAsia="Calibri" w:hAnsiTheme="majorBidi" w:cstheme="majorBidi"/>
          <w:kern w:val="2"/>
          <w:szCs w:val="28"/>
        </w:rPr>
        <w:t>Bratanovic</w:t>
      </w:r>
      <w:proofErr w:type="spellEnd"/>
      <w:r w:rsidRPr="000C6FB8">
        <w:rPr>
          <w:rFonts w:asciiTheme="majorBidi" w:eastAsia="Calibri" w:hAnsiTheme="majorBidi" w:cstheme="majorBidi"/>
          <w:kern w:val="2"/>
          <w:szCs w:val="28"/>
        </w:rPr>
        <w:t>, S. B. (2020). Analyzing banking risk: a framework for assessing corporate governance and risk management. World Bank Publications.</w:t>
      </w:r>
    </w:p>
    <w:p w14:paraId="785BABDA"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proofErr w:type="spellStart"/>
      <w:r w:rsidRPr="000C6FB8">
        <w:rPr>
          <w:rFonts w:asciiTheme="majorBidi" w:eastAsia="Calibri" w:hAnsiTheme="majorBidi" w:cstheme="majorBidi"/>
          <w:kern w:val="2"/>
          <w:szCs w:val="28"/>
        </w:rPr>
        <w:t>Yousfi</w:t>
      </w:r>
      <w:proofErr w:type="spellEnd"/>
      <w:r w:rsidRPr="000C6FB8">
        <w:rPr>
          <w:rFonts w:asciiTheme="majorBidi" w:eastAsia="Calibri" w:hAnsiTheme="majorBidi" w:cstheme="majorBidi"/>
          <w:kern w:val="2"/>
          <w:szCs w:val="28"/>
        </w:rPr>
        <w:t xml:space="preserve">, I. (2015). Risk Management Practices and Financial Performance in Jordan: Empirical Evidence from Islamic Banks. Zikmund, </w:t>
      </w:r>
      <w:proofErr w:type="spellStart"/>
      <w:r w:rsidRPr="000C6FB8">
        <w:rPr>
          <w:rFonts w:asciiTheme="majorBidi" w:eastAsia="Calibri" w:hAnsiTheme="majorBidi" w:cstheme="majorBidi"/>
          <w:kern w:val="2"/>
          <w:szCs w:val="28"/>
        </w:rPr>
        <w:t>W.G</w:t>
      </w:r>
      <w:proofErr w:type="spellEnd"/>
      <w:r w:rsidRPr="000C6FB8">
        <w:rPr>
          <w:rFonts w:asciiTheme="majorBidi" w:eastAsia="Calibri" w:hAnsiTheme="majorBidi" w:cstheme="majorBidi"/>
          <w:kern w:val="2"/>
          <w:szCs w:val="28"/>
        </w:rPr>
        <w:t xml:space="preserve">. (2003) Business Research Methods, 7th </w:t>
      </w:r>
      <w:proofErr w:type="spellStart"/>
      <w:r w:rsidRPr="000C6FB8">
        <w:rPr>
          <w:rFonts w:asciiTheme="majorBidi" w:eastAsia="Calibri" w:hAnsiTheme="majorBidi" w:cstheme="majorBidi"/>
          <w:kern w:val="2"/>
          <w:szCs w:val="28"/>
        </w:rPr>
        <w:t>edn</w:t>
      </w:r>
      <w:proofErr w:type="spellEnd"/>
      <w:r w:rsidRPr="000C6FB8">
        <w:rPr>
          <w:rFonts w:asciiTheme="majorBidi" w:eastAsia="Calibri" w:hAnsiTheme="majorBidi" w:cstheme="majorBidi"/>
          <w:kern w:val="2"/>
          <w:szCs w:val="28"/>
        </w:rPr>
        <w:t>, South-Western, Ohio</w:t>
      </w:r>
    </w:p>
    <w:p w14:paraId="6FDCCC91" w14:textId="77777777" w:rsidR="000C6FB8" w:rsidRPr="000C6FB8" w:rsidRDefault="000C6FB8" w:rsidP="000C6FB8">
      <w:pPr>
        <w:pStyle w:val="a4"/>
        <w:numPr>
          <w:ilvl w:val="0"/>
          <w:numId w:val="28"/>
        </w:numPr>
        <w:bidi w:val="0"/>
        <w:spacing w:before="100" w:beforeAutospacing="1" w:after="100" w:afterAutospacing="1"/>
        <w:rPr>
          <w:rFonts w:asciiTheme="majorBidi" w:eastAsia="Calibri" w:hAnsiTheme="majorBidi" w:cstheme="majorBidi"/>
          <w:kern w:val="2"/>
          <w:szCs w:val="28"/>
        </w:rPr>
      </w:pPr>
      <w:r w:rsidRPr="000C6FB8">
        <w:rPr>
          <w:rFonts w:asciiTheme="majorBidi" w:eastAsia="Calibri" w:hAnsiTheme="majorBidi" w:cstheme="majorBidi"/>
          <w:kern w:val="2"/>
          <w:szCs w:val="28"/>
        </w:rPr>
        <w:lastRenderedPageBreak/>
        <w:t xml:space="preserve">Zhao, Q., Tsai, P. H., &amp; Wang, J. L. (2019). Improving financial service innovation strategies for enhancing </w:t>
      </w:r>
      <w:proofErr w:type="spellStart"/>
      <w:r w:rsidRPr="000C6FB8">
        <w:rPr>
          <w:rFonts w:asciiTheme="majorBidi" w:eastAsia="Calibri" w:hAnsiTheme="majorBidi" w:cstheme="majorBidi"/>
          <w:kern w:val="2"/>
          <w:szCs w:val="28"/>
        </w:rPr>
        <w:t>china’s</w:t>
      </w:r>
      <w:proofErr w:type="spellEnd"/>
      <w:r w:rsidRPr="000C6FB8">
        <w:rPr>
          <w:rFonts w:asciiTheme="majorBidi" w:eastAsia="Calibri" w:hAnsiTheme="majorBidi" w:cstheme="majorBidi"/>
          <w:kern w:val="2"/>
          <w:szCs w:val="28"/>
        </w:rPr>
        <w:t xml:space="preserve"> banking industry competitive advantage during the fintech revolution: A Hybrid </w:t>
      </w:r>
      <w:proofErr w:type="spellStart"/>
      <w:r w:rsidRPr="000C6FB8">
        <w:rPr>
          <w:rFonts w:asciiTheme="majorBidi" w:eastAsia="Calibri" w:hAnsiTheme="majorBidi" w:cstheme="majorBidi"/>
          <w:kern w:val="2"/>
          <w:szCs w:val="28"/>
        </w:rPr>
        <w:t>MCDM</w:t>
      </w:r>
      <w:proofErr w:type="spellEnd"/>
      <w:r w:rsidRPr="000C6FB8">
        <w:rPr>
          <w:rFonts w:asciiTheme="majorBidi" w:eastAsia="Calibri" w:hAnsiTheme="majorBidi" w:cstheme="majorBidi"/>
          <w:kern w:val="2"/>
          <w:szCs w:val="28"/>
        </w:rPr>
        <w:t xml:space="preserve"> model. Sustainability, 11(5), 1419</w:t>
      </w:r>
    </w:p>
    <w:p w14:paraId="7D017A69" w14:textId="77777777" w:rsidR="00531CC3" w:rsidRPr="00531CC3" w:rsidRDefault="00531CC3" w:rsidP="00531CC3">
      <w:pPr>
        <w:bidi w:val="0"/>
        <w:spacing w:line="276" w:lineRule="auto"/>
        <w:ind w:left="0" w:firstLine="0"/>
        <w:rPr>
          <w:rFonts w:asciiTheme="minorHAnsi" w:hAnsiTheme="minorHAnsi"/>
          <w:kern w:val="2"/>
          <w:sz w:val="22"/>
          <w:rtl/>
          <w14:ligatures w14:val="standardContextual"/>
        </w:rPr>
      </w:pPr>
    </w:p>
    <w:p w14:paraId="75D4B8C8" w14:textId="77777777" w:rsidR="000C6FB8" w:rsidRDefault="000C6FB8">
      <w:pPr>
        <w:spacing w:line="240" w:lineRule="auto"/>
        <w:ind w:left="0"/>
        <w:jc w:val="left"/>
        <w:rPr>
          <w:rFonts w:asciiTheme="minorHAnsi" w:hAnsiTheme="minorHAnsi" w:cs="Simplified Arabic"/>
          <w:kern w:val="2"/>
          <w:szCs w:val="28"/>
          <w:rtl/>
          <w14:ligatures w14:val="standardContextual"/>
        </w:rPr>
      </w:pPr>
      <w:r>
        <w:rPr>
          <w:rFonts w:asciiTheme="minorHAnsi" w:hAnsiTheme="minorHAnsi" w:cs="Simplified Arabic"/>
          <w:kern w:val="2"/>
          <w:szCs w:val="28"/>
          <w:rtl/>
          <w14:ligatures w14:val="standardContextual"/>
        </w:rPr>
        <w:br w:type="page"/>
      </w:r>
    </w:p>
    <w:p w14:paraId="3CC1F7DE" w14:textId="218E941C" w:rsidR="00531CC3" w:rsidRPr="00531CC3" w:rsidRDefault="00531CC3" w:rsidP="00531CC3">
      <w:pPr>
        <w:spacing w:line="276" w:lineRule="auto"/>
        <w:ind w:left="0" w:firstLine="0"/>
        <w:rPr>
          <w:rFonts w:asciiTheme="minorHAnsi" w:hAnsiTheme="minorHAnsi" w:cs="Simplified Arabic"/>
          <w:kern w:val="2"/>
          <w:szCs w:val="28"/>
          <w:rtl/>
          <w14:ligatures w14:val="standardContextual"/>
        </w:rPr>
      </w:pPr>
      <w:r w:rsidRPr="00531CC3">
        <w:rPr>
          <w:rFonts w:ascii="Simplified Arabic" w:hAnsi="Simplified Arabic" w:cs="Simplified Arabic"/>
          <w:b/>
          <w:bCs/>
          <w:noProof/>
          <w:kern w:val="2"/>
          <w:szCs w:val="28"/>
          <w:lang w:bidi="ar-EG"/>
          <w14:ligatures w14:val="standardContextual"/>
        </w:rPr>
        <w:lastRenderedPageBreak/>
        <w:drawing>
          <wp:anchor distT="0" distB="0" distL="114300" distR="114300" simplePos="0" relativeHeight="251687936" behindDoc="1" locked="0" layoutInCell="1" allowOverlap="1" wp14:anchorId="478A2932" wp14:editId="1A5B38F6">
            <wp:simplePos x="0" y="0"/>
            <wp:positionH relativeFrom="column">
              <wp:posOffset>3533775</wp:posOffset>
            </wp:positionH>
            <wp:positionV relativeFrom="paragraph">
              <wp:posOffset>40640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p>
    <w:p w14:paraId="784EE4E0" w14:textId="77777777" w:rsidR="00531CC3" w:rsidRPr="00531CC3" w:rsidRDefault="00531CC3" w:rsidP="00531CC3">
      <w:pPr>
        <w:bidi w:val="0"/>
        <w:spacing w:line="276" w:lineRule="auto"/>
        <w:ind w:left="0" w:firstLine="0"/>
        <w:rPr>
          <w:rFonts w:eastAsia="Calibri" w:cs="Sakkal Majalla"/>
          <w:b/>
          <w:bCs/>
          <w:sz w:val="32"/>
          <w:szCs w:val="32"/>
          <w:lang w:bidi="ar-EG"/>
        </w:rPr>
      </w:pPr>
      <w:r w:rsidRPr="00531CC3">
        <w:rPr>
          <w:rFonts w:eastAsia="Calibri" w:cs="Sakkal Majalla" w:hint="cs"/>
          <w:b/>
          <w:bCs/>
          <w:sz w:val="32"/>
          <w:szCs w:val="32"/>
          <w:lang w:bidi="ar-EG"/>
        </w:rPr>
        <w:t>Mid-Ocean University</w:t>
      </w:r>
    </w:p>
    <w:p w14:paraId="05AF4E6E" w14:textId="77777777" w:rsidR="00531CC3" w:rsidRPr="00531CC3" w:rsidRDefault="00531CC3" w:rsidP="00531CC3">
      <w:pPr>
        <w:bidi w:val="0"/>
        <w:spacing w:line="276" w:lineRule="auto"/>
        <w:ind w:left="0" w:firstLine="0"/>
        <w:rPr>
          <w:rFonts w:eastAsia="Calibri" w:cs="Sakkal Majalla"/>
          <w:b/>
          <w:bCs/>
          <w:sz w:val="32"/>
          <w:szCs w:val="32"/>
          <w:lang w:bidi="ar-EG"/>
        </w:rPr>
      </w:pPr>
      <w:r w:rsidRPr="00531CC3">
        <w:rPr>
          <w:rFonts w:eastAsia="Calibri" w:cs="Sakkal Majalla" w:hint="cs"/>
          <w:b/>
          <w:bCs/>
          <w:sz w:val="32"/>
          <w:szCs w:val="32"/>
          <w:lang w:bidi="ar-EG"/>
        </w:rPr>
        <w:t>College of Management</w:t>
      </w:r>
    </w:p>
    <w:p w14:paraId="3160788D" w14:textId="77777777" w:rsidR="00531CC3" w:rsidRPr="00531CC3" w:rsidRDefault="00531CC3" w:rsidP="00531CC3">
      <w:pPr>
        <w:bidi w:val="0"/>
        <w:spacing w:line="276" w:lineRule="auto"/>
        <w:ind w:left="0" w:firstLine="0"/>
        <w:rPr>
          <w:rFonts w:eastAsia="Calibri" w:cs="Sakkal Majalla"/>
          <w:b/>
          <w:bCs/>
          <w:sz w:val="32"/>
          <w:szCs w:val="32"/>
          <w:lang w:bidi="ar-EG"/>
        </w:rPr>
      </w:pPr>
      <w:r w:rsidRPr="00531CC3">
        <w:rPr>
          <w:rFonts w:eastAsia="Calibri" w:cs="Sakkal Majalla" w:hint="cs"/>
          <w:b/>
          <w:bCs/>
          <w:sz w:val="32"/>
          <w:szCs w:val="32"/>
          <w:lang w:bidi="ar-EG"/>
        </w:rPr>
        <w:t>Department of risk management</w:t>
      </w:r>
    </w:p>
    <w:p w14:paraId="5CFD819A" w14:textId="77777777" w:rsidR="00531CC3" w:rsidRPr="00531CC3" w:rsidRDefault="00531CC3" w:rsidP="00531CC3">
      <w:pPr>
        <w:bidi w:val="0"/>
        <w:spacing w:line="276" w:lineRule="auto"/>
        <w:ind w:left="0"/>
        <w:rPr>
          <w:rFonts w:eastAsia="Calibri" w:cs="Sakkal Majalla"/>
          <w:b/>
          <w:bCs/>
          <w:sz w:val="32"/>
          <w:szCs w:val="32"/>
          <w:lang w:bidi="ar-EG"/>
        </w:rPr>
      </w:pPr>
    </w:p>
    <w:p w14:paraId="0461DC9F" w14:textId="3708041B" w:rsidR="00531CC3" w:rsidRPr="00531CC3" w:rsidRDefault="009841DD" w:rsidP="009841DD">
      <w:pPr>
        <w:bidi w:val="0"/>
        <w:spacing w:line="276" w:lineRule="auto"/>
        <w:ind w:left="0" w:firstLine="0"/>
        <w:jc w:val="center"/>
        <w:rPr>
          <w:rFonts w:eastAsia="Calibri" w:cs="Sakkal Majalla"/>
          <w:b/>
          <w:bCs/>
          <w:sz w:val="32"/>
          <w:szCs w:val="32"/>
          <w:lang w:bidi="ar-EG"/>
        </w:rPr>
      </w:pPr>
      <w:r w:rsidRPr="009841DD">
        <w:rPr>
          <w:rFonts w:eastAsia="Calibri" w:cs="Sakkal Majalla"/>
          <w:b/>
          <w:bCs/>
          <w:sz w:val="40"/>
          <w:szCs w:val="40"/>
          <w:lang w:bidi="ar-EG"/>
        </w:rPr>
        <w:t>The Impact of Health Risk Management on Supporting Competitive Advantage in Hospitals: An Applied Study on Government Hospitals in Riyadh</w:t>
      </w:r>
    </w:p>
    <w:p w14:paraId="395973EA" w14:textId="77777777" w:rsidR="00531CC3" w:rsidRPr="00531CC3" w:rsidRDefault="00531CC3" w:rsidP="00531CC3">
      <w:pPr>
        <w:bidi w:val="0"/>
        <w:spacing w:line="276" w:lineRule="auto"/>
        <w:ind w:left="0" w:firstLine="0"/>
        <w:jc w:val="center"/>
        <w:rPr>
          <w:rFonts w:eastAsia="Calibri" w:cs="Sakkal Majalla"/>
          <w:b/>
          <w:bCs/>
          <w:sz w:val="32"/>
          <w:szCs w:val="32"/>
          <w:rtl/>
          <w:lang w:bidi="ar-EG"/>
        </w:rPr>
      </w:pPr>
    </w:p>
    <w:p w14:paraId="37C09BAB" w14:textId="77777777" w:rsidR="00531CC3" w:rsidRPr="00531CC3" w:rsidRDefault="00531CC3" w:rsidP="00531CC3">
      <w:pPr>
        <w:bidi w:val="0"/>
        <w:spacing w:line="276" w:lineRule="auto"/>
        <w:ind w:left="0" w:firstLine="0"/>
        <w:jc w:val="center"/>
        <w:rPr>
          <w:rFonts w:eastAsia="Calibri" w:cs="Sakkal Majalla"/>
          <w:b/>
          <w:bCs/>
          <w:sz w:val="32"/>
          <w:szCs w:val="32"/>
          <w:lang w:bidi="ar-EG"/>
        </w:rPr>
      </w:pPr>
      <w:r w:rsidRPr="00531CC3">
        <w:rPr>
          <w:rFonts w:eastAsia="Calibri" w:cs="Sakkal Majalla" w:hint="cs"/>
          <w:b/>
          <w:bCs/>
          <w:sz w:val="32"/>
          <w:szCs w:val="32"/>
          <w:lang w:bidi="ar-EG"/>
        </w:rPr>
        <w:t>Preparation</w:t>
      </w:r>
      <w:r w:rsidRPr="00531CC3">
        <w:rPr>
          <w:rFonts w:eastAsia="Calibri" w:cs="Sakkal Majalla" w:hint="cs"/>
          <w:b/>
          <w:bCs/>
          <w:sz w:val="32"/>
          <w:szCs w:val="32"/>
          <w:rtl/>
          <w:lang w:bidi="ar-EG"/>
        </w:rPr>
        <w:t>:</w:t>
      </w:r>
    </w:p>
    <w:p w14:paraId="4BE9F59E" w14:textId="68CE3AAD" w:rsidR="00531CC3" w:rsidRDefault="007A4ADD" w:rsidP="00531CC3">
      <w:pPr>
        <w:bidi w:val="0"/>
        <w:spacing w:line="276" w:lineRule="auto"/>
        <w:ind w:left="0" w:firstLine="0"/>
        <w:jc w:val="center"/>
        <w:rPr>
          <w:rFonts w:eastAsia="Calibri" w:cs="Sakkal Majalla"/>
          <w:b/>
          <w:bCs/>
          <w:sz w:val="32"/>
          <w:szCs w:val="32"/>
          <w:rtl/>
          <w:lang w:bidi="ar-EG"/>
        </w:rPr>
      </w:pPr>
      <w:r w:rsidRPr="007A4ADD">
        <w:rPr>
          <w:rFonts w:eastAsia="Calibri" w:cs="Sakkal Majalla"/>
          <w:b/>
          <w:bCs/>
          <w:sz w:val="32"/>
          <w:szCs w:val="32"/>
          <w:lang w:bidi="ar-EG"/>
        </w:rPr>
        <w:t>Nada Dhafer Hussein Al Mukhles</w:t>
      </w:r>
    </w:p>
    <w:p w14:paraId="0DEB00BF" w14:textId="776020DC" w:rsidR="007A4ADD" w:rsidRPr="00531CC3" w:rsidRDefault="007A4ADD" w:rsidP="007A4ADD">
      <w:pPr>
        <w:bidi w:val="0"/>
        <w:spacing w:line="276" w:lineRule="auto"/>
        <w:ind w:left="0" w:firstLine="0"/>
        <w:jc w:val="center"/>
        <w:rPr>
          <w:rFonts w:eastAsia="Calibri" w:cs="Sakkal Majalla"/>
          <w:b/>
          <w:bCs/>
          <w:sz w:val="32"/>
          <w:szCs w:val="32"/>
          <w:rtl/>
          <w:lang w:bidi="ar-EG"/>
        </w:rPr>
      </w:pPr>
      <w:r w:rsidRPr="007A4ADD">
        <w:rPr>
          <w:rFonts w:eastAsia="Calibri" w:cs="Sakkal Majalla"/>
          <w:b/>
          <w:bCs/>
          <w:sz w:val="32"/>
          <w:szCs w:val="32"/>
          <w:lang w:bidi="ar-EG"/>
        </w:rPr>
        <w:t>233000128</w:t>
      </w:r>
    </w:p>
    <w:p w14:paraId="698080E4" w14:textId="77777777" w:rsidR="00531CC3" w:rsidRPr="00531CC3" w:rsidRDefault="00531CC3" w:rsidP="00531CC3">
      <w:pPr>
        <w:bidi w:val="0"/>
        <w:spacing w:line="276" w:lineRule="auto"/>
        <w:ind w:left="0" w:firstLine="0"/>
        <w:jc w:val="center"/>
        <w:rPr>
          <w:rFonts w:eastAsia="Calibri" w:cs="Sakkal Majalla"/>
          <w:b/>
          <w:bCs/>
          <w:sz w:val="32"/>
          <w:szCs w:val="32"/>
          <w:rtl/>
          <w:lang w:bidi="ar-EG"/>
        </w:rPr>
      </w:pPr>
    </w:p>
    <w:p w14:paraId="01DDAA83" w14:textId="77777777" w:rsidR="00531CC3" w:rsidRPr="00531CC3" w:rsidRDefault="00531CC3" w:rsidP="00531CC3">
      <w:pPr>
        <w:bidi w:val="0"/>
        <w:spacing w:line="276" w:lineRule="auto"/>
        <w:ind w:left="0" w:firstLine="0"/>
        <w:jc w:val="center"/>
        <w:rPr>
          <w:rFonts w:eastAsia="Calibri" w:cs="Sakkal Majalla"/>
          <w:b/>
          <w:bCs/>
          <w:sz w:val="32"/>
          <w:szCs w:val="32"/>
          <w:rtl/>
          <w:lang w:bidi="ar-EG"/>
        </w:rPr>
      </w:pPr>
      <w:bookmarkStart w:id="68" w:name="_Hlk174399989"/>
    </w:p>
    <w:p w14:paraId="2FE3047C" w14:textId="77777777" w:rsidR="00531CC3" w:rsidRPr="00531CC3" w:rsidRDefault="00531CC3" w:rsidP="00531CC3">
      <w:pPr>
        <w:bidi w:val="0"/>
        <w:spacing w:line="276" w:lineRule="auto"/>
        <w:ind w:left="0" w:firstLine="0"/>
        <w:jc w:val="center"/>
        <w:rPr>
          <w:rFonts w:eastAsia="Calibri" w:cs="Sakkal Majalla"/>
          <w:b/>
          <w:bCs/>
          <w:sz w:val="32"/>
          <w:szCs w:val="32"/>
          <w:lang w:bidi="ar-EG"/>
        </w:rPr>
      </w:pPr>
      <w:r w:rsidRPr="00531CC3">
        <w:rPr>
          <w:rFonts w:eastAsia="Calibri" w:cs="Sakkal Majalla" w:hint="cs"/>
          <w:b/>
          <w:bCs/>
          <w:sz w:val="32"/>
          <w:szCs w:val="32"/>
          <w:lang w:bidi="ar-EG"/>
        </w:rPr>
        <w:t>Supervision:</w:t>
      </w:r>
    </w:p>
    <w:p w14:paraId="332FD8ED" w14:textId="77777777" w:rsidR="00531CC3" w:rsidRPr="00531CC3" w:rsidRDefault="00531CC3" w:rsidP="00531CC3">
      <w:pPr>
        <w:bidi w:val="0"/>
        <w:spacing w:line="276" w:lineRule="auto"/>
        <w:ind w:left="0" w:firstLine="0"/>
        <w:jc w:val="center"/>
        <w:rPr>
          <w:rFonts w:eastAsia="Calibri" w:cs="Sakkal Majalla"/>
          <w:b/>
          <w:bCs/>
          <w:sz w:val="32"/>
          <w:szCs w:val="32"/>
          <w:lang w:bidi="ar-EG"/>
        </w:rPr>
      </w:pPr>
      <w:r w:rsidRPr="00531CC3">
        <w:rPr>
          <w:rFonts w:eastAsia="Calibri" w:cs="Sakkal Majalla" w:hint="cs"/>
          <w:b/>
          <w:bCs/>
          <w:sz w:val="32"/>
          <w:szCs w:val="32"/>
          <w:lang w:bidi="ar-EG"/>
        </w:rPr>
        <w:t xml:space="preserve">Dr. Asmaa Abo </w:t>
      </w:r>
      <w:proofErr w:type="spellStart"/>
      <w:r w:rsidRPr="00531CC3">
        <w:rPr>
          <w:rFonts w:eastAsia="Calibri" w:cs="Sakkal Majalla" w:hint="cs"/>
          <w:b/>
          <w:bCs/>
          <w:sz w:val="32"/>
          <w:szCs w:val="32"/>
          <w:lang w:bidi="ar-EG"/>
        </w:rPr>
        <w:t>Anzah</w:t>
      </w:r>
      <w:proofErr w:type="spellEnd"/>
    </w:p>
    <w:p w14:paraId="4DA1B857" w14:textId="77777777" w:rsidR="00531CC3" w:rsidRPr="00531CC3" w:rsidRDefault="00531CC3" w:rsidP="00531CC3">
      <w:pPr>
        <w:bidi w:val="0"/>
        <w:spacing w:line="276" w:lineRule="auto"/>
        <w:ind w:left="0" w:firstLine="0"/>
        <w:jc w:val="center"/>
        <w:rPr>
          <w:rFonts w:eastAsia="Calibri" w:cs="Sakkal Majalla"/>
          <w:b/>
          <w:bCs/>
          <w:sz w:val="32"/>
          <w:szCs w:val="32"/>
          <w:lang w:bidi="ar-EG"/>
        </w:rPr>
      </w:pPr>
    </w:p>
    <w:p w14:paraId="7EBD6657" w14:textId="75F0F4F8" w:rsidR="00027201" w:rsidRPr="00531CC3" w:rsidRDefault="00531CC3" w:rsidP="00531CC3">
      <w:pPr>
        <w:keepNext/>
        <w:keepLines/>
        <w:bidi w:val="0"/>
        <w:spacing w:after="0"/>
        <w:ind w:left="0"/>
        <w:jc w:val="center"/>
        <w:rPr>
          <w:rFonts w:eastAsia="Times New Roman" w:cs="Sakkal Majalla"/>
          <w:b/>
          <w:bCs/>
          <w:sz w:val="40"/>
          <w:szCs w:val="44"/>
          <w:rtl/>
        </w:rPr>
      </w:pPr>
      <w:r w:rsidRPr="00531CC3">
        <w:rPr>
          <w:rFonts w:eastAsia="Calibri" w:cs="Sakkal Majalla" w:hint="cs"/>
          <w:b/>
          <w:bCs/>
          <w:sz w:val="32"/>
          <w:szCs w:val="32"/>
          <w:lang w:bidi="ar-EG"/>
        </w:rPr>
        <w:t>144</w:t>
      </w:r>
      <w:r w:rsidR="00F17380">
        <w:rPr>
          <w:rFonts w:eastAsia="Calibri" w:cs="Sakkal Majalla" w:hint="cs"/>
          <w:b/>
          <w:bCs/>
          <w:sz w:val="32"/>
          <w:szCs w:val="32"/>
          <w:rtl/>
          <w:lang w:bidi="ar-EG"/>
        </w:rPr>
        <w:t>6</w:t>
      </w:r>
      <w:r w:rsidRPr="00531CC3">
        <w:rPr>
          <w:rFonts w:eastAsia="Calibri" w:cs="Sakkal Majalla" w:hint="cs"/>
          <w:b/>
          <w:bCs/>
          <w:sz w:val="32"/>
          <w:szCs w:val="32"/>
          <w:lang w:bidi="ar-EG"/>
        </w:rPr>
        <w:t>-2024</w:t>
      </w:r>
      <w:bookmarkEnd w:id="68"/>
    </w:p>
    <w:bookmarkEnd w:id="4"/>
    <w:p w14:paraId="647E5CED" w14:textId="17DB587E" w:rsidR="001A0D9A" w:rsidRPr="00BD39FA" w:rsidRDefault="001A0D9A" w:rsidP="00BD39FA">
      <w:pPr>
        <w:bidi w:val="0"/>
        <w:spacing w:before="100" w:beforeAutospacing="1" w:after="100" w:afterAutospacing="1"/>
        <w:ind w:left="0"/>
        <w:rPr>
          <w:rFonts w:eastAsia="Calibri" w:cs="Sakkal Majalla"/>
          <w:b/>
          <w:bCs/>
          <w:szCs w:val="28"/>
          <w:rtl/>
        </w:rPr>
      </w:pPr>
    </w:p>
    <w:sectPr w:rsidR="001A0D9A" w:rsidRPr="00BD39FA" w:rsidSect="00F959E6">
      <w:footerReference w:type="default" r:id="rId14"/>
      <w:pgSz w:w="11907" w:h="16840" w:code="9"/>
      <w:pgMar w:top="1440" w:right="1985" w:bottom="1440" w:left="1418" w:header="720" w:footer="720" w:gutter="567"/>
      <w:pgNumType w:start="1"/>
      <w:cols w:space="720"/>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F24CC0" w14:textId="77777777" w:rsidR="00A43779" w:rsidRDefault="00A43779" w:rsidP="002C7A3D">
      <w:pPr>
        <w:spacing w:after="0" w:line="240" w:lineRule="auto"/>
      </w:pPr>
      <w:r>
        <w:separator/>
      </w:r>
    </w:p>
  </w:endnote>
  <w:endnote w:type="continuationSeparator" w:id="0">
    <w:p w14:paraId="4EDC9A07" w14:textId="77777777" w:rsidR="00A43779" w:rsidRDefault="00A43779" w:rsidP="002C7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Traditional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Z Topaz">
    <w:altName w:val="Arial"/>
    <w:charset w:val="00"/>
    <w:family w:val="auto"/>
    <w:pitch w:val="variable"/>
    <w:sig w:usb0="8000202F" w:usb1="90000008" w:usb2="00000008" w:usb3="00000000" w:csb0="00000041" w:csb1="00000000"/>
  </w:font>
  <w:font w:name="Aref Ruqaa">
    <w:charset w:val="B2"/>
    <w:family w:val="auto"/>
    <w:pitch w:val="variable"/>
    <w:sig w:usb0="8000206F" w:usb1="8000004B"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sz w:val="24"/>
        <w:szCs w:val="20"/>
        <w:rtl/>
      </w:rPr>
      <w:id w:val="2056589502"/>
      <w:docPartObj>
        <w:docPartGallery w:val="Page Numbers (Bottom of Page)"/>
        <w:docPartUnique/>
      </w:docPartObj>
    </w:sdtPr>
    <w:sdtEndPr>
      <w:rPr>
        <w:noProof/>
      </w:rPr>
    </w:sdtEndPr>
    <w:sdtContent>
      <w:p w14:paraId="4481FCE7" w14:textId="471B9DB9" w:rsidR="00926ECD" w:rsidRPr="003079E7" w:rsidRDefault="00926ECD" w:rsidP="003079E7">
        <w:pPr>
          <w:pStyle w:val="a8"/>
          <w:tabs>
            <w:tab w:val="clear" w:pos="4320"/>
            <w:tab w:val="clear" w:pos="8640"/>
          </w:tabs>
          <w:ind w:left="-1" w:hanging="13"/>
          <w:jc w:val="center"/>
          <w:rPr>
            <w:b/>
            <w:bCs/>
            <w:sz w:val="24"/>
            <w:szCs w:val="20"/>
          </w:rPr>
        </w:pPr>
        <w:r w:rsidRPr="003079E7">
          <w:rPr>
            <w:b/>
            <w:bCs/>
            <w:sz w:val="24"/>
            <w:szCs w:val="20"/>
          </w:rPr>
          <w:t xml:space="preserve">      ( </w:t>
        </w:r>
        <w:r w:rsidRPr="003079E7">
          <w:rPr>
            <w:b/>
            <w:bCs/>
            <w:sz w:val="24"/>
            <w:szCs w:val="20"/>
          </w:rPr>
          <w:fldChar w:fldCharType="begin"/>
        </w:r>
        <w:r w:rsidRPr="003079E7">
          <w:rPr>
            <w:b/>
            <w:bCs/>
            <w:sz w:val="24"/>
            <w:szCs w:val="20"/>
          </w:rPr>
          <w:instrText xml:space="preserve"> PAGE   \* MERGEFORMAT </w:instrText>
        </w:r>
        <w:r w:rsidRPr="003079E7">
          <w:rPr>
            <w:b/>
            <w:bCs/>
            <w:sz w:val="24"/>
            <w:szCs w:val="20"/>
          </w:rPr>
          <w:fldChar w:fldCharType="separate"/>
        </w:r>
        <w:r w:rsidRPr="003079E7">
          <w:rPr>
            <w:b/>
            <w:bCs/>
            <w:noProof/>
            <w:sz w:val="24"/>
            <w:szCs w:val="20"/>
          </w:rPr>
          <w:t>2</w:t>
        </w:r>
        <w:r w:rsidRPr="003079E7">
          <w:rPr>
            <w:b/>
            <w:bCs/>
            <w:noProof/>
            <w:sz w:val="24"/>
            <w:szCs w:val="20"/>
          </w:rPr>
          <w:fldChar w:fldCharType="end"/>
        </w:r>
        <w:r w:rsidRPr="003079E7">
          <w:rPr>
            <w:b/>
            <w:bCs/>
            <w:noProof/>
            <w:sz w:val="24"/>
            <w:szCs w:val="20"/>
          </w:rPr>
          <w:t xml:space="preserve"> )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66B65" w14:textId="29D94F33" w:rsidR="00F959E6" w:rsidRPr="00AF3B04" w:rsidRDefault="00F959E6" w:rsidP="00AF3B04">
    <w:pPr>
      <w:pStyle w:val="a8"/>
      <w:tabs>
        <w:tab w:val="clear" w:pos="4320"/>
        <w:tab w:val="clear" w:pos="8640"/>
      </w:tabs>
      <w:ind w:left="-1" w:firstLine="0"/>
      <w:jc w:val="center"/>
      <w:rPr>
        <w:b/>
        <w:bCs/>
        <w:sz w:val="24"/>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C1D085" w14:textId="77777777" w:rsidR="00A43779" w:rsidRDefault="00A43779" w:rsidP="002C7A3D">
      <w:pPr>
        <w:spacing w:after="0" w:line="240" w:lineRule="auto"/>
      </w:pPr>
      <w:r>
        <w:separator/>
      </w:r>
    </w:p>
  </w:footnote>
  <w:footnote w:type="continuationSeparator" w:id="0">
    <w:p w14:paraId="1886E441" w14:textId="77777777" w:rsidR="00A43779" w:rsidRDefault="00A43779" w:rsidP="002C7A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2229B"/>
    <w:multiLevelType w:val="hybridMultilevel"/>
    <w:tmpl w:val="97B8DF3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75485"/>
    <w:multiLevelType w:val="hybridMultilevel"/>
    <w:tmpl w:val="7090E16E"/>
    <w:lvl w:ilvl="0" w:tplc="E6BC7D38">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811AFB"/>
    <w:multiLevelType w:val="hybridMultilevel"/>
    <w:tmpl w:val="41A0208E"/>
    <w:lvl w:ilvl="0" w:tplc="3EACADBA">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8096EC9"/>
    <w:multiLevelType w:val="hybridMultilevel"/>
    <w:tmpl w:val="CFCEAD46"/>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95D5FA3"/>
    <w:multiLevelType w:val="hybridMultilevel"/>
    <w:tmpl w:val="C90AFBE2"/>
    <w:lvl w:ilvl="0" w:tplc="BC56C8C2">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B44A8E"/>
    <w:multiLevelType w:val="hybridMultilevel"/>
    <w:tmpl w:val="CED202D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0B4E5C"/>
    <w:multiLevelType w:val="hybridMultilevel"/>
    <w:tmpl w:val="B36E3870"/>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EAE4B94"/>
    <w:multiLevelType w:val="multilevel"/>
    <w:tmpl w:val="71961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FE1207"/>
    <w:multiLevelType w:val="hybridMultilevel"/>
    <w:tmpl w:val="7F7C4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B4CD7"/>
    <w:multiLevelType w:val="hybridMultilevel"/>
    <w:tmpl w:val="2DEC186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5A0A52"/>
    <w:multiLevelType w:val="hybridMultilevel"/>
    <w:tmpl w:val="011E40B2"/>
    <w:lvl w:ilvl="0" w:tplc="28EAE4CA">
      <w:start w:val="1"/>
      <w:numFmt w:val="bullet"/>
      <w:lvlText w:val=""/>
      <w:lvlJc w:val="left"/>
      <w:pPr>
        <w:ind w:left="501" w:hanging="360"/>
      </w:pPr>
      <w:rPr>
        <w:rFonts w:ascii="Wingdings" w:hAnsi="Wingdings"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1" w15:restartNumberingAfterBreak="0">
    <w:nsid w:val="15C0275E"/>
    <w:multiLevelType w:val="hybridMultilevel"/>
    <w:tmpl w:val="E34C85DA"/>
    <w:lvl w:ilvl="0" w:tplc="0409000D">
      <w:start w:val="1"/>
      <w:numFmt w:val="bullet"/>
      <w:lvlText w:val=""/>
      <w:lvlJc w:val="left"/>
      <w:pPr>
        <w:ind w:left="1352" w:hanging="360"/>
      </w:pPr>
      <w:rPr>
        <w:rFonts w:ascii="Wingdings" w:hAnsi="Wingdings"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12" w15:restartNumberingAfterBreak="0">
    <w:nsid w:val="17BA6113"/>
    <w:multiLevelType w:val="multilevel"/>
    <w:tmpl w:val="CF2E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6A5B06"/>
    <w:multiLevelType w:val="hybridMultilevel"/>
    <w:tmpl w:val="615466B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CE65ED1"/>
    <w:multiLevelType w:val="hybridMultilevel"/>
    <w:tmpl w:val="93EE86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6" w15:restartNumberingAfterBreak="0">
    <w:nsid w:val="21BC514E"/>
    <w:multiLevelType w:val="multilevel"/>
    <w:tmpl w:val="D69CD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320B78"/>
    <w:multiLevelType w:val="hybridMultilevel"/>
    <w:tmpl w:val="5610FB84"/>
    <w:lvl w:ilvl="0" w:tplc="E6BC7D38">
      <w:numFmt w:val="bullet"/>
      <w:lvlText w:val=""/>
      <w:lvlJc w:val="left"/>
      <w:pPr>
        <w:ind w:left="108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F40206"/>
    <w:multiLevelType w:val="hybridMultilevel"/>
    <w:tmpl w:val="8806D7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31C08A2"/>
    <w:multiLevelType w:val="hybridMultilevel"/>
    <w:tmpl w:val="BD784D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38E005C"/>
    <w:multiLevelType w:val="hybridMultilevel"/>
    <w:tmpl w:val="7540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CB124F"/>
    <w:multiLevelType w:val="hybridMultilevel"/>
    <w:tmpl w:val="1A7C80E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A4829CE"/>
    <w:multiLevelType w:val="hybridMultilevel"/>
    <w:tmpl w:val="64F69380"/>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CC70A7"/>
    <w:multiLevelType w:val="hybridMultilevel"/>
    <w:tmpl w:val="FFC60588"/>
    <w:lvl w:ilvl="0" w:tplc="BC56C8C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CB54C4"/>
    <w:multiLevelType w:val="multilevel"/>
    <w:tmpl w:val="615098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E810A4B"/>
    <w:multiLevelType w:val="multilevel"/>
    <w:tmpl w:val="31CCD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374FA0"/>
    <w:multiLevelType w:val="hybridMultilevel"/>
    <w:tmpl w:val="55B67E84"/>
    <w:lvl w:ilvl="0" w:tplc="BC56C8C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88786F"/>
    <w:multiLevelType w:val="hybridMultilevel"/>
    <w:tmpl w:val="3D960C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47A4BE0"/>
    <w:multiLevelType w:val="hybridMultilevel"/>
    <w:tmpl w:val="0E1E13BA"/>
    <w:lvl w:ilvl="0" w:tplc="BCA496AE">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8C72C90"/>
    <w:multiLevelType w:val="hybridMultilevel"/>
    <w:tmpl w:val="2F6CC7A4"/>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DAE4811"/>
    <w:multiLevelType w:val="hybridMultilevel"/>
    <w:tmpl w:val="F84AE61C"/>
    <w:lvl w:ilvl="0" w:tplc="28EAE4CA">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D5E37E9"/>
    <w:multiLevelType w:val="hybridMultilevel"/>
    <w:tmpl w:val="3DF08E0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38812A6"/>
    <w:multiLevelType w:val="multilevel"/>
    <w:tmpl w:val="5246B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47135A"/>
    <w:multiLevelType w:val="hybridMultilevel"/>
    <w:tmpl w:val="822E871E"/>
    <w:lvl w:ilvl="0" w:tplc="3EACADBA">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34" w15:restartNumberingAfterBreak="0">
    <w:nsid w:val="65A52995"/>
    <w:multiLevelType w:val="hybridMultilevel"/>
    <w:tmpl w:val="DFFECB4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65806EC"/>
    <w:multiLevelType w:val="hybridMultilevel"/>
    <w:tmpl w:val="6E82E6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9A22D2B"/>
    <w:multiLevelType w:val="hybridMultilevel"/>
    <w:tmpl w:val="240C2F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A551D4D"/>
    <w:multiLevelType w:val="hybridMultilevel"/>
    <w:tmpl w:val="8AF690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9" w15:restartNumberingAfterBreak="0">
    <w:nsid w:val="6CBD4AA6"/>
    <w:multiLevelType w:val="hybridMultilevel"/>
    <w:tmpl w:val="076E7A0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6E1916DD"/>
    <w:multiLevelType w:val="hybridMultilevel"/>
    <w:tmpl w:val="1EDAED32"/>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6E4A4E2D"/>
    <w:multiLevelType w:val="hybridMultilevel"/>
    <w:tmpl w:val="CEA6675C"/>
    <w:lvl w:ilvl="0" w:tplc="06B83980">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2" w15:restartNumberingAfterBreak="0">
    <w:nsid w:val="7C884B3A"/>
    <w:multiLevelType w:val="hybridMultilevel"/>
    <w:tmpl w:val="5BE005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D62CD6"/>
    <w:multiLevelType w:val="hybridMultilevel"/>
    <w:tmpl w:val="B7C207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7679144">
    <w:abstractNumId w:val="38"/>
  </w:num>
  <w:num w:numId="2" w16cid:durableId="1794638610">
    <w:abstractNumId w:val="15"/>
  </w:num>
  <w:num w:numId="3" w16cid:durableId="514152038">
    <w:abstractNumId w:val="41"/>
  </w:num>
  <w:num w:numId="4" w16cid:durableId="64768954">
    <w:abstractNumId w:val="8"/>
  </w:num>
  <w:num w:numId="5" w16cid:durableId="1689260324">
    <w:abstractNumId w:val="16"/>
  </w:num>
  <w:num w:numId="6" w16cid:durableId="1425225716">
    <w:abstractNumId w:val="12"/>
  </w:num>
  <w:num w:numId="7" w16cid:durableId="1272592508">
    <w:abstractNumId w:val="7"/>
  </w:num>
  <w:num w:numId="8" w16cid:durableId="724139226">
    <w:abstractNumId w:val="32"/>
  </w:num>
  <w:num w:numId="9" w16cid:durableId="1169368603">
    <w:abstractNumId w:val="28"/>
  </w:num>
  <w:num w:numId="10" w16cid:durableId="597951950">
    <w:abstractNumId w:val="18"/>
  </w:num>
  <w:num w:numId="11" w16cid:durableId="1912960981">
    <w:abstractNumId w:val="14"/>
  </w:num>
  <w:num w:numId="12" w16cid:durableId="2013947464">
    <w:abstractNumId w:val="36"/>
  </w:num>
  <w:num w:numId="13" w16cid:durableId="1262880013">
    <w:abstractNumId w:val="37"/>
  </w:num>
  <w:num w:numId="14" w16cid:durableId="766460307">
    <w:abstractNumId w:val="31"/>
  </w:num>
  <w:num w:numId="15" w16cid:durableId="2130466286">
    <w:abstractNumId w:val="34"/>
  </w:num>
  <w:num w:numId="16" w16cid:durableId="1454131717">
    <w:abstractNumId w:val="35"/>
  </w:num>
  <w:num w:numId="17" w16cid:durableId="1253707751">
    <w:abstractNumId w:val="20"/>
  </w:num>
  <w:num w:numId="18" w16cid:durableId="1143734279">
    <w:abstractNumId w:val="4"/>
  </w:num>
  <w:num w:numId="19" w16cid:durableId="1220750376">
    <w:abstractNumId w:val="23"/>
  </w:num>
  <w:num w:numId="20" w16cid:durableId="1935241481">
    <w:abstractNumId w:val="26"/>
  </w:num>
  <w:num w:numId="21" w16cid:durableId="900479934">
    <w:abstractNumId w:val="13"/>
  </w:num>
  <w:num w:numId="22" w16cid:durableId="471947704">
    <w:abstractNumId w:val="22"/>
  </w:num>
  <w:num w:numId="23" w16cid:durableId="635530415">
    <w:abstractNumId w:val="19"/>
  </w:num>
  <w:num w:numId="24" w16cid:durableId="421148476">
    <w:abstractNumId w:val="33"/>
  </w:num>
  <w:num w:numId="25" w16cid:durableId="827672677">
    <w:abstractNumId w:val="6"/>
  </w:num>
  <w:num w:numId="26" w16cid:durableId="1338539877">
    <w:abstractNumId w:val="2"/>
  </w:num>
  <w:num w:numId="27" w16cid:durableId="1898054113">
    <w:abstractNumId w:val="29"/>
  </w:num>
  <w:num w:numId="28" w16cid:durableId="208226024">
    <w:abstractNumId w:val="43"/>
  </w:num>
  <w:num w:numId="29" w16cid:durableId="19016730">
    <w:abstractNumId w:val="10"/>
  </w:num>
  <w:num w:numId="30" w16cid:durableId="270478354">
    <w:abstractNumId w:val="39"/>
  </w:num>
  <w:num w:numId="31" w16cid:durableId="2058778619">
    <w:abstractNumId w:val="21"/>
  </w:num>
  <w:num w:numId="32" w16cid:durableId="1722511547">
    <w:abstractNumId w:val="3"/>
  </w:num>
  <w:num w:numId="33" w16cid:durableId="1343775120">
    <w:abstractNumId w:val="40"/>
  </w:num>
  <w:num w:numId="34" w16cid:durableId="2053654726">
    <w:abstractNumId w:val="24"/>
  </w:num>
  <w:num w:numId="35" w16cid:durableId="1127510215">
    <w:abstractNumId w:val="30"/>
  </w:num>
  <w:num w:numId="36" w16cid:durableId="1514418785">
    <w:abstractNumId w:val="1"/>
  </w:num>
  <w:num w:numId="37" w16cid:durableId="1718818964">
    <w:abstractNumId w:val="17"/>
  </w:num>
  <w:num w:numId="38" w16cid:durableId="1113019697">
    <w:abstractNumId w:val="5"/>
  </w:num>
  <w:num w:numId="39" w16cid:durableId="150289668">
    <w:abstractNumId w:val="11"/>
  </w:num>
  <w:num w:numId="40" w16cid:durableId="665088424">
    <w:abstractNumId w:val="42"/>
  </w:num>
  <w:num w:numId="41" w16cid:durableId="1631740624">
    <w:abstractNumId w:val="0"/>
  </w:num>
  <w:num w:numId="42" w16cid:durableId="1051154621">
    <w:abstractNumId w:val="9"/>
  </w:num>
  <w:num w:numId="43" w16cid:durableId="1412851179">
    <w:abstractNumId w:val="27"/>
  </w:num>
  <w:num w:numId="44" w16cid:durableId="2027974675">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D45"/>
    <w:rsid w:val="00027201"/>
    <w:rsid w:val="00027A78"/>
    <w:rsid w:val="00033247"/>
    <w:rsid w:val="00036A8A"/>
    <w:rsid w:val="00037937"/>
    <w:rsid w:val="00092A1C"/>
    <w:rsid w:val="00095177"/>
    <w:rsid w:val="000B34A9"/>
    <w:rsid w:val="000C0AF2"/>
    <w:rsid w:val="000C5936"/>
    <w:rsid w:val="000C6FB8"/>
    <w:rsid w:val="000D22CA"/>
    <w:rsid w:val="000F72F6"/>
    <w:rsid w:val="00104D4F"/>
    <w:rsid w:val="00106AE7"/>
    <w:rsid w:val="0012419B"/>
    <w:rsid w:val="00141239"/>
    <w:rsid w:val="001537E8"/>
    <w:rsid w:val="001731C2"/>
    <w:rsid w:val="00193115"/>
    <w:rsid w:val="001A0D9A"/>
    <w:rsid w:val="001B5593"/>
    <w:rsid w:val="001F0520"/>
    <w:rsid w:val="001F5AE6"/>
    <w:rsid w:val="001F5FF4"/>
    <w:rsid w:val="00203988"/>
    <w:rsid w:val="002110AF"/>
    <w:rsid w:val="00265156"/>
    <w:rsid w:val="00281D7C"/>
    <w:rsid w:val="002A5AEF"/>
    <w:rsid w:val="002C7A3D"/>
    <w:rsid w:val="002E1AE1"/>
    <w:rsid w:val="00305DED"/>
    <w:rsid w:val="003079E7"/>
    <w:rsid w:val="003434CA"/>
    <w:rsid w:val="00361E2F"/>
    <w:rsid w:val="003657A5"/>
    <w:rsid w:val="00374CD0"/>
    <w:rsid w:val="003B24DF"/>
    <w:rsid w:val="003C1B03"/>
    <w:rsid w:val="003D14F4"/>
    <w:rsid w:val="003D5E36"/>
    <w:rsid w:val="003E2245"/>
    <w:rsid w:val="003E796A"/>
    <w:rsid w:val="003F2D10"/>
    <w:rsid w:val="003F7B1D"/>
    <w:rsid w:val="00417195"/>
    <w:rsid w:val="00437397"/>
    <w:rsid w:val="004625B3"/>
    <w:rsid w:val="00481131"/>
    <w:rsid w:val="004B5412"/>
    <w:rsid w:val="004C67B6"/>
    <w:rsid w:val="0050147B"/>
    <w:rsid w:val="00506E78"/>
    <w:rsid w:val="005203F7"/>
    <w:rsid w:val="0052232D"/>
    <w:rsid w:val="00531CC3"/>
    <w:rsid w:val="00560208"/>
    <w:rsid w:val="005674CC"/>
    <w:rsid w:val="00587399"/>
    <w:rsid w:val="005953D6"/>
    <w:rsid w:val="00597E98"/>
    <w:rsid w:val="005A268C"/>
    <w:rsid w:val="005A50A8"/>
    <w:rsid w:val="005D364B"/>
    <w:rsid w:val="005F06FA"/>
    <w:rsid w:val="0063786B"/>
    <w:rsid w:val="00637DBF"/>
    <w:rsid w:val="00661903"/>
    <w:rsid w:val="006802F9"/>
    <w:rsid w:val="00683C54"/>
    <w:rsid w:val="00695F77"/>
    <w:rsid w:val="006A73BC"/>
    <w:rsid w:val="006D7FFE"/>
    <w:rsid w:val="006E2D45"/>
    <w:rsid w:val="006F37F7"/>
    <w:rsid w:val="00704BB2"/>
    <w:rsid w:val="00716978"/>
    <w:rsid w:val="0072292E"/>
    <w:rsid w:val="00726B10"/>
    <w:rsid w:val="00740D43"/>
    <w:rsid w:val="007472FF"/>
    <w:rsid w:val="00751EB5"/>
    <w:rsid w:val="0075401F"/>
    <w:rsid w:val="00760814"/>
    <w:rsid w:val="00763CA5"/>
    <w:rsid w:val="00786429"/>
    <w:rsid w:val="007A3DFF"/>
    <w:rsid w:val="007A4ADD"/>
    <w:rsid w:val="007B7E16"/>
    <w:rsid w:val="007C119A"/>
    <w:rsid w:val="007E5304"/>
    <w:rsid w:val="00801D80"/>
    <w:rsid w:val="00851041"/>
    <w:rsid w:val="00856476"/>
    <w:rsid w:val="00872EBE"/>
    <w:rsid w:val="00874370"/>
    <w:rsid w:val="00884BA4"/>
    <w:rsid w:val="00891894"/>
    <w:rsid w:val="008A4A12"/>
    <w:rsid w:val="008A50D2"/>
    <w:rsid w:val="008B2B68"/>
    <w:rsid w:val="008B2E2A"/>
    <w:rsid w:val="008C7EC0"/>
    <w:rsid w:val="008D76AA"/>
    <w:rsid w:val="008E57AC"/>
    <w:rsid w:val="008E623D"/>
    <w:rsid w:val="008F0D3D"/>
    <w:rsid w:val="008F6A64"/>
    <w:rsid w:val="00914C1F"/>
    <w:rsid w:val="0092632D"/>
    <w:rsid w:val="00926ECD"/>
    <w:rsid w:val="009351A4"/>
    <w:rsid w:val="00964D79"/>
    <w:rsid w:val="0098399A"/>
    <w:rsid w:val="009841DD"/>
    <w:rsid w:val="00984B83"/>
    <w:rsid w:val="00995112"/>
    <w:rsid w:val="009C7978"/>
    <w:rsid w:val="009E094F"/>
    <w:rsid w:val="00A12347"/>
    <w:rsid w:val="00A20FDF"/>
    <w:rsid w:val="00A26FAF"/>
    <w:rsid w:val="00A43779"/>
    <w:rsid w:val="00A52673"/>
    <w:rsid w:val="00A7080D"/>
    <w:rsid w:val="00A9091E"/>
    <w:rsid w:val="00AA7A39"/>
    <w:rsid w:val="00AB5A43"/>
    <w:rsid w:val="00AC4470"/>
    <w:rsid w:val="00AE4E3E"/>
    <w:rsid w:val="00AF3B04"/>
    <w:rsid w:val="00B3646A"/>
    <w:rsid w:val="00B4280B"/>
    <w:rsid w:val="00B7339F"/>
    <w:rsid w:val="00B959CD"/>
    <w:rsid w:val="00BB220C"/>
    <w:rsid w:val="00BD39FA"/>
    <w:rsid w:val="00BE4C25"/>
    <w:rsid w:val="00C04FB3"/>
    <w:rsid w:val="00C11D55"/>
    <w:rsid w:val="00C16FC2"/>
    <w:rsid w:val="00C23A93"/>
    <w:rsid w:val="00C35CB7"/>
    <w:rsid w:val="00C639D0"/>
    <w:rsid w:val="00C766A9"/>
    <w:rsid w:val="00C80960"/>
    <w:rsid w:val="00C82265"/>
    <w:rsid w:val="00CC4B32"/>
    <w:rsid w:val="00CD011E"/>
    <w:rsid w:val="00CE564C"/>
    <w:rsid w:val="00D0034C"/>
    <w:rsid w:val="00D014FA"/>
    <w:rsid w:val="00D019DC"/>
    <w:rsid w:val="00D01EA2"/>
    <w:rsid w:val="00D379E0"/>
    <w:rsid w:val="00D73461"/>
    <w:rsid w:val="00D964FF"/>
    <w:rsid w:val="00DA35E5"/>
    <w:rsid w:val="00DC73C7"/>
    <w:rsid w:val="00DC76AB"/>
    <w:rsid w:val="00DD0B49"/>
    <w:rsid w:val="00DD7012"/>
    <w:rsid w:val="00DF41E7"/>
    <w:rsid w:val="00E1335B"/>
    <w:rsid w:val="00E150AA"/>
    <w:rsid w:val="00E328D9"/>
    <w:rsid w:val="00E5395F"/>
    <w:rsid w:val="00E670C3"/>
    <w:rsid w:val="00EA6AD2"/>
    <w:rsid w:val="00EA74A4"/>
    <w:rsid w:val="00ED0B30"/>
    <w:rsid w:val="00ED6FAE"/>
    <w:rsid w:val="00F0070A"/>
    <w:rsid w:val="00F17380"/>
    <w:rsid w:val="00F47048"/>
    <w:rsid w:val="00F47ACB"/>
    <w:rsid w:val="00F54CB0"/>
    <w:rsid w:val="00F57549"/>
    <w:rsid w:val="00F60AC7"/>
    <w:rsid w:val="00F6203E"/>
    <w:rsid w:val="00F959E6"/>
    <w:rsid w:val="00FB493F"/>
    <w:rsid w:val="00FC16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58ED8"/>
  <w15:chartTrackingRefBased/>
  <w15:docId w15:val="{C532D320-400F-496B-BA84-48BD1A604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raditional Arabic"/>
        <w:sz w:val="28"/>
        <w:szCs w:val="32"/>
        <w:lang w:val="en-US" w:eastAsia="en-US" w:bidi="ar-SA"/>
      </w:rPr>
    </w:rPrDefault>
    <w:pPrDefault>
      <w:pPr>
        <w:bidi/>
        <w:spacing w:after="160"/>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0B49"/>
    <w:pPr>
      <w:spacing w:line="360" w:lineRule="auto"/>
      <w:ind w:left="862"/>
      <w:jc w:val="both"/>
    </w:pPr>
    <w:rPr>
      <w:rFonts w:ascii="Sakkal Majalla" w:hAnsi="Sakkal Majalla" w:cstheme="minorBidi"/>
      <w:szCs w:val="22"/>
    </w:rPr>
  </w:style>
  <w:style w:type="paragraph" w:styleId="1">
    <w:name w:val="heading 1"/>
    <w:basedOn w:val="a"/>
    <w:next w:val="a"/>
    <w:link w:val="1Char"/>
    <w:uiPriority w:val="9"/>
    <w:qFormat/>
    <w:rsid w:val="00C04F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5">
    <w:name w:val="heading 5"/>
    <w:basedOn w:val="a"/>
    <w:next w:val="a"/>
    <w:link w:val="5Char"/>
    <w:uiPriority w:val="9"/>
    <w:semiHidden/>
    <w:unhideWhenUsed/>
    <w:qFormat/>
    <w:rsid w:val="00597E98"/>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597E98"/>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4-5">
    <w:name w:val="Grid Table 4 Accent 5"/>
    <w:basedOn w:val="a1"/>
    <w:uiPriority w:val="49"/>
    <w:rsid w:val="004C67B6"/>
    <w:pPr>
      <w:spacing w:after="0"/>
      <w:ind w:left="862" w:hanging="142"/>
    </w:pPr>
    <w:rPr>
      <w:rFonts w:asciiTheme="minorHAnsi" w:hAnsiTheme="minorHAnsi" w:cstheme="minorBidi"/>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3">
    <w:name w:val="Normal (Web)"/>
    <w:basedOn w:val="a"/>
    <w:uiPriority w:val="99"/>
    <w:semiHidden/>
    <w:unhideWhenUsed/>
    <w:rsid w:val="004C67B6"/>
    <w:rPr>
      <w:rFonts w:ascii="Times New Roman" w:hAnsi="Times New Roman" w:cs="Times New Roman"/>
      <w:sz w:val="24"/>
      <w:szCs w:val="24"/>
    </w:rPr>
  </w:style>
  <w:style w:type="paragraph" w:styleId="a4">
    <w:name w:val="List Paragraph"/>
    <w:basedOn w:val="a"/>
    <w:uiPriority w:val="34"/>
    <w:qFormat/>
    <w:rsid w:val="004C67B6"/>
    <w:pPr>
      <w:ind w:left="720"/>
      <w:contextualSpacing/>
    </w:pPr>
  </w:style>
  <w:style w:type="numbering" w:customStyle="1" w:styleId="10">
    <w:name w:val="بلا قائمة1"/>
    <w:next w:val="a2"/>
    <w:uiPriority w:val="99"/>
    <w:semiHidden/>
    <w:unhideWhenUsed/>
    <w:rsid w:val="004C67B6"/>
  </w:style>
  <w:style w:type="character" w:styleId="a5">
    <w:name w:val="Placeholder Text"/>
    <w:basedOn w:val="a0"/>
    <w:uiPriority w:val="99"/>
    <w:semiHidden/>
    <w:rsid w:val="004C67B6"/>
    <w:rPr>
      <w:color w:val="808080"/>
    </w:rPr>
  </w:style>
  <w:style w:type="table" w:styleId="a6">
    <w:name w:val="Table Grid"/>
    <w:basedOn w:val="a1"/>
    <w:uiPriority w:val="39"/>
    <w:rsid w:val="004C67B6"/>
    <w:pPr>
      <w:bidi w:val="0"/>
      <w:spacing w:after="0"/>
      <w:ind w:firstLine="0"/>
    </w:pPr>
    <w:rPr>
      <w:rFonts w:asciiTheme="minorHAnsi" w:hAnsiTheme="minorHAnsi" w:cstheme="minorBidi"/>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Char"/>
    <w:uiPriority w:val="99"/>
    <w:unhideWhenUsed/>
    <w:rsid w:val="002C7A3D"/>
    <w:pPr>
      <w:tabs>
        <w:tab w:val="center" w:pos="4320"/>
        <w:tab w:val="right" w:pos="8640"/>
      </w:tabs>
      <w:spacing w:after="0" w:line="240" w:lineRule="auto"/>
    </w:pPr>
  </w:style>
  <w:style w:type="character" w:customStyle="1" w:styleId="Char">
    <w:name w:val="رأس الصفحة Char"/>
    <w:basedOn w:val="a0"/>
    <w:link w:val="a7"/>
    <w:uiPriority w:val="99"/>
    <w:rsid w:val="002C7A3D"/>
    <w:rPr>
      <w:rFonts w:ascii="Sakkal Majalla" w:hAnsi="Sakkal Majalla" w:cstheme="minorBidi"/>
      <w:szCs w:val="22"/>
    </w:rPr>
  </w:style>
  <w:style w:type="paragraph" w:styleId="a8">
    <w:name w:val="footer"/>
    <w:basedOn w:val="a"/>
    <w:link w:val="Char0"/>
    <w:uiPriority w:val="99"/>
    <w:unhideWhenUsed/>
    <w:rsid w:val="002C7A3D"/>
    <w:pPr>
      <w:tabs>
        <w:tab w:val="center" w:pos="4320"/>
        <w:tab w:val="right" w:pos="8640"/>
      </w:tabs>
      <w:spacing w:after="0" w:line="240" w:lineRule="auto"/>
    </w:pPr>
  </w:style>
  <w:style w:type="character" w:customStyle="1" w:styleId="Char0">
    <w:name w:val="تذييل الصفحة Char"/>
    <w:basedOn w:val="a0"/>
    <w:link w:val="a8"/>
    <w:uiPriority w:val="99"/>
    <w:rsid w:val="002C7A3D"/>
    <w:rPr>
      <w:rFonts w:ascii="Sakkal Majalla" w:hAnsi="Sakkal Majalla" w:cstheme="minorBidi"/>
      <w:szCs w:val="22"/>
    </w:rPr>
  </w:style>
  <w:style w:type="table" w:customStyle="1" w:styleId="TableGrid1">
    <w:name w:val="Table Grid1"/>
    <w:basedOn w:val="a1"/>
    <w:next w:val="a6"/>
    <w:uiPriority w:val="39"/>
    <w:rsid w:val="001A0D9A"/>
    <w:pPr>
      <w:spacing w:after="0"/>
      <w:ind w:firstLine="0"/>
    </w:pPr>
    <w:rPr>
      <w:rFonts w:ascii="Calibri" w:hAnsi="Calibri" w:cs="Arial"/>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C04FB3"/>
    <w:rPr>
      <w:rFonts w:asciiTheme="majorHAnsi" w:eastAsiaTheme="majorEastAsia" w:hAnsiTheme="majorHAnsi" w:cstheme="majorBidi"/>
      <w:color w:val="2F5496" w:themeColor="accent1" w:themeShade="BF"/>
      <w:sz w:val="32"/>
    </w:rPr>
  </w:style>
  <w:style w:type="paragraph" w:styleId="a9">
    <w:name w:val="TOC Heading"/>
    <w:basedOn w:val="1"/>
    <w:next w:val="a"/>
    <w:uiPriority w:val="39"/>
    <w:unhideWhenUsed/>
    <w:qFormat/>
    <w:rsid w:val="00C04FB3"/>
    <w:pPr>
      <w:bidi w:val="0"/>
      <w:spacing w:line="259" w:lineRule="auto"/>
      <w:ind w:left="0" w:firstLine="0"/>
      <w:jc w:val="left"/>
      <w:outlineLvl w:val="9"/>
    </w:pPr>
  </w:style>
  <w:style w:type="table" w:styleId="5-4">
    <w:name w:val="Grid Table 5 Dark Accent 4"/>
    <w:basedOn w:val="a1"/>
    <w:uiPriority w:val="50"/>
    <w:rsid w:val="00305DED"/>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aa">
    <w:name w:val="footnote text"/>
    <w:basedOn w:val="a"/>
    <w:link w:val="Char1"/>
    <w:uiPriority w:val="99"/>
    <w:semiHidden/>
    <w:unhideWhenUsed/>
    <w:rsid w:val="005F06FA"/>
    <w:pPr>
      <w:spacing w:after="0" w:line="240" w:lineRule="auto"/>
    </w:pPr>
    <w:rPr>
      <w:sz w:val="20"/>
      <w:szCs w:val="20"/>
    </w:rPr>
  </w:style>
  <w:style w:type="character" w:customStyle="1" w:styleId="Char1">
    <w:name w:val="نص حاشية سفلية Char"/>
    <w:basedOn w:val="a0"/>
    <w:link w:val="aa"/>
    <w:uiPriority w:val="99"/>
    <w:semiHidden/>
    <w:rsid w:val="005F06FA"/>
    <w:rPr>
      <w:rFonts w:ascii="Sakkal Majalla" w:hAnsi="Sakkal Majalla" w:cstheme="minorBidi"/>
      <w:sz w:val="20"/>
      <w:szCs w:val="20"/>
    </w:rPr>
  </w:style>
  <w:style w:type="character" w:styleId="ab">
    <w:name w:val="footnote reference"/>
    <w:basedOn w:val="a0"/>
    <w:uiPriority w:val="99"/>
    <w:semiHidden/>
    <w:unhideWhenUsed/>
    <w:rsid w:val="005F06FA"/>
    <w:rPr>
      <w:vertAlign w:val="superscript"/>
    </w:rPr>
  </w:style>
  <w:style w:type="paragraph" w:styleId="11">
    <w:name w:val="toc 1"/>
    <w:basedOn w:val="a"/>
    <w:next w:val="a"/>
    <w:autoRedefine/>
    <w:uiPriority w:val="39"/>
    <w:unhideWhenUsed/>
    <w:rsid w:val="005F06FA"/>
    <w:pPr>
      <w:spacing w:after="100"/>
      <w:ind w:left="0"/>
    </w:pPr>
  </w:style>
  <w:style w:type="character" w:styleId="Hyperlink">
    <w:name w:val="Hyperlink"/>
    <w:basedOn w:val="a0"/>
    <w:uiPriority w:val="99"/>
    <w:unhideWhenUsed/>
    <w:rsid w:val="005F06FA"/>
    <w:rPr>
      <w:color w:val="0563C1" w:themeColor="hyperlink"/>
      <w:u w:val="single"/>
    </w:rPr>
  </w:style>
  <w:style w:type="table" w:styleId="4-1">
    <w:name w:val="Grid Table 4 Accent 1"/>
    <w:basedOn w:val="a1"/>
    <w:uiPriority w:val="49"/>
    <w:rsid w:val="00683C54"/>
    <w:pPr>
      <w:spacing w:after="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3">
    <w:name w:val="toc 3"/>
    <w:basedOn w:val="a"/>
    <w:next w:val="a"/>
    <w:autoRedefine/>
    <w:uiPriority w:val="39"/>
    <w:unhideWhenUsed/>
    <w:rsid w:val="00BB220C"/>
    <w:pPr>
      <w:tabs>
        <w:tab w:val="right" w:leader="dot" w:pos="7927"/>
      </w:tabs>
      <w:spacing w:after="100"/>
      <w:ind w:left="560"/>
    </w:pPr>
  </w:style>
  <w:style w:type="paragraph" w:styleId="2">
    <w:name w:val="toc 2"/>
    <w:basedOn w:val="a"/>
    <w:next w:val="a"/>
    <w:autoRedefine/>
    <w:uiPriority w:val="39"/>
    <w:unhideWhenUsed/>
    <w:rsid w:val="00851041"/>
    <w:pPr>
      <w:spacing w:after="100"/>
      <w:ind w:left="280"/>
    </w:pPr>
  </w:style>
  <w:style w:type="table" w:styleId="4-3">
    <w:name w:val="Grid Table 4 Accent 3"/>
    <w:basedOn w:val="a1"/>
    <w:uiPriority w:val="49"/>
    <w:rsid w:val="003B24DF"/>
    <w:pPr>
      <w:spacing w:after="0"/>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5Char">
    <w:name w:val="عنوان 5 Char"/>
    <w:basedOn w:val="a0"/>
    <w:link w:val="5"/>
    <w:uiPriority w:val="9"/>
    <w:semiHidden/>
    <w:rsid w:val="00597E98"/>
    <w:rPr>
      <w:rFonts w:asciiTheme="majorHAnsi" w:eastAsiaTheme="majorEastAsia" w:hAnsiTheme="majorHAnsi" w:cstheme="majorBidi"/>
      <w:color w:val="2F5496" w:themeColor="accent1" w:themeShade="BF"/>
      <w:szCs w:val="22"/>
    </w:rPr>
  </w:style>
  <w:style w:type="character" w:customStyle="1" w:styleId="6Char">
    <w:name w:val="عنوان 6 Char"/>
    <w:basedOn w:val="a0"/>
    <w:link w:val="6"/>
    <w:uiPriority w:val="9"/>
    <w:semiHidden/>
    <w:rsid w:val="00597E98"/>
    <w:rPr>
      <w:rFonts w:asciiTheme="majorHAnsi" w:eastAsiaTheme="majorEastAsia" w:hAnsiTheme="majorHAnsi" w:cstheme="majorBidi"/>
      <w:color w:val="1F3763" w:themeColor="accent1" w:themeShade="7F"/>
      <w:szCs w:val="22"/>
    </w:rPr>
  </w:style>
  <w:style w:type="table" w:styleId="4-2">
    <w:name w:val="Grid Table 4 Accent 2"/>
    <w:basedOn w:val="a1"/>
    <w:uiPriority w:val="49"/>
    <w:rsid w:val="00E5395F"/>
    <w:pPr>
      <w:spacing w:after="0"/>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681055">
      <w:bodyDiv w:val="1"/>
      <w:marLeft w:val="0"/>
      <w:marRight w:val="0"/>
      <w:marTop w:val="0"/>
      <w:marBottom w:val="0"/>
      <w:divBdr>
        <w:top w:val="none" w:sz="0" w:space="0" w:color="auto"/>
        <w:left w:val="none" w:sz="0" w:space="0" w:color="auto"/>
        <w:bottom w:val="none" w:sz="0" w:space="0" w:color="auto"/>
        <w:right w:val="none" w:sz="0" w:space="0" w:color="auto"/>
      </w:divBdr>
    </w:div>
    <w:div w:id="66613458">
      <w:bodyDiv w:val="1"/>
      <w:marLeft w:val="0"/>
      <w:marRight w:val="0"/>
      <w:marTop w:val="0"/>
      <w:marBottom w:val="0"/>
      <w:divBdr>
        <w:top w:val="none" w:sz="0" w:space="0" w:color="auto"/>
        <w:left w:val="none" w:sz="0" w:space="0" w:color="auto"/>
        <w:bottom w:val="none" w:sz="0" w:space="0" w:color="auto"/>
        <w:right w:val="none" w:sz="0" w:space="0" w:color="auto"/>
      </w:divBdr>
    </w:div>
    <w:div w:id="301272540">
      <w:bodyDiv w:val="1"/>
      <w:marLeft w:val="0"/>
      <w:marRight w:val="0"/>
      <w:marTop w:val="0"/>
      <w:marBottom w:val="0"/>
      <w:divBdr>
        <w:top w:val="none" w:sz="0" w:space="0" w:color="auto"/>
        <w:left w:val="none" w:sz="0" w:space="0" w:color="auto"/>
        <w:bottom w:val="none" w:sz="0" w:space="0" w:color="auto"/>
        <w:right w:val="none" w:sz="0" w:space="0" w:color="auto"/>
      </w:divBdr>
      <w:divsChild>
        <w:div w:id="1271859817">
          <w:marLeft w:val="0"/>
          <w:marRight w:val="0"/>
          <w:marTop w:val="0"/>
          <w:marBottom w:val="0"/>
          <w:divBdr>
            <w:top w:val="none" w:sz="0" w:space="0" w:color="auto"/>
            <w:left w:val="none" w:sz="0" w:space="0" w:color="auto"/>
            <w:bottom w:val="none" w:sz="0" w:space="0" w:color="auto"/>
            <w:right w:val="none" w:sz="0" w:space="0" w:color="auto"/>
          </w:divBdr>
          <w:divsChild>
            <w:div w:id="1173228120">
              <w:marLeft w:val="0"/>
              <w:marRight w:val="0"/>
              <w:marTop w:val="0"/>
              <w:marBottom w:val="0"/>
              <w:divBdr>
                <w:top w:val="none" w:sz="0" w:space="0" w:color="auto"/>
                <w:left w:val="none" w:sz="0" w:space="0" w:color="auto"/>
                <w:bottom w:val="none" w:sz="0" w:space="0" w:color="auto"/>
                <w:right w:val="none" w:sz="0" w:space="0" w:color="auto"/>
              </w:divBdr>
              <w:divsChild>
                <w:div w:id="619919369">
                  <w:marLeft w:val="0"/>
                  <w:marRight w:val="0"/>
                  <w:marTop w:val="0"/>
                  <w:marBottom w:val="0"/>
                  <w:divBdr>
                    <w:top w:val="none" w:sz="0" w:space="0" w:color="auto"/>
                    <w:left w:val="none" w:sz="0" w:space="0" w:color="auto"/>
                    <w:bottom w:val="none" w:sz="0" w:space="0" w:color="auto"/>
                    <w:right w:val="none" w:sz="0" w:space="0" w:color="auto"/>
                  </w:divBdr>
                  <w:divsChild>
                    <w:div w:id="1601140555">
                      <w:marLeft w:val="0"/>
                      <w:marRight w:val="0"/>
                      <w:marTop w:val="0"/>
                      <w:marBottom w:val="0"/>
                      <w:divBdr>
                        <w:top w:val="none" w:sz="0" w:space="0" w:color="auto"/>
                        <w:left w:val="none" w:sz="0" w:space="0" w:color="auto"/>
                        <w:bottom w:val="none" w:sz="0" w:space="0" w:color="auto"/>
                        <w:right w:val="none" w:sz="0" w:space="0" w:color="auto"/>
                      </w:divBdr>
                      <w:divsChild>
                        <w:div w:id="541552477">
                          <w:marLeft w:val="0"/>
                          <w:marRight w:val="0"/>
                          <w:marTop w:val="0"/>
                          <w:marBottom w:val="0"/>
                          <w:divBdr>
                            <w:top w:val="none" w:sz="0" w:space="0" w:color="auto"/>
                            <w:left w:val="none" w:sz="0" w:space="0" w:color="auto"/>
                            <w:bottom w:val="none" w:sz="0" w:space="0" w:color="auto"/>
                            <w:right w:val="none" w:sz="0" w:space="0" w:color="auto"/>
                          </w:divBdr>
                          <w:divsChild>
                            <w:div w:id="1754933842">
                              <w:marLeft w:val="0"/>
                              <w:marRight w:val="0"/>
                              <w:marTop w:val="0"/>
                              <w:marBottom w:val="0"/>
                              <w:divBdr>
                                <w:top w:val="none" w:sz="0" w:space="0" w:color="auto"/>
                                <w:left w:val="none" w:sz="0" w:space="0" w:color="auto"/>
                                <w:bottom w:val="none" w:sz="0" w:space="0" w:color="auto"/>
                                <w:right w:val="none" w:sz="0" w:space="0" w:color="auto"/>
                              </w:divBdr>
                              <w:divsChild>
                                <w:div w:id="672685275">
                                  <w:marLeft w:val="0"/>
                                  <w:marRight w:val="0"/>
                                  <w:marTop w:val="0"/>
                                  <w:marBottom w:val="0"/>
                                  <w:divBdr>
                                    <w:top w:val="none" w:sz="0" w:space="0" w:color="auto"/>
                                    <w:left w:val="none" w:sz="0" w:space="0" w:color="auto"/>
                                    <w:bottom w:val="none" w:sz="0" w:space="0" w:color="auto"/>
                                    <w:right w:val="none" w:sz="0" w:space="0" w:color="auto"/>
                                  </w:divBdr>
                                  <w:divsChild>
                                    <w:div w:id="2024167004">
                                      <w:marLeft w:val="0"/>
                                      <w:marRight w:val="0"/>
                                      <w:marTop w:val="0"/>
                                      <w:marBottom w:val="0"/>
                                      <w:divBdr>
                                        <w:top w:val="none" w:sz="0" w:space="0" w:color="auto"/>
                                        <w:left w:val="none" w:sz="0" w:space="0" w:color="auto"/>
                                        <w:bottom w:val="none" w:sz="0" w:space="0" w:color="auto"/>
                                        <w:right w:val="none" w:sz="0" w:space="0" w:color="auto"/>
                                      </w:divBdr>
                                      <w:divsChild>
                                        <w:div w:id="10369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1833882">
          <w:marLeft w:val="0"/>
          <w:marRight w:val="0"/>
          <w:marTop w:val="0"/>
          <w:marBottom w:val="0"/>
          <w:divBdr>
            <w:top w:val="none" w:sz="0" w:space="0" w:color="auto"/>
            <w:left w:val="none" w:sz="0" w:space="0" w:color="auto"/>
            <w:bottom w:val="none" w:sz="0" w:space="0" w:color="auto"/>
            <w:right w:val="none" w:sz="0" w:space="0" w:color="auto"/>
          </w:divBdr>
          <w:divsChild>
            <w:div w:id="104079537">
              <w:marLeft w:val="0"/>
              <w:marRight w:val="0"/>
              <w:marTop w:val="0"/>
              <w:marBottom w:val="0"/>
              <w:divBdr>
                <w:top w:val="none" w:sz="0" w:space="0" w:color="auto"/>
                <w:left w:val="none" w:sz="0" w:space="0" w:color="auto"/>
                <w:bottom w:val="none" w:sz="0" w:space="0" w:color="auto"/>
                <w:right w:val="none" w:sz="0" w:space="0" w:color="auto"/>
              </w:divBdr>
              <w:divsChild>
                <w:div w:id="436173673">
                  <w:marLeft w:val="0"/>
                  <w:marRight w:val="0"/>
                  <w:marTop w:val="0"/>
                  <w:marBottom w:val="0"/>
                  <w:divBdr>
                    <w:top w:val="none" w:sz="0" w:space="0" w:color="auto"/>
                    <w:left w:val="none" w:sz="0" w:space="0" w:color="auto"/>
                    <w:bottom w:val="none" w:sz="0" w:space="0" w:color="auto"/>
                    <w:right w:val="none" w:sz="0" w:space="0" w:color="auto"/>
                  </w:divBdr>
                  <w:divsChild>
                    <w:div w:id="136651706">
                      <w:marLeft w:val="0"/>
                      <w:marRight w:val="0"/>
                      <w:marTop w:val="0"/>
                      <w:marBottom w:val="0"/>
                      <w:divBdr>
                        <w:top w:val="none" w:sz="0" w:space="0" w:color="auto"/>
                        <w:left w:val="none" w:sz="0" w:space="0" w:color="auto"/>
                        <w:bottom w:val="none" w:sz="0" w:space="0" w:color="auto"/>
                        <w:right w:val="none" w:sz="0" w:space="0" w:color="auto"/>
                      </w:divBdr>
                      <w:divsChild>
                        <w:div w:id="558173338">
                          <w:marLeft w:val="0"/>
                          <w:marRight w:val="0"/>
                          <w:marTop w:val="0"/>
                          <w:marBottom w:val="0"/>
                          <w:divBdr>
                            <w:top w:val="none" w:sz="0" w:space="0" w:color="auto"/>
                            <w:left w:val="none" w:sz="0" w:space="0" w:color="auto"/>
                            <w:bottom w:val="none" w:sz="0" w:space="0" w:color="auto"/>
                            <w:right w:val="none" w:sz="0" w:space="0" w:color="auto"/>
                          </w:divBdr>
                          <w:divsChild>
                            <w:div w:id="1692410483">
                              <w:marLeft w:val="0"/>
                              <w:marRight w:val="0"/>
                              <w:marTop w:val="0"/>
                              <w:marBottom w:val="0"/>
                              <w:divBdr>
                                <w:top w:val="none" w:sz="0" w:space="0" w:color="auto"/>
                                <w:left w:val="none" w:sz="0" w:space="0" w:color="auto"/>
                                <w:bottom w:val="none" w:sz="0" w:space="0" w:color="auto"/>
                                <w:right w:val="none" w:sz="0" w:space="0" w:color="auto"/>
                              </w:divBdr>
                              <w:divsChild>
                                <w:div w:id="200639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5963900">
      <w:bodyDiv w:val="1"/>
      <w:marLeft w:val="0"/>
      <w:marRight w:val="0"/>
      <w:marTop w:val="0"/>
      <w:marBottom w:val="0"/>
      <w:divBdr>
        <w:top w:val="none" w:sz="0" w:space="0" w:color="auto"/>
        <w:left w:val="none" w:sz="0" w:space="0" w:color="auto"/>
        <w:bottom w:val="none" w:sz="0" w:space="0" w:color="auto"/>
        <w:right w:val="none" w:sz="0" w:space="0" w:color="auto"/>
      </w:divBdr>
      <w:divsChild>
        <w:div w:id="574163926">
          <w:marLeft w:val="0"/>
          <w:marRight w:val="0"/>
          <w:marTop w:val="0"/>
          <w:marBottom w:val="0"/>
          <w:divBdr>
            <w:top w:val="none" w:sz="0" w:space="0" w:color="auto"/>
            <w:left w:val="none" w:sz="0" w:space="0" w:color="auto"/>
            <w:bottom w:val="none" w:sz="0" w:space="0" w:color="auto"/>
            <w:right w:val="none" w:sz="0" w:space="0" w:color="auto"/>
          </w:divBdr>
          <w:divsChild>
            <w:div w:id="1315641610">
              <w:marLeft w:val="0"/>
              <w:marRight w:val="0"/>
              <w:marTop w:val="0"/>
              <w:marBottom w:val="0"/>
              <w:divBdr>
                <w:top w:val="none" w:sz="0" w:space="0" w:color="auto"/>
                <w:left w:val="none" w:sz="0" w:space="0" w:color="auto"/>
                <w:bottom w:val="none" w:sz="0" w:space="0" w:color="auto"/>
                <w:right w:val="none" w:sz="0" w:space="0" w:color="auto"/>
              </w:divBdr>
              <w:divsChild>
                <w:div w:id="791359673">
                  <w:marLeft w:val="0"/>
                  <w:marRight w:val="0"/>
                  <w:marTop w:val="0"/>
                  <w:marBottom w:val="0"/>
                  <w:divBdr>
                    <w:top w:val="none" w:sz="0" w:space="0" w:color="auto"/>
                    <w:left w:val="none" w:sz="0" w:space="0" w:color="auto"/>
                    <w:bottom w:val="none" w:sz="0" w:space="0" w:color="auto"/>
                    <w:right w:val="none" w:sz="0" w:space="0" w:color="auto"/>
                  </w:divBdr>
                  <w:divsChild>
                    <w:div w:id="3775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9967554">
      <w:bodyDiv w:val="1"/>
      <w:marLeft w:val="0"/>
      <w:marRight w:val="0"/>
      <w:marTop w:val="0"/>
      <w:marBottom w:val="0"/>
      <w:divBdr>
        <w:top w:val="none" w:sz="0" w:space="0" w:color="auto"/>
        <w:left w:val="none" w:sz="0" w:space="0" w:color="auto"/>
        <w:bottom w:val="none" w:sz="0" w:space="0" w:color="auto"/>
        <w:right w:val="none" w:sz="0" w:space="0" w:color="auto"/>
      </w:divBdr>
    </w:div>
    <w:div w:id="385372482">
      <w:bodyDiv w:val="1"/>
      <w:marLeft w:val="0"/>
      <w:marRight w:val="0"/>
      <w:marTop w:val="0"/>
      <w:marBottom w:val="0"/>
      <w:divBdr>
        <w:top w:val="none" w:sz="0" w:space="0" w:color="auto"/>
        <w:left w:val="none" w:sz="0" w:space="0" w:color="auto"/>
        <w:bottom w:val="none" w:sz="0" w:space="0" w:color="auto"/>
        <w:right w:val="none" w:sz="0" w:space="0" w:color="auto"/>
      </w:divBdr>
    </w:div>
    <w:div w:id="536116264">
      <w:bodyDiv w:val="1"/>
      <w:marLeft w:val="0"/>
      <w:marRight w:val="0"/>
      <w:marTop w:val="0"/>
      <w:marBottom w:val="0"/>
      <w:divBdr>
        <w:top w:val="none" w:sz="0" w:space="0" w:color="auto"/>
        <w:left w:val="none" w:sz="0" w:space="0" w:color="auto"/>
        <w:bottom w:val="none" w:sz="0" w:space="0" w:color="auto"/>
        <w:right w:val="none" w:sz="0" w:space="0" w:color="auto"/>
      </w:divBdr>
    </w:div>
    <w:div w:id="846942619">
      <w:bodyDiv w:val="1"/>
      <w:marLeft w:val="0"/>
      <w:marRight w:val="0"/>
      <w:marTop w:val="0"/>
      <w:marBottom w:val="0"/>
      <w:divBdr>
        <w:top w:val="none" w:sz="0" w:space="0" w:color="auto"/>
        <w:left w:val="none" w:sz="0" w:space="0" w:color="auto"/>
        <w:bottom w:val="none" w:sz="0" w:space="0" w:color="auto"/>
        <w:right w:val="none" w:sz="0" w:space="0" w:color="auto"/>
      </w:divBdr>
    </w:div>
    <w:div w:id="1181890945">
      <w:bodyDiv w:val="1"/>
      <w:marLeft w:val="0"/>
      <w:marRight w:val="0"/>
      <w:marTop w:val="0"/>
      <w:marBottom w:val="0"/>
      <w:divBdr>
        <w:top w:val="none" w:sz="0" w:space="0" w:color="auto"/>
        <w:left w:val="none" w:sz="0" w:space="0" w:color="auto"/>
        <w:bottom w:val="none" w:sz="0" w:space="0" w:color="auto"/>
        <w:right w:val="none" w:sz="0" w:space="0" w:color="auto"/>
      </w:divBdr>
      <w:divsChild>
        <w:div w:id="2107572903">
          <w:marLeft w:val="0"/>
          <w:marRight w:val="0"/>
          <w:marTop w:val="0"/>
          <w:marBottom w:val="0"/>
          <w:divBdr>
            <w:top w:val="none" w:sz="0" w:space="0" w:color="auto"/>
            <w:left w:val="none" w:sz="0" w:space="0" w:color="auto"/>
            <w:bottom w:val="none" w:sz="0" w:space="0" w:color="auto"/>
            <w:right w:val="none" w:sz="0" w:space="0" w:color="auto"/>
          </w:divBdr>
          <w:divsChild>
            <w:div w:id="2075005149">
              <w:marLeft w:val="0"/>
              <w:marRight w:val="0"/>
              <w:marTop w:val="0"/>
              <w:marBottom w:val="0"/>
              <w:divBdr>
                <w:top w:val="none" w:sz="0" w:space="0" w:color="auto"/>
                <w:left w:val="none" w:sz="0" w:space="0" w:color="auto"/>
                <w:bottom w:val="none" w:sz="0" w:space="0" w:color="auto"/>
                <w:right w:val="none" w:sz="0" w:space="0" w:color="auto"/>
              </w:divBdr>
              <w:divsChild>
                <w:div w:id="662973990">
                  <w:marLeft w:val="0"/>
                  <w:marRight w:val="0"/>
                  <w:marTop w:val="0"/>
                  <w:marBottom w:val="0"/>
                  <w:divBdr>
                    <w:top w:val="none" w:sz="0" w:space="0" w:color="auto"/>
                    <w:left w:val="none" w:sz="0" w:space="0" w:color="auto"/>
                    <w:bottom w:val="none" w:sz="0" w:space="0" w:color="auto"/>
                    <w:right w:val="none" w:sz="0" w:space="0" w:color="auto"/>
                  </w:divBdr>
                  <w:divsChild>
                    <w:div w:id="96739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287571">
      <w:bodyDiv w:val="1"/>
      <w:marLeft w:val="0"/>
      <w:marRight w:val="0"/>
      <w:marTop w:val="0"/>
      <w:marBottom w:val="0"/>
      <w:divBdr>
        <w:top w:val="none" w:sz="0" w:space="0" w:color="auto"/>
        <w:left w:val="none" w:sz="0" w:space="0" w:color="auto"/>
        <w:bottom w:val="none" w:sz="0" w:space="0" w:color="auto"/>
        <w:right w:val="none" w:sz="0" w:space="0" w:color="auto"/>
      </w:divBdr>
    </w:div>
    <w:div w:id="1301571261">
      <w:bodyDiv w:val="1"/>
      <w:marLeft w:val="0"/>
      <w:marRight w:val="0"/>
      <w:marTop w:val="0"/>
      <w:marBottom w:val="0"/>
      <w:divBdr>
        <w:top w:val="none" w:sz="0" w:space="0" w:color="auto"/>
        <w:left w:val="none" w:sz="0" w:space="0" w:color="auto"/>
        <w:bottom w:val="none" w:sz="0" w:space="0" w:color="auto"/>
        <w:right w:val="none" w:sz="0" w:space="0" w:color="auto"/>
      </w:divBdr>
    </w:div>
    <w:div w:id="1449157289">
      <w:bodyDiv w:val="1"/>
      <w:marLeft w:val="0"/>
      <w:marRight w:val="0"/>
      <w:marTop w:val="0"/>
      <w:marBottom w:val="0"/>
      <w:divBdr>
        <w:top w:val="none" w:sz="0" w:space="0" w:color="auto"/>
        <w:left w:val="none" w:sz="0" w:space="0" w:color="auto"/>
        <w:bottom w:val="none" w:sz="0" w:space="0" w:color="auto"/>
        <w:right w:val="none" w:sz="0" w:space="0" w:color="auto"/>
      </w:divBdr>
    </w:div>
    <w:div w:id="1468820738">
      <w:bodyDiv w:val="1"/>
      <w:marLeft w:val="0"/>
      <w:marRight w:val="0"/>
      <w:marTop w:val="0"/>
      <w:marBottom w:val="0"/>
      <w:divBdr>
        <w:top w:val="none" w:sz="0" w:space="0" w:color="auto"/>
        <w:left w:val="none" w:sz="0" w:space="0" w:color="auto"/>
        <w:bottom w:val="none" w:sz="0" w:space="0" w:color="auto"/>
        <w:right w:val="none" w:sz="0" w:space="0" w:color="auto"/>
      </w:divBdr>
    </w:div>
    <w:div w:id="1760174754">
      <w:bodyDiv w:val="1"/>
      <w:marLeft w:val="0"/>
      <w:marRight w:val="0"/>
      <w:marTop w:val="0"/>
      <w:marBottom w:val="0"/>
      <w:divBdr>
        <w:top w:val="none" w:sz="0" w:space="0" w:color="auto"/>
        <w:left w:val="none" w:sz="0" w:space="0" w:color="auto"/>
        <w:bottom w:val="none" w:sz="0" w:space="0" w:color="auto"/>
        <w:right w:val="none" w:sz="0" w:space="0" w:color="auto"/>
      </w:divBdr>
      <w:divsChild>
        <w:div w:id="1622953298">
          <w:marLeft w:val="0"/>
          <w:marRight w:val="0"/>
          <w:marTop w:val="0"/>
          <w:marBottom w:val="0"/>
          <w:divBdr>
            <w:top w:val="none" w:sz="0" w:space="0" w:color="auto"/>
            <w:left w:val="none" w:sz="0" w:space="0" w:color="auto"/>
            <w:bottom w:val="none" w:sz="0" w:space="0" w:color="auto"/>
            <w:right w:val="none" w:sz="0" w:space="0" w:color="auto"/>
          </w:divBdr>
          <w:divsChild>
            <w:div w:id="26569531">
              <w:marLeft w:val="0"/>
              <w:marRight w:val="0"/>
              <w:marTop w:val="0"/>
              <w:marBottom w:val="0"/>
              <w:divBdr>
                <w:top w:val="none" w:sz="0" w:space="0" w:color="auto"/>
                <w:left w:val="none" w:sz="0" w:space="0" w:color="auto"/>
                <w:bottom w:val="none" w:sz="0" w:space="0" w:color="auto"/>
                <w:right w:val="none" w:sz="0" w:space="0" w:color="auto"/>
              </w:divBdr>
              <w:divsChild>
                <w:div w:id="1167790621">
                  <w:marLeft w:val="0"/>
                  <w:marRight w:val="0"/>
                  <w:marTop w:val="0"/>
                  <w:marBottom w:val="0"/>
                  <w:divBdr>
                    <w:top w:val="none" w:sz="0" w:space="0" w:color="auto"/>
                    <w:left w:val="none" w:sz="0" w:space="0" w:color="auto"/>
                    <w:bottom w:val="none" w:sz="0" w:space="0" w:color="auto"/>
                    <w:right w:val="none" w:sz="0" w:space="0" w:color="auto"/>
                  </w:divBdr>
                  <w:divsChild>
                    <w:div w:id="151534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053524">
      <w:bodyDiv w:val="1"/>
      <w:marLeft w:val="0"/>
      <w:marRight w:val="0"/>
      <w:marTop w:val="0"/>
      <w:marBottom w:val="0"/>
      <w:divBdr>
        <w:top w:val="none" w:sz="0" w:space="0" w:color="auto"/>
        <w:left w:val="none" w:sz="0" w:space="0" w:color="auto"/>
        <w:bottom w:val="none" w:sz="0" w:space="0" w:color="auto"/>
        <w:right w:val="none" w:sz="0" w:space="0" w:color="auto"/>
      </w:divBdr>
    </w:div>
    <w:div w:id="1906798427">
      <w:bodyDiv w:val="1"/>
      <w:marLeft w:val="0"/>
      <w:marRight w:val="0"/>
      <w:marTop w:val="0"/>
      <w:marBottom w:val="0"/>
      <w:divBdr>
        <w:top w:val="none" w:sz="0" w:space="0" w:color="auto"/>
        <w:left w:val="none" w:sz="0" w:space="0" w:color="auto"/>
        <w:bottom w:val="none" w:sz="0" w:space="0" w:color="auto"/>
        <w:right w:val="none" w:sz="0" w:space="0" w:color="auto"/>
      </w:divBdr>
    </w:div>
    <w:div w:id="2079208961">
      <w:bodyDiv w:val="1"/>
      <w:marLeft w:val="0"/>
      <w:marRight w:val="0"/>
      <w:marTop w:val="0"/>
      <w:marBottom w:val="0"/>
      <w:divBdr>
        <w:top w:val="none" w:sz="0" w:space="0" w:color="auto"/>
        <w:left w:val="none" w:sz="0" w:space="0" w:color="auto"/>
        <w:bottom w:val="none" w:sz="0" w:space="0" w:color="auto"/>
        <w:right w:val="none" w:sz="0" w:space="0" w:color="auto"/>
      </w:divBdr>
      <w:divsChild>
        <w:div w:id="2051804951">
          <w:marLeft w:val="0"/>
          <w:marRight w:val="0"/>
          <w:marTop w:val="0"/>
          <w:marBottom w:val="0"/>
          <w:divBdr>
            <w:top w:val="none" w:sz="0" w:space="0" w:color="auto"/>
            <w:left w:val="none" w:sz="0" w:space="0" w:color="auto"/>
            <w:bottom w:val="none" w:sz="0" w:space="0" w:color="auto"/>
            <w:right w:val="none" w:sz="0" w:space="0" w:color="auto"/>
          </w:divBdr>
          <w:divsChild>
            <w:div w:id="1145046650">
              <w:marLeft w:val="0"/>
              <w:marRight w:val="0"/>
              <w:marTop w:val="0"/>
              <w:marBottom w:val="0"/>
              <w:divBdr>
                <w:top w:val="none" w:sz="0" w:space="0" w:color="auto"/>
                <w:left w:val="none" w:sz="0" w:space="0" w:color="auto"/>
                <w:bottom w:val="none" w:sz="0" w:space="0" w:color="auto"/>
                <w:right w:val="none" w:sz="0" w:space="0" w:color="auto"/>
              </w:divBdr>
              <w:divsChild>
                <w:div w:id="890113991">
                  <w:marLeft w:val="0"/>
                  <w:marRight w:val="0"/>
                  <w:marTop w:val="0"/>
                  <w:marBottom w:val="0"/>
                  <w:divBdr>
                    <w:top w:val="none" w:sz="0" w:space="0" w:color="auto"/>
                    <w:left w:val="none" w:sz="0" w:space="0" w:color="auto"/>
                    <w:bottom w:val="none" w:sz="0" w:space="0" w:color="auto"/>
                    <w:right w:val="none" w:sz="0" w:space="0" w:color="auto"/>
                  </w:divBdr>
                  <w:divsChild>
                    <w:div w:id="40337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044B4-44D1-4129-89A9-866086376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90</Pages>
  <Words>17679</Words>
  <Characters>100774</Characters>
  <Application>Microsoft Office Word</Application>
  <DocSecurity>0</DocSecurity>
  <Lines>839</Lines>
  <Paragraphs>236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TECHNICAL</dc:creator>
  <cp:keywords/>
  <dc:description/>
  <cp:lastModifiedBy>wesam151318</cp:lastModifiedBy>
  <cp:revision>3</cp:revision>
  <cp:lastPrinted>2024-11-10T20:39:00Z</cp:lastPrinted>
  <dcterms:created xsi:type="dcterms:W3CDTF">2024-11-10T20:39:00Z</dcterms:created>
  <dcterms:modified xsi:type="dcterms:W3CDTF">2024-11-10T20:40:00Z</dcterms:modified>
</cp:coreProperties>
</file>