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32CBAF" w14:textId="77777777" w:rsidR="00F31D00" w:rsidRDefault="00F31D00" w:rsidP="0023296F">
      <w:pPr>
        <w:jc w:val="center"/>
        <w:rPr>
          <w:b/>
          <w:bCs/>
          <w:sz w:val="32"/>
          <w:szCs w:val="32"/>
          <w:rtl/>
        </w:rPr>
      </w:pPr>
    </w:p>
    <w:tbl>
      <w:tblPr>
        <w:bidiVisual/>
        <w:tblW w:w="9641" w:type="dxa"/>
        <w:tblInd w:w="-2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1283"/>
        <w:gridCol w:w="5722"/>
        <w:gridCol w:w="2636"/>
      </w:tblGrid>
      <w:tr w:rsidR="00F31D00" w14:paraId="239CD96F" w14:textId="7AC538B7" w:rsidTr="00F31D00">
        <w:trPr>
          <w:trHeight w:val="1708"/>
        </w:trPr>
        <w:tc>
          <w:tcPr>
            <w:tcW w:w="1283" w:type="dxa"/>
            <w:tcBorders>
              <w:top w:val="single" w:sz="4" w:space="0" w:color="000000"/>
              <w:left w:val="single" w:sz="4" w:space="0" w:color="000000"/>
              <w:bottom w:val="single" w:sz="4" w:space="0" w:color="000000"/>
              <w:right w:val="single" w:sz="4" w:space="0" w:color="000000"/>
            </w:tcBorders>
          </w:tcPr>
          <w:p w14:paraId="12C063FE" w14:textId="77777777" w:rsidR="00F31D00" w:rsidRDefault="00F31D00" w:rsidP="00F31D00">
            <w:pPr>
              <w:jc w:val="center"/>
              <w:rPr>
                <w:b/>
                <w:bCs/>
                <w:sz w:val="32"/>
                <w:szCs w:val="32"/>
                <w:rtl/>
              </w:rPr>
            </w:pPr>
          </w:p>
          <w:p w14:paraId="3CCF2B1A" w14:textId="77777777" w:rsidR="00F31D00" w:rsidRDefault="00F31D00" w:rsidP="00F31D00">
            <w:pPr>
              <w:jc w:val="center"/>
              <w:rPr>
                <w:b/>
                <w:bCs/>
                <w:sz w:val="32"/>
                <w:szCs w:val="32"/>
                <w:rtl/>
              </w:rPr>
            </w:pPr>
          </w:p>
        </w:tc>
        <w:tc>
          <w:tcPr>
            <w:tcW w:w="5722" w:type="dxa"/>
            <w:tcBorders>
              <w:top w:val="single" w:sz="4" w:space="0" w:color="000000"/>
              <w:left w:val="single" w:sz="4" w:space="0" w:color="000000"/>
              <w:bottom w:val="single" w:sz="4" w:space="0" w:color="000000"/>
              <w:right w:val="single" w:sz="4" w:space="0" w:color="000000"/>
            </w:tcBorders>
          </w:tcPr>
          <w:p w14:paraId="79C8CC5B" w14:textId="03B9909E" w:rsidR="00F31D00" w:rsidRPr="00F31D00" w:rsidRDefault="00F31D00" w:rsidP="00F31D00">
            <w:pPr>
              <w:ind w:firstLine="0"/>
              <w:jc w:val="center"/>
              <w:rPr>
                <w:b/>
                <w:bCs/>
                <w:sz w:val="32"/>
                <w:szCs w:val="32"/>
                <w:rtl/>
              </w:rPr>
            </w:pPr>
            <w:r w:rsidRPr="00F31D00">
              <w:rPr>
                <w:b/>
                <w:bCs/>
                <w:sz w:val="32"/>
                <w:szCs w:val="32"/>
              </w:rPr>
              <w:t>Midocean Journal for Research and Studies</w:t>
            </w:r>
          </w:p>
          <w:p w14:paraId="0200460B" w14:textId="34C26ABD" w:rsidR="00D54864" w:rsidRPr="00D54864" w:rsidRDefault="00D54864" w:rsidP="00D54864">
            <w:pPr>
              <w:jc w:val="center"/>
              <w:rPr>
                <w:rFonts w:hint="cs"/>
                <w:sz w:val="32"/>
                <w:szCs w:val="32"/>
                <w:rtl/>
              </w:rPr>
            </w:pPr>
            <w:hyperlink r:id="rId8" w:history="1">
              <w:r w:rsidRPr="00D54864">
                <w:rPr>
                  <w:rStyle w:val="Hyperlink"/>
                  <w:sz w:val="32"/>
                  <w:szCs w:val="32"/>
                </w:rPr>
                <w:t>https://orcid.org/</w:t>
              </w:r>
              <w:r w:rsidRPr="00D54864">
                <w:rPr>
                  <w:rStyle w:val="Hyperlink"/>
                </w:rPr>
                <w:t>0009-0000-1448-7567</w:t>
              </w:r>
            </w:hyperlink>
            <w:r w:rsidRPr="00D54864">
              <w:rPr>
                <w:sz w:val="32"/>
                <w:szCs w:val="32"/>
              </w:rPr>
              <w:t xml:space="preserve"> </w:t>
            </w:r>
            <w:r w:rsidRPr="00D54864">
              <w:rPr>
                <w:rFonts w:hint="cs"/>
                <w:sz w:val="32"/>
                <w:szCs w:val="32"/>
                <w:rtl/>
              </w:rPr>
              <w:t xml:space="preserve"> </w:t>
            </w:r>
          </w:p>
        </w:tc>
        <w:tc>
          <w:tcPr>
            <w:tcW w:w="2636" w:type="dxa"/>
            <w:tcBorders>
              <w:top w:val="single" w:sz="4" w:space="0" w:color="000000"/>
              <w:left w:val="single" w:sz="4" w:space="0" w:color="000000"/>
              <w:bottom w:val="single" w:sz="4" w:space="0" w:color="000000"/>
              <w:right w:val="single" w:sz="4" w:space="0" w:color="000000"/>
            </w:tcBorders>
          </w:tcPr>
          <w:p w14:paraId="410B707F" w14:textId="77777777" w:rsidR="00F31D00" w:rsidRPr="00F31D00" w:rsidRDefault="00F31D00" w:rsidP="00F31D00">
            <w:pPr>
              <w:ind w:firstLine="0"/>
              <w:rPr>
                <w:rFonts w:cs="PT Bold Heading"/>
                <w:b/>
                <w:bCs/>
                <w:sz w:val="32"/>
                <w:szCs w:val="32"/>
                <w:rtl/>
              </w:rPr>
            </w:pPr>
            <w:r w:rsidRPr="00F31D00">
              <w:rPr>
                <w:rFonts w:cs="PT Bold Heading" w:hint="cs"/>
                <w:b/>
                <w:bCs/>
                <w:sz w:val="32"/>
                <w:szCs w:val="32"/>
                <w:rtl/>
              </w:rPr>
              <w:t>مجلة</w:t>
            </w:r>
          </w:p>
          <w:p w14:paraId="424892FB" w14:textId="77777777" w:rsidR="00F31D00" w:rsidRPr="00F31D00" w:rsidRDefault="00F31D00" w:rsidP="00F31D00">
            <w:pPr>
              <w:ind w:firstLine="0"/>
              <w:rPr>
                <w:rFonts w:cs="PT Bold Heading"/>
                <w:b/>
                <w:bCs/>
                <w:sz w:val="32"/>
                <w:szCs w:val="32"/>
                <w:rtl/>
              </w:rPr>
            </w:pPr>
            <w:r w:rsidRPr="00F31D00">
              <w:rPr>
                <w:rFonts w:cs="PT Bold Heading" w:hint="cs"/>
                <w:b/>
                <w:bCs/>
                <w:sz w:val="32"/>
                <w:szCs w:val="32"/>
                <w:rtl/>
              </w:rPr>
              <w:t xml:space="preserve"> ميدأوشن</w:t>
            </w:r>
          </w:p>
          <w:p w14:paraId="7B1DB5FE" w14:textId="6EE780E4" w:rsidR="00F31D00" w:rsidRDefault="00F31D00" w:rsidP="00F31D00">
            <w:pPr>
              <w:ind w:firstLine="0"/>
              <w:rPr>
                <w:b/>
                <w:bCs/>
                <w:sz w:val="32"/>
                <w:szCs w:val="32"/>
                <w:rtl/>
              </w:rPr>
            </w:pPr>
            <w:r>
              <w:rPr>
                <w:rFonts w:hint="cs"/>
                <w:b/>
                <w:bCs/>
                <w:sz w:val="32"/>
                <w:szCs w:val="32"/>
                <w:rtl/>
              </w:rPr>
              <w:t xml:space="preserve"> </w:t>
            </w:r>
            <w:r w:rsidRPr="00F31D00">
              <w:rPr>
                <w:rFonts w:hint="cs"/>
                <w:rtl/>
              </w:rPr>
              <w:t>للبحوث والدراسات</w:t>
            </w:r>
          </w:p>
        </w:tc>
      </w:tr>
    </w:tbl>
    <w:p w14:paraId="71B70D64" w14:textId="77777777" w:rsidR="00F31D00" w:rsidRDefault="00F31D00" w:rsidP="0023296F">
      <w:pPr>
        <w:jc w:val="center"/>
        <w:rPr>
          <w:b/>
          <w:bCs/>
          <w:sz w:val="32"/>
          <w:szCs w:val="32"/>
          <w:rtl/>
        </w:rPr>
      </w:pPr>
    </w:p>
    <w:p w14:paraId="3BB0619D" w14:textId="77777777" w:rsidR="007C03AD" w:rsidRDefault="007C03AD" w:rsidP="0023296F">
      <w:pPr>
        <w:jc w:val="center"/>
        <w:rPr>
          <w:b/>
          <w:bCs/>
          <w:sz w:val="32"/>
          <w:szCs w:val="32"/>
          <w:rtl/>
        </w:rPr>
      </w:pPr>
      <w:r w:rsidRPr="007C03AD">
        <w:rPr>
          <w:b/>
          <w:bCs/>
          <w:sz w:val="32"/>
          <w:szCs w:val="32"/>
          <w:rtl/>
        </w:rPr>
        <w:t>دور العلاقات العامة في تعزيز ترويج المنتجات الجديدة من خلال سمعة ومصداقية الشركة: دراسة حالة في منطقة الرياض.</w:t>
      </w:r>
    </w:p>
    <w:p w14:paraId="0BBDAC50" w14:textId="77777777" w:rsidR="000C1E43" w:rsidRDefault="000C1E43" w:rsidP="000C1E43">
      <w:pPr>
        <w:ind w:firstLine="0"/>
        <w:rPr>
          <w:rFonts w:hint="cs"/>
          <w:b/>
          <w:bCs/>
          <w:sz w:val="32"/>
          <w:szCs w:val="32"/>
          <w:rtl/>
        </w:rPr>
      </w:pPr>
    </w:p>
    <w:p w14:paraId="62786FC4" w14:textId="77777777" w:rsidR="007C03AD" w:rsidRPr="007C03AD" w:rsidRDefault="007C03AD" w:rsidP="007C03AD">
      <w:pPr>
        <w:jc w:val="center"/>
        <w:rPr>
          <w:b/>
          <w:bCs/>
          <w:sz w:val="24"/>
          <w:szCs w:val="24"/>
          <w:rtl/>
        </w:rPr>
      </w:pPr>
      <w:r w:rsidRPr="007C03AD">
        <w:rPr>
          <w:b/>
          <w:bCs/>
          <w:sz w:val="24"/>
          <w:szCs w:val="24"/>
          <w:rtl/>
        </w:rPr>
        <w:t>إعداد الطالبة/</w:t>
      </w:r>
    </w:p>
    <w:p w14:paraId="4D8D836E" w14:textId="02381553" w:rsidR="007C03AD" w:rsidRPr="007C03AD" w:rsidRDefault="007C03AD" w:rsidP="007C03AD">
      <w:pPr>
        <w:jc w:val="center"/>
        <w:rPr>
          <w:rFonts w:hint="cs"/>
          <w:b/>
          <w:bCs/>
          <w:sz w:val="24"/>
          <w:szCs w:val="24"/>
          <w:rtl/>
        </w:rPr>
      </w:pPr>
      <w:r w:rsidRPr="007C03AD">
        <w:rPr>
          <w:b/>
          <w:bCs/>
          <w:sz w:val="24"/>
          <w:szCs w:val="24"/>
          <w:rtl/>
        </w:rPr>
        <w:t>منى صالح الغامدي</w:t>
      </w:r>
    </w:p>
    <w:p w14:paraId="48F7E9BA" w14:textId="77777777" w:rsidR="007C03AD" w:rsidRPr="007C03AD" w:rsidRDefault="007C03AD" w:rsidP="007C03AD">
      <w:pPr>
        <w:jc w:val="center"/>
        <w:rPr>
          <w:b/>
          <w:bCs/>
          <w:sz w:val="24"/>
          <w:szCs w:val="24"/>
          <w:rtl/>
        </w:rPr>
      </w:pPr>
      <w:r w:rsidRPr="007C03AD">
        <w:rPr>
          <w:b/>
          <w:bCs/>
          <w:sz w:val="24"/>
          <w:szCs w:val="24"/>
          <w:rtl/>
        </w:rPr>
        <w:t>إشراف/</w:t>
      </w:r>
    </w:p>
    <w:p w14:paraId="69CE6B72" w14:textId="77777777" w:rsidR="007C03AD" w:rsidRPr="007C03AD" w:rsidRDefault="007C03AD" w:rsidP="007C03AD">
      <w:pPr>
        <w:jc w:val="center"/>
        <w:rPr>
          <w:b/>
          <w:bCs/>
          <w:sz w:val="24"/>
          <w:szCs w:val="24"/>
          <w:rtl/>
          <w:lang w:bidi="ar-EG"/>
        </w:rPr>
      </w:pPr>
      <w:r w:rsidRPr="007C03AD">
        <w:rPr>
          <w:b/>
          <w:bCs/>
          <w:sz w:val="24"/>
          <w:szCs w:val="24"/>
          <w:rtl/>
          <w:lang w:bidi="ar-EG"/>
        </w:rPr>
        <w:t>د. الفيصل عبد الحميد محمد</w:t>
      </w:r>
    </w:p>
    <w:p w14:paraId="37A97662" w14:textId="5954858A" w:rsidR="007C03AD" w:rsidRPr="007C03AD" w:rsidRDefault="007C03AD" w:rsidP="0062057A">
      <w:pPr>
        <w:jc w:val="center"/>
        <w:rPr>
          <w:rFonts w:hint="cs"/>
          <w:b/>
          <w:bCs/>
          <w:sz w:val="24"/>
          <w:szCs w:val="24"/>
          <w:rtl/>
          <w:lang w:bidi="ar-EG"/>
        </w:rPr>
      </w:pPr>
      <w:r w:rsidRPr="007C03AD">
        <w:rPr>
          <w:b/>
          <w:bCs/>
          <w:sz w:val="24"/>
          <w:szCs w:val="24"/>
          <w:rtl/>
          <w:lang w:bidi="ar-EG"/>
        </w:rPr>
        <w:t>د. فايز علي جراد</w:t>
      </w:r>
    </w:p>
    <w:p w14:paraId="220FE1D0" w14:textId="77777777" w:rsidR="00D54864" w:rsidRDefault="00D54864" w:rsidP="00D54864">
      <w:pPr>
        <w:jc w:val="center"/>
        <w:rPr>
          <w:b/>
          <w:bCs/>
        </w:rPr>
      </w:pPr>
      <w:hyperlink r:id="rId9" w:history="1">
        <w:r w:rsidRPr="00D54864">
          <w:rPr>
            <w:rStyle w:val="Hyperlink"/>
            <w:b/>
            <w:bCs/>
          </w:rPr>
          <w:t>https://orcid.org/0009-0000-1448-7567</w:t>
        </w:r>
      </w:hyperlink>
      <w:r w:rsidRPr="00D54864">
        <w:rPr>
          <w:b/>
          <w:bCs/>
        </w:rPr>
        <w:t xml:space="preserve"> </w:t>
      </w:r>
    </w:p>
    <w:p w14:paraId="522A3D46" w14:textId="397D96D3" w:rsidR="00D54864" w:rsidRDefault="00D54864" w:rsidP="00D54864">
      <w:pPr>
        <w:jc w:val="center"/>
        <w:rPr>
          <w:b/>
          <w:bCs/>
          <w:sz w:val="24"/>
          <w:szCs w:val="24"/>
        </w:rPr>
      </w:pPr>
      <w:r w:rsidRPr="00D54864">
        <w:rPr>
          <w:rFonts w:hint="cs"/>
          <w:b/>
          <w:bCs/>
          <w:rtl/>
        </w:rPr>
        <w:t xml:space="preserve"> </w:t>
      </w:r>
    </w:p>
    <w:p w14:paraId="57604EE4" w14:textId="50B1DAF8" w:rsidR="000C1E43" w:rsidRPr="000C1E43" w:rsidRDefault="000C1E43" w:rsidP="00D54864">
      <w:pPr>
        <w:jc w:val="center"/>
        <w:rPr>
          <w:b/>
          <w:bCs/>
          <w:sz w:val="24"/>
          <w:szCs w:val="24"/>
          <w:rtl/>
        </w:rPr>
      </w:pPr>
      <w:r w:rsidRPr="000C1E43">
        <w:rPr>
          <w:rFonts w:hint="cs"/>
          <w:b/>
          <w:bCs/>
          <w:sz w:val="24"/>
          <w:szCs w:val="24"/>
          <w:rtl/>
        </w:rPr>
        <w:t xml:space="preserve">جامعة </w:t>
      </w:r>
      <w:proofErr w:type="spellStart"/>
      <w:r w:rsidRPr="000C1E43">
        <w:rPr>
          <w:rFonts w:hint="cs"/>
          <w:b/>
          <w:bCs/>
          <w:sz w:val="24"/>
          <w:szCs w:val="24"/>
          <w:rtl/>
        </w:rPr>
        <w:t>ميدأوشن</w:t>
      </w:r>
      <w:proofErr w:type="spellEnd"/>
    </w:p>
    <w:p w14:paraId="24BF5859" w14:textId="77777777" w:rsidR="000C1E43" w:rsidRPr="000C1E43" w:rsidRDefault="000C1E43" w:rsidP="000C1E43">
      <w:pPr>
        <w:jc w:val="center"/>
        <w:rPr>
          <w:b/>
          <w:bCs/>
          <w:sz w:val="24"/>
          <w:szCs w:val="24"/>
          <w:rtl/>
        </w:rPr>
      </w:pPr>
      <w:r w:rsidRPr="000C1E43">
        <w:rPr>
          <w:rFonts w:hint="cs"/>
          <w:b/>
          <w:bCs/>
          <w:sz w:val="24"/>
          <w:szCs w:val="24"/>
          <w:rtl/>
        </w:rPr>
        <w:t>كلية العلوم الانسانية</w:t>
      </w:r>
    </w:p>
    <w:p w14:paraId="5BAD07CD" w14:textId="77777777" w:rsidR="000C1E43" w:rsidRPr="000C1E43" w:rsidRDefault="000C1E43" w:rsidP="000C1E43">
      <w:pPr>
        <w:jc w:val="center"/>
        <w:rPr>
          <w:b/>
          <w:bCs/>
          <w:sz w:val="24"/>
          <w:szCs w:val="24"/>
          <w:rtl/>
        </w:rPr>
      </w:pPr>
      <w:r w:rsidRPr="000C1E43">
        <w:rPr>
          <w:rFonts w:hint="cs"/>
          <w:b/>
          <w:bCs/>
          <w:sz w:val="24"/>
          <w:szCs w:val="24"/>
          <w:rtl/>
        </w:rPr>
        <w:t xml:space="preserve">ماستر/ علاقات عامة </w:t>
      </w:r>
    </w:p>
    <w:p w14:paraId="7DBE3E76" w14:textId="2F61BFA8" w:rsidR="003D5EE9" w:rsidRDefault="003D5EE9" w:rsidP="003D5EE9">
      <w:pPr>
        <w:jc w:val="center"/>
        <w:rPr>
          <w:b/>
          <w:bCs/>
          <w:sz w:val="24"/>
          <w:szCs w:val="24"/>
          <w:rtl/>
        </w:rPr>
      </w:pPr>
      <w:r w:rsidRPr="003D5EE9">
        <w:rPr>
          <w:rFonts w:hint="cs"/>
          <w:b/>
          <w:bCs/>
          <w:sz w:val="24"/>
          <w:szCs w:val="24"/>
          <w:rtl/>
        </w:rPr>
        <w:t>المملكة العربية السعودية</w:t>
      </w:r>
    </w:p>
    <w:p w14:paraId="1B2E1A49" w14:textId="20B3EA98" w:rsidR="00CA5803" w:rsidRPr="0062057A" w:rsidRDefault="00CA5803" w:rsidP="003D5EE9">
      <w:pPr>
        <w:jc w:val="center"/>
        <w:rPr>
          <w:b/>
          <w:bCs/>
          <w:color w:val="000000" w:themeColor="text1"/>
          <w:sz w:val="24"/>
          <w:szCs w:val="24"/>
        </w:rPr>
      </w:pPr>
      <w:r w:rsidRPr="0062057A">
        <w:rPr>
          <w:rFonts w:hint="cs"/>
          <w:b/>
          <w:bCs/>
          <w:color w:val="000000" w:themeColor="text1"/>
          <w:sz w:val="24"/>
          <w:szCs w:val="24"/>
          <w:rtl/>
        </w:rPr>
        <w:t xml:space="preserve">الايميل: </w:t>
      </w:r>
      <w:hyperlink r:id="rId10" w:history="1">
        <w:r w:rsidR="003C40D3" w:rsidRPr="0062057A">
          <w:rPr>
            <w:rStyle w:val="Hyperlink"/>
            <w:b/>
            <w:bCs/>
            <w:color w:val="000000" w:themeColor="text1"/>
            <w:sz w:val="24"/>
            <w:szCs w:val="24"/>
          </w:rPr>
          <w:t>mmanashlh13@gmail.com</w:t>
        </w:r>
      </w:hyperlink>
      <w:r w:rsidR="003C40D3" w:rsidRPr="0062057A">
        <w:rPr>
          <w:b/>
          <w:bCs/>
          <w:color w:val="000000" w:themeColor="text1"/>
          <w:sz w:val="24"/>
          <w:szCs w:val="24"/>
        </w:rPr>
        <w:t xml:space="preserve"> </w:t>
      </w:r>
    </w:p>
    <w:p w14:paraId="6959E241" w14:textId="77777777" w:rsidR="003D5EE9" w:rsidRPr="003D5EE9" w:rsidRDefault="003D5EE9" w:rsidP="003D5EE9">
      <w:pPr>
        <w:jc w:val="center"/>
        <w:rPr>
          <w:b/>
          <w:bCs/>
          <w:sz w:val="32"/>
          <w:szCs w:val="32"/>
        </w:rPr>
      </w:pPr>
    </w:p>
    <w:p w14:paraId="081EAF42" w14:textId="32D4BC20" w:rsidR="003D5EE9" w:rsidRPr="00527B7D" w:rsidRDefault="003D5EE9" w:rsidP="0023296F">
      <w:pPr>
        <w:jc w:val="center"/>
        <w:rPr>
          <w:b/>
          <w:bCs/>
          <w:sz w:val="32"/>
          <w:szCs w:val="32"/>
          <w:rtl/>
        </w:rPr>
      </w:pPr>
    </w:p>
    <w:p w14:paraId="63F48F8B" w14:textId="3C0D1687" w:rsidR="0023296F" w:rsidRPr="0023296F" w:rsidRDefault="0023296F" w:rsidP="003449F4">
      <w:pPr>
        <w:pStyle w:val="1"/>
        <w:rPr>
          <w:rFonts w:eastAsia="Times New Roman"/>
          <w:rtl/>
        </w:rPr>
      </w:pPr>
      <w:r w:rsidRPr="0023296F">
        <w:rPr>
          <w:rFonts w:eastAsia="Times New Roman" w:hint="cs"/>
          <w:rtl/>
          <w:lang w:bidi="ar-EG"/>
        </w:rPr>
        <w:lastRenderedPageBreak/>
        <w:t>الم</w:t>
      </w:r>
      <w:r w:rsidRPr="00922F1F">
        <w:rPr>
          <w:rFonts w:eastAsia="Times New Roman" w:hint="cs"/>
          <w:rtl/>
          <w:lang w:bidi="ar-EG"/>
        </w:rPr>
        <w:t>لخص</w:t>
      </w:r>
      <w:r w:rsidRPr="0023296F">
        <w:rPr>
          <w:rFonts w:eastAsia="Times New Roman" w:hint="cs"/>
          <w:rtl/>
        </w:rPr>
        <w:t>:</w:t>
      </w:r>
    </w:p>
    <w:p w14:paraId="70C4A711" w14:textId="41787D46" w:rsidR="0028284C" w:rsidRPr="0028284C" w:rsidRDefault="0028284C" w:rsidP="0028284C">
      <w:pPr>
        <w:spacing w:after="160" w:line="259" w:lineRule="auto"/>
        <w:ind w:firstLine="0"/>
        <w:rPr>
          <w:rFonts w:eastAsia="Calibri"/>
        </w:rPr>
      </w:pPr>
      <w:r w:rsidRPr="0028284C">
        <w:rPr>
          <w:rFonts w:eastAsia="Calibri"/>
          <w:rtl/>
        </w:rPr>
        <w:t>تهدف هذه الدراسة إلى تحليل دور العلاقات العامة في تعزيز الترويج للمنتجات الجديدة عبر تحسين سمعة ومصداقية الشركات في منطقة الرياض. تم التركيز على مدى تأثير استراتيجيات العلاقات العامة على تعزيز ولاء العملاء وزيادة الثقة في العلامة التجارية</w:t>
      </w:r>
      <w:r>
        <w:rPr>
          <w:rFonts w:eastAsia="Calibri" w:hint="cs"/>
          <w:rtl/>
        </w:rPr>
        <w:t xml:space="preserve">، </w:t>
      </w:r>
      <w:r w:rsidRPr="0028284C">
        <w:rPr>
          <w:rFonts w:eastAsia="Calibri"/>
          <w:rtl/>
        </w:rPr>
        <w:t>تم إجراء الدراسة على عينة من الشركات</w:t>
      </w:r>
      <w:r>
        <w:rPr>
          <w:rFonts w:eastAsia="Calibri" w:hint="cs"/>
          <w:rtl/>
        </w:rPr>
        <w:t xml:space="preserve"> </w:t>
      </w:r>
      <w:r w:rsidRPr="0028284C">
        <w:rPr>
          <w:rFonts w:eastAsia="Calibri"/>
          <w:rtl/>
        </w:rPr>
        <w:t>التجارية في مدينة الرياض، والتي تمثل بيئة ديناميكية تنافسية تتطلب استراتيجيات فعالة لتعزيز الترويج</w:t>
      </w:r>
      <w:r>
        <w:rPr>
          <w:rFonts w:eastAsia="Calibri" w:hint="cs"/>
          <w:rtl/>
        </w:rPr>
        <w:t xml:space="preserve">، </w:t>
      </w:r>
      <w:r w:rsidRPr="0028284C">
        <w:rPr>
          <w:rFonts w:eastAsia="Calibri"/>
          <w:rtl/>
        </w:rPr>
        <w:t>اعتمدت الدراسة على المنهج الوصفي التحليلي، حيث تم جمع البيانات باستخدام استبيان وزع على (160) موظفًا وإداريًا في الشركات التجارية. تم تحليل البيانات باستخدام برنامج</w:t>
      </w:r>
      <w:r w:rsidRPr="0028284C">
        <w:rPr>
          <w:rFonts w:eastAsia="Calibri"/>
        </w:rPr>
        <w:t xml:space="preserve"> SPSS</w:t>
      </w:r>
      <w:r w:rsidRPr="0028284C">
        <w:rPr>
          <w:rFonts w:eastAsia="Calibri"/>
          <w:rtl/>
        </w:rPr>
        <w:t>، وشملت التحليلات الإحصائية معامل الارتباط والانحدار لفحص العلاقات بين المتغيرات</w:t>
      </w:r>
      <w:r>
        <w:rPr>
          <w:rFonts w:eastAsia="Calibri" w:hint="cs"/>
          <w:rtl/>
        </w:rPr>
        <w:t xml:space="preserve">، </w:t>
      </w:r>
      <w:r w:rsidRPr="0028284C">
        <w:rPr>
          <w:rFonts w:eastAsia="Calibri"/>
          <w:rtl/>
        </w:rPr>
        <w:t>أظهرت النتائج أن العلاقات العامة تلعب دورًا حيويًا في تحسين صورة الشركة وتعزيز سمعتها، حيث حصلت على متوسط (4.28) بوزن نسبي</w:t>
      </w:r>
      <w:r w:rsidRPr="0028284C">
        <w:rPr>
          <w:rFonts w:eastAsia="Calibri"/>
        </w:rPr>
        <w:t xml:space="preserve"> (85%)</w:t>
      </w:r>
      <w:r>
        <w:rPr>
          <w:rFonts w:eastAsia="Calibri"/>
        </w:rPr>
        <w:t xml:space="preserve"> </w:t>
      </w:r>
      <w:r>
        <w:rPr>
          <w:rFonts w:eastAsia="Calibri" w:hint="cs"/>
          <w:rtl/>
        </w:rPr>
        <w:t xml:space="preserve">، وايضاً </w:t>
      </w:r>
      <w:r w:rsidRPr="0028284C">
        <w:rPr>
          <w:rFonts w:eastAsia="Calibri"/>
          <w:rtl/>
        </w:rPr>
        <w:t>كان لتعزيز الترويج للمنتجات الجديدة تأثير إيجابي قوي، بمتوسط (4.27) ووزن نسبي</w:t>
      </w:r>
      <w:r w:rsidRPr="0028284C">
        <w:rPr>
          <w:rFonts w:eastAsia="Calibri"/>
        </w:rPr>
        <w:t xml:space="preserve"> (86%)</w:t>
      </w:r>
      <w:r>
        <w:rPr>
          <w:rFonts w:eastAsia="Calibri"/>
        </w:rPr>
        <w:t xml:space="preserve"> </w:t>
      </w:r>
      <w:r>
        <w:rPr>
          <w:rFonts w:eastAsia="Calibri" w:hint="cs"/>
          <w:rtl/>
        </w:rPr>
        <w:t>، و</w:t>
      </w:r>
      <w:r w:rsidRPr="0028284C">
        <w:rPr>
          <w:rFonts w:eastAsia="Calibri"/>
          <w:rtl/>
        </w:rPr>
        <w:t>تبين أن السمعة المؤسسية والمصداقية لهما تأثير مباشر على قرارات الشراء، حيث بلغ المتوسط</w:t>
      </w:r>
      <w:r w:rsidRPr="0028284C">
        <w:rPr>
          <w:rFonts w:eastAsia="Calibri"/>
        </w:rPr>
        <w:t xml:space="preserve"> (3.85)</w:t>
      </w:r>
      <w:r>
        <w:rPr>
          <w:rFonts w:eastAsia="Calibri"/>
        </w:rPr>
        <w:t xml:space="preserve"> </w:t>
      </w:r>
      <w:r>
        <w:rPr>
          <w:rFonts w:eastAsia="Calibri" w:hint="cs"/>
          <w:rtl/>
        </w:rPr>
        <w:t>و</w:t>
      </w:r>
      <w:r w:rsidRPr="0028284C">
        <w:rPr>
          <w:rFonts w:eastAsia="Calibri"/>
          <w:rtl/>
        </w:rPr>
        <w:t>وُجدت علاقة ذات دلالة إحصائية عند مستوى</w:t>
      </w:r>
      <w:r w:rsidRPr="0028284C">
        <w:rPr>
          <w:rFonts w:eastAsia="Calibri"/>
        </w:rPr>
        <w:t xml:space="preserve"> (</w:t>
      </w:r>
      <w:r w:rsidRPr="0028284C">
        <w:rPr>
          <w:rFonts w:ascii="Cambria" w:eastAsia="Calibri" w:hAnsi="Cambria" w:cs="Cambria"/>
        </w:rPr>
        <w:t>α≤</w:t>
      </w:r>
      <w:r w:rsidRPr="0028284C">
        <w:rPr>
          <w:rFonts w:eastAsia="Calibri"/>
        </w:rPr>
        <w:t xml:space="preserve">0.05) </w:t>
      </w:r>
      <w:r w:rsidRPr="0028284C">
        <w:rPr>
          <w:rFonts w:eastAsia="Calibri"/>
          <w:rtl/>
        </w:rPr>
        <w:t>بين استراتيجيات العلاقات العامة وفعالية الترويج</w:t>
      </w:r>
      <w:r>
        <w:rPr>
          <w:rFonts w:eastAsia="Calibri" w:hint="cs"/>
          <w:rtl/>
        </w:rPr>
        <w:t>، وتوصي الدراسة ب</w:t>
      </w:r>
      <w:r w:rsidRPr="0028284C">
        <w:rPr>
          <w:rFonts w:eastAsia="Calibri"/>
          <w:rtl/>
        </w:rPr>
        <w:t>تعزيز استراتيجيات العلاقات العامة لتحسين السمعة المؤسسية والمصداقية</w:t>
      </w:r>
      <w:r>
        <w:rPr>
          <w:rFonts w:eastAsia="Calibri" w:hint="cs"/>
          <w:rtl/>
        </w:rPr>
        <w:t>، و</w:t>
      </w:r>
      <w:r w:rsidRPr="0028284C">
        <w:rPr>
          <w:rFonts w:eastAsia="Calibri"/>
          <w:rtl/>
        </w:rPr>
        <w:t>استخدام وسائل التواصل الاجتماعي بشكل أكبر لزيادة فعالية الترويج</w:t>
      </w:r>
      <w:r>
        <w:rPr>
          <w:rFonts w:eastAsia="Calibri" w:hint="cs"/>
          <w:rtl/>
        </w:rPr>
        <w:t xml:space="preserve">، والعمل على </w:t>
      </w:r>
      <w:r w:rsidRPr="0028284C">
        <w:rPr>
          <w:rFonts w:eastAsia="Calibri"/>
          <w:rtl/>
        </w:rPr>
        <w:t>تنظيم فعاليات وورش عمل لتعزيز العلاقة بين العلامة التجارية والعملاء</w:t>
      </w:r>
      <w:r w:rsidRPr="0028284C">
        <w:rPr>
          <w:rFonts w:eastAsia="Calibri"/>
        </w:rPr>
        <w:t>.</w:t>
      </w:r>
    </w:p>
    <w:p w14:paraId="434A3DF9" w14:textId="77777777" w:rsidR="0028284C" w:rsidRPr="0028284C" w:rsidRDefault="0028284C" w:rsidP="0028284C">
      <w:pPr>
        <w:spacing w:after="160" w:line="259" w:lineRule="auto"/>
        <w:ind w:firstLine="0"/>
        <w:rPr>
          <w:rFonts w:eastAsia="Calibri"/>
        </w:rPr>
      </w:pPr>
      <w:r w:rsidRPr="0028284C">
        <w:rPr>
          <w:rFonts w:eastAsia="Calibri"/>
          <w:b/>
          <w:bCs/>
          <w:rtl/>
        </w:rPr>
        <w:t>الكلمات المفتاحية</w:t>
      </w:r>
      <w:r w:rsidRPr="0028284C">
        <w:rPr>
          <w:rFonts w:eastAsia="Calibri"/>
          <w:b/>
          <w:bCs/>
        </w:rPr>
        <w:t>:</w:t>
      </w:r>
      <w:r w:rsidRPr="0028284C">
        <w:rPr>
          <w:rFonts w:eastAsia="Calibri"/>
        </w:rPr>
        <w:t xml:space="preserve"> </w:t>
      </w:r>
      <w:r w:rsidRPr="0028284C">
        <w:rPr>
          <w:rFonts w:eastAsia="Calibri"/>
          <w:rtl/>
        </w:rPr>
        <w:t>العلاقات العامة، الترويج، السمعة المؤسسية، مصداقية الشركة</w:t>
      </w:r>
      <w:r w:rsidRPr="0028284C">
        <w:rPr>
          <w:rFonts w:eastAsia="Calibri"/>
        </w:rPr>
        <w:t>.</w:t>
      </w:r>
    </w:p>
    <w:p w14:paraId="6D34CCBD" w14:textId="77777777" w:rsidR="007C03AD" w:rsidRDefault="007C03AD" w:rsidP="003449F4">
      <w:pPr>
        <w:pStyle w:val="1"/>
        <w:rPr>
          <w:rtl/>
        </w:rPr>
      </w:pPr>
      <w:r>
        <w:rPr>
          <w:rFonts w:hint="cs"/>
          <w:rtl/>
        </w:rPr>
        <w:t>المقدمة</w:t>
      </w:r>
    </w:p>
    <w:p w14:paraId="074686B8" w14:textId="1D9F577D" w:rsidR="0028284C" w:rsidRPr="0070213A" w:rsidRDefault="007C03AD" w:rsidP="00B814B9">
      <w:pPr>
        <w:rPr>
          <w:sz w:val="24"/>
          <w:szCs w:val="24"/>
        </w:rPr>
      </w:pPr>
      <w:r>
        <w:rPr>
          <w:rFonts w:hint="cs"/>
          <w:sz w:val="24"/>
          <w:szCs w:val="24"/>
          <w:rtl/>
        </w:rPr>
        <w:t>ت</w:t>
      </w:r>
      <w:r w:rsidR="0028284C" w:rsidRPr="0070213A">
        <w:rPr>
          <w:sz w:val="24"/>
          <w:szCs w:val="24"/>
          <w:rtl/>
        </w:rPr>
        <w:t>شهد العالم اليوم تطورات متسارعة على جميع المستويات الاقتصادية والاجتماعية والتكنولوجية، مما جعل من الضروري إنشاء أقسام متخصصة للعلاقات العامة في المؤسسات المختلفة. هذه الأقسام تلعب دورًا حيويًا في تسهيل التواصل بين المؤسسة وجماهيرها المستهدفة، مما يعزز استقرار المؤسسة ويضمن وصول رسائلها وأهدافها بفعالية. لا تقتصر أهمية العلاقات العامة على كونها أداة للتعريف ببرامج المؤسسة وسياساتها فحسب، بل تمتد لتشمل دراسة وفهم احتياجات الجمهور المتغيرة، مما يساهم في تطوير استراتيجيات تواصل فعّالة ومستدامة</w:t>
      </w:r>
      <w:r w:rsidR="0028284C" w:rsidRPr="0070213A">
        <w:rPr>
          <w:sz w:val="24"/>
          <w:szCs w:val="24"/>
        </w:rPr>
        <w:t>.</w:t>
      </w:r>
    </w:p>
    <w:p w14:paraId="37AAF020" w14:textId="77777777" w:rsidR="0028284C" w:rsidRPr="0070213A" w:rsidRDefault="0028284C" w:rsidP="00B814B9">
      <w:pPr>
        <w:rPr>
          <w:sz w:val="24"/>
          <w:szCs w:val="24"/>
        </w:rPr>
      </w:pPr>
      <w:r w:rsidRPr="0070213A">
        <w:rPr>
          <w:sz w:val="24"/>
          <w:szCs w:val="24"/>
          <w:rtl/>
        </w:rPr>
        <w:t>تُعتبر العلاقات العامة جسرًا يربط بين المؤسسة وعملائها، حيث تسهم بشكل كبير في بناء علاقات قوية ومثمرة بين الأطراف المختلفة. تعمل العلاقات العامة أيضًا على تعزيز صورة المؤسسة في الأذهان، سواء على مستوى القطاع العام أو الخاص، من خلال استخدام وسائل تواصل متطورة وتفاعلية تسعى إلى إيصال الرسائل بطرق مبتكرة. ويمثل ذلك أساسًا ضروريًا للترويج للمنتجات والخدمات التي تقدمها المؤسسات، حيث يسهم هذا الدور بشكل مباشر في تحقيق مكانة تنافسية متميزة في السوق.</w:t>
      </w:r>
      <w:sdt>
        <w:sdtPr>
          <w:rPr>
            <w:sz w:val="24"/>
            <w:szCs w:val="24"/>
            <w:rtl/>
          </w:rPr>
          <w:id w:val="-480999220"/>
          <w:citation/>
        </w:sdtPr>
        <w:sdtContent>
          <w:r w:rsidRPr="0070213A">
            <w:rPr>
              <w:sz w:val="24"/>
              <w:szCs w:val="24"/>
              <w:rtl/>
            </w:rPr>
            <w:fldChar w:fldCharType="begin"/>
          </w:r>
          <w:r w:rsidRPr="0070213A">
            <w:rPr>
              <w:sz w:val="24"/>
              <w:szCs w:val="24"/>
              <w:rtl/>
            </w:rPr>
            <w:instrText xml:space="preserve"> </w:instrText>
          </w:r>
          <w:r w:rsidRPr="0070213A">
            <w:rPr>
              <w:sz w:val="24"/>
              <w:szCs w:val="24"/>
            </w:rPr>
            <w:instrText>CITATION</w:instrText>
          </w:r>
          <w:r w:rsidRPr="0070213A">
            <w:rPr>
              <w:sz w:val="24"/>
              <w:szCs w:val="24"/>
              <w:rtl/>
            </w:rPr>
            <w:instrText xml:space="preserve"> عيس23 \</w:instrText>
          </w:r>
          <w:r w:rsidRPr="0070213A">
            <w:rPr>
              <w:sz w:val="24"/>
              <w:szCs w:val="24"/>
            </w:rPr>
            <w:instrText>l 1025</w:instrText>
          </w:r>
          <w:r w:rsidRPr="0070213A">
            <w:rPr>
              <w:sz w:val="24"/>
              <w:szCs w:val="24"/>
              <w:rtl/>
            </w:rPr>
            <w:instrText xml:space="preserve"> </w:instrText>
          </w:r>
          <w:r w:rsidRPr="0070213A">
            <w:rPr>
              <w:sz w:val="24"/>
              <w:szCs w:val="24"/>
              <w:rtl/>
            </w:rPr>
            <w:fldChar w:fldCharType="separate"/>
          </w:r>
          <w:r w:rsidRPr="0070213A">
            <w:rPr>
              <w:sz w:val="24"/>
              <w:szCs w:val="24"/>
              <w:rtl/>
            </w:rPr>
            <w:t xml:space="preserve"> (ياسين، 2023)</w:t>
          </w:r>
          <w:r w:rsidRPr="0070213A">
            <w:rPr>
              <w:sz w:val="24"/>
              <w:szCs w:val="24"/>
              <w:rtl/>
            </w:rPr>
            <w:fldChar w:fldCharType="end"/>
          </w:r>
        </w:sdtContent>
      </w:sdt>
    </w:p>
    <w:p w14:paraId="33CAC6B4" w14:textId="77777777" w:rsidR="0028284C" w:rsidRPr="0070213A" w:rsidRDefault="0028284C" w:rsidP="00B814B9">
      <w:pPr>
        <w:rPr>
          <w:sz w:val="24"/>
          <w:szCs w:val="24"/>
        </w:rPr>
      </w:pPr>
      <w:r w:rsidRPr="0070213A">
        <w:rPr>
          <w:sz w:val="24"/>
          <w:szCs w:val="24"/>
          <w:rtl/>
        </w:rPr>
        <w:lastRenderedPageBreak/>
        <w:t>وفي ظل التوسع في استخدام تقنيات الاتصال الحديثة، أصبح الاتصال عنصرًا محوريًا في تحقيق أهداف المؤسسات. فهو ليس مجرد وسيلة لنقل المعلومات، بل يُعتبر مهارة استراتيجية تمكن المؤسسات من تعزيز تواصلها مع جمهورها الداخلي والخارجي. وبهذا، أصبحت العلاقات العامة في العصر الحديث جزءًا لا يتجزأ من عمليات الاتصال المؤسسي، حيث تُستخدم لتوضيح رؤية المؤسسة، وتسويق خدماتها ومنتجاتها، وتعزيز علاقاتها مع المجتمع</w:t>
      </w:r>
      <w:r w:rsidRPr="0070213A">
        <w:rPr>
          <w:sz w:val="24"/>
          <w:szCs w:val="24"/>
        </w:rPr>
        <w:t>.</w:t>
      </w:r>
    </w:p>
    <w:p w14:paraId="0535C162" w14:textId="77777777" w:rsidR="0028284C" w:rsidRPr="0070213A" w:rsidRDefault="0028284C" w:rsidP="00B814B9">
      <w:pPr>
        <w:rPr>
          <w:sz w:val="24"/>
          <w:szCs w:val="24"/>
        </w:rPr>
      </w:pPr>
      <w:r w:rsidRPr="0070213A">
        <w:rPr>
          <w:sz w:val="24"/>
          <w:szCs w:val="24"/>
          <w:rtl/>
        </w:rPr>
        <w:t>ومع تزايد تعقيدات البيئة التنافسية التي تعمل فيها المؤسسات، أصبحت الحاجة ملحّة لتبني استراتيجيات متقدمة في الترويج. تساهم العلاقات العامة في تحقيق ذلك عبر دعمها لعمليات التسويق والترويج باستخدام أدوات اتصال متطورة تعمل على تقليل الفجوة بين المنتج والمستهلك. تسعى هذه الأدوات إلى تقديم المنتجات بطريقة تلبي تطلعات الجمهور وتثير اهتمامهم وثقتهم. ومن هنا، تبرز أهمية دراسة العلاقات العامة كعنصر أساسي في تعزيز الترويج الفعال للمنتجات والخدمات، خاصة في منطقة الرياض التي تُعد مركزًا اقتصاديًا وتجاريًا محوريًا في المملكة العربية السعودية.</w:t>
      </w:r>
      <w:sdt>
        <w:sdtPr>
          <w:rPr>
            <w:sz w:val="24"/>
            <w:szCs w:val="24"/>
            <w:rtl/>
          </w:rPr>
          <w:id w:val="1789550634"/>
          <w:citation/>
        </w:sdtPr>
        <w:sdtContent>
          <w:r w:rsidRPr="0070213A">
            <w:rPr>
              <w:sz w:val="24"/>
              <w:szCs w:val="24"/>
              <w:rtl/>
            </w:rPr>
            <w:fldChar w:fldCharType="begin"/>
          </w:r>
          <w:r w:rsidRPr="0070213A">
            <w:rPr>
              <w:sz w:val="24"/>
              <w:szCs w:val="24"/>
            </w:rPr>
            <w:instrText xml:space="preserve">CITATION </w:instrText>
          </w:r>
          <w:r w:rsidRPr="0070213A">
            <w:rPr>
              <w:sz w:val="24"/>
              <w:szCs w:val="24"/>
              <w:rtl/>
            </w:rPr>
            <w:instrText>ياس22</w:instrText>
          </w:r>
          <w:r w:rsidRPr="0070213A">
            <w:rPr>
              <w:sz w:val="24"/>
              <w:szCs w:val="24"/>
            </w:rPr>
            <w:instrText xml:space="preserve"> \l 1025 </w:instrText>
          </w:r>
          <w:r w:rsidRPr="0070213A">
            <w:rPr>
              <w:sz w:val="24"/>
              <w:szCs w:val="24"/>
              <w:rtl/>
            </w:rPr>
            <w:fldChar w:fldCharType="separate"/>
          </w:r>
          <w:r w:rsidRPr="0070213A">
            <w:rPr>
              <w:sz w:val="24"/>
              <w:szCs w:val="24"/>
              <w:rtl/>
            </w:rPr>
            <w:t xml:space="preserve"> (ياسر، 2022)</w:t>
          </w:r>
          <w:r w:rsidRPr="0070213A">
            <w:rPr>
              <w:sz w:val="24"/>
              <w:szCs w:val="24"/>
              <w:rtl/>
            </w:rPr>
            <w:fldChar w:fldCharType="end"/>
          </w:r>
        </w:sdtContent>
      </w:sdt>
    </w:p>
    <w:p w14:paraId="7A4885D8" w14:textId="77777777" w:rsidR="0028284C" w:rsidRPr="0070213A" w:rsidRDefault="0028284C" w:rsidP="00B814B9">
      <w:pPr>
        <w:rPr>
          <w:sz w:val="24"/>
          <w:szCs w:val="24"/>
        </w:rPr>
      </w:pPr>
      <w:r w:rsidRPr="0070213A">
        <w:rPr>
          <w:sz w:val="24"/>
          <w:szCs w:val="24"/>
          <w:rtl/>
        </w:rPr>
        <w:t>بناءً على ذلك، تهدف هذه الدراسة إلى تسليط الضوء على دور العلاقات العامة في الترويج للمنتجات داخل المؤسسات التجارية في منطقة الرياض، مع التركيز على استراتيجيات الاتصال المبتكرة وتأثيرها على تعزيز مكانة المؤسسة وثقة العملاء</w:t>
      </w:r>
      <w:r w:rsidRPr="0070213A">
        <w:rPr>
          <w:sz w:val="24"/>
          <w:szCs w:val="24"/>
        </w:rPr>
        <w:t>.</w:t>
      </w:r>
    </w:p>
    <w:p w14:paraId="325D307E" w14:textId="77777777" w:rsidR="00F46838" w:rsidRPr="00B814B9" w:rsidRDefault="00F46838" w:rsidP="003449F4">
      <w:pPr>
        <w:pStyle w:val="1"/>
        <w:rPr>
          <w:rFonts w:eastAsia="Calibri"/>
          <w:rtl/>
        </w:rPr>
      </w:pPr>
      <w:r w:rsidRPr="00B814B9">
        <w:rPr>
          <w:rFonts w:eastAsia="Calibri"/>
          <w:rtl/>
        </w:rPr>
        <w:t>مشكلة الدراسة:</w:t>
      </w:r>
    </w:p>
    <w:p w14:paraId="3CEC5E52" w14:textId="77777777" w:rsidR="00B814B9" w:rsidRPr="00B814B9" w:rsidRDefault="00B814B9" w:rsidP="00B814B9">
      <w:pPr>
        <w:rPr>
          <w:rFonts w:eastAsia="Calibri"/>
          <w:sz w:val="24"/>
          <w:szCs w:val="24"/>
        </w:rPr>
      </w:pPr>
      <w:r w:rsidRPr="00B814B9">
        <w:rPr>
          <w:rFonts w:eastAsia="Calibri"/>
          <w:sz w:val="24"/>
          <w:szCs w:val="24"/>
          <w:rtl/>
        </w:rPr>
        <w:t>شهدت العقود الأخيرة تحولًا جذريًا في طبيعة التواصل الإنساني بفضل التوسع الكبير في استخدام وسائل الاتصال الحديثة، مما جعل الاتصال عنصرًا أساسيًا في بناء العلاقات الإنسانية والتجارية. وأدى هذا التطور إلى بروز العلاقات العامة كأداة محورية تتيح للمؤسسات تعزيز تواصلها مع جمهورها الداخلي والخارجي، إذ تلعب دورًا حاسمًا في تحقيق الفهم المشترك بين الأطراف المتفاعلة داخل بيئة المؤسسة وخارجها</w:t>
      </w:r>
      <w:r w:rsidRPr="00B814B9">
        <w:rPr>
          <w:rFonts w:eastAsia="Calibri"/>
          <w:sz w:val="24"/>
          <w:szCs w:val="24"/>
        </w:rPr>
        <w:t>.</w:t>
      </w:r>
    </w:p>
    <w:p w14:paraId="52EB55FE" w14:textId="77777777" w:rsidR="00B814B9" w:rsidRPr="00B814B9" w:rsidRDefault="00B814B9" w:rsidP="00B814B9">
      <w:pPr>
        <w:rPr>
          <w:rFonts w:eastAsia="Calibri"/>
          <w:sz w:val="24"/>
          <w:szCs w:val="24"/>
        </w:rPr>
      </w:pPr>
      <w:r w:rsidRPr="00B814B9">
        <w:rPr>
          <w:rFonts w:eastAsia="Calibri"/>
          <w:sz w:val="24"/>
          <w:szCs w:val="24"/>
          <w:rtl/>
        </w:rPr>
        <w:t>تمثل العلاقات العامة أحد أشكال الترويج التي تركز على بناء صلات قوية ومستدامة بين المؤسسة وجماهيرها المستهدفة. فهي تسهم في إيصال الرسائل التسويقية بطرق فعّالة تسعى لإقناع المستهلكين الحاليين والمحتملين بأهمية المنتجات والخدمات التي تقدمها المؤسسة. ومع ذلك، تواجه المؤسسات التجارية تحديات متزايدة في استخدام العلاقات العامة كوسيلة لتعزيز الترويج، خاصة في ظل بيئة تنافسية تشهد تغيرات مستمرة وسريعة. تتطلب هذه البيئة استراتيجيات مرنة ومبتكرة تهدف إلى جذب العملاء وكسب ولائهم لمنتجات المؤسسة وخدماتها</w:t>
      </w:r>
      <w:r w:rsidRPr="00B814B9">
        <w:rPr>
          <w:rFonts w:eastAsia="Calibri"/>
          <w:sz w:val="24"/>
          <w:szCs w:val="24"/>
        </w:rPr>
        <w:t>.</w:t>
      </w:r>
    </w:p>
    <w:p w14:paraId="294EC1D3" w14:textId="77777777" w:rsidR="00B814B9" w:rsidRPr="00B814B9" w:rsidRDefault="00B814B9" w:rsidP="00B814B9">
      <w:pPr>
        <w:rPr>
          <w:rFonts w:eastAsia="Calibri"/>
          <w:sz w:val="24"/>
          <w:szCs w:val="24"/>
        </w:rPr>
      </w:pPr>
      <w:r w:rsidRPr="00B814B9">
        <w:rPr>
          <w:rFonts w:eastAsia="Calibri"/>
          <w:sz w:val="24"/>
          <w:szCs w:val="24"/>
          <w:rtl/>
        </w:rPr>
        <w:t>وفي هذا السياق، تبرز إشكالية البحث الحالي التي تتمثل في الدور الفعلي الذي تلعبه العلاقات العامة في الترويج للمنتجات الجديدة داخل المؤسسات التجارية في منطقة الرياض</w:t>
      </w:r>
      <w:r w:rsidRPr="00B814B9">
        <w:rPr>
          <w:rFonts w:eastAsia="Calibri" w:hint="cs"/>
          <w:sz w:val="24"/>
          <w:szCs w:val="24"/>
          <w:rtl/>
        </w:rPr>
        <w:t xml:space="preserve"> من خلال سمعة الشركة ومصداقيتها،</w:t>
      </w:r>
      <w:r w:rsidRPr="00B814B9">
        <w:rPr>
          <w:rFonts w:eastAsia="Calibri"/>
          <w:sz w:val="24"/>
          <w:szCs w:val="24"/>
          <w:rtl/>
        </w:rPr>
        <w:t xml:space="preserve"> فكيف يمكن للعلاقات العامة</w:t>
      </w:r>
      <w:r w:rsidRPr="00B814B9">
        <w:rPr>
          <w:rFonts w:eastAsia="Calibri" w:hint="cs"/>
          <w:sz w:val="24"/>
          <w:szCs w:val="24"/>
          <w:rtl/>
        </w:rPr>
        <w:t xml:space="preserve"> وسمعة الشركة ومصداقيتها</w:t>
      </w:r>
      <w:r w:rsidRPr="00B814B9">
        <w:rPr>
          <w:rFonts w:eastAsia="Calibri"/>
          <w:sz w:val="24"/>
          <w:szCs w:val="24"/>
          <w:rtl/>
        </w:rPr>
        <w:t xml:space="preserve"> أن تسهم في تعزيز صورة المؤسسة ومكانتها السوقية؟ وما مدى فعاليتها في جذب الجمهور المستهدف وبناء ولائه للمنتجات والخدمات؟</w:t>
      </w:r>
    </w:p>
    <w:p w14:paraId="4D6E793E" w14:textId="77777777" w:rsidR="00B814B9" w:rsidRPr="00B814B9" w:rsidRDefault="00B814B9" w:rsidP="00B814B9">
      <w:pPr>
        <w:rPr>
          <w:rFonts w:eastAsia="Calibri"/>
          <w:sz w:val="24"/>
          <w:szCs w:val="24"/>
          <w:rtl/>
        </w:rPr>
      </w:pPr>
      <w:r w:rsidRPr="00B814B9">
        <w:rPr>
          <w:rFonts w:eastAsia="Calibri"/>
          <w:sz w:val="24"/>
          <w:szCs w:val="24"/>
          <w:rtl/>
        </w:rPr>
        <w:t>تسعى الدراسة للإجابة على هذه الأسئلة من خلال تحليل العلاقة بين استراتيجيات العلاقات العامة والترويج، واستكشاف مدى تأثيرها على القرارات الشرائية للعملاء، مع التركيز على واقع العلاقات العامة ودورها في الترويج للمنتجات الجديدة في المؤسسات التجارية بمنطقة الرياض</w:t>
      </w:r>
      <w:r w:rsidRPr="00B814B9">
        <w:rPr>
          <w:rFonts w:eastAsia="Calibri"/>
          <w:sz w:val="24"/>
          <w:szCs w:val="24"/>
        </w:rPr>
        <w:t>.</w:t>
      </w:r>
    </w:p>
    <w:p w14:paraId="3CE15EBF" w14:textId="77777777" w:rsidR="00F46838" w:rsidRPr="0070213A" w:rsidRDefault="00F46838" w:rsidP="003449F4">
      <w:pPr>
        <w:pStyle w:val="1"/>
        <w:rPr>
          <w:rFonts w:eastAsia="Calibri"/>
          <w:rtl/>
        </w:rPr>
      </w:pPr>
      <w:r w:rsidRPr="0070213A">
        <w:rPr>
          <w:rFonts w:eastAsia="Calibri"/>
          <w:rtl/>
        </w:rPr>
        <w:t>أهمية الدراسة:</w:t>
      </w:r>
    </w:p>
    <w:p w14:paraId="093EA622" w14:textId="77777777" w:rsidR="00B814B9" w:rsidRPr="00B814B9" w:rsidRDefault="00B814B9" w:rsidP="00B814B9">
      <w:pPr>
        <w:rPr>
          <w:b/>
          <w:color w:val="000000" w:themeColor="text1"/>
          <w:sz w:val="24"/>
          <w:szCs w:val="24"/>
          <w:rtl/>
        </w:rPr>
      </w:pPr>
      <w:r w:rsidRPr="00B814B9">
        <w:rPr>
          <w:b/>
          <w:color w:val="000000" w:themeColor="text1"/>
          <w:sz w:val="24"/>
          <w:szCs w:val="24"/>
          <w:rtl/>
          <w:lang w:bidi="ar-DZ"/>
        </w:rPr>
        <w:t>تنبع أهمية موضوع الدراسة من</w:t>
      </w:r>
      <w:r w:rsidRPr="00B814B9">
        <w:rPr>
          <w:rFonts w:hint="cs"/>
          <w:b/>
          <w:color w:val="000000" w:themeColor="text1"/>
          <w:sz w:val="24"/>
          <w:szCs w:val="24"/>
          <w:rtl/>
          <w:lang w:bidi="ar-DZ"/>
        </w:rPr>
        <w:t xml:space="preserve"> أهمية العلاقات العامة وقد ركزت الدراسة الحالية بشكل أساسي على دراسة العلاقات العامة لأنها تعتبر من الركائز الأساسية في المجتمع فإن تبني علاقات قوية تعمل على مساعدة المؤسسات في بيع منتجاتها والتعامل بين المواطنين بشكل أكثر حيوية،</w:t>
      </w:r>
      <w:r w:rsidRPr="00B814B9">
        <w:rPr>
          <w:b/>
          <w:color w:val="000000" w:themeColor="text1"/>
          <w:sz w:val="24"/>
          <w:szCs w:val="24"/>
          <w:rtl/>
        </w:rPr>
        <w:t xml:space="preserve"> إن العلاقات العامة تحمل </w:t>
      </w:r>
      <w:r w:rsidRPr="00B814B9">
        <w:rPr>
          <w:rFonts w:hint="cs"/>
          <w:b/>
          <w:color w:val="000000" w:themeColor="text1"/>
          <w:sz w:val="24"/>
          <w:szCs w:val="24"/>
          <w:rtl/>
        </w:rPr>
        <w:t>قمة</w:t>
      </w:r>
      <w:r w:rsidRPr="00B814B9">
        <w:rPr>
          <w:b/>
          <w:color w:val="000000" w:themeColor="text1"/>
          <w:sz w:val="24"/>
          <w:szCs w:val="24"/>
          <w:rtl/>
        </w:rPr>
        <w:t xml:space="preserve"> </w:t>
      </w:r>
      <w:r w:rsidRPr="00B814B9">
        <w:rPr>
          <w:rFonts w:hint="cs"/>
          <w:b/>
          <w:color w:val="000000" w:themeColor="text1"/>
          <w:sz w:val="24"/>
          <w:szCs w:val="24"/>
          <w:rtl/>
        </w:rPr>
        <w:t>وأهمية</w:t>
      </w:r>
      <w:r w:rsidRPr="00B814B9">
        <w:rPr>
          <w:b/>
          <w:color w:val="000000" w:themeColor="text1"/>
          <w:sz w:val="24"/>
          <w:szCs w:val="24"/>
          <w:rtl/>
        </w:rPr>
        <w:t xml:space="preserve"> </w:t>
      </w:r>
      <w:r w:rsidRPr="00B814B9">
        <w:rPr>
          <w:rFonts w:hint="cs"/>
          <w:b/>
          <w:color w:val="000000" w:themeColor="text1"/>
          <w:sz w:val="24"/>
          <w:szCs w:val="24"/>
          <w:rtl/>
        </w:rPr>
        <w:t>كبرة</w:t>
      </w:r>
      <w:r w:rsidRPr="00B814B9">
        <w:rPr>
          <w:b/>
          <w:color w:val="000000" w:themeColor="text1"/>
          <w:sz w:val="24"/>
          <w:szCs w:val="24"/>
          <w:rtl/>
        </w:rPr>
        <w:t xml:space="preserve"> في المؤسسات المعاصرة فالعلاقات </w:t>
      </w:r>
      <w:r w:rsidRPr="00B814B9">
        <w:rPr>
          <w:b/>
          <w:color w:val="000000" w:themeColor="text1"/>
          <w:sz w:val="24"/>
          <w:szCs w:val="24"/>
          <w:rtl/>
        </w:rPr>
        <w:lastRenderedPageBreak/>
        <w:t>العامة</w:t>
      </w:r>
      <w:r w:rsidRPr="00B814B9">
        <w:rPr>
          <w:rFonts w:hint="cs"/>
          <w:b/>
          <w:color w:val="000000" w:themeColor="text1"/>
          <w:sz w:val="24"/>
          <w:szCs w:val="24"/>
          <w:rtl/>
        </w:rPr>
        <w:t xml:space="preserve"> اليوم</w:t>
      </w:r>
      <w:r w:rsidRPr="00B814B9">
        <w:rPr>
          <w:b/>
          <w:color w:val="000000" w:themeColor="text1"/>
          <w:sz w:val="24"/>
          <w:szCs w:val="24"/>
          <w:rtl/>
        </w:rPr>
        <w:t xml:space="preserve"> تهدف إلى </w:t>
      </w:r>
      <w:r w:rsidRPr="00B814B9">
        <w:rPr>
          <w:rFonts w:hint="cs"/>
          <w:b/>
          <w:color w:val="000000" w:themeColor="text1"/>
          <w:sz w:val="24"/>
          <w:szCs w:val="24"/>
          <w:rtl/>
        </w:rPr>
        <w:t>التعريف</w:t>
      </w:r>
      <w:r w:rsidRPr="00B814B9">
        <w:rPr>
          <w:b/>
          <w:color w:val="000000" w:themeColor="text1"/>
          <w:sz w:val="24"/>
          <w:szCs w:val="24"/>
          <w:rtl/>
        </w:rPr>
        <w:t xml:space="preserve"> بنشاطات ومنجزات المؤسسة من خلال إبراز خصائص </w:t>
      </w:r>
      <w:r w:rsidRPr="00B814B9">
        <w:rPr>
          <w:rFonts w:hint="cs"/>
          <w:b/>
          <w:color w:val="000000" w:themeColor="text1"/>
          <w:sz w:val="24"/>
          <w:szCs w:val="24"/>
          <w:rtl/>
        </w:rPr>
        <w:t>ومزايا</w:t>
      </w:r>
      <w:r w:rsidRPr="00B814B9">
        <w:rPr>
          <w:b/>
          <w:color w:val="000000" w:themeColor="text1"/>
          <w:sz w:val="24"/>
          <w:szCs w:val="24"/>
          <w:rtl/>
        </w:rPr>
        <w:t xml:space="preserve"> السلع ثم إقناع المشتري بهذه السلع وذلك باستخدام </w:t>
      </w:r>
      <w:r w:rsidRPr="00B814B9">
        <w:rPr>
          <w:rFonts w:hint="cs"/>
          <w:b/>
          <w:color w:val="000000" w:themeColor="text1"/>
          <w:sz w:val="24"/>
          <w:szCs w:val="24"/>
          <w:rtl/>
        </w:rPr>
        <w:t xml:space="preserve">الترويج، </w:t>
      </w:r>
      <w:r w:rsidRPr="00B814B9">
        <w:rPr>
          <w:b/>
          <w:color w:val="000000" w:themeColor="text1"/>
          <w:sz w:val="24"/>
          <w:szCs w:val="24"/>
          <w:rtl/>
        </w:rPr>
        <w:t xml:space="preserve">لذلك فالعلاقات العامة أصبحت </w:t>
      </w:r>
      <w:r w:rsidRPr="00B814B9">
        <w:rPr>
          <w:rFonts w:hint="cs"/>
          <w:b/>
          <w:color w:val="000000" w:themeColor="text1"/>
          <w:sz w:val="24"/>
          <w:szCs w:val="24"/>
          <w:rtl/>
        </w:rPr>
        <w:t>ضرورية</w:t>
      </w:r>
      <w:r w:rsidRPr="00B814B9">
        <w:rPr>
          <w:b/>
          <w:color w:val="000000" w:themeColor="text1"/>
          <w:sz w:val="24"/>
          <w:szCs w:val="24"/>
          <w:rtl/>
        </w:rPr>
        <w:t xml:space="preserve"> </w:t>
      </w:r>
      <w:r w:rsidRPr="00B814B9">
        <w:rPr>
          <w:rFonts w:hint="cs"/>
          <w:b/>
          <w:color w:val="000000" w:themeColor="text1"/>
          <w:sz w:val="24"/>
          <w:szCs w:val="24"/>
          <w:rtl/>
        </w:rPr>
        <w:t>كغيرها</w:t>
      </w:r>
      <w:r w:rsidRPr="00B814B9">
        <w:rPr>
          <w:b/>
          <w:color w:val="000000" w:themeColor="text1"/>
          <w:sz w:val="24"/>
          <w:szCs w:val="24"/>
          <w:rtl/>
        </w:rPr>
        <w:t xml:space="preserve"> من الجوانب </w:t>
      </w:r>
      <w:r w:rsidRPr="00B814B9">
        <w:rPr>
          <w:rFonts w:hint="cs"/>
          <w:b/>
          <w:color w:val="000000" w:themeColor="text1"/>
          <w:sz w:val="24"/>
          <w:szCs w:val="24"/>
          <w:rtl/>
        </w:rPr>
        <w:t>الضرورية</w:t>
      </w:r>
      <w:r w:rsidRPr="00B814B9">
        <w:rPr>
          <w:b/>
          <w:color w:val="000000" w:themeColor="text1"/>
          <w:sz w:val="24"/>
          <w:szCs w:val="24"/>
          <w:rtl/>
        </w:rPr>
        <w:t xml:space="preserve"> الأخرى في المؤسسات المعاصرة لأنه من شأنها المساعدة على البقاء والاستمرار والتوسع من خلال مساهمتها في </w:t>
      </w:r>
      <w:r w:rsidRPr="00B814B9">
        <w:rPr>
          <w:rFonts w:hint="cs"/>
          <w:b/>
          <w:color w:val="000000" w:themeColor="text1"/>
          <w:sz w:val="24"/>
          <w:szCs w:val="24"/>
          <w:rtl/>
        </w:rPr>
        <w:t>التعريف</w:t>
      </w:r>
      <w:r w:rsidRPr="00B814B9">
        <w:rPr>
          <w:b/>
          <w:color w:val="000000" w:themeColor="text1"/>
          <w:sz w:val="24"/>
          <w:szCs w:val="24"/>
          <w:rtl/>
        </w:rPr>
        <w:t xml:space="preserve"> بها</w:t>
      </w:r>
      <w:r w:rsidRPr="00B814B9">
        <w:rPr>
          <w:rFonts w:hint="cs"/>
          <w:b/>
          <w:color w:val="000000" w:themeColor="text1"/>
          <w:sz w:val="24"/>
          <w:szCs w:val="24"/>
          <w:rtl/>
        </w:rPr>
        <w:t xml:space="preserve"> وبمنتجاتها.</w:t>
      </w:r>
    </w:p>
    <w:p w14:paraId="43781721" w14:textId="77777777" w:rsidR="00B814B9" w:rsidRPr="00B814B9" w:rsidRDefault="00B814B9" w:rsidP="00B814B9">
      <w:pPr>
        <w:rPr>
          <w:b/>
          <w:color w:val="000000" w:themeColor="text1"/>
          <w:sz w:val="24"/>
          <w:szCs w:val="24"/>
          <w:rtl/>
        </w:rPr>
      </w:pPr>
      <w:r w:rsidRPr="00B814B9">
        <w:rPr>
          <w:rFonts w:hint="cs"/>
          <w:b/>
          <w:color w:val="000000" w:themeColor="text1"/>
          <w:sz w:val="24"/>
          <w:szCs w:val="24"/>
          <w:rtl/>
        </w:rPr>
        <w:t xml:space="preserve">كما </w:t>
      </w:r>
      <w:r w:rsidRPr="00B814B9">
        <w:rPr>
          <w:b/>
          <w:color w:val="000000" w:themeColor="text1"/>
          <w:sz w:val="24"/>
          <w:szCs w:val="24"/>
          <w:rtl/>
          <w:lang w:bidi="ar-DZ"/>
        </w:rPr>
        <w:t xml:space="preserve">تظهر أهمية الدراسة في أن مفهوم </w:t>
      </w:r>
      <w:r w:rsidRPr="00B814B9">
        <w:rPr>
          <w:rFonts w:hint="cs"/>
          <w:b/>
          <w:color w:val="000000" w:themeColor="text1"/>
          <w:sz w:val="24"/>
          <w:szCs w:val="24"/>
          <w:rtl/>
          <w:lang w:bidi="ar-DZ"/>
        </w:rPr>
        <w:t>العلاقات العامة امراً ضروري في التسويق والترويج للمنتجات ويمكن توضيح أهمية الدراسة فيما يلي:</w:t>
      </w:r>
    </w:p>
    <w:p w14:paraId="711C3057" w14:textId="77777777" w:rsidR="00B814B9" w:rsidRPr="003449F4" w:rsidRDefault="00B814B9" w:rsidP="003449F4">
      <w:pPr>
        <w:pStyle w:val="2"/>
        <w:rPr>
          <w:rtl/>
        </w:rPr>
      </w:pPr>
      <w:bookmarkStart w:id="0" w:name="_Toc180535113"/>
      <w:bookmarkStart w:id="1" w:name="_Toc181586833"/>
      <w:bookmarkStart w:id="2" w:name="_Toc192586848"/>
      <w:bookmarkStart w:id="3" w:name="_Toc192587993"/>
      <w:r w:rsidRPr="003449F4">
        <w:rPr>
          <w:rFonts w:hint="cs"/>
          <w:rtl/>
        </w:rPr>
        <w:t>الأهمية العلمية:</w:t>
      </w:r>
      <w:bookmarkEnd w:id="0"/>
      <w:bookmarkEnd w:id="1"/>
      <w:bookmarkEnd w:id="2"/>
      <w:bookmarkEnd w:id="3"/>
      <w:r w:rsidRPr="003449F4">
        <w:rPr>
          <w:rFonts w:hint="cs"/>
          <w:rtl/>
        </w:rPr>
        <w:t xml:space="preserve"> </w:t>
      </w:r>
    </w:p>
    <w:p w14:paraId="61777443" w14:textId="77777777" w:rsidR="00B814B9" w:rsidRPr="00B814B9" w:rsidRDefault="00B814B9" w:rsidP="00B814B9">
      <w:pPr>
        <w:rPr>
          <w:b/>
          <w:color w:val="000000" w:themeColor="text1"/>
          <w:sz w:val="24"/>
          <w:szCs w:val="24"/>
          <w:rtl/>
          <w:lang w:bidi="ar-DZ"/>
        </w:rPr>
      </w:pPr>
      <w:r w:rsidRPr="00B814B9">
        <w:rPr>
          <w:rFonts w:hint="cs"/>
          <w:b/>
          <w:color w:val="000000" w:themeColor="text1"/>
          <w:sz w:val="24"/>
          <w:szCs w:val="24"/>
          <w:rtl/>
        </w:rPr>
        <w:t>وتكمن</w:t>
      </w:r>
      <w:r w:rsidRPr="00B814B9">
        <w:rPr>
          <w:b/>
          <w:color w:val="000000" w:themeColor="text1"/>
          <w:sz w:val="24"/>
          <w:szCs w:val="24"/>
          <w:rtl/>
          <w:lang w:bidi="ar-DZ"/>
        </w:rPr>
        <w:t xml:space="preserve"> أهمية </w:t>
      </w:r>
      <w:r w:rsidRPr="00B814B9">
        <w:rPr>
          <w:rFonts w:hint="cs"/>
          <w:b/>
          <w:color w:val="000000" w:themeColor="text1"/>
          <w:sz w:val="24"/>
          <w:szCs w:val="24"/>
          <w:rtl/>
          <w:lang w:bidi="ar-DZ"/>
        </w:rPr>
        <w:t>البحث في حداثته الموضوع المراد دراسته، حيث تجدر الإشارة الى ندرة الدراسات السابقة التي تناولت موضوع دور العلاقات العامة في الترويج للمنتجات الجديدة في المؤسسات التجارية من خلال سمعة الشركة ومصداقيتها بمنطقة الرياض، لذا</w:t>
      </w:r>
      <w:r w:rsidRPr="00B814B9">
        <w:rPr>
          <w:b/>
          <w:color w:val="000000" w:themeColor="text1"/>
          <w:sz w:val="24"/>
          <w:szCs w:val="24"/>
          <w:rtl/>
          <w:lang w:bidi="ar-DZ"/>
        </w:rPr>
        <w:t xml:space="preserve"> تكمن أهمية البحث في سد </w:t>
      </w:r>
      <w:r w:rsidRPr="00B814B9">
        <w:rPr>
          <w:rFonts w:hint="cs"/>
          <w:b/>
          <w:color w:val="000000" w:themeColor="text1"/>
          <w:sz w:val="24"/>
          <w:szCs w:val="24"/>
          <w:rtl/>
          <w:lang w:bidi="ar-DZ"/>
        </w:rPr>
        <w:t>الفجوة في</w:t>
      </w:r>
      <w:r w:rsidRPr="00B814B9">
        <w:rPr>
          <w:b/>
          <w:color w:val="000000" w:themeColor="text1"/>
          <w:sz w:val="24"/>
          <w:szCs w:val="24"/>
          <w:rtl/>
          <w:lang w:bidi="ar-DZ"/>
        </w:rPr>
        <w:t xml:space="preserve"> </w:t>
      </w:r>
      <w:r w:rsidRPr="00B814B9">
        <w:rPr>
          <w:rFonts w:hint="cs"/>
          <w:b/>
          <w:color w:val="000000" w:themeColor="text1"/>
          <w:sz w:val="24"/>
          <w:szCs w:val="24"/>
          <w:rtl/>
          <w:lang w:bidi="ar-DZ"/>
        </w:rPr>
        <w:t>ندرة الدراسات</w:t>
      </w:r>
      <w:r w:rsidRPr="00B814B9">
        <w:rPr>
          <w:b/>
          <w:color w:val="000000" w:themeColor="text1"/>
          <w:sz w:val="24"/>
          <w:szCs w:val="24"/>
          <w:rtl/>
          <w:lang w:bidi="ar-DZ"/>
        </w:rPr>
        <w:t xml:space="preserve"> السابقة </w:t>
      </w:r>
      <w:r w:rsidRPr="00B814B9">
        <w:rPr>
          <w:rFonts w:hint="cs"/>
          <w:b/>
          <w:color w:val="000000" w:themeColor="text1"/>
          <w:sz w:val="24"/>
          <w:szCs w:val="24"/>
          <w:rtl/>
          <w:lang w:bidi="ar-DZ"/>
        </w:rPr>
        <w:t xml:space="preserve">في هذا الموضوع وإثراء المكتبات بالمعلومات الكافي حول العلاقات العامة والترويج للمنتجات. </w:t>
      </w:r>
    </w:p>
    <w:p w14:paraId="3EB41584" w14:textId="77777777" w:rsidR="00B814B9" w:rsidRPr="00B814B9" w:rsidRDefault="00B814B9" w:rsidP="003449F4">
      <w:pPr>
        <w:pStyle w:val="2"/>
        <w:rPr>
          <w:rtl/>
        </w:rPr>
      </w:pPr>
      <w:bookmarkStart w:id="4" w:name="_Toc180535114"/>
      <w:bookmarkStart w:id="5" w:name="_Toc181586834"/>
      <w:bookmarkStart w:id="6" w:name="_Toc192586849"/>
      <w:bookmarkStart w:id="7" w:name="_Toc192587994"/>
      <w:r w:rsidRPr="00B814B9">
        <w:rPr>
          <w:rFonts w:hint="cs"/>
          <w:rtl/>
        </w:rPr>
        <w:t>الأهمية التطبيقية (العملية):</w:t>
      </w:r>
      <w:bookmarkEnd w:id="4"/>
      <w:bookmarkEnd w:id="5"/>
      <w:bookmarkEnd w:id="6"/>
      <w:bookmarkEnd w:id="7"/>
    </w:p>
    <w:p w14:paraId="1DAA475D" w14:textId="77777777" w:rsidR="00B814B9" w:rsidRPr="00B814B9" w:rsidRDefault="00B814B9" w:rsidP="00B814B9">
      <w:pPr>
        <w:rPr>
          <w:b/>
          <w:color w:val="000000" w:themeColor="text1"/>
          <w:sz w:val="24"/>
          <w:szCs w:val="24"/>
          <w:rtl/>
          <w:lang w:bidi="ar-DZ"/>
        </w:rPr>
      </w:pPr>
      <w:r w:rsidRPr="00B814B9">
        <w:rPr>
          <w:rFonts w:hint="cs"/>
          <w:b/>
          <w:color w:val="000000" w:themeColor="text1"/>
          <w:sz w:val="24"/>
          <w:szCs w:val="24"/>
          <w:rtl/>
        </w:rPr>
        <w:t>تكمن الأهمية العملية للبحث في تزويد مدراء المؤسسات وصناع القرار بالمعلومات الكافية حول فوائد العلاقات العامة لما لها من دور كبير في تحسين وتسهيل بيع المنتجات وذلك من خلال الكشف عن أهم الفوائد التي تحاول اثباتها الدراسة الحالية وذلك من خلال الاخذ بالتوصيات والنتائج التي سوف تظهرها الدراسة الحالية.</w:t>
      </w:r>
    </w:p>
    <w:p w14:paraId="5C822D6C" w14:textId="77777777" w:rsidR="00F46838" w:rsidRPr="0070213A" w:rsidRDefault="00F46838" w:rsidP="003449F4">
      <w:pPr>
        <w:pStyle w:val="1"/>
        <w:rPr>
          <w:rFonts w:eastAsia="Calibri"/>
          <w:rtl/>
        </w:rPr>
      </w:pPr>
      <w:r w:rsidRPr="0070213A">
        <w:rPr>
          <w:rFonts w:eastAsia="Calibri"/>
          <w:rtl/>
        </w:rPr>
        <w:t>أهداف الدراسة:</w:t>
      </w:r>
    </w:p>
    <w:p w14:paraId="01C40CAA" w14:textId="77777777" w:rsidR="00B814B9" w:rsidRPr="00B814B9" w:rsidRDefault="00B814B9" w:rsidP="00B814B9">
      <w:pPr>
        <w:rPr>
          <w:rFonts w:eastAsia="Calibri"/>
          <w:b/>
          <w:bCs/>
          <w:sz w:val="24"/>
          <w:szCs w:val="24"/>
          <w:rtl/>
        </w:rPr>
      </w:pPr>
      <w:r w:rsidRPr="00B814B9">
        <w:rPr>
          <w:rFonts w:eastAsia="Calibri"/>
          <w:b/>
          <w:bCs/>
          <w:sz w:val="24"/>
          <w:szCs w:val="24"/>
          <w:rtl/>
        </w:rPr>
        <w:t>يهدف البحث الحالي إلى التحقق من الهدف الرئيس</w:t>
      </w:r>
      <w:r w:rsidRPr="00B814B9">
        <w:rPr>
          <w:rFonts w:eastAsia="Calibri" w:hint="cs"/>
          <w:b/>
          <w:bCs/>
          <w:sz w:val="24"/>
          <w:szCs w:val="24"/>
          <w:rtl/>
        </w:rPr>
        <w:t xml:space="preserve">ي التالي: </w:t>
      </w:r>
      <w:r w:rsidRPr="00B814B9">
        <w:rPr>
          <w:rFonts w:eastAsia="Calibri" w:hint="cs"/>
          <w:sz w:val="24"/>
          <w:szCs w:val="24"/>
          <w:rtl/>
        </w:rPr>
        <w:t xml:space="preserve">التعرف على دور </w:t>
      </w:r>
      <w:bookmarkStart w:id="8" w:name="_Hlk188890933"/>
      <w:r w:rsidRPr="00B814B9">
        <w:rPr>
          <w:rFonts w:eastAsia="Calibri"/>
          <w:sz w:val="24"/>
          <w:szCs w:val="24"/>
          <w:rtl/>
        </w:rPr>
        <w:t>العلاقات العامة في تعزيز ترويج المنتجات الجديدة من خلال سمعة ومصداقية الشركة</w:t>
      </w:r>
      <w:bookmarkEnd w:id="8"/>
      <w:r w:rsidRPr="00B814B9">
        <w:rPr>
          <w:rFonts w:eastAsia="Calibri"/>
          <w:sz w:val="24"/>
          <w:szCs w:val="24"/>
          <w:rtl/>
        </w:rPr>
        <w:t>: دراسة حالة في منطقة الرياض</w:t>
      </w:r>
      <w:r w:rsidRPr="00B814B9">
        <w:rPr>
          <w:rFonts w:eastAsia="Calibri" w:hint="cs"/>
          <w:sz w:val="24"/>
          <w:szCs w:val="24"/>
          <w:rtl/>
        </w:rPr>
        <w:t xml:space="preserve">، وتنبثق الأهداف الفرعية التالية: </w:t>
      </w:r>
    </w:p>
    <w:p w14:paraId="59268A95" w14:textId="77777777" w:rsidR="00B814B9" w:rsidRPr="00B814B9" w:rsidRDefault="00B814B9" w:rsidP="00B814B9">
      <w:pPr>
        <w:rPr>
          <w:rFonts w:eastAsia="Calibri"/>
          <w:b/>
          <w:bCs/>
          <w:sz w:val="24"/>
          <w:szCs w:val="24"/>
          <w:rtl/>
        </w:rPr>
      </w:pPr>
      <w:r w:rsidRPr="00B814B9">
        <w:rPr>
          <w:rFonts w:eastAsia="Calibri" w:hint="cs"/>
          <w:b/>
          <w:bCs/>
          <w:sz w:val="24"/>
          <w:szCs w:val="24"/>
          <w:rtl/>
        </w:rPr>
        <w:t>الأهداف الفرعية:</w:t>
      </w:r>
    </w:p>
    <w:p w14:paraId="369F5225" w14:textId="77777777" w:rsidR="00B814B9" w:rsidRPr="00B814B9" w:rsidRDefault="00B814B9" w:rsidP="00B814B9">
      <w:pPr>
        <w:numPr>
          <w:ilvl w:val="0"/>
          <w:numId w:val="51"/>
        </w:numPr>
        <w:rPr>
          <w:rFonts w:eastAsia="Calibri"/>
          <w:sz w:val="24"/>
          <w:szCs w:val="24"/>
          <w:lang w:val="en-CA"/>
        </w:rPr>
      </w:pPr>
      <w:bookmarkStart w:id="9" w:name="_Hlk188891226"/>
      <w:r w:rsidRPr="00B814B9">
        <w:rPr>
          <w:rFonts w:eastAsia="Calibri" w:hint="cs"/>
          <w:sz w:val="24"/>
          <w:szCs w:val="24"/>
          <w:rtl/>
        </w:rPr>
        <w:t xml:space="preserve">التعرف على مستوى العلاقات العامة في الشركات  </w:t>
      </w:r>
    </w:p>
    <w:p w14:paraId="191F2205" w14:textId="77777777" w:rsidR="00B814B9" w:rsidRPr="00B814B9" w:rsidRDefault="00B814B9" w:rsidP="00B814B9">
      <w:pPr>
        <w:numPr>
          <w:ilvl w:val="0"/>
          <w:numId w:val="51"/>
        </w:numPr>
        <w:rPr>
          <w:rFonts w:eastAsia="Calibri"/>
          <w:sz w:val="24"/>
          <w:szCs w:val="24"/>
          <w:lang w:val="en-CA"/>
        </w:rPr>
      </w:pPr>
      <w:r w:rsidRPr="00B814B9">
        <w:rPr>
          <w:rFonts w:eastAsia="Calibri" w:hint="cs"/>
          <w:sz w:val="24"/>
          <w:szCs w:val="24"/>
          <w:rtl/>
        </w:rPr>
        <w:t xml:space="preserve">التعرف على مستوى ترويج المنتجات الجديدة في الشركات  </w:t>
      </w:r>
    </w:p>
    <w:p w14:paraId="5A68E5B8" w14:textId="77777777" w:rsidR="00B814B9" w:rsidRPr="00B814B9" w:rsidRDefault="00B814B9" w:rsidP="00B814B9">
      <w:pPr>
        <w:numPr>
          <w:ilvl w:val="0"/>
          <w:numId w:val="51"/>
        </w:numPr>
        <w:rPr>
          <w:rFonts w:eastAsia="Calibri"/>
          <w:sz w:val="24"/>
          <w:szCs w:val="24"/>
          <w:lang w:val="en-CA"/>
        </w:rPr>
      </w:pPr>
      <w:r w:rsidRPr="00B814B9">
        <w:rPr>
          <w:rFonts w:eastAsia="Calibri" w:hint="cs"/>
          <w:sz w:val="24"/>
          <w:szCs w:val="24"/>
          <w:rtl/>
        </w:rPr>
        <w:t xml:space="preserve">التعرف على مستوى المصداقية والتفاعل الإعلامي والسمعة المؤسسية للشركة  </w:t>
      </w:r>
    </w:p>
    <w:p w14:paraId="05419DC3" w14:textId="77777777" w:rsidR="00B814B9" w:rsidRPr="00B814B9" w:rsidRDefault="00B814B9" w:rsidP="00B814B9">
      <w:pPr>
        <w:numPr>
          <w:ilvl w:val="0"/>
          <w:numId w:val="51"/>
        </w:numPr>
        <w:rPr>
          <w:rFonts w:eastAsia="Calibri"/>
          <w:sz w:val="24"/>
          <w:szCs w:val="24"/>
          <w:lang w:val="en-CA"/>
        </w:rPr>
      </w:pPr>
      <w:r w:rsidRPr="00B814B9">
        <w:rPr>
          <w:rFonts w:eastAsia="Calibri" w:hint="cs"/>
          <w:sz w:val="24"/>
          <w:szCs w:val="24"/>
          <w:rtl/>
        </w:rPr>
        <w:t>التعرف على دور ال</w:t>
      </w:r>
      <w:r w:rsidRPr="00B814B9">
        <w:rPr>
          <w:rFonts w:eastAsia="Calibri"/>
          <w:sz w:val="24"/>
          <w:szCs w:val="24"/>
          <w:rtl/>
        </w:rPr>
        <w:t>علاقات العامة في تعزيز ترويج المنتجات الجديدة</w:t>
      </w:r>
    </w:p>
    <w:p w14:paraId="414DF41E" w14:textId="77777777" w:rsidR="00B814B9" w:rsidRPr="00B814B9" w:rsidRDefault="00B814B9" w:rsidP="00B814B9">
      <w:pPr>
        <w:numPr>
          <w:ilvl w:val="0"/>
          <w:numId w:val="51"/>
        </w:numPr>
        <w:rPr>
          <w:rFonts w:eastAsia="Calibri"/>
          <w:sz w:val="24"/>
          <w:szCs w:val="24"/>
          <w:lang w:val="en-CA"/>
        </w:rPr>
      </w:pPr>
      <w:r w:rsidRPr="00B814B9">
        <w:rPr>
          <w:rFonts w:eastAsia="Calibri" w:hint="cs"/>
          <w:sz w:val="24"/>
          <w:szCs w:val="24"/>
          <w:rtl/>
        </w:rPr>
        <w:t>التعرف على دور ال</w:t>
      </w:r>
      <w:r w:rsidRPr="00B814B9">
        <w:rPr>
          <w:rFonts w:eastAsia="Calibri"/>
          <w:sz w:val="24"/>
          <w:szCs w:val="24"/>
          <w:rtl/>
        </w:rPr>
        <w:t xml:space="preserve">علاقات العامة في </w:t>
      </w:r>
      <w:r w:rsidRPr="00B814B9">
        <w:rPr>
          <w:rFonts w:eastAsia="Calibri" w:hint="cs"/>
          <w:sz w:val="24"/>
          <w:szCs w:val="24"/>
          <w:rtl/>
        </w:rPr>
        <w:t>المصداقية والتفاعل الإعلامي والسمة المؤسسية للشركة.</w:t>
      </w:r>
    </w:p>
    <w:p w14:paraId="669AF82A" w14:textId="77777777" w:rsidR="00B814B9" w:rsidRPr="00B814B9" w:rsidRDefault="00B814B9" w:rsidP="00B814B9">
      <w:pPr>
        <w:numPr>
          <w:ilvl w:val="0"/>
          <w:numId w:val="51"/>
        </w:numPr>
        <w:rPr>
          <w:rFonts w:eastAsia="Calibri"/>
          <w:sz w:val="24"/>
          <w:szCs w:val="24"/>
          <w:lang w:val="en-CA"/>
        </w:rPr>
      </w:pPr>
      <w:r w:rsidRPr="00B814B9">
        <w:rPr>
          <w:rFonts w:eastAsia="Calibri" w:hint="cs"/>
          <w:sz w:val="24"/>
          <w:szCs w:val="24"/>
          <w:rtl/>
        </w:rPr>
        <w:t xml:space="preserve">التعرف على دور المصداقية والتفاعل الإعلامي والسمة المؤسسية للشركة </w:t>
      </w:r>
      <w:r w:rsidRPr="00B814B9">
        <w:rPr>
          <w:rFonts w:eastAsia="Calibri"/>
          <w:sz w:val="24"/>
          <w:szCs w:val="24"/>
          <w:rtl/>
        </w:rPr>
        <w:t>في تعزيز ترويج المنتجات الجديدة</w:t>
      </w:r>
      <w:r w:rsidRPr="00B814B9">
        <w:rPr>
          <w:rFonts w:eastAsia="Calibri" w:hint="cs"/>
          <w:sz w:val="24"/>
          <w:szCs w:val="24"/>
          <w:rtl/>
        </w:rPr>
        <w:t>.</w:t>
      </w:r>
    </w:p>
    <w:p w14:paraId="622F5838" w14:textId="77777777" w:rsidR="00B814B9" w:rsidRPr="00B814B9" w:rsidRDefault="00B814B9" w:rsidP="00B814B9">
      <w:pPr>
        <w:numPr>
          <w:ilvl w:val="0"/>
          <w:numId w:val="51"/>
        </w:numPr>
        <w:rPr>
          <w:rFonts w:eastAsia="Calibri"/>
          <w:sz w:val="24"/>
          <w:szCs w:val="24"/>
        </w:rPr>
      </w:pPr>
      <w:r w:rsidRPr="00B814B9">
        <w:rPr>
          <w:rFonts w:eastAsia="Calibri" w:hint="cs"/>
          <w:sz w:val="24"/>
          <w:szCs w:val="24"/>
          <w:rtl/>
        </w:rPr>
        <w:t xml:space="preserve">التعرف على دور </w:t>
      </w:r>
      <w:r w:rsidRPr="00B814B9">
        <w:rPr>
          <w:rFonts w:eastAsia="Calibri"/>
          <w:sz w:val="24"/>
          <w:szCs w:val="24"/>
          <w:rtl/>
        </w:rPr>
        <w:t xml:space="preserve">العلاقات العامة في تعزيز ترويج المنتجات الجديدة من خلال </w:t>
      </w:r>
      <w:r w:rsidRPr="00B814B9">
        <w:rPr>
          <w:rFonts w:eastAsia="Calibri" w:hint="cs"/>
          <w:sz w:val="24"/>
          <w:szCs w:val="24"/>
          <w:rtl/>
        </w:rPr>
        <w:t>المصداقية والتفاعل الإعلامي والسمة المؤسسية للشركة.</w:t>
      </w:r>
    </w:p>
    <w:bookmarkEnd w:id="9"/>
    <w:p w14:paraId="549653EE" w14:textId="77777777" w:rsidR="0023296F" w:rsidRPr="0070213A" w:rsidRDefault="0023296F" w:rsidP="003449F4">
      <w:pPr>
        <w:pStyle w:val="1"/>
        <w:rPr>
          <w:rFonts w:eastAsia="Calibri"/>
          <w:rtl/>
        </w:rPr>
      </w:pPr>
      <w:r w:rsidRPr="0070213A">
        <w:rPr>
          <w:rFonts w:eastAsia="Calibri"/>
          <w:rtl/>
        </w:rPr>
        <w:lastRenderedPageBreak/>
        <w:t>الفصل الثاني</w:t>
      </w:r>
      <w:r w:rsidRPr="0070213A">
        <w:rPr>
          <w:rFonts w:eastAsia="Calibri" w:hint="cs"/>
          <w:rtl/>
        </w:rPr>
        <w:t>: الدراسات السابقة والإطار النظري</w:t>
      </w:r>
      <w:r w:rsidRPr="0070213A">
        <w:rPr>
          <w:rFonts w:eastAsia="Calibri"/>
          <w:rtl/>
        </w:rPr>
        <w:t xml:space="preserve"> </w:t>
      </w:r>
    </w:p>
    <w:p w14:paraId="5B6D3D71" w14:textId="61AEC0C3" w:rsidR="0023296F" w:rsidRPr="0070213A" w:rsidRDefault="0023296F" w:rsidP="003449F4">
      <w:pPr>
        <w:pStyle w:val="1"/>
        <w:rPr>
          <w:rFonts w:eastAsia="Calibri"/>
          <w:rtl/>
        </w:rPr>
      </w:pPr>
      <w:r w:rsidRPr="0070213A">
        <w:rPr>
          <w:rFonts w:eastAsia="Calibri" w:hint="cs"/>
          <w:rtl/>
        </w:rPr>
        <w:t xml:space="preserve">المبحث الأول </w:t>
      </w:r>
      <w:r w:rsidRPr="0070213A">
        <w:rPr>
          <w:rFonts w:eastAsia="Calibri"/>
          <w:rtl/>
        </w:rPr>
        <w:t xml:space="preserve">الدراسات </w:t>
      </w:r>
      <w:r w:rsidRPr="0070213A">
        <w:rPr>
          <w:rFonts w:eastAsia="Calibri" w:hint="cs"/>
          <w:rtl/>
        </w:rPr>
        <w:t>السابقة:</w:t>
      </w:r>
    </w:p>
    <w:p w14:paraId="0911DD67" w14:textId="5FFCECAF" w:rsidR="00A82C17" w:rsidRPr="0070213A" w:rsidRDefault="00A82C17" w:rsidP="00A82C17">
      <w:pPr>
        <w:rPr>
          <w:sz w:val="24"/>
          <w:szCs w:val="24"/>
          <w:rtl/>
        </w:rPr>
      </w:pPr>
      <w:r w:rsidRPr="0070213A">
        <w:rPr>
          <w:sz w:val="24"/>
          <w:szCs w:val="24"/>
          <w:rtl/>
        </w:rPr>
        <w:t>الدراسة الأولى نور سعدان ودايلي خالد (2023)</w:t>
      </w:r>
      <w:r w:rsidRPr="0070213A">
        <w:rPr>
          <w:rFonts w:hint="cs"/>
          <w:sz w:val="24"/>
          <w:szCs w:val="24"/>
          <w:rtl/>
        </w:rPr>
        <w:t xml:space="preserve"> </w:t>
      </w:r>
      <w:r w:rsidRPr="0070213A">
        <w:rPr>
          <w:sz w:val="24"/>
          <w:szCs w:val="24"/>
          <w:rtl/>
        </w:rPr>
        <w:t>إسهامات العلاقات العامة في الترويج للسياحة الحموية في قالمة</w:t>
      </w:r>
      <w:r w:rsidRPr="0070213A">
        <w:rPr>
          <w:rFonts w:hint="cs"/>
          <w:sz w:val="24"/>
          <w:szCs w:val="24"/>
          <w:rtl/>
        </w:rPr>
        <w:t xml:space="preserve">، </w:t>
      </w:r>
      <w:r w:rsidRPr="0070213A">
        <w:rPr>
          <w:sz w:val="24"/>
          <w:szCs w:val="24"/>
          <w:rtl/>
        </w:rPr>
        <w:t>هدفت الدراسة إلى التعرف على إسهامات العلاقات العامة في الترويج للسياحة الحموية في الجزائر، مع تسليط الضوء على الوسائل والأساليب المستخدم</w:t>
      </w:r>
      <w:r w:rsidRPr="0070213A">
        <w:rPr>
          <w:rFonts w:hint="cs"/>
          <w:sz w:val="24"/>
          <w:szCs w:val="24"/>
          <w:rtl/>
        </w:rPr>
        <w:t xml:space="preserve">، </w:t>
      </w:r>
      <w:r w:rsidRPr="0070213A">
        <w:rPr>
          <w:sz w:val="24"/>
          <w:szCs w:val="24"/>
          <w:rtl/>
        </w:rPr>
        <w:t>اعتمدت الدراسة على المنهج الوصفي لتحليل دور العلاقات العامة في ترقية السياحة الحموية في مدينة قالمة</w:t>
      </w:r>
      <w:r w:rsidRPr="0070213A">
        <w:rPr>
          <w:rFonts w:hint="cs"/>
          <w:sz w:val="24"/>
          <w:szCs w:val="24"/>
          <w:rtl/>
        </w:rPr>
        <w:t xml:space="preserve"> </w:t>
      </w:r>
      <w:r w:rsidRPr="0070213A">
        <w:rPr>
          <w:sz w:val="24"/>
          <w:szCs w:val="24"/>
          <w:rtl/>
        </w:rPr>
        <w:t>أثبتت الدراسة أن العلاقات العامة تُعد وظيفة أساسية للإدارات الحديثة، مع أهمية كبيرة للتواصل مع الجمهور الداخلي والخارجي. كما أوضحت الدراسة الأهمية الاقتصادية للسياحة الحموية ودور العلاقات العامة في تعزيزها</w:t>
      </w:r>
      <w:r w:rsidRPr="0070213A">
        <w:rPr>
          <w:rFonts w:hint="cs"/>
          <w:sz w:val="24"/>
          <w:szCs w:val="24"/>
          <w:rtl/>
        </w:rPr>
        <w:t xml:space="preserve">، </w:t>
      </w:r>
      <w:r w:rsidRPr="0070213A">
        <w:rPr>
          <w:sz w:val="24"/>
          <w:szCs w:val="24"/>
          <w:rtl/>
        </w:rPr>
        <w:t>دعت الدراسة إلى تشجيع استخدام وسائل العلاقات العامة بشكل أكثر فعالية لدعم السياحة الحموية.</w:t>
      </w:r>
    </w:p>
    <w:p w14:paraId="3D7D1ADE" w14:textId="5FC120C4" w:rsidR="00A82C17" w:rsidRPr="0070213A" w:rsidRDefault="00A82C17" w:rsidP="00A82C17">
      <w:pPr>
        <w:rPr>
          <w:sz w:val="24"/>
          <w:szCs w:val="24"/>
          <w:rtl/>
        </w:rPr>
      </w:pPr>
      <w:r w:rsidRPr="0070213A">
        <w:rPr>
          <w:sz w:val="24"/>
          <w:szCs w:val="24"/>
          <w:rtl/>
        </w:rPr>
        <w:t>الدراسة الثانية حنان بسام (2021)</w:t>
      </w:r>
      <w:r w:rsidRPr="0070213A">
        <w:rPr>
          <w:rFonts w:hint="cs"/>
          <w:sz w:val="24"/>
          <w:szCs w:val="24"/>
          <w:rtl/>
        </w:rPr>
        <w:t xml:space="preserve"> بعنوان </w:t>
      </w:r>
      <w:r w:rsidRPr="0070213A">
        <w:rPr>
          <w:sz w:val="24"/>
          <w:szCs w:val="24"/>
          <w:rtl/>
        </w:rPr>
        <w:t>دور العلاقات العامة في استخدام وسائل التواصل الاجتماعي للترويج للمدن النموذجية</w:t>
      </w:r>
      <w:r w:rsidRPr="0070213A">
        <w:rPr>
          <w:rFonts w:hint="cs"/>
          <w:sz w:val="24"/>
          <w:szCs w:val="24"/>
          <w:rtl/>
        </w:rPr>
        <w:t xml:space="preserve">، </w:t>
      </w:r>
      <w:r w:rsidRPr="0070213A">
        <w:rPr>
          <w:sz w:val="24"/>
          <w:szCs w:val="24"/>
          <w:rtl/>
        </w:rPr>
        <w:t>التعرف على دور العلاقات العامة في استخدام وسائل التواصل الاجتماعي للترويج للمدن النموذجية، مع التركيز على صفحة مدينة روابي على منصة الفيسبوك</w:t>
      </w:r>
      <w:r w:rsidRPr="0070213A">
        <w:rPr>
          <w:rFonts w:hint="cs"/>
          <w:sz w:val="24"/>
          <w:szCs w:val="24"/>
          <w:rtl/>
        </w:rPr>
        <w:t xml:space="preserve">، </w:t>
      </w:r>
      <w:r w:rsidRPr="0070213A">
        <w:rPr>
          <w:sz w:val="24"/>
          <w:szCs w:val="24"/>
          <w:rtl/>
        </w:rPr>
        <w:t>استخدمت الدراسة المنهج الكمي وتحليل محتوى صفحة فيسبوك لمدينة روابي</w:t>
      </w:r>
      <w:r w:rsidRPr="0070213A">
        <w:rPr>
          <w:rFonts w:hint="cs"/>
          <w:sz w:val="24"/>
          <w:szCs w:val="24"/>
          <w:rtl/>
        </w:rPr>
        <w:t xml:space="preserve">، </w:t>
      </w:r>
      <w:r w:rsidRPr="0070213A">
        <w:rPr>
          <w:sz w:val="24"/>
          <w:szCs w:val="24"/>
          <w:rtl/>
        </w:rPr>
        <w:t>أظهرت الدراسة أن العلاقات العامة في مدينة روابي اعتمدت على الفيسبوك كأداة رئيسية للتواصل مع الجمهور وتقديم صورة إيجابية للمدينة، مع التركيز على المسؤولية الاجتماعية</w:t>
      </w:r>
      <w:r w:rsidRPr="0070213A">
        <w:rPr>
          <w:rFonts w:hint="cs"/>
          <w:sz w:val="24"/>
          <w:szCs w:val="24"/>
          <w:rtl/>
        </w:rPr>
        <w:t xml:space="preserve">، </w:t>
      </w:r>
      <w:r w:rsidRPr="0070213A">
        <w:rPr>
          <w:sz w:val="24"/>
          <w:szCs w:val="24"/>
          <w:rtl/>
        </w:rPr>
        <w:t>تنويع المنشورات واستمرار استخدام الأطر الإيجابية، بالإضافة إلى إجراء استبيانات دورية لقياس رضا الجمهور.</w:t>
      </w:r>
    </w:p>
    <w:p w14:paraId="23404D22" w14:textId="15EB5135" w:rsidR="00A82C17" w:rsidRPr="0070213A" w:rsidRDefault="00A82C17" w:rsidP="00A82C17">
      <w:pPr>
        <w:rPr>
          <w:sz w:val="24"/>
          <w:szCs w:val="24"/>
          <w:rtl/>
        </w:rPr>
      </w:pPr>
      <w:r w:rsidRPr="0070213A">
        <w:rPr>
          <w:sz w:val="24"/>
          <w:szCs w:val="24"/>
          <w:rtl/>
        </w:rPr>
        <w:t>الدراسة الثالثة لقصير رزيقة (2007)</w:t>
      </w:r>
      <w:r w:rsidRPr="0070213A">
        <w:rPr>
          <w:rFonts w:hint="cs"/>
          <w:sz w:val="24"/>
          <w:szCs w:val="24"/>
          <w:rtl/>
        </w:rPr>
        <w:t xml:space="preserve"> </w:t>
      </w:r>
      <w:r w:rsidRPr="0070213A">
        <w:rPr>
          <w:sz w:val="24"/>
          <w:szCs w:val="24"/>
          <w:rtl/>
        </w:rPr>
        <w:t>دور العلاقات العامة في تحسين صورة المؤسسة الاقتصادية</w:t>
      </w:r>
      <w:r w:rsidRPr="0070213A">
        <w:rPr>
          <w:rFonts w:hint="cs"/>
          <w:sz w:val="24"/>
          <w:szCs w:val="24"/>
          <w:rtl/>
        </w:rPr>
        <w:t xml:space="preserve">، </w:t>
      </w:r>
      <w:r w:rsidRPr="0070213A">
        <w:rPr>
          <w:sz w:val="24"/>
          <w:szCs w:val="24"/>
          <w:rtl/>
        </w:rPr>
        <w:t>معرفة مدى مساهمة مصلحة العلاقات العامة في تشكيل صورة إيجابية عن المؤسسة الاقتصادية للأملاح</w:t>
      </w:r>
      <w:r w:rsidRPr="0070213A">
        <w:rPr>
          <w:rFonts w:hint="cs"/>
          <w:sz w:val="24"/>
          <w:szCs w:val="24"/>
          <w:rtl/>
        </w:rPr>
        <w:t xml:space="preserve">، </w:t>
      </w:r>
      <w:r w:rsidRPr="0070213A">
        <w:rPr>
          <w:sz w:val="24"/>
          <w:szCs w:val="24"/>
          <w:rtl/>
        </w:rPr>
        <w:t>اعتمدت الدراسة على المنهج الوصفي باستخدام الملاحظة والمقابلة والاستبيان، وشملت العينة 60 مفردة</w:t>
      </w:r>
      <w:r w:rsidRPr="0070213A">
        <w:rPr>
          <w:rFonts w:hint="cs"/>
          <w:sz w:val="24"/>
          <w:szCs w:val="24"/>
          <w:rtl/>
        </w:rPr>
        <w:t xml:space="preserve">، </w:t>
      </w:r>
      <w:r w:rsidRPr="0070213A">
        <w:rPr>
          <w:sz w:val="24"/>
          <w:szCs w:val="24"/>
          <w:rtl/>
        </w:rPr>
        <w:t>أظهرت الدراسة أن المؤسسة تهتم بوجود قسم للعلاقات العامة وتستخدم وسائل مطبوعة للتواصل مع الجمهور. كما تبين أن المؤسسة تحظى بثقة كبيرة من جمهورها الخارجي</w:t>
      </w:r>
      <w:r w:rsidRPr="0070213A">
        <w:rPr>
          <w:rFonts w:hint="cs"/>
          <w:sz w:val="24"/>
          <w:szCs w:val="24"/>
          <w:rtl/>
        </w:rPr>
        <w:t>، وتوصي الدراسة ب</w:t>
      </w:r>
      <w:r w:rsidRPr="0070213A">
        <w:rPr>
          <w:sz w:val="24"/>
          <w:szCs w:val="24"/>
          <w:rtl/>
        </w:rPr>
        <w:t>تعزيز نظام الاتصال الداخلي ودعم جهود العلاقات العامة لتحسين الصورة العامة للمؤسسة.</w:t>
      </w:r>
    </w:p>
    <w:p w14:paraId="237998B9" w14:textId="613C9279" w:rsidR="00A82C17" w:rsidRPr="0070213A" w:rsidRDefault="00A82C17" w:rsidP="00D44289">
      <w:pPr>
        <w:rPr>
          <w:sz w:val="24"/>
          <w:szCs w:val="24"/>
          <w:rtl/>
        </w:rPr>
      </w:pPr>
      <w:r w:rsidRPr="0070213A">
        <w:rPr>
          <w:sz w:val="24"/>
          <w:szCs w:val="24"/>
          <w:rtl/>
        </w:rPr>
        <w:t>الدراسة الرابعة نماسي سلوى (2007)</w:t>
      </w:r>
      <w:r w:rsidRPr="0070213A">
        <w:rPr>
          <w:rFonts w:hint="cs"/>
          <w:sz w:val="24"/>
          <w:szCs w:val="24"/>
          <w:rtl/>
        </w:rPr>
        <w:t xml:space="preserve"> بعنوان </w:t>
      </w:r>
      <w:r w:rsidRPr="0070213A">
        <w:rPr>
          <w:sz w:val="24"/>
          <w:szCs w:val="24"/>
          <w:rtl/>
        </w:rPr>
        <w:t>دور الترويج في ترقية المبيعات</w:t>
      </w:r>
      <w:r w:rsidRPr="0070213A">
        <w:rPr>
          <w:rFonts w:hint="cs"/>
          <w:sz w:val="24"/>
          <w:szCs w:val="24"/>
          <w:rtl/>
        </w:rPr>
        <w:t xml:space="preserve">، </w:t>
      </w:r>
      <w:r w:rsidRPr="0070213A">
        <w:rPr>
          <w:sz w:val="24"/>
          <w:szCs w:val="24"/>
          <w:rtl/>
        </w:rPr>
        <w:t>إبراز أهمية ودور الترويج في زيادة المبيعات وتحقيق المزايا التنافسية</w:t>
      </w:r>
      <w:r w:rsidRPr="0070213A">
        <w:rPr>
          <w:rFonts w:hint="cs"/>
          <w:sz w:val="24"/>
          <w:szCs w:val="24"/>
          <w:rtl/>
        </w:rPr>
        <w:t xml:space="preserve">، </w:t>
      </w:r>
      <w:r w:rsidRPr="0070213A">
        <w:rPr>
          <w:sz w:val="24"/>
          <w:szCs w:val="24"/>
          <w:rtl/>
        </w:rPr>
        <w:t>استخدمت الدراسة المنهج الوصفي باستخدام الاستبيان والمقابلة، مع التركيز على العوامل المؤثرة في فعالية الترويج</w:t>
      </w:r>
      <w:r w:rsidRPr="0070213A">
        <w:rPr>
          <w:rFonts w:hint="cs"/>
          <w:sz w:val="24"/>
          <w:szCs w:val="24"/>
          <w:rtl/>
        </w:rPr>
        <w:t xml:space="preserve">، </w:t>
      </w:r>
      <w:r w:rsidRPr="0070213A">
        <w:rPr>
          <w:sz w:val="24"/>
          <w:szCs w:val="24"/>
          <w:rtl/>
        </w:rPr>
        <w:t>أكدت الدراسة على أهمية المزيج الترويجي في زيادة المبيعات وضرورة تصميمه بناءً على طبيعة المؤسسة</w:t>
      </w:r>
      <w:r w:rsidRPr="0070213A">
        <w:rPr>
          <w:rFonts w:hint="cs"/>
          <w:sz w:val="24"/>
          <w:szCs w:val="24"/>
          <w:rtl/>
        </w:rPr>
        <w:t>،</w:t>
      </w:r>
      <w:r w:rsidR="00D44289" w:rsidRPr="0070213A">
        <w:rPr>
          <w:rFonts w:hint="cs"/>
          <w:sz w:val="24"/>
          <w:szCs w:val="24"/>
          <w:rtl/>
        </w:rPr>
        <w:t xml:space="preserve"> وتوصي الدراسة ب</w:t>
      </w:r>
      <w:r w:rsidRPr="0070213A">
        <w:rPr>
          <w:sz w:val="24"/>
          <w:szCs w:val="24"/>
          <w:rtl/>
        </w:rPr>
        <w:t>تعزيز الاستراتيجيات الترويجية بما يتلاءم مع احتياجات المؤسسة وظروف السوق.</w:t>
      </w:r>
    </w:p>
    <w:p w14:paraId="44805846" w14:textId="4DCB4043" w:rsidR="00A82C17" w:rsidRPr="0070213A" w:rsidRDefault="00A82C17" w:rsidP="00D44289">
      <w:pPr>
        <w:rPr>
          <w:sz w:val="24"/>
          <w:szCs w:val="24"/>
          <w:rtl/>
        </w:rPr>
      </w:pPr>
      <w:r w:rsidRPr="0070213A">
        <w:rPr>
          <w:sz w:val="24"/>
          <w:szCs w:val="24"/>
          <w:rtl/>
        </w:rPr>
        <w:t xml:space="preserve">الدراسة الخامسة فؤاد بو </w:t>
      </w:r>
      <w:proofErr w:type="spellStart"/>
      <w:r w:rsidRPr="0070213A">
        <w:rPr>
          <w:sz w:val="24"/>
          <w:szCs w:val="24"/>
          <w:rtl/>
        </w:rPr>
        <w:t>جنانة</w:t>
      </w:r>
      <w:proofErr w:type="spellEnd"/>
      <w:r w:rsidRPr="0070213A">
        <w:rPr>
          <w:sz w:val="24"/>
          <w:szCs w:val="24"/>
          <w:rtl/>
        </w:rPr>
        <w:t xml:space="preserve"> (2009)</w:t>
      </w:r>
      <w:r w:rsidR="00D44289" w:rsidRPr="0070213A">
        <w:rPr>
          <w:rFonts w:hint="cs"/>
          <w:sz w:val="24"/>
          <w:szCs w:val="24"/>
          <w:rtl/>
        </w:rPr>
        <w:t xml:space="preserve"> </w:t>
      </w:r>
      <w:r w:rsidRPr="0070213A">
        <w:rPr>
          <w:sz w:val="24"/>
          <w:szCs w:val="24"/>
          <w:rtl/>
        </w:rPr>
        <w:t>تقييم واقع الاتصال التسويقي في المؤسسة الاقتصادية الخدمي</w:t>
      </w:r>
      <w:r w:rsidR="00D44289" w:rsidRPr="0070213A">
        <w:rPr>
          <w:rFonts w:hint="cs"/>
          <w:sz w:val="24"/>
          <w:szCs w:val="24"/>
          <w:rtl/>
        </w:rPr>
        <w:t>ة، وكان الهدف در</w:t>
      </w:r>
      <w:r w:rsidRPr="0070213A">
        <w:rPr>
          <w:sz w:val="24"/>
          <w:szCs w:val="24"/>
          <w:rtl/>
        </w:rPr>
        <w:t>اسة خصوصيات الاتصال التسويقي وتقييم دوره في المؤسسات الخدمية</w:t>
      </w:r>
      <w:r w:rsidR="00D44289" w:rsidRPr="0070213A">
        <w:rPr>
          <w:rFonts w:hint="cs"/>
          <w:sz w:val="24"/>
          <w:szCs w:val="24"/>
          <w:rtl/>
        </w:rPr>
        <w:t xml:space="preserve">، </w:t>
      </w:r>
      <w:r w:rsidRPr="0070213A">
        <w:rPr>
          <w:sz w:val="24"/>
          <w:szCs w:val="24"/>
          <w:rtl/>
        </w:rPr>
        <w:t>اعتمدت الدراسة على المنهج الاستنباطي والاستقرائي باستخدام الملاحظة والاستبيان والمقابلة، وشملت العينة 50 إطارًا و220 شخصًا</w:t>
      </w:r>
      <w:r w:rsidR="00D44289" w:rsidRPr="0070213A">
        <w:rPr>
          <w:rFonts w:hint="cs"/>
          <w:sz w:val="24"/>
          <w:szCs w:val="24"/>
          <w:rtl/>
        </w:rPr>
        <w:t xml:space="preserve">، </w:t>
      </w:r>
      <w:r w:rsidRPr="0070213A">
        <w:rPr>
          <w:sz w:val="24"/>
          <w:szCs w:val="24"/>
          <w:rtl/>
        </w:rPr>
        <w:t>أظهرت الدراسة اهتمام المؤسسة بالاتصال التسويقي لتحسين صورتها وزيادة مبيعاتها، مع التركيز على البيع الشخصي كعنصر أساسي</w:t>
      </w:r>
      <w:r w:rsidR="00D44289" w:rsidRPr="0070213A">
        <w:rPr>
          <w:rFonts w:hint="cs"/>
          <w:sz w:val="24"/>
          <w:szCs w:val="24"/>
          <w:rtl/>
        </w:rPr>
        <w:t>، وتوصي الدراسة ب</w:t>
      </w:r>
      <w:r w:rsidRPr="0070213A">
        <w:rPr>
          <w:sz w:val="24"/>
          <w:szCs w:val="24"/>
          <w:rtl/>
        </w:rPr>
        <w:t>تعزيز عناصر المزيج الاتصالي التسويقي لتحقيق أهداف المؤسسة.</w:t>
      </w:r>
    </w:p>
    <w:p w14:paraId="1A47669B" w14:textId="66BA412C" w:rsidR="00A82C17" w:rsidRPr="0070213A" w:rsidRDefault="00A82C17" w:rsidP="00D44289">
      <w:pPr>
        <w:rPr>
          <w:sz w:val="24"/>
          <w:szCs w:val="24"/>
          <w:rtl/>
        </w:rPr>
      </w:pPr>
      <w:r w:rsidRPr="0070213A">
        <w:rPr>
          <w:sz w:val="24"/>
          <w:szCs w:val="24"/>
          <w:rtl/>
        </w:rPr>
        <w:t>الدراسة السادسة خديجة عجال (2010)</w:t>
      </w:r>
      <w:r w:rsidR="00D44289" w:rsidRPr="0070213A">
        <w:rPr>
          <w:rFonts w:hint="cs"/>
          <w:sz w:val="24"/>
          <w:szCs w:val="24"/>
          <w:rtl/>
        </w:rPr>
        <w:t xml:space="preserve"> بعنوان </w:t>
      </w:r>
      <w:r w:rsidRPr="0070213A">
        <w:rPr>
          <w:sz w:val="24"/>
          <w:szCs w:val="24"/>
          <w:rtl/>
        </w:rPr>
        <w:t>واقع العلاقات العامة في المؤسسات الاقتصادية الجزائرية</w:t>
      </w:r>
    </w:p>
    <w:p w14:paraId="5A6F0FBE" w14:textId="6BEAFFCB" w:rsidR="00A82C17" w:rsidRPr="0070213A" w:rsidRDefault="00A82C17" w:rsidP="00D44289">
      <w:pPr>
        <w:rPr>
          <w:sz w:val="24"/>
          <w:szCs w:val="24"/>
          <w:rtl/>
        </w:rPr>
      </w:pPr>
      <w:r w:rsidRPr="0070213A">
        <w:rPr>
          <w:sz w:val="24"/>
          <w:szCs w:val="24"/>
          <w:rtl/>
        </w:rPr>
        <w:t>ال</w:t>
      </w:r>
      <w:r w:rsidR="00D44289" w:rsidRPr="0070213A">
        <w:rPr>
          <w:rFonts w:hint="cs"/>
          <w:sz w:val="24"/>
          <w:szCs w:val="24"/>
          <w:rtl/>
        </w:rPr>
        <w:t xml:space="preserve">هدف من هذه الدراسة هو </w:t>
      </w:r>
      <w:r w:rsidRPr="0070213A">
        <w:rPr>
          <w:sz w:val="24"/>
          <w:szCs w:val="24"/>
          <w:rtl/>
        </w:rPr>
        <w:t>الكشف عن دور العلاقات العامة في تحسين صورة المؤسسة الاقتصادية سوناطراك</w:t>
      </w:r>
      <w:r w:rsidR="00D44289" w:rsidRPr="0070213A">
        <w:rPr>
          <w:rFonts w:hint="cs"/>
          <w:sz w:val="24"/>
          <w:szCs w:val="24"/>
          <w:rtl/>
        </w:rPr>
        <w:t xml:space="preserve">، </w:t>
      </w:r>
      <w:r w:rsidRPr="0070213A">
        <w:rPr>
          <w:sz w:val="24"/>
          <w:szCs w:val="24"/>
          <w:rtl/>
        </w:rPr>
        <w:t>اعتمدت الدراسة منهج دراسة الحالة باستخدام الملاحظة والاستبيان</w:t>
      </w:r>
      <w:r w:rsidR="00D44289" w:rsidRPr="0070213A">
        <w:rPr>
          <w:rFonts w:hint="cs"/>
          <w:sz w:val="24"/>
          <w:szCs w:val="24"/>
          <w:rtl/>
        </w:rPr>
        <w:t xml:space="preserve">، </w:t>
      </w:r>
      <w:r w:rsidRPr="0070213A">
        <w:rPr>
          <w:sz w:val="24"/>
          <w:szCs w:val="24"/>
          <w:rtl/>
        </w:rPr>
        <w:t xml:space="preserve">أظهرت الدراسة أن العلاقات العامة تلعب دورًا هامًا في تحسين </w:t>
      </w:r>
      <w:r w:rsidRPr="0070213A">
        <w:rPr>
          <w:sz w:val="24"/>
          <w:szCs w:val="24"/>
          <w:rtl/>
        </w:rPr>
        <w:lastRenderedPageBreak/>
        <w:t>سير المؤسسات الاقتصادية وترويج منتجاتها، مع التركيز على الوسائل المكتوبة كأداة اتصال رئيسية</w:t>
      </w:r>
      <w:r w:rsidR="00D44289" w:rsidRPr="0070213A">
        <w:rPr>
          <w:rFonts w:hint="cs"/>
          <w:sz w:val="24"/>
          <w:szCs w:val="24"/>
          <w:rtl/>
        </w:rPr>
        <w:t>، توصي الدراسة ب</w:t>
      </w:r>
      <w:r w:rsidRPr="0070213A">
        <w:rPr>
          <w:sz w:val="24"/>
          <w:szCs w:val="24"/>
          <w:rtl/>
        </w:rPr>
        <w:t>تطوير دور العلاقات العامة وزيادة الاهتمام بالكفاءات المتخصصة في هذا المجال.</w:t>
      </w:r>
    </w:p>
    <w:p w14:paraId="698E9B23" w14:textId="7BC0FFCF" w:rsidR="00A82C17" w:rsidRPr="0070213A" w:rsidRDefault="00A82C17" w:rsidP="00D44289">
      <w:pPr>
        <w:rPr>
          <w:sz w:val="24"/>
          <w:szCs w:val="24"/>
          <w:rtl/>
        </w:rPr>
      </w:pPr>
      <w:r w:rsidRPr="0070213A">
        <w:rPr>
          <w:sz w:val="24"/>
          <w:szCs w:val="24"/>
          <w:rtl/>
        </w:rPr>
        <w:t xml:space="preserve">الدراسة السابعة دراسة </w:t>
      </w:r>
      <w:proofErr w:type="spellStart"/>
      <w:r w:rsidRPr="0070213A">
        <w:rPr>
          <w:sz w:val="24"/>
          <w:szCs w:val="24"/>
          <w:rtl/>
        </w:rPr>
        <w:t>بودمية</w:t>
      </w:r>
      <w:proofErr w:type="spellEnd"/>
      <w:r w:rsidRPr="0070213A">
        <w:rPr>
          <w:sz w:val="24"/>
          <w:szCs w:val="24"/>
          <w:rtl/>
        </w:rPr>
        <w:t xml:space="preserve">، سمية </w:t>
      </w:r>
      <w:proofErr w:type="spellStart"/>
      <w:r w:rsidRPr="0070213A">
        <w:rPr>
          <w:sz w:val="24"/>
          <w:szCs w:val="24"/>
          <w:rtl/>
        </w:rPr>
        <w:t>وبلغول</w:t>
      </w:r>
      <w:proofErr w:type="spellEnd"/>
      <w:r w:rsidRPr="0070213A">
        <w:rPr>
          <w:sz w:val="24"/>
          <w:szCs w:val="24"/>
          <w:rtl/>
        </w:rPr>
        <w:t>، أمينة (2018</w:t>
      </w:r>
      <w:proofErr w:type="gramStart"/>
      <w:r w:rsidRPr="0070213A">
        <w:rPr>
          <w:sz w:val="24"/>
          <w:szCs w:val="24"/>
          <w:rtl/>
        </w:rPr>
        <w:t>):</w:t>
      </w:r>
      <w:r w:rsidR="00D44289" w:rsidRPr="0070213A">
        <w:rPr>
          <w:rFonts w:hint="cs"/>
          <w:sz w:val="24"/>
          <w:szCs w:val="24"/>
          <w:rtl/>
        </w:rPr>
        <w:t xml:space="preserve"> </w:t>
      </w:r>
      <w:r w:rsidRPr="0070213A">
        <w:rPr>
          <w:sz w:val="24"/>
          <w:szCs w:val="24"/>
          <w:rtl/>
        </w:rPr>
        <w:t xml:space="preserve"> دور</w:t>
      </w:r>
      <w:proofErr w:type="gramEnd"/>
      <w:r w:rsidRPr="0070213A">
        <w:rPr>
          <w:sz w:val="24"/>
          <w:szCs w:val="24"/>
          <w:rtl/>
        </w:rPr>
        <w:t xml:space="preserve"> العلاقات العامة في الترويج لمنتجات المؤسسة</w:t>
      </w:r>
      <w:r w:rsidR="00D44289" w:rsidRPr="0070213A">
        <w:rPr>
          <w:rFonts w:hint="cs"/>
          <w:sz w:val="24"/>
          <w:szCs w:val="24"/>
          <w:rtl/>
        </w:rPr>
        <w:t xml:space="preserve">، </w:t>
      </w:r>
      <w:r w:rsidRPr="0070213A">
        <w:rPr>
          <w:sz w:val="24"/>
          <w:szCs w:val="24"/>
          <w:rtl/>
        </w:rPr>
        <w:t>هدفت هذه الدراسة إلى استكشاف دور العلاقات العامة في التعريف بمنتجات المؤسسة والترويج لها</w:t>
      </w:r>
      <w:r w:rsidR="00D44289" w:rsidRPr="0070213A">
        <w:rPr>
          <w:rFonts w:hint="cs"/>
          <w:sz w:val="24"/>
          <w:szCs w:val="24"/>
          <w:rtl/>
        </w:rPr>
        <w:t xml:space="preserve">، </w:t>
      </w:r>
      <w:r w:rsidRPr="0070213A">
        <w:rPr>
          <w:sz w:val="24"/>
          <w:szCs w:val="24"/>
          <w:rtl/>
        </w:rPr>
        <w:t xml:space="preserve">اعتمدت الدراسة على المنهج الوصفي، مستخدمة أدوات كالملاحظة والاستمارة. قامت الباحثتان بمسح شامل لعينة بلغت 14 موظفًا، أي 100% من مجتمع الدراسة المتمثل في عمال مؤسسة </w:t>
      </w:r>
      <w:proofErr w:type="spellStart"/>
      <w:r w:rsidRPr="0070213A">
        <w:rPr>
          <w:sz w:val="24"/>
          <w:szCs w:val="24"/>
          <w:rtl/>
        </w:rPr>
        <w:t>موبيليس</w:t>
      </w:r>
      <w:proofErr w:type="spellEnd"/>
      <w:r w:rsidRPr="0070213A">
        <w:rPr>
          <w:sz w:val="24"/>
          <w:szCs w:val="24"/>
          <w:rtl/>
        </w:rPr>
        <w:t xml:space="preserve"> وكالة جيجل. البيانات جُمعت باستخدام أساليب كمية مثل النسب المئوية والتكرارات، إضافة إلى التحليل الكيفي لتفسير النتائج</w:t>
      </w:r>
      <w:r w:rsidR="00D44289" w:rsidRPr="0070213A">
        <w:rPr>
          <w:rFonts w:hint="cs"/>
          <w:sz w:val="24"/>
          <w:szCs w:val="24"/>
          <w:rtl/>
        </w:rPr>
        <w:t xml:space="preserve">، </w:t>
      </w:r>
      <w:r w:rsidRPr="0070213A">
        <w:rPr>
          <w:sz w:val="24"/>
          <w:szCs w:val="24"/>
          <w:rtl/>
        </w:rPr>
        <w:t>أكدت النتائج على دور العلاقات العامة الفعّال في تحقيق أهداف المؤسسة وكسب أذواق الجمهور من خلال الأنشطة الاتصالية. وأوضحت الدراسة أن العلاقات العامة والترويج يمثلان عنصرين متكاملين. أوصت الدراسة بتعزيز التعاون بين أقسام العلاقات العامة والتسويق لتحقيق نتائج أكثر كفاءة.</w:t>
      </w:r>
    </w:p>
    <w:p w14:paraId="0F74682B" w14:textId="2687211C" w:rsidR="00A82C17" w:rsidRPr="0070213A" w:rsidRDefault="00A82C17" w:rsidP="00D44289">
      <w:pPr>
        <w:rPr>
          <w:sz w:val="24"/>
          <w:szCs w:val="24"/>
          <w:rtl/>
        </w:rPr>
      </w:pPr>
      <w:r w:rsidRPr="0070213A">
        <w:rPr>
          <w:sz w:val="24"/>
          <w:szCs w:val="24"/>
          <w:rtl/>
        </w:rPr>
        <w:t>الدراسة الثامنة دراسة صادقة، مريم وكعواش، رؤوف (2015):</w:t>
      </w:r>
      <w:r w:rsidR="00D44289" w:rsidRPr="0070213A">
        <w:rPr>
          <w:rFonts w:hint="cs"/>
          <w:sz w:val="24"/>
          <w:szCs w:val="24"/>
          <w:rtl/>
        </w:rPr>
        <w:t xml:space="preserve"> </w:t>
      </w:r>
      <w:r w:rsidRPr="0070213A">
        <w:rPr>
          <w:sz w:val="24"/>
          <w:szCs w:val="24"/>
          <w:rtl/>
        </w:rPr>
        <w:t>العلاقات العامة والترويج للمنتوج</w:t>
      </w:r>
      <w:r w:rsidR="00D44289" w:rsidRPr="0070213A">
        <w:rPr>
          <w:rFonts w:hint="cs"/>
          <w:sz w:val="24"/>
          <w:szCs w:val="24"/>
          <w:rtl/>
        </w:rPr>
        <w:t xml:space="preserve">، </w:t>
      </w:r>
      <w:r w:rsidRPr="0070213A">
        <w:rPr>
          <w:sz w:val="24"/>
          <w:szCs w:val="24"/>
          <w:rtl/>
        </w:rPr>
        <w:t>سعت الدراسة إلى تحديد مدى مساهمة العلاقات العامة في الترويج للمنتوج، عبر استكشاف كيفية تعريف الجمهور الخارجي بالمنتوجات ودفع الزبائن لاقتنائها</w:t>
      </w:r>
      <w:r w:rsidR="00D44289" w:rsidRPr="0070213A">
        <w:rPr>
          <w:rFonts w:hint="cs"/>
          <w:sz w:val="24"/>
          <w:szCs w:val="24"/>
          <w:rtl/>
        </w:rPr>
        <w:t xml:space="preserve">، </w:t>
      </w:r>
      <w:r w:rsidRPr="0070213A">
        <w:rPr>
          <w:sz w:val="24"/>
          <w:szCs w:val="24"/>
          <w:rtl/>
        </w:rPr>
        <w:t>تم توظيف المنهج الوصفي التحليلي، حيث اعتمد الباحثان على أدوات كالملاحظة، المقابلة، الاستمارة، والسجلات، بالإضافة إلى التحليل الكمي والكيفي</w:t>
      </w:r>
      <w:r w:rsidR="00D44289" w:rsidRPr="0070213A">
        <w:rPr>
          <w:rFonts w:hint="cs"/>
          <w:sz w:val="24"/>
          <w:szCs w:val="24"/>
          <w:rtl/>
        </w:rPr>
        <w:t xml:space="preserve">، </w:t>
      </w:r>
      <w:r w:rsidRPr="0070213A">
        <w:rPr>
          <w:sz w:val="24"/>
          <w:szCs w:val="24"/>
          <w:rtl/>
        </w:rPr>
        <w:t>أبرزت الدراسة أن العلاقات العامة تُسهم بشكل فعّال في تعريف الجمهور بمنتوجات المؤسسة وفي تشجيع العملاء على اقتنائها. أوصى الباحثان بتطوير أدوات الاتصال الخاصة بالعلاقات العامة لتعزيز تأثيرها في الترويج.</w:t>
      </w:r>
    </w:p>
    <w:p w14:paraId="225C9795" w14:textId="0EF13784" w:rsidR="00A82C17" w:rsidRPr="0070213A" w:rsidRDefault="00A82C17" w:rsidP="00B23ABB">
      <w:pPr>
        <w:rPr>
          <w:sz w:val="24"/>
          <w:szCs w:val="24"/>
          <w:rtl/>
        </w:rPr>
      </w:pPr>
      <w:r w:rsidRPr="0070213A">
        <w:rPr>
          <w:sz w:val="24"/>
          <w:szCs w:val="24"/>
          <w:rtl/>
        </w:rPr>
        <w:t>الدراسة التاسعة: إبراهيم ياسر وأيمن (2022):</w:t>
      </w:r>
      <w:r w:rsidR="00D44289" w:rsidRPr="0070213A">
        <w:rPr>
          <w:rFonts w:hint="cs"/>
          <w:sz w:val="24"/>
          <w:szCs w:val="24"/>
          <w:rtl/>
        </w:rPr>
        <w:t xml:space="preserve"> </w:t>
      </w:r>
      <w:r w:rsidRPr="0070213A">
        <w:rPr>
          <w:sz w:val="24"/>
          <w:szCs w:val="24"/>
          <w:rtl/>
        </w:rPr>
        <w:t>دور العلاقات العامة عبر الوسائط الرقمية في الترويج لعلامة المؤسسة</w:t>
      </w:r>
      <w:r w:rsidR="00B23ABB" w:rsidRPr="0070213A">
        <w:rPr>
          <w:rFonts w:hint="cs"/>
          <w:sz w:val="24"/>
          <w:szCs w:val="24"/>
          <w:rtl/>
        </w:rPr>
        <w:t xml:space="preserve">، </w:t>
      </w:r>
      <w:r w:rsidRPr="0070213A">
        <w:rPr>
          <w:sz w:val="24"/>
          <w:szCs w:val="24"/>
          <w:rtl/>
        </w:rPr>
        <w:t xml:space="preserve">هدفت الدراسة إلى فهم أهمية الوسائط الرقمية للعلاقات العامة في الترويج لعلامة </w:t>
      </w:r>
      <w:proofErr w:type="spellStart"/>
      <w:r w:rsidRPr="0070213A">
        <w:rPr>
          <w:sz w:val="24"/>
          <w:szCs w:val="24"/>
          <w:rtl/>
        </w:rPr>
        <w:t>موبيليس</w:t>
      </w:r>
      <w:proofErr w:type="spellEnd"/>
      <w:r w:rsidRPr="0070213A">
        <w:rPr>
          <w:sz w:val="24"/>
          <w:szCs w:val="24"/>
          <w:rtl/>
        </w:rPr>
        <w:t xml:space="preserve"> التجارية وتحليل أثر الترويج الرقمي على صورة العلامة</w:t>
      </w:r>
      <w:r w:rsidR="00B23ABB" w:rsidRPr="0070213A">
        <w:rPr>
          <w:rFonts w:hint="cs"/>
          <w:sz w:val="24"/>
          <w:szCs w:val="24"/>
          <w:rtl/>
        </w:rPr>
        <w:t xml:space="preserve">، </w:t>
      </w:r>
      <w:r w:rsidRPr="0070213A">
        <w:rPr>
          <w:sz w:val="24"/>
          <w:szCs w:val="24"/>
          <w:rtl/>
        </w:rPr>
        <w:t xml:space="preserve">اعتمدت الدراسة على المنهج الوصفي، حيث شملت العينة 117 موظفًا اختيروا عشوائيًا وعيّنة قصدية من زبائن </w:t>
      </w:r>
      <w:proofErr w:type="spellStart"/>
      <w:r w:rsidRPr="0070213A">
        <w:rPr>
          <w:sz w:val="24"/>
          <w:szCs w:val="24"/>
          <w:rtl/>
        </w:rPr>
        <w:t>موبيليس</w:t>
      </w:r>
      <w:proofErr w:type="spellEnd"/>
      <w:r w:rsidRPr="0070213A">
        <w:rPr>
          <w:sz w:val="24"/>
          <w:szCs w:val="24"/>
          <w:rtl/>
        </w:rPr>
        <w:t>. تم استخدام أدوات مثل الاستمارة والملاحظة لجمع البيانات</w:t>
      </w:r>
      <w:r w:rsidR="00B23ABB" w:rsidRPr="0070213A">
        <w:rPr>
          <w:rFonts w:hint="cs"/>
          <w:sz w:val="24"/>
          <w:szCs w:val="24"/>
          <w:rtl/>
        </w:rPr>
        <w:t xml:space="preserve">، </w:t>
      </w:r>
      <w:r w:rsidRPr="0070213A">
        <w:rPr>
          <w:sz w:val="24"/>
          <w:szCs w:val="24"/>
          <w:rtl/>
        </w:rPr>
        <w:t xml:space="preserve">أظهرت الدراسة أن </w:t>
      </w:r>
      <w:proofErr w:type="spellStart"/>
      <w:r w:rsidRPr="0070213A">
        <w:rPr>
          <w:sz w:val="24"/>
          <w:szCs w:val="24"/>
          <w:rtl/>
        </w:rPr>
        <w:t>موبيليس</w:t>
      </w:r>
      <w:proofErr w:type="spellEnd"/>
      <w:r w:rsidRPr="0070213A">
        <w:rPr>
          <w:sz w:val="24"/>
          <w:szCs w:val="24"/>
          <w:rtl/>
        </w:rPr>
        <w:t xml:space="preserve"> تعتمد بشكل كبير على منصة فيسبوك للتواصل مع جمهورها، ما يسهم في تعزيز الولاء الإلكتروني للعلامة التجارية. أوصت الدراسة بمواصلة تطوير استراتيجيات الترويج الرقمي لتحسين العلاقة مع الجمهور</w:t>
      </w:r>
    </w:p>
    <w:p w14:paraId="4AD02A9E" w14:textId="4BC1623F" w:rsidR="00A82C17" w:rsidRPr="0070213A" w:rsidRDefault="00A82C17" w:rsidP="00B23ABB">
      <w:pPr>
        <w:rPr>
          <w:sz w:val="24"/>
          <w:szCs w:val="24"/>
          <w:rtl/>
        </w:rPr>
      </w:pPr>
      <w:r w:rsidRPr="0070213A">
        <w:rPr>
          <w:sz w:val="24"/>
          <w:szCs w:val="24"/>
          <w:rtl/>
        </w:rPr>
        <w:t>الدراسة العاشرة دراسة عيساوي شروق وعفيفي ريان (2023</w:t>
      </w:r>
      <w:proofErr w:type="gramStart"/>
      <w:r w:rsidRPr="0070213A">
        <w:rPr>
          <w:sz w:val="24"/>
          <w:szCs w:val="24"/>
          <w:rtl/>
        </w:rPr>
        <w:t>)</w:t>
      </w:r>
      <w:r w:rsidR="00B23ABB" w:rsidRPr="0070213A">
        <w:rPr>
          <w:rFonts w:hint="cs"/>
          <w:sz w:val="24"/>
          <w:szCs w:val="24"/>
          <w:rtl/>
        </w:rPr>
        <w:t xml:space="preserve"> :</w:t>
      </w:r>
      <w:proofErr w:type="gramEnd"/>
      <w:r w:rsidR="00B23ABB" w:rsidRPr="0070213A">
        <w:rPr>
          <w:rFonts w:hint="cs"/>
          <w:sz w:val="24"/>
          <w:szCs w:val="24"/>
          <w:rtl/>
        </w:rPr>
        <w:t xml:space="preserve"> </w:t>
      </w:r>
      <w:r w:rsidRPr="0070213A">
        <w:rPr>
          <w:sz w:val="24"/>
          <w:szCs w:val="24"/>
          <w:rtl/>
        </w:rPr>
        <w:t>دور العلاقات العامة في الترويج السياحي</w:t>
      </w:r>
      <w:r w:rsidR="00B23ABB" w:rsidRPr="0070213A">
        <w:rPr>
          <w:rFonts w:hint="cs"/>
          <w:sz w:val="24"/>
          <w:szCs w:val="24"/>
          <w:rtl/>
        </w:rPr>
        <w:t xml:space="preserve">، </w:t>
      </w:r>
      <w:r w:rsidRPr="0070213A">
        <w:rPr>
          <w:sz w:val="24"/>
          <w:szCs w:val="24"/>
          <w:rtl/>
        </w:rPr>
        <w:t>تناولت الدراسة مدى مساهمة أنشطة العلاقات العامة في الترويج للخدمات السياحية من وجهة نظر الزبائن</w:t>
      </w:r>
      <w:r w:rsidR="00B23ABB" w:rsidRPr="0070213A">
        <w:rPr>
          <w:rFonts w:hint="cs"/>
          <w:sz w:val="24"/>
          <w:szCs w:val="24"/>
          <w:rtl/>
        </w:rPr>
        <w:t xml:space="preserve">، </w:t>
      </w:r>
      <w:r w:rsidRPr="0070213A">
        <w:rPr>
          <w:sz w:val="24"/>
          <w:szCs w:val="24"/>
          <w:rtl/>
        </w:rPr>
        <w:t>اعتمدت الدراسة على المنهج الوصفي التحليلي، مع استخدام استمارات استبيان وزعت على عينة من 50 زبونًا</w:t>
      </w:r>
      <w:r w:rsidR="00B23ABB" w:rsidRPr="0070213A">
        <w:rPr>
          <w:rFonts w:hint="cs"/>
          <w:sz w:val="24"/>
          <w:szCs w:val="24"/>
          <w:rtl/>
        </w:rPr>
        <w:t>، و</w:t>
      </w:r>
      <w:r w:rsidRPr="0070213A">
        <w:rPr>
          <w:sz w:val="24"/>
          <w:szCs w:val="24"/>
          <w:rtl/>
        </w:rPr>
        <w:t>أكدت الدراسة على الدور الكبير للعلاقات العامة في زيادة الترويج للخدمات السياحية من خلال أنشطتها المختلفة. أوصت الدراسة بتوسيع استخدام الوسائل الرقمية لتعزيز الجذب السياحي.</w:t>
      </w:r>
    </w:p>
    <w:p w14:paraId="5825DDF1" w14:textId="6E5792BC" w:rsidR="00A82C17" w:rsidRPr="0070213A" w:rsidRDefault="00B23ABB" w:rsidP="00B23ABB">
      <w:pPr>
        <w:rPr>
          <w:sz w:val="24"/>
          <w:szCs w:val="24"/>
          <w:rtl/>
        </w:rPr>
      </w:pPr>
      <w:r w:rsidRPr="0070213A">
        <w:rPr>
          <w:rFonts w:hint="cs"/>
          <w:sz w:val="24"/>
          <w:szCs w:val="24"/>
          <w:rtl/>
        </w:rPr>
        <w:t>ووفقاً لدراسة</w:t>
      </w:r>
      <w:r w:rsidR="00A82C17" w:rsidRPr="0070213A">
        <w:rPr>
          <w:sz w:val="24"/>
          <w:szCs w:val="24"/>
          <w:rtl/>
        </w:rPr>
        <w:t xml:space="preserve"> بدراني الطيب (2017):</w:t>
      </w:r>
      <w:r w:rsidRPr="0070213A">
        <w:rPr>
          <w:rFonts w:hint="cs"/>
          <w:sz w:val="24"/>
          <w:szCs w:val="24"/>
          <w:rtl/>
        </w:rPr>
        <w:t xml:space="preserve"> بعنوان </w:t>
      </w:r>
      <w:r w:rsidR="00A82C17" w:rsidRPr="0070213A">
        <w:rPr>
          <w:sz w:val="24"/>
          <w:szCs w:val="24"/>
          <w:rtl/>
        </w:rPr>
        <w:t>أهمية العلاقات العامة في حملات الترويج للمنتجات الجديدة</w:t>
      </w:r>
      <w:r w:rsidRPr="0070213A">
        <w:rPr>
          <w:rFonts w:hint="cs"/>
          <w:sz w:val="24"/>
          <w:szCs w:val="24"/>
          <w:rtl/>
        </w:rPr>
        <w:t xml:space="preserve">، </w:t>
      </w:r>
      <w:r w:rsidR="00A82C17" w:rsidRPr="0070213A">
        <w:rPr>
          <w:sz w:val="24"/>
          <w:szCs w:val="24"/>
          <w:rtl/>
        </w:rPr>
        <w:t>هدفت الدراسة إلى إبراز أهمية العلاقات العامة في تسويق المنتجات الجديدة ودورها في تعزيز الأنشطة الاتصالية داخل المؤسسات</w:t>
      </w:r>
      <w:r w:rsidRPr="0070213A">
        <w:rPr>
          <w:rFonts w:hint="cs"/>
          <w:sz w:val="24"/>
          <w:szCs w:val="24"/>
          <w:rtl/>
        </w:rPr>
        <w:t xml:space="preserve">، </w:t>
      </w:r>
      <w:r w:rsidR="00A82C17" w:rsidRPr="0070213A">
        <w:rPr>
          <w:sz w:val="24"/>
          <w:szCs w:val="24"/>
          <w:rtl/>
        </w:rPr>
        <w:t>اعتمدت الدراسة على المنهج الوصفي وجمعت البيانات باستخدام استمارة ومقابلة</w:t>
      </w:r>
      <w:r w:rsidRPr="0070213A">
        <w:rPr>
          <w:rFonts w:hint="cs"/>
          <w:sz w:val="24"/>
          <w:szCs w:val="24"/>
          <w:rtl/>
        </w:rPr>
        <w:t xml:space="preserve">، </w:t>
      </w:r>
      <w:r w:rsidR="00A82C17" w:rsidRPr="0070213A">
        <w:rPr>
          <w:sz w:val="24"/>
          <w:szCs w:val="24"/>
          <w:rtl/>
        </w:rPr>
        <w:t>أشارت الدراسة إلى أن العلاقات العامة تعد عنصرًا أساسيًا في الترويج للمنتجات الجديدة، لكنها تحتاج إلى مزيد من الاهتمام في المؤسسات العربية.</w:t>
      </w:r>
    </w:p>
    <w:p w14:paraId="4D57BF5B" w14:textId="48B0F30D" w:rsidR="00A82C17" w:rsidRPr="0070213A" w:rsidRDefault="00B23ABB" w:rsidP="00B23ABB">
      <w:pPr>
        <w:rPr>
          <w:sz w:val="24"/>
          <w:szCs w:val="24"/>
          <w:rtl/>
        </w:rPr>
      </w:pPr>
      <w:r w:rsidRPr="0070213A">
        <w:rPr>
          <w:rFonts w:hint="cs"/>
          <w:sz w:val="24"/>
          <w:szCs w:val="24"/>
          <w:rtl/>
        </w:rPr>
        <w:t>وفقاً ل</w:t>
      </w:r>
      <w:r w:rsidR="00A82C17" w:rsidRPr="0070213A">
        <w:rPr>
          <w:sz w:val="24"/>
          <w:szCs w:val="24"/>
          <w:rtl/>
        </w:rPr>
        <w:t xml:space="preserve"> (</w:t>
      </w:r>
      <w:r w:rsidR="00A82C17" w:rsidRPr="0070213A">
        <w:rPr>
          <w:sz w:val="24"/>
          <w:szCs w:val="24"/>
        </w:rPr>
        <w:t>Ibrahim KIRCOVA</w:t>
      </w:r>
      <w:r w:rsidR="00A82C17" w:rsidRPr="0070213A">
        <w:rPr>
          <w:sz w:val="24"/>
          <w:szCs w:val="24"/>
          <w:rtl/>
        </w:rPr>
        <w:t>، 2018) تأثير سمعة الشركة على سلوك المستهلك ونوايا الشراء</w:t>
      </w:r>
      <w:r w:rsidRPr="0070213A">
        <w:rPr>
          <w:rFonts w:hint="cs"/>
          <w:sz w:val="24"/>
          <w:szCs w:val="24"/>
          <w:rtl/>
        </w:rPr>
        <w:t xml:space="preserve">، </w:t>
      </w:r>
      <w:r w:rsidR="00A82C17" w:rsidRPr="0070213A">
        <w:rPr>
          <w:sz w:val="24"/>
          <w:szCs w:val="24"/>
          <w:rtl/>
        </w:rPr>
        <w:t>الغرض الرئيسي من هذه الدراسة هو تحليل سمعة فولكس واجن بعد فضيحة الانبعاثات من منظور العملاء الأتراك وكذلك شرح آثار سمعة فولكس واجن على نوايا العملاء ومتغيرات النتائج مثل رضا العملاء وولاء العملاء وثقة العملاء وإعادة الشراء والكلام الشفهي</w:t>
      </w:r>
      <w:r w:rsidRPr="0070213A">
        <w:rPr>
          <w:rFonts w:hint="cs"/>
          <w:sz w:val="24"/>
          <w:szCs w:val="24"/>
          <w:rtl/>
        </w:rPr>
        <w:t xml:space="preserve">، </w:t>
      </w:r>
      <w:r w:rsidR="00A82C17" w:rsidRPr="0070213A">
        <w:rPr>
          <w:sz w:val="24"/>
          <w:szCs w:val="24"/>
          <w:rtl/>
        </w:rPr>
        <w:t xml:space="preserve">تم </w:t>
      </w:r>
      <w:r w:rsidR="00A82C17" w:rsidRPr="0070213A">
        <w:rPr>
          <w:sz w:val="24"/>
          <w:szCs w:val="24"/>
          <w:rtl/>
        </w:rPr>
        <w:lastRenderedPageBreak/>
        <w:t>تصميم استبيان البحث من قبل الباحثين لقياس سمعة ومتغيرات العملاء وفهم التفاعلات. شارك 253 عميلا من عملاء فولكس فاجن وغير العملاء في البحث</w:t>
      </w:r>
      <w:r w:rsidRPr="0070213A">
        <w:rPr>
          <w:rFonts w:hint="cs"/>
          <w:sz w:val="24"/>
          <w:szCs w:val="24"/>
          <w:rtl/>
        </w:rPr>
        <w:t xml:space="preserve">، </w:t>
      </w:r>
      <w:r w:rsidR="00A82C17" w:rsidRPr="0070213A">
        <w:rPr>
          <w:sz w:val="24"/>
          <w:szCs w:val="24"/>
          <w:rtl/>
        </w:rPr>
        <w:t>تظهر النتائج أن سمعة الشركة لها تأثير إيجابي على كل من نوايا العملاء ونتائجهم.</w:t>
      </w:r>
    </w:p>
    <w:p w14:paraId="5F449781" w14:textId="49093FAC" w:rsidR="00A82C17" w:rsidRPr="0070213A" w:rsidRDefault="00B23ABB" w:rsidP="00B23ABB">
      <w:pPr>
        <w:rPr>
          <w:sz w:val="24"/>
          <w:szCs w:val="24"/>
          <w:rtl/>
        </w:rPr>
      </w:pPr>
      <w:r w:rsidRPr="0070213A">
        <w:rPr>
          <w:rFonts w:hint="cs"/>
          <w:sz w:val="24"/>
          <w:szCs w:val="24"/>
          <w:rtl/>
        </w:rPr>
        <w:t>وفقاً لدراسة</w:t>
      </w:r>
      <w:r w:rsidR="00A82C17" w:rsidRPr="0070213A">
        <w:rPr>
          <w:sz w:val="24"/>
          <w:szCs w:val="24"/>
          <w:rtl/>
        </w:rPr>
        <w:t xml:space="preserve"> الحمامي (2021)</w:t>
      </w:r>
      <w:r w:rsidRPr="0070213A">
        <w:rPr>
          <w:rFonts w:hint="cs"/>
          <w:sz w:val="24"/>
          <w:szCs w:val="24"/>
          <w:rtl/>
        </w:rPr>
        <w:t xml:space="preserve"> بعنوان </w:t>
      </w:r>
      <w:r w:rsidR="00A82C17" w:rsidRPr="0070213A">
        <w:rPr>
          <w:sz w:val="24"/>
          <w:szCs w:val="24"/>
          <w:rtl/>
        </w:rPr>
        <w:t>استخدام وسائل التواصل الاجتماعي من قبل ممارسي العلاقات العامة والمنظمات في المملكة العربية السعودية</w:t>
      </w:r>
      <w:r w:rsidRPr="0070213A">
        <w:rPr>
          <w:rFonts w:hint="cs"/>
          <w:sz w:val="24"/>
          <w:szCs w:val="24"/>
          <w:rtl/>
        </w:rPr>
        <w:t xml:space="preserve">، </w:t>
      </w:r>
      <w:r w:rsidR="00A82C17" w:rsidRPr="0070213A">
        <w:rPr>
          <w:sz w:val="24"/>
          <w:szCs w:val="24"/>
          <w:rtl/>
        </w:rPr>
        <w:t>تبحث هذه الدراسة وتحلل كيفية استخدام وسائل التواصل الاجتماعي لممارسة العلاقات العامة في المملكة العربية السعودية، وكيف تدمج المؤسسات وسائل التواصل الاجتماعي في اتصالات العلاقات العامة الخاصة بها</w:t>
      </w:r>
      <w:r w:rsidRPr="0070213A">
        <w:rPr>
          <w:rFonts w:hint="cs"/>
          <w:sz w:val="24"/>
          <w:szCs w:val="24"/>
          <w:rtl/>
        </w:rPr>
        <w:t xml:space="preserve">، </w:t>
      </w:r>
      <w:r w:rsidR="00A82C17" w:rsidRPr="0070213A">
        <w:rPr>
          <w:sz w:val="24"/>
          <w:szCs w:val="24"/>
          <w:rtl/>
        </w:rPr>
        <w:t>وكانت أساليب البحث المتبعة في مجال حقوق الإنسان وحقوق الإنسان هي: استطلاع رأي لجمع البيانات من 117 من ممارسي العلاقات العامة، واستبيان عبر الإنترنت أجري مع 20 من ممارسي العلاقات العامة، ومقابلات فردية مع كبار مديري العلاقات العامة من أربع منظمات، وخمسة أكاديميين سعوديين</w:t>
      </w:r>
      <w:r w:rsidRPr="0070213A">
        <w:rPr>
          <w:rFonts w:hint="cs"/>
          <w:sz w:val="24"/>
          <w:szCs w:val="24"/>
          <w:rtl/>
        </w:rPr>
        <w:t xml:space="preserve">، </w:t>
      </w:r>
      <w:r w:rsidR="00A82C17" w:rsidRPr="0070213A">
        <w:rPr>
          <w:sz w:val="24"/>
          <w:szCs w:val="24"/>
          <w:rtl/>
        </w:rPr>
        <w:t>وتُظهِر النتائج أن الغرض الرئيسي من استخدام وسائل التواصل الاجتماعي في العلاقات العامة في المملكة العربية السعودية هو جمع المعلومات حول العملاء والمنتجات، ولكن نادرًا ما يستخدم ممارسو العلاقات العامة والمنظمات وسائل التواصل الاجتماعي لبناء علاقات جديدة أو للتواصل مع العملاء وأصحاب المصلحة. وبالمثل، وجد أن استخدام وسائل التواصل الاجتماعي لا يختلف عبر المنظمات ذات الأحجام والقطاعات المختلفة. وعلاوة على ذلك، كشفت النتائج أن وسائل الإعلام التقليدية ذات قيمة لممارسي العلاقات العامة والمنظمات في المملكة العربية السعودية، حيث تعد التلفزيون والإذاعة والصحف أدوات أساسية للتواصل في مجال العلاقات العامة، في حين تعد وسائل التواصل الاجتماعي جزءًا من نفس فطيرة الوسائط، وتتقاسم نفس الميزانية والاستراتيجيات مع وسائل الإعلام التقليدية. وعلاوة على ذلك، كان التحدي الرئيسي الذي يواجه ممارسي العلاقات العامة والمنظمات هو إدارة التفاعل والتبادل عبر الإنترنت مع الجمهور. وهنا، تجنب الممارسون عمومًا الانخراط في المجتمعات عبر الإنترنت، ويرجع ذلك جزئيًا إلى قدرتهم المحدودة على تطوير المحتوى المناسب، وجزئيًا بسبب عدم قدرتهم على استخدام الحوار أو اللهجة العربية الصحيحة كوسيلة للتفاعل مع الجمهور لبناء العلاقات والحفاظ عليها.</w:t>
      </w:r>
    </w:p>
    <w:p w14:paraId="65750A99" w14:textId="77777777" w:rsidR="00A82C17" w:rsidRPr="0070213A" w:rsidRDefault="00A82C17" w:rsidP="00A82C17">
      <w:pPr>
        <w:rPr>
          <w:sz w:val="24"/>
          <w:szCs w:val="24"/>
          <w:rtl/>
        </w:rPr>
      </w:pPr>
      <w:r w:rsidRPr="0070213A">
        <w:rPr>
          <w:sz w:val="24"/>
          <w:szCs w:val="24"/>
          <w:rtl/>
        </w:rPr>
        <w:t>التعقيب على الدراسات السابقة</w:t>
      </w:r>
    </w:p>
    <w:p w14:paraId="56248E82" w14:textId="77777777" w:rsidR="00A82C17" w:rsidRPr="0070213A" w:rsidRDefault="00A82C17" w:rsidP="00A82C17">
      <w:pPr>
        <w:rPr>
          <w:sz w:val="24"/>
          <w:szCs w:val="24"/>
          <w:rtl/>
        </w:rPr>
      </w:pPr>
      <w:r w:rsidRPr="0070213A">
        <w:rPr>
          <w:sz w:val="24"/>
          <w:szCs w:val="24"/>
          <w:rtl/>
        </w:rPr>
        <w:t>أوجه التشابه: جميع الدراسات تناولت دور العلاقات العامة أو الترويج في تعزيز الصورة أو زيادة المبيعات، مع اعتمادها على مناهج وصفية وتحليلية.</w:t>
      </w:r>
    </w:p>
    <w:p w14:paraId="537C05E4" w14:textId="77777777" w:rsidR="00A82C17" w:rsidRPr="0070213A" w:rsidRDefault="00A82C17" w:rsidP="00A82C17">
      <w:pPr>
        <w:rPr>
          <w:sz w:val="24"/>
          <w:szCs w:val="24"/>
          <w:rtl/>
        </w:rPr>
      </w:pPr>
      <w:r w:rsidRPr="0070213A">
        <w:rPr>
          <w:sz w:val="24"/>
          <w:szCs w:val="24"/>
          <w:rtl/>
        </w:rPr>
        <w:t xml:space="preserve">أوجه الاختلاف: ركزت بعض الدراسات على قطاعات محددة مثل السياحة (نور سعدان) أو المدن النموذجية (حنان بسام)، بينما تناولت أخرى الاتصال التسويقي بشكل عام (فؤاد </w:t>
      </w:r>
      <w:proofErr w:type="spellStart"/>
      <w:r w:rsidRPr="0070213A">
        <w:rPr>
          <w:sz w:val="24"/>
          <w:szCs w:val="24"/>
          <w:rtl/>
        </w:rPr>
        <w:t>بوجنانة</w:t>
      </w:r>
      <w:proofErr w:type="spellEnd"/>
      <w:r w:rsidRPr="0070213A">
        <w:rPr>
          <w:sz w:val="24"/>
          <w:szCs w:val="24"/>
          <w:rtl/>
        </w:rPr>
        <w:t>). كما اختلفت الأدوات المستخدمة بين الدراسات من تحليل محتوى إلى استبيانات وملاحظات.</w:t>
      </w:r>
    </w:p>
    <w:p w14:paraId="57FACE8C" w14:textId="77777777" w:rsidR="00A82C17" w:rsidRPr="0070213A" w:rsidRDefault="00A82C17" w:rsidP="00A82C17">
      <w:pPr>
        <w:rPr>
          <w:sz w:val="24"/>
          <w:szCs w:val="24"/>
          <w:rtl/>
        </w:rPr>
      </w:pPr>
      <w:r w:rsidRPr="0070213A">
        <w:rPr>
          <w:sz w:val="24"/>
          <w:szCs w:val="24"/>
          <w:rtl/>
        </w:rPr>
        <w:t>علاقة الدراسات السابقة بالدراسة الحالية: تتقاطع الدراسة الحالية مع الدراسات السابقة في تناولها دور العلاقات العامة في تعزيز الترويج، إلا أنها تضيف بُعدًا جديدًا من خلال دراسة سمعة ومصداقية الشركة في سياق الترويج للمنتجات الجديدة في منطقة الرياض، مما يساهم في تطوير فهم أعمق للعلاقات العامة في البيئة السعودية. كما أن دراستي تسعى إلى تقديم نموذج متكامل لتحليل العلاقة بين العلاقات العامة والمصداقية كأداة للترويج، وهو ما يضيف بعدًا جديدًا للمجال البحثي.</w:t>
      </w:r>
    </w:p>
    <w:p w14:paraId="77FFBAE9" w14:textId="77777777" w:rsidR="0023296F" w:rsidRDefault="0023296F" w:rsidP="003449F4">
      <w:pPr>
        <w:pStyle w:val="1"/>
        <w:rPr>
          <w:rFonts w:eastAsia="Calibri"/>
          <w:rtl/>
        </w:rPr>
      </w:pPr>
      <w:r w:rsidRPr="0041305A">
        <w:rPr>
          <w:rtl/>
        </w:rPr>
        <w:t>المبحث الثاني الإطار النظري</w:t>
      </w:r>
      <w:r w:rsidRPr="0023296F">
        <w:rPr>
          <w:rFonts w:eastAsia="Calibri"/>
          <w:rtl/>
        </w:rPr>
        <w:t>:</w:t>
      </w:r>
    </w:p>
    <w:p w14:paraId="22ADFE7A" w14:textId="77777777" w:rsidR="0041305A" w:rsidRPr="0041305A" w:rsidRDefault="0041305A" w:rsidP="003449F4">
      <w:pPr>
        <w:pStyle w:val="2"/>
        <w:rPr>
          <w:rFonts w:eastAsia="Calibri"/>
        </w:rPr>
      </w:pPr>
      <w:bookmarkStart w:id="10" w:name="_Toc192586858"/>
      <w:bookmarkStart w:id="11" w:name="_Toc192588003"/>
      <w:r w:rsidRPr="0041305A">
        <w:rPr>
          <w:rFonts w:eastAsia="Calibri" w:hint="cs"/>
          <w:rtl/>
        </w:rPr>
        <w:t>المطلب الاول</w:t>
      </w:r>
      <w:r w:rsidRPr="0041305A">
        <w:rPr>
          <w:rFonts w:eastAsia="Calibri"/>
          <w:rtl/>
        </w:rPr>
        <w:t>: العلاقات العامة</w:t>
      </w:r>
      <w:bookmarkEnd w:id="10"/>
      <w:bookmarkEnd w:id="11"/>
    </w:p>
    <w:p w14:paraId="080860AC" w14:textId="77777777" w:rsidR="0041305A" w:rsidRPr="003449F4" w:rsidRDefault="0041305A" w:rsidP="003449F4">
      <w:pPr>
        <w:pStyle w:val="3"/>
      </w:pPr>
      <w:bookmarkStart w:id="12" w:name="_Toc192586859"/>
      <w:bookmarkStart w:id="13" w:name="_Toc192588004"/>
      <w:r w:rsidRPr="003449F4">
        <w:rPr>
          <w:rtl/>
        </w:rPr>
        <w:t>أولاً: مفهوم العلاقات العامة</w:t>
      </w:r>
      <w:bookmarkEnd w:id="12"/>
      <w:bookmarkEnd w:id="13"/>
    </w:p>
    <w:p w14:paraId="44714B80" w14:textId="77777777" w:rsidR="0041305A" w:rsidRPr="0041305A" w:rsidRDefault="0041305A" w:rsidP="0041305A">
      <w:pPr>
        <w:rPr>
          <w:rFonts w:eastAsia="Calibri"/>
          <w:sz w:val="24"/>
          <w:szCs w:val="24"/>
        </w:rPr>
      </w:pPr>
      <w:r w:rsidRPr="0041305A">
        <w:rPr>
          <w:rFonts w:eastAsia="Calibri"/>
          <w:sz w:val="24"/>
          <w:szCs w:val="24"/>
          <w:rtl/>
        </w:rPr>
        <w:lastRenderedPageBreak/>
        <w:t>مصطلح "العلاقات العامة" مستمد من التعبير الإنجليزي</w:t>
      </w:r>
      <w:r w:rsidRPr="0041305A">
        <w:rPr>
          <w:rFonts w:eastAsia="Calibri"/>
          <w:sz w:val="24"/>
          <w:szCs w:val="24"/>
        </w:rPr>
        <w:t xml:space="preserve"> "Public Relations"</w:t>
      </w:r>
      <w:r w:rsidRPr="0041305A">
        <w:rPr>
          <w:rFonts w:eastAsia="Calibri"/>
          <w:sz w:val="24"/>
          <w:szCs w:val="24"/>
          <w:rtl/>
        </w:rPr>
        <w:t>، والذي يشير إلى طبيعة العلاقة التي تربط بين المؤسسات والجمهور. يعتبر مفهوم العلاقات العامة متعدد الأبعاد، إذ لا يتوفر تعريف موحّد يتفق عليه الباحثون والمختصون. بل تختلف وجهات النظر حول هذا المفهوم وفقًا للتخصصات التي يتم تناوله من خلالها، مثل الإدارة، علم الاتصال، الإعلام، التسويق، وعلم الاجتماع. وفي هذا السياق، نستعرض بعض التعريفات لتوضيح مفهوم العلاقات العامة</w:t>
      </w:r>
      <w:r w:rsidRPr="0041305A">
        <w:rPr>
          <w:rFonts w:eastAsia="Calibri"/>
          <w:sz w:val="24"/>
          <w:szCs w:val="24"/>
        </w:rPr>
        <w:t>:</w:t>
      </w:r>
    </w:p>
    <w:p w14:paraId="496A3D00" w14:textId="77777777" w:rsidR="0041305A" w:rsidRPr="0041305A" w:rsidRDefault="0041305A" w:rsidP="0041305A">
      <w:pPr>
        <w:numPr>
          <w:ilvl w:val="0"/>
          <w:numId w:val="52"/>
        </w:numPr>
        <w:rPr>
          <w:rFonts w:eastAsia="Calibri"/>
          <w:sz w:val="24"/>
          <w:szCs w:val="24"/>
        </w:rPr>
      </w:pPr>
      <w:r w:rsidRPr="0041305A">
        <w:rPr>
          <w:rFonts w:eastAsia="Calibri"/>
          <w:b/>
          <w:bCs/>
          <w:sz w:val="24"/>
          <w:szCs w:val="24"/>
          <w:rtl/>
        </w:rPr>
        <w:t xml:space="preserve">تعريف حسين </w:t>
      </w:r>
      <w:sdt>
        <w:sdtPr>
          <w:rPr>
            <w:rFonts w:eastAsia="Calibri"/>
            <w:sz w:val="24"/>
            <w:szCs w:val="24"/>
            <w:rtl/>
          </w:rPr>
          <w:id w:val="-828592916"/>
          <w:citation/>
        </w:sdtPr>
        <w:sdtContent>
          <w:r w:rsidRPr="0041305A">
            <w:rPr>
              <w:rFonts w:eastAsia="Calibri"/>
              <w:sz w:val="24"/>
              <w:szCs w:val="24"/>
              <w:rtl/>
            </w:rPr>
            <w:fldChar w:fldCharType="begin"/>
          </w:r>
          <w:r w:rsidRPr="0041305A">
            <w:rPr>
              <w:rFonts w:eastAsia="Calibri"/>
              <w:b/>
              <w:bCs/>
              <w:sz w:val="24"/>
              <w:szCs w:val="24"/>
              <w:rtl/>
            </w:rPr>
            <w:instrText xml:space="preserve"> </w:instrText>
          </w:r>
          <w:r w:rsidRPr="0041305A">
            <w:rPr>
              <w:rFonts w:eastAsia="Calibri" w:hint="cs"/>
              <w:b/>
              <w:bCs/>
              <w:sz w:val="24"/>
              <w:szCs w:val="24"/>
            </w:rPr>
            <w:instrText>CITATION</w:instrText>
          </w:r>
          <w:r w:rsidRPr="0041305A">
            <w:rPr>
              <w:rFonts w:eastAsia="Calibri" w:hint="cs"/>
              <w:b/>
              <w:bCs/>
              <w:sz w:val="24"/>
              <w:szCs w:val="24"/>
              <w:rtl/>
            </w:rPr>
            <w:instrText xml:space="preserve"> حسي04 \</w:instrText>
          </w:r>
          <w:r w:rsidRPr="0041305A">
            <w:rPr>
              <w:rFonts w:eastAsia="Calibri" w:hint="cs"/>
              <w:b/>
              <w:bCs/>
              <w:sz w:val="24"/>
              <w:szCs w:val="24"/>
            </w:rPr>
            <w:instrText>l 1025</w:instrText>
          </w:r>
          <w:r w:rsidRPr="0041305A">
            <w:rPr>
              <w:rFonts w:eastAsia="Calibri"/>
              <w:b/>
              <w:bCs/>
              <w:sz w:val="24"/>
              <w:szCs w:val="24"/>
              <w:rtl/>
            </w:rPr>
            <w:instrText xml:space="preserve"> </w:instrText>
          </w:r>
          <w:r w:rsidRPr="0041305A">
            <w:rPr>
              <w:rFonts w:eastAsia="Calibri"/>
              <w:sz w:val="24"/>
              <w:szCs w:val="24"/>
              <w:rtl/>
            </w:rPr>
            <w:fldChar w:fldCharType="separate"/>
          </w:r>
          <w:r w:rsidRPr="0041305A">
            <w:rPr>
              <w:rFonts w:eastAsia="Calibri" w:hint="cs"/>
              <w:sz w:val="24"/>
              <w:szCs w:val="24"/>
              <w:rtl/>
            </w:rPr>
            <w:t xml:space="preserve">(حسين </w:t>
          </w:r>
          <w:proofErr w:type="gramStart"/>
          <w:r w:rsidRPr="0041305A">
            <w:rPr>
              <w:rFonts w:eastAsia="Calibri" w:hint="cs"/>
              <w:sz w:val="24"/>
              <w:szCs w:val="24"/>
              <w:rtl/>
            </w:rPr>
            <w:t>و عبد</w:t>
          </w:r>
          <w:proofErr w:type="gramEnd"/>
          <w:r w:rsidRPr="0041305A">
            <w:rPr>
              <w:rFonts w:eastAsia="Calibri" w:hint="cs"/>
              <w:sz w:val="24"/>
              <w:szCs w:val="24"/>
              <w:rtl/>
            </w:rPr>
            <w:t xml:space="preserve"> الحميد، 2004)</w:t>
          </w:r>
          <w:r w:rsidRPr="0041305A">
            <w:rPr>
              <w:rFonts w:eastAsia="Calibri"/>
              <w:sz w:val="24"/>
              <w:szCs w:val="24"/>
              <w:rtl/>
            </w:rPr>
            <w:fldChar w:fldCharType="end"/>
          </w:r>
        </w:sdtContent>
      </w:sdt>
      <w:r w:rsidRPr="0041305A">
        <w:rPr>
          <w:rFonts w:eastAsia="Calibri"/>
          <w:sz w:val="24"/>
          <w:szCs w:val="24"/>
          <w:rtl/>
        </w:rPr>
        <w:t>العلاقات العامة تُعرف بأنها مجموعة من الأنشطة التي تنفذها جهة معينة، سواء كانت هيئة، اتحاد، حكومة، أو أي كيان اجتماعي، بهدف بناء علاقات إيجابية وسليمة مع مختلف فئات الجمهور. يتضمن هذا الجمهور المستهلكين والمستخدمين والجمهور العام، مما يُمكِّن المنظمة من تفسير رسالتها للمجتمع</w:t>
      </w:r>
      <w:r w:rsidRPr="0041305A">
        <w:rPr>
          <w:rFonts w:eastAsia="Calibri"/>
          <w:sz w:val="24"/>
          <w:szCs w:val="24"/>
        </w:rPr>
        <w:t>.</w:t>
      </w:r>
    </w:p>
    <w:p w14:paraId="0BB2F821" w14:textId="77777777" w:rsidR="0041305A" w:rsidRPr="0041305A" w:rsidRDefault="0041305A" w:rsidP="0041305A">
      <w:pPr>
        <w:numPr>
          <w:ilvl w:val="0"/>
          <w:numId w:val="52"/>
        </w:numPr>
        <w:rPr>
          <w:rFonts w:eastAsia="Calibri"/>
          <w:sz w:val="24"/>
          <w:szCs w:val="24"/>
        </w:rPr>
      </w:pPr>
      <w:r w:rsidRPr="0041305A">
        <w:rPr>
          <w:rFonts w:eastAsia="Calibri"/>
          <w:b/>
          <w:bCs/>
          <w:sz w:val="24"/>
          <w:szCs w:val="24"/>
          <w:rtl/>
        </w:rPr>
        <w:t>تعريف المعهد البريطاني للعلاقات العامة</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العلاقات العامة هي جهود مخططة ومقصودة تهدف إلى تعزيز التفاهم والثقة بين المنظمة وجمهورها، مع التركيز على تحقيق تفاهم متبادل بين الطرفين. وهذا التعريف يبرز الأهمية الكبيرة لثقة الجمهور ودوره في دعم المنظمة</w:t>
      </w:r>
      <w:r w:rsidRPr="0041305A">
        <w:rPr>
          <w:rFonts w:eastAsia="Calibri"/>
          <w:sz w:val="24"/>
          <w:szCs w:val="24"/>
        </w:rPr>
        <w:t>.</w:t>
      </w:r>
    </w:p>
    <w:p w14:paraId="6BE5B645" w14:textId="77777777" w:rsidR="0041305A" w:rsidRPr="0041305A" w:rsidRDefault="0041305A" w:rsidP="0041305A">
      <w:pPr>
        <w:numPr>
          <w:ilvl w:val="0"/>
          <w:numId w:val="52"/>
        </w:numPr>
        <w:rPr>
          <w:rFonts w:eastAsia="Calibri"/>
          <w:sz w:val="24"/>
          <w:szCs w:val="24"/>
        </w:rPr>
      </w:pPr>
      <w:r w:rsidRPr="0041305A">
        <w:rPr>
          <w:rFonts w:eastAsia="Calibri"/>
          <w:b/>
          <w:bCs/>
          <w:sz w:val="24"/>
          <w:szCs w:val="24"/>
          <w:rtl/>
        </w:rPr>
        <w:t>تعريف قاموس</w:t>
      </w:r>
      <w:r w:rsidRPr="0041305A">
        <w:rPr>
          <w:rFonts w:eastAsia="Calibri"/>
          <w:b/>
          <w:bCs/>
          <w:sz w:val="24"/>
          <w:szCs w:val="24"/>
        </w:rPr>
        <w:t xml:space="preserve"> "HACHETTE":</w:t>
      </w:r>
      <w:r w:rsidRPr="0041305A">
        <w:rPr>
          <w:rFonts w:eastAsia="Calibri"/>
          <w:sz w:val="24"/>
          <w:szCs w:val="24"/>
        </w:rPr>
        <w:t xml:space="preserve"> </w:t>
      </w:r>
      <w:r w:rsidRPr="0041305A">
        <w:rPr>
          <w:rFonts w:eastAsia="Calibri"/>
          <w:sz w:val="24"/>
          <w:szCs w:val="24"/>
          <w:rtl/>
        </w:rPr>
        <w:t>العلاقات العامة تُعرَّف بأنها وسائل تُستخدم من قِبَل تنظيمات عامة أو خاصة لخلق بيئة ملائمة داخليًا وخارجيًا تجاه الجمهور بمختلف أنواعه. يشير هذا التعريف إلى أهمية الوسائل المستخدمة لبناء الثقة مع الجمهور</w:t>
      </w:r>
      <w:r w:rsidRPr="0041305A">
        <w:rPr>
          <w:rFonts w:eastAsia="Calibri"/>
          <w:sz w:val="24"/>
          <w:szCs w:val="24"/>
        </w:rPr>
        <w:t>.</w:t>
      </w:r>
      <w:sdt>
        <w:sdtPr>
          <w:rPr>
            <w:rFonts w:eastAsia="Calibri"/>
            <w:sz w:val="24"/>
            <w:szCs w:val="24"/>
            <w:rtl/>
          </w:rPr>
          <w:id w:val="1196893144"/>
          <w:citation/>
        </w:sdtPr>
        <w:sdtContent>
          <w:r w:rsidRPr="0041305A">
            <w:rPr>
              <w:rFonts w:eastAsia="Calibri"/>
              <w:sz w:val="24"/>
              <w:szCs w:val="24"/>
              <w:rtl/>
            </w:rPr>
            <w:fldChar w:fldCharType="begin"/>
          </w:r>
          <w:r w:rsidRPr="0041305A">
            <w:rPr>
              <w:rFonts w:eastAsia="Calibri"/>
              <w:sz w:val="24"/>
              <w:szCs w:val="24"/>
            </w:rPr>
            <w:instrText>CITATION</w:instrText>
          </w:r>
          <w:r w:rsidRPr="0041305A">
            <w:rPr>
              <w:rFonts w:eastAsia="Calibri"/>
              <w:sz w:val="24"/>
              <w:szCs w:val="24"/>
              <w:rtl/>
            </w:rPr>
            <w:instrText xml:space="preserve"> حجا07 \</w:instrText>
          </w:r>
          <w:r w:rsidRPr="0041305A">
            <w:rPr>
              <w:rFonts w:eastAsia="Calibri"/>
              <w:sz w:val="24"/>
              <w:szCs w:val="24"/>
            </w:rPr>
            <w:instrText>p 32 \l 1025</w:instrText>
          </w:r>
          <w:r w:rsidRPr="0041305A">
            <w:rPr>
              <w:rFonts w:eastAsia="Calibri"/>
              <w:sz w:val="24"/>
              <w:szCs w:val="24"/>
              <w:rtl/>
            </w:rPr>
            <w:instrText xml:space="preserve"> </w:instrText>
          </w:r>
          <w:r w:rsidRPr="0041305A">
            <w:rPr>
              <w:rFonts w:eastAsia="Calibri"/>
              <w:sz w:val="24"/>
              <w:szCs w:val="24"/>
              <w:rtl/>
            </w:rPr>
            <w:fldChar w:fldCharType="separate"/>
          </w:r>
          <w:r w:rsidRPr="0041305A">
            <w:rPr>
              <w:rFonts w:eastAsia="Calibri"/>
              <w:sz w:val="24"/>
              <w:szCs w:val="24"/>
              <w:rtl/>
            </w:rPr>
            <w:t xml:space="preserve"> </w:t>
          </w:r>
          <w:r w:rsidRPr="0041305A">
            <w:rPr>
              <w:rFonts w:eastAsia="Calibri" w:hint="cs"/>
              <w:sz w:val="24"/>
              <w:szCs w:val="24"/>
              <w:rtl/>
            </w:rPr>
            <w:t>(</w:t>
          </w:r>
          <w:proofErr w:type="gramStart"/>
          <w:r w:rsidRPr="0041305A">
            <w:rPr>
              <w:rFonts w:eastAsia="Calibri" w:hint="cs"/>
              <w:sz w:val="24"/>
              <w:szCs w:val="24"/>
              <w:rtl/>
            </w:rPr>
            <w:t>حجاب ،</w:t>
          </w:r>
          <w:proofErr w:type="gramEnd"/>
          <w:r w:rsidRPr="0041305A">
            <w:rPr>
              <w:rFonts w:eastAsia="Calibri" w:hint="cs"/>
              <w:sz w:val="24"/>
              <w:szCs w:val="24"/>
              <w:rtl/>
            </w:rPr>
            <w:t xml:space="preserve"> 2007، صفحة 32)</w:t>
          </w:r>
          <w:r w:rsidRPr="0041305A">
            <w:rPr>
              <w:rFonts w:eastAsia="Calibri"/>
              <w:sz w:val="24"/>
              <w:szCs w:val="24"/>
              <w:rtl/>
            </w:rPr>
            <w:fldChar w:fldCharType="end"/>
          </w:r>
        </w:sdtContent>
      </w:sdt>
    </w:p>
    <w:p w14:paraId="668E5C51" w14:textId="77777777" w:rsidR="0041305A" w:rsidRPr="0041305A" w:rsidRDefault="0041305A" w:rsidP="0041305A">
      <w:pPr>
        <w:numPr>
          <w:ilvl w:val="0"/>
          <w:numId w:val="52"/>
        </w:numPr>
        <w:rPr>
          <w:rFonts w:eastAsia="Calibri"/>
          <w:sz w:val="24"/>
          <w:szCs w:val="24"/>
        </w:rPr>
      </w:pPr>
      <w:r w:rsidRPr="0041305A">
        <w:rPr>
          <w:rFonts w:eastAsia="Calibri"/>
          <w:b/>
          <w:bCs/>
          <w:sz w:val="24"/>
          <w:szCs w:val="24"/>
          <w:rtl/>
        </w:rPr>
        <w:t>تعريف جمعية العلاقات العامة الأمريكية</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وفقًا لهذه الجمعية، العلاقات العامة نشاط يهدف إلى تأسيس وتعزيز علاقات إيجابية بين المنظمة وجمهورها، سواء كان ذلك الجمهور داخليًا مثل الموظفين والعاملين، أو خارجيًا مثل العملاء والمساهمين</w:t>
      </w:r>
      <w:r w:rsidRPr="0041305A">
        <w:rPr>
          <w:rFonts w:eastAsia="Calibri"/>
          <w:sz w:val="24"/>
          <w:szCs w:val="24"/>
        </w:rPr>
        <w:t>.</w:t>
      </w:r>
    </w:p>
    <w:p w14:paraId="7E7874F3" w14:textId="77777777" w:rsidR="0041305A" w:rsidRPr="0041305A" w:rsidRDefault="0041305A" w:rsidP="0041305A">
      <w:pPr>
        <w:numPr>
          <w:ilvl w:val="0"/>
          <w:numId w:val="52"/>
        </w:numPr>
        <w:rPr>
          <w:rFonts w:eastAsia="Calibri"/>
          <w:sz w:val="24"/>
          <w:szCs w:val="24"/>
        </w:rPr>
      </w:pPr>
      <w:r w:rsidRPr="0041305A">
        <w:rPr>
          <w:rFonts w:eastAsia="Calibri"/>
          <w:b/>
          <w:bCs/>
          <w:sz w:val="24"/>
          <w:szCs w:val="24"/>
          <w:rtl/>
        </w:rPr>
        <w:t>تعريف هيئات العلاقات العامة في مكسيكو سيتي</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العلاقات العامة تُعتبر علمًا يُعنى بتحليل الاتجاهات، التنبؤ بنتائجها، وتقديم الاستشارات لإدارة المنظمة، مع تنفيذ برامج مخططة تخدم مصالح المنظمة وجمهورها</w:t>
      </w:r>
      <w:r w:rsidRPr="0041305A">
        <w:rPr>
          <w:rFonts w:eastAsia="Calibri"/>
          <w:sz w:val="24"/>
          <w:szCs w:val="24"/>
        </w:rPr>
        <w:t>.</w:t>
      </w:r>
    </w:p>
    <w:p w14:paraId="18BAEE5C" w14:textId="77777777" w:rsidR="0041305A" w:rsidRPr="0041305A" w:rsidRDefault="0041305A" w:rsidP="003449F4">
      <w:pPr>
        <w:pStyle w:val="3"/>
      </w:pPr>
      <w:bookmarkStart w:id="14" w:name="_Toc192586860"/>
      <w:bookmarkStart w:id="15" w:name="_Toc192588005"/>
      <w:r w:rsidRPr="0041305A">
        <w:rPr>
          <w:rtl/>
        </w:rPr>
        <w:t>ثانيًا: مفهوم الترويج</w:t>
      </w:r>
      <w:bookmarkEnd w:id="14"/>
      <w:bookmarkEnd w:id="15"/>
    </w:p>
    <w:p w14:paraId="56570960" w14:textId="77777777" w:rsidR="0041305A" w:rsidRPr="0041305A" w:rsidRDefault="0041305A" w:rsidP="0041305A">
      <w:pPr>
        <w:rPr>
          <w:rFonts w:eastAsia="Calibri"/>
          <w:sz w:val="24"/>
          <w:szCs w:val="24"/>
        </w:rPr>
      </w:pPr>
      <w:r w:rsidRPr="0041305A">
        <w:rPr>
          <w:rFonts w:eastAsia="Calibri"/>
          <w:sz w:val="24"/>
          <w:szCs w:val="24"/>
          <w:rtl/>
        </w:rPr>
        <w:t>الترويج مفهوم حديث نسبيًا، وقد حظي باهتمام الباحثين الذين حاولوا استكشاف خصائصه وأبعاده من خلال تقديم تعريفات متنوعة له. فيما يلي عرض لأبرز التعريفات</w:t>
      </w:r>
      <w:r w:rsidRPr="0041305A">
        <w:rPr>
          <w:rFonts w:eastAsia="Calibri"/>
          <w:sz w:val="24"/>
          <w:szCs w:val="24"/>
        </w:rPr>
        <w:t>:</w:t>
      </w:r>
    </w:p>
    <w:p w14:paraId="640F8C6D" w14:textId="77777777" w:rsidR="0041305A" w:rsidRPr="0041305A" w:rsidRDefault="0041305A" w:rsidP="0041305A">
      <w:pPr>
        <w:numPr>
          <w:ilvl w:val="0"/>
          <w:numId w:val="53"/>
        </w:numPr>
        <w:rPr>
          <w:rFonts w:eastAsia="Calibri"/>
          <w:sz w:val="24"/>
          <w:szCs w:val="24"/>
        </w:rPr>
      </w:pPr>
      <w:r w:rsidRPr="0041305A">
        <w:rPr>
          <w:rFonts w:eastAsia="Calibri"/>
          <w:b/>
          <w:bCs/>
          <w:sz w:val="24"/>
          <w:szCs w:val="24"/>
          <w:rtl/>
        </w:rPr>
        <w:t>في اللغة العربية</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الترويج يشير إلى تصريف الشيء أو نشره، ويتضمن تعريف الجمهور بالسلع والخدمات التي يملكها البائع</w:t>
      </w:r>
      <w:r w:rsidRPr="0041305A">
        <w:rPr>
          <w:rFonts w:eastAsia="Calibri"/>
          <w:sz w:val="24"/>
          <w:szCs w:val="24"/>
        </w:rPr>
        <w:t>.</w:t>
      </w:r>
    </w:p>
    <w:p w14:paraId="438B28A9" w14:textId="77777777" w:rsidR="0041305A" w:rsidRPr="0041305A" w:rsidRDefault="0041305A" w:rsidP="0041305A">
      <w:pPr>
        <w:numPr>
          <w:ilvl w:val="0"/>
          <w:numId w:val="53"/>
        </w:numPr>
        <w:rPr>
          <w:rFonts w:eastAsia="Calibri"/>
          <w:sz w:val="24"/>
          <w:szCs w:val="24"/>
        </w:rPr>
      </w:pPr>
      <w:r w:rsidRPr="0041305A">
        <w:rPr>
          <w:rFonts w:eastAsia="Calibri"/>
          <w:b/>
          <w:bCs/>
          <w:sz w:val="24"/>
          <w:szCs w:val="24"/>
          <w:rtl/>
        </w:rPr>
        <w:t>تعريف</w:t>
      </w:r>
      <w:r w:rsidRPr="0041305A">
        <w:rPr>
          <w:rFonts w:eastAsia="Calibri"/>
          <w:b/>
          <w:bCs/>
          <w:sz w:val="24"/>
          <w:szCs w:val="24"/>
        </w:rPr>
        <w:t>:</w:t>
      </w:r>
      <w:sdt>
        <w:sdtPr>
          <w:rPr>
            <w:rFonts w:eastAsia="Calibri"/>
            <w:sz w:val="24"/>
            <w:szCs w:val="24"/>
            <w:rtl/>
          </w:rPr>
          <w:id w:val="1449358097"/>
          <w:citation/>
        </w:sdtPr>
        <w:sdtContent>
          <w:r w:rsidRPr="0041305A">
            <w:rPr>
              <w:rFonts w:eastAsia="Calibri"/>
              <w:sz w:val="24"/>
              <w:szCs w:val="24"/>
              <w:rtl/>
            </w:rPr>
            <w:fldChar w:fldCharType="begin"/>
          </w:r>
          <w:r w:rsidRPr="0041305A">
            <w:rPr>
              <w:rFonts w:eastAsia="Calibri"/>
              <w:sz w:val="24"/>
              <w:szCs w:val="24"/>
              <w:rtl/>
            </w:rPr>
            <w:instrText xml:space="preserve"> </w:instrText>
          </w:r>
          <w:r w:rsidRPr="0041305A">
            <w:rPr>
              <w:rFonts w:eastAsia="Calibri" w:hint="cs"/>
              <w:sz w:val="24"/>
              <w:szCs w:val="24"/>
            </w:rPr>
            <w:instrText>CITATION</w:instrText>
          </w:r>
          <w:r w:rsidRPr="0041305A">
            <w:rPr>
              <w:rFonts w:eastAsia="Calibri" w:hint="cs"/>
              <w:sz w:val="24"/>
              <w:szCs w:val="24"/>
              <w:rtl/>
            </w:rPr>
            <w:instrText xml:space="preserve"> شما18 \</w:instrText>
          </w:r>
          <w:r w:rsidRPr="0041305A">
            <w:rPr>
              <w:rFonts w:eastAsia="Calibri" w:hint="cs"/>
              <w:sz w:val="24"/>
              <w:szCs w:val="24"/>
            </w:rPr>
            <w:instrText>l 1025</w:instrText>
          </w:r>
          <w:r w:rsidRPr="0041305A">
            <w:rPr>
              <w:rFonts w:eastAsia="Calibri"/>
              <w:sz w:val="24"/>
              <w:szCs w:val="24"/>
              <w:rtl/>
            </w:rPr>
            <w:instrText xml:space="preserve"> </w:instrText>
          </w:r>
          <w:r w:rsidRPr="0041305A">
            <w:rPr>
              <w:rFonts w:eastAsia="Calibri"/>
              <w:sz w:val="24"/>
              <w:szCs w:val="24"/>
              <w:rtl/>
            </w:rPr>
            <w:fldChar w:fldCharType="separate"/>
          </w:r>
          <w:r w:rsidRPr="0041305A">
            <w:rPr>
              <w:rFonts w:eastAsia="Calibri"/>
              <w:sz w:val="24"/>
              <w:szCs w:val="24"/>
              <w:rtl/>
            </w:rPr>
            <w:t xml:space="preserve"> </w:t>
          </w:r>
          <w:r w:rsidRPr="0041305A">
            <w:rPr>
              <w:rFonts w:eastAsia="Calibri" w:hint="cs"/>
              <w:sz w:val="24"/>
              <w:szCs w:val="24"/>
              <w:rtl/>
            </w:rPr>
            <w:t>(شمام، 2018)</w:t>
          </w:r>
          <w:r w:rsidRPr="0041305A">
            <w:rPr>
              <w:rFonts w:eastAsia="Calibri"/>
              <w:sz w:val="24"/>
              <w:szCs w:val="24"/>
              <w:rtl/>
            </w:rPr>
            <w:fldChar w:fldCharType="end"/>
          </w:r>
        </w:sdtContent>
      </w:sdt>
      <w:r w:rsidRPr="0041305A">
        <w:rPr>
          <w:rFonts w:eastAsia="Calibri"/>
          <w:sz w:val="24"/>
          <w:szCs w:val="24"/>
        </w:rPr>
        <w:t xml:space="preserve"> </w:t>
      </w:r>
      <w:r w:rsidRPr="0041305A">
        <w:rPr>
          <w:rFonts w:eastAsia="Calibri"/>
          <w:sz w:val="24"/>
          <w:szCs w:val="24"/>
          <w:rtl/>
        </w:rPr>
        <w:t>الترويج هو الجهد الذي يبذله البائع لإقناع المشتري المرتقب بقبول معلومات معينة حول منتج أو خدمة وتذكرها، مما يتيح استرجاعها عند الحاجة</w:t>
      </w:r>
      <w:r w:rsidRPr="0041305A">
        <w:rPr>
          <w:rFonts w:eastAsia="Calibri"/>
          <w:sz w:val="24"/>
          <w:szCs w:val="24"/>
        </w:rPr>
        <w:t>.</w:t>
      </w:r>
    </w:p>
    <w:p w14:paraId="4CA3A6EC" w14:textId="77777777" w:rsidR="0041305A" w:rsidRPr="0041305A" w:rsidRDefault="0041305A" w:rsidP="0041305A">
      <w:pPr>
        <w:numPr>
          <w:ilvl w:val="0"/>
          <w:numId w:val="53"/>
        </w:numPr>
        <w:rPr>
          <w:rFonts w:eastAsia="Calibri"/>
          <w:sz w:val="24"/>
          <w:szCs w:val="24"/>
        </w:rPr>
      </w:pPr>
      <w:r w:rsidRPr="0041305A">
        <w:rPr>
          <w:rFonts w:eastAsia="Calibri"/>
          <w:b/>
          <w:bCs/>
          <w:sz w:val="24"/>
          <w:szCs w:val="24"/>
          <w:rtl/>
        </w:rPr>
        <w:t>تعريف</w:t>
      </w:r>
      <w:r w:rsidRPr="0041305A">
        <w:rPr>
          <w:rFonts w:eastAsia="Calibri"/>
          <w:b/>
          <w:bCs/>
          <w:sz w:val="24"/>
          <w:szCs w:val="24"/>
        </w:rPr>
        <w:t xml:space="preserve"> Kotler:</w:t>
      </w:r>
      <w:r w:rsidRPr="0041305A">
        <w:rPr>
          <w:rFonts w:eastAsia="Calibri"/>
          <w:sz w:val="24"/>
          <w:szCs w:val="24"/>
        </w:rPr>
        <w:t xml:space="preserve"> </w:t>
      </w:r>
      <w:r w:rsidRPr="0041305A">
        <w:rPr>
          <w:rFonts w:eastAsia="Calibri"/>
          <w:sz w:val="24"/>
          <w:szCs w:val="24"/>
          <w:rtl/>
        </w:rPr>
        <w:t>الترويج يُعد نشاطًا ضمن الجهود التسويقية، ويركز على عملية اتصال إقناعي تهدف إلى تعزيز ارتباط المستهلك بالمنتج</w:t>
      </w:r>
      <w:sdt>
        <w:sdtPr>
          <w:rPr>
            <w:rFonts w:eastAsia="Calibri"/>
            <w:sz w:val="24"/>
            <w:szCs w:val="24"/>
            <w:rtl/>
          </w:rPr>
          <w:id w:val="-130636777"/>
          <w:citation/>
        </w:sdtPr>
        <w:sdtContent>
          <w:r w:rsidRPr="0041305A">
            <w:rPr>
              <w:rFonts w:eastAsia="Calibri"/>
              <w:sz w:val="24"/>
              <w:szCs w:val="24"/>
              <w:rtl/>
            </w:rPr>
            <w:fldChar w:fldCharType="begin"/>
          </w:r>
          <w:r w:rsidRPr="0041305A">
            <w:rPr>
              <w:rFonts w:eastAsia="Calibri"/>
              <w:sz w:val="24"/>
              <w:szCs w:val="24"/>
            </w:rPr>
            <w:instrText xml:space="preserve">CITATION </w:instrText>
          </w:r>
          <w:r w:rsidRPr="0041305A">
            <w:rPr>
              <w:rFonts w:eastAsia="Calibri"/>
              <w:sz w:val="24"/>
              <w:szCs w:val="24"/>
              <w:rtl/>
            </w:rPr>
            <w:instrText>كوت</w:instrText>
          </w:r>
          <w:r w:rsidRPr="0041305A">
            <w:rPr>
              <w:rFonts w:eastAsia="Calibri"/>
              <w:sz w:val="24"/>
              <w:szCs w:val="24"/>
            </w:rPr>
            <w:instrText xml:space="preserve"> \p 190 \l 1025 </w:instrText>
          </w:r>
          <w:r w:rsidRPr="0041305A">
            <w:rPr>
              <w:rFonts w:eastAsia="Calibri"/>
              <w:sz w:val="24"/>
              <w:szCs w:val="24"/>
              <w:rtl/>
            </w:rPr>
            <w:fldChar w:fldCharType="separate"/>
          </w:r>
          <w:r w:rsidRPr="0041305A">
            <w:rPr>
              <w:rFonts w:eastAsia="Calibri"/>
              <w:sz w:val="24"/>
              <w:szCs w:val="24"/>
              <w:rtl/>
            </w:rPr>
            <w:t xml:space="preserve"> </w:t>
          </w:r>
          <w:r w:rsidRPr="0041305A">
            <w:rPr>
              <w:rFonts w:eastAsia="Calibri" w:hint="cs"/>
              <w:sz w:val="24"/>
              <w:szCs w:val="24"/>
              <w:rtl/>
            </w:rPr>
            <w:t>(</w:t>
          </w:r>
          <w:proofErr w:type="gramStart"/>
          <w:r w:rsidRPr="0041305A">
            <w:rPr>
              <w:rFonts w:eastAsia="Calibri" w:hint="cs"/>
              <w:sz w:val="24"/>
              <w:szCs w:val="24"/>
              <w:rtl/>
            </w:rPr>
            <w:t>كوتلار ،</w:t>
          </w:r>
          <w:proofErr w:type="gramEnd"/>
          <w:r w:rsidRPr="0041305A">
            <w:rPr>
              <w:rFonts w:eastAsia="Calibri" w:hint="cs"/>
              <w:sz w:val="24"/>
              <w:szCs w:val="24"/>
              <w:rtl/>
            </w:rPr>
            <w:t xml:space="preserve"> صفحة 190)</w:t>
          </w:r>
          <w:r w:rsidRPr="0041305A">
            <w:rPr>
              <w:rFonts w:eastAsia="Calibri"/>
              <w:sz w:val="24"/>
              <w:szCs w:val="24"/>
              <w:rtl/>
            </w:rPr>
            <w:fldChar w:fldCharType="end"/>
          </w:r>
        </w:sdtContent>
      </w:sdt>
      <w:r w:rsidRPr="0041305A">
        <w:rPr>
          <w:rFonts w:eastAsia="Calibri"/>
          <w:sz w:val="24"/>
          <w:szCs w:val="24"/>
        </w:rPr>
        <w:t>.</w:t>
      </w:r>
    </w:p>
    <w:p w14:paraId="3D47892C" w14:textId="77777777" w:rsidR="0041305A" w:rsidRPr="0041305A" w:rsidRDefault="0041305A" w:rsidP="0041305A">
      <w:pPr>
        <w:numPr>
          <w:ilvl w:val="0"/>
          <w:numId w:val="53"/>
        </w:numPr>
        <w:rPr>
          <w:rFonts w:eastAsia="Calibri"/>
          <w:sz w:val="24"/>
          <w:szCs w:val="24"/>
        </w:rPr>
      </w:pPr>
      <w:r w:rsidRPr="0041305A">
        <w:rPr>
          <w:rFonts w:eastAsia="Calibri"/>
          <w:b/>
          <w:bCs/>
          <w:sz w:val="24"/>
          <w:szCs w:val="24"/>
          <w:rtl/>
        </w:rPr>
        <w:t>تعريف</w:t>
      </w:r>
      <w:r w:rsidRPr="0041305A">
        <w:rPr>
          <w:rFonts w:eastAsia="Calibri"/>
          <w:b/>
          <w:bCs/>
          <w:sz w:val="24"/>
          <w:szCs w:val="24"/>
        </w:rPr>
        <w:t xml:space="preserve"> Satanity:</w:t>
      </w:r>
      <w:r w:rsidRPr="0041305A">
        <w:rPr>
          <w:rFonts w:eastAsia="Calibri"/>
          <w:sz w:val="24"/>
          <w:szCs w:val="24"/>
        </w:rPr>
        <w:t xml:space="preserve"> </w:t>
      </w:r>
      <w:r w:rsidRPr="0041305A">
        <w:rPr>
          <w:rFonts w:eastAsia="Calibri"/>
          <w:sz w:val="24"/>
          <w:szCs w:val="24"/>
          <w:rtl/>
        </w:rPr>
        <w:t>الترويج يُعرف بأنه نقل معلومات عن السلعة أو الخدمة بأسلوب إقناعي مصمم للتأثير على المستهلك، مما يقوده إلى سلوك شرائي إيجابي</w:t>
      </w:r>
      <w:r w:rsidRPr="0041305A">
        <w:rPr>
          <w:rFonts w:eastAsia="Calibri"/>
          <w:sz w:val="24"/>
          <w:szCs w:val="24"/>
        </w:rPr>
        <w:t>.</w:t>
      </w:r>
    </w:p>
    <w:p w14:paraId="7C6623DD" w14:textId="77777777" w:rsidR="0041305A" w:rsidRPr="0041305A" w:rsidRDefault="0041305A" w:rsidP="0041305A">
      <w:pPr>
        <w:numPr>
          <w:ilvl w:val="0"/>
          <w:numId w:val="53"/>
        </w:numPr>
        <w:rPr>
          <w:rFonts w:eastAsia="Calibri"/>
          <w:sz w:val="24"/>
          <w:szCs w:val="24"/>
        </w:rPr>
      </w:pPr>
      <w:r w:rsidRPr="0041305A">
        <w:rPr>
          <w:rFonts w:eastAsia="Calibri"/>
          <w:b/>
          <w:bCs/>
          <w:sz w:val="24"/>
          <w:szCs w:val="24"/>
          <w:rtl/>
        </w:rPr>
        <w:lastRenderedPageBreak/>
        <w:t xml:space="preserve">تعريف شريف </w:t>
      </w:r>
      <w:sdt>
        <w:sdtPr>
          <w:rPr>
            <w:rFonts w:eastAsia="Calibri"/>
            <w:sz w:val="24"/>
            <w:szCs w:val="24"/>
            <w:rtl/>
          </w:rPr>
          <w:id w:val="-1887477573"/>
          <w:citation/>
        </w:sdtPr>
        <w:sdtContent>
          <w:r w:rsidRPr="0041305A">
            <w:rPr>
              <w:rFonts w:eastAsia="Calibri"/>
              <w:sz w:val="24"/>
              <w:szCs w:val="24"/>
              <w:rtl/>
            </w:rPr>
            <w:fldChar w:fldCharType="begin"/>
          </w:r>
          <w:r w:rsidRPr="0041305A">
            <w:rPr>
              <w:rFonts w:eastAsia="Calibri"/>
              <w:b/>
              <w:bCs/>
              <w:sz w:val="24"/>
              <w:szCs w:val="24"/>
            </w:rPr>
            <w:instrText>CITATION</w:instrText>
          </w:r>
          <w:r w:rsidRPr="0041305A">
            <w:rPr>
              <w:rFonts w:eastAsia="Calibri"/>
              <w:b/>
              <w:bCs/>
              <w:sz w:val="24"/>
              <w:szCs w:val="24"/>
              <w:rtl/>
            </w:rPr>
            <w:instrText xml:space="preserve"> الع04 \</w:instrText>
          </w:r>
          <w:r w:rsidRPr="0041305A">
            <w:rPr>
              <w:rFonts w:eastAsia="Calibri"/>
              <w:b/>
              <w:bCs/>
              <w:sz w:val="24"/>
              <w:szCs w:val="24"/>
            </w:rPr>
            <w:instrText>p 373 \l 1025</w:instrText>
          </w:r>
          <w:r w:rsidRPr="0041305A">
            <w:rPr>
              <w:rFonts w:eastAsia="Calibri"/>
              <w:b/>
              <w:bCs/>
              <w:sz w:val="24"/>
              <w:szCs w:val="24"/>
              <w:rtl/>
            </w:rPr>
            <w:instrText xml:space="preserve"> </w:instrText>
          </w:r>
          <w:r w:rsidRPr="0041305A">
            <w:rPr>
              <w:rFonts w:eastAsia="Calibri"/>
              <w:sz w:val="24"/>
              <w:szCs w:val="24"/>
              <w:rtl/>
            </w:rPr>
            <w:fldChar w:fldCharType="separate"/>
          </w:r>
          <w:r w:rsidRPr="0041305A">
            <w:rPr>
              <w:rFonts w:eastAsia="Calibri" w:hint="cs"/>
              <w:sz w:val="24"/>
              <w:szCs w:val="24"/>
              <w:rtl/>
            </w:rPr>
            <w:t>(العاصي، 2004، صفحة 373)</w:t>
          </w:r>
          <w:r w:rsidRPr="0041305A">
            <w:rPr>
              <w:rFonts w:eastAsia="Calibri"/>
              <w:sz w:val="24"/>
              <w:szCs w:val="24"/>
              <w:rtl/>
            </w:rPr>
            <w:fldChar w:fldCharType="end"/>
          </w:r>
        </w:sdtContent>
      </w:sdt>
      <w:r w:rsidRPr="0041305A">
        <w:rPr>
          <w:rFonts w:eastAsia="Calibri"/>
          <w:sz w:val="24"/>
          <w:szCs w:val="24"/>
          <w:rtl/>
        </w:rPr>
        <w:t>الترويج هو وظيفة تهدف إلى التأثير على قرارات المستهلك وإقناعه بشراء المنتج</w:t>
      </w:r>
      <w:r w:rsidRPr="0041305A">
        <w:rPr>
          <w:rFonts w:eastAsia="Calibri"/>
          <w:sz w:val="24"/>
          <w:szCs w:val="24"/>
        </w:rPr>
        <w:t>.</w:t>
      </w:r>
    </w:p>
    <w:p w14:paraId="757ACF0A" w14:textId="4E7E2A6F" w:rsidR="0041305A" w:rsidRPr="0041305A" w:rsidRDefault="0041305A" w:rsidP="0041305A">
      <w:pPr>
        <w:rPr>
          <w:rFonts w:eastAsia="Calibri"/>
          <w:b/>
          <w:bCs/>
        </w:rPr>
      </w:pPr>
      <w:bookmarkStart w:id="16" w:name="_Toc192586861"/>
      <w:bookmarkStart w:id="17" w:name="_Toc192588006"/>
      <w:r w:rsidRPr="0041305A">
        <w:rPr>
          <w:rFonts w:eastAsia="Calibri"/>
          <w:b/>
          <w:bCs/>
          <w:rtl/>
        </w:rPr>
        <w:t>ثالثًا: مفهوم المنتج</w:t>
      </w:r>
      <w:bookmarkEnd w:id="16"/>
      <w:bookmarkEnd w:id="17"/>
    </w:p>
    <w:p w14:paraId="0365B948" w14:textId="592ED6AA" w:rsidR="0041305A" w:rsidRPr="0041305A" w:rsidRDefault="0041305A" w:rsidP="0041305A">
      <w:pPr>
        <w:rPr>
          <w:rFonts w:eastAsia="Calibri"/>
          <w:sz w:val="24"/>
          <w:szCs w:val="24"/>
        </w:rPr>
      </w:pPr>
      <w:r w:rsidRPr="0041305A">
        <w:rPr>
          <w:rFonts w:eastAsia="Calibri"/>
          <w:sz w:val="24"/>
          <w:szCs w:val="24"/>
          <w:rtl/>
        </w:rPr>
        <w:t>يُعتبر المنتج أحد العناصر الأساسية في المزيج التسويقي. وفيما يلي أبرز التعريفات</w:t>
      </w:r>
      <w:r w:rsidRPr="0041305A">
        <w:rPr>
          <w:rFonts w:eastAsia="Calibri"/>
          <w:sz w:val="24"/>
          <w:szCs w:val="24"/>
        </w:rPr>
        <w:t>:</w:t>
      </w:r>
    </w:p>
    <w:p w14:paraId="7081C25D" w14:textId="74EE18A3" w:rsidR="0041305A" w:rsidRPr="0041305A" w:rsidRDefault="0041305A" w:rsidP="0041305A">
      <w:pPr>
        <w:numPr>
          <w:ilvl w:val="0"/>
          <w:numId w:val="54"/>
        </w:numPr>
        <w:rPr>
          <w:rFonts w:eastAsia="Calibri"/>
          <w:sz w:val="24"/>
          <w:szCs w:val="24"/>
        </w:rPr>
      </w:pPr>
      <w:r w:rsidRPr="0041305A">
        <w:rPr>
          <w:rFonts w:eastAsia="Calibri"/>
          <w:b/>
          <w:bCs/>
          <w:sz w:val="24"/>
          <w:szCs w:val="24"/>
          <w:rtl/>
        </w:rPr>
        <w:t>تعريف كوتلر</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المنتج هو أي شيء يمكن تقديمه في السوق لتلبية احتياجات أو رغبات المستهلكين</w:t>
      </w:r>
      <w:r w:rsidRPr="0041305A">
        <w:rPr>
          <w:rFonts w:eastAsia="Calibri"/>
          <w:sz w:val="24"/>
          <w:szCs w:val="24"/>
        </w:rPr>
        <w:t>.</w:t>
      </w:r>
    </w:p>
    <w:p w14:paraId="3D0A675E" w14:textId="77777777" w:rsidR="0041305A" w:rsidRPr="0041305A" w:rsidRDefault="0041305A" w:rsidP="0041305A">
      <w:pPr>
        <w:rPr>
          <w:rFonts w:eastAsia="Calibri"/>
          <w:b/>
          <w:bCs/>
          <w:sz w:val="24"/>
          <w:szCs w:val="24"/>
        </w:rPr>
      </w:pPr>
      <w:bookmarkStart w:id="18" w:name="_Toc192586862"/>
      <w:bookmarkStart w:id="19" w:name="_Toc192588007"/>
      <w:r w:rsidRPr="0041305A">
        <w:rPr>
          <w:rFonts w:eastAsia="Calibri"/>
          <w:b/>
          <w:bCs/>
          <w:sz w:val="24"/>
          <w:szCs w:val="24"/>
          <w:rtl/>
        </w:rPr>
        <w:t>رابعًا: مفاهيم ذات صلة</w:t>
      </w:r>
      <w:r w:rsidRPr="0041305A">
        <w:rPr>
          <w:rFonts w:eastAsia="Calibri"/>
          <w:b/>
          <w:bCs/>
          <w:sz w:val="24"/>
          <w:szCs w:val="24"/>
        </w:rPr>
        <w:t>:</w:t>
      </w:r>
      <w:bookmarkEnd w:id="18"/>
      <w:bookmarkEnd w:id="19"/>
    </w:p>
    <w:p w14:paraId="532C451C" w14:textId="77777777" w:rsidR="0041305A" w:rsidRPr="0041305A" w:rsidRDefault="0041305A" w:rsidP="0041305A">
      <w:pPr>
        <w:numPr>
          <w:ilvl w:val="0"/>
          <w:numId w:val="55"/>
        </w:numPr>
        <w:rPr>
          <w:rFonts w:eastAsia="Calibri"/>
          <w:sz w:val="24"/>
          <w:szCs w:val="24"/>
        </w:rPr>
      </w:pPr>
      <w:r w:rsidRPr="0041305A">
        <w:rPr>
          <w:rFonts w:eastAsia="Calibri"/>
          <w:b/>
          <w:bCs/>
          <w:sz w:val="24"/>
          <w:szCs w:val="24"/>
          <w:rtl/>
        </w:rPr>
        <w:t>مفهوم التسويق</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التسويق هو نشاط إنساني يهدف إلى تلبية احتياجات ورغبات الأفراد من خلال عمليات تبادلية</w:t>
      </w:r>
      <w:sdt>
        <w:sdtPr>
          <w:rPr>
            <w:rFonts w:eastAsia="Calibri"/>
            <w:sz w:val="24"/>
            <w:szCs w:val="24"/>
            <w:rtl/>
          </w:rPr>
          <w:id w:val="578793822"/>
          <w:citation/>
        </w:sdtPr>
        <w:sdtContent>
          <w:r w:rsidRPr="0041305A">
            <w:rPr>
              <w:rFonts w:eastAsia="Calibri"/>
              <w:sz w:val="24"/>
              <w:szCs w:val="24"/>
              <w:rtl/>
            </w:rPr>
            <w:fldChar w:fldCharType="begin"/>
          </w:r>
          <w:r w:rsidRPr="0041305A">
            <w:rPr>
              <w:rFonts w:eastAsia="Calibri"/>
              <w:sz w:val="24"/>
              <w:szCs w:val="24"/>
              <w:rtl/>
            </w:rPr>
            <w:instrText xml:space="preserve"> </w:instrText>
          </w:r>
          <w:r w:rsidRPr="0041305A">
            <w:rPr>
              <w:rFonts w:eastAsia="Calibri" w:hint="cs"/>
              <w:sz w:val="24"/>
              <w:szCs w:val="24"/>
            </w:rPr>
            <w:instrText>CITATION</w:instrText>
          </w:r>
          <w:r w:rsidRPr="0041305A">
            <w:rPr>
              <w:rFonts w:eastAsia="Calibri" w:hint="cs"/>
              <w:sz w:val="24"/>
              <w:szCs w:val="24"/>
              <w:rtl/>
            </w:rPr>
            <w:instrText xml:space="preserve"> طار97 \</w:instrText>
          </w:r>
          <w:r w:rsidRPr="0041305A">
            <w:rPr>
              <w:rFonts w:eastAsia="Calibri" w:hint="cs"/>
              <w:sz w:val="24"/>
              <w:szCs w:val="24"/>
            </w:rPr>
            <w:instrText>l 1025</w:instrText>
          </w:r>
          <w:r w:rsidRPr="0041305A">
            <w:rPr>
              <w:rFonts w:eastAsia="Calibri"/>
              <w:sz w:val="24"/>
              <w:szCs w:val="24"/>
              <w:rtl/>
            </w:rPr>
            <w:instrText xml:space="preserve"> </w:instrText>
          </w:r>
          <w:r w:rsidRPr="0041305A">
            <w:rPr>
              <w:rFonts w:eastAsia="Calibri"/>
              <w:sz w:val="24"/>
              <w:szCs w:val="24"/>
              <w:rtl/>
            </w:rPr>
            <w:fldChar w:fldCharType="separate"/>
          </w:r>
          <w:r w:rsidRPr="0041305A">
            <w:rPr>
              <w:rFonts w:eastAsia="Calibri"/>
              <w:sz w:val="24"/>
              <w:szCs w:val="24"/>
              <w:rtl/>
            </w:rPr>
            <w:t xml:space="preserve"> </w:t>
          </w:r>
          <w:r w:rsidRPr="0041305A">
            <w:rPr>
              <w:rFonts w:eastAsia="Calibri" w:hint="cs"/>
              <w:sz w:val="24"/>
              <w:szCs w:val="24"/>
              <w:rtl/>
            </w:rPr>
            <w:t>(الجاح، 1997)</w:t>
          </w:r>
          <w:r w:rsidRPr="0041305A">
            <w:rPr>
              <w:rFonts w:eastAsia="Calibri"/>
              <w:sz w:val="24"/>
              <w:szCs w:val="24"/>
              <w:rtl/>
            </w:rPr>
            <w:fldChar w:fldCharType="end"/>
          </w:r>
        </w:sdtContent>
      </w:sdt>
    </w:p>
    <w:p w14:paraId="64641358" w14:textId="77777777" w:rsidR="0041305A" w:rsidRPr="0041305A" w:rsidRDefault="0041305A" w:rsidP="0041305A">
      <w:pPr>
        <w:numPr>
          <w:ilvl w:val="0"/>
          <w:numId w:val="55"/>
        </w:numPr>
        <w:rPr>
          <w:rFonts w:eastAsia="Calibri"/>
          <w:sz w:val="24"/>
          <w:szCs w:val="24"/>
        </w:rPr>
      </w:pPr>
      <w:r w:rsidRPr="0041305A">
        <w:rPr>
          <w:rFonts w:eastAsia="Calibri"/>
          <w:b/>
          <w:bCs/>
          <w:sz w:val="24"/>
          <w:szCs w:val="24"/>
          <w:rtl/>
        </w:rPr>
        <w:t>مفهوم الاتصال</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الاتصال هو عملية نقل الأفكار والمعلومات بين طرفين لتحقيق فهم مشترك</w:t>
      </w:r>
      <w:sdt>
        <w:sdtPr>
          <w:rPr>
            <w:rFonts w:eastAsia="Calibri"/>
            <w:sz w:val="24"/>
            <w:szCs w:val="24"/>
            <w:rtl/>
          </w:rPr>
          <w:id w:val="-729618659"/>
          <w:citation/>
        </w:sdtPr>
        <w:sdtContent>
          <w:r w:rsidRPr="0041305A">
            <w:rPr>
              <w:rFonts w:eastAsia="Calibri"/>
              <w:sz w:val="24"/>
              <w:szCs w:val="24"/>
              <w:rtl/>
            </w:rPr>
            <w:fldChar w:fldCharType="begin"/>
          </w:r>
          <w:r w:rsidRPr="0041305A">
            <w:rPr>
              <w:rFonts w:eastAsia="Calibri"/>
              <w:sz w:val="24"/>
              <w:szCs w:val="24"/>
              <w:rtl/>
            </w:rPr>
            <w:instrText xml:space="preserve"> </w:instrText>
          </w:r>
          <w:r w:rsidRPr="0041305A">
            <w:rPr>
              <w:rFonts w:eastAsia="Calibri" w:hint="cs"/>
              <w:sz w:val="24"/>
              <w:szCs w:val="24"/>
            </w:rPr>
            <w:instrText>CITATION</w:instrText>
          </w:r>
          <w:r w:rsidRPr="0041305A">
            <w:rPr>
              <w:rFonts w:eastAsia="Calibri" w:hint="cs"/>
              <w:sz w:val="24"/>
              <w:szCs w:val="24"/>
              <w:rtl/>
            </w:rPr>
            <w:instrText xml:space="preserve"> الل00 \</w:instrText>
          </w:r>
          <w:r w:rsidRPr="0041305A">
            <w:rPr>
              <w:rFonts w:eastAsia="Calibri" w:hint="cs"/>
              <w:sz w:val="24"/>
              <w:szCs w:val="24"/>
            </w:rPr>
            <w:instrText>l 1025</w:instrText>
          </w:r>
          <w:r w:rsidRPr="0041305A">
            <w:rPr>
              <w:rFonts w:eastAsia="Calibri"/>
              <w:sz w:val="24"/>
              <w:szCs w:val="24"/>
              <w:rtl/>
            </w:rPr>
            <w:instrText xml:space="preserve"> </w:instrText>
          </w:r>
          <w:r w:rsidRPr="0041305A">
            <w:rPr>
              <w:rFonts w:eastAsia="Calibri"/>
              <w:sz w:val="24"/>
              <w:szCs w:val="24"/>
              <w:rtl/>
            </w:rPr>
            <w:fldChar w:fldCharType="separate"/>
          </w:r>
          <w:r w:rsidRPr="0041305A">
            <w:rPr>
              <w:rFonts w:eastAsia="Calibri"/>
              <w:sz w:val="24"/>
              <w:szCs w:val="24"/>
              <w:rtl/>
            </w:rPr>
            <w:t xml:space="preserve"> </w:t>
          </w:r>
          <w:r w:rsidRPr="0041305A">
            <w:rPr>
              <w:rFonts w:eastAsia="Calibri" w:hint="cs"/>
              <w:sz w:val="24"/>
              <w:szCs w:val="24"/>
              <w:rtl/>
            </w:rPr>
            <w:t>(اللبان، 2000)</w:t>
          </w:r>
          <w:r w:rsidRPr="0041305A">
            <w:rPr>
              <w:rFonts w:eastAsia="Calibri"/>
              <w:sz w:val="24"/>
              <w:szCs w:val="24"/>
              <w:rtl/>
            </w:rPr>
            <w:fldChar w:fldCharType="end"/>
          </w:r>
        </w:sdtContent>
      </w:sdt>
    </w:p>
    <w:p w14:paraId="6E46FE71" w14:textId="77777777" w:rsidR="0041305A" w:rsidRPr="0041305A" w:rsidRDefault="0041305A" w:rsidP="0041305A">
      <w:pPr>
        <w:numPr>
          <w:ilvl w:val="0"/>
          <w:numId w:val="55"/>
        </w:numPr>
        <w:rPr>
          <w:rFonts w:eastAsia="Calibri"/>
          <w:sz w:val="24"/>
          <w:szCs w:val="24"/>
        </w:rPr>
      </w:pPr>
      <w:r w:rsidRPr="0041305A">
        <w:rPr>
          <w:rFonts w:eastAsia="Calibri"/>
          <w:b/>
          <w:bCs/>
          <w:sz w:val="24"/>
          <w:szCs w:val="24"/>
          <w:rtl/>
        </w:rPr>
        <w:t>مفهوم الإعلام</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الإعلام يُعنى بتزويد الجمهور بالمعلومات الصحيحة والحقائق، مما يساعد على تكوين رأي سليم حول موضوع معين</w:t>
      </w:r>
      <w:r w:rsidRPr="0041305A">
        <w:rPr>
          <w:rFonts w:eastAsia="Calibri" w:hint="cs"/>
          <w:sz w:val="24"/>
          <w:szCs w:val="24"/>
          <w:rtl/>
        </w:rPr>
        <w:t xml:space="preserve"> (هاله، 2000: 117).</w:t>
      </w:r>
    </w:p>
    <w:p w14:paraId="349C2F56" w14:textId="77777777" w:rsidR="0041305A" w:rsidRPr="0041305A" w:rsidRDefault="0041305A" w:rsidP="003449F4">
      <w:pPr>
        <w:pStyle w:val="2"/>
        <w:rPr>
          <w:rFonts w:eastAsia="Calibri"/>
        </w:rPr>
      </w:pPr>
      <w:bookmarkStart w:id="20" w:name="_Toc192586863"/>
      <w:bookmarkStart w:id="21" w:name="_Toc192588008"/>
      <w:r w:rsidRPr="0041305A">
        <w:rPr>
          <w:rFonts w:eastAsia="Calibri"/>
          <w:rtl/>
        </w:rPr>
        <w:t>نشأة وتطور العلاقات العامة</w:t>
      </w:r>
      <w:bookmarkEnd w:id="20"/>
      <w:bookmarkEnd w:id="21"/>
    </w:p>
    <w:p w14:paraId="66D0BA80" w14:textId="77777777" w:rsidR="0041305A" w:rsidRPr="0041305A" w:rsidRDefault="0041305A" w:rsidP="0041305A">
      <w:pPr>
        <w:rPr>
          <w:rFonts w:eastAsia="Calibri"/>
          <w:sz w:val="24"/>
          <w:szCs w:val="24"/>
        </w:rPr>
      </w:pPr>
      <w:r w:rsidRPr="0041305A">
        <w:rPr>
          <w:rFonts w:eastAsia="Calibri"/>
          <w:sz w:val="24"/>
          <w:szCs w:val="24"/>
          <w:rtl/>
        </w:rPr>
        <w:t>شهدت العلاقات العامة تطورًا ملحوظًا مع تطور المجتمع الإنساني وظهور الثورة العلمية. على الرغم من حداثتها كعلم مستقل، إلا أن جذورها تعود إلى البدايات الأولى للتجمعات الإنسانية. حيث بدأ الإنسان في تكوين علاقاته ضمن أسرته، ثم تطورت إلى العشائر والقبائل، مما جعل العلاقات الاجتماعية تتجه نحو التعقيد مع مرور الزمن</w:t>
      </w:r>
      <w:r w:rsidRPr="0041305A">
        <w:rPr>
          <w:rFonts w:eastAsia="Calibri" w:hint="cs"/>
          <w:sz w:val="24"/>
          <w:szCs w:val="24"/>
          <w:rtl/>
        </w:rPr>
        <w:t xml:space="preserve"> </w:t>
      </w:r>
      <w:sdt>
        <w:sdtPr>
          <w:rPr>
            <w:rFonts w:eastAsia="Calibri"/>
            <w:sz w:val="24"/>
            <w:szCs w:val="24"/>
            <w:rtl/>
          </w:rPr>
          <w:id w:val="-897120135"/>
          <w:citation/>
        </w:sdtPr>
        <w:sdtContent>
          <w:r w:rsidRPr="0041305A">
            <w:rPr>
              <w:rFonts w:eastAsia="Calibri"/>
              <w:sz w:val="24"/>
              <w:szCs w:val="24"/>
              <w:rtl/>
            </w:rPr>
            <w:fldChar w:fldCharType="begin"/>
          </w:r>
          <w:r w:rsidRPr="0041305A">
            <w:rPr>
              <w:rFonts w:eastAsia="Calibri"/>
              <w:sz w:val="24"/>
              <w:szCs w:val="24"/>
              <w:rtl/>
            </w:rPr>
            <w:instrText xml:space="preserve"> </w:instrText>
          </w:r>
          <w:r w:rsidRPr="0041305A">
            <w:rPr>
              <w:rFonts w:eastAsia="Calibri" w:hint="cs"/>
              <w:sz w:val="24"/>
              <w:szCs w:val="24"/>
            </w:rPr>
            <w:instrText>CITATION</w:instrText>
          </w:r>
          <w:r w:rsidRPr="0041305A">
            <w:rPr>
              <w:rFonts w:eastAsia="Calibri" w:hint="cs"/>
              <w:sz w:val="24"/>
              <w:szCs w:val="24"/>
              <w:rtl/>
            </w:rPr>
            <w:instrText xml:space="preserve"> محم03 \</w:instrText>
          </w:r>
          <w:r w:rsidRPr="0041305A">
            <w:rPr>
              <w:rFonts w:eastAsia="Calibri" w:hint="cs"/>
              <w:sz w:val="24"/>
              <w:szCs w:val="24"/>
            </w:rPr>
            <w:instrText>l 1025</w:instrText>
          </w:r>
          <w:r w:rsidRPr="0041305A">
            <w:rPr>
              <w:rFonts w:eastAsia="Calibri"/>
              <w:sz w:val="24"/>
              <w:szCs w:val="24"/>
              <w:rtl/>
            </w:rPr>
            <w:instrText xml:space="preserve"> </w:instrText>
          </w:r>
          <w:r w:rsidRPr="0041305A">
            <w:rPr>
              <w:rFonts w:eastAsia="Calibri"/>
              <w:sz w:val="24"/>
              <w:szCs w:val="24"/>
              <w:rtl/>
            </w:rPr>
            <w:fldChar w:fldCharType="separate"/>
          </w:r>
          <w:r w:rsidRPr="0041305A">
            <w:rPr>
              <w:rFonts w:eastAsia="Calibri" w:hint="cs"/>
              <w:sz w:val="24"/>
              <w:szCs w:val="24"/>
              <w:rtl/>
            </w:rPr>
            <w:t>(كشك، 2003)</w:t>
          </w:r>
          <w:r w:rsidRPr="0041305A">
            <w:rPr>
              <w:rFonts w:eastAsia="Calibri"/>
              <w:sz w:val="24"/>
              <w:szCs w:val="24"/>
              <w:rtl/>
            </w:rPr>
            <w:fldChar w:fldCharType="end"/>
          </w:r>
        </w:sdtContent>
      </w:sdt>
    </w:p>
    <w:p w14:paraId="708FAC8B" w14:textId="77777777" w:rsidR="0041305A" w:rsidRPr="0041305A" w:rsidRDefault="0041305A" w:rsidP="0041305A">
      <w:pPr>
        <w:rPr>
          <w:rFonts w:eastAsia="Calibri"/>
          <w:sz w:val="24"/>
          <w:szCs w:val="24"/>
        </w:rPr>
      </w:pPr>
      <w:r w:rsidRPr="0041305A">
        <w:rPr>
          <w:rFonts w:eastAsia="Calibri"/>
          <w:sz w:val="24"/>
          <w:szCs w:val="24"/>
          <w:rtl/>
        </w:rPr>
        <w:t>في مراحل لاحقة، أصبحت العلاقات العامة وظيفة متخصصة، حيث استعان زعماء القبائل بالأطباء والسحرة للتعبير عن رسائلهم بطرق بدائية مثل قرع الطبول والإنشاد</w:t>
      </w:r>
      <w:r w:rsidRPr="0041305A">
        <w:rPr>
          <w:rFonts w:eastAsia="Calibri"/>
          <w:sz w:val="24"/>
          <w:szCs w:val="24"/>
        </w:rPr>
        <w:t>.</w:t>
      </w:r>
    </w:p>
    <w:p w14:paraId="52DB4DDA" w14:textId="77777777" w:rsidR="0041305A" w:rsidRPr="0041305A" w:rsidRDefault="0041305A" w:rsidP="003449F4">
      <w:pPr>
        <w:pStyle w:val="2"/>
        <w:rPr>
          <w:rFonts w:eastAsia="Calibri"/>
        </w:rPr>
      </w:pPr>
      <w:bookmarkStart w:id="22" w:name="_Toc192586864"/>
      <w:bookmarkStart w:id="23" w:name="_Toc192588009"/>
      <w:r w:rsidRPr="0041305A">
        <w:rPr>
          <w:rFonts w:eastAsia="Calibri"/>
          <w:rtl/>
        </w:rPr>
        <w:t>أهداف وأهمية العلاقات العامة</w:t>
      </w:r>
      <w:bookmarkEnd w:id="22"/>
      <w:bookmarkEnd w:id="23"/>
    </w:p>
    <w:p w14:paraId="424679B0" w14:textId="5FB31DC7" w:rsidR="0041305A" w:rsidRPr="0041305A" w:rsidRDefault="0041305A" w:rsidP="0041305A">
      <w:pPr>
        <w:numPr>
          <w:ilvl w:val="0"/>
          <w:numId w:val="56"/>
        </w:numPr>
        <w:rPr>
          <w:rFonts w:eastAsia="Calibri"/>
          <w:sz w:val="24"/>
          <w:szCs w:val="24"/>
        </w:rPr>
      </w:pPr>
      <w:r w:rsidRPr="0041305A">
        <w:rPr>
          <w:rFonts w:eastAsia="Calibri"/>
          <w:b/>
          <w:bCs/>
          <w:sz w:val="24"/>
          <w:szCs w:val="24"/>
          <w:rtl/>
        </w:rPr>
        <w:t>أهمية العلاقات العامة</w:t>
      </w:r>
      <w:r w:rsidRPr="0041305A">
        <w:rPr>
          <w:rFonts w:eastAsia="Calibri"/>
          <w:b/>
          <w:bCs/>
          <w:sz w:val="24"/>
          <w:szCs w:val="24"/>
        </w:rPr>
        <w:t>:</w:t>
      </w:r>
      <w:sdt>
        <w:sdtPr>
          <w:rPr>
            <w:rFonts w:eastAsia="Calibri"/>
            <w:sz w:val="24"/>
            <w:szCs w:val="24"/>
            <w:rtl/>
          </w:rPr>
          <w:id w:val="1383367309"/>
          <w:citation/>
        </w:sdtPr>
        <w:sdtContent>
          <w:r w:rsidRPr="0041305A">
            <w:rPr>
              <w:rFonts w:eastAsia="Calibri"/>
              <w:sz w:val="24"/>
              <w:szCs w:val="24"/>
              <w:rtl/>
            </w:rPr>
            <w:fldChar w:fldCharType="begin"/>
          </w:r>
          <w:r w:rsidRPr="0070213A">
            <w:rPr>
              <w:rFonts w:eastAsia="Calibri"/>
              <w:sz w:val="24"/>
              <w:szCs w:val="24"/>
            </w:rPr>
            <w:instrText xml:space="preserve">CITATION </w:instrText>
          </w:r>
          <w:r w:rsidRPr="0070213A">
            <w:rPr>
              <w:rFonts w:eastAsia="Calibri"/>
              <w:sz w:val="24"/>
              <w:szCs w:val="24"/>
              <w:rtl/>
            </w:rPr>
            <w:instrText>غري07</w:instrText>
          </w:r>
          <w:r w:rsidRPr="0070213A">
            <w:rPr>
              <w:rFonts w:eastAsia="Calibri"/>
              <w:sz w:val="24"/>
              <w:szCs w:val="24"/>
            </w:rPr>
            <w:instrText xml:space="preserve"> \p 63 \l 1025 </w:instrText>
          </w:r>
          <w:r w:rsidRPr="0041305A">
            <w:rPr>
              <w:rFonts w:eastAsia="Calibri"/>
              <w:sz w:val="24"/>
              <w:szCs w:val="24"/>
              <w:rtl/>
            </w:rPr>
            <w:fldChar w:fldCharType="separate"/>
          </w:r>
          <w:r w:rsidRPr="0070213A">
            <w:rPr>
              <w:rFonts w:eastAsia="Calibri"/>
              <w:noProof/>
              <w:sz w:val="24"/>
              <w:szCs w:val="24"/>
              <w:rtl/>
            </w:rPr>
            <w:t xml:space="preserve"> </w:t>
          </w:r>
          <w:r w:rsidRPr="0070213A">
            <w:rPr>
              <w:rFonts w:eastAsia="Calibri" w:hint="cs"/>
              <w:noProof/>
              <w:sz w:val="24"/>
              <w:szCs w:val="24"/>
              <w:rtl/>
            </w:rPr>
            <w:t>(عبدالسميع، 2007، صفحة 63)</w:t>
          </w:r>
          <w:r w:rsidRPr="0041305A">
            <w:rPr>
              <w:rFonts w:eastAsia="Calibri"/>
              <w:sz w:val="24"/>
              <w:szCs w:val="24"/>
              <w:rtl/>
            </w:rPr>
            <w:fldChar w:fldCharType="end"/>
          </w:r>
        </w:sdtContent>
      </w:sdt>
    </w:p>
    <w:p w14:paraId="24B73872" w14:textId="77777777" w:rsidR="0041305A" w:rsidRPr="0041305A" w:rsidRDefault="0041305A" w:rsidP="0041305A">
      <w:pPr>
        <w:numPr>
          <w:ilvl w:val="1"/>
          <w:numId w:val="56"/>
        </w:numPr>
        <w:rPr>
          <w:rFonts w:eastAsia="Calibri"/>
          <w:sz w:val="24"/>
          <w:szCs w:val="24"/>
        </w:rPr>
      </w:pPr>
      <w:r w:rsidRPr="0041305A">
        <w:rPr>
          <w:rFonts w:eastAsia="Calibri"/>
          <w:sz w:val="24"/>
          <w:szCs w:val="24"/>
          <w:rtl/>
        </w:rPr>
        <w:t>إعداد الرأي العام لتقبل الأفكار الجديدة</w:t>
      </w:r>
      <w:r w:rsidRPr="0041305A">
        <w:rPr>
          <w:rFonts w:eastAsia="Calibri" w:hint="cs"/>
          <w:sz w:val="24"/>
          <w:szCs w:val="24"/>
          <w:rtl/>
        </w:rPr>
        <w:t>، والحصول على جمهور يساند الهيئات التنظيمية والمؤسسات مما يجعل الروابط قوية بين الجمهور وهذه المؤسسات والهيئات ويخلق تعاون بينهما ويساهم في تماسك المجتمع.</w:t>
      </w:r>
    </w:p>
    <w:p w14:paraId="23FD2949" w14:textId="242AAA23" w:rsidR="0041305A" w:rsidRPr="0041305A" w:rsidRDefault="0041305A" w:rsidP="0041305A">
      <w:pPr>
        <w:numPr>
          <w:ilvl w:val="1"/>
          <w:numId w:val="56"/>
        </w:numPr>
        <w:rPr>
          <w:rFonts w:eastAsia="Calibri"/>
          <w:sz w:val="24"/>
          <w:szCs w:val="24"/>
        </w:rPr>
      </w:pPr>
      <w:r w:rsidRPr="0041305A">
        <w:rPr>
          <w:rFonts w:eastAsia="Calibri"/>
          <w:sz w:val="24"/>
          <w:szCs w:val="24"/>
          <w:rtl/>
        </w:rPr>
        <w:t>مساعدة المؤسسات على تحقيق التكيف</w:t>
      </w:r>
      <w:r w:rsidRPr="0041305A">
        <w:rPr>
          <w:rFonts w:eastAsia="Calibri" w:hint="cs"/>
          <w:sz w:val="24"/>
          <w:szCs w:val="24"/>
          <w:rtl/>
        </w:rPr>
        <w:t xml:space="preserve"> الإنساني بين الأجهزة والمؤسسات</w:t>
      </w:r>
      <w:r w:rsidRPr="0041305A">
        <w:rPr>
          <w:rFonts w:eastAsia="Calibri"/>
          <w:sz w:val="24"/>
          <w:szCs w:val="24"/>
          <w:rtl/>
        </w:rPr>
        <w:t xml:space="preserve"> </w:t>
      </w:r>
      <w:r w:rsidRPr="0041305A">
        <w:rPr>
          <w:rFonts w:eastAsia="Calibri" w:hint="cs"/>
          <w:sz w:val="24"/>
          <w:szCs w:val="24"/>
          <w:rtl/>
        </w:rPr>
        <w:t>و</w:t>
      </w:r>
      <w:r w:rsidRPr="0041305A">
        <w:rPr>
          <w:rFonts w:eastAsia="Calibri"/>
          <w:sz w:val="24"/>
          <w:szCs w:val="24"/>
          <w:rtl/>
        </w:rPr>
        <w:t>مع الجمهور</w:t>
      </w:r>
      <w:r w:rsidRPr="0041305A">
        <w:rPr>
          <w:rFonts w:eastAsia="Calibri" w:hint="cs"/>
          <w:sz w:val="24"/>
          <w:szCs w:val="24"/>
          <w:rtl/>
        </w:rPr>
        <w:t xml:space="preserve">، لان هذا التكيف أصبح من الضروريات اللازمة في المجتمعات الحديثة والتي بدونه لا يمكنها الوصول الى الأهداف والغايات المنشودة </w:t>
      </w:r>
      <w:sdt>
        <w:sdtPr>
          <w:rPr>
            <w:rFonts w:eastAsia="Calibri"/>
            <w:sz w:val="24"/>
            <w:szCs w:val="24"/>
            <w:rtl/>
          </w:rPr>
          <w:id w:val="2080934169"/>
          <w:citation/>
        </w:sdtPr>
        <w:sdtContent>
          <w:r w:rsidRPr="0041305A">
            <w:rPr>
              <w:rFonts w:eastAsia="Calibri"/>
              <w:sz w:val="24"/>
              <w:szCs w:val="24"/>
              <w:rtl/>
            </w:rPr>
            <w:fldChar w:fldCharType="begin"/>
          </w:r>
          <w:r w:rsidRPr="0070213A">
            <w:rPr>
              <w:rFonts w:eastAsia="Calibri"/>
              <w:sz w:val="24"/>
              <w:szCs w:val="24"/>
            </w:rPr>
            <w:instrText xml:space="preserve">CITATION </w:instrText>
          </w:r>
          <w:r w:rsidRPr="0070213A">
            <w:rPr>
              <w:rFonts w:eastAsia="Calibri"/>
              <w:sz w:val="24"/>
              <w:szCs w:val="24"/>
              <w:rtl/>
            </w:rPr>
            <w:instrText>جرا09</w:instrText>
          </w:r>
          <w:r w:rsidRPr="0070213A">
            <w:rPr>
              <w:rFonts w:eastAsia="Calibri"/>
              <w:sz w:val="24"/>
              <w:szCs w:val="24"/>
            </w:rPr>
            <w:instrText xml:space="preserve"> \l 1025 </w:instrText>
          </w:r>
          <w:r w:rsidRPr="0041305A">
            <w:rPr>
              <w:rFonts w:eastAsia="Calibri"/>
              <w:sz w:val="24"/>
              <w:szCs w:val="24"/>
              <w:rtl/>
            </w:rPr>
            <w:fldChar w:fldCharType="separate"/>
          </w:r>
          <w:r w:rsidRPr="0070213A">
            <w:rPr>
              <w:rFonts w:eastAsia="Calibri" w:hint="cs"/>
              <w:noProof/>
              <w:sz w:val="24"/>
              <w:szCs w:val="24"/>
              <w:rtl/>
            </w:rPr>
            <w:t>(جرادات، 2009)</w:t>
          </w:r>
          <w:r w:rsidRPr="0041305A">
            <w:rPr>
              <w:rFonts w:eastAsia="Calibri"/>
              <w:sz w:val="24"/>
              <w:szCs w:val="24"/>
              <w:rtl/>
            </w:rPr>
            <w:fldChar w:fldCharType="end"/>
          </w:r>
        </w:sdtContent>
      </w:sdt>
    </w:p>
    <w:p w14:paraId="42258E04" w14:textId="77777777" w:rsidR="0041305A" w:rsidRPr="0041305A" w:rsidRDefault="0041305A" w:rsidP="0041305A">
      <w:pPr>
        <w:numPr>
          <w:ilvl w:val="1"/>
          <w:numId w:val="56"/>
        </w:numPr>
        <w:rPr>
          <w:rFonts w:eastAsia="Calibri"/>
          <w:sz w:val="24"/>
          <w:szCs w:val="24"/>
        </w:rPr>
      </w:pPr>
      <w:r w:rsidRPr="0041305A">
        <w:rPr>
          <w:rFonts w:eastAsia="Calibri" w:hint="cs"/>
          <w:sz w:val="24"/>
          <w:szCs w:val="24"/>
          <w:rtl/>
        </w:rPr>
        <w:t>تساعد بحوث العلاقات العامة في التوضيح للمؤسسات والهيئات اتجاهات الجماهير واحتياجاتهم ورغباتهم مما يساعد المؤسسات في إحداث التغييرات اللازمة في خططها وسياساتها بما يتناسب مع رغبات الجمهور وتلبية منافعهم.</w:t>
      </w:r>
    </w:p>
    <w:p w14:paraId="35C607A5" w14:textId="77777777" w:rsidR="0041305A" w:rsidRPr="0041305A" w:rsidRDefault="0041305A" w:rsidP="0041305A">
      <w:pPr>
        <w:numPr>
          <w:ilvl w:val="1"/>
          <w:numId w:val="56"/>
        </w:numPr>
        <w:rPr>
          <w:rFonts w:eastAsia="Calibri"/>
          <w:sz w:val="24"/>
          <w:szCs w:val="24"/>
        </w:rPr>
      </w:pPr>
      <w:r w:rsidRPr="0041305A">
        <w:rPr>
          <w:rFonts w:eastAsia="Calibri" w:hint="cs"/>
          <w:sz w:val="24"/>
          <w:szCs w:val="24"/>
          <w:rtl/>
        </w:rPr>
        <w:t xml:space="preserve">تساهم العلاقات العامة في </w:t>
      </w:r>
      <w:r w:rsidRPr="0041305A">
        <w:rPr>
          <w:rFonts w:eastAsia="Calibri"/>
          <w:sz w:val="24"/>
          <w:szCs w:val="24"/>
          <w:rtl/>
        </w:rPr>
        <w:t>دعم</w:t>
      </w:r>
      <w:r w:rsidRPr="0041305A">
        <w:rPr>
          <w:rFonts w:eastAsia="Calibri" w:hint="cs"/>
          <w:sz w:val="24"/>
          <w:szCs w:val="24"/>
          <w:rtl/>
        </w:rPr>
        <w:t xml:space="preserve"> وغرس</w:t>
      </w:r>
      <w:r w:rsidRPr="0041305A">
        <w:rPr>
          <w:rFonts w:eastAsia="Calibri"/>
          <w:sz w:val="24"/>
          <w:szCs w:val="24"/>
          <w:rtl/>
        </w:rPr>
        <w:t xml:space="preserve"> المسؤولية الاجتماعية وتعزيز الثقة بين المؤسسة والجمهور</w:t>
      </w:r>
      <w:r w:rsidRPr="0041305A">
        <w:rPr>
          <w:rFonts w:eastAsia="Calibri"/>
          <w:sz w:val="24"/>
          <w:szCs w:val="24"/>
        </w:rPr>
        <w:t>.</w:t>
      </w:r>
    </w:p>
    <w:p w14:paraId="092016C4" w14:textId="77777777" w:rsidR="0041305A" w:rsidRPr="0041305A" w:rsidRDefault="0041305A" w:rsidP="0041305A">
      <w:pPr>
        <w:numPr>
          <w:ilvl w:val="1"/>
          <w:numId w:val="56"/>
        </w:numPr>
        <w:rPr>
          <w:rFonts w:eastAsia="Calibri"/>
          <w:sz w:val="24"/>
          <w:szCs w:val="24"/>
        </w:rPr>
      </w:pPr>
      <w:r w:rsidRPr="0041305A">
        <w:rPr>
          <w:rFonts w:eastAsia="Calibri" w:hint="cs"/>
          <w:sz w:val="24"/>
          <w:szCs w:val="24"/>
          <w:rtl/>
        </w:rPr>
        <w:lastRenderedPageBreak/>
        <w:t>تعمل العلاقات العامة على تحقيق الخدمات الإنسانية المتنوعة لجمهور الهيئات الداخلي و</w:t>
      </w:r>
      <w:r w:rsidRPr="0041305A">
        <w:rPr>
          <w:rFonts w:eastAsia="Calibri"/>
          <w:sz w:val="24"/>
          <w:szCs w:val="24"/>
          <w:rtl/>
        </w:rPr>
        <w:t>تعزيز التفاهم المتبادل وتحقيق العدالة الاجتماعية</w:t>
      </w:r>
      <w:r w:rsidRPr="0041305A">
        <w:rPr>
          <w:rFonts w:eastAsia="Calibri" w:hint="cs"/>
          <w:sz w:val="24"/>
          <w:szCs w:val="24"/>
          <w:rtl/>
        </w:rPr>
        <w:t xml:space="preserve"> مما يساعد في تهيئة بيئة مناسبة وحياة كريمة للعاملين في الهيئات والذي بدورة يساهم في نشر روح الطمأنينة في نفوسهم.</w:t>
      </w:r>
    </w:p>
    <w:p w14:paraId="2F161E2B" w14:textId="77777777" w:rsidR="0041305A" w:rsidRPr="0041305A" w:rsidRDefault="0041305A" w:rsidP="0041305A">
      <w:pPr>
        <w:numPr>
          <w:ilvl w:val="0"/>
          <w:numId w:val="56"/>
        </w:numPr>
        <w:rPr>
          <w:rFonts w:eastAsia="Calibri"/>
        </w:rPr>
      </w:pPr>
      <w:r w:rsidRPr="0041305A">
        <w:rPr>
          <w:rFonts w:eastAsia="Calibri"/>
          <w:b/>
          <w:bCs/>
          <w:rtl/>
        </w:rPr>
        <w:t>أهداف العلاقات العامة</w:t>
      </w:r>
      <w:r w:rsidRPr="0041305A">
        <w:rPr>
          <w:rFonts w:eastAsia="Calibri"/>
          <w:b/>
          <w:bCs/>
        </w:rPr>
        <w:t>:</w:t>
      </w:r>
    </w:p>
    <w:p w14:paraId="7E901D9A" w14:textId="77777777" w:rsidR="0041305A" w:rsidRPr="0041305A" w:rsidRDefault="0041305A" w:rsidP="0041305A">
      <w:pPr>
        <w:numPr>
          <w:ilvl w:val="1"/>
          <w:numId w:val="56"/>
        </w:numPr>
        <w:rPr>
          <w:rFonts w:eastAsia="Calibri"/>
          <w:sz w:val="24"/>
          <w:szCs w:val="24"/>
        </w:rPr>
      </w:pPr>
      <w:r w:rsidRPr="0041305A">
        <w:rPr>
          <w:rFonts w:eastAsia="Calibri"/>
          <w:sz w:val="24"/>
          <w:szCs w:val="24"/>
          <w:rtl/>
        </w:rPr>
        <w:t>كسب تأييد الجمهور الخارجي والداخلي</w:t>
      </w:r>
      <w:r w:rsidRPr="0041305A">
        <w:rPr>
          <w:rFonts w:eastAsia="Calibri"/>
          <w:sz w:val="24"/>
          <w:szCs w:val="24"/>
        </w:rPr>
        <w:t>.</w:t>
      </w:r>
    </w:p>
    <w:p w14:paraId="79CC8FCF" w14:textId="77777777" w:rsidR="0041305A" w:rsidRPr="0041305A" w:rsidRDefault="0041305A" w:rsidP="0041305A">
      <w:pPr>
        <w:numPr>
          <w:ilvl w:val="1"/>
          <w:numId w:val="56"/>
        </w:numPr>
        <w:rPr>
          <w:rFonts w:eastAsia="Calibri"/>
          <w:sz w:val="24"/>
          <w:szCs w:val="24"/>
        </w:rPr>
      </w:pPr>
      <w:r w:rsidRPr="0041305A">
        <w:rPr>
          <w:rFonts w:eastAsia="Calibri"/>
          <w:sz w:val="24"/>
          <w:szCs w:val="24"/>
          <w:rtl/>
        </w:rPr>
        <w:t>تحسين الصورة الذهنية للمؤسسة</w:t>
      </w:r>
      <w:r w:rsidRPr="0041305A">
        <w:rPr>
          <w:rFonts w:eastAsia="Calibri"/>
          <w:sz w:val="24"/>
          <w:szCs w:val="24"/>
        </w:rPr>
        <w:t>.</w:t>
      </w:r>
    </w:p>
    <w:p w14:paraId="37B5E393" w14:textId="77777777" w:rsidR="0041305A" w:rsidRPr="0041305A" w:rsidRDefault="0041305A" w:rsidP="0041305A">
      <w:pPr>
        <w:numPr>
          <w:ilvl w:val="1"/>
          <w:numId w:val="56"/>
        </w:numPr>
        <w:rPr>
          <w:rFonts w:eastAsia="Calibri"/>
          <w:sz w:val="24"/>
          <w:szCs w:val="24"/>
        </w:rPr>
      </w:pPr>
      <w:r w:rsidRPr="0041305A">
        <w:rPr>
          <w:rFonts w:eastAsia="Calibri"/>
          <w:sz w:val="24"/>
          <w:szCs w:val="24"/>
          <w:rtl/>
        </w:rPr>
        <w:t>زيادة المبيعات من خلال الترويج الفعّال</w:t>
      </w:r>
      <w:r w:rsidRPr="0041305A">
        <w:rPr>
          <w:rFonts w:eastAsia="Calibri"/>
          <w:sz w:val="24"/>
          <w:szCs w:val="24"/>
        </w:rPr>
        <w:t>.</w:t>
      </w:r>
    </w:p>
    <w:p w14:paraId="57E83D1E" w14:textId="77777777" w:rsidR="0041305A" w:rsidRPr="0041305A" w:rsidRDefault="0041305A" w:rsidP="0041305A">
      <w:pPr>
        <w:rPr>
          <w:rFonts w:eastAsia="Calibri"/>
          <w:b/>
          <w:bCs/>
        </w:rPr>
      </w:pPr>
      <w:bookmarkStart w:id="24" w:name="_Toc192586865"/>
      <w:bookmarkStart w:id="25" w:name="_Toc192588010"/>
      <w:r w:rsidRPr="0041305A">
        <w:rPr>
          <w:rStyle w:val="2Char"/>
          <w:rtl/>
        </w:rPr>
        <w:t>مبادئ العلاقات العامة</w:t>
      </w:r>
      <w:bookmarkEnd w:id="24"/>
      <w:bookmarkEnd w:id="25"/>
      <w:sdt>
        <w:sdtPr>
          <w:rPr>
            <w:rFonts w:eastAsia="Calibri"/>
            <w:b/>
            <w:bCs/>
            <w:rtl/>
          </w:rPr>
          <w:id w:val="1091206153"/>
          <w:citation/>
        </w:sdtPr>
        <w:sdtContent>
          <w:r w:rsidRPr="0041305A">
            <w:rPr>
              <w:rFonts w:eastAsia="Calibri"/>
              <w:b/>
              <w:bCs/>
              <w:rtl/>
            </w:rPr>
            <w:fldChar w:fldCharType="begin"/>
          </w:r>
          <w:r w:rsidRPr="0041305A">
            <w:rPr>
              <w:rFonts w:eastAsia="Calibri"/>
              <w:b/>
              <w:bCs/>
              <w:rtl/>
            </w:rPr>
            <w:instrText xml:space="preserve"> </w:instrText>
          </w:r>
          <w:r w:rsidRPr="0041305A">
            <w:rPr>
              <w:rFonts w:eastAsia="Calibri" w:hint="cs"/>
              <w:b/>
              <w:bCs/>
            </w:rPr>
            <w:instrText>CITATION</w:instrText>
          </w:r>
          <w:r w:rsidRPr="0041305A">
            <w:rPr>
              <w:rFonts w:eastAsia="Calibri" w:hint="cs"/>
              <w:b/>
              <w:bCs/>
              <w:rtl/>
            </w:rPr>
            <w:instrText xml:space="preserve"> محم03 \</w:instrText>
          </w:r>
          <w:r w:rsidRPr="0041305A">
            <w:rPr>
              <w:rFonts w:eastAsia="Calibri" w:hint="cs"/>
              <w:b/>
              <w:bCs/>
            </w:rPr>
            <w:instrText>l 1025</w:instrText>
          </w:r>
          <w:r w:rsidRPr="0041305A">
            <w:rPr>
              <w:rFonts w:eastAsia="Calibri"/>
              <w:b/>
              <w:bCs/>
              <w:rtl/>
            </w:rPr>
            <w:instrText xml:space="preserve"> </w:instrText>
          </w:r>
          <w:r w:rsidRPr="0041305A">
            <w:rPr>
              <w:rFonts w:eastAsia="Calibri"/>
              <w:b/>
              <w:bCs/>
              <w:rtl/>
            </w:rPr>
            <w:fldChar w:fldCharType="separate"/>
          </w:r>
          <w:r w:rsidRPr="0041305A">
            <w:rPr>
              <w:rFonts w:eastAsia="Calibri"/>
              <w:b/>
              <w:bCs/>
              <w:rtl/>
            </w:rPr>
            <w:t xml:space="preserve"> </w:t>
          </w:r>
          <w:r w:rsidRPr="0041305A">
            <w:rPr>
              <w:rFonts w:eastAsia="Calibri" w:hint="cs"/>
              <w:rtl/>
            </w:rPr>
            <w:t>(كشك، 2003)</w:t>
          </w:r>
          <w:r w:rsidRPr="0041305A">
            <w:rPr>
              <w:rFonts w:eastAsia="Calibri"/>
              <w:rtl/>
            </w:rPr>
            <w:fldChar w:fldCharType="end"/>
          </w:r>
        </w:sdtContent>
      </w:sdt>
    </w:p>
    <w:p w14:paraId="037D8304" w14:textId="77777777" w:rsidR="0041305A" w:rsidRPr="0041305A" w:rsidRDefault="0041305A" w:rsidP="0041305A">
      <w:pPr>
        <w:numPr>
          <w:ilvl w:val="0"/>
          <w:numId w:val="57"/>
        </w:numPr>
        <w:rPr>
          <w:rFonts w:eastAsia="Calibri"/>
          <w:sz w:val="24"/>
          <w:szCs w:val="24"/>
        </w:rPr>
      </w:pPr>
      <w:r w:rsidRPr="0041305A">
        <w:rPr>
          <w:rFonts w:eastAsia="Calibri"/>
          <w:b/>
          <w:bCs/>
          <w:sz w:val="24"/>
          <w:szCs w:val="24"/>
          <w:rtl/>
        </w:rPr>
        <w:t>العلاقات العامة تبدأ من الداخل</w:t>
      </w:r>
      <w:r w:rsidRPr="0041305A">
        <w:rPr>
          <w:rFonts w:eastAsia="Calibri"/>
          <w:sz w:val="24"/>
          <w:szCs w:val="24"/>
          <w:rtl/>
        </w:rPr>
        <w:t>: العلاقات العامة الجيدة تعتمد على علاقات متينة</w:t>
      </w:r>
      <w:r w:rsidRPr="0041305A">
        <w:rPr>
          <w:rFonts w:eastAsia="Calibri" w:hint="cs"/>
          <w:sz w:val="24"/>
          <w:szCs w:val="24"/>
          <w:rtl/>
        </w:rPr>
        <w:t xml:space="preserve"> تبدأ من</w:t>
      </w:r>
      <w:r w:rsidRPr="0041305A">
        <w:rPr>
          <w:rFonts w:eastAsia="Calibri"/>
          <w:sz w:val="24"/>
          <w:szCs w:val="24"/>
          <w:rtl/>
        </w:rPr>
        <w:t xml:space="preserve"> داخل المؤسسة</w:t>
      </w:r>
      <w:r w:rsidRPr="0041305A">
        <w:rPr>
          <w:rFonts w:eastAsia="Calibri" w:hint="cs"/>
          <w:sz w:val="24"/>
          <w:szCs w:val="24"/>
          <w:rtl/>
        </w:rPr>
        <w:t>، بمعنى انه يكون هناك تفاهم متبادل بين المؤسسة وجميع الافراد الذين يعملون فيها فمن غير المحتمل ان تبدأ المؤسسة بتحسين علاقتها مع الجمهور الخارجي بينما تكون العلاقة مع الجمهور الداخلي سيئة فيجب اولاً خلق روح التعاون بين افراد المؤسسة على اختلاف المستويات الإدارية.</w:t>
      </w:r>
    </w:p>
    <w:p w14:paraId="0117DF23" w14:textId="77777777" w:rsidR="0041305A" w:rsidRPr="0041305A" w:rsidRDefault="0041305A" w:rsidP="0041305A">
      <w:pPr>
        <w:numPr>
          <w:ilvl w:val="0"/>
          <w:numId w:val="57"/>
        </w:numPr>
        <w:rPr>
          <w:rFonts w:eastAsia="Calibri"/>
          <w:sz w:val="24"/>
          <w:szCs w:val="24"/>
        </w:rPr>
      </w:pPr>
      <w:r w:rsidRPr="0041305A">
        <w:rPr>
          <w:rFonts w:eastAsia="Calibri"/>
          <w:b/>
          <w:bCs/>
          <w:sz w:val="24"/>
          <w:szCs w:val="24"/>
          <w:rtl/>
        </w:rPr>
        <w:t>الأمانة والصدق</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تُعد الشفافية عاملًا أساسيًا لبناء الثقة</w:t>
      </w:r>
      <w:r w:rsidRPr="0041305A">
        <w:rPr>
          <w:rFonts w:eastAsia="Calibri" w:hint="cs"/>
          <w:sz w:val="24"/>
          <w:szCs w:val="24"/>
          <w:rtl/>
        </w:rPr>
        <w:t xml:space="preserve"> لذلك يجب على المؤسسة ان تمارس العدل والانصاف في جميع خدماتها وتصرفاتها وان تتسم اعمالها بالصدق والأمانة.</w:t>
      </w:r>
    </w:p>
    <w:p w14:paraId="0BD7FB6A" w14:textId="77777777" w:rsidR="0041305A" w:rsidRPr="0041305A" w:rsidRDefault="0041305A" w:rsidP="0041305A">
      <w:pPr>
        <w:numPr>
          <w:ilvl w:val="0"/>
          <w:numId w:val="57"/>
        </w:numPr>
        <w:rPr>
          <w:rFonts w:eastAsia="Calibri"/>
          <w:sz w:val="24"/>
          <w:szCs w:val="24"/>
        </w:rPr>
      </w:pPr>
      <w:r w:rsidRPr="0041305A">
        <w:rPr>
          <w:rFonts w:eastAsia="Calibri"/>
          <w:b/>
          <w:bCs/>
          <w:sz w:val="24"/>
          <w:szCs w:val="24"/>
          <w:rtl/>
        </w:rPr>
        <w:t>الاعتماد على البحث العلمي</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حل المشكلات يتطلب منهجية علمية دقيقة</w:t>
      </w:r>
      <w:r w:rsidRPr="0041305A">
        <w:rPr>
          <w:rFonts w:eastAsia="Calibri"/>
          <w:sz w:val="24"/>
          <w:szCs w:val="24"/>
        </w:rPr>
        <w:t>.</w:t>
      </w:r>
    </w:p>
    <w:p w14:paraId="77D4BFBD" w14:textId="77777777" w:rsidR="0041305A" w:rsidRPr="0041305A" w:rsidRDefault="0041305A" w:rsidP="0041305A">
      <w:pPr>
        <w:numPr>
          <w:ilvl w:val="0"/>
          <w:numId w:val="57"/>
        </w:numPr>
        <w:rPr>
          <w:rFonts w:eastAsia="Calibri"/>
          <w:sz w:val="24"/>
          <w:szCs w:val="24"/>
        </w:rPr>
      </w:pPr>
      <w:r w:rsidRPr="0041305A">
        <w:rPr>
          <w:rFonts w:eastAsia="Calibri"/>
          <w:b/>
          <w:bCs/>
          <w:sz w:val="24"/>
          <w:szCs w:val="24"/>
          <w:rtl/>
        </w:rPr>
        <w:t>الإفصاح</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يجب أن تكون المعلومات متاحة للجمهور باستثناء الأسرار الإنتاجية</w:t>
      </w:r>
      <w:r w:rsidRPr="0041305A">
        <w:rPr>
          <w:rFonts w:eastAsia="Calibri"/>
          <w:sz w:val="24"/>
          <w:szCs w:val="24"/>
        </w:rPr>
        <w:t>.</w:t>
      </w:r>
    </w:p>
    <w:p w14:paraId="37CC9DC6" w14:textId="77777777" w:rsidR="0041305A" w:rsidRPr="0041305A" w:rsidRDefault="0041305A" w:rsidP="0041305A">
      <w:pPr>
        <w:numPr>
          <w:ilvl w:val="0"/>
          <w:numId w:val="57"/>
        </w:numPr>
        <w:rPr>
          <w:rFonts w:eastAsia="Calibri"/>
          <w:sz w:val="24"/>
          <w:szCs w:val="24"/>
        </w:rPr>
      </w:pPr>
      <w:r w:rsidRPr="0041305A">
        <w:rPr>
          <w:rFonts w:eastAsia="Calibri"/>
          <w:b/>
          <w:bCs/>
          <w:sz w:val="24"/>
          <w:szCs w:val="24"/>
          <w:rtl/>
        </w:rPr>
        <w:t>رفاهية المجتمع</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تهدف المؤسسات إلى تحسين رفاهية المجتمع بجانب تحقيق الأرباح</w:t>
      </w:r>
      <w:r w:rsidRPr="0041305A">
        <w:rPr>
          <w:rFonts w:eastAsia="Calibri" w:hint="cs"/>
          <w:sz w:val="24"/>
          <w:szCs w:val="24"/>
          <w:rtl/>
        </w:rPr>
        <w:t>، خلاف للفكرة التي كانت سائدة في الماضي وهي أن الهدف من أي مشروع هو تحقيق أكبر كسب مادي لصاحبه، اما الان فقد حل محل تلك الفكرة بان الهدف من أي مشروع هو تحقيق رفاهية المجتمع مع إعطاء صاحب المشروع المكافئة المناسبة بقدر مساهمته في اسعاد من يعملون له ومن يعملون في خدمتهم.</w:t>
      </w:r>
    </w:p>
    <w:p w14:paraId="3FCD8A93" w14:textId="77777777" w:rsidR="0041305A" w:rsidRPr="0041305A" w:rsidRDefault="0041305A" w:rsidP="0041305A">
      <w:pPr>
        <w:numPr>
          <w:ilvl w:val="0"/>
          <w:numId w:val="57"/>
        </w:numPr>
        <w:rPr>
          <w:rFonts w:eastAsia="Calibri"/>
          <w:sz w:val="24"/>
          <w:szCs w:val="24"/>
        </w:rPr>
      </w:pPr>
      <w:r w:rsidRPr="0041305A">
        <w:rPr>
          <w:rFonts w:eastAsia="Calibri"/>
          <w:b/>
          <w:bCs/>
          <w:sz w:val="24"/>
          <w:szCs w:val="24"/>
          <w:rtl/>
        </w:rPr>
        <w:t>التعاون</w:t>
      </w:r>
      <w:r w:rsidRPr="0041305A">
        <w:rPr>
          <w:rFonts w:eastAsia="Calibri"/>
          <w:b/>
          <w:bCs/>
          <w:sz w:val="24"/>
          <w:szCs w:val="24"/>
        </w:rPr>
        <w:t>:</w:t>
      </w:r>
      <w:r w:rsidRPr="0041305A">
        <w:rPr>
          <w:rFonts w:eastAsia="Calibri"/>
          <w:sz w:val="24"/>
          <w:szCs w:val="24"/>
        </w:rPr>
        <w:t xml:space="preserve"> </w:t>
      </w:r>
      <w:r w:rsidRPr="0041305A">
        <w:rPr>
          <w:rFonts w:eastAsia="Calibri"/>
          <w:sz w:val="24"/>
          <w:szCs w:val="24"/>
          <w:rtl/>
        </w:rPr>
        <w:t>تعزيز التعاون بين المؤسسات يعزز النجاح المشترك</w:t>
      </w:r>
      <w:r w:rsidRPr="0041305A">
        <w:rPr>
          <w:rFonts w:eastAsia="Calibri"/>
          <w:sz w:val="24"/>
          <w:szCs w:val="24"/>
        </w:rPr>
        <w:t>.</w:t>
      </w:r>
    </w:p>
    <w:p w14:paraId="4B49F47B" w14:textId="77777777" w:rsidR="0041305A" w:rsidRPr="0041305A" w:rsidRDefault="0041305A" w:rsidP="0041305A">
      <w:pPr>
        <w:rPr>
          <w:rFonts w:eastAsia="Calibri"/>
          <w:b/>
          <w:bCs/>
          <w:sz w:val="24"/>
          <w:szCs w:val="24"/>
        </w:rPr>
      </w:pPr>
      <w:bookmarkStart w:id="26" w:name="_Toc192586866"/>
      <w:bookmarkStart w:id="27" w:name="_Toc192588011"/>
      <w:r w:rsidRPr="0041305A">
        <w:rPr>
          <w:rStyle w:val="2Char"/>
          <w:rtl/>
        </w:rPr>
        <w:t>خصائص العلاقات العامة</w:t>
      </w:r>
      <w:bookmarkEnd w:id="26"/>
      <w:bookmarkEnd w:id="27"/>
      <w:sdt>
        <w:sdtPr>
          <w:rPr>
            <w:rFonts w:eastAsia="Calibri"/>
            <w:b/>
            <w:bCs/>
            <w:sz w:val="24"/>
            <w:szCs w:val="24"/>
            <w:rtl/>
          </w:rPr>
          <w:id w:val="1994144156"/>
          <w:citation/>
        </w:sdtPr>
        <w:sdtContent>
          <w:r w:rsidRPr="0041305A">
            <w:rPr>
              <w:rFonts w:eastAsia="Calibri"/>
              <w:b/>
              <w:bCs/>
              <w:sz w:val="24"/>
              <w:szCs w:val="24"/>
              <w:rtl/>
            </w:rPr>
            <w:fldChar w:fldCharType="begin"/>
          </w:r>
          <w:r w:rsidRPr="0041305A">
            <w:rPr>
              <w:rFonts w:eastAsia="Calibri"/>
              <w:b/>
              <w:bCs/>
              <w:sz w:val="24"/>
              <w:szCs w:val="24"/>
              <w:rtl/>
            </w:rPr>
            <w:instrText xml:space="preserve"> </w:instrText>
          </w:r>
          <w:r w:rsidRPr="0041305A">
            <w:rPr>
              <w:rFonts w:eastAsia="Calibri" w:hint="cs"/>
              <w:b/>
              <w:bCs/>
              <w:sz w:val="24"/>
              <w:szCs w:val="24"/>
            </w:rPr>
            <w:instrText>CITATION</w:instrText>
          </w:r>
          <w:r w:rsidRPr="0041305A">
            <w:rPr>
              <w:rFonts w:eastAsia="Calibri" w:hint="cs"/>
              <w:b/>
              <w:bCs/>
              <w:sz w:val="24"/>
              <w:szCs w:val="24"/>
              <w:rtl/>
            </w:rPr>
            <w:instrText xml:space="preserve"> الع14 \</w:instrText>
          </w:r>
          <w:r w:rsidRPr="0041305A">
            <w:rPr>
              <w:rFonts w:eastAsia="Calibri" w:hint="cs"/>
              <w:b/>
              <w:bCs/>
              <w:sz w:val="24"/>
              <w:szCs w:val="24"/>
            </w:rPr>
            <w:instrText>l 1025</w:instrText>
          </w:r>
          <w:r w:rsidRPr="0041305A">
            <w:rPr>
              <w:rFonts w:eastAsia="Calibri"/>
              <w:b/>
              <w:bCs/>
              <w:sz w:val="24"/>
              <w:szCs w:val="24"/>
              <w:rtl/>
            </w:rPr>
            <w:instrText xml:space="preserve"> </w:instrText>
          </w:r>
          <w:r w:rsidRPr="0041305A">
            <w:rPr>
              <w:rFonts w:eastAsia="Calibri"/>
              <w:b/>
              <w:bCs/>
              <w:sz w:val="24"/>
              <w:szCs w:val="24"/>
              <w:rtl/>
            </w:rPr>
            <w:fldChar w:fldCharType="separate"/>
          </w:r>
          <w:r w:rsidRPr="0041305A">
            <w:rPr>
              <w:rFonts w:eastAsia="Calibri"/>
              <w:b/>
              <w:bCs/>
              <w:sz w:val="24"/>
              <w:szCs w:val="24"/>
              <w:rtl/>
            </w:rPr>
            <w:t xml:space="preserve"> </w:t>
          </w:r>
          <w:r w:rsidRPr="0041305A">
            <w:rPr>
              <w:rFonts w:eastAsia="Calibri" w:hint="cs"/>
              <w:sz w:val="24"/>
              <w:szCs w:val="24"/>
              <w:rtl/>
            </w:rPr>
            <w:t>(العدوي، 2014)</w:t>
          </w:r>
          <w:r w:rsidRPr="0041305A">
            <w:rPr>
              <w:rFonts w:eastAsia="Calibri"/>
              <w:sz w:val="24"/>
              <w:szCs w:val="24"/>
              <w:rtl/>
            </w:rPr>
            <w:fldChar w:fldCharType="end"/>
          </w:r>
        </w:sdtContent>
      </w:sdt>
    </w:p>
    <w:p w14:paraId="6F34ECAB" w14:textId="77777777" w:rsidR="0041305A" w:rsidRPr="0041305A" w:rsidRDefault="0041305A" w:rsidP="0041305A">
      <w:pPr>
        <w:numPr>
          <w:ilvl w:val="0"/>
          <w:numId w:val="58"/>
        </w:numPr>
        <w:rPr>
          <w:rFonts w:eastAsia="Calibri"/>
          <w:sz w:val="24"/>
          <w:szCs w:val="24"/>
        </w:rPr>
      </w:pPr>
      <w:r w:rsidRPr="0041305A">
        <w:rPr>
          <w:rFonts w:eastAsia="Calibri"/>
          <w:sz w:val="24"/>
          <w:szCs w:val="24"/>
          <w:rtl/>
        </w:rPr>
        <w:t>نشاط مستمر يعتمد على الاتصال المتبادل</w:t>
      </w:r>
      <w:r w:rsidRPr="0041305A">
        <w:rPr>
          <w:rFonts w:eastAsia="Calibri"/>
          <w:sz w:val="24"/>
          <w:szCs w:val="24"/>
        </w:rPr>
        <w:t>.</w:t>
      </w:r>
    </w:p>
    <w:p w14:paraId="5C686217" w14:textId="77777777" w:rsidR="0041305A" w:rsidRPr="0041305A" w:rsidRDefault="0041305A" w:rsidP="0041305A">
      <w:pPr>
        <w:numPr>
          <w:ilvl w:val="0"/>
          <w:numId w:val="58"/>
        </w:numPr>
        <w:rPr>
          <w:rFonts w:eastAsia="Calibri"/>
          <w:sz w:val="24"/>
          <w:szCs w:val="24"/>
        </w:rPr>
      </w:pPr>
      <w:r w:rsidRPr="0041305A">
        <w:rPr>
          <w:rFonts w:eastAsia="Calibri"/>
          <w:sz w:val="24"/>
          <w:szCs w:val="24"/>
          <w:rtl/>
        </w:rPr>
        <w:t>يستند إلى أسس علمية واجتماعية</w:t>
      </w:r>
      <w:r w:rsidRPr="0041305A">
        <w:rPr>
          <w:rFonts w:eastAsia="Calibri"/>
          <w:sz w:val="24"/>
          <w:szCs w:val="24"/>
        </w:rPr>
        <w:t>.</w:t>
      </w:r>
    </w:p>
    <w:p w14:paraId="2B8803DE" w14:textId="77777777" w:rsidR="0041305A" w:rsidRPr="0041305A" w:rsidRDefault="0041305A" w:rsidP="0041305A">
      <w:pPr>
        <w:numPr>
          <w:ilvl w:val="0"/>
          <w:numId w:val="58"/>
        </w:numPr>
        <w:rPr>
          <w:rFonts w:eastAsia="Calibri"/>
          <w:sz w:val="24"/>
          <w:szCs w:val="24"/>
        </w:rPr>
      </w:pPr>
      <w:r w:rsidRPr="0041305A">
        <w:rPr>
          <w:rFonts w:eastAsia="Calibri"/>
          <w:sz w:val="24"/>
          <w:szCs w:val="24"/>
          <w:rtl/>
        </w:rPr>
        <w:t>يهدف إلى تحقيق الرضا العام وبناء الثقة</w:t>
      </w:r>
      <w:r w:rsidRPr="0041305A">
        <w:rPr>
          <w:rFonts w:eastAsia="Calibri"/>
          <w:sz w:val="24"/>
          <w:szCs w:val="24"/>
        </w:rPr>
        <w:t>.</w:t>
      </w:r>
    </w:p>
    <w:p w14:paraId="1C092AA0" w14:textId="77777777" w:rsidR="0041305A" w:rsidRPr="0041305A" w:rsidRDefault="0041305A" w:rsidP="0041305A">
      <w:pPr>
        <w:numPr>
          <w:ilvl w:val="0"/>
          <w:numId w:val="58"/>
        </w:numPr>
        <w:rPr>
          <w:rFonts w:eastAsia="Calibri"/>
          <w:sz w:val="24"/>
          <w:szCs w:val="24"/>
        </w:rPr>
      </w:pPr>
      <w:r w:rsidRPr="0041305A">
        <w:rPr>
          <w:rFonts w:eastAsia="Calibri"/>
          <w:sz w:val="24"/>
          <w:szCs w:val="24"/>
          <w:rtl/>
        </w:rPr>
        <w:t>نشاط شامل يغطي جميع المجالات الاقتصادية، الاجتماعية، والسياسية</w:t>
      </w:r>
      <w:r w:rsidRPr="0041305A">
        <w:rPr>
          <w:rFonts w:eastAsia="Calibri"/>
          <w:sz w:val="24"/>
          <w:szCs w:val="24"/>
        </w:rPr>
        <w:t>.</w:t>
      </w:r>
    </w:p>
    <w:p w14:paraId="26B500D6" w14:textId="77777777" w:rsidR="0041305A" w:rsidRPr="0041305A" w:rsidRDefault="0041305A" w:rsidP="0041305A">
      <w:pPr>
        <w:numPr>
          <w:ilvl w:val="0"/>
          <w:numId w:val="58"/>
        </w:numPr>
        <w:rPr>
          <w:rFonts w:eastAsia="Calibri"/>
          <w:sz w:val="24"/>
          <w:szCs w:val="24"/>
        </w:rPr>
      </w:pPr>
      <w:r w:rsidRPr="0041305A">
        <w:rPr>
          <w:rFonts w:eastAsia="Calibri" w:hint="cs"/>
          <w:sz w:val="24"/>
          <w:szCs w:val="24"/>
          <w:rtl/>
        </w:rPr>
        <w:t>ت</w:t>
      </w:r>
      <w:r w:rsidRPr="0041305A">
        <w:rPr>
          <w:rFonts w:eastAsia="Calibri"/>
          <w:sz w:val="24"/>
          <w:szCs w:val="24"/>
          <w:rtl/>
        </w:rPr>
        <w:t>رتكز</w:t>
      </w:r>
      <w:r w:rsidRPr="0041305A">
        <w:rPr>
          <w:rFonts w:eastAsia="Calibri" w:hint="cs"/>
          <w:sz w:val="24"/>
          <w:szCs w:val="24"/>
          <w:rtl/>
        </w:rPr>
        <w:t xml:space="preserve"> العلاقات العامة</w:t>
      </w:r>
      <w:r w:rsidRPr="0041305A">
        <w:rPr>
          <w:rFonts w:eastAsia="Calibri"/>
          <w:sz w:val="24"/>
          <w:szCs w:val="24"/>
          <w:rtl/>
        </w:rPr>
        <w:t xml:space="preserve"> على مبادئ أخلاقية </w:t>
      </w:r>
      <w:r w:rsidRPr="0041305A">
        <w:rPr>
          <w:rFonts w:eastAsia="Calibri" w:hint="cs"/>
          <w:sz w:val="24"/>
          <w:szCs w:val="24"/>
          <w:rtl/>
        </w:rPr>
        <w:t>تعمل على بناء الثقة بين المؤسسة وجمهورها.</w:t>
      </w:r>
    </w:p>
    <w:p w14:paraId="08EDDAE0" w14:textId="77777777" w:rsidR="0041305A" w:rsidRPr="0041305A" w:rsidRDefault="0041305A" w:rsidP="0041305A">
      <w:pPr>
        <w:numPr>
          <w:ilvl w:val="0"/>
          <w:numId w:val="58"/>
        </w:numPr>
        <w:rPr>
          <w:rFonts w:eastAsia="Calibri"/>
          <w:sz w:val="24"/>
          <w:szCs w:val="24"/>
        </w:rPr>
      </w:pPr>
      <w:r w:rsidRPr="0041305A">
        <w:rPr>
          <w:rFonts w:eastAsia="Calibri" w:hint="cs"/>
          <w:sz w:val="24"/>
          <w:szCs w:val="24"/>
          <w:rtl/>
        </w:rPr>
        <w:t>ت</w:t>
      </w:r>
      <w:r w:rsidRPr="0041305A">
        <w:rPr>
          <w:rFonts w:eastAsia="Calibri"/>
          <w:sz w:val="24"/>
          <w:szCs w:val="24"/>
          <w:rtl/>
        </w:rPr>
        <w:t>عتمد</w:t>
      </w:r>
      <w:r w:rsidRPr="0041305A">
        <w:rPr>
          <w:rFonts w:eastAsia="Calibri" w:hint="cs"/>
          <w:sz w:val="24"/>
          <w:szCs w:val="24"/>
          <w:rtl/>
        </w:rPr>
        <w:t xml:space="preserve"> العلاقات العامة</w:t>
      </w:r>
      <w:r w:rsidRPr="0041305A">
        <w:rPr>
          <w:rFonts w:eastAsia="Calibri"/>
          <w:sz w:val="24"/>
          <w:szCs w:val="24"/>
          <w:rtl/>
        </w:rPr>
        <w:t xml:space="preserve"> على توقيت مناسب لتنفيذ </w:t>
      </w:r>
      <w:r w:rsidRPr="0041305A">
        <w:rPr>
          <w:rFonts w:eastAsia="Calibri" w:hint="cs"/>
          <w:sz w:val="24"/>
          <w:szCs w:val="24"/>
          <w:rtl/>
        </w:rPr>
        <w:t>أي برنامج، أي أن العلاقات العامة تعتبر نشاط مرتبط بتغير الوقت.</w:t>
      </w:r>
    </w:p>
    <w:p w14:paraId="27F281A4" w14:textId="77777777" w:rsidR="0041305A" w:rsidRPr="0041305A" w:rsidRDefault="0041305A" w:rsidP="0041305A">
      <w:pPr>
        <w:rPr>
          <w:rFonts w:eastAsia="Calibri"/>
          <w:sz w:val="24"/>
          <w:szCs w:val="24"/>
        </w:rPr>
      </w:pPr>
      <w:r w:rsidRPr="0041305A">
        <w:rPr>
          <w:rFonts w:eastAsia="Calibri" w:hint="cs"/>
          <w:sz w:val="24"/>
          <w:szCs w:val="24"/>
          <w:rtl/>
        </w:rPr>
        <w:lastRenderedPageBreak/>
        <w:t xml:space="preserve">وخلاصة لما سبق </w:t>
      </w:r>
      <w:r w:rsidRPr="0041305A">
        <w:rPr>
          <w:rFonts w:eastAsia="Calibri"/>
          <w:sz w:val="24"/>
          <w:szCs w:val="24"/>
          <w:rtl/>
        </w:rPr>
        <w:t>تُمثِّل العلاقات العامة فلسفة إدارية تركز على خدمة الجمهور وضمان مصالحه. تقوم هذه الفلسفة على الأداء الجيد والأفعال الحقيقية، مما يؤدي إلى بناء علاقات عامة فعالة تُحقق الأهداف المشتركة للمؤسسة والجمهور</w:t>
      </w:r>
      <w:r w:rsidRPr="0041305A">
        <w:rPr>
          <w:rFonts w:eastAsia="Calibri"/>
          <w:sz w:val="24"/>
          <w:szCs w:val="24"/>
        </w:rPr>
        <w:t>.</w:t>
      </w:r>
    </w:p>
    <w:p w14:paraId="1D64483F" w14:textId="77777777" w:rsidR="0041305A" w:rsidRPr="0041305A" w:rsidRDefault="0041305A" w:rsidP="003449F4">
      <w:pPr>
        <w:pStyle w:val="1"/>
        <w:rPr>
          <w:rFonts w:eastAsia="Calibri"/>
        </w:rPr>
      </w:pPr>
      <w:bookmarkStart w:id="28" w:name="_Toc192586867"/>
      <w:bookmarkStart w:id="29" w:name="_Toc192588012"/>
      <w:r w:rsidRPr="0041305A">
        <w:rPr>
          <w:rFonts w:eastAsia="Calibri"/>
          <w:rtl/>
        </w:rPr>
        <w:t>ال</w:t>
      </w:r>
      <w:r w:rsidRPr="0041305A">
        <w:rPr>
          <w:rFonts w:eastAsia="Calibri" w:hint="cs"/>
          <w:rtl/>
        </w:rPr>
        <w:t>مطلب</w:t>
      </w:r>
      <w:r w:rsidRPr="0041305A">
        <w:rPr>
          <w:rFonts w:eastAsia="Calibri"/>
          <w:rtl/>
        </w:rPr>
        <w:t xml:space="preserve"> الثاني: الترويج</w:t>
      </w:r>
      <w:bookmarkEnd w:id="28"/>
      <w:bookmarkEnd w:id="29"/>
    </w:p>
    <w:p w14:paraId="2B34604C" w14:textId="77777777" w:rsidR="0041305A" w:rsidRPr="0041305A" w:rsidRDefault="0041305A" w:rsidP="0041305A">
      <w:pPr>
        <w:rPr>
          <w:rFonts w:eastAsia="Calibri"/>
          <w:b/>
          <w:bCs/>
          <w:sz w:val="24"/>
          <w:szCs w:val="24"/>
        </w:rPr>
      </w:pPr>
      <w:bookmarkStart w:id="30" w:name="_Toc192586868"/>
      <w:bookmarkStart w:id="31" w:name="_Toc192588013"/>
      <w:r w:rsidRPr="0041305A">
        <w:rPr>
          <w:rFonts w:eastAsia="Calibri"/>
          <w:b/>
          <w:bCs/>
          <w:sz w:val="24"/>
          <w:szCs w:val="24"/>
          <w:rtl/>
        </w:rPr>
        <w:t>أولًا: تطور مفهوم الترويج</w:t>
      </w:r>
      <w:bookmarkEnd w:id="30"/>
      <w:bookmarkEnd w:id="31"/>
    </w:p>
    <w:p w14:paraId="135EFB0F" w14:textId="77777777" w:rsidR="0041305A" w:rsidRPr="0041305A" w:rsidRDefault="0041305A" w:rsidP="0041305A">
      <w:pPr>
        <w:rPr>
          <w:rFonts w:eastAsia="Calibri"/>
          <w:sz w:val="24"/>
          <w:szCs w:val="24"/>
          <w:rtl/>
        </w:rPr>
      </w:pPr>
      <w:r w:rsidRPr="0041305A">
        <w:rPr>
          <w:rFonts w:eastAsia="Calibri"/>
          <w:sz w:val="24"/>
          <w:szCs w:val="24"/>
          <w:rtl/>
        </w:rPr>
        <w:t>مع التطور المتسارع في المجالات العلمية، الفنية، الاقتصادية والإدارية، أصبح التسويق عنصرًا أساسيًا لتحقيق التوازن بين احتياجات المستهلكين وقدرات المؤسسات الإنتاجية. تطور التسويق بدأ مع ظهور العلاقات الإنسانية والحاجة إلى تبادل السلع والخدمات، لكن ملامحه الحديثة برزت بعد الثورة الصناعية نتيجة التخصص في العمل واشتداد المنافسة. بين عامي 1930 و1950، اتجهت المؤسسات نحو تطوير استراتيجيات فعّالة للترويج والتوزيع، تلاها التركيز على دراسة رغبات الأسواق المستهدفة خلال الفترة 1951-1969. لاحقًا، ظهر التوجه التسويقي الاجتماعي الذي ركز على تحسين جودة الحياة بجانب إشباع احتياجات الأفراد والجماعات</w:t>
      </w:r>
      <w:r w:rsidRPr="0041305A">
        <w:rPr>
          <w:rFonts w:eastAsia="Calibri" w:hint="cs"/>
          <w:sz w:val="24"/>
          <w:szCs w:val="24"/>
          <w:rtl/>
        </w:rPr>
        <w:t>.</w:t>
      </w:r>
      <w:sdt>
        <w:sdtPr>
          <w:rPr>
            <w:rFonts w:eastAsia="Calibri" w:hint="cs"/>
            <w:sz w:val="24"/>
            <w:szCs w:val="24"/>
            <w:rtl/>
          </w:rPr>
          <w:id w:val="1157574992"/>
          <w:citation/>
        </w:sdtPr>
        <w:sdtContent>
          <w:r w:rsidRPr="0041305A">
            <w:rPr>
              <w:rFonts w:eastAsia="Calibri"/>
              <w:sz w:val="24"/>
              <w:szCs w:val="24"/>
              <w:rtl/>
            </w:rPr>
            <w:fldChar w:fldCharType="begin"/>
          </w:r>
          <w:r w:rsidRPr="0041305A">
            <w:rPr>
              <w:rFonts w:eastAsia="Calibri"/>
              <w:sz w:val="24"/>
              <w:szCs w:val="24"/>
              <w:rtl/>
            </w:rPr>
            <w:instrText xml:space="preserve"> </w:instrText>
          </w:r>
          <w:r w:rsidRPr="0041305A">
            <w:rPr>
              <w:rFonts w:eastAsia="Calibri" w:hint="cs"/>
              <w:sz w:val="24"/>
              <w:szCs w:val="24"/>
            </w:rPr>
            <w:instrText>CITATION</w:instrText>
          </w:r>
          <w:r w:rsidRPr="0041305A">
            <w:rPr>
              <w:rFonts w:eastAsia="Calibri" w:hint="cs"/>
              <w:sz w:val="24"/>
              <w:szCs w:val="24"/>
              <w:rtl/>
            </w:rPr>
            <w:instrText xml:space="preserve"> الد07 \</w:instrText>
          </w:r>
          <w:r w:rsidRPr="0041305A">
            <w:rPr>
              <w:rFonts w:eastAsia="Calibri" w:hint="cs"/>
              <w:sz w:val="24"/>
              <w:szCs w:val="24"/>
            </w:rPr>
            <w:instrText>l 1025</w:instrText>
          </w:r>
          <w:r w:rsidRPr="0041305A">
            <w:rPr>
              <w:rFonts w:eastAsia="Calibri"/>
              <w:sz w:val="24"/>
              <w:szCs w:val="24"/>
              <w:rtl/>
            </w:rPr>
            <w:instrText xml:space="preserve"> </w:instrText>
          </w:r>
          <w:r w:rsidRPr="0041305A">
            <w:rPr>
              <w:rFonts w:eastAsia="Calibri"/>
              <w:sz w:val="24"/>
              <w:szCs w:val="24"/>
              <w:rtl/>
            </w:rPr>
            <w:fldChar w:fldCharType="separate"/>
          </w:r>
          <w:r w:rsidRPr="0041305A">
            <w:rPr>
              <w:rFonts w:eastAsia="Calibri"/>
              <w:sz w:val="24"/>
              <w:szCs w:val="24"/>
              <w:rtl/>
            </w:rPr>
            <w:t xml:space="preserve"> </w:t>
          </w:r>
          <w:r w:rsidRPr="0041305A">
            <w:rPr>
              <w:rFonts w:eastAsia="Calibri" w:hint="cs"/>
              <w:sz w:val="24"/>
              <w:szCs w:val="24"/>
              <w:rtl/>
            </w:rPr>
            <w:t>(الدباس، 2007)</w:t>
          </w:r>
          <w:r w:rsidRPr="0041305A">
            <w:rPr>
              <w:rFonts w:eastAsia="Calibri"/>
              <w:sz w:val="24"/>
              <w:szCs w:val="24"/>
              <w:rtl/>
            </w:rPr>
            <w:fldChar w:fldCharType="end"/>
          </w:r>
        </w:sdtContent>
      </w:sdt>
      <w:r w:rsidRPr="0041305A">
        <w:rPr>
          <w:rFonts w:eastAsia="Calibri" w:hint="cs"/>
          <w:sz w:val="24"/>
          <w:szCs w:val="24"/>
          <w:rtl/>
        </w:rPr>
        <w:t xml:space="preserve"> </w:t>
      </w:r>
    </w:p>
    <w:p w14:paraId="3DD231CF" w14:textId="77777777" w:rsidR="0041305A" w:rsidRPr="0041305A" w:rsidRDefault="0041305A" w:rsidP="0041305A">
      <w:pPr>
        <w:rPr>
          <w:rFonts w:eastAsia="Calibri"/>
          <w:sz w:val="24"/>
          <w:szCs w:val="24"/>
        </w:rPr>
      </w:pPr>
      <w:r w:rsidRPr="0041305A">
        <w:rPr>
          <w:rFonts w:eastAsia="Calibri"/>
          <w:sz w:val="24"/>
          <w:szCs w:val="24"/>
          <w:rtl/>
        </w:rPr>
        <w:t>مع تزايد المنافسة وتوسع الأسواق، أصبح من الضروري استخدام أساليب مبتكرة وفعّالة للترويج، بهدف التأثير على سلوك المستهلك. الترويج أصبح استثمارًا استراتيجيًا بدلًا من كونه مجرد نفقات إدارية، وازدادت أهميته مع التطور التكنولوجي، خاصة خلال التسعينيات، حيث ساهم الحاسب الآلي في تسهيل وتسريع العمليات الترويجية</w:t>
      </w:r>
      <w:r w:rsidRPr="0041305A">
        <w:rPr>
          <w:rFonts w:eastAsia="Calibri"/>
          <w:sz w:val="24"/>
          <w:szCs w:val="24"/>
        </w:rPr>
        <w:t>.</w:t>
      </w:r>
    </w:p>
    <w:p w14:paraId="43CDB75A" w14:textId="77777777" w:rsidR="0041305A" w:rsidRPr="0041305A" w:rsidRDefault="0041305A" w:rsidP="0041305A">
      <w:pPr>
        <w:rPr>
          <w:rFonts w:eastAsia="Calibri"/>
          <w:b/>
          <w:bCs/>
          <w:sz w:val="24"/>
          <w:szCs w:val="24"/>
        </w:rPr>
      </w:pPr>
      <w:bookmarkStart w:id="32" w:name="_Toc192586869"/>
      <w:bookmarkStart w:id="33" w:name="_Toc192588014"/>
      <w:r w:rsidRPr="0041305A">
        <w:rPr>
          <w:rFonts w:eastAsia="Calibri"/>
          <w:b/>
          <w:bCs/>
          <w:sz w:val="24"/>
          <w:szCs w:val="24"/>
          <w:rtl/>
        </w:rPr>
        <w:t>ثانيًا: أسباب تزايد أهمية النشاط الترويجي</w:t>
      </w:r>
      <w:bookmarkEnd w:id="32"/>
      <w:bookmarkEnd w:id="33"/>
    </w:p>
    <w:p w14:paraId="45FFD9C7" w14:textId="77777777" w:rsidR="0041305A" w:rsidRPr="0041305A" w:rsidRDefault="0041305A" w:rsidP="0041305A">
      <w:pPr>
        <w:rPr>
          <w:rFonts w:eastAsia="Calibri"/>
          <w:sz w:val="24"/>
          <w:szCs w:val="24"/>
          <w:rtl/>
        </w:rPr>
      </w:pPr>
      <w:r w:rsidRPr="0041305A">
        <w:rPr>
          <w:rFonts w:eastAsia="Calibri"/>
          <w:sz w:val="24"/>
          <w:szCs w:val="24"/>
          <w:rtl/>
        </w:rPr>
        <w:t>ترجع أهمية النشاط الترويجي المتزايدة إلى عدة عوامل</w:t>
      </w:r>
      <w:r w:rsidRPr="0041305A">
        <w:rPr>
          <w:rFonts w:eastAsia="Calibri"/>
          <w:sz w:val="24"/>
          <w:szCs w:val="24"/>
        </w:rPr>
        <w:t>:</w:t>
      </w:r>
      <w:sdt>
        <w:sdtPr>
          <w:rPr>
            <w:rFonts w:eastAsia="Calibri" w:hint="cs"/>
            <w:sz w:val="24"/>
            <w:szCs w:val="24"/>
            <w:rtl/>
          </w:rPr>
          <w:id w:val="132462353"/>
          <w:citation/>
        </w:sdtPr>
        <w:sdtContent>
          <w:r w:rsidRPr="0041305A">
            <w:rPr>
              <w:rFonts w:eastAsia="Calibri"/>
              <w:sz w:val="24"/>
              <w:szCs w:val="24"/>
              <w:rtl/>
            </w:rPr>
            <w:fldChar w:fldCharType="begin"/>
          </w:r>
          <w:r w:rsidRPr="0041305A">
            <w:rPr>
              <w:rFonts w:eastAsia="Calibri"/>
              <w:sz w:val="24"/>
              <w:szCs w:val="24"/>
              <w:rtl/>
            </w:rPr>
            <w:instrText xml:space="preserve"> </w:instrText>
          </w:r>
          <w:r w:rsidRPr="0041305A">
            <w:rPr>
              <w:rFonts w:eastAsia="Calibri" w:hint="cs"/>
              <w:sz w:val="24"/>
              <w:szCs w:val="24"/>
            </w:rPr>
            <w:instrText>CITATION</w:instrText>
          </w:r>
          <w:r w:rsidRPr="0041305A">
            <w:rPr>
              <w:rFonts w:eastAsia="Calibri" w:hint="cs"/>
              <w:sz w:val="24"/>
              <w:szCs w:val="24"/>
              <w:rtl/>
            </w:rPr>
            <w:instrText xml:space="preserve"> الع07 \</w:instrText>
          </w:r>
          <w:r w:rsidRPr="0041305A">
            <w:rPr>
              <w:rFonts w:eastAsia="Calibri" w:hint="cs"/>
              <w:sz w:val="24"/>
              <w:szCs w:val="24"/>
            </w:rPr>
            <w:instrText>l 1025</w:instrText>
          </w:r>
          <w:r w:rsidRPr="0041305A">
            <w:rPr>
              <w:rFonts w:eastAsia="Calibri"/>
              <w:sz w:val="24"/>
              <w:szCs w:val="24"/>
              <w:rtl/>
            </w:rPr>
            <w:instrText xml:space="preserve"> </w:instrText>
          </w:r>
          <w:r w:rsidRPr="0041305A">
            <w:rPr>
              <w:rFonts w:eastAsia="Calibri"/>
              <w:sz w:val="24"/>
              <w:szCs w:val="24"/>
              <w:rtl/>
            </w:rPr>
            <w:fldChar w:fldCharType="separate"/>
          </w:r>
          <w:r w:rsidRPr="0041305A">
            <w:rPr>
              <w:rFonts w:eastAsia="Calibri"/>
              <w:sz w:val="24"/>
              <w:szCs w:val="24"/>
              <w:rtl/>
            </w:rPr>
            <w:t xml:space="preserve"> </w:t>
          </w:r>
          <w:r w:rsidRPr="0041305A">
            <w:rPr>
              <w:rFonts w:eastAsia="Calibri" w:hint="cs"/>
              <w:sz w:val="24"/>
              <w:szCs w:val="24"/>
              <w:rtl/>
            </w:rPr>
            <w:t>(محمد، 2007)</w:t>
          </w:r>
          <w:r w:rsidRPr="0041305A">
            <w:rPr>
              <w:rFonts w:eastAsia="Calibri"/>
              <w:sz w:val="24"/>
              <w:szCs w:val="24"/>
              <w:rtl/>
            </w:rPr>
            <w:fldChar w:fldCharType="end"/>
          </w:r>
        </w:sdtContent>
      </w:sdt>
    </w:p>
    <w:p w14:paraId="03527838" w14:textId="77777777" w:rsidR="0041305A" w:rsidRPr="0041305A" w:rsidRDefault="0041305A" w:rsidP="0041305A">
      <w:pPr>
        <w:numPr>
          <w:ilvl w:val="0"/>
          <w:numId w:val="59"/>
        </w:numPr>
        <w:rPr>
          <w:rFonts w:eastAsia="Calibri"/>
          <w:sz w:val="24"/>
          <w:szCs w:val="24"/>
        </w:rPr>
      </w:pPr>
      <w:r w:rsidRPr="0041305A">
        <w:rPr>
          <w:rFonts w:eastAsia="Calibri"/>
          <w:sz w:val="24"/>
          <w:szCs w:val="24"/>
          <w:rtl/>
        </w:rPr>
        <w:t>ارتفاع مستوى التعليم بين الجماهير</w:t>
      </w:r>
      <w:r w:rsidRPr="0041305A">
        <w:rPr>
          <w:rFonts w:eastAsia="Calibri"/>
          <w:sz w:val="24"/>
          <w:szCs w:val="24"/>
        </w:rPr>
        <w:t>.</w:t>
      </w:r>
    </w:p>
    <w:p w14:paraId="0DDAB66B" w14:textId="77777777" w:rsidR="0041305A" w:rsidRPr="0041305A" w:rsidRDefault="0041305A" w:rsidP="0041305A">
      <w:pPr>
        <w:numPr>
          <w:ilvl w:val="0"/>
          <w:numId w:val="59"/>
        </w:numPr>
        <w:rPr>
          <w:rFonts w:eastAsia="Calibri"/>
          <w:sz w:val="24"/>
          <w:szCs w:val="24"/>
        </w:rPr>
      </w:pPr>
      <w:r w:rsidRPr="0041305A">
        <w:rPr>
          <w:rFonts w:eastAsia="Calibri"/>
          <w:sz w:val="24"/>
          <w:szCs w:val="24"/>
          <w:rtl/>
        </w:rPr>
        <w:t>كثرة السفر وزيادة الوعي الثقافي مما عزز تقبل الأنشطة الترويجية</w:t>
      </w:r>
      <w:r w:rsidRPr="0041305A">
        <w:rPr>
          <w:rFonts w:eastAsia="Calibri"/>
          <w:sz w:val="24"/>
          <w:szCs w:val="24"/>
        </w:rPr>
        <w:t>.</w:t>
      </w:r>
    </w:p>
    <w:p w14:paraId="1A94D196" w14:textId="77777777" w:rsidR="0041305A" w:rsidRPr="0041305A" w:rsidRDefault="0041305A" w:rsidP="0041305A">
      <w:pPr>
        <w:numPr>
          <w:ilvl w:val="0"/>
          <w:numId w:val="59"/>
        </w:numPr>
        <w:rPr>
          <w:rFonts w:eastAsia="Calibri"/>
          <w:sz w:val="24"/>
          <w:szCs w:val="24"/>
        </w:rPr>
      </w:pPr>
      <w:r w:rsidRPr="0041305A">
        <w:rPr>
          <w:rFonts w:eastAsia="Calibri"/>
          <w:sz w:val="24"/>
          <w:szCs w:val="24"/>
          <w:rtl/>
        </w:rPr>
        <w:t>تنوع السلع وزيادة الإنتاج</w:t>
      </w:r>
      <w:r w:rsidRPr="0041305A">
        <w:rPr>
          <w:rFonts w:eastAsia="Calibri"/>
          <w:sz w:val="24"/>
          <w:szCs w:val="24"/>
        </w:rPr>
        <w:t>.</w:t>
      </w:r>
    </w:p>
    <w:p w14:paraId="5A392023" w14:textId="77777777" w:rsidR="0041305A" w:rsidRPr="0041305A" w:rsidRDefault="0041305A" w:rsidP="0041305A">
      <w:pPr>
        <w:numPr>
          <w:ilvl w:val="0"/>
          <w:numId w:val="59"/>
        </w:numPr>
        <w:rPr>
          <w:rFonts w:eastAsia="Calibri"/>
          <w:sz w:val="24"/>
          <w:szCs w:val="24"/>
        </w:rPr>
      </w:pPr>
      <w:r w:rsidRPr="0041305A">
        <w:rPr>
          <w:rFonts w:eastAsia="Calibri"/>
          <w:sz w:val="24"/>
          <w:szCs w:val="24"/>
          <w:rtl/>
        </w:rPr>
        <w:t>البعد الجغرافي بين المنتج والمستهلك، ما استدعى وسائل اتصال فعّالة</w:t>
      </w:r>
      <w:r w:rsidRPr="0041305A">
        <w:rPr>
          <w:rFonts w:eastAsia="Calibri"/>
          <w:sz w:val="24"/>
          <w:szCs w:val="24"/>
        </w:rPr>
        <w:t>.</w:t>
      </w:r>
    </w:p>
    <w:p w14:paraId="5C92C4D7" w14:textId="77777777" w:rsidR="0041305A" w:rsidRPr="0041305A" w:rsidRDefault="0041305A" w:rsidP="0041305A">
      <w:pPr>
        <w:numPr>
          <w:ilvl w:val="0"/>
          <w:numId w:val="59"/>
        </w:numPr>
        <w:rPr>
          <w:rFonts w:eastAsia="Calibri"/>
          <w:sz w:val="24"/>
          <w:szCs w:val="24"/>
        </w:rPr>
      </w:pPr>
      <w:r w:rsidRPr="0041305A">
        <w:rPr>
          <w:rFonts w:eastAsia="Calibri"/>
          <w:sz w:val="24"/>
          <w:szCs w:val="24"/>
          <w:rtl/>
        </w:rPr>
        <w:t>تزايد المنافسة بين الشركات</w:t>
      </w:r>
      <w:r w:rsidRPr="0041305A">
        <w:rPr>
          <w:rFonts w:eastAsia="Calibri"/>
          <w:sz w:val="24"/>
          <w:szCs w:val="24"/>
        </w:rPr>
        <w:t>.</w:t>
      </w:r>
    </w:p>
    <w:p w14:paraId="05965C0D" w14:textId="77777777" w:rsidR="0041305A" w:rsidRPr="0041305A" w:rsidRDefault="0041305A" w:rsidP="0041305A">
      <w:pPr>
        <w:numPr>
          <w:ilvl w:val="0"/>
          <w:numId w:val="59"/>
        </w:numPr>
        <w:rPr>
          <w:rFonts w:eastAsia="Calibri"/>
          <w:sz w:val="24"/>
          <w:szCs w:val="24"/>
        </w:rPr>
      </w:pPr>
      <w:r w:rsidRPr="0041305A">
        <w:rPr>
          <w:rFonts w:eastAsia="Calibri"/>
          <w:sz w:val="24"/>
          <w:szCs w:val="24"/>
          <w:rtl/>
        </w:rPr>
        <w:t>تطور وسائل النقل والمواصلات</w:t>
      </w:r>
      <w:r w:rsidRPr="0041305A">
        <w:rPr>
          <w:rFonts w:eastAsia="Calibri"/>
          <w:sz w:val="24"/>
          <w:szCs w:val="24"/>
        </w:rPr>
        <w:t>.</w:t>
      </w:r>
    </w:p>
    <w:p w14:paraId="7456206F" w14:textId="77777777" w:rsidR="0041305A" w:rsidRPr="0041305A" w:rsidRDefault="0041305A" w:rsidP="0041305A">
      <w:pPr>
        <w:numPr>
          <w:ilvl w:val="0"/>
          <w:numId w:val="59"/>
        </w:numPr>
        <w:rPr>
          <w:rFonts w:eastAsia="Calibri"/>
          <w:sz w:val="24"/>
          <w:szCs w:val="24"/>
        </w:rPr>
      </w:pPr>
      <w:r w:rsidRPr="0041305A">
        <w:rPr>
          <w:rFonts w:eastAsia="Calibri"/>
          <w:sz w:val="24"/>
          <w:szCs w:val="24"/>
          <w:rtl/>
        </w:rPr>
        <w:t>انتشار وسائل الإعلان واستخدامها على نطاق واسع</w:t>
      </w:r>
      <w:r w:rsidRPr="0041305A">
        <w:rPr>
          <w:rFonts w:eastAsia="Calibri"/>
          <w:sz w:val="24"/>
          <w:szCs w:val="24"/>
        </w:rPr>
        <w:t>.</w:t>
      </w:r>
    </w:p>
    <w:p w14:paraId="272727A1" w14:textId="77777777" w:rsidR="0041305A" w:rsidRPr="0041305A" w:rsidRDefault="0041305A" w:rsidP="0041305A">
      <w:pPr>
        <w:numPr>
          <w:ilvl w:val="0"/>
          <w:numId w:val="59"/>
        </w:numPr>
        <w:rPr>
          <w:rFonts w:eastAsia="Calibri"/>
          <w:sz w:val="24"/>
          <w:szCs w:val="24"/>
        </w:rPr>
      </w:pPr>
      <w:r w:rsidRPr="0041305A">
        <w:rPr>
          <w:rFonts w:eastAsia="Calibri"/>
          <w:sz w:val="24"/>
          <w:szCs w:val="24"/>
          <w:rtl/>
        </w:rPr>
        <w:t>تزايد عدد السكان في المدن، كونهم الفئة المستهدفة في الإعلان</w:t>
      </w:r>
      <w:r w:rsidRPr="0041305A">
        <w:rPr>
          <w:rFonts w:eastAsia="Calibri" w:hint="cs"/>
          <w:sz w:val="24"/>
          <w:szCs w:val="24"/>
          <w:rtl/>
        </w:rPr>
        <w:t>.</w:t>
      </w:r>
    </w:p>
    <w:p w14:paraId="24281525" w14:textId="77777777" w:rsidR="0041305A" w:rsidRPr="0041305A" w:rsidRDefault="0041305A" w:rsidP="0041305A">
      <w:pPr>
        <w:rPr>
          <w:rFonts w:eastAsia="Calibri"/>
          <w:b/>
          <w:bCs/>
          <w:sz w:val="24"/>
          <w:szCs w:val="24"/>
        </w:rPr>
      </w:pPr>
      <w:bookmarkStart w:id="34" w:name="_Toc192586870"/>
      <w:bookmarkStart w:id="35" w:name="_Toc192588015"/>
      <w:r w:rsidRPr="0041305A">
        <w:rPr>
          <w:rFonts w:eastAsia="Calibri"/>
          <w:b/>
          <w:bCs/>
          <w:sz w:val="24"/>
          <w:szCs w:val="24"/>
          <w:rtl/>
        </w:rPr>
        <w:t>ثالثًا: أهمية وأهداف الترويج</w:t>
      </w:r>
      <w:bookmarkEnd w:id="34"/>
      <w:bookmarkEnd w:id="35"/>
    </w:p>
    <w:p w14:paraId="30BFF520" w14:textId="77777777" w:rsidR="0041305A" w:rsidRPr="0041305A" w:rsidRDefault="0041305A" w:rsidP="0041305A">
      <w:pPr>
        <w:rPr>
          <w:rFonts w:eastAsia="Calibri"/>
          <w:b/>
          <w:bCs/>
          <w:sz w:val="24"/>
          <w:szCs w:val="24"/>
          <w:rtl/>
        </w:rPr>
      </w:pPr>
      <w:r w:rsidRPr="0041305A">
        <w:rPr>
          <w:rFonts w:eastAsia="Calibri"/>
          <w:b/>
          <w:bCs/>
          <w:sz w:val="24"/>
          <w:szCs w:val="24"/>
          <w:rtl/>
        </w:rPr>
        <w:t>أهمية الترويج لرجل التسويق</w:t>
      </w:r>
      <w:r w:rsidRPr="0041305A">
        <w:rPr>
          <w:rFonts w:eastAsia="Calibri" w:hint="cs"/>
          <w:b/>
          <w:bCs/>
          <w:sz w:val="24"/>
          <w:szCs w:val="24"/>
          <w:rtl/>
        </w:rPr>
        <w:t xml:space="preserve">: </w:t>
      </w:r>
    </w:p>
    <w:p w14:paraId="4F2B8771" w14:textId="77777777" w:rsidR="0041305A" w:rsidRPr="0041305A" w:rsidRDefault="0041305A" w:rsidP="0041305A">
      <w:pPr>
        <w:rPr>
          <w:rFonts w:eastAsia="Calibri"/>
          <w:sz w:val="24"/>
          <w:szCs w:val="24"/>
        </w:rPr>
      </w:pPr>
      <w:r w:rsidRPr="0041305A">
        <w:rPr>
          <w:rFonts w:eastAsia="Calibri"/>
          <w:sz w:val="24"/>
          <w:szCs w:val="24"/>
          <w:rtl/>
        </w:rPr>
        <w:t>يُعد الترويج وسيلة فعّالة لتنشيط المبيعات، سواء بزيادة حجمها أو رفع الأسعار مع الحفاظ على مستوى المبيعات. يؤثر الترويج بطرق متعددة</w:t>
      </w:r>
      <w:r w:rsidRPr="0041305A">
        <w:rPr>
          <w:rFonts w:eastAsia="Calibri"/>
          <w:sz w:val="24"/>
          <w:szCs w:val="24"/>
        </w:rPr>
        <w:t>:</w:t>
      </w:r>
      <w:sdt>
        <w:sdtPr>
          <w:rPr>
            <w:rFonts w:eastAsia="Calibri"/>
            <w:sz w:val="24"/>
            <w:szCs w:val="24"/>
            <w:rtl/>
          </w:rPr>
          <w:id w:val="29465899"/>
          <w:citation/>
        </w:sdtPr>
        <w:sdtContent>
          <w:r w:rsidRPr="0041305A">
            <w:rPr>
              <w:rFonts w:eastAsia="Calibri"/>
              <w:sz w:val="24"/>
              <w:szCs w:val="24"/>
              <w:rtl/>
            </w:rPr>
            <w:fldChar w:fldCharType="begin"/>
          </w:r>
          <w:r w:rsidRPr="0041305A">
            <w:rPr>
              <w:rFonts w:eastAsia="Calibri"/>
              <w:sz w:val="24"/>
              <w:szCs w:val="24"/>
              <w:rtl/>
            </w:rPr>
            <w:instrText xml:space="preserve"> </w:instrText>
          </w:r>
          <w:r w:rsidRPr="0041305A">
            <w:rPr>
              <w:rFonts w:eastAsia="Calibri" w:hint="cs"/>
              <w:sz w:val="24"/>
              <w:szCs w:val="24"/>
            </w:rPr>
            <w:instrText>CITATION</w:instrText>
          </w:r>
          <w:r w:rsidRPr="0041305A">
            <w:rPr>
              <w:rFonts w:eastAsia="Calibri" w:hint="cs"/>
              <w:sz w:val="24"/>
              <w:szCs w:val="24"/>
              <w:rtl/>
            </w:rPr>
            <w:instrText xml:space="preserve"> الع99 \</w:instrText>
          </w:r>
          <w:r w:rsidRPr="0041305A">
            <w:rPr>
              <w:rFonts w:eastAsia="Calibri" w:hint="cs"/>
              <w:sz w:val="24"/>
              <w:szCs w:val="24"/>
            </w:rPr>
            <w:instrText>l 1025</w:instrText>
          </w:r>
          <w:r w:rsidRPr="0041305A">
            <w:rPr>
              <w:rFonts w:eastAsia="Calibri"/>
              <w:sz w:val="24"/>
              <w:szCs w:val="24"/>
              <w:rtl/>
            </w:rPr>
            <w:instrText xml:space="preserve"> </w:instrText>
          </w:r>
          <w:r w:rsidRPr="0041305A">
            <w:rPr>
              <w:rFonts w:eastAsia="Calibri"/>
              <w:sz w:val="24"/>
              <w:szCs w:val="24"/>
              <w:rtl/>
            </w:rPr>
            <w:fldChar w:fldCharType="separate"/>
          </w:r>
          <w:r w:rsidRPr="0041305A">
            <w:rPr>
              <w:rFonts w:eastAsia="Calibri"/>
              <w:sz w:val="24"/>
              <w:szCs w:val="24"/>
              <w:rtl/>
            </w:rPr>
            <w:t xml:space="preserve"> </w:t>
          </w:r>
          <w:r w:rsidRPr="0041305A">
            <w:rPr>
              <w:rFonts w:eastAsia="Calibri" w:hint="cs"/>
              <w:sz w:val="24"/>
              <w:szCs w:val="24"/>
              <w:rtl/>
            </w:rPr>
            <w:t>(العلاق، 1999)</w:t>
          </w:r>
          <w:r w:rsidRPr="0041305A">
            <w:rPr>
              <w:rFonts w:eastAsia="Calibri"/>
              <w:sz w:val="24"/>
              <w:szCs w:val="24"/>
              <w:rtl/>
            </w:rPr>
            <w:fldChar w:fldCharType="end"/>
          </w:r>
        </w:sdtContent>
      </w:sdt>
    </w:p>
    <w:p w14:paraId="53F7EA71" w14:textId="77777777" w:rsidR="0041305A" w:rsidRPr="0041305A" w:rsidRDefault="0041305A" w:rsidP="0041305A">
      <w:pPr>
        <w:numPr>
          <w:ilvl w:val="0"/>
          <w:numId w:val="60"/>
        </w:numPr>
        <w:rPr>
          <w:rFonts w:eastAsia="Calibri"/>
          <w:sz w:val="24"/>
          <w:szCs w:val="24"/>
        </w:rPr>
      </w:pPr>
      <w:r w:rsidRPr="0041305A">
        <w:rPr>
          <w:rFonts w:eastAsia="Calibri"/>
          <w:sz w:val="24"/>
          <w:szCs w:val="24"/>
          <w:rtl/>
        </w:rPr>
        <w:t>تعزيز المبيعات عبر التفاعل بين عناصر المزيج الترويجي مثل رجال البيع والموزعين</w:t>
      </w:r>
      <w:r w:rsidRPr="0041305A">
        <w:rPr>
          <w:rFonts w:eastAsia="Calibri"/>
          <w:sz w:val="24"/>
          <w:szCs w:val="24"/>
        </w:rPr>
        <w:t>.</w:t>
      </w:r>
    </w:p>
    <w:p w14:paraId="68E9DC92" w14:textId="77777777" w:rsidR="0041305A" w:rsidRPr="0041305A" w:rsidRDefault="0041305A" w:rsidP="0041305A">
      <w:pPr>
        <w:numPr>
          <w:ilvl w:val="0"/>
          <w:numId w:val="60"/>
        </w:numPr>
        <w:rPr>
          <w:rFonts w:eastAsia="Calibri"/>
          <w:sz w:val="24"/>
          <w:szCs w:val="24"/>
        </w:rPr>
      </w:pPr>
      <w:r w:rsidRPr="0041305A">
        <w:rPr>
          <w:rFonts w:eastAsia="Calibri"/>
          <w:sz w:val="24"/>
          <w:szCs w:val="24"/>
          <w:rtl/>
        </w:rPr>
        <w:t>معالجة مشكلة انخفاض المبيعات، خاصة خلال مرحلة الانحدار، من خلال تعزيز المركز التنافسي</w:t>
      </w:r>
      <w:r w:rsidRPr="0041305A">
        <w:rPr>
          <w:rFonts w:eastAsia="Calibri"/>
          <w:sz w:val="24"/>
          <w:szCs w:val="24"/>
        </w:rPr>
        <w:t>.</w:t>
      </w:r>
    </w:p>
    <w:p w14:paraId="6EBFBFFA" w14:textId="77777777" w:rsidR="0041305A" w:rsidRPr="0041305A" w:rsidRDefault="0041305A" w:rsidP="0041305A">
      <w:pPr>
        <w:numPr>
          <w:ilvl w:val="0"/>
          <w:numId w:val="60"/>
        </w:numPr>
        <w:rPr>
          <w:rFonts w:eastAsia="Calibri"/>
          <w:sz w:val="24"/>
          <w:szCs w:val="24"/>
        </w:rPr>
      </w:pPr>
      <w:r w:rsidRPr="0041305A">
        <w:rPr>
          <w:rFonts w:eastAsia="Calibri"/>
          <w:sz w:val="24"/>
          <w:szCs w:val="24"/>
          <w:rtl/>
        </w:rPr>
        <w:lastRenderedPageBreak/>
        <w:t>دعم المنتجات الجديدة وإبراز ميزاتها الفريدة مقارنة بالبدائل</w:t>
      </w:r>
      <w:r w:rsidRPr="0041305A">
        <w:rPr>
          <w:rFonts w:eastAsia="Calibri"/>
          <w:sz w:val="24"/>
          <w:szCs w:val="24"/>
        </w:rPr>
        <w:t>.</w:t>
      </w:r>
    </w:p>
    <w:p w14:paraId="4D34CC16" w14:textId="77777777" w:rsidR="0041305A" w:rsidRPr="0041305A" w:rsidRDefault="0041305A" w:rsidP="0041305A">
      <w:pPr>
        <w:numPr>
          <w:ilvl w:val="0"/>
          <w:numId w:val="60"/>
        </w:numPr>
        <w:rPr>
          <w:rFonts w:eastAsia="Calibri"/>
          <w:sz w:val="24"/>
          <w:szCs w:val="24"/>
        </w:rPr>
      </w:pPr>
      <w:r w:rsidRPr="0041305A">
        <w:rPr>
          <w:rFonts w:eastAsia="Calibri"/>
          <w:sz w:val="24"/>
          <w:szCs w:val="24"/>
          <w:rtl/>
        </w:rPr>
        <w:t>تقليل أثر البعد الجغرافي بين المؤسسة والمستهلك، من خلال وسائل الإعلانات والإنترنت</w:t>
      </w:r>
      <w:r w:rsidRPr="0041305A">
        <w:rPr>
          <w:rFonts w:eastAsia="Calibri"/>
          <w:sz w:val="24"/>
          <w:szCs w:val="24"/>
        </w:rPr>
        <w:t>.</w:t>
      </w:r>
    </w:p>
    <w:p w14:paraId="7D8641FA" w14:textId="77777777" w:rsidR="0041305A" w:rsidRPr="0041305A" w:rsidRDefault="0041305A" w:rsidP="0041305A">
      <w:pPr>
        <w:rPr>
          <w:rFonts w:eastAsia="Calibri"/>
          <w:sz w:val="24"/>
          <w:szCs w:val="24"/>
          <w:rtl/>
        </w:rPr>
      </w:pPr>
      <w:r w:rsidRPr="0041305A">
        <w:rPr>
          <w:rFonts w:eastAsia="Calibri"/>
          <w:b/>
          <w:bCs/>
          <w:sz w:val="24"/>
          <w:szCs w:val="24"/>
          <w:rtl/>
        </w:rPr>
        <w:t>أهمية الترويج بالنسبة للمستهلك</w:t>
      </w:r>
      <w:r w:rsidRPr="0041305A">
        <w:rPr>
          <w:rFonts w:eastAsia="Calibri" w:hint="cs"/>
          <w:sz w:val="24"/>
          <w:szCs w:val="24"/>
          <w:rtl/>
        </w:rPr>
        <w:t xml:space="preserve">: </w:t>
      </w:r>
      <w:sdt>
        <w:sdtPr>
          <w:rPr>
            <w:rFonts w:eastAsia="Calibri"/>
            <w:sz w:val="24"/>
            <w:szCs w:val="24"/>
            <w:rtl/>
          </w:rPr>
          <w:id w:val="2127501520"/>
          <w:citation/>
        </w:sdtPr>
        <w:sdtContent>
          <w:r w:rsidRPr="0041305A">
            <w:rPr>
              <w:rFonts w:eastAsia="Calibri"/>
              <w:sz w:val="24"/>
              <w:szCs w:val="24"/>
              <w:rtl/>
            </w:rPr>
            <w:fldChar w:fldCharType="begin"/>
          </w:r>
          <w:r w:rsidRPr="0041305A">
            <w:rPr>
              <w:rFonts w:eastAsia="Calibri"/>
              <w:sz w:val="24"/>
              <w:szCs w:val="24"/>
              <w:rtl/>
            </w:rPr>
            <w:instrText xml:space="preserve"> </w:instrText>
          </w:r>
          <w:r w:rsidRPr="0041305A">
            <w:rPr>
              <w:rFonts w:eastAsia="Calibri" w:hint="cs"/>
              <w:sz w:val="24"/>
              <w:szCs w:val="24"/>
            </w:rPr>
            <w:instrText>CITATION</w:instrText>
          </w:r>
          <w:r w:rsidRPr="0041305A">
            <w:rPr>
              <w:rFonts w:eastAsia="Calibri" w:hint="cs"/>
              <w:sz w:val="24"/>
              <w:szCs w:val="24"/>
              <w:rtl/>
            </w:rPr>
            <w:instrText xml:space="preserve"> الع99 \</w:instrText>
          </w:r>
          <w:r w:rsidRPr="0041305A">
            <w:rPr>
              <w:rFonts w:eastAsia="Calibri" w:hint="cs"/>
              <w:sz w:val="24"/>
              <w:szCs w:val="24"/>
            </w:rPr>
            <w:instrText>l 1025</w:instrText>
          </w:r>
          <w:r w:rsidRPr="0041305A">
            <w:rPr>
              <w:rFonts w:eastAsia="Calibri"/>
              <w:sz w:val="24"/>
              <w:szCs w:val="24"/>
              <w:rtl/>
            </w:rPr>
            <w:instrText xml:space="preserve"> </w:instrText>
          </w:r>
          <w:r w:rsidRPr="0041305A">
            <w:rPr>
              <w:rFonts w:eastAsia="Calibri"/>
              <w:sz w:val="24"/>
              <w:szCs w:val="24"/>
              <w:rtl/>
            </w:rPr>
            <w:fldChar w:fldCharType="separate"/>
          </w:r>
          <w:r w:rsidRPr="0041305A">
            <w:rPr>
              <w:rFonts w:eastAsia="Calibri" w:hint="cs"/>
              <w:sz w:val="24"/>
              <w:szCs w:val="24"/>
              <w:rtl/>
            </w:rPr>
            <w:t>(العلاق، 1999)</w:t>
          </w:r>
          <w:r w:rsidRPr="0041305A">
            <w:rPr>
              <w:rFonts w:eastAsia="Calibri"/>
              <w:sz w:val="24"/>
              <w:szCs w:val="24"/>
              <w:rtl/>
            </w:rPr>
            <w:fldChar w:fldCharType="end"/>
          </w:r>
        </w:sdtContent>
      </w:sdt>
    </w:p>
    <w:p w14:paraId="229E19CB" w14:textId="77777777" w:rsidR="0041305A" w:rsidRPr="0041305A" w:rsidRDefault="0041305A" w:rsidP="0041305A">
      <w:pPr>
        <w:rPr>
          <w:rFonts w:eastAsia="Calibri"/>
          <w:sz w:val="24"/>
          <w:szCs w:val="24"/>
        </w:rPr>
      </w:pPr>
      <w:r w:rsidRPr="0041305A">
        <w:rPr>
          <w:rFonts w:eastAsia="Calibri"/>
          <w:sz w:val="24"/>
          <w:szCs w:val="24"/>
          <w:rtl/>
        </w:rPr>
        <w:t>الترويج يُعتبر أداة لتعزيز العلاقة بين المؤسسة والمستهلك، حيث يُركز على</w:t>
      </w:r>
      <w:r w:rsidRPr="0041305A">
        <w:rPr>
          <w:rFonts w:eastAsia="Calibri"/>
          <w:sz w:val="24"/>
          <w:szCs w:val="24"/>
        </w:rPr>
        <w:t>:</w:t>
      </w:r>
    </w:p>
    <w:p w14:paraId="265051E5" w14:textId="77777777" w:rsidR="0041305A" w:rsidRPr="0041305A" w:rsidRDefault="0041305A" w:rsidP="0041305A">
      <w:pPr>
        <w:numPr>
          <w:ilvl w:val="0"/>
          <w:numId w:val="61"/>
        </w:numPr>
        <w:rPr>
          <w:rFonts w:eastAsia="Calibri"/>
          <w:sz w:val="24"/>
          <w:szCs w:val="24"/>
        </w:rPr>
      </w:pPr>
      <w:r w:rsidRPr="0041305A">
        <w:rPr>
          <w:rFonts w:eastAsia="Calibri"/>
          <w:sz w:val="24"/>
          <w:szCs w:val="24"/>
          <w:rtl/>
        </w:rPr>
        <w:t>تزويد المستهلك بالمعلومات حول المنتجات بأساليب جذابة ومبتكرة</w:t>
      </w:r>
      <w:r w:rsidRPr="0041305A">
        <w:rPr>
          <w:rFonts w:eastAsia="Calibri"/>
          <w:sz w:val="24"/>
          <w:szCs w:val="24"/>
        </w:rPr>
        <w:t>.</w:t>
      </w:r>
    </w:p>
    <w:p w14:paraId="72628D2A" w14:textId="77777777" w:rsidR="0041305A" w:rsidRPr="0041305A" w:rsidRDefault="0041305A" w:rsidP="0041305A">
      <w:pPr>
        <w:numPr>
          <w:ilvl w:val="0"/>
          <w:numId w:val="61"/>
        </w:numPr>
        <w:rPr>
          <w:rFonts w:eastAsia="Calibri"/>
          <w:sz w:val="24"/>
          <w:szCs w:val="24"/>
        </w:rPr>
      </w:pPr>
      <w:r w:rsidRPr="0041305A">
        <w:rPr>
          <w:rFonts w:eastAsia="Calibri"/>
          <w:sz w:val="24"/>
          <w:szCs w:val="24"/>
          <w:rtl/>
        </w:rPr>
        <w:t xml:space="preserve">إضافة طابع التسلية من خلال الإعلانات المؤثرة التي تعزز تجربة المستهلك </w:t>
      </w:r>
    </w:p>
    <w:p w14:paraId="49CE6F54" w14:textId="77777777" w:rsidR="0041305A" w:rsidRPr="0041305A" w:rsidRDefault="0041305A" w:rsidP="0041305A">
      <w:pPr>
        <w:rPr>
          <w:rFonts w:eastAsia="Calibri"/>
          <w:b/>
          <w:bCs/>
          <w:sz w:val="24"/>
          <w:szCs w:val="24"/>
          <w:rtl/>
        </w:rPr>
      </w:pPr>
      <w:bookmarkStart w:id="36" w:name="_Toc192586871"/>
      <w:bookmarkStart w:id="37" w:name="_Toc192588016"/>
      <w:r w:rsidRPr="0041305A">
        <w:rPr>
          <w:rFonts w:eastAsia="Calibri"/>
          <w:b/>
          <w:bCs/>
          <w:sz w:val="24"/>
          <w:szCs w:val="24"/>
          <w:rtl/>
        </w:rPr>
        <w:t>أهداف الترويج</w:t>
      </w:r>
      <w:bookmarkEnd w:id="36"/>
      <w:bookmarkEnd w:id="37"/>
      <w:r w:rsidRPr="0041305A">
        <w:rPr>
          <w:rFonts w:eastAsia="Calibri" w:hint="cs"/>
          <w:b/>
          <w:bCs/>
          <w:sz w:val="24"/>
          <w:szCs w:val="24"/>
          <w:rtl/>
        </w:rPr>
        <w:t xml:space="preserve"> </w:t>
      </w:r>
    </w:p>
    <w:p w14:paraId="0F91D916" w14:textId="77777777" w:rsidR="0041305A" w:rsidRPr="0041305A" w:rsidRDefault="0041305A" w:rsidP="0041305A">
      <w:pPr>
        <w:rPr>
          <w:rFonts w:eastAsia="Calibri"/>
          <w:sz w:val="24"/>
          <w:szCs w:val="24"/>
        </w:rPr>
      </w:pPr>
      <w:r w:rsidRPr="0041305A">
        <w:rPr>
          <w:rFonts w:eastAsia="Calibri"/>
          <w:sz w:val="24"/>
          <w:szCs w:val="24"/>
          <w:rtl/>
        </w:rPr>
        <w:t>من خلال الوظائف التي يؤديها الترويج، يمكن تحديد أهدافه الرئيسية التي تسعى المؤسسات لتحقيقها</w:t>
      </w:r>
      <w:r w:rsidRPr="0041305A">
        <w:rPr>
          <w:rFonts w:eastAsia="Calibri"/>
          <w:sz w:val="24"/>
          <w:szCs w:val="24"/>
        </w:rPr>
        <w:t>:</w:t>
      </w:r>
      <w:sdt>
        <w:sdtPr>
          <w:rPr>
            <w:rFonts w:eastAsia="Calibri"/>
            <w:sz w:val="24"/>
            <w:szCs w:val="24"/>
            <w:rtl/>
          </w:rPr>
          <w:id w:val="-1797896091"/>
          <w:citation/>
        </w:sdtPr>
        <w:sdtContent>
          <w:r w:rsidRPr="0041305A">
            <w:rPr>
              <w:rFonts w:eastAsia="Calibri"/>
              <w:sz w:val="24"/>
              <w:szCs w:val="24"/>
              <w:rtl/>
            </w:rPr>
            <w:fldChar w:fldCharType="begin"/>
          </w:r>
          <w:r w:rsidRPr="0041305A">
            <w:rPr>
              <w:rFonts w:eastAsia="Calibri"/>
              <w:sz w:val="24"/>
              <w:szCs w:val="24"/>
            </w:rPr>
            <w:instrText xml:space="preserve">CITATION </w:instrText>
          </w:r>
          <w:r w:rsidRPr="0041305A">
            <w:rPr>
              <w:rFonts w:eastAsia="Calibri"/>
              <w:sz w:val="24"/>
              <w:szCs w:val="24"/>
              <w:rtl/>
            </w:rPr>
            <w:instrText>محس01</w:instrText>
          </w:r>
          <w:r w:rsidRPr="0041305A">
            <w:rPr>
              <w:rFonts w:eastAsia="Calibri"/>
              <w:sz w:val="24"/>
              <w:szCs w:val="24"/>
            </w:rPr>
            <w:instrText xml:space="preserve"> \l 1025 </w:instrText>
          </w:r>
          <w:r w:rsidRPr="0041305A">
            <w:rPr>
              <w:rFonts w:eastAsia="Calibri"/>
              <w:sz w:val="24"/>
              <w:szCs w:val="24"/>
              <w:rtl/>
            </w:rPr>
            <w:fldChar w:fldCharType="separate"/>
          </w:r>
          <w:r w:rsidRPr="0041305A">
            <w:rPr>
              <w:rFonts w:eastAsia="Calibri"/>
              <w:sz w:val="24"/>
              <w:szCs w:val="24"/>
              <w:rtl/>
            </w:rPr>
            <w:t xml:space="preserve"> </w:t>
          </w:r>
          <w:r w:rsidRPr="0041305A">
            <w:rPr>
              <w:rFonts w:eastAsia="Calibri" w:hint="cs"/>
              <w:sz w:val="24"/>
              <w:szCs w:val="24"/>
              <w:rtl/>
            </w:rPr>
            <w:t>(</w:t>
          </w:r>
          <w:proofErr w:type="gramStart"/>
          <w:r w:rsidRPr="0041305A">
            <w:rPr>
              <w:rFonts w:eastAsia="Calibri" w:hint="cs"/>
              <w:sz w:val="24"/>
              <w:szCs w:val="24"/>
              <w:rtl/>
            </w:rPr>
            <w:t>عبدالصبور</w:t>
          </w:r>
          <w:proofErr w:type="gramEnd"/>
          <w:r w:rsidRPr="0041305A">
            <w:rPr>
              <w:rFonts w:eastAsia="Calibri" w:hint="cs"/>
              <w:sz w:val="24"/>
              <w:szCs w:val="24"/>
              <w:rtl/>
            </w:rPr>
            <w:t>، 2001)</w:t>
          </w:r>
          <w:r w:rsidRPr="0041305A">
            <w:rPr>
              <w:rFonts w:eastAsia="Calibri"/>
              <w:sz w:val="24"/>
              <w:szCs w:val="24"/>
              <w:rtl/>
            </w:rPr>
            <w:fldChar w:fldCharType="end"/>
          </w:r>
        </w:sdtContent>
      </w:sdt>
    </w:p>
    <w:p w14:paraId="6941E639" w14:textId="77777777" w:rsidR="0041305A" w:rsidRPr="0041305A" w:rsidRDefault="0041305A" w:rsidP="0041305A">
      <w:pPr>
        <w:numPr>
          <w:ilvl w:val="0"/>
          <w:numId w:val="62"/>
        </w:numPr>
        <w:rPr>
          <w:rFonts w:eastAsia="Calibri"/>
          <w:sz w:val="24"/>
          <w:szCs w:val="24"/>
        </w:rPr>
      </w:pPr>
      <w:r w:rsidRPr="0041305A">
        <w:rPr>
          <w:rFonts w:eastAsia="Calibri"/>
          <w:sz w:val="24"/>
          <w:szCs w:val="24"/>
          <w:rtl/>
        </w:rPr>
        <w:t>زيادة المبيعات وتحقيق عوائد تغطي تكاليف التسويق وتحقق أرباحًا مرتفعة</w:t>
      </w:r>
      <w:r w:rsidRPr="0041305A">
        <w:rPr>
          <w:rFonts w:eastAsia="Calibri"/>
          <w:sz w:val="24"/>
          <w:szCs w:val="24"/>
        </w:rPr>
        <w:t>.</w:t>
      </w:r>
    </w:p>
    <w:p w14:paraId="202A129E" w14:textId="77777777" w:rsidR="0041305A" w:rsidRPr="0041305A" w:rsidRDefault="0041305A" w:rsidP="0041305A">
      <w:pPr>
        <w:numPr>
          <w:ilvl w:val="0"/>
          <w:numId w:val="62"/>
        </w:numPr>
        <w:rPr>
          <w:rFonts w:eastAsia="Calibri"/>
          <w:sz w:val="24"/>
          <w:szCs w:val="24"/>
        </w:rPr>
      </w:pPr>
      <w:r w:rsidRPr="0041305A">
        <w:rPr>
          <w:rFonts w:eastAsia="Calibri"/>
          <w:sz w:val="24"/>
          <w:szCs w:val="24"/>
          <w:rtl/>
        </w:rPr>
        <w:t>تعزيز ولاء المستهلكين من خلال تذكيرهم الدائم بالمنتجات</w:t>
      </w:r>
      <w:r w:rsidRPr="0041305A">
        <w:rPr>
          <w:rFonts w:eastAsia="Calibri"/>
          <w:sz w:val="24"/>
          <w:szCs w:val="24"/>
        </w:rPr>
        <w:t>.</w:t>
      </w:r>
    </w:p>
    <w:p w14:paraId="0918FF2F" w14:textId="77777777" w:rsidR="0041305A" w:rsidRPr="0041305A" w:rsidRDefault="0041305A" w:rsidP="0041305A">
      <w:pPr>
        <w:numPr>
          <w:ilvl w:val="0"/>
          <w:numId w:val="62"/>
        </w:numPr>
        <w:rPr>
          <w:rFonts w:eastAsia="Calibri"/>
          <w:sz w:val="24"/>
          <w:szCs w:val="24"/>
        </w:rPr>
      </w:pPr>
      <w:r w:rsidRPr="0041305A">
        <w:rPr>
          <w:rFonts w:eastAsia="Calibri"/>
          <w:sz w:val="24"/>
          <w:szCs w:val="24"/>
          <w:rtl/>
        </w:rPr>
        <w:t>تزويد المستهلكين الحاليين والمحتملين بمعلومات مستمرة لتشجيعهم على التجربة</w:t>
      </w:r>
      <w:r w:rsidRPr="0041305A">
        <w:rPr>
          <w:rFonts w:eastAsia="Calibri"/>
          <w:sz w:val="24"/>
          <w:szCs w:val="24"/>
        </w:rPr>
        <w:t>.</w:t>
      </w:r>
    </w:p>
    <w:p w14:paraId="1F026200" w14:textId="77777777" w:rsidR="0041305A" w:rsidRPr="0041305A" w:rsidRDefault="0041305A" w:rsidP="0041305A">
      <w:pPr>
        <w:numPr>
          <w:ilvl w:val="0"/>
          <w:numId w:val="62"/>
        </w:numPr>
        <w:rPr>
          <w:rFonts w:eastAsia="Calibri"/>
          <w:sz w:val="24"/>
          <w:szCs w:val="24"/>
        </w:rPr>
      </w:pPr>
      <w:r w:rsidRPr="0041305A">
        <w:rPr>
          <w:rFonts w:eastAsia="Calibri"/>
          <w:sz w:val="24"/>
          <w:szCs w:val="24"/>
          <w:rtl/>
        </w:rPr>
        <w:t>توضيح الفروق بين المنتجات المنافسة وخلق ميزة تنافسية تدفع المستهلكين لاختيار منتجات المؤسسة</w:t>
      </w:r>
      <w:r w:rsidRPr="0041305A">
        <w:rPr>
          <w:rFonts w:eastAsia="Calibri" w:hint="cs"/>
          <w:sz w:val="24"/>
          <w:szCs w:val="24"/>
          <w:rtl/>
        </w:rPr>
        <w:t>.</w:t>
      </w:r>
    </w:p>
    <w:p w14:paraId="39766F1F" w14:textId="77777777" w:rsidR="0041305A" w:rsidRPr="0041305A" w:rsidRDefault="0041305A" w:rsidP="0041305A">
      <w:pPr>
        <w:rPr>
          <w:rFonts w:eastAsia="Calibri"/>
          <w:sz w:val="24"/>
          <w:szCs w:val="24"/>
          <w:rtl/>
        </w:rPr>
      </w:pPr>
    </w:p>
    <w:p w14:paraId="0F91B8EE" w14:textId="77777777" w:rsidR="0041305A" w:rsidRPr="0041305A" w:rsidRDefault="0041305A" w:rsidP="0041305A">
      <w:pPr>
        <w:rPr>
          <w:rFonts w:eastAsia="Calibri"/>
          <w:bCs/>
          <w:sz w:val="24"/>
          <w:szCs w:val="24"/>
          <w:rtl/>
        </w:rPr>
      </w:pPr>
      <w:bookmarkStart w:id="38" w:name="_Toc192586872"/>
      <w:bookmarkStart w:id="39" w:name="_Toc192588017"/>
      <w:r w:rsidRPr="0041305A">
        <w:rPr>
          <w:rStyle w:val="2Char"/>
          <w:rFonts w:hint="cs"/>
          <w:rtl/>
        </w:rPr>
        <w:t>المبحث الثالث: السمعة ومصداقية الشركة</w:t>
      </w:r>
      <w:r w:rsidRPr="0041305A">
        <w:rPr>
          <w:rFonts w:eastAsia="Calibri" w:hint="cs"/>
          <w:bCs/>
          <w:sz w:val="24"/>
          <w:szCs w:val="24"/>
          <w:rtl/>
        </w:rPr>
        <w:t>:</w:t>
      </w:r>
      <w:bookmarkEnd w:id="38"/>
      <w:bookmarkEnd w:id="39"/>
      <w:r w:rsidRPr="0041305A">
        <w:rPr>
          <w:rFonts w:eastAsia="Calibri" w:hint="cs"/>
          <w:bCs/>
          <w:sz w:val="24"/>
          <w:szCs w:val="24"/>
          <w:rtl/>
        </w:rPr>
        <w:t xml:space="preserve"> </w:t>
      </w:r>
    </w:p>
    <w:p w14:paraId="64702C92" w14:textId="77777777" w:rsidR="0041305A" w:rsidRPr="0041305A" w:rsidRDefault="0041305A" w:rsidP="0041305A">
      <w:pPr>
        <w:rPr>
          <w:rFonts w:eastAsia="Calibri"/>
          <w:bCs/>
          <w:sz w:val="24"/>
          <w:szCs w:val="24"/>
          <w:rtl/>
        </w:rPr>
      </w:pPr>
      <w:bookmarkStart w:id="40" w:name="_Toc192586873"/>
      <w:bookmarkStart w:id="41" w:name="_Toc192588018"/>
      <w:r w:rsidRPr="0041305A">
        <w:rPr>
          <w:rFonts w:eastAsia="Calibri" w:hint="cs"/>
          <w:bCs/>
          <w:sz w:val="24"/>
          <w:szCs w:val="24"/>
          <w:rtl/>
        </w:rPr>
        <w:t>السمعة التنظيمية:</w:t>
      </w:r>
      <w:bookmarkEnd w:id="40"/>
      <w:bookmarkEnd w:id="41"/>
      <w:r w:rsidRPr="0041305A">
        <w:rPr>
          <w:rFonts w:eastAsia="Calibri" w:hint="cs"/>
          <w:bCs/>
          <w:sz w:val="24"/>
          <w:szCs w:val="24"/>
          <w:rtl/>
        </w:rPr>
        <w:t xml:space="preserve"> </w:t>
      </w:r>
    </w:p>
    <w:p w14:paraId="3E6ABA07" w14:textId="77777777" w:rsidR="0041305A" w:rsidRPr="0041305A" w:rsidRDefault="0041305A" w:rsidP="0041305A">
      <w:pPr>
        <w:rPr>
          <w:rFonts w:eastAsia="Calibri"/>
          <w:sz w:val="24"/>
          <w:szCs w:val="24"/>
          <w:rtl/>
        </w:rPr>
      </w:pPr>
      <w:r w:rsidRPr="0041305A">
        <w:rPr>
          <w:rFonts w:eastAsia="Calibri"/>
          <w:sz w:val="24"/>
          <w:szCs w:val="24"/>
          <w:rtl/>
        </w:rPr>
        <w:t>السمعة هي أحد القيم المهمة التي تسعى المنظمات إلى تحقيقها، وهذه الأهمية متساوية لجميع أنواع المنظمات، سواء كانت حكومية أو خاصة، إنتاجية أو خدمية، محلية أو دولية. وترتبط سمعة المنظمة بعدد من القيم الأخرى التي تعمل المنظمات على التأكيد عليها وإعلام الجمهور بها. إن بناء السمعة الطيبة في أي منظمة يرتبط بالعديد من العوامل التي تعمل معًا على ترسيخ تلك السمعة، ومن بين تلك العناصر الكفاءة التي تؤدي بها تلك المنظمة عملها، والجودة التي تقدم بها منتجاتها أو خدماتها. ومن العوامل الأخرى اتصالات المنظمة والعلاقة بينها وبين الجمهور والمجتمع ومؤسساته، والدور الاجتماعي الذي تلعبه في خدمة المجتمع.</w:t>
      </w:r>
    </w:p>
    <w:p w14:paraId="1F6F61FB" w14:textId="77777777" w:rsidR="0041305A" w:rsidRPr="0041305A" w:rsidRDefault="0041305A" w:rsidP="0041305A">
      <w:pPr>
        <w:rPr>
          <w:rFonts w:eastAsia="Calibri"/>
          <w:sz w:val="24"/>
          <w:szCs w:val="24"/>
          <w:rtl/>
        </w:rPr>
      </w:pPr>
      <w:r w:rsidRPr="0041305A">
        <w:rPr>
          <w:rFonts w:eastAsia="Calibri"/>
          <w:sz w:val="24"/>
          <w:szCs w:val="24"/>
          <w:rtl/>
        </w:rPr>
        <w:t>تلعب سمعة المنظمة دوراً حاسماً في الحفاظ على المنظمات في أسواق العمل المتعددة، كما أنها تؤثر مع مرور الوقت على استدامة وقوة الاسم التجاري والهوية التنظيمية للمنظمة، مما يتطلب من إدارة المنظمات تجنب فقدان سمعة المنظمة والحفاظ على سمعة جيدة وواسعة، مما يساهم في تعزيز قدرة المنظمات على الاستمرار والمنافسة في سوق العمل وإضافة قيمة إليها ورفع قيمة أسهمها المالية وقيادة السوق التنافسية.</w:t>
      </w:r>
    </w:p>
    <w:p w14:paraId="0F0E9FF2" w14:textId="77777777" w:rsidR="0041305A" w:rsidRPr="0041305A" w:rsidRDefault="0041305A" w:rsidP="0041305A">
      <w:pPr>
        <w:rPr>
          <w:rFonts w:eastAsia="Calibri"/>
          <w:sz w:val="24"/>
          <w:szCs w:val="24"/>
          <w:rtl/>
        </w:rPr>
      </w:pPr>
      <w:r w:rsidRPr="0041305A">
        <w:rPr>
          <w:rFonts w:eastAsia="Calibri"/>
          <w:sz w:val="24"/>
          <w:szCs w:val="24"/>
          <w:rtl/>
        </w:rPr>
        <w:t>يرى بعض الباحثين أن سمعة المنظمة تدل على الوعي والتقدير لصورة المنظمة في سوق العمل وتكوين الآراء والانطباعات عنها، وتعتبر سمعة المنظمة من الأصول غير الملموسة للمنظمة، وأشار آخرون إلى أن سمعة المنظمة هي عبارة عن تقييم عام يصدره أصحاب المصلحة بمرور الوقت تجاه المنظمة، ويوضح هذا التقييم مدى استجابة المنظمة لاحتياجات وتطلعات العملاء من جهة، وأصحاب المصلحة من جهة أخرى.</w:t>
      </w:r>
    </w:p>
    <w:p w14:paraId="3F1ABE83" w14:textId="77777777" w:rsidR="0041305A" w:rsidRPr="0041305A" w:rsidRDefault="0041305A" w:rsidP="0041305A">
      <w:pPr>
        <w:rPr>
          <w:rFonts w:eastAsia="Calibri"/>
          <w:bCs/>
          <w:sz w:val="24"/>
          <w:szCs w:val="24"/>
          <w:rtl/>
        </w:rPr>
      </w:pPr>
      <w:bookmarkStart w:id="42" w:name="_Toc192586874"/>
      <w:bookmarkStart w:id="43" w:name="_Toc192588019"/>
      <w:r w:rsidRPr="0041305A">
        <w:rPr>
          <w:rFonts w:eastAsia="Calibri"/>
          <w:bCs/>
          <w:sz w:val="24"/>
          <w:szCs w:val="24"/>
          <w:rtl/>
        </w:rPr>
        <w:lastRenderedPageBreak/>
        <w:t>مصداقية الشركة</w:t>
      </w:r>
      <w:bookmarkEnd w:id="42"/>
      <w:bookmarkEnd w:id="43"/>
    </w:p>
    <w:p w14:paraId="000B78E4" w14:textId="77777777" w:rsidR="0041305A" w:rsidRPr="0041305A" w:rsidRDefault="0041305A" w:rsidP="0041305A">
      <w:pPr>
        <w:rPr>
          <w:rFonts w:eastAsia="Calibri"/>
          <w:sz w:val="24"/>
          <w:szCs w:val="24"/>
          <w:rtl/>
        </w:rPr>
      </w:pPr>
      <w:r w:rsidRPr="0041305A">
        <w:rPr>
          <w:rFonts w:eastAsia="Calibri" w:hint="cs"/>
          <w:sz w:val="24"/>
          <w:szCs w:val="24"/>
          <w:rtl/>
        </w:rPr>
        <w:t>مصداقية الشركة:</w:t>
      </w:r>
      <w:r w:rsidRPr="0041305A">
        <w:rPr>
          <w:rFonts w:eastAsia="Calibri"/>
          <w:sz w:val="24"/>
          <w:szCs w:val="24"/>
          <w:rtl/>
        </w:rPr>
        <w:t xml:space="preserve"> إنها تصور للثقة والموثوقية التي تتمتع بها الشركة بين أصحاب المصلحة، مثل العملاء والموظفين والمستثمرين والجهات التنظيمية والجمهور. إنها أصل حيوي لأي منظمة، حيث يمكن أن تؤثر على سمعتها وأدائها وميزتها التنافسية. في هذا القسم، سوف نستكشف ماهية مصداقية الشركة، ولماذا هي مهمة، وكيف يمكن أن تتأثر بعوامل مختلفة.</w:t>
      </w:r>
    </w:p>
    <w:p w14:paraId="53297960" w14:textId="77777777" w:rsidR="0041305A" w:rsidRPr="0041305A" w:rsidRDefault="0041305A" w:rsidP="0041305A">
      <w:pPr>
        <w:rPr>
          <w:rFonts w:eastAsia="Calibri"/>
          <w:bCs/>
          <w:sz w:val="24"/>
          <w:szCs w:val="24"/>
          <w:rtl/>
        </w:rPr>
      </w:pPr>
      <w:bookmarkStart w:id="44" w:name="_Toc192586875"/>
      <w:bookmarkStart w:id="45" w:name="_Toc192588020"/>
      <w:r w:rsidRPr="0041305A">
        <w:rPr>
          <w:rFonts w:eastAsia="Calibri" w:hint="cs"/>
          <w:bCs/>
          <w:sz w:val="24"/>
          <w:szCs w:val="24"/>
          <w:rtl/>
        </w:rPr>
        <w:t>أهمية</w:t>
      </w:r>
      <w:r w:rsidRPr="0041305A">
        <w:rPr>
          <w:rFonts w:eastAsia="Calibri"/>
          <w:bCs/>
          <w:sz w:val="24"/>
          <w:szCs w:val="24"/>
          <w:rtl/>
        </w:rPr>
        <w:t xml:space="preserve"> مصداقية الشركة:</w:t>
      </w:r>
      <w:bookmarkEnd w:id="44"/>
      <w:bookmarkEnd w:id="45"/>
    </w:p>
    <w:p w14:paraId="79223AB4" w14:textId="77777777" w:rsidR="0041305A" w:rsidRPr="0041305A" w:rsidRDefault="0041305A" w:rsidP="0041305A">
      <w:pPr>
        <w:numPr>
          <w:ilvl w:val="0"/>
          <w:numId w:val="63"/>
        </w:numPr>
        <w:rPr>
          <w:rFonts w:eastAsia="Calibri"/>
          <w:sz w:val="24"/>
          <w:szCs w:val="24"/>
        </w:rPr>
      </w:pPr>
      <w:r w:rsidRPr="0041305A">
        <w:rPr>
          <w:rFonts w:eastAsia="Calibri" w:hint="cs"/>
          <w:sz w:val="24"/>
          <w:szCs w:val="24"/>
          <w:rtl/>
        </w:rPr>
        <w:t xml:space="preserve">تعمل على تعزيز </w:t>
      </w:r>
      <w:r w:rsidRPr="0041305A">
        <w:rPr>
          <w:rFonts w:eastAsia="Calibri"/>
          <w:sz w:val="24"/>
          <w:szCs w:val="24"/>
          <w:rtl/>
        </w:rPr>
        <w:t>ولاء العملاء ورضاهم، حيث من المرجح أن يشتري العملاء من الشركات التي يثقون بها ويحترمونها ويوصون بها</w:t>
      </w:r>
      <w:r w:rsidRPr="0041305A">
        <w:rPr>
          <w:rFonts w:eastAsia="Calibri" w:hint="cs"/>
          <w:sz w:val="24"/>
          <w:szCs w:val="24"/>
          <w:rtl/>
        </w:rPr>
        <w:t>.</w:t>
      </w:r>
    </w:p>
    <w:p w14:paraId="31330945" w14:textId="77777777" w:rsidR="0041305A" w:rsidRPr="0041305A" w:rsidRDefault="0041305A" w:rsidP="0041305A">
      <w:pPr>
        <w:numPr>
          <w:ilvl w:val="0"/>
          <w:numId w:val="63"/>
        </w:numPr>
        <w:rPr>
          <w:rFonts w:eastAsia="Calibri"/>
          <w:sz w:val="24"/>
          <w:szCs w:val="24"/>
        </w:rPr>
      </w:pPr>
      <w:r w:rsidRPr="0041305A">
        <w:rPr>
          <w:rFonts w:eastAsia="Calibri" w:hint="cs"/>
          <w:sz w:val="24"/>
          <w:szCs w:val="24"/>
          <w:rtl/>
        </w:rPr>
        <w:t xml:space="preserve">تعمل على </w:t>
      </w:r>
      <w:r w:rsidRPr="0041305A">
        <w:rPr>
          <w:rFonts w:eastAsia="Calibri"/>
          <w:sz w:val="24"/>
          <w:szCs w:val="24"/>
          <w:rtl/>
        </w:rPr>
        <w:t>جذب و</w:t>
      </w:r>
      <w:r w:rsidRPr="0041305A">
        <w:rPr>
          <w:rFonts w:eastAsia="Calibri" w:hint="cs"/>
          <w:sz w:val="24"/>
          <w:szCs w:val="24"/>
          <w:rtl/>
        </w:rPr>
        <w:t>الا</w:t>
      </w:r>
      <w:r w:rsidRPr="0041305A">
        <w:rPr>
          <w:rFonts w:eastAsia="Calibri"/>
          <w:sz w:val="24"/>
          <w:szCs w:val="24"/>
          <w:rtl/>
        </w:rPr>
        <w:t>حتف</w:t>
      </w:r>
      <w:r w:rsidRPr="0041305A">
        <w:rPr>
          <w:rFonts w:eastAsia="Calibri" w:hint="cs"/>
          <w:sz w:val="24"/>
          <w:szCs w:val="24"/>
          <w:rtl/>
        </w:rPr>
        <w:t>ا</w:t>
      </w:r>
      <w:r w:rsidRPr="0041305A">
        <w:rPr>
          <w:rFonts w:eastAsia="Calibri"/>
          <w:sz w:val="24"/>
          <w:szCs w:val="24"/>
          <w:rtl/>
        </w:rPr>
        <w:t>ظ بالمواهب، حيث من المرجح أن يعمل الموظفون ويبقوا مع الشركة التي يؤمنون بها ويقدرونها</w:t>
      </w:r>
      <w:r w:rsidRPr="0041305A">
        <w:rPr>
          <w:rFonts w:eastAsia="Calibri" w:hint="cs"/>
          <w:sz w:val="24"/>
          <w:szCs w:val="24"/>
          <w:rtl/>
        </w:rPr>
        <w:t>.</w:t>
      </w:r>
    </w:p>
    <w:p w14:paraId="0DF77BE7" w14:textId="77777777" w:rsidR="0041305A" w:rsidRPr="0041305A" w:rsidRDefault="0041305A" w:rsidP="0041305A">
      <w:pPr>
        <w:numPr>
          <w:ilvl w:val="0"/>
          <w:numId w:val="63"/>
        </w:numPr>
        <w:rPr>
          <w:rFonts w:eastAsia="Calibri"/>
          <w:sz w:val="24"/>
          <w:szCs w:val="24"/>
        </w:rPr>
      </w:pPr>
      <w:r w:rsidRPr="0041305A">
        <w:rPr>
          <w:rFonts w:eastAsia="Calibri" w:hint="cs"/>
          <w:sz w:val="24"/>
          <w:szCs w:val="24"/>
          <w:rtl/>
        </w:rPr>
        <w:t>ت</w:t>
      </w:r>
      <w:r w:rsidRPr="0041305A">
        <w:rPr>
          <w:rFonts w:eastAsia="Calibri"/>
          <w:sz w:val="24"/>
          <w:szCs w:val="24"/>
          <w:rtl/>
        </w:rPr>
        <w:t>زيد من ثقة المستثمرين ودعمهم، حيث من المرجح أن يستثمر المستثمرون في الشركات التي يرون أنها موثوقة وأخلاقية ويتعاملون معها.</w:t>
      </w:r>
    </w:p>
    <w:p w14:paraId="6A590C9B" w14:textId="77777777" w:rsidR="0041305A" w:rsidRPr="0041305A" w:rsidRDefault="0041305A" w:rsidP="0041305A">
      <w:pPr>
        <w:numPr>
          <w:ilvl w:val="0"/>
          <w:numId w:val="63"/>
        </w:numPr>
        <w:rPr>
          <w:rFonts w:eastAsia="Calibri"/>
          <w:sz w:val="24"/>
          <w:szCs w:val="24"/>
        </w:rPr>
      </w:pPr>
      <w:r w:rsidRPr="0041305A">
        <w:rPr>
          <w:rFonts w:eastAsia="Calibri" w:hint="cs"/>
          <w:sz w:val="24"/>
          <w:szCs w:val="24"/>
          <w:rtl/>
        </w:rPr>
        <w:t>تساعد في تقليل</w:t>
      </w:r>
      <w:r w:rsidRPr="0041305A">
        <w:rPr>
          <w:rFonts w:eastAsia="Calibri"/>
          <w:sz w:val="24"/>
          <w:szCs w:val="24"/>
          <w:rtl/>
        </w:rPr>
        <w:t xml:space="preserve"> المخاطر والتكاليف التنظيمية، حيث من المرجح أن يفضل المنظمون ويتعاونون مع الشركات التي يرون أنها متوافقة ومسؤولة.</w:t>
      </w:r>
    </w:p>
    <w:p w14:paraId="75457F48" w14:textId="77777777" w:rsidR="0041305A" w:rsidRPr="0041305A" w:rsidRDefault="0041305A" w:rsidP="0041305A">
      <w:pPr>
        <w:numPr>
          <w:ilvl w:val="0"/>
          <w:numId w:val="63"/>
        </w:numPr>
        <w:rPr>
          <w:rFonts w:eastAsia="Calibri"/>
          <w:sz w:val="24"/>
          <w:szCs w:val="24"/>
          <w:rtl/>
        </w:rPr>
      </w:pPr>
      <w:r w:rsidRPr="0041305A">
        <w:rPr>
          <w:rFonts w:eastAsia="Calibri" w:hint="cs"/>
          <w:sz w:val="24"/>
          <w:szCs w:val="24"/>
          <w:rtl/>
        </w:rPr>
        <w:t>تعمل على تحسين</w:t>
      </w:r>
      <w:r w:rsidRPr="0041305A">
        <w:rPr>
          <w:rFonts w:eastAsia="Calibri"/>
          <w:sz w:val="24"/>
          <w:szCs w:val="24"/>
          <w:rtl/>
        </w:rPr>
        <w:t xml:space="preserve"> التأثير الاجتماعي والسمعة، حيث من المرجح أن يشيد الجمهور ويدعم الشركات التي يرون أنها مفيدة وجديرة بالثقة.</w:t>
      </w:r>
    </w:p>
    <w:p w14:paraId="0630D95B" w14:textId="77777777" w:rsidR="0041305A" w:rsidRPr="0041305A" w:rsidRDefault="0041305A" w:rsidP="0041305A">
      <w:pPr>
        <w:rPr>
          <w:rFonts w:eastAsia="Calibri"/>
          <w:b/>
          <w:bCs/>
          <w:sz w:val="24"/>
          <w:szCs w:val="24"/>
          <w:rtl/>
        </w:rPr>
      </w:pPr>
      <w:r w:rsidRPr="0041305A">
        <w:rPr>
          <w:rFonts w:eastAsia="Calibri"/>
          <w:bCs/>
          <w:sz w:val="24"/>
          <w:szCs w:val="24"/>
          <w:rtl/>
        </w:rPr>
        <w:t xml:space="preserve"> </w:t>
      </w:r>
      <w:bookmarkStart w:id="46" w:name="_Toc192586876"/>
      <w:bookmarkStart w:id="47" w:name="_Toc192588021"/>
      <w:r w:rsidRPr="0041305A">
        <w:rPr>
          <w:rFonts w:eastAsia="Calibri"/>
          <w:bCs/>
          <w:sz w:val="24"/>
          <w:szCs w:val="24"/>
          <w:rtl/>
        </w:rPr>
        <w:t xml:space="preserve">العوامل </w:t>
      </w:r>
      <w:r w:rsidRPr="0041305A">
        <w:rPr>
          <w:rFonts w:eastAsia="Calibri" w:hint="cs"/>
          <w:bCs/>
          <w:sz w:val="24"/>
          <w:szCs w:val="24"/>
          <w:rtl/>
        </w:rPr>
        <w:t>الم</w:t>
      </w:r>
      <w:r w:rsidRPr="0041305A">
        <w:rPr>
          <w:rFonts w:eastAsia="Calibri"/>
          <w:bCs/>
          <w:sz w:val="24"/>
          <w:szCs w:val="24"/>
          <w:rtl/>
        </w:rPr>
        <w:t xml:space="preserve">ؤثر على </w:t>
      </w:r>
      <w:r w:rsidRPr="0041305A">
        <w:rPr>
          <w:rFonts w:eastAsia="Calibri" w:hint="cs"/>
          <w:bCs/>
          <w:sz w:val="24"/>
          <w:szCs w:val="24"/>
          <w:rtl/>
        </w:rPr>
        <w:t>ال</w:t>
      </w:r>
      <w:r w:rsidRPr="0041305A">
        <w:rPr>
          <w:rFonts w:eastAsia="Calibri"/>
          <w:bCs/>
          <w:sz w:val="24"/>
          <w:szCs w:val="24"/>
          <w:rtl/>
        </w:rPr>
        <w:t xml:space="preserve">مصداقية </w:t>
      </w:r>
      <w:r w:rsidRPr="0041305A">
        <w:rPr>
          <w:rFonts w:eastAsia="Calibri" w:hint="cs"/>
          <w:bCs/>
          <w:sz w:val="24"/>
          <w:szCs w:val="24"/>
          <w:rtl/>
        </w:rPr>
        <w:t>ل</w:t>
      </w:r>
      <w:r w:rsidRPr="0041305A">
        <w:rPr>
          <w:rFonts w:eastAsia="Calibri"/>
          <w:bCs/>
          <w:sz w:val="24"/>
          <w:szCs w:val="24"/>
          <w:rtl/>
        </w:rPr>
        <w:t>لشركة هي</w:t>
      </w:r>
      <w:bookmarkEnd w:id="46"/>
      <w:bookmarkEnd w:id="47"/>
      <w:r w:rsidRPr="0041305A">
        <w:rPr>
          <w:rFonts w:eastAsia="Calibri"/>
          <w:b/>
          <w:bCs/>
          <w:sz w:val="24"/>
          <w:szCs w:val="24"/>
          <w:rtl/>
        </w:rPr>
        <w:t>:</w:t>
      </w:r>
    </w:p>
    <w:p w14:paraId="1B0F36A0" w14:textId="77777777" w:rsidR="0041305A" w:rsidRPr="0041305A" w:rsidRDefault="0041305A" w:rsidP="0041305A">
      <w:pPr>
        <w:numPr>
          <w:ilvl w:val="0"/>
          <w:numId w:val="64"/>
        </w:numPr>
        <w:rPr>
          <w:rFonts w:eastAsia="Calibri"/>
          <w:sz w:val="24"/>
          <w:szCs w:val="24"/>
        </w:rPr>
      </w:pPr>
      <w:r w:rsidRPr="0041305A">
        <w:rPr>
          <w:rFonts w:eastAsia="Calibri"/>
          <w:sz w:val="24"/>
          <w:szCs w:val="24"/>
          <w:rtl/>
        </w:rPr>
        <w:t>الرؤية والرسالة: يمكن لبيان الرؤية والرسالة الواضح والمقنع أن ينقل غرض الشركة وقيمها وأهدافها، وأن يلهم الثقة والتوافق بين أصحاب المصلحة..</w:t>
      </w:r>
    </w:p>
    <w:p w14:paraId="31AF654D" w14:textId="77777777" w:rsidR="0041305A" w:rsidRPr="0041305A" w:rsidRDefault="0041305A" w:rsidP="0041305A">
      <w:pPr>
        <w:numPr>
          <w:ilvl w:val="0"/>
          <w:numId w:val="64"/>
        </w:numPr>
        <w:rPr>
          <w:rFonts w:eastAsia="Calibri"/>
          <w:sz w:val="24"/>
          <w:szCs w:val="24"/>
        </w:rPr>
      </w:pPr>
      <w:r w:rsidRPr="0041305A">
        <w:rPr>
          <w:rFonts w:eastAsia="Calibri"/>
          <w:sz w:val="24"/>
          <w:szCs w:val="24"/>
          <w:rtl/>
        </w:rPr>
        <w:t xml:space="preserve">الجودة والابتكار: إن تقديم منتجات وخدمات متسقة وعالية الجودة، فضلاً عن السعي المستمر والإبداعي نحو التحسين والتميز، يمكن أن يثبت كفاءة الشركة </w:t>
      </w:r>
      <w:r w:rsidRPr="0041305A">
        <w:rPr>
          <w:rFonts w:eastAsia="Calibri" w:hint="cs"/>
          <w:sz w:val="24"/>
          <w:szCs w:val="24"/>
          <w:rtl/>
        </w:rPr>
        <w:t>واحترافيها</w:t>
      </w:r>
      <w:r w:rsidRPr="0041305A">
        <w:rPr>
          <w:rFonts w:eastAsia="Calibri"/>
          <w:sz w:val="24"/>
          <w:szCs w:val="24"/>
          <w:rtl/>
        </w:rPr>
        <w:t>، ويعزز مصداقيتها وسمعتها.</w:t>
      </w:r>
    </w:p>
    <w:p w14:paraId="30CE1842" w14:textId="77777777" w:rsidR="0041305A" w:rsidRPr="0041305A" w:rsidRDefault="0041305A" w:rsidP="0041305A">
      <w:pPr>
        <w:numPr>
          <w:ilvl w:val="0"/>
          <w:numId w:val="64"/>
        </w:numPr>
        <w:rPr>
          <w:rFonts w:eastAsia="Calibri"/>
          <w:sz w:val="24"/>
          <w:szCs w:val="24"/>
        </w:rPr>
      </w:pPr>
      <w:r w:rsidRPr="0041305A">
        <w:rPr>
          <w:rFonts w:eastAsia="Calibri"/>
          <w:sz w:val="24"/>
          <w:szCs w:val="24"/>
          <w:rtl/>
        </w:rPr>
        <w:t>الشفافية والمساءلة: إن الإفصاح الشفاف والمسؤول عن المعلومات، مثل التقارير المالية ومبادرات المسؤولية الاجتماعية وردود أفعال العملاء، يمكن أن يثبت صدق الشركة ونزاهتها ويزيد من مصداقيتها وثقتها.</w:t>
      </w:r>
    </w:p>
    <w:p w14:paraId="6D857B48" w14:textId="77777777" w:rsidR="0041305A" w:rsidRPr="0041305A" w:rsidRDefault="0041305A" w:rsidP="0041305A">
      <w:pPr>
        <w:numPr>
          <w:ilvl w:val="0"/>
          <w:numId w:val="64"/>
        </w:numPr>
        <w:rPr>
          <w:rFonts w:eastAsia="Calibri"/>
          <w:sz w:val="24"/>
          <w:szCs w:val="24"/>
        </w:rPr>
      </w:pPr>
      <w:r w:rsidRPr="0041305A">
        <w:rPr>
          <w:rFonts w:eastAsia="Calibri"/>
          <w:sz w:val="24"/>
          <w:szCs w:val="24"/>
          <w:rtl/>
        </w:rPr>
        <w:t>التواصل والمشاركة: إن التواصل والمشاركة المتكررة والفعالة مع أصحاب المصلحة، مثل وسائل التواصل الاجتماعي والنشرات الإخبارية والاستطلاعات والأحداث، يمكن أن ينقل استجابة الشركة واهتمامها ويبني المصداقية والولاء.</w:t>
      </w:r>
    </w:p>
    <w:p w14:paraId="4E03CE6D" w14:textId="5D9B85A9" w:rsidR="0041305A" w:rsidRPr="0070213A" w:rsidRDefault="0041305A" w:rsidP="0070213A">
      <w:pPr>
        <w:numPr>
          <w:ilvl w:val="0"/>
          <w:numId w:val="64"/>
        </w:numPr>
        <w:rPr>
          <w:rFonts w:eastAsia="Calibri"/>
          <w:sz w:val="24"/>
          <w:szCs w:val="24"/>
          <w:rtl/>
        </w:rPr>
      </w:pPr>
      <w:r w:rsidRPr="0041305A">
        <w:rPr>
          <w:rFonts w:eastAsia="Calibri"/>
          <w:sz w:val="24"/>
          <w:szCs w:val="24"/>
          <w:rtl/>
        </w:rPr>
        <w:t>الأخلاق والمسؤولية: إن الالتزام القوي والثابت بالمبادئ والممارسات الأخلاقية والمسؤولة، مثل اتباع مدونات السلوك واحترام حقوق الإنسان وحماية البيئة، يمكن أن يعكس قيم وشخصية العمل، ويعزز مصداقيته واحترامه.</w:t>
      </w:r>
    </w:p>
    <w:p w14:paraId="66ACC539" w14:textId="77777777" w:rsidR="009F34C1" w:rsidRPr="003449F4" w:rsidRDefault="009F34C1" w:rsidP="003449F4">
      <w:pPr>
        <w:pStyle w:val="1"/>
        <w:rPr>
          <w:rtl/>
        </w:rPr>
      </w:pPr>
      <w:bookmarkStart w:id="48" w:name="_Toc181221878"/>
      <w:r w:rsidRPr="003449F4">
        <w:rPr>
          <w:rtl/>
        </w:rPr>
        <w:lastRenderedPageBreak/>
        <w:t>المنهجية وطرق البحث</w:t>
      </w:r>
      <w:r w:rsidRPr="003449F4">
        <w:rPr>
          <w:rFonts w:hint="cs"/>
          <w:rtl/>
        </w:rPr>
        <w:t>:</w:t>
      </w:r>
      <w:bookmarkEnd w:id="48"/>
      <w:r w:rsidRPr="003449F4">
        <w:rPr>
          <w:rFonts w:hint="cs"/>
          <w:rtl/>
        </w:rPr>
        <w:t xml:space="preserve"> </w:t>
      </w:r>
    </w:p>
    <w:p w14:paraId="0D171445" w14:textId="77777777" w:rsidR="009F34C1" w:rsidRPr="00F46838" w:rsidRDefault="009F34C1" w:rsidP="003449F4">
      <w:pPr>
        <w:pStyle w:val="2"/>
        <w:rPr>
          <w:rtl/>
        </w:rPr>
      </w:pPr>
      <w:bookmarkStart w:id="49" w:name="_Toc181201701"/>
      <w:bookmarkStart w:id="50" w:name="_Toc181221879"/>
      <w:r w:rsidRPr="00F46838">
        <w:rPr>
          <w:rFonts w:hint="cs"/>
          <w:rtl/>
        </w:rPr>
        <w:t>تصميم البحث:</w:t>
      </w:r>
      <w:bookmarkEnd w:id="49"/>
      <w:bookmarkEnd w:id="50"/>
    </w:p>
    <w:p w14:paraId="1D29A7F0" w14:textId="77777777" w:rsidR="00C7455D" w:rsidRPr="00C7455D" w:rsidRDefault="00C7455D" w:rsidP="00C7455D">
      <w:pPr>
        <w:ind w:left="360" w:firstLine="0"/>
        <w:rPr>
          <w:b/>
          <w:bCs/>
          <w:sz w:val="24"/>
          <w:szCs w:val="24"/>
          <w:rtl/>
        </w:rPr>
      </w:pPr>
      <w:bookmarkStart w:id="51" w:name="_Toc181201702"/>
      <w:bookmarkStart w:id="52" w:name="_Toc181221880"/>
      <w:r w:rsidRPr="00C7455D">
        <w:rPr>
          <w:sz w:val="24"/>
          <w:szCs w:val="24"/>
          <w:rtl/>
        </w:rPr>
        <w:t xml:space="preserve">من </w:t>
      </w:r>
      <w:r w:rsidRPr="00C7455D">
        <w:rPr>
          <w:rFonts w:hint="cs"/>
          <w:sz w:val="24"/>
          <w:szCs w:val="24"/>
          <w:rtl/>
        </w:rPr>
        <w:t>أ</w:t>
      </w:r>
      <w:r w:rsidRPr="00C7455D">
        <w:rPr>
          <w:sz w:val="24"/>
          <w:szCs w:val="24"/>
          <w:rtl/>
        </w:rPr>
        <w:t xml:space="preserve">جل </w:t>
      </w:r>
      <w:r w:rsidRPr="00C7455D">
        <w:rPr>
          <w:rFonts w:hint="cs"/>
          <w:sz w:val="24"/>
          <w:szCs w:val="24"/>
          <w:rtl/>
        </w:rPr>
        <w:t>تحقيق</w:t>
      </w:r>
      <w:r w:rsidRPr="00C7455D">
        <w:rPr>
          <w:sz w:val="24"/>
          <w:szCs w:val="24"/>
          <w:rtl/>
        </w:rPr>
        <w:t xml:space="preserve"> أهداف البحث س</w:t>
      </w:r>
      <w:r w:rsidRPr="00C7455D">
        <w:rPr>
          <w:rFonts w:hint="cs"/>
          <w:sz w:val="24"/>
          <w:szCs w:val="24"/>
          <w:rtl/>
        </w:rPr>
        <w:t>نستخدم</w:t>
      </w:r>
      <w:r w:rsidRPr="00C7455D">
        <w:rPr>
          <w:sz w:val="24"/>
          <w:szCs w:val="24"/>
          <w:rtl/>
        </w:rPr>
        <w:t xml:space="preserve"> المنهج الوصفي</w:t>
      </w:r>
      <w:r w:rsidRPr="00C7455D">
        <w:rPr>
          <w:rFonts w:hint="cs"/>
          <w:sz w:val="24"/>
          <w:szCs w:val="24"/>
          <w:rtl/>
        </w:rPr>
        <w:t xml:space="preserve"> التحليلي، الوصفي كونه يعتبر من أكثر المناهج استخداماً في دراسة الظاهرة كما توجد في الواقع، والذي يعتمد على جمع البيانات والمعلومات المتعلقة بواقع العلاقات العامة والترويج، التحليلي وذلك لتحليل أثر العلاقات العامة ودورها في الترويج للمنتجات الجديدة للمؤسسات التجارية في المملكة العربية السعودية منطقة الرياض نموذجاً.</w:t>
      </w:r>
    </w:p>
    <w:p w14:paraId="3E2FAA9E" w14:textId="77777777" w:rsidR="009F34C1" w:rsidRPr="0070213A" w:rsidRDefault="009F34C1" w:rsidP="003449F4">
      <w:pPr>
        <w:pStyle w:val="2"/>
        <w:rPr>
          <w:rtl/>
        </w:rPr>
      </w:pPr>
      <w:r w:rsidRPr="0070213A">
        <w:rPr>
          <w:rtl/>
        </w:rPr>
        <w:t xml:space="preserve">مجتمع </w:t>
      </w:r>
      <w:r w:rsidRPr="0070213A">
        <w:rPr>
          <w:rFonts w:hint="cs"/>
          <w:rtl/>
        </w:rPr>
        <w:t>البحث:</w:t>
      </w:r>
      <w:bookmarkEnd w:id="51"/>
      <w:bookmarkEnd w:id="52"/>
    </w:p>
    <w:p w14:paraId="45B15740" w14:textId="4D66507D" w:rsidR="009F34C1" w:rsidRPr="0070213A" w:rsidRDefault="009F34C1" w:rsidP="00C7455D">
      <w:pPr>
        <w:ind w:left="360" w:firstLine="0"/>
        <w:rPr>
          <w:sz w:val="24"/>
          <w:szCs w:val="24"/>
          <w:rtl/>
        </w:rPr>
      </w:pPr>
      <w:r w:rsidRPr="0070213A">
        <w:rPr>
          <w:rFonts w:hint="cs"/>
          <w:b/>
          <w:bCs/>
          <w:sz w:val="24"/>
          <w:szCs w:val="24"/>
          <w:rtl/>
        </w:rPr>
        <w:t xml:space="preserve">    </w:t>
      </w:r>
      <w:r w:rsidR="00C7455D" w:rsidRPr="0070213A">
        <w:rPr>
          <w:rFonts w:hint="cs"/>
          <w:sz w:val="24"/>
          <w:szCs w:val="24"/>
          <w:rtl/>
        </w:rPr>
        <w:t xml:space="preserve">مجتمع البحث هو كل ما يمكن ان تعمم علية نتائج البحث، وحصر مجتمع البحث من الأمور الضرورية لتبرير الاقتصار على العينة بدلا من تطبيق الدراسة على المجتمع بأكمله وايضاً للتعرف على مدى قابلية الدراسة للتعميم وتمثيل عينة المجتمع، ونظراً لكثرة المؤسسات التجارية تم اختيار منطقة الرياض نموذجاً لتطبيق الدراسة على معظم المؤسسات ويتمثل مجتمع الدراسة في جميع موظفي المؤسسات في منطقة الرياض. </w:t>
      </w:r>
    </w:p>
    <w:p w14:paraId="3F6D02A6" w14:textId="77777777" w:rsidR="009F34C1" w:rsidRPr="0070213A" w:rsidRDefault="009F34C1" w:rsidP="003449F4">
      <w:pPr>
        <w:pStyle w:val="2"/>
        <w:rPr>
          <w:rtl/>
        </w:rPr>
      </w:pPr>
      <w:bookmarkStart w:id="53" w:name="_Toc181201703"/>
      <w:bookmarkStart w:id="54" w:name="_Toc181221881"/>
      <w:r w:rsidRPr="0070213A">
        <w:rPr>
          <w:rFonts w:hint="cs"/>
          <w:rtl/>
        </w:rPr>
        <w:t>عينة البحث:</w:t>
      </w:r>
      <w:bookmarkEnd w:id="53"/>
      <w:bookmarkEnd w:id="54"/>
    </w:p>
    <w:p w14:paraId="2728D65C" w14:textId="77777777" w:rsidR="00C7455D" w:rsidRPr="00C7455D" w:rsidRDefault="00C7455D" w:rsidP="00C7455D">
      <w:pPr>
        <w:ind w:left="360" w:firstLine="0"/>
        <w:rPr>
          <w:sz w:val="24"/>
          <w:szCs w:val="24"/>
          <w:rtl/>
        </w:rPr>
      </w:pPr>
      <w:bookmarkStart w:id="55" w:name="_Toc181201704"/>
      <w:bookmarkStart w:id="56" w:name="_Toc181221882"/>
      <w:r w:rsidRPr="00C7455D">
        <w:rPr>
          <w:rFonts w:hint="cs"/>
          <w:sz w:val="24"/>
          <w:szCs w:val="24"/>
          <w:rtl/>
        </w:rPr>
        <w:t>تتمثل عينة البحث في (160) فرداً من موظفي المؤسسات التجارية بمنطقة الرياض تم تحديدهم بالطريقة العشوائية البسيطة بعد ان تم تحديد مجموعة معينة من الشركات بمنطقة الرياض.</w:t>
      </w:r>
    </w:p>
    <w:p w14:paraId="55E0E7B5" w14:textId="77777777" w:rsidR="009F34C1" w:rsidRPr="0070213A" w:rsidRDefault="009F34C1" w:rsidP="003449F4">
      <w:pPr>
        <w:pStyle w:val="2"/>
        <w:rPr>
          <w:rtl/>
        </w:rPr>
      </w:pPr>
      <w:r w:rsidRPr="0070213A">
        <w:rPr>
          <w:rFonts w:hint="cs"/>
          <w:rtl/>
        </w:rPr>
        <w:t>جمع البيانات:</w:t>
      </w:r>
      <w:bookmarkEnd w:id="55"/>
      <w:bookmarkEnd w:id="56"/>
      <w:r w:rsidRPr="0070213A">
        <w:rPr>
          <w:rFonts w:hint="cs"/>
          <w:rtl/>
        </w:rPr>
        <w:t xml:space="preserve"> </w:t>
      </w:r>
    </w:p>
    <w:p w14:paraId="2F2109FA" w14:textId="77777777" w:rsidR="00C7455D" w:rsidRPr="00C7455D" w:rsidRDefault="00C7455D" w:rsidP="003449F4">
      <w:pPr>
        <w:pStyle w:val="1"/>
        <w:rPr>
          <w:rtl/>
        </w:rPr>
      </w:pPr>
      <w:bookmarkStart w:id="57" w:name="_Toc181221890"/>
      <w:bookmarkStart w:id="58" w:name="_Toc192586880"/>
      <w:bookmarkStart w:id="59" w:name="_Toc192588025"/>
      <w:r w:rsidRPr="00C7455D">
        <w:rPr>
          <w:rFonts w:hint="cs"/>
          <w:rtl/>
        </w:rPr>
        <w:t>مصادر</w:t>
      </w:r>
      <w:r w:rsidRPr="00C7455D">
        <w:rPr>
          <w:rtl/>
        </w:rPr>
        <w:t xml:space="preserve"> جمع البيانات:</w:t>
      </w:r>
      <w:bookmarkEnd w:id="58"/>
      <w:bookmarkEnd w:id="59"/>
    </w:p>
    <w:p w14:paraId="218876CB" w14:textId="77777777" w:rsidR="00C7455D" w:rsidRPr="00C7455D" w:rsidRDefault="00C7455D" w:rsidP="00C7455D">
      <w:pPr>
        <w:rPr>
          <w:sz w:val="24"/>
          <w:szCs w:val="24"/>
          <w:rtl/>
        </w:rPr>
      </w:pPr>
      <w:r w:rsidRPr="00C7455D">
        <w:rPr>
          <w:rFonts w:hint="cs"/>
          <w:b/>
          <w:bCs/>
          <w:sz w:val="24"/>
          <w:szCs w:val="24"/>
          <w:rtl/>
        </w:rPr>
        <w:t xml:space="preserve">    المصادر الثانوية:</w:t>
      </w:r>
      <w:r w:rsidRPr="00C7455D">
        <w:rPr>
          <w:rFonts w:hint="cs"/>
          <w:sz w:val="24"/>
          <w:szCs w:val="24"/>
          <w:rtl/>
        </w:rPr>
        <w:t xml:space="preserve"> وتشمل المصادر الثانوية</w:t>
      </w:r>
      <w:r w:rsidRPr="00C7455D">
        <w:rPr>
          <w:sz w:val="24"/>
          <w:szCs w:val="24"/>
          <w:rtl/>
        </w:rPr>
        <w:t xml:space="preserve"> مراجع متنوعة من كتب ومذكرات وتقارير ومجلات</w:t>
      </w:r>
      <w:r w:rsidRPr="00C7455D">
        <w:rPr>
          <w:rFonts w:hint="cs"/>
          <w:sz w:val="24"/>
          <w:szCs w:val="24"/>
          <w:rtl/>
        </w:rPr>
        <w:t xml:space="preserve"> ذات صلة بموضوع البحث</w:t>
      </w:r>
      <w:r w:rsidRPr="00C7455D">
        <w:rPr>
          <w:sz w:val="24"/>
          <w:szCs w:val="24"/>
          <w:rtl/>
        </w:rPr>
        <w:t xml:space="preserve">، </w:t>
      </w:r>
      <w:r w:rsidRPr="00C7455D">
        <w:rPr>
          <w:rFonts w:hint="cs"/>
          <w:sz w:val="24"/>
          <w:szCs w:val="24"/>
          <w:rtl/>
        </w:rPr>
        <w:t>و</w:t>
      </w:r>
      <w:r w:rsidRPr="00C7455D">
        <w:rPr>
          <w:sz w:val="24"/>
          <w:szCs w:val="24"/>
          <w:rtl/>
        </w:rPr>
        <w:t xml:space="preserve">مواقع الأنترنت </w:t>
      </w:r>
      <w:r w:rsidRPr="00C7455D">
        <w:rPr>
          <w:rFonts w:hint="cs"/>
          <w:sz w:val="24"/>
          <w:szCs w:val="24"/>
          <w:rtl/>
        </w:rPr>
        <w:t>والأبحاث السابقة والمقالات المتخصصة في مجال العلاقات العامة والترويج والسمعة والمصداقية</w:t>
      </w:r>
      <w:r w:rsidRPr="00C7455D">
        <w:rPr>
          <w:sz w:val="24"/>
          <w:szCs w:val="24"/>
          <w:rtl/>
        </w:rPr>
        <w:t xml:space="preserve">. </w:t>
      </w:r>
    </w:p>
    <w:p w14:paraId="0B41FB5A" w14:textId="77777777" w:rsidR="00C7455D" w:rsidRPr="00C7455D" w:rsidRDefault="00C7455D" w:rsidP="00C7455D">
      <w:pPr>
        <w:rPr>
          <w:sz w:val="24"/>
          <w:szCs w:val="24"/>
          <w:rtl/>
        </w:rPr>
      </w:pPr>
      <w:r w:rsidRPr="00C7455D">
        <w:rPr>
          <w:rFonts w:hint="cs"/>
          <w:b/>
          <w:bCs/>
          <w:sz w:val="24"/>
          <w:szCs w:val="24"/>
          <w:rtl/>
        </w:rPr>
        <w:t xml:space="preserve">     المصادر الأولية:</w:t>
      </w:r>
      <w:r w:rsidRPr="00C7455D">
        <w:rPr>
          <w:rFonts w:hint="cs"/>
          <w:sz w:val="24"/>
          <w:szCs w:val="24"/>
          <w:rtl/>
        </w:rPr>
        <w:t xml:space="preserve"> وتمثلت المصادر الأولية في استخدام الاستبانة كأداة رئيسية لجمع البيانات من مجتمع الدراسة، حيث تم تصميمها بعد التحقق منها وتخصيصها لهذا الغرض وتم تحويلها الى الصيغة الإلكترونية باستخدام </w:t>
      </w:r>
      <w:r w:rsidRPr="00C7455D">
        <w:rPr>
          <w:sz w:val="24"/>
          <w:szCs w:val="24"/>
          <w:lang w:bidi="ar-DZ"/>
        </w:rPr>
        <w:t xml:space="preserve">Google forms </w:t>
      </w:r>
      <w:r w:rsidRPr="00C7455D">
        <w:rPr>
          <w:rFonts w:hint="cs"/>
          <w:sz w:val="24"/>
          <w:szCs w:val="24"/>
          <w:rtl/>
        </w:rPr>
        <w:t xml:space="preserve">وتم نشر الاستبيان الى مجتمع البحث المستهدف. </w:t>
      </w:r>
    </w:p>
    <w:p w14:paraId="7D54689C" w14:textId="77777777" w:rsidR="00C7455D" w:rsidRPr="00C7455D" w:rsidRDefault="00C7455D" w:rsidP="003449F4">
      <w:pPr>
        <w:pStyle w:val="2"/>
        <w:rPr>
          <w:rtl/>
        </w:rPr>
      </w:pPr>
      <w:bookmarkStart w:id="60" w:name="_Toc192586881"/>
      <w:bookmarkStart w:id="61" w:name="_Toc192588026"/>
      <w:r w:rsidRPr="00C7455D">
        <w:rPr>
          <w:rFonts w:hint="cs"/>
          <w:rtl/>
        </w:rPr>
        <w:t>أدوات الدراسة:</w:t>
      </w:r>
      <w:bookmarkEnd w:id="60"/>
      <w:bookmarkEnd w:id="61"/>
    </w:p>
    <w:p w14:paraId="2A3E1C5D" w14:textId="77777777" w:rsidR="00C7455D" w:rsidRPr="00C7455D" w:rsidRDefault="00C7455D" w:rsidP="00C7455D">
      <w:pPr>
        <w:rPr>
          <w:sz w:val="24"/>
          <w:szCs w:val="24"/>
          <w:rtl/>
        </w:rPr>
      </w:pPr>
      <w:r w:rsidRPr="00C7455D">
        <w:rPr>
          <w:rFonts w:hint="cs"/>
          <w:sz w:val="24"/>
          <w:szCs w:val="24"/>
          <w:rtl/>
        </w:rPr>
        <w:t xml:space="preserve">    استخدم الباحث الاستبيان للكشف عن دور </w:t>
      </w:r>
      <w:r w:rsidRPr="00C7455D">
        <w:rPr>
          <w:sz w:val="24"/>
          <w:szCs w:val="24"/>
          <w:rtl/>
        </w:rPr>
        <w:t>العلاقات العامة في تعزيز ترويج المنتجات الجديدة من خلال سمعة ومصداقية الشركة في منطقة الرياض</w:t>
      </w:r>
      <w:r w:rsidRPr="00C7455D">
        <w:rPr>
          <w:rFonts w:hint="cs"/>
          <w:sz w:val="24"/>
          <w:szCs w:val="24"/>
          <w:rtl/>
        </w:rPr>
        <w:t>.</w:t>
      </w:r>
    </w:p>
    <w:p w14:paraId="2BD2E0A5" w14:textId="77777777" w:rsidR="00C7455D" w:rsidRPr="00C7455D" w:rsidRDefault="00C7455D" w:rsidP="003449F4">
      <w:pPr>
        <w:pStyle w:val="2"/>
        <w:rPr>
          <w:b/>
          <w:rtl/>
        </w:rPr>
      </w:pPr>
      <w:bookmarkStart w:id="62" w:name="_Toc192586882"/>
      <w:bookmarkStart w:id="63" w:name="_Toc192588027"/>
      <w:r w:rsidRPr="00C7455D">
        <w:rPr>
          <w:rFonts w:hint="cs"/>
          <w:rtl/>
        </w:rPr>
        <w:t>تصميم الأداة</w:t>
      </w:r>
      <w:bookmarkEnd w:id="62"/>
      <w:bookmarkEnd w:id="63"/>
      <w:r w:rsidRPr="00C7455D">
        <w:rPr>
          <w:rFonts w:hint="cs"/>
          <w:b/>
          <w:rtl/>
        </w:rPr>
        <w:t>:</w:t>
      </w:r>
    </w:p>
    <w:p w14:paraId="5400F102" w14:textId="77777777" w:rsidR="00C7455D" w:rsidRPr="00C7455D" w:rsidRDefault="00C7455D" w:rsidP="00C7455D">
      <w:pPr>
        <w:rPr>
          <w:sz w:val="24"/>
          <w:szCs w:val="24"/>
          <w:rtl/>
        </w:rPr>
      </w:pPr>
      <w:r w:rsidRPr="00C7455D">
        <w:rPr>
          <w:rFonts w:hint="cs"/>
          <w:sz w:val="24"/>
          <w:szCs w:val="24"/>
          <w:rtl/>
        </w:rPr>
        <w:t>بعد اطلاع الباحث على العديد من المصادر ذات الصلة بالموضوع، بالإضافة الى الأبحاث والدراسات السابقة وآراء المحكمين، تم اعداد استبانة الدراسة كأداة رئيسية لجمع البيانات والتي تتكون من التالي:</w:t>
      </w:r>
    </w:p>
    <w:p w14:paraId="432AB61D" w14:textId="77777777" w:rsidR="00C7455D" w:rsidRPr="00C7455D" w:rsidRDefault="00C7455D" w:rsidP="00C7455D">
      <w:pPr>
        <w:rPr>
          <w:sz w:val="24"/>
          <w:szCs w:val="24"/>
          <w:rtl/>
        </w:rPr>
      </w:pPr>
      <w:r w:rsidRPr="00C7455D">
        <w:rPr>
          <w:rFonts w:hint="cs"/>
          <w:b/>
          <w:bCs/>
          <w:sz w:val="24"/>
          <w:szCs w:val="24"/>
          <w:rtl/>
        </w:rPr>
        <w:t>الجزء الأول:</w:t>
      </w:r>
      <w:r w:rsidRPr="00C7455D">
        <w:rPr>
          <w:rFonts w:hint="cs"/>
          <w:sz w:val="24"/>
          <w:szCs w:val="24"/>
          <w:rtl/>
        </w:rPr>
        <w:t xml:space="preserve"> ويتعلق بالبيانات الديموغرافية لأفراد العينة مثل </w:t>
      </w:r>
      <w:r w:rsidRPr="00C7455D">
        <w:rPr>
          <w:sz w:val="24"/>
          <w:szCs w:val="24"/>
          <w:rtl/>
        </w:rPr>
        <w:t>(</w:t>
      </w:r>
      <w:r w:rsidRPr="00C7455D">
        <w:rPr>
          <w:rFonts w:hint="cs"/>
          <w:sz w:val="24"/>
          <w:szCs w:val="24"/>
          <w:rtl/>
        </w:rPr>
        <w:t>الجنس، العمر، سنوات الخبرة، المستوى التعليمي)</w:t>
      </w:r>
    </w:p>
    <w:p w14:paraId="58994EF3" w14:textId="77777777" w:rsidR="00C7455D" w:rsidRPr="00C7455D" w:rsidRDefault="00C7455D" w:rsidP="00C7455D">
      <w:pPr>
        <w:rPr>
          <w:sz w:val="24"/>
          <w:szCs w:val="24"/>
          <w:rtl/>
        </w:rPr>
      </w:pPr>
      <w:r w:rsidRPr="00C7455D">
        <w:rPr>
          <w:rFonts w:hint="cs"/>
          <w:b/>
          <w:bCs/>
          <w:sz w:val="24"/>
          <w:szCs w:val="24"/>
          <w:rtl/>
        </w:rPr>
        <w:t>الجزء الثاني</w:t>
      </w:r>
      <w:r w:rsidRPr="00C7455D">
        <w:rPr>
          <w:rFonts w:hint="cs"/>
          <w:sz w:val="24"/>
          <w:szCs w:val="24"/>
          <w:rtl/>
        </w:rPr>
        <w:t xml:space="preserve">: ويتعلق بدور </w:t>
      </w:r>
      <w:r w:rsidRPr="00C7455D">
        <w:rPr>
          <w:sz w:val="24"/>
          <w:szCs w:val="24"/>
          <w:rtl/>
        </w:rPr>
        <w:t>العلاقات العامة في تعزيز ترويج المنتجات الجديدة</w:t>
      </w:r>
      <w:r w:rsidRPr="00C7455D">
        <w:rPr>
          <w:rFonts w:hint="cs"/>
          <w:sz w:val="24"/>
          <w:szCs w:val="24"/>
          <w:rtl/>
        </w:rPr>
        <w:t>، ويتكون من محورين وهما:</w:t>
      </w:r>
    </w:p>
    <w:p w14:paraId="0C76A702" w14:textId="77777777" w:rsidR="00C7455D" w:rsidRPr="00C7455D" w:rsidRDefault="00C7455D" w:rsidP="00C7455D">
      <w:pPr>
        <w:rPr>
          <w:sz w:val="24"/>
          <w:szCs w:val="24"/>
          <w:rtl/>
        </w:rPr>
      </w:pPr>
      <w:r w:rsidRPr="00C7455D">
        <w:rPr>
          <w:rFonts w:hint="cs"/>
          <w:sz w:val="24"/>
          <w:szCs w:val="24"/>
          <w:rtl/>
        </w:rPr>
        <w:lastRenderedPageBreak/>
        <w:t xml:space="preserve"> </w:t>
      </w:r>
      <w:r w:rsidRPr="00C7455D">
        <w:rPr>
          <w:b/>
          <w:bCs/>
          <w:sz w:val="24"/>
          <w:szCs w:val="24"/>
          <w:rtl/>
        </w:rPr>
        <w:t xml:space="preserve">المحور الاول المتغير </w:t>
      </w:r>
      <w:r w:rsidRPr="00C7455D">
        <w:rPr>
          <w:rFonts w:hint="cs"/>
          <w:b/>
          <w:bCs/>
          <w:sz w:val="24"/>
          <w:szCs w:val="24"/>
          <w:rtl/>
        </w:rPr>
        <w:t>المستقل</w:t>
      </w:r>
      <w:r w:rsidRPr="00C7455D">
        <w:rPr>
          <w:rFonts w:hint="cs"/>
          <w:sz w:val="24"/>
          <w:szCs w:val="24"/>
          <w:rtl/>
        </w:rPr>
        <w:t xml:space="preserve">: ويشمل </w:t>
      </w:r>
      <w:r w:rsidRPr="00C7455D">
        <w:rPr>
          <w:sz w:val="24"/>
          <w:szCs w:val="24"/>
          <w:rtl/>
        </w:rPr>
        <w:t>العبارات</w:t>
      </w:r>
      <w:r w:rsidRPr="00C7455D">
        <w:rPr>
          <w:rFonts w:hint="cs"/>
          <w:sz w:val="24"/>
          <w:szCs w:val="24"/>
          <w:rtl/>
        </w:rPr>
        <w:t xml:space="preserve"> التي </w:t>
      </w:r>
      <w:r w:rsidRPr="00C7455D">
        <w:rPr>
          <w:sz w:val="24"/>
          <w:szCs w:val="24"/>
          <w:rtl/>
        </w:rPr>
        <w:t>تقيس مستوى العلاقات العامة في الشركات في منطقة الرياض</w:t>
      </w:r>
      <w:r w:rsidRPr="00C7455D">
        <w:rPr>
          <w:rFonts w:hint="cs"/>
          <w:sz w:val="24"/>
          <w:szCs w:val="24"/>
          <w:rtl/>
        </w:rPr>
        <w:t>، ويتكون من 6 فقرات.</w:t>
      </w:r>
    </w:p>
    <w:p w14:paraId="3EF1AC54" w14:textId="77777777" w:rsidR="00C7455D" w:rsidRPr="00C7455D" w:rsidRDefault="00C7455D" w:rsidP="00C7455D">
      <w:pPr>
        <w:rPr>
          <w:sz w:val="24"/>
          <w:szCs w:val="24"/>
          <w:rtl/>
        </w:rPr>
      </w:pPr>
      <w:r w:rsidRPr="00C7455D">
        <w:rPr>
          <w:b/>
          <w:bCs/>
          <w:sz w:val="24"/>
          <w:szCs w:val="24"/>
          <w:rtl/>
        </w:rPr>
        <w:t>المحور الثاني المتغير</w:t>
      </w:r>
      <w:r w:rsidRPr="00C7455D">
        <w:rPr>
          <w:sz w:val="24"/>
          <w:szCs w:val="24"/>
          <w:rtl/>
        </w:rPr>
        <w:t xml:space="preserve"> التابع: </w:t>
      </w:r>
      <w:r w:rsidRPr="00C7455D">
        <w:rPr>
          <w:rFonts w:hint="cs"/>
          <w:sz w:val="24"/>
          <w:szCs w:val="24"/>
          <w:rtl/>
        </w:rPr>
        <w:t xml:space="preserve">ويشمل </w:t>
      </w:r>
      <w:r w:rsidRPr="00C7455D">
        <w:rPr>
          <w:sz w:val="24"/>
          <w:szCs w:val="24"/>
          <w:rtl/>
        </w:rPr>
        <w:t>العبارات</w:t>
      </w:r>
      <w:r w:rsidRPr="00C7455D">
        <w:rPr>
          <w:rFonts w:hint="cs"/>
          <w:sz w:val="24"/>
          <w:szCs w:val="24"/>
          <w:rtl/>
        </w:rPr>
        <w:t xml:space="preserve"> التي</w:t>
      </w:r>
      <w:r w:rsidRPr="00C7455D">
        <w:rPr>
          <w:sz w:val="24"/>
          <w:szCs w:val="24"/>
          <w:rtl/>
        </w:rPr>
        <w:t xml:space="preserve"> تقيس مستوى ترويج المنتجات الجديدة في الشركات في منطقة الرياض</w:t>
      </w:r>
      <w:r w:rsidRPr="00C7455D">
        <w:rPr>
          <w:rFonts w:hint="cs"/>
          <w:sz w:val="24"/>
          <w:szCs w:val="24"/>
          <w:rtl/>
        </w:rPr>
        <w:t>، ويتكون من 6 فقرات.</w:t>
      </w:r>
    </w:p>
    <w:p w14:paraId="586CD99F" w14:textId="77777777" w:rsidR="00C7455D" w:rsidRPr="00C7455D" w:rsidRDefault="00C7455D" w:rsidP="00C7455D">
      <w:pPr>
        <w:rPr>
          <w:sz w:val="24"/>
          <w:szCs w:val="24"/>
          <w:rtl/>
        </w:rPr>
      </w:pPr>
      <w:r w:rsidRPr="00C7455D">
        <w:rPr>
          <w:rFonts w:hint="cs"/>
          <w:b/>
          <w:bCs/>
          <w:sz w:val="24"/>
          <w:szCs w:val="24"/>
          <w:rtl/>
        </w:rPr>
        <w:t>المحور الثالث</w:t>
      </w:r>
      <w:r w:rsidRPr="00C7455D">
        <w:rPr>
          <w:rFonts w:hint="cs"/>
          <w:sz w:val="24"/>
          <w:szCs w:val="24"/>
          <w:rtl/>
        </w:rPr>
        <w:t>:</w:t>
      </w:r>
      <w:r w:rsidRPr="00C7455D">
        <w:rPr>
          <w:sz w:val="24"/>
          <w:szCs w:val="24"/>
          <w:rtl/>
        </w:rPr>
        <w:t xml:space="preserve"> المتغير </w:t>
      </w:r>
      <w:r w:rsidRPr="00C7455D">
        <w:rPr>
          <w:rFonts w:hint="cs"/>
          <w:sz w:val="24"/>
          <w:szCs w:val="24"/>
          <w:rtl/>
        </w:rPr>
        <w:t xml:space="preserve">الوسيط ويشمل </w:t>
      </w:r>
      <w:r w:rsidRPr="00C7455D">
        <w:rPr>
          <w:sz w:val="24"/>
          <w:szCs w:val="24"/>
          <w:rtl/>
        </w:rPr>
        <w:t>العبارات الت</w:t>
      </w:r>
      <w:r w:rsidRPr="00C7455D">
        <w:rPr>
          <w:rFonts w:hint="cs"/>
          <w:sz w:val="24"/>
          <w:szCs w:val="24"/>
          <w:rtl/>
        </w:rPr>
        <w:t>ي</w:t>
      </w:r>
      <w:r w:rsidRPr="00C7455D">
        <w:rPr>
          <w:sz w:val="24"/>
          <w:szCs w:val="24"/>
          <w:rtl/>
        </w:rPr>
        <w:t xml:space="preserve"> تقيس مستوى المصداقية والتفاعل الإعلامي والسمعة المؤسسية للشركة في الشركات في منطقة الرياض</w:t>
      </w:r>
      <w:r w:rsidRPr="00C7455D">
        <w:rPr>
          <w:rFonts w:hint="cs"/>
          <w:sz w:val="24"/>
          <w:szCs w:val="24"/>
          <w:rtl/>
        </w:rPr>
        <w:t>، ويتكون من 15 فقرة.</w:t>
      </w:r>
    </w:p>
    <w:p w14:paraId="62E5910F" w14:textId="77777777" w:rsidR="00C7455D" w:rsidRPr="00C7455D" w:rsidRDefault="00C7455D" w:rsidP="003449F4">
      <w:pPr>
        <w:pStyle w:val="1"/>
        <w:rPr>
          <w:rtl/>
        </w:rPr>
      </w:pPr>
      <w:bookmarkStart w:id="64" w:name="_Toc180687883"/>
      <w:bookmarkStart w:id="65" w:name="_Toc181586852"/>
      <w:bookmarkStart w:id="66" w:name="_Toc192586883"/>
      <w:bookmarkStart w:id="67" w:name="_Toc192588028"/>
      <w:r w:rsidRPr="00C7455D">
        <w:rPr>
          <w:rFonts w:hint="cs"/>
          <w:rtl/>
        </w:rPr>
        <w:t>حدود</w:t>
      </w:r>
      <w:r w:rsidRPr="00C7455D">
        <w:rPr>
          <w:rtl/>
        </w:rPr>
        <w:t xml:space="preserve"> </w:t>
      </w:r>
      <w:r w:rsidRPr="00C7455D">
        <w:rPr>
          <w:rFonts w:hint="cs"/>
          <w:rtl/>
        </w:rPr>
        <w:t>الدراسة:</w:t>
      </w:r>
      <w:bookmarkEnd w:id="64"/>
      <w:bookmarkEnd w:id="65"/>
      <w:bookmarkEnd w:id="66"/>
      <w:bookmarkEnd w:id="67"/>
    </w:p>
    <w:p w14:paraId="1BFAE6A9" w14:textId="77777777" w:rsidR="00C7455D" w:rsidRPr="00C7455D" w:rsidRDefault="00C7455D" w:rsidP="00C7455D">
      <w:pPr>
        <w:numPr>
          <w:ilvl w:val="0"/>
          <w:numId w:val="65"/>
        </w:numPr>
        <w:rPr>
          <w:sz w:val="24"/>
          <w:szCs w:val="24"/>
        </w:rPr>
      </w:pPr>
      <w:r w:rsidRPr="00C7455D">
        <w:rPr>
          <w:b/>
          <w:bCs/>
          <w:sz w:val="24"/>
          <w:szCs w:val="24"/>
          <w:rtl/>
          <w:lang w:bidi="ar-DZ"/>
        </w:rPr>
        <w:t>الحدود الموضوعية:</w:t>
      </w:r>
      <w:r w:rsidRPr="00C7455D">
        <w:rPr>
          <w:sz w:val="24"/>
          <w:szCs w:val="24"/>
          <w:rtl/>
          <w:lang w:bidi="ar-DZ"/>
        </w:rPr>
        <w:t xml:space="preserve"> اقتصر البحث على </w:t>
      </w:r>
      <w:r w:rsidRPr="00C7455D">
        <w:rPr>
          <w:rFonts w:hint="cs"/>
          <w:sz w:val="24"/>
          <w:szCs w:val="24"/>
          <w:rtl/>
          <w:lang w:bidi="ar-DZ"/>
        </w:rPr>
        <w:t xml:space="preserve">دراسة </w:t>
      </w:r>
      <w:r w:rsidRPr="00C7455D">
        <w:rPr>
          <w:sz w:val="24"/>
          <w:szCs w:val="24"/>
          <w:rtl/>
          <w:lang w:bidi="ar-DZ"/>
        </w:rPr>
        <w:t>دور العلاقات العامة في تعزيز ترويج المنتجات الجديدة من خلال سمعة ومصداقية الشركة</w:t>
      </w:r>
      <w:r w:rsidRPr="00C7455D">
        <w:rPr>
          <w:rFonts w:hint="cs"/>
          <w:sz w:val="24"/>
          <w:szCs w:val="24"/>
          <w:rtl/>
          <w:lang w:bidi="ar-DZ"/>
        </w:rPr>
        <w:t xml:space="preserve">. </w:t>
      </w:r>
    </w:p>
    <w:p w14:paraId="036F9EB1" w14:textId="77777777" w:rsidR="00C7455D" w:rsidRPr="00C7455D" w:rsidRDefault="00C7455D" w:rsidP="00C7455D">
      <w:pPr>
        <w:numPr>
          <w:ilvl w:val="0"/>
          <w:numId w:val="65"/>
        </w:numPr>
        <w:rPr>
          <w:sz w:val="24"/>
          <w:szCs w:val="24"/>
        </w:rPr>
      </w:pPr>
      <w:r w:rsidRPr="00C7455D">
        <w:rPr>
          <w:b/>
          <w:bCs/>
          <w:sz w:val="24"/>
          <w:szCs w:val="24"/>
          <w:rtl/>
          <w:lang w:bidi="ar-DZ"/>
        </w:rPr>
        <w:t xml:space="preserve">الحدود المكانية: </w:t>
      </w:r>
      <w:r w:rsidRPr="00C7455D">
        <w:rPr>
          <w:rFonts w:hint="cs"/>
          <w:sz w:val="24"/>
          <w:szCs w:val="24"/>
          <w:rtl/>
          <w:lang w:bidi="ar-DZ"/>
        </w:rPr>
        <w:t xml:space="preserve">اقتصر البحث على الشركات التجارية بمنطقة الرياض المملكة العربية السعودية. </w:t>
      </w:r>
    </w:p>
    <w:p w14:paraId="6C278FBD" w14:textId="77777777" w:rsidR="00C7455D" w:rsidRPr="00C7455D" w:rsidRDefault="00C7455D" w:rsidP="00C7455D">
      <w:pPr>
        <w:numPr>
          <w:ilvl w:val="0"/>
          <w:numId w:val="65"/>
        </w:numPr>
        <w:rPr>
          <w:sz w:val="24"/>
          <w:szCs w:val="24"/>
        </w:rPr>
      </w:pPr>
      <w:r w:rsidRPr="00C7455D">
        <w:rPr>
          <w:b/>
          <w:bCs/>
          <w:sz w:val="24"/>
          <w:szCs w:val="24"/>
          <w:rtl/>
          <w:cs/>
          <w:lang w:bidi="ar-DZ"/>
        </w:rPr>
        <w:t>الحدود</w:t>
      </w:r>
      <w:r w:rsidRPr="00C7455D">
        <w:rPr>
          <w:b/>
          <w:bCs/>
          <w:sz w:val="24"/>
          <w:szCs w:val="24"/>
          <w:rtl/>
          <w:lang w:bidi="ar-DZ"/>
        </w:rPr>
        <w:t xml:space="preserve"> الزمانية</w:t>
      </w:r>
      <w:r w:rsidRPr="00C7455D">
        <w:rPr>
          <w:b/>
          <w:bCs/>
          <w:sz w:val="24"/>
          <w:szCs w:val="24"/>
        </w:rPr>
        <w:t xml:space="preserve">: </w:t>
      </w:r>
      <w:r w:rsidRPr="00C7455D">
        <w:rPr>
          <w:b/>
          <w:bCs/>
          <w:sz w:val="24"/>
          <w:szCs w:val="24"/>
          <w:cs/>
          <w:lang w:bidi="ar-DZ"/>
        </w:rPr>
        <w:t>‎</w:t>
      </w:r>
      <w:r w:rsidRPr="00C7455D">
        <w:rPr>
          <w:b/>
          <w:bCs/>
          <w:sz w:val="24"/>
          <w:szCs w:val="24"/>
          <w:rtl/>
          <w:lang w:bidi="ar-DZ"/>
        </w:rPr>
        <w:t xml:space="preserve"> </w:t>
      </w:r>
      <w:r w:rsidRPr="00C7455D">
        <w:rPr>
          <w:rFonts w:hint="cs"/>
          <w:sz w:val="24"/>
          <w:szCs w:val="24"/>
          <w:rtl/>
          <w:lang w:bidi="ar-DZ"/>
        </w:rPr>
        <w:t>تم تنفيذ البحث خلال الفصل الأخير من العام 2024م وبداية العام 2025م.</w:t>
      </w:r>
    </w:p>
    <w:p w14:paraId="44C242A4" w14:textId="77777777" w:rsidR="00C7455D" w:rsidRPr="00C7455D" w:rsidRDefault="00C7455D" w:rsidP="003449F4">
      <w:pPr>
        <w:pStyle w:val="1"/>
        <w:rPr>
          <w:szCs w:val="24"/>
          <w:rtl/>
          <w:lang w:bidi="ar-EG"/>
        </w:rPr>
      </w:pPr>
      <w:bookmarkStart w:id="68" w:name="_Toc192586884"/>
      <w:bookmarkStart w:id="69" w:name="_Toc192588029"/>
      <w:bookmarkStart w:id="70" w:name="_Toc180687884"/>
      <w:bookmarkStart w:id="71" w:name="_Toc181586853"/>
      <w:r w:rsidRPr="00C7455D">
        <w:rPr>
          <w:rtl/>
          <w:lang w:bidi="ar-YE"/>
        </w:rPr>
        <w:t>الاساليب</w:t>
      </w:r>
      <w:r w:rsidRPr="00C7455D">
        <w:rPr>
          <w:rtl/>
          <w:lang w:bidi="ar-EG"/>
        </w:rPr>
        <w:t xml:space="preserve"> الإحصائية ال</w:t>
      </w:r>
      <w:r w:rsidRPr="00C7455D">
        <w:rPr>
          <w:rFonts w:hint="cs"/>
          <w:rtl/>
          <w:lang w:bidi="ar-EG"/>
        </w:rPr>
        <w:t>تي سوف نستخدمها</w:t>
      </w:r>
      <w:r w:rsidRPr="00C7455D">
        <w:rPr>
          <w:rtl/>
          <w:lang w:bidi="ar-EG"/>
        </w:rPr>
        <w:t xml:space="preserve"> في البحث</w:t>
      </w:r>
      <w:bookmarkEnd w:id="68"/>
      <w:bookmarkEnd w:id="69"/>
      <w:r w:rsidRPr="00C7455D">
        <w:rPr>
          <w:szCs w:val="24"/>
          <w:rtl/>
          <w:lang w:bidi="ar-EG"/>
        </w:rPr>
        <w:t>:</w:t>
      </w:r>
      <w:bookmarkEnd w:id="70"/>
      <w:bookmarkEnd w:id="71"/>
    </w:p>
    <w:p w14:paraId="6B836684" w14:textId="77777777" w:rsidR="00C7455D" w:rsidRPr="00C7455D" w:rsidRDefault="00C7455D" w:rsidP="00C7455D">
      <w:pPr>
        <w:numPr>
          <w:ilvl w:val="0"/>
          <w:numId w:val="37"/>
        </w:numPr>
        <w:ind w:left="502"/>
        <w:rPr>
          <w:b/>
          <w:bCs/>
          <w:sz w:val="24"/>
          <w:szCs w:val="24"/>
        </w:rPr>
      </w:pPr>
      <w:r w:rsidRPr="00C7455D">
        <w:rPr>
          <w:b/>
          <w:bCs/>
          <w:sz w:val="24"/>
          <w:szCs w:val="24"/>
          <w:rtl/>
        </w:rPr>
        <w:t>اختبارات الثبات والمصداقية لأداة الدراسة(الاستبيان):</w:t>
      </w:r>
    </w:p>
    <w:p w14:paraId="2B00C719" w14:textId="77777777" w:rsidR="00C7455D" w:rsidRPr="00C7455D" w:rsidRDefault="00C7455D" w:rsidP="00C7455D">
      <w:pPr>
        <w:numPr>
          <w:ilvl w:val="0"/>
          <w:numId w:val="66"/>
        </w:numPr>
        <w:rPr>
          <w:sz w:val="24"/>
          <w:szCs w:val="24"/>
        </w:rPr>
      </w:pPr>
      <w:r w:rsidRPr="00C7455D">
        <w:rPr>
          <w:sz w:val="24"/>
          <w:szCs w:val="24"/>
          <w:rtl/>
        </w:rPr>
        <w:t xml:space="preserve">استخدام معامل الارتباط لمعرفة مدى قوة العلاقة بين فقرات أسئلة الاستبانة </w:t>
      </w:r>
      <w:r w:rsidRPr="00C7455D">
        <w:rPr>
          <w:sz w:val="24"/>
          <w:szCs w:val="24"/>
          <w:rtl/>
          <w:lang w:bidi="ar-YE"/>
        </w:rPr>
        <w:t>والمتغير</w:t>
      </w:r>
      <w:r w:rsidRPr="00C7455D">
        <w:rPr>
          <w:sz w:val="24"/>
          <w:szCs w:val="24"/>
          <w:rtl/>
        </w:rPr>
        <w:t xml:space="preserve"> التي تنتمي اليه الفقرة.</w:t>
      </w:r>
    </w:p>
    <w:p w14:paraId="57E2C859" w14:textId="77777777" w:rsidR="00C7455D" w:rsidRPr="00C7455D" w:rsidRDefault="00C7455D" w:rsidP="00C7455D">
      <w:pPr>
        <w:numPr>
          <w:ilvl w:val="0"/>
          <w:numId w:val="66"/>
        </w:numPr>
        <w:rPr>
          <w:sz w:val="24"/>
          <w:szCs w:val="24"/>
        </w:rPr>
      </w:pPr>
      <w:r w:rsidRPr="00C7455D">
        <w:rPr>
          <w:sz w:val="24"/>
          <w:szCs w:val="24"/>
          <w:rtl/>
        </w:rPr>
        <w:t xml:space="preserve">اختبار ألفا </w:t>
      </w:r>
      <w:r w:rsidRPr="00C7455D">
        <w:rPr>
          <w:rFonts w:hint="cs"/>
          <w:sz w:val="24"/>
          <w:szCs w:val="24"/>
          <w:rtl/>
        </w:rPr>
        <w:t>كرو نبا</w:t>
      </w:r>
      <w:r w:rsidRPr="00C7455D">
        <w:rPr>
          <w:rFonts w:hint="eastAsia"/>
          <w:sz w:val="24"/>
          <w:szCs w:val="24"/>
          <w:rtl/>
        </w:rPr>
        <w:t>خ</w:t>
      </w:r>
      <w:r w:rsidRPr="00C7455D">
        <w:rPr>
          <w:sz w:val="24"/>
          <w:szCs w:val="24"/>
          <w:rtl/>
        </w:rPr>
        <w:t xml:space="preserve"> </w:t>
      </w:r>
      <w:r w:rsidRPr="00C7455D">
        <w:rPr>
          <w:sz w:val="24"/>
          <w:szCs w:val="24"/>
        </w:rPr>
        <w:t>Cronbach's Alpha</w:t>
      </w:r>
      <w:r w:rsidRPr="00C7455D">
        <w:rPr>
          <w:sz w:val="24"/>
          <w:szCs w:val="24"/>
          <w:rtl/>
        </w:rPr>
        <w:t xml:space="preserve"> لمعرفة ثبات أداة الدراسة ومدى مصداقية آراء العينة على مستوى المتغيرات الرئيسية.</w:t>
      </w:r>
    </w:p>
    <w:p w14:paraId="322CD600" w14:textId="77777777" w:rsidR="00C7455D" w:rsidRPr="00C7455D" w:rsidRDefault="00C7455D" w:rsidP="00C7455D">
      <w:pPr>
        <w:numPr>
          <w:ilvl w:val="0"/>
          <w:numId w:val="37"/>
        </w:numPr>
        <w:ind w:left="502"/>
        <w:rPr>
          <w:b/>
          <w:bCs/>
          <w:sz w:val="24"/>
          <w:szCs w:val="24"/>
        </w:rPr>
      </w:pPr>
      <w:r w:rsidRPr="00C7455D">
        <w:rPr>
          <w:b/>
          <w:bCs/>
          <w:sz w:val="24"/>
          <w:szCs w:val="24"/>
          <w:rtl/>
        </w:rPr>
        <w:t>الأساليب الاحصائية المتعلقة بوصف نتائج متغيرات ومحاور وفقرات الدراسة:</w:t>
      </w:r>
    </w:p>
    <w:p w14:paraId="7D1A8567" w14:textId="77777777" w:rsidR="00C7455D" w:rsidRPr="00C7455D" w:rsidRDefault="00C7455D" w:rsidP="00C7455D">
      <w:pPr>
        <w:numPr>
          <w:ilvl w:val="0"/>
          <w:numId w:val="36"/>
        </w:numPr>
        <w:rPr>
          <w:sz w:val="24"/>
          <w:szCs w:val="24"/>
        </w:rPr>
      </w:pPr>
      <w:r w:rsidRPr="00C7455D">
        <w:rPr>
          <w:sz w:val="24"/>
          <w:szCs w:val="24"/>
          <w:rtl/>
        </w:rPr>
        <w:t>التكرارات والنسب المئوية لوصف عينة الدراسة.</w:t>
      </w:r>
    </w:p>
    <w:p w14:paraId="7D7CC497" w14:textId="77777777" w:rsidR="00C7455D" w:rsidRPr="00C7455D" w:rsidRDefault="00C7455D" w:rsidP="00C7455D">
      <w:pPr>
        <w:numPr>
          <w:ilvl w:val="0"/>
          <w:numId w:val="36"/>
        </w:numPr>
        <w:rPr>
          <w:sz w:val="24"/>
          <w:szCs w:val="24"/>
        </w:rPr>
      </w:pPr>
      <w:r w:rsidRPr="00C7455D">
        <w:rPr>
          <w:sz w:val="24"/>
          <w:szCs w:val="24"/>
          <w:rtl/>
        </w:rPr>
        <w:t>المتوسط الحسابي والوزن النسبي ودرجة الموافقة.</w:t>
      </w:r>
    </w:p>
    <w:p w14:paraId="368EBE95" w14:textId="77777777" w:rsidR="00C7455D" w:rsidRPr="00C7455D" w:rsidRDefault="00C7455D" w:rsidP="00C7455D">
      <w:pPr>
        <w:numPr>
          <w:ilvl w:val="0"/>
          <w:numId w:val="36"/>
        </w:numPr>
        <w:rPr>
          <w:sz w:val="24"/>
          <w:szCs w:val="24"/>
        </w:rPr>
      </w:pPr>
      <w:r w:rsidRPr="00C7455D">
        <w:rPr>
          <w:sz w:val="24"/>
          <w:szCs w:val="24"/>
          <w:rtl/>
        </w:rPr>
        <w:t>الانحراف المعياري لمعرفة مدى انحراف إجابات العينة عن المتوسط.</w:t>
      </w:r>
    </w:p>
    <w:p w14:paraId="1D3218FF" w14:textId="77777777" w:rsidR="00C7455D" w:rsidRPr="00C7455D" w:rsidRDefault="00C7455D" w:rsidP="00C7455D">
      <w:pPr>
        <w:numPr>
          <w:ilvl w:val="0"/>
          <w:numId w:val="37"/>
        </w:numPr>
        <w:ind w:left="502"/>
        <w:rPr>
          <w:b/>
          <w:bCs/>
          <w:sz w:val="24"/>
          <w:szCs w:val="24"/>
        </w:rPr>
      </w:pPr>
      <w:r w:rsidRPr="00C7455D">
        <w:rPr>
          <w:b/>
          <w:bCs/>
          <w:sz w:val="24"/>
          <w:szCs w:val="24"/>
          <w:rtl/>
        </w:rPr>
        <w:t>الأساليب الاحصائية المتعلقة باختبار الفرضيات:</w:t>
      </w:r>
    </w:p>
    <w:p w14:paraId="25F5B153" w14:textId="77777777" w:rsidR="00C7455D" w:rsidRPr="00C7455D" w:rsidRDefault="00C7455D" w:rsidP="00C7455D">
      <w:pPr>
        <w:numPr>
          <w:ilvl w:val="0"/>
          <w:numId w:val="34"/>
        </w:numPr>
        <w:ind w:left="1069"/>
        <w:rPr>
          <w:sz w:val="24"/>
          <w:szCs w:val="24"/>
        </w:rPr>
      </w:pPr>
      <w:r w:rsidRPr="00C7455D">
        <w:rPr>
          <w:sz w:val="24"/>
          <w:szCs w:val="24"/>
          <w:rtl/>
        </w:rPr>
        <w:t>معامل الارتباط لمعرفة الارتباط بين محاور الدراسة</w:t>
      </w:r>
    </w:p>
    <w:p w14:paraId="5DA089F4" w14:textId="77777777" w:rsidR="00C7455D" w:rsidRPr="00C7455D" w:rsidRDefault="00C7455D" w:rsidP="00C7455D">
      <w:pPr>
        <w:numPr>
          <w:ilvl w:val="0"/>
          <w:numId w:val="34"/>
        </w:numPr>
        <w:ind w:left="1069"/>
        <w:rPr>
          <w:sz w:val="24"/>
          <w:szCs w:val="24"/>
        </w:rPr>
      </w:pPr>
      <w:r w:rsidRPr="00C7455D">
        <w:rPr>
          <w:sz w:val="24"/>
          <w:szCs w:val="24"/>
          <w:rtl/>
        </w:rPr>
        <w:t>اختبار الانحدار الخطي البسيط لمعرفة أثر</w:t>
      </w:r>
      <w:r w:rsidRPr="00C7455D">
        <w:rPr>
          <w:rFonts w:hint="cs"/>
          <w:sz w:val="24"/>
          <w:szCs w:val="24"/>
          <w:rtl/>
        </w:rPr>
        <w:t xml:space="preserve"> العلاقات العامة على تعزيز الترويج لمنتجات الشركة.</w:t>
      </w:r>
    </w:p>
    <w:p w14:paraId="72D93672" w14:textId="77777777" w:rsidR="00C7455D" w:rsidRPr="00C7455D" w:rsidRDefault="00C7455D" w:rsidP="00C7455D">
      <w:pPr>
        <w:numPr>
          <w:ilvl w:val="0"/>
          <w:numId w:val="37"/>
        </w:numPr>
        <w:ind w:left="502"/>
        <w:contextualSpacing/>
        <w:rPr>
          <w:b/>
          <w:bCs/>
          <w:sz w:val="24"/>
          <w:szCs w:val="24"/>
        </w:rPr>
      </w:pPr>
      <w:r w:rsidRPr="00C7455D">
        <w:rPr>
          <w:b/>
          <w:bCs/>
          <w:sz w:val="24"/>
          <w:szCs w:val="24"/>
          <w:rtl/>
        </w:rPr>
        <w:t>التحليل الإحصائي الوصفي</w:t>
      </w:r>
      <w:r w:rsidRPr="00C7455D">
        <w:rPr>
          <w:b/>
          <w:bCs/>
          <w:sz w:val="24"/>
          <w:szCs w:val="24"/>
        </w:rPr>
        <w:t xml:space="preserve"> (Descriptive Statistics Analysis)</w:t>
      </w:r>
    </w:p>
    <w:p w14:paraId="120AA755" w14:textId="77777777" w:rsidR="00C7455D" w:rsidRPr="00C7455D" w:rsidRDefault="00C7455D" w:rsidP="00C7455D">
      <w:pPr>
        <w:numPr>
          <w:ilvl w:val="0"/>
          <w:numId w:val="67"/>
        </w:numPr>
        <w:spacing w:after="160"/>
        <w:rPr>
          <w:sz w:val="24"/>
          <w:szCs w:val="24"/>
        </w:rPr>
      </w:pPr>
      <w:r w:rsidRPr="00C7455D">
        <w:rPr>
          <w:b/>
          <w:bCs/>
          <w:sz w:val="24"/>
          <w:szCs w:val="24"/>
          <w:rtl/>
        </w:rPr>
        <w:t>حساب التوزيع النسبي</w:t>
      </w:r>
      <w:r w:rsidRPr="00C7455D">
        <w:rPr>
          <w:sz w:val="24"/>
          <w:szCs w:val="24"/>
        </w:rPr>
        <w:t xml:space="preserve">: </w:t>
      </w:r>
      <w:r w:rsidRPr="00C7455D">
        <w:rPr>
          <w:sz w:val="24"/>
          <w:szCs w:val="24"/>
          <w:rtl/>
        </w:rPr>
        <w:t>تم استخراج النسب المئوية لكل فئة من فئات الإجابة لتحديد الاتجاهات العامة للمشاركين</w:t>
      </w:r>
      <w:r w:rsidRPr="00C7455D">
        <w:rPr>
          <w:sz w:val="24"/>
          <w:szCs w:val="24"/>
        </w:rPr>
        <w:t>.</w:t>
      </w:r>
    </w:p>
    <w:p w14:paraId="3DC21B5B" w14:textId="77777777" w:rsidR="00C7455D" w:rsidRPr="00C7455D" w:rsidRDefault="00C7455D" w:rsidP="00C7455D">
      <w:pPr>
        <w:numPr>
          <w:ilvl w:val="0"/>
          <w:numId w:val="67"/>
        </w:numPr>
        <w:spacing w:after="160"/>
        <w:rPr>
          <w:sz w:val="24"/>
          <w:szCs w:val="24"/>
        </w:rPr>
      </w:pPr>
      <w:r w:rsidRPr="00C7455D">
        <w:rPr>
          <w:b/>
          <w:bCs/>
          <w:sz w:val="24"/>
          <w:szCs w:val="24"/>
          <w:rtl/>
        </w:rPr>
        <w:t>حساب التكرارات</w:t>
      </w:r>
      <w:r w:rsidRPr="00C7455D">
        <w:rPr>
          <w:b/>
          <w:bCs/>
          <w:sz w:val="24"/>
          <w:szCs w:val="24"/>
        </w:rPr>
        <w:t xml:space="preserve"> (Frequencies)</w:t>
      </w:r>
      <w:r w:rsidRPr="00C7455D">
        <w:rPr>
          <w:sz w:val="24"/>
          <w:szCs w:val="24"/>
        </w:rPr>
        <w:t xml:space="preserve">: </w:t>
      </w:r>
      <w:r w:rsidRPr="00C7455D">
        <w:rPr>
          <w:sz w:val="24"/>
          <w:szCs w:val="24"/>
          <w:rtl/>
        </w:rPr>
        <w:t>تم تحديد عدد المشاركين في كل فئة لمعرفة مدى انتشار كل رأي</w:t>
      </w:r>
      <w:r w:rsidRPr="00C7455D">
        <w:rPr>
          <w:sz w:val="24"/>
          <w:szCs w:val="24"/>
        </w:rPr>
        <w:t>.</w:t>
      </w:r>
    </w:p>
    <w:p w14:paraId="5AA043BB" w14:textId="77777777" w:rsidR="00C7455D" w:rsidRPr="00C7455D" w:rsidRDefault="00C7455D" w:rsidP="00C7455D">
      <w:pPr>
        <w:numPr>
          <w:ilvl w:val="0"/>
          <w:numId w:val="67"/>
        </w:numPr>
        <w:spacing w:after="160"/>
        <w:rPr>
          <w:sz w:val="24"/>
          <w:szCs w:val="24"/>
        </w:rPr>
      </w:pPr>
      <w:r w:rsidRPr="00C7455D">
        <w:rPr>
          <w:b/>
          <w:bCs/>
          <w:sz w:val="24"/>
          <w:szCs w:val="24"/>
          <w:rtl/>
        </w:rPr>
        <w:t>استخدام الجداول لتوضيح البيانات</w:t>
      </w:r>
      <w:r w:rsidRPr="00C7455D">
        <w:rPr>
          <w:sz w:val="24"/>
          <w:szCs w:val="24"/>
        </w:rPr>
        <w:t xml:space="preserve">: </w:t>
      </w:r>
      <w:r w:rsidRPr="00C7455D">
        <w:rPr>
          <w:sz w:val="24"/>
          <w:szCs w:val="24"/>
          <w:rtl/>
        </w:rPr>
        <w:t>تم تنظيم البيانات في جداول تحتوي على العدد والنسب المئوية لتوفير نظرة واضحة على الاستجابات</w:t>
      </w:r>
      <w:r w:rsidRPr="00C7455D">
        <w:rPr>
          <w:sz w:val="24"/>
          <w:szCs w:val="24"/>
        </w:rPr>
        <w:t>.</w:t>
      </w:r>
    </w:p>
    <w:p w14:paraId="51533653" w14:textId="77777777" w:rsidR="00C7455D" w:rsidRPr="00C7455D" w:rsidRDefault="00C7455D" w:rsidP="00C7455D">
      <w:pPr>
        <w:numPr>
          <w:ilvl w:val="0"/>
          <w:numId w:val="37"/>
        </w:numPr>
        <w:spacing w:after="160"/>
        <w:ind w:left="502"/>
        <w:contextualSpacing/>
        <w:rPr>
          <w:sz w:val="24"/>
          <w:szCs w:val="24"/>
        </w:rPr>
      </w:pPr>
      <w:r w:rsidRPr="00C7455D">
        <w:rPr>
          <w:b/>
          <w:bCs/>
          <w:sz w:val="24"/>
          <w:szCs w:val="24"/>
          <w:rtl/>
        </w:rPr>
        <w:lastRenderedPageBreak/>
        <w:t>تحليل الاتجاهات والتوزيع</w:t>
      </w:r>
      <w:r w:rsidRPr="00C7455D">
        <w:rPr>
          <w:b/>
          <w:bCs/>
          <w:sz w:val="24"/>
          <w:szCs w:val="24"/>
        </w:rPr>
        <w:t xml:space="preserve"> (Trend &amp; Distribution Analysis)</w:t>
      </w:r>
    </w:p>
    <w:p w14:paraId="0057DC62" w14:textId="77777777" w:rsidR="00C7455D" w:rsidRPr="00C7455D" w:rsidRDefault="00C7455D" w:rsidP="00C7455D">
      <w:pPr>
        <w:numPr>
          <w:ilvl w:val="0"/>
          <w:numId w:val="68"/>
        </w:numPr>
        <w:spacing w:after="160"/>
        <w:rPr>
          <w:sz w:val="24"/>
          <w:szCs w:val="24"/>
        </w:rPr>
      </w:pPr>
      <w:r w:rsidRPr="00C7455D">
        <w:rPr>
          <w:sz w:val="24"/>
          <w:szCs w:val="24"/>
          <w:rtl/>
        </w:rPr>
        <w:t>تم تحليل مدى اتفاق أو اختلاف المشاركين مع كل سؤال لتحديد ما إذا كانت هناك ميول عامة إيجابية أو سلبية</w:t>
      </w:r>
      <w:r w:rsidRPr="00C7455D">
        <w:rPr>
          <w:sz w:val="24"/>
          <w:szCs w:val="24"/>
        </w:rPr>
        <w:t>.</w:t>
      </w:r>
    </w:p>
    <w:p w14:paraId="45AE40FE" w14:textId="77777777" w:rsidR="00C7455D" w:rsidRPr="00C7455D" w:rsidRDefault="00C7455D" w:rsidP="00C7455D">
      <w:pPr>
        <w:numPr>
          <w:ilvl w:val="0"/>
          <w:numId w:val="68"/>
        </w:numPr>
        <w:spacing w:after="160"/>
        <w:rPr>
          <w:sz w:val="24"/>
          <w:szCs w:val="24"/>
        </w:rPr>
      </w:pPr>
      <w:r w:rsidRPr="00C7455D">
        <w:rPr>
          <w:sz w:val="24"/>
          <w:szCs w:val="24"/>
          <w:rtl/>
        </w:rPr>
        <w:t>تحليل الفئات الحيادية لمعرفة مدى وضوح أو فاعلية السياسات المتبعة وتأثيرها على الموظفين</w:t>
      </w:r>
      <w:r w:rsidRPr="00C7455D">
        <w:rPr>
          <w:sz w:val="24"/>
          <w:szCs w:val="24"/>
        </w:rPr>
        <w:t>.</w:t>
      </w:r>
    </w:p>
    <w:p w14:paraId="49001C41" w14:textId="77777777" w:rsidR="00C7455D" w:rsidRPr="00C7455D" w:rsidRDefault="00C7455D" w:rsidP="00C7455D">
      <w:pPr>
        <w:numPr>
          <w:ilvl w:val="0"/>
          <w:numId w:val="37"/>
        </w:numPr>
        <w:ind w:left="502"/>
        <w:contextualSpacing/>
        <w:rPr>
          <w:b/>
          <w:bCs/>
          <w:sz w:val="24"/>
          <w:szCs w:val="24"/>
        </w:rPr>
      </w:pPr>
      <w:r w:rsidRPr="00C7455D">
        <w:rPr>
          <w:b/>
          <w:bCs/>
          <w:sz w:val="24"/>
          <w:szCs w:val="24"/>
          <w:rtl/>
        </w:rPr>
        <w:t>التحليل التفسيري</w:t>
      </w:r>
      <w:r w:rsidRPr="00C7455D">
        <w:rPr>
          <w:b/>
          <w:bCs/>
          <w:sz w:val="24"/>
          <w:szCs w:val="24"/>
        </w:rPr>
        <w:t xml:space="preserve"> (Interpretative Analysis)</w:t>
      </w:r>
    </w:p>
    <w:p w14:paraId="2448B285" w14:textId="77777777" w:rsidR="00C7455D" w:rsidRPr="00C7455D" w:rsidRDefault="00C7455D" w:rsidP="00C7455D">
      <w:pPr>
        <w:numPr>
          <w:ilvl w:val="0"/>
          <w:numId w:val="69"/>
        </w:numPr>
        <w:spacing w:after="160"/>
        <w:rPr>
          <w:sz w:val="24"/>
          <w:szCs w:val="24"/>
        </w:rPr>
      </w:pPr>
      <w:r w:rsidRPr="00C7455D">
        <w:rPr>
          <w:sz w:val="24"/>
          <w:szCs w:val="24"/>
          <w:rtl/>
        </w:rPr>
        <w:t>تفسير النتائج وربطها بالسياق العملي والموضوع الرئيسي (</w:t>
      </w:r>
      <w:r w:rsidRPr="00C7455D">
        <w:rPr>
          <w:rFonts w:hint="cs"/>
          <w:sz w:val="24"/>
          <w:szCs w:val="24"/>
          <w:rtl/>
        </w:rPr>
        <w:t>تعزيز ترويج المنتجات</w:t>
      </w:r>
      <w:r w:rsidRPr="00C7455D">
        <w:rPr>
          <w:sz w:val="24"/>
          <w:szCs w:val="24"/>
          <w:rtl/>
        </w:rPr>
        <w:t xml:space="preserve"> من خلال </w:t>
      </w:r>
      <w:r w:rsidRPr="00C7455D">
        <w:rPr>
          <w:rFonts w:hint="cs"/>
          <w:sz w:val="24"/>
          <w:szCs w:val="24"/>
          <w:rtl/>
        </w:rPr>
        <w:t>سمعة ومصداقية الشركة</w:t>
      </w:r>
      <w:r w:rsidRPr="00C7455D">
        <w:rPr>
          <w:sz w:val="24"/>
          <w:szCs w:val="24"/>
          <w:rtl/>
        </w:rPr>
        <w:t>)</w:t>
      </w:r>
      <w:r w:rsidRPr="00C7455D">
        <w:rPr>
          <w:sz w:val="24"/>
          <w:szCs w:val="24"/>
        </w:rPr>
        <w:t>.</w:t>
      </w:r>
    </w:p>
    <w:p w14:paraId="13F5680B" w14:textId="77777777" w:rsidR="00C7455D" w:rsidRPr="00C7455D" w:rsidRDefault="00C7455D" w:rsidP="00C7455D">
      <w:pPr>
        <w:numPr>
          <w:ilvl w:val="0"/>
          <w:numId w:val="69"/>
        </w:numPr>
        <w:spacing w:after="160"/>
        <w:rPr>
          <w:sz w:val="24"/>
          <w:szCs w:val="24"/>
        </w:rPr>
      </w:pPr>
      <w:r w:rsidRPr="00C7455D">
        <w:rPr>
          <w:sz w:val="24"/>
          <w:szCs w:val="24"/>
          <w:rtl/>
        </w:rPr>
        <w:t xml:space="preserve">تحليل الفجوات بين الفئات المختلفة (مثل الفرق بين الموافقين وغير الموافقين) </w:t>
      </w:r>
      <w:r w:rsidRPr="00C7455D">
        <w:rPr>
          <w:rFonts w:hint="cs"/>
          <w:sz w:val="24"/>
          <w:szCs w:val="24"/>
          <w:rtl/>
        </w:rPr>
        <w:t>لتحديد الدور الجيد للعلاقات العامة</w:t>
      </w:r>
      <w:r w:rsidRPr="00C7455D">
        <w:rPr>
          <w:sz w:val="24"/>
          <w:szCs w:val="24"/>
        </w:rPr>
        <w:t>.</w:t>
      </w:r>
    </w:p>
    <w:p w14:paraId="48A52BA9" w14:textId="77777777" w:rsidR="00C7455D" w:rsidRPr="00C7455D" w:rsidRDefault="00C7455D" w:rsidP="003449F4">
      <w:pPr>
        <w:pStyle w:val="1"/>
        <w:rPr>
          <w:rtl/>
          <w:lang w:bidi="ar-YE"/>
        </w:rPr>
      </w:pPr>
      <w:r w:rsidRPr="00C7455D">
        <w:rPr>
          <w:rFonts w:hint="cs"/>
          <w:rtl/>
          <w:lang w:bidi="ar-YE"/>
        </w:rPr>
        <w:t>اختبار الثبات</w:t>
      </w:r>
    </w:p>
    <w:p w14:paraId="0388DF0B" w14:textId="77777777" w:rsidR="00C7455D" w:rsidRPr="00C7455D" w:rsidRDefault="00C7455D" w:rsidP="00C7455D">
      <w:pPr>
        <w:autoSpaceDE w:val="0"/>
        <w:autoSpaceDN w:val="0"/>
        <w:adjustRightInd w:val="0"/>
        <w:spacing w:after="0"/>
        <w:rPr>
          <w:sz w:val="24"/>
          <w:szCs w:val="24"/>
          <w:rtl/>
        </w:rPr>
      </w:pPr>
      <w:r w:rsidRPr="00C7455D">
        <w:rPr>
          <w:rFonts w:hint="cs"/>
          <w:sz w:val="24"/>
          <w:szCs w:val="24"/>
          <w:rtl/>
        </w:rPr>
        <w:t>تم اختبار معامل الثبات، باستخدام ألفا</w:t>
      </w:r>
      <w:r w:rsidRPr="00C7455D">
        <w:rPr>
          <w:sz w:val="24"/>
          <w:szCs w:val="24"/>
          <w:rtl/>
        </w:rPr>
        <w:t xml:space="preserve"> </w:t>
      </w:r>
      <w:r w:rsidRPr="00C7455D">
        <w:rPr>
          <w:rFonts w:hint="cs"/>
          <w:sz w:val="24"/>
          <w:szCs w:val="24"/>
          <w:rtl/>
        </w:rPr>
        <w:t>كرو نبا</w:t>
      </w:r>
      <w:r w:rsidRPr="00C7455D">
        <w:rPr>
          <w:rFonts w:hint="eastAsia"/>
          <w:sz w:val="24"/>
          <w:szCs w:val="24"/>
          <w:rtl/>
        </w:rPr>
        <w:t>خ</w:t>
      </w:r>
      <w:r w:rsidRPr="00C7455D">
        <w:rPr>
          <w:sz w:val="24"/>
          <w:szCs w:val="24"/>
          <w:rtl/>
        </w:rPr>
        <w:t xml:space="preserve"> </w:t>
      </w:r>
      <w:r w:rsidRPr="00C7455D">
        <w:rPr>
          <w:rFonts w:hint="cs"/>
          <w:sz w:val="24"/>
          <w:szCs w:val="24"/>
          <w:rtl/>
        </w:rPr>
        <w:t>لمعرفة مدى تشابه اجابات افراد العينة، ولقياس مدى ثبات الاستبانة، حيث تم حساب معامل" ألفا كرو نبا</w:t>
      </w:r>
      <w:r w:rsidRPr="00C7455D">
        <w:rPr>
          <w:rFonts w:hint="eastAsia"/>
          <w:sz w:val="24"/>
          <w:szCs w:val="24"/>
          <w:rtl/>
        </w:rPr>
        <w:t>خ</w:t>
      </w:r>
      <w:r w:rsidRPr="00C7455D">
        <w:rPr>
          <w:rFonts w:hint="cs"/>
          <w:sz w:val="24"/>
          <w:szCs w:val="24"/>
          <w:rtl/>
        </w:rPr>
        <w:t xml:space="preserve">"، والجدول </w:t>
      </w:r>
      <w:r w:rsidRPr="00C7455D">
        <w:rPr>
          <w:sz w:val="24"/>
          <w:szCs w:val="24"/>
          <w:rtl/>
        </w:rPr>
        <w:t>(</w:t>
      </w:r>
      <w:r w:rsidRPr="00C7455D">
        <w:rPr>
          <w:rFonts w:hint="cs"/>
          <w:sz w:val="24"/>
          <w:szCs w:val="24"/>
          <w:rtl/>
        </w:rPr>
        <w:t>1) يوضح معاملات ثبات الاستبانة.</w:t>
      </w:r>
    </w:p>
    <w:p w14:paraId="34E16B02" w14:textId="77777777" w:rsidR="00C7455D" w:rsidRPr="0070213A" w:rsidRDefault="00C7455D" w:rsidP="0070213A">
      <w:pPr>
        <w:pStyle w:val="af"/>
        <w:rPr>
          <w:rtl/>
        </w:rPr>
      </w:pPr>
      <w:bookmarkStart w:id="72" w:name="_Toc192452544"/>
      <w:bookmarkStart w:id="73" w:name="_Toc192590203"/>
      <w:r w:rsidRPr="0070213A">
        <w:rPr>
          <w:rFonts w:hint="cs"/>
          <w:rtl/>
        </w:rPr>
        <w:t xml:space="preserve">جدول رقم </w:t>
      </w:r>
      <w:r w:rsidRPr="0070213A">
        <w:rPr>
          <w:rtl/>
        </w:rPr>
        <w:t>(</w:t>
      </w:r>
      <w:r w:rsidRPr="0070213A">
        <w:rPr>
          <w:rFonts w:hint="cs"/>
          <w:rtl/>
        </w:rPr>
        <w:t>1): معامل ألفا كرو نبا</w:t>
      </w:r>
      <w:r w:rsidRPr="0070213A">
        <w:rPr>
          <w:rFonts w:hint="eastAsia"/>
          <w:rtl/>
        </w:rPr>
        <w:t>خ</w:t>
      </w:r>
      <w:r w:rsidRPr="0070213A">
        <w:rPr>
          <w:rFonts w:hint="cs"/>
          <w:rtl/>
        </w:rPr>
        <w:t xml:space="preserve"> لقياس ثبات الاستبانة</w:t>
      </w:r>
      <w:bookmarkEnd w:id="72"/>
      <w:bookmarkEnd w:id="73"/>
      <w:r w:rsidRPr="0070213A">
        <w:rPr>
          <w:rFonts w:hint="cs"/>
          <w:rtl/>
        </w:rPr>
        <w:t xml:space="preserve"> </w:t>
      </w:r>
    </w:p>
    <w:tbl>
      <w:tblPr>
        <w:tblStyle w:val="aa"/>
        <w:bidiVisual/>
        <w:tblW w:w="0" w:type="auto"/>
        <w:jc w:val="center"/>
        <w:tblLook w:val="04A0" w:firstRow="1" w:lastRow="0" w:firstColumn="1" w:lastColumn="0" w:noHBand="0" w:noVBand="1"/>
      </w:tblPr>
      <w:tblGrid>
        <w:gridCol w:w="5009"/>
        <w:gridCol w:w="1219"/>
        <w:gridCol w:w="1135"/>
      </w:tblGrid>
      <w:tr w:rsidR="00C7455D" w:rsidRPr="00C7455D" w14:paraId="2208B212" w14:textId="77777777" w:rsidTr="00CE38A6">
        <w:trPr>
          <w:jc w:val="center"/>
        </w:trPr>
        <w:tc>
          <w:tcPr>
            <w:tcW w:w="5009" w:type="dxa"/>
            <w:vAlign w:val="center"/>
          </w:tcPr>
          <w:p w14:paraId="46D3068A" w14:textId="77777777" w:rsidR="00C7455D" w:rsidRPr="00C7455D" w:rsidRDefault="00C7455D" w:rsidP="00C7455D">
            <w:pPr>
              <w:jc w:val="center"/>
              <w:rPr>
                <w:sz w:val="24"/>
                <w:szCs w:val="24"/>
              </w:rPr>
            </w:pPr>
            <w:r w:rsidRPr="00C7455D">
              <w:rPr>
                <w:sz w:val="24"/>
                <w:szCs w:val="24"/>
                <w:rtl/>
              </w:rPr>
              <w:t xml:space="preserve">متغيرات الدراسة </w:t>
            </w:r>
          </w:p>
        </w:tc>
        <w:tc>
          <w:tcPr>
            <w:tcW w:w="1219" w:type="dxa"/>
            <w:vAlign w:val="center"/>
          </w:tcPr>
          <w:p w14:paraId="28AEBBAB" w14:textId="77777777" w:rsidR="00C7455D" w:rsidRPr="00C7455D" w:rsidRDefault="00C7455D" w:rsidP="00C7455D">
            <w:pPr>
              <w:jc w:val="center"/>
              <w:rPr>
                <w:sz w:val="24"/>
                <w:szCs w:val="24"/>
              </w:rPr>
            </w:pPr>
            <w:r w:rsidRPr="00C7455D">
              <w:rPr>
                <w:sz w:val="24"/>
                <w:szCs w:val="24"/>
                <w:rtl/>
              </w:rPr>
              <w:t>معامل ألفا كرو نباخ</w:t>
            </w:r>
          </w:p>
        </w:tc>
        <w:tc>
          <w:tcPr>
            <w:tcW w:w="1135" w:type="dxa"/>
            <w:vAlign w:val="center"/>
          </w:tcPr>
          <w:p w14:paraId="5262594D" w14:textId="77777777" w:rsidR="00C7455D" w:rsidRPr="00C7455D" w:rsidRDefault="00C7455D" w:rsidP="00C7455D">
            <w:pPr>
              <w:jc w:val="center"/>
              <w:rPr>
                <w:sz w:val="24"/>
                <w:szCs w:val="24"/>
              </w:rPr>
            </w:pPr>
            <w:r w:rsidRPr="00C7455D">
              <w:rPr>
                <w:sz w:val="24"/>
                <w:szCs w:val="24"/>
                <w:rtl/>
              </w:rPr>
              <w:t>عدد الفقرات</w:t>
            </w:r>
          </w:p>
        </w:tc>
      </w:tr>
      <w:tr w:rsidR="00C7455D" w:rsidRPr="00C7455D" w14:paraId="1943294E" w14:textId="77777777" w:rsidTr="00CE38A6">
        <w:trPr>
          <w:jc w:val="center"/>
        </w:trPr>
        <w:tc>
          <w:tcPr>
            <w:tcW w:w="5009" w:type="dxa"/>
            <w:vAlign w:val="center"/>
          </w:tcPr>
          <w:p w14:paraId="42A420E0" w14:textId="77777777" w:rsidR="00C7455D" w:rsidRPr="00C7455D" w:rsidRDefault="00C7455D" w:rsidP="00C7455D">
            <w:pPr>
              <w:rPr>
                <w:sz w:val="24"/>
                <w:szCs w:val="24"/>
                <w:rtl/>
              </w:rPr>
            </w:pPr>
            <w:r w:rsidRPr="00C7455D">
              <w:rPr>
                <w:sz w:val="24"/>
                <w:szCs w:val="24"/>
                <w:rtl/>
              </w:rPr>
              <w:t>العلاقات العامة</w:t>
            </w:r>
          </w:p>
        </w:tc>
        <w:tc>
          <w:tcPr>
            <w:tcW w:w="1219" w:type="dxa"/>
          </w:tcPr>
          <w:p w14:paraId="2D8DFE07" w14:textId="77777777" w:rsidR="00C7455D" w:rsidRPr="00C7455D" w:rsidRDefault="00C7455D" w:rsidP="00C7455D">
            <w:pPr>
              <w:autoSpaceDE w:val="0"/>
              <w:autoSpaceDN w:val="0"/>
              <w:adjustRightInd w:val="0"/>
              <w:spacing w:line="320" w:lineRule="atLeast"/>
              <w:ind w:left="60" w:right="60"/>
              <w:jc w:val="right"/>
              <w:rPr>
                <w:sz w:val="24"/>
                <w:szCs w:val="24"/>
              </w:rPr>
            </w:pPr>
            <w:r w:rsidRPr="00C7455D">
              <w:rPr>
                <w:sz w:val="24"/>
                <w:szCs w:val="24"/>
              </w:rPr>
              <w:t>.731</w:t>
            </w:r>
          </w:p>
        </w:tc>
        <w:tc>
          <w:tcPr>
            <w:tcW w:w="1135" w:type="dxa"/>
          </w:tcPr>
          <w:p w14:paraId="3B57256A" w14:textId="77777777" w:rsidR="00C7455D" w:rsidRPr="00C7455D" w:rsidRDefault="00C7455D" w:rsidP="00C7455D">
            <w:pPr>
              <w:autoSpaceDE w:val="0"/>
              <w:autoSpaceDN w:val="0"/>
              <w:adjustRightInd w:val="0"/>
              <w:spacing w:line="320" w:lineRule="atLeast"/>
              <w:ind w:left="60" w:right="60"/>
              <w:jc w:val="right"/>
              <w:rPr>
                <w:sz w:val="24"/>
                <w:szCs w:val="24"/>
              </w:rPr>
            </w:pPr>
            <w:r w:rsidRPr="00C7455D">
              <w:rPr>
                <w:sz w:val="24"/>
                <w:szCs w:val="24"/>
              </w:rPr>
              <w:t>6</w:t>
            </w:r>
          </w:p>
        </w:tc>
      </w:tr>
      <w:tr w:rsidR="00C7455D" w:rsidRPr="00C7455D" w14:paraId="111DB56F" w14:textId="77777777" w:rsidTr="00CE38A6">
        <w:trPr>
          <w:jc w:val="center"/>
        </w:trPr>
        <w:tc>
          <w:tcPr>
            <w:tcW w:w="5009" w:type="dxa"/>
            <w:vAlign w:val="center"/>
          </w:tcPr>
          <w:p w14:paraId="409447FD" w14:textId="77777777" w:rsidR="00C7455D" w:rsidRPr="00C7455D" w:rsidRDefault="00C7455D" w:rsidP="00C7455D">
            <w:pPr>
              <w:rPr>
                <w:sz w:val="24"/>
                <w:szCs w:val="24"/>
                <w:rtl/>
              </w:rPr>
            </w:pPr>
            <w:r w:rsidRPr="00C7455D">
              <w:rPr>
                <w:sz w:val="24"/>
                <w:szCs w:val="24"/>
                <w:rtl/>
              </w:rPr>
              <w:t xml:space="preserve">تعزيز الترويج للمنتجات </w:t>
            </w:r>
          </w:p>
        </w:tc>
        <w:tc>
          <w:tcPr>
            <w:tcW w:w="1219" w:type="dxa"/>
          </w:tcPr>
          <w:p w14:paraId="139A86A9" w14:textId="77777777" w:rsidR="00C7455D" w:rsidRPr="00C7455D" w:rsidRDefault="00C7455D" w:rsidP="00C7455D">
            <w:pPr>
              <w:autoSpaceDE w:val="0"/>
              <w:autoSpaceDN w:val="0"/>
              <w:adjustRightInd w:val="0"/>
              <w:spacing w:line="320" w:lineRule="atLeast"/>
              <w:ind w:left="60" w:right="60"/>
              <w:jc w:val="right"/>
              <w:rPr>
                <w:sz w:val="24"/>
                <w:szCs w:val="24"/>
              </w:rPr>
            </w:pPr>
            <w:r w:rsidRPr="00C7455D">
              <w:rPr>
                <w:sz w:val="24"/>
                <w:szCs w:val="24"/>
              </w:rPr>
              <w:t>.803</w:t>
            </w:r>
          </w:p>
        </w:tc>
        <w:tc>
          <w:tcPr>
            <w:tcW w:w="1135" w:type="dxa"/>
          </w:tcPr>
          <w:p w14:paraId="2A2CBB64" w14:textId="77777777" w:rsidR="00C7455D" w:rsidRPr="00C7455D" w:rsidRDefault="00C7455D" w:rsidP="00C7455D">
            <w:pPr>
              <w:autoSpaceDE w:val="0"/>
              <w:autoSpaceDN w:val="0"/>
              <w:adjustRightInd w:val="0"/>
              <w:spacing w:line="320" w:lineRule="atLeast"/>
              <w:ind w:left="60" w:right="60"/>
              <w:jc w:val="right"/>
              <w:rPr>
                <w:sz w:val="24"/>
                <w:szCs w:val="24"/>
                <w:rtl/>
              </w:rPr>
            </w:pPr>
            <w:r w:rsidRPr="00C7455D">
              <w:rPr>
                <w:sz w:val="24"/>
                <w:szCs w:val="24"/>
              </w:rPr>
              <w:t>6</w:t>
            </w:r>
          </w:p>
        </w:tc>
      </w:tr>
      <w:tr w:rsidR="00C7455D" w:rsidRPr="00C7455D" w14:paraId="66E5E850" w14:textId="77777777" w:rsidTr="00CE38A6">
        <w:trPr>
          <w:jc w:val="center"/>
        </w:trPr>
        <w:tc>
          <w:tcPr>
            <w:tcW w:w="5009" w:type="dxa"/>
            <w:vAlign w:val="center"/>
          </w:tcPr>
          <w:p w14:paraId="3BC62F74" w14:textId="77777777" w:rsidR="00C7455D" w:rsidRPr="00C7455D" w:rsidRDefault="00C7455D" w:rsidP="00C7455D">
            <w:pPr>
              <w:rPr>
                <w:sz w:val="24"/>
                <w:szCs w:val="24"/>
                <w:rtl/>
              </w:rPr>
            </w:pPr>
            <w:r w:rsidRPr="00C7455D">
              <w:rPr>
                <w:sz w:val="24"/>
                <w:szCs w:val="24"/>
                <w:rtl/>
              </w:rPr>
              <w:t>المصداقية والتفاعل الإعلامي والسمعة للشركة</w:t>
            </w:r>
          </w:p>
        </w:tc>
        <w:tc>
          <w:tcPr>
            <w:tcW w:w="1219" w:type="dxa"/>
          </w:tcPr>
          <w:p w14:paraId="3D173D99" w14:textId="77777777" w:rsidR="00C7455D" w:rsidRPr="00C7455D" w:rsidRDefault="00C7455D" w:rsidP="00C7455D">
            <w:pPr>
              <w:autoSpaceDE w:val="0"/>
              <w:autoSpaceDN w:val="0"/>
              <w:adjustRightInd w:val="0"/>
              <w:spacing w:line="320" w:lineRule="atLeast"/>
              <w:ind w:left="60" w:right="60"/>
              <w:jc w:val="right"/>
              <w:rPr>
                <w:sz w:val="24"/>
                <w:szCs w:val="24"/>
              </w:rPr>
            </w:pPr>
            <w:r w:rsidRPr="00C7455D">
              <w:rPr>
                <w:sz w:val="24"/>
                <w:szCs w:val="24"/>
              </w:rPr>
              <w:t>.867</w:t>
            </w:r>
          </w:p>
        </w:tc>
        <w:tc>
          <w:tcPr>
            <w:tcW w:w="1135" w:type="dxa"/>
          </w:tcPr>
          <w:p w14:paraId="3FA2E2DC" w14:textId="77777777" w:rsidR="00C7455D" w:rsidRPr="00C7455D" w:rsidRDefault="00C7455D" w:rsidP="00C7455D">
            <w:pPr>
              <w:autoSpaceDE w:val="0"/>
              <w:autoSpaceDN w:val="0"/>
              <w:adjustRightInd w:val="0"/>
              <w:spacing w:line="320" w:lineRule="atLeast"/>
              <w:ind w:left="60" w:right="60"/>
              <w:jc w:val="right"/>
              <w:rPr>
                <w:sz w:val="24"/>
                <w:szCs w:val="24"/>
              </w:rPr>
            </w:pPr>
            <w:r w:rsidRPr="00C7455D">
              <w:rPr>
                <w:sz w:val="24"/>
                <w:szCs w:val="24"/>
              </w:rPr>
              <w:t>15</w:t>
            </w:r>
          </w:p>
        </w:tc>
      </w:tr>
      <w:tr w:rsidR="00C7455D" w:rsidRPr="00C7455D" w14:paraId="14DE8AED" w14:textId="77777777" w:rsidTr="00CE38A6">
        <w:trPr>
          <w:jc w:val="center"/>
        </w:trPr>
        <w:tc>
          <w:tcPr>
            <w:tcW w:w="5009" w:type="dxa"/>
            <w:vAlign w:val="center"/>
          </w:tcPr>
          <w:p w14:paraId="1D0E2F77" w14:textId="77777777" w:rsidR="00C7455D" w:rsidRPr="00C7455D" w:rsidRDefault="00C7455D" w:rsidP="00C7455D">
            <w:pPr>
              <w:rPr>
                <w:sz w:val="24"/>
                <w:szCs w:val="24"/>
                <w:rtl/>
              </w:rPr>
            </w:pPr>
            <w:r w:rsidRPr="00C7455D">
              <w:rPr>
                <w:sz w:val="24"/>
                <w:szCs w:val="24"/>
                <w:rtl/>
              </w:rPr>
              <w:t>الاستبانة كاملة</w:t>
            </w:r>
          </w:p>
        </w:tc>
        <w:tc>
          <w:tcPr>
            <w:tcW w:w="1219" w:type="dxa"/>
          </w:tcPr>
          <w:p w14:paraId="443F9902" w14:textId="77777777" w:rsidR="00C7455D" w:rsidRPr="00C7455D" w:rsidRDefault="00C7455D" w:rsidP="00C7455D">
            <w:pPr>
              <w:autoSpaceDE w:val="0"/>
              <w:autoSpaceDN w:val="0"/>
              <w:adjustRightInd w:val="0"/>
              <w:spacing w:line="320" w:lineRule="atLeast"/>
              <w:ind w:left="60" w:right="60"/>
              <w:jc w:val="right"/>
              <w:rPr>
                <w:sz w:val="24"/>
                <w:szCs w:val="24"/>
              </w:rPr>
            </w:pPr>
            <w:r w:rsidRPr="00C7455D">
              <w:rPr>
                <w:sz w:val="24"/>
                <w:szCs w:val="24"/>
              </w:rPr>
              <w:t>.818</w:t>
            </w:r>
          </w:p>
        </w:tc>
        <w:tc>
          <w:tcPr>
            <w:tcW w:w="1135" w:type="dxa"/>
          </w:tcPr>
          <w:p w14:paraId="56DDC515" w14:textId="77777777" w:rsidR="00C7455D" w:rsidRPr="00C7455D" w:rsidRDefault="00C7455D" w:rsidP="00C7455D">
            <w:pPr>
              <w:autoSpaceDE w:val="0"/>
              <w:autoSpaceDN w:val="0"/>
              <w:adjustRightInd w:val="0"/>
              <w:spacing w:line="320" w:lineRule="atLeast"/>
              <w:ind w:left="60" w:right="60"/>
              <w:jc w:val="right"/>
              <w:rPr>
                <w:sz w:val="24"/>
                <w:szCs w:val="24"/>
              </w:rPr>
            </w:pPr>
            <w:r w:rsidRPr="00C7455D">
              <w:rPr>
                <w:sz w:val="24"/>
                <w:szCs w:val="24"/>
              </w:rPr>
              <w:t>26</w:t>
            </w:r>
          </w:p>
        </w:tc>
      </w:tr>
    </w:tbl>
    <w:p w14:paraId="388466D6" w14:textId="77777777" w:rsidR="00C7455D" w:rsidRPr="00C7455D" w:rsidRDefault="00C7455D" w:rsidP="00C7455D">
      <w:pPr>
        <w:jc w:val="center"/>
        <w:rPr>
          <w:rFonts w:ascii="Times New Roman" w:hAnsi="Times New Roman" w:cs="Times New Roman"/>
          <w:sz w:val="22"/>
          <w:szCs w:val="22"/>
        </w:rPr>
      </w:pPr>
      <w:r w:rsidRPr="00C7455D">
        <w:rPr>
          <w:rFonts w:hint="cs"/>
          <w:b/>
          <w:bCs/>
          <w:sz w:val="24"/>
          <w:szCs w:val="24"/>
          <w:rtl/>
          <w:lang w:bidi="ar-YE"/>
        </w:rPr>
        <w:t>المصدر</w:t>
      </w:r>
      <w:r w:rsidRPr="00C7455D">
        <w:rPr>
          <w:rFonts w:hint="cs"/>
          <w:b/>
          <w:bCs/>
          <w:sz w:val="24"/>
          <w:szCs w:val="24"/>
          <w:rtl/>
        </w:rPr>
        <w:t>: م</w:t>
      </w:r>
      <w:r w:rsidRPr="00C7455D">
        <w:rPr>
          <w:rFonts w:hint="eastAsia"/>
          <w:b/>
          <w:bCs/>
          <w:sz w:val="24"/>
          <w:szCs w:val="24"/>
          <w:rtl/>
        </w:rPr>
        <w:t>ن</w:t>
      </w:r>
      <w:r w:rsidRPr="00C7455D">
        <w:rPr>
          <w:b/>
          <w:bCs/>
          <w:sz w:val="24"/>
          <w:szCs w:val="24"/>
          <w:rtl/>
        </w:rPr>
        <w:t xml:space="preserve"> إعداد الباح</w:t>
      </w:r>
      <w:r w:rsidRPr="00C7455D">
        <w:rPr>
          <w:rFonts w:hint="cs"/>
          <w:b/>
          <w:bCs/>
          <w:sz w:val="24"/>
          <w:szCs w:val="24"/>
          <w:rtl/>
        </w:rPr>
        <w:t xml:space="preserve">ثة بالاعتماد </w:t>
      </w:r>
      <w:r w:rsidRPr="00C7455D">
        <w:rPr>
          <w:b/>
          <w:bCs/>
          <w:sz w:val="24"/>
          <w:szCs w:val="24"/>
          <w:rtl/>
        </w:rPr>
        <w:t xml:space="preserve">على مخرجات </w:t>
      </w:r>
      <w:r w:rsidRPr="00C7455D">
        <w:rPr>
          <w:rFonts w:hint="cs"/>
          <w:b/>
          <w:bCs/>
          <w:sz w:val="24"/>
          <w:szCs w:val="24"/>
          <w:rtl/>
        </w:rPr>
        <w:t xml:space="preserve">برنامج </w:t>
      </w:r>
      <w:r w:rsidRPr="00C7455D">
        <w:rPr>
          <w:b/>
          <w:bCs/>
          <w:sz w:val="24"/>
          <w:szCs w:val="24"/>
        </w:rPr>
        <w:t>SPSS</w:t>
      </w:r>
    </w:p>
    <w:p w14:paraId="4A69F72F" w14:textId="77777777" w:rsidR="00C7455D" w:rsidRPr="00C7455D" w:rsidRDefault="00C7455D" w:rsidP="00C7455D">
      <w:pPr>
        <w:autoSpaceDE w:val="0"/>
        <w:autoSpaceDN w:val="0"/>
        <w:adjustRightInd w:val="0"/>
        <w:spacing w:after="0"/>
        <w:rPr>
          <w:sz w:val="24"/>
          <w:szCs w:val="24"/>
          <w:rtl/>
          <w:lang w:bidi="ar-YE"/>
        </w:rPr>
      </w:pPr>
      <w:r w:rsidRPr="00C7455D">
        <w:rPr>
          <w:rFonts w:hint="cs"/>
          <w:sz w:val="24"/>
          <w:szCs w:val="24"/>
          <w:rtl/>
        </w:rPr>
        <w:t>اشار الجدول</w:t>
      </w:r>
      <w:r w:rsidRPr="00C7455D">
        <w:rPr>
          <w:sz w:val="24"/>
          <w:szCs w:val="24"/>
          <w:rtl/>
        </w:rPr>
        <w:t xml:space="preserve"> </w:t>
      </w:r>
      <w:r w:rsidRPr="00C7455D">
        <w:rPr>
          <w:rFonts w:hint="cs"/>
          <w:sz w:val="24"/>
          <w:szCs w:val="24"/>
          <w:rtl/>
        </w:rPr>
        <w:t>اعلاه،</w:t>
      </w:r>
      <w:r w:rsidRPr="00C7455D">
        <w:rPr>
          <w:sz w:val="24"/>
          <w:szCs w:val="24"/>
          <w:rtl/>
        </w:rPr>
        <w:t xml:space="preserve"> أن </w:t>
      </w:r>
      <w:r w:rsidRPr="00C7455D">
        <w:rPr>
          <w:rFonts w:hint="cs"/>
          <w:sz w:val="24"/>
          <w:szCs w:val="24"/>
          <w:rtl/>
        </w:rPr>
        <w:t>معامل ا</w:t>
      </w:r>
      <w:r w:rsidRPr="00C7455D">
        <w:rPr>
          <w:sz w:val="24"/>
          <w:szCs w:val="24"/>
          <w:rtl/>
        </w:rPr>
        <w:t xml:space="preserve">لثبات </w:t>
      </w:r>
      <w:r w:rsidRPr="00C7455D">
        <w:rPr>
          <w:rFonts w:hint="cs"/>
          <w:sz w:val="24"/>
          <w:szCs w:val="24"/>
          <w:rtl/>
        </w:rPr>
        <w:t>العام للاستبانة قد بلغ</w:t>
      </w:r>
      <w:r w:rsidRPr="00C7455D">
        <w:rPr>
          <w:sz w:val="24"/>
          <w:szCs w:val="24"/>
        </w:rPr>
        <w:t>0.818</w:t>
      </w:r>
      <w:r w:rsidRPr="00C7455D">
        <w:rPr>
          <w:rFonts w:hint="cs"/>
          <w:sz w:val="24"/>
          <w:szCs w:val="24"/>
          <w:rtl/>
        </w:rPr>
        <w:t xml:space="preserve">، وهي نسبة ممتازة كونها تزيد </w:t>
      </w:r>
      <w:r w:rsidRPr="00C7455D">
        <w:rPr>
          <w:rFonts w:hint="cs"/>
          <w:sz w:val="24"/>
          <w:szCs w:val="24"/>
          <w:rtl/>
          <w:lang w:bidi="ar-YE"/>
        </w:rPr>
        <w:t xml:space="preserve">عن النسبة المقبولة احصائياً والبالغة 60%، وهذا يؤكد أن استبانة البحث تتمتع بدرجة ودلالة ثبات مقبولة، ويؤكد وجود علاقة ترابط بين عبارات الاستبانة، وبالنسبة لمتغيرات الدراسة فإن متغير العلاقات العامة </w:t>
      </w:r>
      <w:r w:rsidRPr="00C7455D">
        <w:rPr>
          <w:sz w:val="24"/>
          <w:szCs w:val="24"/>
          <w:rtl/>
          <w:lang w:bidi="ar-YE"/>
        </w:rPr>
        <w:t>(</w:t>
      </w:r>
      <w:r w:rsidRPr="00C7455D">
        <w:rPr>
          <w:sz w:val="24"/>
          <w:szCs w:val="24"/>
          <w:lang w:bidi="ar-YE"/>
        </w:rPr>
        <w:t>.731</w:t>
      </w:r>
      <w:r w:rsidRPr="00C7455D">
        <w:rPr>
          <w:rFonts w:hint="cs"/>
          <w:sz w:val="24"/>
          <w:szCs w:val="24"/>
          <w:rtl/>
          <w:lang w:bidi="ar-YE"/>
        </w:rPr>
        <w:t>)، وتعزيز الترويج للمنتجات (</w:t>
      </w:r>
      <w:r w:rsidRPr="00C7455D">
        <w:rPr>
          <w:sz w:val="24"/>
          <w:szCs w:val="24"/>
          <w:lang w:bidi="ar-YE"/>
        </w:rPr>
        <w:t>.803</w:t>
      </w:r>
      <w:r w:rsidRPr="00C7455D">
        <w:rPr>
          <w:rFonts w:hint="cs"/>
          <w:sz w:val="24"/>
          <w:szCs w:val="24"/>
          <w:rtl/>
          <w:lang w:bidi="ar-YE"/>
        </w:rPr>
        <w:t xml:space="preserve">)، والمصداقية والتفاعل الإعلامي والسمعة </w:t>
      </w:r>
      <w:r w:rsidRPr="00C7455D">
        <w:rPr>
          <w:sz w:val="24"/>
          <w:szCs w:val="24"/>
          <w:lang w:bidi="ar-YE"/>
        </w:rPr>
        <w:t>(.867)</w:t>
      </w:r>
      <w:r w:rsidRPr="00C7455D">
        <w:rPr>
          <w:rFonts w:hint="cs"/>
          <w:sz w:val="24"/>
          <w:szCs w:val="24"/>
          <w:rtl/>
          <w:lang w:bidi="ar-YE"/>
        </w:rPr>
        <w:t xml:space="preserve"> مم</w:t>
      </w:r>
      <w:r w:rsidRPr="00C7455D">
        <w:rPr>
          <w:rFonts w:hint="eastAsia"/>
          <w:sz w:val="24"/>
          <w:szCs w:val="24"/>
          <w:rtl/>
          <w:lang w:bidi="ar-YE"/>
        </w:rPr>
        <w:t>ا</w:t>
      </w:r>
      <w:r w:rsidRPr="00C7455D">
        <w:rPr>
          <w:sz w:val="24"/>
          <w:szCs w:val="24"/>
          <w:rtl/>
          <w:lang w:bidi="ar-YE"/>
        </w:rPr>
        <w:t xml:space="preserve"> يعطي ثقة بصحة الاستبانة وصلاحيتها لتحليل النتائج، </w:t>
      </w:r>
      <w:r w:rsidRPr="00C7455D">
        <w:rPr>
          <w:rFonts w:hint="cs"/>
          <w:sz w:val="24"/>
          <w:szCs w:val="24"/>
          <w:rtl/>
          <w:lang w:bidi="ar-YE"/>
        </w:rPr>
        <w:t xml:space="preserve">ويمكن الاعتماد نتائج الاستبانة في التفسير، </w:t>
      </w:r>
      <w:r w:rsidRPr="00C7455D">
        <w:rPr>
          <w:sz w:val="24"/>
          <w:szCs w:val="24"/>
          <w:rtl/>
          <w:lang w:bidi="ar-YE"/>
        </w:rPr>
        <w:t>والإجابة عن أسئلة الدراسة</w:t>
      </w:r>
      <w:r w:rsidRPr="00C7455D">
        <w:rPr>
          <w:rFonts w:hint="cs"/>
          <w:sz w:val="24"/>
          <w:szCs w:val="24"/>
          <w:rtl/>
          <w:lang w:bidi="ar-YE"/>
        </w:rPr>
        <w:t>.</w:t>
      </w:r>
    </w:p>
    <w:p w14:paraId="5E3C9EF0" w14:textId="77777777" w:rsidR="00C7455D" w:rsidRPr="00C7455D" w:rsidRDefault="00C7455D" w:rsidP="003449F4">
      <w:pPr>
        <w:pStyle w:val="1"/>
        <w:rPr>
          <w:rtl/>
        </w:rPr>
      </w:pPr>
      <w:r w:rsidRPr="00C7455D">
        <w:rPr>
          <w:rFonts w:hint="cs"/>
          <w:rtl/>
        </w:rPr>
        <w:t>صدق الاستبانة</w:t>
      </w:r>
    </w:p>
    <w:p w14:paraId="56AA475C" w14:textId="77777777" w:rsidR="00C7455D" w:rsidRPr="00C7455D" w:rsidRDefault="00C7455D" w:rsidP="00C7455D">
      <w:pPr>
        <w:spacing w:after="0"/>
        <w:rPr>
          <w:sz w:val="24"/>
          <w:szCs w:val="24"/>
          <w:rtl/>
        </w:rPr>
      </w:pPr>
      <w:r w:rsidRPr="00C7455D">
        <w:rPr>
          <w:rFonts w:hint="cs"/>
          <w:sz w:val="24"/>
          <w:szCs w:val="24"/>
          <w:rtl/>
          <w:lang w:bidi="ar-YE"/>
        </w:rPr>
        <w:t>ل</w:t>
      </w:r>
      <w:r w:rsidRPr="00C7455D">
        <w:rPr>
          <w:rFonts w:hint="cs"/>
          <w:sz w:val="24"/>
          <w:szCs w:val="24"/>
          <w:rtl/>
        </w:rPr>
        <w:t xml:space="preserve">لتحقق من صدق الاتساق الداخلي للاستبانة من خلال تطبيقها على عينة من أفراد العينة، تم حساب معامل ارتباط بيرسون بين درجة كل فقرة من فقرات المحور(المتغير) مع الدرجة الكلية للمحور الذي تنتمي اليه الفقرة، وكذلك حساب ارتباط بيرسون بين درجات كل محور(متغير) من محاور الدراسة والدرجة الكلية للاستبانة، وذلك باستخدام برنامج </w:t>
      </w:r>
      <w:r w:rsidRPr="00C7455D">
        <w:rPr>
          <w:sz w:val="24"/>
          <w:szCs w:val="24"/>
        </w:rPr>
        <w:t>SPSS</w:t>
      </w:r>
      <w:r w:rsidRPr="00C7455D">
        <w:rPr>
          <w:rFonts w:hint="cs"/>
          <w:sz w:val="24"/>
          <w:szCs w:val="24"/>
          <w:rtl/>
        </w:rPr>
        <w:t xml:space="preserve"> والجداول التالية توضح ذلك.</w:t>
      </w:r>
    </w:p>
    <w:p w14:paraId="5D807D05" w14:textId="77777777" w:rsidR="00C7455D" w:rsidRPr="00C7455D" w:rsidRDefault="00C7455D" w:rsidP="0070213A">
      <w:pPr>
        <w:pStyle w:val="af"/>
        <w:rPr>
          <w:rtl/>
        </w:rPr>
      </w:pPr>
      <w:bookmarkStart w:id="74" w:name="_Toc192452545"/>
      <w:bookmarkStart w:id="75" w:name="_Toc192590204"/>
      <w:r w:rsidRPr="00C7455D">
        <w:rPr>
          <w:rFonts w:hint="cs"/>
          <w:rtl/>
        </w:rPr>
        <w:t>جدول 2: يوضح معامل الارتباط بين كل فقرة من فقرات متغير العلاقات العامة والدرجة الكلية للمتغير</w:t>
      </w:r>
      <w:bookmarkEnd w:id="74"/>
      <w:bookmarkEnd w:id="75"/>
    </w:p>
    <w:tbl>
      <w:tblPr>
        <w:tblStyle w:val="aa"/>
        <w:bidiVisual/>
        <w:tblW w:w="0" w:type="auto"/>
        <w:tblInd w:w="-285" w:type="dxa"/>
        <w:tblLook w:val="04A0" w:firstRow="1" w:lastRow="0" w:firstColumn="1" w:lastColumn="0" w:noHBand="0" w:noVBand="1"/>
      </w:tblPr>
      <w:tblGrid>
        <w:gridCol w:w="6095"/>
        <w:gridCol w:w="1418"/>
        <w:gridCol w:w="1265"/>
      </w:tblGrid>
      <w:tr w:rsidR="00C7455D" w:rsidRPr="00C7455D" w14:paraId="6E310417" w14:textId="77777777" w:rsidTr="00CE38A6">
        <w:tc>
          <w:tcPr>
            <w:tcW w:w="6095" w:type="dxa"/>
            <w:shd w:val="clear" w:color="auto" w:fill="B4C6E7" w:themeFill="accent1" w:themeFillTint="66"/>
          </w:tcPr>
          <w:p w14:paraId="25491889" w14:textId="77777777" w:rsidR="00C7455D" w:rsidRPr="00C7455D" w:rsidRDefault="00C7455D" w:rsidP="00C7455D">
            <w:pPr>
              <w:autoSpaceDE w:val="0"/>
              <w:autoSpaceDN w:val="0"/>
              <w:adjustRightInd w:val="0"/>
              <w:jc w:val="center"/>
              <w:rPr>
                <w:b/>
                <w:bCs/>
                <w:sz w:val="24"/>
                <w:szCs w:val="24"/>
                <w:rtl/>
                <w:lang w:bidi="ar-YE"/>
              </w:rPr>
            </w:pPr>
            <w:bookmarkStart w:id="76" w:name="_Hlk192565284"/>
            <w:r w:rsidRPr="00C7455D">
              <w:rPr>
                <w:rFonts w:hint="cs"/>
                <w:b/>
                <w:bCs/>
                <w:sz w:val="24"/>
                <w:szCs w:val="24"/>
                <w:rtl/>
                <w:lang w:bidi="ar-YE"/>
              </w:rPr>
              <w:lastRenderedPageBreak/>
              <w:t>العلاقات العامة</w:t>
            </w:r>
          </w:p>
        </w:tc>
        <w:tc>
          <w:tcPr>
            <w:tcW w:w="1418" w:type="dxa"/>
            <w:shd w:val="clear" w:color="auto" w:fill="B4C6E7" w:themeFill="accent1" w:themeFillTint="66"/>
          </w:tcPr>
          <w:p w14:paraId="003F12F2" w14:textId="77777777" w:rsidR="00C7455D" w:rsidRPr="00C7455D" w:rsidRDefault="00C7455D" w:rsidP="00C7455D">
            <w:pPr>
              <w:autoSpaceDE w:val="0"/>
              <w:autoSpaceDN w:val="0"/>
              <w:adjustRightInd w:val="0"/>
              <w:jc w:val="center"/>
              <w:rPr>
                <w:sz w:val="24"/>
                <w:szCs w:val="24"/>
                <w:rtl/>
                <w:lang w:bidi="ar-YE"/>
              </w:rPr>
            </w:pPr>
            <w:r w:rsidRPr="00C7455D">
              <w:rPr>
                <w:rFonts w:hint="cs"/>
                <w:sz w:val="24"/>
                <w:szCs w:val="24"/>
                <w:rtl/>
                <w:lang w:bidi="ar-YE"/>
              </w:rPr>
              <w:t>معامل الارتباط</w:t>
            </w:r>
          </w:p>
        </w:tc>
        <w:tc>
          <w:tcPr>
            <w:tcW w:w="1265" w:type="dxa"/>
            <w:shd w:val="clear" w:color="auto" w:fill="B4C6E7" w:themeFill="accent1" w:themeFillTint="66"/>
          </w:tcPr>
          <w:p w14:paraId="0EC672DB" w14:textId="77777777" w:rsidR="00C7455D" w:rsidRPr="00C7455D" w:rsidRDefault="00C7455D" w:rsidP="00C7455D">
            <w:pPr>
              <w:autoSpaceDE w:val="0"/>
              <w:autoSpaceDN w:val="0"/>
              <w:adjustRightInd w:val="0"/>
              <w:jc w:val="center"/>
              <w:rPr>
                <w:sz w:val="24"/>
                <w:szCs w:val="24"/>
                <w:rtl/>
                <w:lang w:bidi="ar-YE"/>
              </w:rPr>
            </w:pPr>
            <w:r w:rsidRPr="00C7455D">
              <w:rPr>
                <w:rFonts w:hint="cs"/>
                <w:sz w:val="24"/>
                <w:szCs w:val="24"/>
                <w:rtl/>
                <w:lang w:bidi="ar-YE"/>
              </w:rPr>
              <w:t>الدلالة الاحصائية</w:t>
            </w:r>
          </w:p>
        </w:tc>
      </w:tr>
      <w:tr w:rsidR="00C7455D" w:rsidRPr="00C7455D" w14:paraId="3E9B2816" w14:textId="77777777" w:rsidTr="00CE38A6">
        <w:tc>
          <w:tcPr>
            <w:tcW w:w="6095" w:type="dxa"/>
          </w:tcPr>
          <w:p w14:paraId="6976C7F7"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 xml:space="preserve">تساعد استراتيجيات العلاقات العامة في تحسين صورة </w:t>
            </w:r>
            <w:r w:rsidRPr="00C7455D">
              <w:rPr>
                <w:rFonts w:hint="cs"/>
                <w:sz w:val="24"/>
                <w:szCs w:val="24"/>
                <w:rtl/>
              </w:rPr>
              <w:t>الشركة</w:t>
            </w:r>
            <w:r w:rsidRPr="00C7455D">
              <w:rPr>
                <w:sz w:val="24"/>
                <w:szCs w:val="24"/>
                <w:lang w:val="en-CA"/>
              </w:rPr>
              <w:t>.</w:t>
            </w:r>
          </w:p>
        </w:tc>
        <w:tc>
          <w:tcPr>
            <w:tcW w:w="1418" w:type="dxa"/>
          </w:tcPr>
          <w:p w14:paraId="0CE24A71"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.351</w:t>
            </w:r>
          </w:p>
        </w:tc>
        <w:tc>
          <w:tcPr>
            <w:tcW w:w="1265" w:type="dxa"/>
          </w:tcPr>
          <w:p w14:paraId="604E8041"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.000</w:t>
            </w:r>
          </w:p>
        </w:tc>
      </w:tr>
      <w:tr w:rsidR="00C7455D" w:rsidRPr="00C7455D" w14:paraId="6B5CE451" w14:textId="77777777" w:rsidTr="00CE38A6">
        <w:tc>
          <w:tcPr>
            <w:tcW w:w="6095" w:type="dxa"/>
          </w:tcPr>
          <w:p w14:paraId="615DB21A"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تساهم العلاقات العامة في بناء علاقات قوية مع وسائل الإعلام</w:t>
            </w:r>
            <w:r w:rsidRPr="00C7455D">
              <w:rPr>
                <w:sz w:val="24"/>
                <w:szCs w:val="24"/>
                <w:lang w:val="en-CA"/>
              </w:rPr>
              <w:t>.</w:t>
            </w:r>
          </w:p>
        </w:tc>
        <w:tc>
          <w:tcPr>
            <w:tcW w:w="1418" w:type="dxa"/>
          </w:tcPr>
          <w:p w14:paraId="62866EAD"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.499</w:t>
            </w:r>
          </w:p>
        </w:tc>
        <w:tc>
          <w:tcPr>
            <w:tcW w:w="1265" w:type="dxa"/>
          </w:tcPr>
          <w:p w14:paraId="5A50DDE1"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.000</w:t>
            </w:r>
          </w:p>
        </w:tc>
      </w:tr>
      <w:tr w:rsidR="00C7455D" w:rsidRPr="00C7455D" w14:paraId="7D41AB7E" w14:textId="77777777" w:rsidTr="00CE38A6">
        <w:tc>
          <w:tcPr>
            <w:tcW w:w="6095" w:type="dxa"/>
          </w:tcPr>
          <w:p w14:paraId="65AFE0A0"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تساهم العلاقات العامة في تعزيز التواصل الداخلي بين الموظفين</w:t>
            </w:r>
            <w:r w:rsidRPr="00C7455D">
              <w:rPr>
                <w:sz w:val="24"/>
                <w:szCs w:val="24"/>
                <w:lang w:val="en-CA"/>
              </w:rPr>
              <w:t>.</w:t>
            </w:r>
          </w:p>
        </w:tc>
        <w:tc>
          <w:tcPr>
            <w:tcW w:w="1418" w:type="dxa"/>
          </w:tcPr>
          <w:p w14:paraId="274934DD"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.436</w:t>
            </w:r>
          </w:p>
        </w:tc>
        <w:tc>
          <w:tcPr>
            <w:tcW w:w="1265" w:type="dxa"/>
          </w:tcPr>
          <w:p w14:paraId="3E7DDADA"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.000</w:t>
            </w:r>
          </w:p>
        </w:tc>
      </w:tr>
      <w:tr w:rsidR="00C7455D" w:rsidRPr="00C7455D" w14:paraId="147DCD39" w14:textId="77777777" w:rsidTr="00CE38A6">
        <w:tc>
          <w:tcPr>
            <w:tcW w:w="6095" w:type="dxa"/>
          </w:tcPr>
          <w:p w14:paraId="5B5CF9DB"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تساعد العلاقات العامة في تعزيز الوعي الاجتماعي للقضايا المهمة</w:t>
            </w:r>
            <w:r w:rsidRPr="00C7455D">
              <w:rPr>
                <w:rFonts w:hint="cs"/>
                <w:sz w:val="24"/>
                <w:szCs w:val="24"/>
                <w:rtl/>
              </w:rPr>
              <w:t>.</w:t>
            </w:r>
          </w:p>
        </w:tc>
        <w:tc>
          <w:tcPr>
            <w:tcW w:w="1418" w:type="dxa"/>
          </w:tcPr>
          <w:p w14:paraId="18EA34C8"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.502</w:t>
            </w:r>
          </w:p>
        </w:tc>
        <w:tc>
          <w:tcPr>
            <w:tcW w:w="1265" w:type="dxa"/>
          </w:tcPr>
          <w:p w14:paraId="6BF7978C"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.000</w:t>
            </w:r>
          </w:p>
        </w:tc>
      </w:tr>
      <w:tr w:rsidR="00C7455D" w:rsidRPr="00C7455D" w14:paraId="3B598C6C" w14:textId="77777777" w:rsidTr="00CE38A6">
        <w:tc>
          <w:tcPr>
            <w:tcW w:w="6095" w:type="dxa"/>
          </w:tcPr>
          <w:p w14:paraId="3936C4D2"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 xml:space="preserve">تساهم العلاقات العامة في تحسين استجابة </w:t>
            </w:r>
            <w:r w:rsidRPr="00C7455D">
              <w:rPr>
                <w:rFonts w:hint="cs"/>
                <w:sz w:val="24"/>
                <w:szCs w:val="24"/>
                <w:rtl/>
              </w:rPr>
              <w:t>الشركة</w:t>
            </w:r>
            <w:r w:rsidRPr="00C7455D">
              <w:rPr>
                <w:sz w:val="24"/>
                <w:szCs w:val="24"/>
                <w:rtl/>
              </w:rPr>
              <w:t xml:space="preserve"> لاحتياجات العملاء</w:t>
            </w:r>
            <w:r w:rsidRPr="00C7455D">
              <w:rPr>
                <w:sz w:val="24"/>
                <w:szCs w:val="24"/>
                <w:lang w:val="en-CA"/>
              </w:rPr>
              <w:t>.</w:t>
            </w:r>
          </w:p>
        </w:tc>
        <w:tc>
          <w:tcPr>
            <w:tcW w:w="1418" w:type="dxa"/>
          </w:tcPr>
          <w:p w14:paraId="05298036"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.613</w:t>
            </w:r>
          </w:p>
        </w:tc>
        <w:tc>
          <w:tcPr>
            <w:tcW w:w="1265" w:type="dxa"/>
          </w:tcPr>
          <w:p w14:paraId="24285BE1"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.000</w:t>
            </w:r>
          </w:p>
        </w:tc>
      </w:tr>
      <w:tr w:rsidR="00C7455D" w:rsidRPr="00C7455D" w14:paraId="6999A557" w14:textId="77777777" w:rsidTr="00CE38A6">
        <w:tc>
          <w:tcPr>
            <w:tcW w:w="6095" w:type="dxa"/>
          </w:tcPr>
          <w:p w14:paraId="756CE239"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تساعد العلاقات العامة في تنظيم الفعاليات التي تعزز التواصل مع المجتمع</w:t>
            </w:r>
            <w:r w:rsidRPr="00C7455D">
              <w:rPr>
                <w:sz w:val="24"/>
                <w:szCs w:val="24"/>
                <w:lang w:val="en-CA"/>
              </w:rPr>
              <w:t>.</w:t>
            </w:r>
          </w:p>
        </w:tc>
        <w:tc>
          <w:tcPr>
            <w:tcW w:w="1418" w:type="dxa"/>
          </w:tcPr>
          <w:p w14:paraId="6D2FA07C"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.428</w:t>
            </w:r>
          </w:p>
        </w:tc>
        <w:tc>
          <w:tcPr>
            <w:tcW w:w="1265" w:type="dxa"/>
          </w:tcPr>
          <w:p w14:paraId="572CB7F2" w14:textId="77777777" w:rsidR="00C7455D" w:rsidRPr="00C7455D" w:rsidRDefault="00C7455D" w:rsidP="00C7455D">
            <w:pPr>
              <w:autoSpaceDE w:val="0"/>
              <w:autoSpaceDN w:val="0"/>
              <w:adjustRightInd w:val="0"/>
              <w:jc w:val="center"/>
              <w:rPr>
                <w:b/>
                <w:bCs/>
                <w:sz w:val="24"/>
                <w:szCs w:val="24"/>
                <w:rtl/>
                <w:lang w:bidi="ar-YE"/>
              </w:rPr>
            </w:pPr>
            <w:r w:rsidRPr="00C7455D">
              <w:rPr>
                <w:rFonts w:ascii="Calibri" w:eastAsia="Calibri" w:hAnsi="Calibri" w:cs="Arial"/>
                <w:sz w:val="24"/>
                <w:szCs w:val="24"/>
                <w:lang w:val="en-CA"/>
              </w:rPr>
              <w:t>.000</w:t>
            </w:r>
          </w:p>
        </w:tc>
      </w:tr>
    </w:tbl>
    <w:bookmarkEnd w:id="76"/>
    <w:p w14:paraId="4668E00F" w14:textId="77777777" w:rsidR="00C7455D" w:rsidRPr="00C7455D" w:rsidRDefault="00C7455D" w:rsidP="00C7455D">
      <w:pPr>
        <w:autoSpaceDE w:val="0"/>
        <w:autoSpaceDN w:val="0"/>
        <w:adjustRightInd w:val="0"/>
        <w:spacing w:after="0"/>
        <w:jc w:val="center"/>
        <w:rPr>
          <w:b/>
          <w:bCs/>
          <w:sz w:val="22"/>
          <w:szCs w:val="22"/>
        </w:rPr>
      </w:pPr>
      <w:r w:rsidRPr="00C7455D">
        <w:rPr>
          <w:rFonts w:hint="cs"/>
          <w:b/>
          <w:bCs/>
          <w:sz w:val="22"/>
          <w:szCs w:val="22"/>
          <w:rtl/>
          <w:lang w:bidi="ar-YE"/>
        </w:rPr>
        <w:t>المصدر</w:t>
      </w:r>
      <w:r w:rsidRPr="00C7455D">
        <w:rPr>
          <w:rFonts w:hint="cs"/>
          <w:b/>
          <w:bCs/>
          <w:sz w:val="22"/>
          <w:szCs w:val="22"/>
          <w:rtl/>
        </w:rPr>
        <w:t>: م</w:t>
      </w:r>
      <w:r w:rsidRPr="00C7455D">
        <w:rPr>
          <w:rFonts w:hint="eastAsia"/>
          <w:b/>
          <w:bCs/>
          <w:sz w:val="22"/>
          <w:szCs w:val="22"/>
          <w:rtl/>
        </w:rPr>
        <w:t>ن</w:t>
      </w:r>
      <w:r w:rsidRPr="00C7455D">
        <w:rPr>
          <w:b/>
          <w:bCs/>
          <w:sz w:val="22"/>
          <w:szCs w:val="22"/>
          <w:rtl/>
        </w:rPr>
        <w:t xml:space="preserve"> إعداد الباح</w:t>
      </w:r>
      <w:r w:rsidRPr="00C7455D">
        <w:rPr>
          <w:rFonts w:hint="cs"/>
          <w:b/>
          <w:bCs/>
          <w:sz w:val="22"/>
          <w:szCs w:val="22"/>
          <w:rtl/>
        </w:rPr>
        <w:t xml:space="preserve">ثة بالاعتماد </w:t>
      </w:r>
      <w:r w:rsidRPr="00C7455D">
        <w:rPr>
          <w:b/>
          <w:bCs/>
          <w:sz w:val="22"/>
          <w:szCs w:val="22"/>
          <w:rtl/>
        </w:rPr>
        <w:t xml:space="preserve">على مخرجات </w:t>
      </w:r>
      <w:r w:rsidRPr="00C7455D">
        <w:rPr>
          <w:rFonts w:hint="cs"/>
          <w:b/>
          <w:bCs/>
          <w:sz w:val="22"/>
          <w:szCs w:val="22"/>
          <w:rtl/>
        </w:rPr>
        <w:t xml:space="preserve">برنامج </w:t>
      </w:r>
      <w:r w:rsidRPr="00C7455D">
        <w:rPr>
          <w:b/>
          <w:bCs/>
          <w:sz w:val="22"/>
          <w:szCs w:val="22"/>
        </w:rPr>
        <w:t>SPSS</w:t>
      </w:r>
    </w:p>
    <w:p w14:paraId="4068770A" w14:textId="77777777" w:rsidR="00C7455D" w:rsidRPr="00C7455D" w:rsidRDefault="00C7455D" w:rsidP="00C7455D">
      <w:pPr>
        <w:rPr>
          <w:sz w:val="24"/>
          <w:szCs w:val="24"/>
          <w:rtl/>
          <w:lang w:bidi="ar-YE"/>
        </w:rPr>
      </w:pPr>
      <w:r w:rsidRPr="00C7455D">
        <w:rPr>
          <w:rFonts w:hint="cs"/>
          <w:sz w:val="24"/>
          <w:szCs w:val="24"/>
          <w:rtl/>
          <w:lang w:bidi="ar-YE"/>
        </w:rPr>
        <w:t xml:space="preserve">من جدول </w:t>
      </w:r>
      <w:r w:rsidRPr="00C7455D">
        <w:rPr>
          <w:sz w:val="24"/>
          <w:szCs w:val="24"/>
          <w:rtl/>
          <w:lang w:bidi="ar-YE"/>
        </w:rPr>
        <w:t>(</w:t>
      </w:r>
      <w:r w:rsidRPr="00C7455D">
        <w:rPr>
          <w:sz w:val="24"/>
          <w:szCs w:val="24"/>
          <w:lang w:bidi="ar-YE"/>
        </w:rPr>
        <w:t>2</w:t>
      </w:r>
      <w:r w:rsidRPr="00C7455D">
        <w:rPr>
          <w:rFonts w:hint="cs"/>
          <w:sz w:val="24"/>
          <w:szCs w:val="24"/>
          <w:rtl/>
          <w:lang w:bidi="ar-YE"/>
        </w:rPr>
        <w:t xml:space="preserve">)، </w:t>
      </w:r>
      <w:r w:rsidRPr="00C7455D">
        <w:rPr>
          <w:sz w:val="24"/>
          <w:szCs w:val="24"/>
          <w:rtl/>
          <w:lang w:bidi="ar-YE"/>
        </w:rPr>
        <w:t xml:space="preserve">أن جميع القيم تشير إلى علاقات إيجابية بين فقرات المتغير والدرجة الكلية للمتغير، حيث كانت معامل الارتباطات لجميع الفقرات مرتبطة بالدرجة الكلية لمتغير </w:t>
      </w:r>
      <w:r w:rsidRPr="00C7455D">
        <w:rPr>
          <w:rFonts w:hint="cs"/>
          <w:sz w:val="24"/>
          <w:szCs w:val="24"/>
          <w:rtl/>
          <w:lang w:bidi="ar-YE"/>
        </w:rPr>
        <w:t>العلاقات العامة،</w:t>
      </w:r>
      <w:r w:rsidRPr="00C7455D">
        <w:rPr>
          <w:sz w:val="24"/>
          <w:szCs w:val="24"/>
          <w:rtl/>
          <w:lang w:bidi="ar-YE"/>
        </w:rPr>
        <w:t xml:space="preserve"> والتي تعكس اتساقًا جيدا </w:t>
      </w:r>
      <w:r w:rsidRPr="00C7455D">
        <w:rPr>
          <w:rFonts w:hint="cs"/>
          <w:sz w:val="24"/>
          <w:szCs w:val="24"/>
          <w:rtl/>
          <w:lang w:bidi="ar-YE"/>
        </w:rPr>
        <w:t>وبمستوى</w:t>
      </w:r>
      <w:r w:rsidRPr="00C7455D">
        <w:rPr>
          <w:sz w:val="24"/>
          <w:szCs w:val="24"/>
          <w:rtl/>
          <w:lang w:bidi="ar-YE"/>
        </w:rPr>
        <w:t xml:space="preserve"> دلالة (0.000) لارتباط كل فقرة من فقرات متغير الدراسة بالدرجة الكلية للمتغير، مما يشير إلى عدم وجود فقرات قد تضعف من المصداقية للاستبيان.</w:t>
      </w:r>
      <w:r w:rsidRPr="00C7455D">
        <w:rPr>
          <w:rFonts w:hint="cs"/>
          <w:sz w:val="24"/>
          <w:szCs w:val="24"/>
          <w:rtl/>
          <w:lang w:bidi="ar-YE"/>
        </w:rPr>
        <w:t>.</w:t>
      </w:r>
    </w:p>
    <w:p w14:paraId="02ABA170" w14:textId="77777777" w:rsidR="00C7455D" w:rsidRPr="00C7455D" w:rsidRDefault="00C7455D" w:rsidP="0070213A">
      <w:pPr>
        <w:pStyle w:val="af"/>
        <w:rPr>
          <w:rFonts w:ascii="Times New Roman" w:hAnsi="Times New Roman" w:cs="Times New Roman"/>
          <w:sz w:val="24"/>
        </w:rPr>
      </w:pPr>
      <w:bookmarkStart w:id="77" w:name="_Toc192452546"/>
      <w:bookmarkStart w:id="78" w:name="_Toc192590205"/>
      <w:r w:rsidRPr="00C7455D">
        <w:rPr>
          <w:rFonts w:hint="cs"/>
          <w:rtl/>
        </w:rPr>
        <w:t>جدول 3: يوضح معامل الارتباط بين كل فقرة من فقرات متغير تعزيز الترويج للمنتجات والدرجة الكلية للمتغير</w:t>
      </w:r>
      <w:bookmarkEnd w:id="77"/>
      <w:bookmarkEnd w:id="78"/>
    </w:p>
    <w:tbl>
      <w:tblPr>
        <w:tblStyle w:val="aa"/>
        <w:bidiVisual/>
        <w:tblW w:w="0" w:type="auto"/>
        <w:tblInd w:w="-285" w:type="dxa"/>
        <w:tblLook w:val="04A0" w:firstRow="1" w:lastRow="0" w:firstColumn="1" w:lastColumn="0" w:noHBand="0" w:noVBand="1"/>
      </w:tblPr>
      <w:tblGrid>
        <w:gridCol w:w="6095"/>
        <w:gridCol w:w="1418"/>
        <w:gridCol w:w="1265"/>
      </w:tblGrid>
      <w:tr w:rsidR="00C7455D" w:rsidRPr="00C7455D" w14:paraId="78E9379D" w14:textId="77777777" w:rsidTr="00CE38A6">
        <w:tc>
          <w:tcPr>
            <w:tcW w:w="6095" w:type="dxa"/>
            <w:shd w:val="clear" w:color="auto" w:fill="B4C6E7" w:themeFill="accent1" w:themeFillTint="66"/>
          </w:tcPr>
          <w:p w14:paraId="0D5D0142" w14:textId="77777777" w:rsidR="00C7455D" w:rsidRPr="00C7455D" w:rsidRDefault="00C7455D" w:rsidP="00C7455D">
            <w:pPr>
              <w:autoSpaceDE w:val="0"/>
              <w:autoSpaceDN w:val="0"/>
              <w:adjustRightInd w:val="0"/>
              <w:jc w:val="center"/>
              <w:rPr>
                <w:b/>
                <w:bCs/>
                <w:sz w:val="24"/>
                <w:szCs w:val="24"/>
                <w:rtl/>
                <w:lang w:bidi="ar-YE"/>
              </w:rPr>
            </w:pPr>
            <w:r w:rsidRPr="00C7455D">
              <w:rPr>
                <w:b/>
                <w:bCs/>
                <w:sz w:val="24"/>
                <w:szCs w:val="24"/>
                <w:rtl/>
                <w:lang w:bidi="ar-YE"/>
              </w:rPr>
              <w:t>تعزيز الترويج للمنتجات</w:t>
            </w:r>
          </w:p>
        </w:tc>
        <w:tc>
          <w:tcPr>
            <w:tcW w:w="1418" w:type="dxa"/>
            <w:shd w:val="clear" w:color="auto" w:fill="B4C6E7" w:themeFill="accent1" w:themeFillTint="66"/>
          </w:tcPr>
          <w:p w14:paraId="440603F7" w14:textId="77777777" w:rsidR="00C7455D" w:rsidRPr="00C7455D" w:rsidRDefault="00C7455D" w:rsidP="00C7455D">
            <w:pPr>
              <w:autoSpaceDE w:val="0"/>
              <w:autoSpaceDN w:val="0"/>
              <w:adjustRightInd w:val="0"/>
              <w:jc w:val="center"/>
              <w:rPr>
                <w:sz w:val="24"/>
                <w:szCs w:val="24"/>
                <w:rtl/>
                <w:lang w:bidi="ar-YE"/>
              </w:rPr>
            </w:pPr>
            <w:r w:rsidRPr="00C7455D">
              <w:rPr>
                <w:sz w:val="24"/>
                <w:szCs w:val="24"/>
                <w:rtl/>
                <w:lang w:bidi="ar-YE"/>
              </w:rPr>
              <w:t>معامل الارتباط</w:t>
            </w:r>
          </w:p>
        </w:tc>
        <w:tc>
          <w:tcPr>
            <w:tcW w:w="1265" w:type="dxa"/>
            <w:shd w:val="clear" w:color="auto" w:fill="B4C6E7" w:themeFill="accent1" w:themeFillTint="66"/>
          </w:tcPr>
          <w:p w14:paraId="35D2F40C" w14:textId="77777777" w:rsidR="00C7455D" w:rsidRPr="00C7455D" w:rsidRDefault="00C7455D" w:rsidP="00C7455D">
            <w:pPr>
              <w:autoSpaceDE w:val="0"/>
              <w:autoSpaceDN w:val="0"/>
              <w:adjustRightInd w:val="0"/>
              <w:jc w:val="center"/>
              <w:rPr>
                <w:sz w:val="24"/>
                <w:szCs w:val="24"/>
                <w:rtl/>
                <w:lang w:bidi="ar-YE"/>
              </w:rPr>
            </w:pPr>
            <w:r w:rsidRPr="00C7455D">
              <w:rPr>
                <w:sz w:val="24"/>
                <w:szCs w:val="24"/>
                <w:rtl/>
                <w:lang w:bidi="ar-YE"/>
              </w:rPr>
              <w:t>الدلالة الاحصائية</w:t>
            </w:r>
          </w:p>
        </w:tc>
      </w:tr>
      <w:tr w:rsidR="00C7455D" w:rsidRPr="00C7455D" w14:paraId="4C40979B" w14:textId="77777777" w:rsidTr="00CE38A6">
        <w:tc>
          <w:tcPr>
            <w:tcW w:w="6095" w:type="dxa"/>
          </w:tcPr>
          <w:p w14:paraId="26077846"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تساعد الحملات الإعلانية في زيادة الوعي بالمنتجات الجديدة</w:t>
            </w:r>
            <w:r w:rsidRPr="00C7455D">
              <w:rPr>
                <w:sz w:val="24"/>
                <w:szCs w:val="24"/>
                <w:lang w:val="en-CA"/>
              </w:rPr>
              <w:t>.</w:t>
            </w:r>
          </w:p>
        </w:tc>
        <w:tc>
          <w:tcPr>
            <w:tcW w:w="1418" w:type="dxa"/>
          </w:tcPr>
          <w:p w14:paraId="079DE130"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.351</w:t>
            </w:r>
          </w:p>
        </w:tc>
        <w:tc>
          <w:tcPr>
            <w:tcW w:w="1265" w:type="dxa"/>
          </w:tcPr>
          <w:p w14:paraId="4ED4940D"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.000</w:t>
            </w:r>
          </w:p>
        </w:tc>
      </w:tr>
      <w:tr w:rsidR="00C7455D" w:rsidRPr="00C7455D" w14:paraId="244358F3" w14:textId="77777777" w:rsidTr="00CE38A6">
        <w:tc>
          <w:tcPr>
            <w:tcW w:w="6095" w:type="dxa"/>
          </w:tcPr>
          <w:p w14:paraId="6504E9D3"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تساهم العروض الترويجية في جذب العملاء لشراء المنتجات الجديدة</w:t>
            </w:r>
            <w:r w:rsidRPr="00C7455D">
              <w:rPr>
                <w:sz w:val="24"/>
                <w:szCs w:val="24"/>
                <w:lang w:val="en-CA"/>
              </w:rPr>
              <w:t>.</w:t>
            </w:r>
          </w:p>
        </w:tc>
        <w:tc>
          <w:tcPr>
            <w:tcW w:w="1418" w:type="dxa"/>
          </w:tcPr>
          <w:p w14:paraId="088B3FAA"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.499</w:t>
            </w:r>
          </w:p>
        </w:tc>
        <w:tc>
          <w:tcPr>
            <w:tcW w:w="1265" w:type="dxa"/>
          </w:tcPr>
          <w:p w14:paraId="61160179"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.000</w:t>
            </w:r>
          </w:p>
        </w:tc>
      </w:tr>
      <w:tr w:rsidR="00C7455D" w:rsidRPr="00C7455D" w14:paraId="00CB8FFD" w14:textId="77777777" w:rsidTr="00CE38A6">
        <w:tc>
          <w:tcPr>
            <w:tcW w:w="6095" w:type="dxa"/>
          </w:tcPr>
          <w:p w14:paraId="46B81B86"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تساهم تجربة المنتج المجانية في تعزيز رغبة العملاء في الشراء</w:t>
            </w:r>
            <w:r w:rsidRPr="00C7455D">
              <w:rPr>
                <w:sz w:val="24"/>
                <w:szCs w:val="24"/>
                <w:lang w:val="en-CA"/>
              </w:rPr>
              <w:t>.</w:t>
            </w:r>
          </w:p>
        </w:tc>
        <w:tc>
          <w:tcPr>
            <w:tcW w:w="1418" w:type="dxa"/>
          </w:tcPr>
          <w:p w14:paraId="2004B4D4"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.436</w:t>
            </w:r>
          </w:p>
        </w:tc>
        <w:tc>
          <w:tcPr>
            <w:tcW w:w="1265" w:type="dxa"/>
          </w:tcPr>
          <w:p w14:paraId="6F99F7FD"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.000</w:t>
            </w:r>
          </w:p>
        </w:tc>
      </w:tr>
      <w:tr w:rsidR="00C7455D" w:rsidRPr="00C7455D" w14:paraId="57FD14AB" w14:textId="77777777" w:rsidTr="00CE38A6">
        <w:tc>
          <w:tcPr>
            <w:tcW w:w="6095" w:type="dxa"/>
          </w:tcPr>
          <w:p w14:paraId="1C5F7FC1"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تساعد مراجعات العملاء الإيجابية في تحسين مبيعات المنتجات الجديدة</w:t>
            </w:r>
            <w:r w:rsidRPr="00C7455D">
              <w:rPr>
                <w:sz w:val="24"/>
                <w:szCs w:val="24"/>
                <w:lang w:val="en-CA"/>
              </w:rPr>
              <w:t>.</w:t>
            </w:r>
          </w:p>
        </w:tc>
        <w:tc>
          <w:tcPr>
            <w:tcW w:w="1418" w:type="dxa"/>
          </w:tcPr>
          <w:p w14:paraId="16B4D45A"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.502</w:t>
            </w:r>
          </w:p>
        </w:tc>
        <w:tc>
          <w:tcPr>
            <w:tcW w:w="1265" w:type="dxa"/>
          </w:tcPr>
          <w:p w14:paraId="32433961"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.000</w:t>
            </w:r>
          </w:p>
        </w:tc>
      </w:tr>
      <w:tr w:rsidR="00C7455D" w:rsidRPr="00C7455D" w14:paraId="40B1F0AF" w14:textId="77777777" w:rsidTr="00CE38A6">
        <w:tc>
          <w:tcPr>
            <w:tcW w:w="6095" w:type="dxa"/>
          </w:tcPr>
          <w:p w14:paraId="230EBED3"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تساهم العلاقات العامة في تعزيز الثقة في المنتجات الجديدة من خلال الشفافية</w:t>
            </w:r>
            <w:r w:rsidRPr="00C7455D">
              <w:rPr>
                <w:sz w:val="24"/>
                <w:szCs w:val="24"/>
                <w:lang w:val="en-CA"/>
              </w:rPr>
              <w:t>.</w:t>
            </w:r>
          </w:p>
        </w:tc>
        <w:tc>
          <w:tcPr>
            <w:tcW w:w="1418" w:type="dxa"/>
          </w:tcPr>
          <w:p w14:paraId="07BB6698"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.613</w:t>
            </w:r>
          </w:p>
        </w:tc>
        <w:tc>
          <w:tcPr>
            <w:tcW w:w="1265" w:type="dxa"/>
          </w:tcPr>
          <w:p w14:paraId="3B5B82B3"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.000</w:t>
            </w:r>
          </w:p>
        </w:tc>
      </w:tr>
      <w:tr w:rsidR="00C7455D" w:rsidRPr="00C7455D" w14:paraId="0483515B" w14:textId="77777777" w:rsidTr="00CE38A6">
        <w:tc>
          <w:tcPr>
            <w:tcW w:w="6095" w:type="dxa"/>
          </w:tcPr>
          <w:p w14:paraId="056B3362" w14:textId="77777777" w:rsidR="00C7455D" w:rsidRPr="00C7455D" w:rsidRDefault="00C7455D" w:rsidP="00C7455D">
            <w:pPr>
              <w:autoSpaceDE w:val="0"/>
              <w:autoSpaceDN w:val="0"/>
              <w:adjustRightInd w:val="0"/>
              <w:rPr>
                <w:b/>
                <w:bCs/>
                <w:sz w:val="24"/>
                <w:szCs w:val="24"/>
                <w:rtl/>
                <w:lang w:bidi="ar-YE"/>
              </w:rPr>
            </w:pPr>
            <w:r w:rsidRPr="00C7455D">
              <w:rPr>
                <w:sz w:val="24"/>
                <w:szCs w:val="24"/>
                <w:rtl/>
              </w:rPr>
              <w:t>تساهم الفعاليات الترويجية المباشرة في تعزيز تجربة العملاء مع المنتجات الجديدة</w:t>
            </w:r>
            <w:r w:rsidRPr="00C7455D">
              <w:rPr>
                <w:sz w:val="24"/>
                <w:szCs w:val="24"/>
                <w:lang w:val="en-CA"/>
              </w:rPr>
              <w:t>.</w:t>
            </w:r>
          </w:p>
        </w:tc>
        <w:tc>
          <w:tcPr>
            <w:tcW w:w="1418" w:type="dxa"/>
          </w:tcPr>
          <w:p w14:paraId="7C9EE6DA"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.428</w:t>
            </w:r>
          </w:p>
        </w:tc>
        <w:tc>
          <w:tcPr>
            <w:tcW w:w="1265" w:type="dxa"/>
          </w:tcPr>
          <w:p w14:paraId="770B387F" w14:textId="77777777" w:rsidR="00C7455D" w:rsidRPr="00C7455D" w:rsidRDefault="00C7455D" w:rsidP="00C7455D">
            <w:pPr>
              <w:autoSpaceDE w:val="0"/>
              <w:autoSpaceDN w:val="0"/>
              <w:adjustRightInd w:val="0"/>
              <w:jc w:val="center"/>
              <w:rPr>
                <w:b/>
                <w:bCs/>
                <w:sz w:val="24"/>
                <w:szCs w:val="24"/>
                <w:rtl/>
                <w:lang w:bidi="ar-YE"/>
              </w:rPr>
            </w:pPr>
            <w:r w:rsidRPr="00C7455D">
              <w:rPr>
                <w:rFonts w:eastAsia="Calibri"/>
                <w:sz w:val="24"/>
                <w:szCs w:val="24"/>
                <w:lang w:val="en-CA"/>
              </w:rPr>
              <w:t>.000</w:t>
            </w:r>
          </w:p>
        </w:tc>
      </w:tr>
    </w:tbl>
    <w:p w14:paraId="3CD4D538" w14:textId="77777777" w:rsidR="00C7455D" w:rsidRPr="00C7455D" w:rsidRDefault="00C7455D" w:rsidP="00C7455D">
      <w:pPr>
        <w:ind w:firstLine="0"/>
        <w:jc w:val="center"/>
        <w:rPr>
          <w:rFonts w:eastAsia="Calibri"/>
          <w:sz w:val="22"/>
          <w:szCs w:val="22"/>
          <w:rtl/>
          <w:lang w:val="en-CA" w:bidi="ar-YE"/>
        </w:rPr>
      </w:pPr>
      <w:r w:rsidRPr="00C7455D">
        <w:rPr>
          <w:rFonts w:eastAsia="Calibri"/>
          <w:sz w:val="22"/>
          <w:szCs w:val="22"/>
          <w:rtl/>
          <w:lang w:val="en-CA" w:bidi="ar-YE"/>
        </w:rPr>
        <w:t xml:space="preserve">المصدر: من إعداد الباحثة بالاعتماد على مخرجات برنامج </w:t>
      </w:r>
      <w:r w:rsidRPr="00C7455D">
        <w:rPr>
          <w:rFonts w:eastAsia="Calibri"/>
          <w:sz w:val="22"/>
          <w:szCs w:val="22"/>
          <w:lang w:val="en-CA" w:bidi="ar-YE"/>
        </w:rPr>
        <w:t>SPSS</w:t>
      </w:r>
    </w:p>
    <w:p w14:paraId="4C0491EC" w14:textId="77777777" w:rsidR="00C7455D" w:rsidRPr="00C7455D" w:rsidRDefault="00C7455D" w:rsidP="00C7455D">
      <w:pPr>
        <w:rPr>
          <w:sz w:val="24"/>
          <w:szCs w:val="24"/>
          <w:rtl/>
        </w:rPr>
      </w:pPr>
      <w:r w:rsidRPr="00C7455D">
        <w:rPr>
          <w:rFonts w:eastAsia="Calibri" w:hint="cs"/>
          <w:sz w:val="24"/>
          <w:szCs w:val="24"/>
          <w:rtl/>
          <w:lang w:val="en-CA" w:bidi="ar-YE"/>
        </w:rPr>
        <w:t>اظهرت نتائج الجدول (3)، أن جم</w:t>
      </w:r>
      <w:r w:rsidRPr="00C7455D">
        <w:rPr>
          <w:rFonts w:eastAsia="Calibri"/>
          <w:sz w:val="24"/>
          <w:szCs w:val="24"/>
          <w:rtl/>
          <w:lang w:val="en-CA" w:bidi="ar-YE"/>
        </w:rPr>
        <w:t>يع القيم تشير إلى علاقات إيجابية</w:t>
      </w:r>
      <w:r w:rsidRPr="00C7455D">
        <w:rPr>
          <w:rFonts w:eastAsia="Calibri" w:hint="cs"/>
          <w:sz w:val="24"/>
          <w:szCs w:val="24"/>
          <w:rtl/>
          <w:lang w:val="en-CA" w:bidi="ar-YE"/>
        </w:rPr>
        <w:t xml:space="preserve"> متوسطة وضعيفة بين فقرات المتغير والدرجة الكلية للمتغير</w:t>
      </w:r>
      <w:r w:rsidRPr="00C7455D">
        <w:rPr>
          <w:rFonts w:eastAsia="Calibri"/>
          <w:sz w:val="24"/>
          <w:szCs w:val="24"/>
          <w:rtl/>
          <w:lang w:val="en-CA" w:bidi="ar-YE"/>
        </w:rPr>
        <w:t xml:space="preserve">، حيث </w:t>
      </w:r>
      <w:r w:rsidRPr="00C7455D">
        <w:rPr>
          <w:rFonts w:eastAsia="Calibri" w:hint="cs"/>
          <w:sz w:val="24"/>
          <w:szCs w:val="24"/>
          <w:rtl/>
          <w:lang w:val="en-CA" w:bidi="ar-YE"/>
        </w:rPr>
        <w:t xml:space="preserve">كانت معامل الارتباطات لجميع الفقرات مرتبطة بالدرجة الكلية لمتغير تعزيز ترويج المنتجات، والتي </w:t>
      </w:r>
      <w:r w:rsidRPr="00C7455D">
        <w:rPr>
          <w:rFonts w:eastAsia="Calibri"/>
          <w:sz w:val="24"/>
          <w:szCs w:val="24"/>
          <w:rtl/>
          <w:lang w:val="en-CA" w:bidi="ar-YE"/>
        </w:rPr>
        <w:t xml:space="preserve">تعكس اتساقًا </w:t>
      </w:r>
      <w:r w:rsidRPr="00C7455D">
        <w:rPr>
          <w:rFonts w:eastAsia="Calibri" w:hint="cs"/>
          <w:sz w:val="24"/>
          <w:szCs w:val="24"/>
          <w:rtl/>
          <w:lang w:val="en-CA" w:bidi="ar-YE"/>
        </w:rPr>
        <w:t>جيدا</w:t>
      </w:r>
      <w:r w:rsidRPr="00C7455D">
        <w:rPr>
          <w:rFonts w:eastAsia="Calibri"/>
          <w:sz w:val="24"/>
          <w:szCs w:val="24"/>
          <w:rtl/>
          <w:lang w:val="en-CA" w:bidi="ar-YE"/>
        </w:rPr>
        <w:t xml:space="preserve"> </w:t>
      </w:r>
      <w:r w:rsidRPr="00C7455D">
        <w:rPr>
          <w:rFonts w:eastAsia="Calibri" w:hint="cs"/>
          <w:sz w:val="24"/>
          <w:szCs w:val="24"/>
          <w:rtl/>
          <w:lang w:val="en-CA" w:bidi="ar-YE"/>
        </w:rPr>
        <w:t>و</w:t>
      </w:r>
      <w:r w:rsidRPr="00C7455D">
        <w:rPr>
          <w:rFonts w:eastAsia="Calibri"/>
          <w:sz w:val="24"/>
          <w:szCs w:val="24"/>
          <w:rtl/>
          <w:lang w:val="en-CA" w:bidi="ar-YE"/>
        </w:rPr>
        <w:t>بمستوى</w:t>
      </w:r>
      <w:r w:rsidRPr="00C7455D">
        <w:rPr>
          <w:rFonts w:eastAsia="Calibri" w:hint="cs"/>
          <w:sz w:val="24"/>
          <w:szCs w:val="24"/>
          <w:rtl/>
          <w:lang w:val="en-CA" w:bidi="ar-YE"/>
        </w:rPr>
        <w:t xml:space="preserve"> دلالة (</w:t>
      </w:r>
      <w:r w:rsidRPr="00C7455D">
        <w:rPr>
          <w:rFonts w:eastAsia="Calibri"/>
          <w:sz w:val="24"/>
          <w:szCs w:val="24"/>
          <w:rtl/>
          <w:lang w:val="en-CA" w:bidi="ar-YE"/>
        </w:rPr>
        <w:t>0.000</w:t>
      </w:r>
      <w:r w:rsidRPr="00C7455D">
        <w:rPr>
          <w:rFonts w:eastAsia="Calibri" w:hint="cs"/>
          <w:sz w:val="24"/>
          <w:szCs w:val="24"/>
          <w:rtl/>
          <w:lang w:val="en-CA" w:bidi="ar-YE"/>
        </w:rPr>
        <w:t xml:space="preserve">) لارتباط كل فقرة من فقرات متغير الدراسة بالدرجة الكلية للمتغير، </w:t>
      </w:r>
      <w:r w:rsidRPr="00C7455D">
        <w:rPr>
          <w:rFonts w:eastAsia="Calibri"/>
          <w:sz w:val="24"/>
          <w:szCs w:val="24"/>
          <w:rtl/>
          <w:lang w:val="en-CA" w:bidi="ar-YE"/>
        </w:rPr>
        <w:t>مما يشير إلى عدم وجود فقرات قد تضعف من المصداقية للاستبيان</w:t>
      </w:r>
      <w:r w:rsidRPr="00C7455D">
        <w:rPr>
          <w:rFonts w:eastAsia="Calibri" w:hint="cs"/>
          <w:sz w:val="24"/>
          <w:szCs w:val="24"/>
          <w:rtl/>
          <w:lang w:val="en-CA" w:bidi="ar-YE"/>
        </w:rPr>
        <w:t>.</w:t>
      </w:r>
    </w:p>
    <w:p w14:paraId="665ED6A2" w14:textId="77777777" w:rsidR="00C7455D" w:rsidRPr="00C7455D" w:rsidRDefault="00C7455D" w:rsidP="0070213A">
      <w:pPr>
        <w:pStyle w:val="af"/>
      </w:pPr>
      <w:bookmarkStart w:id="79" w:name="_Toc192590206"/>
      <w:r w:rsidRPr="00C7455D">
        <w:rPr>
          <w:rFonts w:hint="cs"/>
          <w:rtl/>
        </w:rPr>
        <w:t xml:space="preserve">جدول 4: يوضح معامل الارتباط بين كل فقرة من فقرات متغير </w:t>
      </w:r>
      <w:r w:rsidRPr="00C7455D">
        <w:rPr>
          <w:rFonts w:eastAsia="Calibri" w:hint="cs"/>
          <w:rtl/>
          <w:lang w:val="en-CA"/>
        </w:rPr>
        <w:t>المصداقية والتفاعل الإعلامي والسمعة المؤسسية للشركة</w:t>
      </w:r>
      <w:r w:rsidRPr="00C7455D">
        <w:rPr>
          <w:rFonts w:hint="cs"/>
          <w:rtl/>
        </w:rPr>
        <w:t xml:space="preserve"> والدرجة الكلية للمتغير</w:t>
      </w:r>
      <w:bookmarkEnd w:id="79"/>
    </w:p>
    <w:tbl>
      <w:tblPr>
        <w:bidiVisual/>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78"/>
        <w:gridCol w:w="6176"/>
        <w:gridCol w:w="1024"/>
        <w:gridCol w:w="1024"/>
      </w:tblGrid>
      <w:tr w:rsidR="00C7455D" w:rsidRPr="00C7455D" w14:paraId="34C79514" w14:textId="77777777" w:rsidTr="00CE38A6">
        <w:trPr>
          <w:cantSplit/>
          <w:jc w:val="center"/>
        </w:trPr>
        <w:tc>
          <w:tcPr>
            <w:tcW w:w="6954" w:type="dxa"/>
            <w:gridSpan w:val="2"/>
            <w:shd w:val="clear" w:color="auto" w:fill="B4C6E7"/>
            <w:vAlign w:val="center"/>
          </w:tcPr>
          <w:p w14:paraId="5F5D0521" w14:textId="77777777" w:rsidR="00C7455D" w:rsidRPr="00C7455D" w:rsidRDefault="00C7455D" w:rsidP="00C7455D">
            <w:pPr>
              <w:spacing w:after="160" w:line="259" w:lineRule="auto"/>
              <w:ind w:firstLine="0"/>
              <w:jc w:val="center"/>
              <w:rPr>
                <w:rFonts w:eastAsia="Calibri"/>
                <w:sz w:val="20"/>
                <w:szCs w:val="20"/>
                <w:lang w:val="en-CA"/>
              </w:rPr>
            </w:pPr>
            <w:bookmarkStart w:id="80" w:name="_Hlk192213483"/>
            <w:r w:rsidRPr="00C7455D">
              <w:rPr>
                <w:rFonts w:eastAsia="Calibri"/>
                <w:sz w:val="20"/>
                <w:szCs w:val="20"/>
                <w:rtl/>
                <w:lang w:val="en-CA"/>
              </w:rPr>
              <w:t>المصداقية والتفاعل الإعلامي والسمعة المؤسسية</w:t>
            </w:r>
          </w:p>
        </w:tc>
        <w:tc>
          <w:tcPr>
            <w:tcW w:w="1024" w:type="dxa"/>
            <w:shd w:val="clear" w:color="auto" w:fill="B4C6E7"/>
            <w:vAlign w:val="center"/>
          </w:tcPr>
          <w:p w14:paraId="0E9A9BA2" w14:textId="77777777" w:rsidR="00C7455D" w:rsidRPr="00C7455D" w:rsidRDefault="00C7455D" w:rsidP="00C7455D">
            <w:pPr>
              <w:spacing w:after="160" w:line="259" w:lineRule="auto"/>
              <w:ind w:firstLine="0"/>
              <w:jc w:val="center"/>
              <w:rPr>
                <w:rFonts w:eastAsia="Calibri"/>
                <w:sz w:val="20"/>
                <w:szCs w:val="20"/>
                <w:lang w:val="en-CA"/>
              </w:rPr>
            </w:pPr>
            <w:r w:rsidRPr="00C7455D">
              <w:rPr>
                <w:rFonts w:eastAsia="Calibri"/>
                <w:sz w:val="20"/>
                <w:szCs w:val="20"/>
                <w:rtl/>
                <w:lang w:val="en-CA"/>
              </w:rPr>
              <w:t>معامل الارتباط</w:t>
            </w:r>
          </w:p>
        </w:tc>
        <w:tc>
          <w:tcPr>
            <w:tcW w:w="1024" w:type="dxa"/>
            <w:shd w:val="clear" w:color="auto" w:fill="B4C6E7"/>
            <w:vAlign w:val="center"/>
          </w:tcPr>
          <w:p w14:paraId="5C5144C1" w14:textId="77777777" w:rsidR="00C7455D" w:rsidRPr="00C7455D" w:rsidRDefault="00C7455D" w:rsidP="00C7455D">
            <w:pPr>
              <w:spacing w:after="160" w:line="259" w:lineRule="auto"/>
              <w:ind w:firstLine="0"/>
              <w:jc w:val="center"/>
              <w:rPr>
                <w:rFonts w:eastAsia="Calibri"/>
                <w:sz w:val="20"/>
                <w:szCs w:val="20"/>
                <w:lang w:val="en-CA"/>
              </w:rPr>
            </w:pPr>
            <w:r w:rsidRPr="00C7455D">
              <w:rPr>
                <w:rFonts w:eastAsia="Calibri"/>
                <w:sz w:val="20"/>
                <w:szCs w:val="20"/>
                <w:rtl/>
                <w:lang w:val="en-CA"/>
              </w:rPr>
              <w:t>الدلالة الاحصائية</w:t>
            </w:r>
          </w:p>
        </w:tc>
      </w:tr>
      <w:tr w:rsidR="00C7455D" w:rsidRPr="00C7455D" w14:paraId="7009A806" w14:textId="77777777" w:rsidTr="00CE38A6">
        <w:trPr>
          <w:cantSplit/>
          <w:jc w:val="center"/>
        </w:trPr>
        <w:tc>
          <w:tcPr>
            <w:tcW w:w="778" w:type="dxa"/>
            <w:vMerge w:val="restart"/>
            <w:vAlign w:val="center"/>
          </w:tcPr>
          <w:p w14:paraId="67AEE87F" w14:textId="77777777" w:rsidR="00C7455D" w:rsidRPr="00C7455D" w:rsidRDefault="00C7455D" w:rsidP="00C7455D">
            <w:pPr>
              <w:spacing w:after="160" w:line="259" w:lineRule="auto"/>
              <w:ind w:firstLine="0"/>
              <w:jc w:val="center"/>
              <w:rPr>
                <w:rFonts w:eastAsia="Calibri"/>
                <w:sz w:val="20"/>
                <w:szCs w:val="20"/>
                <w:rtl/>
                <w:lang w:val="en-CA"/>
              </w:rPr>
            </w:pPr>
            <w:r w:rsidRPr="00C7455D">
              <w:rPr>
                <w:rFonts w:eastAsia="Calibri"/>
                <w:sz w:val="20"/>
                <w:szCs w:val="20"/>
                <w:rtl/>
                <w:lang w:val="en-CA"/>
              </w:rPr>
              <w:lastRenderedPageBreak/>
              <w:t xml:space="preserve">المصداقية </w:t>
            </w:r>
          </w:p>
        </w:tc>
        <w:tc>
          <w:tcPr>
            <w:tcW w:w="6176" w:type="dxa"/>
          </w:tcPr>
          <w:p w14:paraId="3C1A2DDF" w14:textId="77777777" w:rsidR="00C7455D" w:rsidRPr="00C7455D" w:rsidRDefault="00C7455D" w:rsidP="00C7455D">
            <w:pPr>
              <w:spacing w:after="160" w:line="259" w:lineRule="auto"/>
              <w:ind w:firstLine="0"/>
              <w:jc w:val="left"/>
              <w:rPr>
                <w:rFonts w:eastAsia="Calibri"/>
                <w:sz w:val="20"/>
                <w:szCs w:val="20"/>
                <w:lang w:val="en-CA"/>
              </w:rPr>
            </w:pPr>
            <w:r w:rsidRPr="00C7455D">
              <w:rPr>
                <w:sz w:val="20"/>
                <w:szCs w:val="20"/>
                <w:rtl/>
              </w:rPr>
              <w:t>تلتزم الشركة بالشفافية في جميع عملياتها</w:t>
            </w:r>
            <w:r w:rsidRPr="00C7455D">
              <w:rPr>
                <w:sz w:val="20"/>
                <w:szCs w:val="20"/>
                <w:lang w:val="en-CA"/>
              </w:rPr>
              <w:t>.</w:t>
            </w:r>
          </w:p>
        </w:tc>
        <w:tc>
          <w:tcPr>
            <w:tcW w:w="1024" w:type="dxa"/>
            <w:shd w:val="clear" w:color="auto" w:fill="auto"/>
          </w:tcPr>
          <w:p w14:paraId="535EA6C4"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.351</w:t>
            </w:r>
          </w:p>
        </w:tc>
        <w:tc>
          <w:tcPr>
            <w:tcW w:w="1024" w:type="dxa"/>
            <w:shd w:val="clear" w:color="auto" w:fill="auto"/>
          </w:tcPr>
          <w:p w14:paraId="7130967A"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2204D816" w14:textId="77777777" w:rsidTr="00CE38A6">
        <w:trPr>
          <w:cantSplit/>
          <w:jc w:val="center"/>
        </w:trPr>
        <w:tc>
          <w:tcPr>
            <w:tcW w:w="778" w:type="dxa"/>
            <w:vMerge/>
          </w:tcPr>
          <w:p w14:paraId="3D7FE8FD"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6F1A00A8" w14:textId="77777777" w:rsidR="00C7455D" w:rsidRPr="00C7455D" w:rsidRDefault="00C7455D" w:rsidP="00C7455D">
            <w:pPr>
              <w:spacing w:after="160" w:line="259" w:lineRule="auto"/>
              <w:ind w:firstLine="0"/>
              <w:jc w:val="left"/>
              <w:rPr>
                <w:rFonts w:eastAsia="Calibri"/>
                <w:sz w:val="20"/>
                <w:szCs w:val="20"/>
                <w:lang w:val="en-CA"/>
              </w:rPr>
            </w:pPr>
            <w:r w:rsidRPr="00C7455D">
              <w:rPr>
                <w:sz w:val="20"/>
                <w:szCs w:val="20"/>
                <w:rtl/>
              </w:rPr>
              <w:t>تقدم الشركة معلومات دقيقة حول منتجاتها وخدماتها</w:t>
            </w:r>
            <w:r w:rsidRPr="00C7455D">
              <w:rPr>
                <w:sz w:val="20"/>
                <w:szCs w:val="20"/>
                <w:lang w:val="en-CA"/>
              </w:rPr>
              <w:t>.</w:t>
            </w:r>
          </w:p>
        </w:tc>
        <w:tc>
          <w:tcPr>
            <w:tcW w:w="1024" w:type="dxa"/>
            <w:shd w:val="clear" w:color="auto" w:fill="auto"/>
          </w:tcPr>
          <w:p w14:paraId="53982990"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.499</w:t>
            </w:r>
          </w:p>
        </w:tc>
        <w:tc>
          <w:tcPr>
            <w:tcW w:w="1024" w:type="dxa"/>
            <w:shd w:val="clear" w:color="auto" w:fill="auto"/>
          </w:tcPr>
          <w:p w14:paraId="0F7F4EF5"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7D8ACE67" w14:textId="77777777" w:rsidTr="00CE38A6">
        <w:trPr>
          <w:cantSplit/>
          <w:jc w:val="center"/>
        </w:trPr>
        <w:tc>
          <w:tcPr>
            <w:tcW w:w="778" w:type="dxa"/>
            <w:vMerge/>
          </w:tcPr>
          <w:p w14:paraId="2EE2779F"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4113C802" w14:textId="77777777" w:rsidR="00C7455D" w:rsidRPr="00C7455D" w:rsidRDefault="00C7455D" w:rsidP="00C7455D">
            <w:pPr>
              <w:spacing w:after="160" w:line="259" w:lineRule="auto"/>
              <w:ind w:firstLine="0"/>
              <w:jc w:val="left"/>
              <w:rPr>
                <w:rFonts w:eastAsia="Calibri"/>
                <w:sz w:val="20"/>
                <w:szCs w:val="20"/>
                <w:lang w:val="en-CA"/>
              </w:rPr>
            </w:pPr>
            <w:r w:rsidRPr="00C7455D">
              <w:rPr>
                <w:sz w:val="20"/>
                <w:szCs w:val="20"/>
                <w:rtl/>
              </w:rPr>
              <w:t>تتعامل الشركة بجدية مع شكاوى العملاء وتعمل على حلها سريعًا</w:t>
            </w:r>
            <w:r w:rsidRPr="00C7455D">
              <w:rPr>
                <w:sz w:val="20"/>
                <w:szCs w:val="20"/>
                <w:lang w:val="en-CA"/>
              </w:rPr>
              <w:t>.</w:t>
            </w:r>
          </w:p>
        </w:tc>
        <w:tc>
          <w:tcPr>
            <w:tcW w:w="1024" w:type="dxa"/>
            <w:shd w:val="clear" w:color="auto" w:fill="auto"/>
          </w:tcPr>
          <w:p w14:paraId="2EECC5E0"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.436</w:t>
            </w:r>
          </w:p>
        </w:tc>
        <w:tc>
          <w:tcPr>
            <w:tcW w:w="1024" w:type="dxa"/>
            <w:shd w:val="clear" w:color="auto" w:fill="auto"/>
          </w:tcPr>
          <w:p w14:paraId="4C6FF159"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45818338" w14:textId="77777777" w:rsidTr="00CE38A6">
        <w:trPr>
          <w:cantSplit/>
          <w:jc w:val="center"/>
        </w:trPr>
        <w:tc>
          <w:tcPr>
            <w:tcW w:w="778" w:type="dxa"/>
            <w:vMerge/>
          </w:tcPr>
          <w:p w14:paraId="511D34E9"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6883B345" w14:textId="77777777" w:rsidR="00C7455D" w:rsidRPr="00C7455D" w:rsidRDefault="00C7455D" w:rsidP="00C7455D">
            <w:pPr>
              <w:spacing w:after="160" w:line="259" w:lineRule="auto"/>
              <w:ind w:firstLine="0"/>
              <w:jc w:val="left"/>
              <w:rPr>
                <w:rFonts w:eastAsia="Calibri"/>
                <w:sz w:val="20"/>
                <w:szCs w:val="20"/>
                <w:lang w:val="en-CA"/>
              </w:rPr>
            </w:pPr>
            <w:r w:rsidRPr="00C7455D">
              <w:rPr>
                <w:sz w:val="20"/>
                <w:szCs w:val="20"/>
                <w:rtl/>
              </w:rPr>
              <w:t>تؤثر مصداقية الشركة على قرار العملاء في الشراء</w:t>
            </w:r>
            <w:r w:rsidRPr="00C7455D">
              <w:rPr>
                <w:sz w:val="20"/>
                <w:szCs w:val="20"/>
                <w:lang w:val="en-CA"/>
              </w:rPr>
              <w:t>.</w:t>
            </w:r>
          </w:p>
        </w:tc>
        <w:tc>
          <w:tcPr>
            <w:tcW w:w="1024" w:type="dxa"/>
            <w:shd w:val="clear" w:color="auto" w:fill="auto"/>
          </w:tcPr>
          <w:p w14:paraId="1F815C19"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.502</w:t>
            </w:r>
          </w:p>
        </w:tc>
        <w:tc>
          <w:tcPr>
            <w:tcW w:w="1024" w:type="dxa"/>
            <w:shd w:val="clear" w:color="auto" w:fill="auto"/>
          </w:tcPr>
          <w:p w14:paraId="40B6F27D"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0A5D9D4D" w14:textId="77777777" w:rsidTr="00CE38A6">
        <w:trPr>
          <w:cantSplit/>
          <w:jc w:val="center"/>
        </w:trPr>
        <w:tc>
          <w:tcPr>
            <w:tcW w:w="778" w:type="dxa"/>
            <w:vMerge/>
          </w:tcPr>
          <w:p w14:paraId="1493E512"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08C7A255" w14:textId="77777777" w:rsidR="00C7455D" w:rsidRPr="00C7455D" w:rsidRDefault="00C7455D" w:rsidP="00C7455D">
            <w:pPr>
              <w:spacing w:after="160" w:line="259" w:lineRule="auto"/>
              <w:ind w:firstLine="0"/>
              <w:jc w:val="left"/>
              <w:rPr>
                <w:rFonts w:eastAsia="Calibri"/>
                <w:sz w:val="20"/>
                <w:szCs w:val="20"/>
                <w:lang w:val="en-CA"/>
              </w:rPr>
            </w:pPr>
            <w:r w:rsidRPr="00C7455D">
              <w:rPr>
                <w:sz w:val="20"/>
                <w:szCs w:val="20"/>
                <w:rtl/>
              </w:rPr>
              <w:t>تسعى الشركة دائمًا إلى تحسين مستوى مصداقيتها في السوق</w:t>
            </w:r>
            <w:r w:rsidRPr="00C7455D">
              <w:rPr>
                <w:sz w:val="20"/>
                <w:szCs w:val="20"/>
                <w:lang w:val="en-CA"/>
              </w:rPr>
              <w:t>.</w:t>
            </w:r>
          </w:p>
        </w:tc>
        <w:tc>
          <w:tcPr>
            <w:tcW w:w="1024" w:type="dxa"/>
            <w:shd w:val="clear" w:color="auto" w:fill="auto"/>
          </w:tcPr>
          <w:p w14:paraId="6DAB5298"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.613</w:t>
            </w:r>
          </w:p>
        </w:tc>
        <w:tc>
          <w:tcPr>
            <w:tcW w:w="1024" w:type="dxa"/>
            <w:shd w:val="clear" w:color="auto" w:fill="auto"/>
          </w:tcPr>
          <w:p w14:paraId="608C8881"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362BA97D" w14:textId="77777777" w:rsidTr="00CE38A6">
        <w:trPr>
          <w:cantSplit/>
          <w:jc w:val="center"/>
        </w:trPr>
        <w:tc>
          <w:tcPr>
            <w:tcW w:w="778" w:type="dxa"/>
            <w:vMerge w:val="restart"/>
          </w:tcPr>
          <w:p w14:paraId="44683DAF" w14:textId="77777777" w:rsidR="00C7455D" w:rsidRPr="00C7455D" w:rsidRDefault="00C7455D" w:rsidP="00C7455D">
            <w:pPr>
              <w:spacing w:after="160" w:line="259" w:lineRule="auto"/>
              <w:ind w:firstLine="0"/>
              <w:jc w:val="left"/>
              <w:rPr>
                <w:rFonts w:eastAsia="Calibri"/>
                <w:sz w:val="20"/>
                <w:szCs w:val="20"/>
                <w:rtl/>
                <w:lang w:val="en-CA"/>
              </w:rPr>
            </w:pPr>
            <w:r w:rsidRPr="00C7455D">
              <w:rPr>
                <w:rFonts w:eastAsia="Calibri"/>
                <w:sz w:val="20"/>
                <w:szCs w:val="20"/>
                <w:rtl/>
                <w:lang w:val="en-CA"/>
              </w:rPr>
              <w:t xml:space="preserve">التفاعل الاعلامي </w:t>
            </w:r>
          </w:p>
        </w:tc>
        <w:tc>
          <w:tcPr>
            <w:tcW w:w="6176" w:type="dxa"/>
          </w:tcPr>
          <w:p w14:paraId="6E132A94" w14:textId="77777777" w:rsidR="00C7455D" w:rsidRPr="00C7455D" w:rsidRDefault="00C7455D" w:rsidP="00C7455D">
            <w:pPr>
              <w:spacing w:after="160" w:line="259" w:lineRule="auto"/>
              <w:ind w:firstLine="0"/>
              <w:jc w:val="left"/>
              <w:rPr>
                <w:rFonts w:eastAsia="Calibri"/>
                <w:sz w:val="20"/>
                <w:szCs w:val="20"/>
                <w:rtl/>
                <w:lang w:val="en-CA"/>
              </w:rPr>
            </w:pPr>
            <w:r w:rsidRPr="00C7455D">
              <w:rPr>
                <w:sz w:val="20"/>
                <w:szCs w:val="20"/>
                <w:rtl/>
              </w:rPr>
              <w:t>تستجيب الشركة بسرعة للتغطية الإعلامية المتعلقة بها</w:t>
            </w:r>
            <w:r w:rsidRPr="00C7455D">
              <w:rPr>
                <w:sz w:val="20"/>
                <w:szCs w:val="20"/>
                <w:lang w:val="en-CA"/>
              </w:rPr>
              <w:t>.</w:t>
            </w:r>
          </w:p>
        </w:tc>
        <w:tc>
          <w:tcPr>
            <w:tcW w:w="1024" w:type="dxa"/>
            <w:shd w:val="clear" w:color="auto" w:fill="auto"/>
          </w:tcPr>
          <w:p w14:paraId="70555EF5"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.428</w:t>
            </w:r>
          </w:p>
        </w:tc>
        <w:tc>
          <w:tcPr>
            <w:tcW w:w="1024" w:type="dxa"/>
            <w:shd w:val="clear" w:color="auto" w:fill="auto"/>
          </w:tcPr>
          <w:p w14:paraId="1628CC20"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5BFFD22F" w14:textId="77777777" w:rsidTr="00CE38A6">
        <w:trPr>
          <w:cantSplit/>
          <w:jc w:val="center"/>
        </w:trPr>
        <w:tc>
          <w:tcPr>
            <w:tcW w:w="778" w:type="dxa"/>
            <w:vMerge/>
          </w:tcPr>
          <w:p w14:paraId="4411ED49"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7EC8F14B" w14:textId="77777777" w:rsidR="00C7455D" w:rsidRPr="00C7455D" w:rsidRDefault="00C7455D" w:rsidP="00C7455D">
            <w:pPr>
              <w:spacing w:after="160" w:line="259" w:lineRule="auto"/>
              <w:ind w:firstLine="0"/>
              <w:jc w:val="left"/>
              <w:rPr>
                <w:rFonts w:eastAsia="Calibri"/>
                <w:sz w:val="20"/>
                <w:szCs w:val="20"/>
                <w:rtl/>
                <w:lang w:val="en-CA"/>
              </w:rPr>
            </w:pPr>
            <w:r w:rsidRPr="00C7455D">
              <w:rPr>
                <w:sz w:val="20"/>
                <w:szCs w:val="20"/>
                <w:rtl/>
              </w:rPr>
              <w:t>تستخدم الشركة وسائل الإعلام بشكل فعال لتعزيز رسالتها</w:t>
            </w:r>
            <w:r w:rsidRPr="00C7455D">
              <w:rPr>
                <w:sz w:val="20"/>
                <w:szCs w:val="20"/>
                <w:lang w:val="en-CA"/>
              </w:rPr>
              <w:t>.</w:t>
            </w:r>
          </w:p>
        </w:tc>
        <w:tc>
          <w:tcPr>
            <w:tcW w:w="1024" w:type="dxa"/>
            <w:shd w:val="clear" w:color="auto" w:fill="auto"/>
          </w:tcPr>
          <w:p w14:paraId="7DDDBA09"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.530</w:t>
            </w:r>
          </w:p>
        </w:tc>
        <w:tc>
          <w:tcPr>
            <w:tcW w:w="1024" w:type="dxa"/>
            <w:shd w:val="clear" w:color="auto" w:fill="auto"/>
          </w:tcPr>
          <w:p w14:paraId="3E36EBC6"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574081C1" w14:textId="77777777" w:rsidTr="00CE38A6">
        <w:trPr>
          <w:cantSplit/>
          <w:jc w:val="center"/>
        </w:trPr>
        <w:tc>
          <w:tcPr>
            <w:tcW w:w="778" w:type="dxa"/>
            <w:vMerge/>
          </w:tcPr>
          <w:p w14:paraId="002F4B51"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316907AB" w14:textId="77777777" w:rsidR="00C7455D" w:rsidRPr="00C7455D" w:rsidRDefault="00C7455D" w:rsidP="00C7455D">
            <w:pPr>
              <w:spacing w:after="160" w:line="259" w:lineRule="auto"/>
              <w:ind w:firstLine="0"/>
              <w:jc w:val="left"/>
              <w:rPr>
                <w:rFonts w:eastAsia="Calibri"/>
                <w:sz w:val="20"/>
                <w:szCs w:val="20"/>
                <w:rtl/>
                <w:lang w:val="en-CA"/>
              </w:rPr>
            </w:pPr>
            <w:r w:rsidRPr="00C7455D">
              <w:rPr>
                <w:sz w:val="20"/>
                <w:szCs w:val="20"/>
                <w:rtl/>
              </w:rPr>
              <w:t>تساهم العلاقات العامة في تحسين تفاعل الشركة مع وسائل الإعلام</w:t>
            </w:r>
            <w:r w:rsidRPr="00C7455D">
              <w:rPr>
                <w:sz w:val="20"/>
                <w:szCs w:val="20"/>
                <w:lang w:val="en-CA"/>
              </w:rPr>
              <w:t>.</w:t>
            </w:r>
          </w:p>
        </w:tc>
        <w:tc>
          <w:tcPr>
            <w:tcW w:w="1024" w:type="dxa"/>
            <w:shd w:val="clear" w:color="auto" w:fill="auto"/>
          </w:tcPr>
          <w:p w14:paraId="2557E92A"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.638</w:t>
            </w:r>
          </w:p>
        </w:tc>
        <w:tc>
          <w:tcPr>
            <w:tcW w:w="1024" w:type="dxa"/>
            <w:shd w:val="clear" w:color="auto" w:fill="auto"/>
          </w:tcPr>
          <w:p w14:paraId="3898C168"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7C8902EB" w14:textId="77777777" w:rsidTr="00CE38A6">
        <w:trPr>
          <w:cantSplit/>
          <w:jc w:val="center"/>
        </w:trPr>
        <w:tc>
          <w:tcPr>
            <w:tcW w:w="778" w:type="dxa"/>
            <w:vMerge/>
          </w:tcPr>
          <w:p w14:paraId="60BEB42F"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0F135E92" w14:textId="77777777" w:rsidR="00C7455D" w:rsidRPr="00C7455D" w:rsidRDefault="00C7455D" w:rsidP="00C7455D">
            <w:pPr>
              <w:spacing w:after="160" w:line="259" w:lineRule="auto"/>
              <w:ind w:firstLine="0"/>
              <w:jc w:val="left"/>
              <w:rPr>
                <w:rFonts w:eastAsia="Calibri"/>
                <w:sz w:val="20"/>
                <w:szCs w:val="20"/>
                <w:rtl/>
                <w:lang w:val="en-CA"/>
              </w:rPr>
            </w:pPr>
            <w:r w:rsidRPr="00C7455D">
              <w:rPr>
                <w:sz w:val="20"/>
                <w:szCs w:val="20"/>
                <w:rtl/>
              </w:rPr>
              <w:t>تعد الشركة محط اهتمام وسائل الإعلام في مجالها</w:t>
            </w:r>
            <w:r w:rsidRPr="00C7455D">
              <w:rPr>
                <w:sz w:val="20"/>
                <w:szCs w:val="20"/>
                <w:lang w:val="en-CA"/>
              </w:rPr>
              <w:t>.</w:t>
            </w:r>
          </w:p>
        </w:tc>
        <w:tc>
          <w:tcPr>
            <w:tcW w:w="1024" w:type="dxa"/>
            <w:shd w:val="clear" w:color="auto" w:fill="auto"/>
          </w:tcPr>
          <w:p w14:paraId="751FC54D"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.454</w:t>
            </w:r>
          </w:p>
        </w:tc>
        <w:tc>
          <w:tcPr>
            <w:tcW w:w="1024" w:type="dxa"/>
            <w:shd w:val="clear" w:color="auto" w:fill="auto"/>
          </w:tcPr>
          <w:p w14:paraId="5EE11900"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764FA160" w14:textId="77777777" w:rsidTr="00CE38A6">
        <w:trPr>
          <w:cantSplit/>
          <w:jc w:val="center"/>
        </w:trPr>
        <w:tc>
          <w:tcPr>
            <w:tcW w:w="778" w:type="dxa"/>
            <w:vMerge w:val="restart"/>
          </w:tcPr>
          <w:p w14:paraId="2F41DD1F" w14:textId="77777777" w:rsidR="00C7455D" w:rsidRPr="00C7455D" w:rsidRDefault="00C7455D" w:rsidP="00C7455D">
            <w:pPr>
              <w:spacing w:after="160" w:line="259" w:lineRule="auto"/>
              <w:ind w:firstLine="0"/>
              <w:jc w:val="left"/>
              <w:rPr>
                <w:rFonts w:eastAsia="Calibri"/>
                <w:sz w:val="20"/>
                <w:szCs w:val="20"/>
                <w:rtl/>
                <w:lang w:val="en-CA"/>
              </w:rPr>
            </w:pPr>
            <w:r w:rsidRPr="00C7455D">
              <w:rPr>
                <w:rFonts w:eastAsia="Calibri"/>
                <w:sz w:val="20"/>
                <w:szCs w:val="20"/>
                <w:rtl/>
                <w:lang w:val="en-CA"/>
              </w:rPr>
              <w:t xml:space="preserve">السمعة المؤسسية </w:t>
            </w:r>
          </w:p>
        </w:tc>
        <w:tc>
          <w:tcPr>
            <w:tcW w:w="6176" w:type="dxa"/>
          </w:tcPr>
          <w:p w14:paraId="0CCCA989" w14:textId="77777777" w:rsidR="00C7455D" w:rsidRPr="00C7455D" w:rsidRDefault="00C7455D" w:rsidP="00C7455D">
            <w:pPr>
              <w:spacing w:after="160" w:line="259" w:lineRule="auto"/>
              <w:ind w:firstLine="0"/>
              <w:jc w:val="left"/>
              <w:rPr>
                <w:rFonts w:eastAsia="Calibri"/>
                <w:sz w:val="20"/>
                <w:szCs w:val="20"/>
                <w:rtl/>
                <w:lang w:val="en-CA"/>
              </w:rPr>
            </w:pPr>
            <w:r w:rsidRPr="00C7455D">
              <w:rPr>
                <w:sz w:val="20"/>
                <w:szCs w:val="20"/>
                <w:rtl/>
              </w:rPr>
              <w:t>تحظى الشركة بسمعة إيجابية في السوق</w:t>
            </w:r>
            <w:r w:rsidRPr="00C7455D">
              <w:rPr>
                <w:sz w:val="20"/>
                <w:szCs w:val="20"/>
                <w:lang w:val="en-CA"/>
              </w:rPr>
              <w:t>.</w:t>
            </w:r>
          </w:p>
        </w:tc>
        <w:tc>
          <w:tcPr>
            <w:tcW w:w="1024" w:type="dxa"/>
            <w:shd w:val="clear" w:color="auto" w:fill="auto"/>
          </w:tcPr>
          <w:p w14:paraId="229093E2"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.558</w:t>
            </w:r>
          </w:p>
        </w:tc>
        <w:tc>
          <w:tcPr>
            <w:tcW w:w="1024" w:type="dxa"/>
            <w:shd w:val="clear" w:color="auto" w:fill="auto"/>
          </w:tcPr>
          <w:p w14:paraId="1F8617E6"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29F29F77" w14:textId="77777777" w:rsidTr="00CE38A6">
        <w:trPr>
          <w:cantSplit/>
          <w:jc w:val="center"/>
        </w:trPr>
        <w:tc>
          <w:tcPr>
            <w:tcW w:w="778" w:type="dxa"/>
            <w:vMerge/>
          </w:tcPr>
          <w:p w14:paraId="67EEE35F"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5295AB52" w14:textId="77777777" w:rsidR="00C7455D" w:rsidRPr="00C7455D" w:rsidRDefault="00C7455D" w:rsidP="00C7455D">
            <w:pPr>
              <w:spacing w:after="160" w:line="259" w:lineRule="auto"/>
              <w:ind w:firstLine="0"/>
              <w:jc w:val="left"/>
              <w:rPr>
                <w:rFonts w:eastAsia="Calibri"/>
                <w:sz w:val="20"/>
                <w:szCs w:val="20"/>
                <w:rtl/>
                <w:lang w:val="en-CA"/>
              </w:rPr>
            </w:pPr>
            <w:r w:rsidRPr="00C7455D">
              <w:rPr>
                <w:sz w:val="20"/>
                <w:szCs w:val="20"/>
                <w:rtl/>
              </w:rPr>
              <w:t>تعتبر السمعة المؤسسية عاملاً مهمًا في جذب العملاء الجدد</w:t>
            </w:r>
            <w:r w:rsidRPr="00C7455D">
              <w:rPr>
                <w:sz w:val="20"/>
                <w:szCs w:val="20"/>
                <w:lang w:val="en-CA"/>
              </w:rPr>
              <w:t>.</w:t>
            </w:r>
          </w:p>
        </w:tc>
        <w:tc>
          <w:tcPr>
            <w:tcW w:w="1024" w:type="dxa"/>
            <w:shd w:val="clear" w:color="auto" w:fill="auto"/>
          </w:tcPr>
          <w:p w14:paraId="52DA53A3"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.533</w:t>
            </w:r>
          </w:p>
        </w:tc>
        <w:tc>
          <w:tcPr>
            <w:tcW w:w="1024" w:type="dxa"/>
            <w:shd w:val="clear" w:color="auto" w:fill="auto"/>
          </w:tcPr>
          <w:p w14:paraId="1CC76ECE"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28CDA929" w14:textId="77777777" w:rsidTr="00CE38A6">
        <w:trPr>
          <w:cantSplit/>
          <w:jc w:val="center"/>
        </w:trPr>
        <w:tc>
          <w:tcPr>
            <w:tcW w:w="778" w:type="dxa"/>
            <w:vMerge/>
          </w:tcPr>
          <w:p w14:paraId="5BDC6EC5"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329273E7" w14:textId="77777777" w:rsidR="00C7455D" w:rsidRPr="00C7455D" w:rsidRDefault="00C7455D" w:rsidP="00C7455D">
            <w:pPr>
              <w:spacing w:after="160" w:line="259" w:lineRule="auto"/>
              <w:ind w:firstLine="0"/>
              <w:jc w:val="left"/>
              <w:rPr>
                <w:rFonts w:eastAsia="Calibri"/>
                <w:sz w:val="20"/>
                <w:szCs w:val="20"/>
                <w:rtl/>
                <w:lang w:val="en-CA"/>
              </w:rPr>
            </w:pPr>
            <w:r w:rsidRPr="00C7455D">
              <w:rPr>
                <w:sz w:val="20"/>
                <w:szCs w:val="20"/>
                <w:rtl/>
              </w:rPr>
              <w:t>تساهم السمعة المؤسسية الجيدة في زيادة ولاء العملاء</w:t>
            </w:r>
            <w:r w:rsidRPr="00C7455D">
              <w:rPr>
                <w:sz w:val="20"/>
                <w:szCs w:val="20"/>
                <w:lang w:val="en-CA"/>
              </w:rPr>
              <w:t>.</w:t>
            </w:r>
          </w:p>
        </w:tc>
        <w:tc>
          <w:tcPr>
            <w:tcW w:w="1024" w:type="dxa"/>
            <w:shd w:val="clear" w:color="auto" w:fill="auto"/>
          </w:tcPr>
          <w:p w14:paraId="377533D1"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.646</w:t>
            </w:r>
          </w:p>
        </w:tc>
        <w:tc>
          <w:tcPr>
            <w:tcW w:w="1024" w:type="dxa"/>
            <w:shd w:val="clear" w:color="auto" w:fill="auto"/>
          </w:tcPr>
          <w:p w14:paraId="2651BD08"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2741FC70" w14:textId="77777777" w:rsidTr="00CE38A6">
        <w:trPr>
          <w:cantSplit/>
          <w:jc w:val="center"/>
        </w:trPr>
        <w:tc>
          <w:tcPr>
            <w:tcW w:w="778" w:type="dxa"/>
            <w:vMerge/>
          </w:tcPr>
          <w:p w14:paraId="74DF47C8"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34D1C535" w14:textId="77777777" w:rsidR="00C7455D" w:rsidRPr="00C7455D" w:rsidRDefault="00C7455D" w:rsidP="00C7455D">
            <w:pPr>
              <w:spacing w:after="160" w:line="259" w:lineRule="auto"/>
              <w:ind w:firstLine="0"/>
              <w:jc w:val="left"/>
              <w:rPr>
                <w:rFonts w:eastAsia="Calibri"/>
                <w:sz w:val="20"/>
                <w:szCs w:val="20"/>
                <w:rtl/>
                <w:lang w:val="en-CA"/>
              </w:rPr>
            </w:pPr>
            <w:r w:rsidRPr="00C7455D">
              <w:rPr>
                <w:sz w:val="20"/>
                <w:szCs w:val="20"/>
                <w:rtl/>
              </w:rPr>
              <w:t>تعتبر الشركة رائدة في مجالها بسبب سمعتها الإيجابية</w:t>
            </w:r>
            <w:r w:rsidRPr="00C7455D">
              <w:rPr>
                <w:sz w:val="20"/>
                <w:szCs w:val="20"/>
                <w:lang w:val="en-CA"/>
              </w:rPr>
              <w:t>.</w:t>
            </w:r>
          </w:p>
        </w:tc>
        <w:tc>
          <w:tcPr>
            <w:tcW w:w="1024" w:type="dxa"/>
            <w:shd w:val="clear" w:color="auto" w:fill="auto"/>
          </w:tcPr>
          <w:p w14:paraId="6E875E57"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.532</w:t>
            </w:r>
          </w:p>
        </w:tc>
        <w:tc>
          <w:tcPr>
            <w:tcW w:w="1024" w:type="dxa"/>
            <w:shd w:val="clear" w:color="auto" w:fill="auto"/>
          </w:tcPr>
          <w:p w14:paraId="5A3B1282"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604C6711" w14:textId="77777777" w:rsidTr="00CE38A6">
        <w:trPr>
          <w:cantSplit/>
          <w:jc w:val="center"/>
        </w:trPr>
        <w:tc>
          <w:tcPr>
            <w:tcW w:w="778" w:type="dxa"/>
            <w:vMerge/>
          </w:tcPr>
          <w:p w14:paraId="297E2E27" w14:textId="77777777" w:rsidR="00C7455D" w:rsidRPr="00C7455D" w:rsidRDefault="00C7455D" w:rsidP="00C7455D">
            <w:pPr>
              <w:spacing w:after="160" w:line="259" w:lineRule="auto"/>
              <w:ind w:firstLine="0"/>
              <w:jc w:val="left"/>
              <w:rPr>
                <w:rFonts w:eastAsia="Calibri"/>
                <w:sz w:val="20"/>
                <w:szCs w:val="20"/>
                <w:rtl/>
                <w:lang w:val="en-CA"/>
              </w:rPr>
            </w:pPr>
          </w:p>
        </w:tc>
        <w:tc>
          <w:tcPr>
            <w:tcW w:w="6176" w:type="dxa"/>
          </w:tcPr>
          <w:p w14:paraId="68BD635C" w14:textId="77777777" w:rsidR="00C7455D" w:rsidRPr="00C7455D" w:rsidRDefault="00C7455D" w:rsidP="00C7455D">
            <w:pPr>
              <w:spacing w:after="160" w:line="259" w:lineRule="auto"/>
              <w:ind w:firstLine="0"/>
              <w:jc w:val="left"/>
              <w:rPr>
                <w:rFonts w:eastAsia="Calibri"/>
                <w:sz w:val="20"/>
                <w:szCs w:val="20"/>
                <w:rtl/>
                <w:lang w:val="en-CA"/>
              </w:rPr>
            </w:pPr>
            <w:r w:rsidRPr="00C7455D">
              <w:rPr>
                <w:sz w:val="20"/>
                <w:szCs w:val="20"/>
                <w:rtl/>
              </w:rPr>
              <w:t>تساعد السمعة المؤسسية الجيدة في تعزيز العلاقات مع الشركاء</w:t>
            </w:r>
            <w:r w:rsidRPr="00C7455D">
              <w:rPr>
                <w:sz w:val="20"/>
                <w:szCs w:val="20"/>
                <w:lang w:val="en-CA"/>
              </w:rPr>
              <w:t>.</w:t>
            </w:r>
          </w:p>
        </w:tc>
        <w:tc>
          <w:tcPr>
            <w:tcW w:w="1024" w:type="dxa"/>
            <w:shd w:val="clear" w:color="auto" w:fill="auto"/>
          </w:tcPr>
          <w:p w14:paraId="4499AE6B"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.530</w:t>
            </w:r>
          </w:p>
        </w:tc>
        <w:tc>
          <w:tcPr>
            <w:tcW w:w="1024" w:type="dxa"/>
            <w:shd w:val="clear" w:color="auto" w:fill="auto"/>
          </w:tcPr>
          <w:p w14:paraId="56C50B39"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bl>
    <w:bookmarkEnd w:id="80"/>
    <w:p w14:paraId="6E1ADD73" w14:textId="77777777" w:rsidR="00C7455D" w:rsidRPr="00C7455D" w:rsidRDefault="00C7455D" w:rsidP="00C7455D">
      <w:pPr>
        <w:ind w:firstLine="0"/>
        <w:jc w:val="center"/>
        <w:rPr>
          <w:sz w:val="22"/>
          <w:szCs w:val="22"/>
          <w:rtl/>
        </w:rPr>
      </w:pPr>
      <w:r w:rsidRPr="00C7455D">
        <w:rPr>
          <w:sz w:val="22"/>
          <w:szCs w:val="22"/>
          <w:rtl/>
        </w:rPr>
        <w:t xml:space="preserve">المصدر: من إعداد الباحثة بالاعتماد على مخرجات برنامج </w:t>
      </w:r>
      <w:r w:rsidRPr="00C7455D">
        <w:rPr>
          <w:sz w:val="22"/>
          <w:szCs w:val="22"/>
        </w:rPr>
        <w:t>SPSS</w:t>
      </w:r>
    </w:p>
    <w:p w14:paraId="17AE82A9" w14:textId="77777777" w:rsidR="00C7455D" w:rsidRPr="00C7455D" w:rsidRDefault="00C7455D" w:rsidP="00C7455D">
      <w:pPr>
        <w:rPr>
          <w:sz w:val="24"/>
          <w:szCs w:val="24"/>
          <w:rtl/>
        </w:rPr>
      </w:pPr>
      <w:r w:rsidRPr="00C7455D">
        <w:rPr>
          <w:rFonts w:hint="cs"/>
          <w:sz w:val="24"/>
          <w:szCs w:val="24"/>
          <w:rtl/>
          <w:lang w:bidi="ar-YE"/>
        </w:rPr>
        <w:t>في الجدول (4) أظهرت النتائج جم</w:t>
      </w:r>
      <w:r w:rsidRPr="00C7455D">
        <w:rPr>
          <w:sz w:val="24"/>
          <w:szCs w:val="24"/>
          <w:rtl/>
          <w:lang w:bidi="ar-YE"/>
        </w:rPr>
        <w:t xml:space="preserve">يع القيم تشير إلى علاقات إيجابية </w:t>
      </w:r>
      <w:r w:rsidRPr="00C7455D">
        <w:rPr>
          <w:rFonts w:hint="cs"/>
          <w:sz w:val="24"/>
          <w:szCs w:val="24"/>
          <w:rtl/>
          <w:lang w:bidi="ar-YE"/>
        </w:rPr>
        <w:t>متوسطة</w:t>
      </w:r>
      <w:r w:rsidRPr="00C7455D">
        <w:rPr>
          <w:sz w:val="24"/>
          <w:szCs w:val="24"/>
          <w:rtl/>
          <w:lang w:bidi="ar-YE"/>
        </w:rPr>
        <w:t>، حيث تتراوح</w:t>
      </w:r>
      <w:r w:rsidRPr="00C7455D">
        <w:rPr>
          <w:rFonts w:hint="cs"/>
          <w:sz w:val="24"/>
          <w:szCs w:val="24"/>
          <w:rtl/>
          <w:lang w:bidi="ar-YE"/>
        </w:rPr>
        <w:t xml:space="preserve"> معامل الارتباطات ما بي</w:t>
      </w:r>
      <w:r w:rsidRPr="00C7455D">
        <w:rPr>
          <w:rFonts w:hint="eastAsia"/>
          <w:sz w:val="24"/>
          <w:szCs w:val="24"/>
          <w:rtl/>
          <w:lang w:bidi="ar-YE"/>
        </w:rPr>
        <w:t>ن</w:t>
      </w:r>
      <w:r w:rsidRPr="00C7455D">
        <w:rPr>
          <w:sz w:val="24"/>
          <w:szCs w:val="24"/>
          <w:rtl/>
          <w:lang w:bidi="ar-YE"/>
        </w:rPr>
        <w:t xml:space="preserve"> </w:t>
      </w:r>
      <w:r w:rsidRPr="00C7455D">
        <w:rPr>
          <w:rFonts w:hint="cs"/>
          <w:sz w:val="24"/>
          <w:szCs w:val="24"/>
          <w:rtl/>
          <w:lang w:bidi="ar-YE"/>
        </w:rPr>
        <w:t>(</w:t>
      </w:r>
      <w:r w:rsidRPr="00C7455D">
        <w:rPr>
          <w:sz w:val="24"/>
          <w:szCs w:val="24"/>
        </w:rPr>
        <w:t>0.294</w:t>
      </w:r>
      <w:r w:rsidRPr="00C7455D">
        <w:rPr>
          <w:rFonts w:hint="cs"/>
          <w:sz w:val="24"/>
          <w:szCs w:val="24"/>
          <w:rtl/>
          <w:lang w:bidi="ar-YE"/>
        </w:rPr>
        <w:t xml:space="preserve">، </w:t>
      </w:r>
      <w:r w:rsidRPr="00C7455D">
        <w:rPr>
          <w:sz w:val="24"/>
          <w:szCs w:val="24"/>
        </w:rPr>
        <w:t>0.696</w:t>
      </w:r>
      <w:r w:rsidRPr="00C7455D">
        <w:rPr>
          <w:rFonts w:hint="cs"/>
          <w:sz w:val="24"/>
          <w:szCs w:val="24"/>
          <w:rtl/>
          <w:lang w:bidi="ar-YE"/>
        </w:rPr>
        <w:t xml:space="preserve">)، والتي </w:t>
      </w:r>
      <w:r w:rsidRPr="00C7455D">
        <w:rPr>
          <w:sz w:val="24"/>
          <w:szCs w:val="24"/>
          <w:rtl/>
          <w:lang w:bidi="ar-YE"/>
        </w:rPr>
        <w:t xml:space="preserve">تعكس اتساقًا </w:t>
      </w:r>
      <w:r w:rsidRPr="00C7455D">
        <w:rPr>
          <w:rFonts w:hint="cs"/>
          <w:sz w:val="24"/>
          <w:szCs w:val="24"/>
          <w:rtl/>
          <w:lang w:bidi="ar-YE"/>
        </w:rPr>
        <w:t>جيدا</w:t>
      </w:r>
      <w:r w:rsidRPr="00C7455D">
        <w:rPr>
          <w:sz w:val="24"/>
          <w:szCs w:val="24"/>
          <w:rtl/>
          <w:lang w:bidi="ar-YE"/>
        </w:rPr>
        <w:t xml:space="preserve"> </w:t>
      </w:r>
      <w:r w:rsidRPr="00C7455D">
        <w:rPr>
          <w:rFonts w:hint="cs"/>
          <w:sz w:val="24"/>
          <w:szCs w:val="24"/>
          <w:rtl/>
          <w:lang w:bidi="ar-YE"/>
        </w:rPr>
        <w:t>و</w:t>
      </w:r>
      <w:r w:rsidRPr="00C7455D">
        <w:rPr>
          <w:sz w:val="24"/>
          <w:szCs w:val="24"/>
          <w:rtl/>
          <w:lang w:bidi="ar-YE"/>
        </w:rPr>
        <w:t>بمستوى</w:t>
      </w:r>
      <w:r w:rsidRPr="00C7455D">
        <w:rPr>
          <w:rFonts w:hint="cs"/>
          <w:sz w:val="24"/>
          <w:szCs w:val="24"/>
          <w:rtl/>
          <w:lang w:bidi="ar-YE"/>
        </w:rPr>
        <w:t xml:space="preserve"> دلالة (</w:t>
      </w:r>
      <w:r w:rsidRPr="00C7455D">
        <w:rPr>
          <w:sz w:val="24"/>
          <w:szCs w:val="24"/>
          <w:rtl/>
          <w:lang w:bidi="ar-YE"/>
        </w:rPr>
        <w:t>0.000</w:t>
      </w:r>
      <w:r w:rsidRPr="00C7455D">
        <w:rPr>
          <w:rFonts w:hint="cs"/>
          <w:sz w:val="24"/>
          <w:szCs w:val="24"/>
          <w:rtl/>
          <w:lang w:bidi="ar-YE"/>
        </w:rPr>
        <w:t xml:space="preserve">) لارتباط كل فقرة من فقرات متغير الدراسة بالدرجة الكلية للمتغير، </w:t>
      </w:r>
      <w:r w:rsidRPr="00C7455D">
        <w:rPr>
          <w:sz w:val="24"/>
          <w:szCs w:val="24"/>
          <w:rtl/>
          <w:lang w:bidi="ar-YE"/>
        </w:rPr>
        <w:t>مما يشير إلى عدم وجود فقرات قد تضعف من المصداقية للاستبيان</w:t>
      </w:r>
      <w:r w:rsidRPr="00C7455D">
        <w:rPr>
          <w:rFonts w:hint="cs"/>
          <w:sz w:val="24"/>
          <w:szCs w:val="24"/>
          <w:rtl/>
          <w:lang w:bidi="ar-YE"/>
        </w:rPr>
        <w:t>.</w:t>
      </w:r>
    </w:p>
    <w:p w14:paraId="1CD746DE" w14:textId="77777777" w:rsidR="00C7455D" w:rsidRPr="00C7455D" w:rsidRDefault="00C7455D" w:rsidP="003449F4">
      <w:pPr>
        <w:pStyle w:val="1"/>
        <w:rPr>
          <w:rFonts w:eastAsia="Calibri"/>
          <w:rtl/>
          <w:lang w:val="en-CA"/>
        </w:rPr>
      </w:pPr>
      <w:r w:rsidRPr="00C7455D">
        <w:rPr>
          <w:rFonts w:eastAsia="Calibri"/>
          <w:rtl/>
          <w:lang w:val="en-CA"/>
        </w:rPr>
        <w:t>الصدق البنائي</w:t>
      </w:r>
    </w:p>
    <w:p w14:paraId="09C67257" w14:textId="7F1732B7" w:rsidR="00C7455D" w:rsidRPr="00C7455D" w:rsidRDefault="00C7455D" w:rsidP="00C7455D">
      <w:pPr>
        <w:spacing w:after="160" w:line="259" w:lineRule="auto"/>
        <w:ind w:firstLine="0"/>
        <w:rPr>
          <w:rFonts w:eastAsia="Calibri"/>
          <w:sz w:val="20"/>
          <w:szCs w:val="20"/>
          <w:rtl/>
          <w:lang w:val="en-CA"/>
        </w:rPr>
      </w:pPr>
      <w:r w:rsidRPr="00C7455D">
        <w:rPr>
          <w:rFonts w:eastAsia="Calibri"/>
          <w:sz w:val="24"/>
          <w:szCs w:val="24"/>
          <w:rtl/>
          <w:lang w:val="en-CA"/>
        </w:rPr>
        <w:t xml:space="preserve">لإيجاد معامل الارتباط بين كل متغير من متغيرات الدراسة بالدرجة الكلية للاستبانة كاملة، وذلك للتأكد من عدم وجود فقرات في أداة الدراسة يمكن أن تضعف القدرة التفسيرية للنتائج، حيث اظهرت النتائج </w:t>
      </w:r>
      <w:r w:rsidRPr="00C7455D">
        <w:rPr>
          <w:rFonts w:eastAsia="Calibri"/>
          <w:sz w:val="24"/>
          <w:szCs w:val="24"/>
          <w:rtl/>
          <w:lang w:val="en-CA" w:bidi="ar-YE"/>
        </w:rPr>
        <w:t xml:space="preserve">في الجدول رقم (5)، أن جميع متغيرات الدراسة دالة احصائيا وبدرجة قوية عند مستوى دلالة </w:t>
      </w:r>
      <w:r w:rsidRPr="00C7455D">
        <w:rPr>
          <w:rFonts w:ascii="Cambria" w:eastAsia="Calibri" w:hAnsi="Cambria" w:cs="Cambria"/>
          <w:sz w:val="24"/>
          <w:szCs w:val="24"/>
          <w:lang w:val="en-CA" w:bidi="ar-YE"/>
        </w:rPr>
        <w:t>α</w:t>
      </w:r>
      <w:r w:rsidRPr="00C7455D">
        <w:rPr>
          <w:rFonts w:eastAsia="Calibri"/>
          <w:sz w:val="24"/>
          <w:szCs w:val="24"/>
          <w:lang w:val="en-CA" w:bidi="ar-YE"/>
        </w:rPr>
        <w:t>=0.05</w:t>
      </w:r>
      <w:r w:rsidRPr="00C7455D">
        <w:rPr>
          <w:rFonts w:eastAsia="Calibri"/>
          <w:sz w:val="24"/>
          <w:szCs w:val="24"/>
          <w:rtl/>
          <w:lang w:val="en-CA" w:bidi="ar-YE"/>
        </w:rPr>
        <w:t>، وذلك يعتبر جميع متغيرات الدراسة صادقة لما وضعت لقياسه</w:t>
      </w:r>
      <w:r w:rsidR="003A7C5D">
        <w:rPr>
          <w:rFonts w:eastAsia="Calibri" w:hint="cs"/>
          <w:sz w:val="20"/>
          <w:szCs w:val="20"/>
          <w:rtl/>
          <w:lang w:val="en-CA"/>
        </w:rPr>
        <w:t>.</w:t>
      </w:r>
    </w:p>
    <w:p w14:paraId="1D1D3638" w14:textId="77777777" w:rsidR="00C7455D" w:rsidRPr="00C7455D" w:rsidRDefault="00C7455D" w:rsidP="003A7C5D">
      <w:pPr>
        <w:pStyle w:val="af"/>
        <w:rPr>
          <w:rFonts w:ascii="Times New Roman" w:hAnsi="Times New Roman" w:cs="Times New Roman"/>
          <w:sz w:val="24"/>
          <w:szCs w:val="24"/>
          <w:lang w:val="en-CA"/>
        </w:rPr>
      </w:pPr>
      <w:bookmarkStart w:id="81" w:name="_Toc192590207"/>
      <w:r w:rsidRPr="00C7455D">
        <w:rPr>
          <w:rFonts w:hint="cs"/>
          <w:rtl/>
          <w:lang w:val="en-CA"/>
        </w:rPr>
        <w:t>جدول (5): معامل الارتباط بين درجة كل متغير من متغيرات الدراسة</w:t>
      </w:r>
      <w:r w:rsidRPr="00C7455D">
        <w:rPr>
          <w:lang w:val="en-CA"/>
        </w:rPr>
        <w:t xml:space="preserve"> </w:t>
      </w:r>
      <w:r w:rsidRPr="00C7455D">
        <w:rPr>
          <w:rFonts w:hint="cs"/>
          <w:rtl/>
          <w:lang w:val="en-CA"/>
        </w:rPr>
        <w:t>والدرجة الكلية للاستبانة</w:t>
      </w:r>
      <w:bookmarkEnd w:id="81"/>
    </w:p>
    <w:tbl>
      <w:tblPr>
        <w:bidiVisual/>
        <w:tblW w:w="7560" w:type="dxa"/>
        <w:jc w:val="center"/>
        <w:tblLayout w:type="fixed"/>
        <w:tblCellMar>
          <w:left w:w="0" w:type="dxa"/>
          <w:right w:w="0" w:type="dxa"/>
        </w:tblCellMar>
        <w:tblLook w:val="0000" w:firstRow="0" w:lastRow="0" w:firstColumn="0" w:lastColumn="0" w:noHBand="0" w:noVBand="0"/>
      </w:tblPr>
      <w:tblGrid>
        <w:gridCol w:w="4609"/>
        <w:gridCol w:w="1024"/>
        <w:gridCol w:w="1927"/>
      </w:tblGrid>
      <w:tr w:rsidR="00C7455D" w:rsidRPr="00C7455D" w14:paraId="3FE49A61" w14:textId="77777777" w:rsidTr="00CE38A6">
        <w:trPr>
          <w:cantSplit/>
          <w:jc w:val="center"/>
        </w:trPr>
        <w:tc>
          <w:tcPr>
            <w:tcW w:w="4609" w:type="dxa"/>
            <w:tcBorders>
              <w:top w:val="nil"/>
              <w:left w:val="nil"/>
              <w:bottom w:val="single" w:sz="8" w:space="0" w:color="152935"/>
              <w:right w:val="nil"/>
            </w:tcBorders>
            <w:shd w:val="clear" w:color="auto" w:fill="auto"/>
            <w:vAlign w:val="bottom"/>
          </w:tcPr>
          <w:p w14:paraId="04B5C82E"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rtl/>
                <w:lang w:val="en-CA"/>
              </w:rPr>
              <w:t>متغيرات الدراسة</w:t>
            </w:r>
          </w:p>
        </w:tc>
        <w:tc>
          <w:tcPr>
            <w:tcW w:w="1024" w:type="dxa"/>
            <w:tcBorders>
              <w:top w:val="nil"/>
              <w:left w:val="single" w:sz="8" w:space="0" w:color="E0E0E0"/>
              <w:bottom w:val="single" w:sz="8" w:space="0" w:color="152935"/>
              <w:right w:val="nil"/>
            </w:tcBorders>
            <w:shd w:val="clear" w:color="auto" w:fill="auto"/>
            <w:vAlign w:val="bottom"/>
          </w:tcPr>
          <w:p w14:paraId="4CCD4B47"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 xml:space="preserve"> </w:t>
            </w:r>
            <w:r w:rsidRPr="00C7455D">
              <w:rPr>
                <w:rFonts w:eastAsia="Calibri"/>
                <w:sz w:val="20"/>
                <w:szCs w:val="20"/>
                <w:rtl/>
                <w:lang w:val="en-CA"/>
              </w:rPr>
              <w:t>معامل الارتباط</w:t>
            </w:r>
          </w:p>
        </w:tc>
        <w:tc>
          <w:tcPr>
            <w:tcW w:w="1927" w:type="dxa"/>
            <w:tcBorders>
              <w:top w:val="nil"/>
              <w:left w:val="single" w:sz="8" w:space="0" w:color="E0E0E0"/>
              <w:bottom w:val="single" w:sz="8" w:space="0" w:color="152935"/>
              <w:right w:val="nil"/>
            </w:tcBorders>
            <w:shd w:val="clear" w:color="auto" w:fill="auto"/>
          </w:tcPr>
          <w:p w14:paraId="7ACDAFF7"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rtl/>
                <w:lang w:val="en-CA"/>
              </w:rPr>
              <w:t>مستوى الدلالة</w:t>
            </w:r>
          </w:p>
        </w:tc>
      </w:tr>
      <w:tr w:rsidR="00C7455D" w:rsidRPr="00C7455D" w14:paraId="3440B3FF" w14:textId="77777777" w:rsidTr="00CE38A6">
        <w:trPr>
          <w:cantSplit/>
          <w:jc w:val="center"/>
        </w:trPr>
        <w:tc>
          <w:tcPr>
            <w:tcW w:w="4609" w:type="dxa"/>
            <w:tcBorders>
              <w:top w:val="single" w:sz="8" w:space="0" w:color="152935"/>
              <w:left w:val="nil"/>
              <w:bottom w:val="nil"/>
              <w:right w:val="nil"/>
            </w:tcBorders>
            <w:shd w:val="clear" w:color="auto" w:fill="auto"/>
          </w:tcPr>
          <w:p w14:paraId="40035A9F"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rtl/>
                <w:lang w:val="en-CA"/>
              </w:rPr>
              <w:t>العلاقات العامة</w:t>
            </w:r>
          </w:p>
        </w:tc>
        <w:tc>
          <w:tcPr>
            <w:tcW w:w="1024" w:type="dxa"/>
            <w:tcBorders>
              <w:top w:val="single" w:sz="8" w:space="0" w:color="152935"/>
              <w:left w:val="single" w:sz="8" w:space="0" w:color="E0E0E0"/>
              <w:bottom w:val="single" w:sz="8" w:space="0" w:color="AEAEAE"/>
              <w:right w:val="nil"/>
            </w:tcBorders>
            <w:shd w:val="clear" w:color="auto" w:fill="auto"/>
          </w:tcPr>
          <w:p w14:paraId="5BB8685E"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.766</w:t>
            </w:r>
            <w:r w:rsidRPr="00C7455D">
              <w:rPr>
                <w:rFonts w:eastAsia="Calibri"/>
                <w:sz w:val="20"/>
                <w:szCs w:val="20"/>
                <w:vertAlign w:val="superscript"/>
                <w:lang w:val="en-CA"/>
              </w:rPr>
              <w:t>**</w:t>
            </w:r>
          </w:p>
        </w:tc>
        <w:tc>
          <w:tcPr>
            <w:tcW w:w="1927" w:type="dxa"/>
            <w:tcBorders>
              <w:top w:val="single" w:sz="8" w:space="0" w:color="152935"/>
              <w:left w:val="single" w:sz="8" w:space="0" w:color="E0E0E0"/>
              <w:bottom w:val="single" w:sz="8" w:space="0" w:color="AEAEAE"/>
              <w:right w:val="nil"/>
            </w:tcBorders>
            <w:shd w:val="clear" w:color="auto" w:fill="auto"/>
          </w:tcPr>
          <w:p w14:paraId="4C88B97C"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11FF505C" w14:textId="77777777" w:rsidTr="00CE38A6">
        <w:trPr>
          <w:cantSplit/>
          <w:jc w:val="center"/>
        </w:trPr>
        <w:tc>
          <w:tcPr>
            <w:tcW w:w="4609" w:type="dxa"/>
            <w:tcBorders>
              <w:top w:val="single" w:sz="8" w:space="0" w:color="AEAEAE"/>
              <w:left w:val="nil"/>
              <w:bottom w:val="nil"/>
              <w:right w:val="nil"/>
            </w:tcBorders>
            <w:shd w:val="clear" w:color="auto" w:fill="auto"/>
          </w:tcPr>
          <w:p w14:paraId="31461155"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rtl/>
                <w:lang w:val="en-CA"/>
              </w:rPr>
              <w:t>تعزيز ترويج المنتجات</w:t>
            </w:r>
          </w:p>
        </w:tc>
        <w:tc>
          <w:tcPr>
            <w:tcW w:w="1024" w:type="dxa"/>
            <w:tcBorders>
              <w:top w:val="single" w:sz="8" w:space="0" w:color="AEAEAE"/>
              <w:left w:val="single" w:sz="8" w:space="0" w:color="E0E0E0"/>
              <w:bottom w:val="single" w:sz="8" w:space="0" w:color="AEAEAE"/>
              <w:right w:val="nil"/>
            </w:tcBorders>
            <w:shd w:val="clear" w:color="auto" w:fill="auto"/>
          </w:tcPr>
          <w:p w14:paraId="6813BF98"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.775</w:t>
            </w:r>
            <w:r w:rsidRPr="00C7455D">
              <w:rPr>
                <w:rFonts w:eastAsia="Calibri"/>
                <w:sz w:val="20"/>
                <w:szCs w:val="20"/>
                <w:vertAlign w:val="superscript"/>
                <w:lang w:val="en-CA"/>
              </w:rPr>
              <w:t>**</w:t>
            </w:r>
          </w:p>
        </w:tc>
        <w:tc>
          <w:tcPr>
            <w:tcW w:w="1927" w:type="dxa"/>
            <w:tcBorders>
              <w:top w:val="single" w:sz="8" w:space="0" w:color="AEAEAE"/>
              <w:left w:val="single" w:sz="8" w:space="0" w:color="E0E0E0"/>
              <w:bottom w:val="single" w:sz="8" w:space="0" w:color="AEAEAE"/>
              <w:right w:val="nil"/>
            </w:tcBorders>
            <w:shd w:val="clear" w:color="auto" w:fill="auto"/>
          </w:tcPr>
          <w:p w14:paraId="58AA22A1"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r w:rsidR="00C7455D" w:rsidRPr="00C7455D" w14:paraId="41E95CB8" w14:textId="77777777" w:rsidTr="00CE38A6">
        <w:trPr>
          <w:cantSplit/>
          <w:jc w:val="center"/>
        </w:trPr>
        <w:tc>
          <w:tcPr>
            <w:tcW w:w="4609" w:type="dxa"/>
            <w:tcBorders>
              <w:top w:val="single" w:sz="8" w:space="0" w:color="AEAEAE"/>
              <w:left w:val="nil"/>
              <w:bottom w:val="nil"/>
              <w:right w:val="nil"/>
            </w:tcBorders>
            <w:shd w:val="clear" w:color="auto" w:fill="auto"/>
          </w:tcPr>
          <w:p w14:paraId="0ABA930C"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rtl/>
                <w:lang w:val="en-CA"/>
              </w:rPr>
              <w:lastRenderedPageBreak/>
              <w:t>المصداقية والتفاعل الإعلامي والسمعة المؤسسية</w:t>
            </w:r>
          </w:p>
        </w:tc>
        <w:tc>
          <w:tcPr>
            <w:tcW w:w="1024" w:type="dxa"/>
            <w:tcBorders>
              <w:top w:val="single" w:sz="8" w:space="0" w:color="AEAEAE"/>
              <w:left w:val="single" w:sz="8" w:space="0" w:color="E0E0E0"/>
              <w:bottom w:val="single" w:sz="8" w:space="0" w:color="AEAEAE"/>
              <w:right w:val="nil"/>
            </w:tcBorders>
            <w:shd w:val="clear" w:color="auto" w:fill="auto"/>
          </w:tcPr>
          <w:p w14:paraId="32A7DA9F"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.788</w:t>
            </w:r>
            <w:r w:rsidRPr="00C7455D">
              <w:rPr>
                <w:rFonts w:eastAsia="Calibri"/>
                <w:sz w:val="20"/>
                <w:szCs w:val="20"/>
                <w:vertAlign w:val="superscript"/>
                <w:lang w:val="en-CA"/>
              </w:rPr>
              <w:t>**</w:t>
            </w:r>
          </w:p>
        </w:tc>
        <w:tc>
          <w:tcPr>
            <w:tcW w:w="1927" w:type="dxa"/>
            <w:tcBorders>
              <w:top w:val="single" w:sz="8" w:space="0" w:color="AEAEAE"/>
              <w:left w:val="single" w:sz="8" w:space="0" w:color="E0E0E0"/>
              <w:bottom w:val="single" w:sz="8" w:space="0" w:color="AEAEAE"/>
              <w:right w:val="nil"/>
            </w:tcBorders>
            <w:shd w:val="clear" w:color="auto" w:fill="auto"/>
          </w:tcPr>
          <w:p w14:paraId="6C7AE67E" w14:textId="77777777" w:rsidR="00C7455D" w:rsidRPr="00C7455D" w:rsidRDefault="00C7455D" w:rsidP="00C7455D">
            <w:pPr>
              <w:spacing w:after="160" w:line="259" w:lineRule="auto"/>
              <w:ind w:firstLine="0"/>
              <w:jc w:val="left"/>
              <w:rPr>
                <w:rFonts w:eastAsia="Calibri"/>
                <w:sz w:val="20"/>
                <w:szCs w:val="20"/>
                <w:lang w:val="en-CA"/>
              </w:rPr>
            </w:pPr>
            <w:r w:rsidRPr="00C7455D">
              <w:rPr>
                <w:rFonts w:eastAsia="Calibri"/>
                <w:sz w:val="20"/>
                <w:szCs w:val="20"/>
                <w:lang w:val="en-CA"/>
              </w:rPr>
              <w:t>.000</w:t>
            </w:r>
          </w:p>
        </w:tc>
      </w:tr>
    </w:tbl>
    <w:p w14:paraId="11B2DFFB" w14:textId="66B876DE" w:rsidR="009F34C1" w:rsidRPr="009F34C1" w:rsidRDefault="003D48EF" w:rsidP="003449F4">
      <w:pPr>
        <w:pStyle w:val="1"/>
        <w:rPr>
          <w:rFonts w:eastAsia="Calibri"/>
          <w:rtl/>
        </w:rPr>
      </w:pPr>
      <w:r>
        <w:rPr>
          <w:rFonts w:eastAsia="Calibri" w:hint="cs"/>
          <w:rtl/>
        </w:rPr>
        <w:t>النتائج و</w:t>
      </w:r>
      <w:r w:rsidR="009F34C1" w:rsidRPr="009F34C1">
        <w:rPr>
          <w:rFonts w:eastAsia="Calibri"/>
          <w:rtl/>
        </w:rPr>
        <w:t>تحليل البيانات</w:t>
      </w:r>
      <w:bookmarkEnd w:id="57"/>
    </w:p>
    <w:p w14:paraId="2323257A" w14:textId="77777777" w:rsidR="00C7455D" w:rsidRPr="00C7455D" w:rsidRDefault="00C7455D" w:rsidP="003449F4">
      <w:pPr>
        <w:pStyle w:val="2"/>
      </w:pPr>
      <w:bookmarkStart w:id="82" w:name="_Toc181221894"/>
      <w:bookmarkStart w:id="83" w:name="_Toc192586886"/>
      <w:bookmarkStart w:id="84" w:name="_Toc192588031"/>
      <w:r w:rsidRPr="00C7455D">
        <w:rPr>
          <w:rtl/>
        </w:rPr>
        <w:t>أولًا: الخصائص الديموغرافية للمشاركين</w:t>
      </w:r>
      <w:bookmarkEnd w:id="83"/>
      <w:bookmarkEnd w:id="84"/>
    </w:p>
    <w:p w14:paraId="16618DD8" w14:textId="77777777" w:rsidR="00C7455D" w:rsidRPr="00C7455D" w:rsidRDefault="00C7455D" w:rsidP="00C7455D">
      <w:pPr>
        <w:spacing w:line="276" w:lineRule="auto"/>
        <w:rPr>
          <w:sz w:val="24"/>
          <w:szCs w:val="24"/>
        </w:rPr>
      </w:pPr>
      <w:r w:rsidRPr="00C7455D">
        <w:rPr>
          <w:sz w:val="24"/>
          <w:szCs w:val="24"/>
          <w:rtl/>
        </w:rPr>
        <w:t>في هذا القسم، يتم تحليل الخصائص الديموغرافية للمشاركين من حيث الجنس، سنوات الخبرة، والمستوى التعليمي. يهدف هذا التحليل إلى فهم طبيعة العينة ومدى تنوعها، مما يعزز موثوقية النتائج</w:t>
      </w:r>
      <w:r w:rsidRPr="00C7455D">
        <w:rPr>
          <w:sz w:val="24"/>
          <w:szCs w:val="24"/>
        </w:rPr>
        <w:t>.</w:t>
      </w:r>
    </w:p>
    <w:p w14:paraId="378B46C0" w14:textId="77777777" w:rsidR="00C7455D" w:rsidRPr="00C7455D" w:rsidRDefault="00C7455D" w:rsidP="00C7455D">
      <w:pPr>
        <w:numPr>
          <w:ilvl w:val="0"/>
          <w:numId w:val="71"/>
        </w:numPr>
        <w:contextualSpacing/>
        <w:rPr>
          <w:b/>
          <w:bCs/>
          <w:rtl/>
        </w:rPr>
      </w:pPr>
      <w:bookmarkStart w:id="85" w:name="_Hlk191432257"/>
      <w:r w:rsidRPr="00C7455D">
        <w:rPr>
          <w:b/>
          <w:bCs/>
          <w:rtl/>
        </w:rPr>
        <w:t>توزيع المشاركين حسب الجنس</w:t>
      </w:r>
    </w:p>
    <w:p w14:paraId="7525FED3" w14:textId="77777777" w:rsidR="00C7455D" w:rsidRPr="00C7455D" w:rsidRDefault="00C7455D" w:rsidP="003A7C5D">
      <w:pPr>
        <w:pStyle w:val="af"/>
      </w:pPr>
      <w:bookmarkStart w:id="86" w:name="_Toc192590208"/>
      <w:bookmarkEnd w:id="85"/>
      <w:r w:rsidRPr="00C7455D">
        <w:rPr>
          <w:rFonts w:hint="cs"/>
          <w:rtl/>
        </w:rPr>
        <w:t xml:space="preserve">جدول </w:t>
      </w:r>
      <w:r w:rsidRPr="00C7455D">
        <w:rPr>
          <w:rtl/>
        </w:rPr>
        <w:t>(</w:t>
      </w:r>
      <w:r w:rsidRPr="00C7455D">
        <w:rPr>
          <w:rFonts w:hint="cs"/>
          <w:rtl/>
        </w:rPr>
        <w:t xml:space="preserve">6) </w:t>
      </w:r>
      <w:r w:rsidRPr="00C7455D">
        <w:rPr>
          <w:rtl/>
        </w:rPr>
        <w:t>توزيع المشاركين حسب الجنس</w:t>
      </w:r>
      <w:bookmarkEnd w:id="86"/>
    </w:p>
    <w:tbl>
      <w:tblPr>
        <w:tblStyle w:val="aa"/>
        <w:tblW w:w="8374" w:type="dxa"/>
        <w:tblLook w:val="04A0" w:firstRow="1" w:lastRow="0" w:firstColumn="1" w:lastColumn="0" w:noHBand="0" w:noVBand="1"/>
      </w:tblPr>
      <w:tblGrid>
        <w:gridCol w:w="2061"/>
        <w:gridCol w:w="3203"/>
        <w:gridCol w:w="3110"/>
      </w:tblGrid>
      <w:tr w:rsidR="00C7455D" w:rsidRPr="00C7455D" w14:paraId="0EBDD62D" w14:textId="77777777" w:rsidTr="00CE38A6">
        <w:trPr>
          <w:trHeight w:val="785"/>
        </w:trPr>
        <w:tc>
          <w:tcPr>
            <w:tcW w:w="0" w:type="auto"/>
            <w:hideMark/>
          </w:tcPr>
          <w:p w14:paraId="4DADE501" w14:textId="77777777" w:rsidR="00C7455D" w:rsidRPr="00C7455D" w:rsidRDefault="00C7455D" w:rsidP="00C7455D">
            <w:pPr>
              <w:spacing w:after="120"/>
              <w:rPr>
                <w:b/>
                <w:bCs/>
                <w:sz w:val="20"/>
                <w:szCs w:val="20"/>
              </w:rPr>
            </w:pPr>
            <w:r w:rsidRPr="00C7455D">
              <w:rPr>
                <w:b/>
                <w:bCs/>
                <w:sz w:val="20"/>
                <w:szCs w:val="20"/>
                <w:rtl/>
              </w:rPr>
              <w:t>الجنس</w:t>
            </w:r>
          </w:p>
        </w:tc>
        <w:tc>
          <w:tcPr>
            <w:tcW w:w="0" w:type="auto"/>
            <w:hideMark/>
          </w:tcPr>
          <w:p w14:paraId="2337370C" w14:textId="77777777" w:rsidR="00C7455D" w:rsidRPr="00C7455D" w:rsidRDefault="00C7455D" w:rsidP="00C7455D">
            <w:pPr>
              <w:spacing w:after="120"/>
              <w:rPr>
                <w:b/>
                <w:bCs/>
                <w:sz w:val="20"/>
                <w:szCs w:val="20"/>
              </w:rPr>
            </w:pPr>
            <w:r w:rsidRPr="00C7455D">
              <w:rPr>
                <w:b/>
                <w:bCs/>
                <w:sz w:val="20"/>
                <w:szCs w:val="20"/>
                <w:rtl/>
              </w:rPr>
              <w:t>عدد المشاركين</w:t>
            </w:r>
          </w:p>
        </w:tc>
        <w:tc>
          <w:tcPr>
            <w:tcW w:w="0" w:type="auto"/>
            <w:hideMark/>
          </w:tcPr>
          <w:p w14:paraId="18479F7A" w14:textId="77777777" w:rsidR="00C7455D" w:rsidRPr="00C7455D" w:rsidRDefault="00C7455D" w:rsidP="00C7455D">
            <w:pPr>
              <w:spacing w:after="120"/>
              <w:rPr>
                <w:b/>
                <w:bCs/>
                <w:sz w:val="20"/>
                <w:szCs w:val="20"/>
              </w:rPr>
            </w:pPr>
            <w:r w:rsidRPr="00C7455D">
              <w:rPr>
                <w:b/>
                <w:bCs/>
                <w:sz w:val="20"/>
                <w:szCs w:val="20"/>
                <w:rtl/>
              </w:rPr>
              <w:t>النسبة المئوية</w:t>
            </w:r>
          </w:p>
        </w:tc>
      </w:tr>
      <w:tr w:rsidR="00C7455D" w:rsidRPr="00C7455D" w14:paraId="7487A25E" w14:textId="77777777" w:rsidTr="00CE38A6">
        <w:trPr>
          <w:trHeight w:val="764"/>
        </w:trPr>
        <w:tc>
          <w:tcPr>
            <w:tcW w:w="0" w:type="auto"/>
            <w:hideMark/>
          </w:tcPr>
          <w:p w14:paraId="23CE416F" w14:textId="77777777" w:rsidR="00C7455D" w:rsidRPr="00C7455D" w:rsidRDefault="00C7455D" w:rsidP="00C7455D">
            <w:pPr>
              <w:spacing w:after="120"/>
              <w:rPr>
                <w:sz w:val="20"/>
                <w:szCs w:val="20"/>
              </w:rPr>
            </w:pPr>
            <w:r w:rsidRPr="00C7455D">
              <w:rPr>
                <w:sz w:val="20"/>
                <w:szCs w:val="20"/>
                <w:rtl/>
              </w:rPr>
              <w:t>ذكر</w:t>
            </w:r>
          </w:p>
        </w:tc>
        <w:tc>
          <w:tcPr>
            <w:tcW w:w="0" w:type="auto"/>
            <w:hideMark/>
          </w:tcPr>
          <w:p w14:paraId="3AB104EF" w14:textId="77777777" w:rsidR="00C7455D" w:rsidRPr="00C7455D" w:rsidRDefault="00C7455D" w:rsidP="00C7455D">
            <w:pPr>
              <w:spacing w:after="120"/>
              <w:rPr>
                <w:sz w:val="20"/>
                <w:szCs w:val="20"/>
              </w:rPr>
            </w:pPr>
            <w:r w:rsidRPr="00C7455D">
              <w:rPr>
                <w:sz w:val="20"/>
                <w:szCs w:val="20"/>
              </w:rPr>
              <w:t>82</w:t>
            </w:r>
          </w:p>
        </w:tc>
        <w:tc>
          <w:tcPr>
            <w:tcW w:w="0" w:type="auto"/>
            <w:hideMark/>
          </w:tcPr>
          <w:p w14:paraId="341714D9" w14:textId="77777777" w:rsidR="00C7455D" w:rsidRPr="00C7455D" w:rsidRDefault="00C7455D" w:rsidP="00C7455D">
            <w:pPr>
              <w:spacing w:after="120"/>
              <w:rPr>
                <w:sz w:val="20"/>
                <w:szCs w:val="20"/>
              </w:rPr>
            </w:pPr>
            <w:r w:rsidRPr="00C7455D">
              <w:rPr>
                <w:sz w:val="20"/>
                <w:szCs w:val="20"/>
              </w:rPr>
              <w:t>51.25%</w:t>
            </w:r>
          </w:p>
        </w:tc>
      </w:tr>
      <w:tr w:rsidR="00C7455D" w:rsidRPr="00C7455D" w14:paraId="630CC793" w14:textId="77777777" w:rsidTr="00CE38A6">
        <w:trPr>
          <w:trHeight w:val="764"/>
        </w:trPr>
        <w:tc>
          <w:tcPr>
            <w:tcW w:w="0" w:type="auto"/>
            <w:hideMark/>
          </w:tcPr>
          <w:p w14:paraId="126CF2AD" w14:textId="77777777" w:rsidR="00C7455D" w:rsidRPr="00C7455D" w:rsidRDefault="00C7455D" w:rsidP="00C7455D">
            <w:pPr>
              <w:spacing w:after="120"/>
              <w:rPr>
                <w:sz w:val="20"/>
                <w:szCs w:val="20"/>
              </w:rPr>
            </w:pPr>
            <w:r w:rsidRPr="00C7455D">
              <w:rPr>
                <w:sz w:val="20"/>
                <w:szCs w:val="20"/>
                <w:rtl/>
              </w:rPr>
              <w:t>أنثى</w:t>
            </w:r>
          </w:p>
        </w:tc>
        <w:tc>
          <w:tcPr>
            <w:tcW w:w="0" w:type="auto"/>
            <w:hideMark/>
          </w:tcPr>
          <w:p w14:paraId="78A69A81" w14:textId="77777777" w:rsidR="00C7455D" w:rsidRPr="00C7455D" w:rsidRDefault="00C7455D" w:rsidP="00C7455D">
            <w:pPr>
              <w:spacing w:after="120"/>
              <w:rPr>
                <w:sz w:val="20"/>
                <w:szCs w:val="20"/>
              </w:rPr>
            </w:pPr>
            <w:r w:rsidRPr="00C7455D">
              <w:rPr>
                <w:sz w:val="20"/>
                <w:szCs w:val="20"/>
              </w:rPr>
              <w:t>78</w:t>
            </w:r>
          </w:p>
        </w:tc>
        <w:tc>
          <w:tcPr>
            <w:tcW w:w="0" w:type="auto"/>
            <w:hideMark/>
          </w:tcPr>
          <w:p w14:paraId="2A8247E4" w14:textId="77777777" w:rsidR="00C7455D" w:rsidRPr="00C7455D" w:rsidRDefault="00C7455D" w:rsidP="00C7455D">
            <w:pPr>
              <w:spacing w:after="120"/>
              <w:rPr>
                <w:sz w:val="20"/>
                <w:szCs w:val="20"/>
              </w:rPr>
            </w:pPr>
            <w:r w:rsidRPr="00C7455D">
              <w:rPr>
                <w:sz w:val="20"/>
                <w:szCs w:val="20"/>
              </w:rPr>
              <w:t>48.75%</w:t>
            </w:r>
          </w:p>
        </w:tc>
      </w:tr>
    </w:tbl>
    <w:p w14:paraId="7C5132C2" w14:textId="77777777" w:rsidR="00C7455D" w:rsidRPr="00C7455D" w:rsidRDefault="00C7455D" w:rsidP="00C7455D">
      <w:pPr>
        <w:ind w:firstLine="0"/>
        <w:rPr>
          <w:b/>
          <w:bCs/>
          <w:rtl/>
        </w:rPr>
      </w:pPr>
    </w:p>
    <w:p w14:paraId="52152CF1" w14:textId="77777777" w:rsidR="00C7455D" w:rsidRPr="00C7455D" w:rsidRDefault="00C7455D" w:rsidP="00C7455D">
      <w:pPr>
        <w:ind w:firstLine="0"/>
        <w:rPr>
          <w:b/>
          <w:bCs/>
          <w:rtl/>
        </w:rPr>
      </w:pPr>
      <w:r w:rsidRPr="00C7455D">
        <w:rPr>
          <w:noProof/>
          <w:rtl/>
        </w:rPr>
        <w:drawing>
          <wp:inline distT="0" distB="0" distL="0" distR="0" wp14:anchorId="5E8AE2E9" wp14:editId="4B82FDA3">
            <wp:extent cx="4936712" cy="1851025"/>
            <wp:effectExtent l="0" t="0" r="0" b="0"/>
            <wp:docPr id="1395217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17513" name=""/>
                    <pic:cNvPicPr/>
                  </pic:nvPicPr>
                  <pic:blipFill>
                    <a:blip r:embed="rId11"/>
                    <a:stretch>
                      <a:fillRect/>
                    </a:stretch>
                  </pic:blipFill>
                  <pic:spPr>
                    <a:xfrm>
                      <a:off x="0" y="0"/>
                      <a:ext cx="4969322" cy="1863252"/>
                    </a:xfrm>
                    <a:prstGeom prst="rect">
                      <a:avLst/>
                    </a:prstGeom>
                  </pic:spPr>
                </pic:pic>
              </a:graphicData>
            </a:graphic>
          </wp:inline>
        </w:drawing>
      </w:r>
    </w:p>
    <w:p w14:paraId="116A0C1F" w14:textId="798E3C72" w:rsidR="00C7455D" w:rsidRPr="003A7C5D" w:rsidRDefault="00C7455D" w:rsidP="003A7C5D">
      <w:pPr>
        <w:pStyle w:val="a4"/>
        <w:rPr>
          <w:rtl/>
        </w:rPr>
      </w:pPr>
      <w:bookmarkStart w:id="87" w:name="_Toc192590422"/>
      <w:r w:rsidRPr="003A7C5D">
        <w:rPr>
          <w:rtl/>
        </w:rPr>
        <w:t>شكل (</w:t>
      </w:r>
      <w:r w:rsidR="003A7C5D" w:rsidRPr="003A7C5D">
        <w:rPr>
          <w:rFonts w:hint="cs"/>
          <w:rtl/>
        </w:rPr>
        <w:t>1</w:t>
      </w:r>
      <w:r w:rsidRPr="003A7C5D">
        <w:rPr>
          <w:rtl/>
        </w:rPr>
        <w:t>) توزيع المشاركين حسب الجنس</w:t>
      </w:r>
      <w:bookmarkEnd w:id="87"/>
    </w:p>
    <w:p w14:paraId="2C5FAA53" w14:textId="77777777" w:rsidR="00C7455D" w:rsidRPr="00C7455D" w:rsidRDefault="00C7455D" w:rsidP="00C7455D">
      <w:pPr>
        <w:ind w:firstLine="0"/>
        <w:rPr>
          <w:sz w:val="24"/>
          <w:szCs w:val="24"/>
        </w:rPr>
      </w:pPr>
      <w:r w:rsidRPr="00C7455D">
        <w:rPr>
          <w:rFonts w:hint="cs"/>
          <w:sz w:val="24"/>
          <w:szCs w:val="24"/>
          <w:rtl/>
        </w:rPr>
        <w:t xml:space="preserve">تظهر التحاليل ان </w:t>
      </w:r>
      <w:r w:rsidRPr="00C7455D">
        <w:rPr>
          <w:sz w:val="24"/>
          <w:szCs w:val="24"/>
        </w:rPr>
        <w:t xml:space="preserve">51.25% </w:t>
      </w:r>
      <w:r w:rsidRPr="00C7455D">
        <w:rPr>
          <w:sz w:val="24"/>
          <w:szCs w:val="24"/>
          <w:rtl/>
        </w:rPr>
        <w:t>من المشاركين ذكور، و</w:t>
      </w:r>
      <w:r w:rsidRPr="00C7455D">
        <w:rPr>
          <w:sz w:val="24"/>
          <w:szCs w:val="24"/>
        </w:rPr>
        <w:t xml:space="preserve">48.75% </w:t>
      </w:r>
      <w:r w:rsidRPr="00C7455D">
        <w:rPr>
          <w:sz w:val="24"/>
          <w:szCs w:val="24"/>
          <w:rtl/>
        </w:rPr>
        <w:t>إناث، مما يعكس توازنًا جيدًا في العينة، حيث لا يوجد انحياز كبير لجنس معين</w:t>
      </w:r>
      <w:r w:rsidRPr="00C7455D">
        <w:rPr>
          <w:rFonts w:hint="cs"/>
          <w:sz w:val="24"/>
          <w:szCs w:val="24"/>
          <w:rtl/>
        </w:rPr>
        <w:t xml:space="preserve">، نجد أن </w:t>
      </w:r>
      <w:r w:rsidRPr="00C7455D">
        <w:rPr>
          <w:sz w:val="24"/>
          <w:szCs w:val="24"/>
          <w:rtl/>
        </w:rPr>
        <w:t>الفارق بسيط بين الجنسين، مما يعني أن النتائج تعكس وجهات نظر متقاربة لكل من الرجال والنساء</w:t>
      </w:r>
      <w:r w:rsidRPr="00C7455D">
        <w:rPr>
          <w:rFonts w:hint="cs"/>
          <w:sz w:val="24"/>
          <w:szCs w:val="24"/>
          <w:rtl/>
        </w:rPr>
        <w:t xml:space="preserve">، نلاحظ ان </w:t>
      </w:r>
      <w:r w:rsidRPr="00C7455D">
        <w:rPr>
          <w:sz w:val="24"/>
          <w:szCs w:val="24"/>
          <w:rtl/>
        </w:rPr>
        <w:t>هذا التوزيع يضمن شمولية التحليل وعدم تحيزه لجنس معين، مما يجعل النتائج أكثر دقة وتمثيلًا للواقع</w:t>
      </w:r>
      <w:r w:rsidRPr="00C7455D">
        <w:rPr>
          <w:sz w:val="24"/>
          <w:szCs w:val="24"/>
        </w:rPr>
        <w:t>.</w:t>
      </w:r>
    </w:p>
    <w:p w14:paraId="6D15FA4E" w14:textId="77777777" w:rsidR="00C7455D" w:rsidRPr="00C7455D" w:rsidRDefault="00C7455D" w:rsidP="00C7455D">
      <w:pPr>
        <w:numPr>
          <w:ilvl w:val="0"/>
          <w:numId w:val="71"/>
        </w:numPr>
        <w:contextualSpacing/>
        <w:rPr>
          <w:b/>
          <w:bCs/>
          <w:rtl/>
        </w:rPr>
      </w:pPr>
      <w:r w:rsidRPr="00C7455D">
        <w:rPr>
          <w:rFonts w:hint="cs"/>
          <w:b/>
          <w:bCs/>
          <w:rtl/>
        </w:rPr>
        <w:t>توزيع المشاركين حسب العمر</w:t>
      </w:r>
    </w:p>
    <w:p w14:paraId="7F307F76" w14:textId="77777777" w:rsidR="00C7455D" w:rsidRPr="00C7455D" w:rsidRDefault="00C7455D" w:rsidP="003A7C5D">
      <w:pPr>
        <w:pStyle w:val="af"/>
      </w:pPr>
      <w:bookmarkStart w:id="88" w:name="_Toc192590209"/>
      <w:r w:rsidRPr="00C7455D">
        <w:rPr>
          <w:rFonts w:hint="cs"/>
          <w:rtl/>
        </w:rPr>
        <w:t xml:space="preserve">جدول (7) </w:t>
      </w:r>
      <w:r w:rsidRPr="00C7455D">
        <w:rPr>
          <w:rtl/>
        </w:rPr>
        <w:t>توزيع المشاركين حسب العمر</w:t>
      </w:r>
      <w:bookmarkEnd w:id="88"/>
    </w:p>
    <w:tbl>
      <w:tblPr>
        <w:tblStyle w:val="aa"/>
        <w:tblW w:w="8326" w:type="dxa"/>
        <w:tblLook w:val="04A0" w:firstRow="1" w:lastRow="0" w:firstColumn="1" w:lastColumn="0" w:noHBand="0" w:noVBand="1"/>
      </w:tblPr>
      <w:tblGrid>
        <w:gridCol w:w="2805"/>
        <w:gridCol w:w="2801"/>
        <w:gridCol w:w="2720"/>
      </w:tblGrid>
      <w:tr w:rsidR="00C7455D" w:rsidRPr="00C7455D" w14:paraId="66D10A9B" w14:textId="77777777" w:rsidTr="00CE38A6">
        <w:trPr>
          <w:trHeight w:val="636"/>
        </w:trPr>
        <w:tc>
          <w:tcPr>
            <w:tcW w:w="0" w:type="auto"/>
            <w:hideMark/>
          </w:tcPr>
          <w:p w14:paraId="0296DF43" w14:textId="77777777" w:rsidR="00C7455D" w:rsidRPr="00C7455D" w:rsidRDefault="00C7455D" w:rsidP="00C7455D">
            <w:pPr>
              <w:spacing w:after="120"/>
              <w:rPr>
                <w:b/>
                <w:bCs/>
                <w:sz w:val="20"/>
                <w:szCs w:val="20"/>
              </w:rPr>
            </w:pPr>
            <w:r w:rsidRPr="00C7455D">
              <w:rPr>
                <w:b/>
                <w:bCs/>
                <w:sz w:val="20"/>
                <w:szCs w:val="20"/>
                <w:rtl/>
              </w:rPr>
              <w:t>الفئة العمرية</w:t>
            </w:r>
          </w:p>
        </w:tc>
        <w:tc>
          <w:tcPr>
            <w:tcW w:w="0" w:type="auto"/>
            <w:hideMark/>
          </w:tcPr>
          <w:p w14:paraId="70FFB786" w14:textId="77777777" w:rsidR="00C7455D" w:rsidRPr="00C7455D" w:rsidRDefault="00C7455D" w:rsidP="00C7455D">
            <w:pPr>
              <w:spacing w:after="120"/>
              <w:rPr>
                <w:b/>
                <w:bCs/>
                <w:sz w:val="20"/>
                <w:szCs w:val="20"/>
              </w:rPr>
            </w:pPr>
            <w:r w:rsidRPr="00C7455D">
              <w:rPr>
                <w:b/>
                <w:bCs/>
                <w:sz w:val="20"/>
                <w:szCs w:val="20"/>
                <w:rtl/>
              </w:rPr>
              <w:t>عدد المشاركين</w:t>
            </w:r>
          </w:p>
        </w:tc>
        <w:tc>
          <w:tcPr>
            <w:tcW w:w="0" w:type="auto"/>
            <w:hideMark/>
          </w:tcPr>
          <w:p w14:paraId="1D3073A4" w14:textId="77777777" w:rsidR="00C7455D" w:rsidRPr="00C7455D" w:rsidRDefault="00C7455D" w:rsidP="00C7455D">
            <w:pPr>
              <w:spacing w:after="120"/>
              <w:rPr>
                <w:b/>
                <w:bCs/>
                <w:sz w:val="20"/>
                <w:szCs w:val="20"/>
              </w:rPr>
            </w:pPr>
            <w:r w:rsidRPr="00C7455D">
              <w:rPr>
                <w:b/>
                <w:bCs/>
                <w:sz w:val="20"/>
                <w:szCs w:val="20"/>
                <w:rtl/>
              </w:rPr>
              <w:t>النسبة المئوية</w:t>
            </w:r>
          </w:p>
        </w:tc>
      </w:tr>
      <w:tr w:rsidR="00C7455D" w:rsidRPr="00C7455D" w14:paraId="15849707" w14:textId="77777777" w:rsidTr="00CE38A6">
        <w:trPr>
          <w:trHeight w:val="620"/>
        </w:trPr>
        <w:tc>
          <w:tcPr>
            <w:tcW w:w="0" w:type="auto"/>
            <w:hideMark/>
          </w:tcPr>
          <w:p w14:paraId="7C90C6B4" w14:textId="77777777" w:rsidR="00C7455D" w:rsidRPr="00C7455D" w:rsidRDefault="00C7455D" w:rsidP="00C7455D">
            <w:pPr>
              <w:spacing w:after="120"/>
              <w:rPr>
                <w:sz w:val="20"/>
                <w:szCs w:val="20"/>
              </w:rPr>
            </w:pPr>
            <w:r w:rsidRPr="00C7455D">
              <w:rPr>
                <w:sz w:val="20"/>
                <w:szCs w:val="20"/>
              </w:rPr>
              <w:lastRenderedPageBreak/>
              <w:t xml:space="preserve">20 - 30 </w:t>
            </w:r>
            <w:r w:rsidRPr="00C7455D">
              <w:rPr>
                <w:sz w:val="20"/>
                <w:szCs w:val="20"/>
                <w:rtl/>
              </w:rPr>
              <w:t>سنة</w:t>
            </w:r>
          </w:p>
        </w:tc>
        <w:tc>
          <w:tcPr>
            <w:tcW w:w="0" w:type="auto"/>
            <w:hideMark/>
          </w:tcPr>
          <w:p w14:paraId="5923E4E5" w14:textId="77777777" w:rsidR="00C7455D" w:rsidRPr="00C7455D" w:rsidRDefault="00C7455D" w:rsidP="00C7455D">
            <w:pPr>
              <w:spacing w:after="120"/>
              <w:rPr>
                <w:sz w:val="20"/>
                <w:szCs w:val="20"/>
              </w:rPr>
            </w:pPr>
            <w:r w:rsidRPr="00C7455D">
              <w:rPr>
                <w:sz w:val="20"/>
                <w:szCs w:val="20"/>
              </w:rPr>
              <w:t>42</w:t>
            </w:r>
          </w:p>
        </w:tc>
        <w:tc>
          <w:tcPr>
            <w:tcW w:w="0" w:type="auto"/>
            <w:hideMark/>
          </w:tcPr>
          <w:p w14:paraId="5111089F" w14:textId="77777777" w:rsidR="00C7455D" w:rsidRPr="00C7455D" w:rsidRDefault="00C7455D" w:rsidP="00C7455D">
            <w:pPr>
              <w:spacing w:after="120"/>
              <w:rPr>
                <w:sz w:val="20"/>
                <w:szCs w:val="20"/>
              </w:rPr>
            </w:pPr>
            <w:r w:rsidRPr="00C7455D">
              <w:rPr>
                <w:sz w:val="20"/>
                <w:szCs w:val="20"/>
              </w:rPr>
              <w:t>26.25%</w:t>
            </w:r>
          </w:p>
        </w:tc>
      </w:tr>
      <w:tr w:rsidR="00C7455D" w:rsidRPr="00C7455D" w14:paraId="77F36382" w14:textId="77777777" w:rsidTr="00CE38A6">
        <w:trPr>
          <w:trHeight w:val="636"/>
        </w:trPr>
        <w:tc>
          <w:tcPr>
            <w:tcW w:w="0" w:type="auto"/>
            <w:hideMark/>
          </w:tcPr>
          <w:p w14:paraId="1AA2A42A" w14:textId="77777777" w:rsidR="00C7455D" w:rsidRPr="00C7455D" w:rsidRDefault="00C7455D" w:rsidP="00C7455D">
            <w:pPr>
              <w:spacing w:after="120"/>
              <w:rPr>
                <w:sz w:val="20"/>
                <w:szCs w:val="20"/>
              </w:rPr>
            </w:pPr>
            <w:r w:rsidRPr="00C7455D">
              <w:rPr>
                <w:sz w:val="20"/>
                <w:szCs w:val="20"/>
              </w:rPr>
              <w:t xml:space="preserve">31 - 39 </w:t>
            </w:r>
            <w:r w:rsidRPr="00C7455D">
              <w:rPr>
                <w:sz w:val="20"/>
                <w:szCs w:val="20"/>
                <w:rtl/>
              </w:rPr>
              <w:t>سنة</w:t>
            </w:r>
          </w:p>
        </w:tc>
        <w:tc>
          <w:tcPr>
            <w:tcW w:w="0" w:type="auto"/>
            <w:hideMark/>
          </w:tcPr>
          <w:p w14:paraId="6C8090B5" w14:textId="77777777" w:rsidR="00C7455D" w:rsidRPr="00C7455D" w:rsidRDefault="00C7455D" w:rsidP="00C7455D">
            <w:pPr>
              <w:spacing w:after="120"/>
              <w:rPr>
                <w:sz w:val="20"/>
                <w:szCs w:val="20"/>
              </w:rPr>
            </w:pPr>
            <w:r w:rsidRPr="00C7455D">
              <w:rPr>
                <w:sz w:val="20"/>
                <w:szCs w:val="20"/>
              </w:rPr>
              <w:t>61</w:t>
            </w:r>
          </w:p>
        </w:tc>
        <w:tc>
          <w:tcPr>
            <w:tcW w:w="0" w:type="auto"/>
            <w:hideMark/>
          </w:tcPr>
          <w:p w14:paraId="1B3C6B77" w14:textId="77777777" w:rsidR="00C7455D" w:rsidRPr="00C7455D" w:rsidRDefault="00C7455D" w:rsidP="00C7455D">
            <w:pPr>
              <w:spacing w:after="120"/>
              <w:rPr>
                <w:sz w:val="20"/>
                <w:szCs w:val="20"/>
              </w:rPr>
            </w:pPr>
            <w:r w:rsidRPr="00C7455D">
              <w:rPr>
                <w:sz w:val="20"/>
                <w:szCs w:val="20"/>
              </w:rPr>
              <w:t>38.13%</w:t>
            </w:r>
          </w:p>
        </w:tc>
      </w:tr>
      <w:tr w:rsidR="00C7455D" w:rsidRPr="00C7455D" w14:paraId="2F438396" w14:textId="77777777" w:rsidTr="00CE38A6">
        <w:trPr>
          <w:trHeight w:val="620"/>
        </w:trPr>
        <w:tc>
          <w:tcPr>
            <w:tcW w:w="0" w:type="auto"/>
            <w:hideMark/>
          </w:tcPr>
          <w:p w14:paraId="4F3D63AB" w14:textId="77777777" w:rsidR="00C7455D" w:rsidRPr="00C7455D" w:rsidRDefault="00C7455D" w:rsidP="00C7455D">
            <w:pPr>
              <w:spacing w:after="120"/>
              <w:rPr>
                <w:sz w:val="20"/>
                <w:szCs w:val="20"/>
              </w:rPr>
            </w:pPr>
            <w:r w:rsidRPr="00C7455D">
              <w:rPr>
                <w:sz w:val="20"/>
                <w:szCs w:val="20"/>
              </w:rPr>
              <w:t xml:space="preserve">40 - 49 </w:t>
            </w:r>
            <w:r w:rsidRPr="00C7455D">
              <w:rPr>
                <w:sz w:val="20"/>
                <w:szCs w:val="20"/>
                <w:rtl/>
              </w:rPr>
              <w:t>سنة</w:t>
            </w:r>
          </w:p>
        </w:tc>
        <w:tc>
          <w:tcPr>
            <w:tcW w:w="0" w:type="auto"/>
            <w:hideMark/>
          </w:tcPr>
          <w:p w14:paraId="01257144" w14:textId="77777777" w:rsidR="00C7455D" w:rsidRPr="00C7455D" w:rsidRDefault="00C7455D" w:rsidP="00C7455D">
            <w:pPr>
              <w:spacing w:after="120"/>
              <w:rPr>
                <w:sz w:val="20"/>
                <w:szCs w:val="20"/>
              </w:rPr>
            </w:pPr>
            <w:r w:rsidRPr="00C7455D">
              <w:rPr>
                <w:sz w:val="20"/>
                <w:szCs w:val="20"/>
              </w:rPr>
              <w:t>57</w:t>
            </w:r>
          </w:p>
        </w:tc>
        <w:tc>
          <w:tcPr>
            <w:tcW w:w="0" w:type="auto"/>
            <w:hideMark/>
          </w:tcPr>
          <w:p w14:paraId="1476DE86" w14:textId="77777777" w:rsidR="00C7455D" w:rsidRPr="00C7455D" w:rsidRDefault="00C7455D" w:rsidP="00C7455D">
            <w:pPr>
              <w:spacing w:after="120"/>
              <w:rPr>
                <w:sz w:val="20"/>
                <w:szCs w:val="20"/>
              </w:rPr>
            </w:pPr>
            <w:r w:rsidRPr="00C7455D">
              <w:rPr>
                <w:sz w:val="20"/>
                <w:szCs w:val="20"/>
              </w:rPr>
              <w:t>35.63%</w:t>
            </w:r>
          </w:p>
        </w:tc>
      </w:tr>
    </w:tbl>
    <w:p w14:paraId="4C1BECB8" w14:textId="77777777" w:rsidR="00C7455D" w:rsidRPr="00C7455D" w:rsidRDefault="00C7455D" w:rsidP="00C7455D">
      <w:pPr>
        <w:ind w:firstLine="0"/>
        <w:rPr>
          <w:b/>
          <w:bCs/>
        </w:rPr>
      </w:pPr>
      <w:r w:rsidRPr="00C7455D">
        <w:rPr>
          <w:noProof/>
          <w:rtl/>
        </w:rPr>
        <w:drawing>
          <wp:inline distT="0" distB="0" distL="0" distR="0" wp14:anchorId="78FD7899" wp14:editId="1E415DEE">
            <wp:extent cx="5272697" cy="1684020"/>
            <wp:effectExtent l="0" t="0" r="4445" b="0"/>
            <wp:docPr id="869149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49994" name=""/>
                    <pic:cNvPicPr/>
                  </pic:nvPicPr>
                  <pic:blipFill>
                    <a:blip r:embed="rId12">
                      <a:extLst>
                        <a:ext uri="{28A0092B-C50C-407E-A947-70E740481C1C}">
                          <a14:useLocalDpi xmlns:a14="http://schemas.microsoft.com/office/drawing/2010/main" val="0"/>
                        </a:ext>
                      </a:extLst>
                    </a:blip>
                    <a:stretch>
                      <a:fillRect/>
                    </a:stretch>
                  </pic:blipFill>
                  <pic:spPr>
                    <a:xfrm>
                      <a:off x="0" y="0"/>
                      <a:ext cx="5276361" cy="1685190"/>
                    </a:xfrm>
                    <a:prstGeom prst="rect">
                      <a:avLst/>
                    </a:prstGeom>
                  </pic:spPr>
                </pic:pic>
              </a:graphicData>
            </a:graphic>
          </wp:inline>
        </w:drawing>
      </w:r>
    </w:p>
    <w:p w14:paraId="66551B28" w14:textId="0FF03256" w:rsidR="00C7455D" w:rsidRPr="00C7455D" w:rsidRDefault="00C7455D" w:rsidP="003A7C5D">
      <w:pPr>
        <w:pStyle w:val="a4"/>
        <w:rPr>
          <w:rtl/>
        </w:rPr>
      </w:pPr>
      <w:bookmarkStart w:id="89" w:name="_Toc192590423"/>
      <w:r w:rsidRPr="00C7455D">
        <w:rPr>
          <w:rtl/>
        </w:rPr>
        <w:t>شكل (</w:t>
      </w:r>
      <w:r w:rsidR="003A7C5D">
        <w:rPr>
          <w:rFonts w:hint="cs"/>
          <w:rtl/>
        </w:rPr>
        <w:t>2</w:t>
      </w:r>
      <w:r w:rsidRPr="00C7455D">
        <w:rPr>
          <w:rtl/>
        </w:rPr>
        <w:t>) توزيع المشاركين حسب العمر</w:t>
      </w:r>
      <w:bookmarkEnd w:id="89"/>
    </w:p>
    <w:p w14:paraId="69FFBAA0" w14:textId="77777777" w:rsidR="00C7455D" w:rsidRPr="00C7455D" w:rsidRDefault="00C7455D" w:rsidP="00C7455D">
      <w:pPr>
        <w:ind w:firstLine="0"/>
        <w:rPr>
          <w:sz w:val="24"/>
          <w:szCs w:val="24"/>
          <w:rtl/>
        </w:rPr>
      </w:pPr>
      <w:r w:rsidRPr="00C7455D">
        <w:rPr>
          <w:sz w:val="24"/>
          <w:szCs w:val="24"/>
          <w:rtl/>
        </w:rPr>
        <w:t xml:space="preserve">الفئة الأكثر مشاركة في الاستبيان هي </w:t>
      </w:r>
      <w:r w:rsidRPr="00C7455D">
        <w:rPr>
          <w:sz w:val="24"/>
          <w:szCs w:val="24"/>
        </w:rPr>
        <w:t xml:space="preserve">31 - 39 </w:t>
      </w:r>
      <w:r w:rsidRPr="00C7455D">
        <w:rPr>
          <w:sz w:val="24"/>
          <w:szCs w:val="24"/>
          <w:rtl/>
        </w:rPr>
        <w:t>سنة</w:t>
      </w:r>
      <w:r w:rsidRPr="00C7455D">
        <w:rPr>
          <w:sz w:val="24"/>
          <w:szCs w:val="24"/>
        </w:rPr>
        <w:t xml:space="preserve"> (38.13%)</w:t>
      </w:r>
      <w:r w:rsidRPr="00C7455D">
        <w:rPr>
          <w:sz w:val="24"/>
          <w:szCs w:val="24"/>
          <w:rtl/>
        </w:rPr>
        <w:t>، مما يشير إلى أن غالبية المستجيبين في منتصف حياتهم المهنية، وهي الفئة التي غالبًا ما تشغل مناصب قيادية أو إدارية في مجال العلاقات العامة والترويج</w:t>
      </w:r>
      <w:r w:rsidRPr="00C7455D">
        <w:rPr>
          <w:rFonts w:hint="cs"/>
          <w:sz w:val="24"/>
          <w:szCs w:val="24"/>
          <w:rtl/>
        </w:rPr>
        <w:t xml:space="preserve">، بينما </w:t>
      </w:r>
      <w:r w:rsidRPr="00C7455D">
        <w:rPr>
          <w:sz w:val="24"/>
          <w:szCs w:val="24"/>
          <w:rtl/>
        </w:rPr>
        <w:t xml:space="preserve">الفئة العمرية </w:t>
      </w:r>
      <w:r w:rsidRPr="00C7455D">
        <w:rPr>
          <w:sz w:val="24"/>
          <w:szCs w:val="24"/>
        </w:rPr>
        <w:t xml:space="preserve">40 - 49 </w:t>
      </w:r>
      <w:r w:rsidRPr="00C7455D">
        <w:rPr>
          <w:sz w:val="24"/>
          <w:szCs w:val="24"/>
          <w:rtl/>
        </w:rPr>
        <w:t>سنة</w:t>
      </w:r>
      <w:r w:rsidRPr="00C7455D">
        <w:rPr>
          <w:sz w:val="24"/>
          <w:szCs w:val="24"/>
        </w:rPr>
        <w:t xml:space="preserve"> (35.63%) </w:t>
      </w:r>
      <w:r w:rsidRPr="00C7455D">
        <w:rPr>
          <w:sz w:val="24"/>
          <w:szCs w:val="24"/>
          <w:rtl/>
        </w:rPr>
        <w:t>تمثل نسبة قريبة جدًا من الفئة السابقة، مما يشير إلى أن هناك أيضًا تمثيلًا جيدًا للأشخاص ذوي الخبرة الطويلة في المجال</w:t>
      </w:r>
      <w:r w:rsidRPr="00C7455D">
        <w:rPr>
          <w:rFonts w:hint="cs"/>
          <w:sz w:val="24"/>
          <w:szCs w:val="24"/>
          <w:rtl/>
        </w:rPr>
        <w:t>، و</w:t>
      </w:r>
      <w:r w:rsidRPr="00C7455D">
        <w:rPr>
          <w:sz w:val="24"/>
          <w:szCs w:val="24"/>
          <w:rtl/>
        </w:rPr>
        <w:t xml:space="preserve">الفئة الأصغر سنًا </w:t>
      </w:r>
      <w:r w:rsidRPr="00C7455D">
        <w:rPr>
          <w:sz w:val="24"/>
          <w:szCs w:val="24"/>
        </w:rPr>
        <w:t xml:space="preserve">20 - 30 </w:t>
      </w:r>
      <w:r w:rsidRPr="00C7455D">
        <w:rPr>
          <w:sz w:val="24"/>
          <w:szCs w:val="24"/>
          <w:rtl/>
        </w:rPr>
        <w:t>سنة</w:t>
      </w:r>
      <w:r w:rsidRPr="00C7455D">
        <w:rPr>
          <w:sz w:val="24"/>
          <w:szCs w:val="24"/>
        </w:rPr>
        <w:t xml:space="preserve"> (26.25%) </w:t>
      </w:r>
      <w:r w:rsidRPr="00C7455D">
        <w:rPr>
          <w:sz w:val="24"/>
          <w:szCs w:val="24"/>
          <w:rtl/>
        </w:rPr>
        <w:t>لديها مشاركة أقل نسبيًا، ولكنها لا تزال تمثل جزءًا مهمًا من العينة، وربما يكون دورهم مرتبطًا بالوظائف التنفيذية أو المبتدئة في العلاقات العامة</w:t>
      </w:r>
      <w:r w:rsidRPr="00C7455D">
        <w:rPr>
          <w:rFonts w:hint="cs"/>
          <w:sz w:val="24"/>
          <w:szCs w:val="24"/>
          <w:rtl/>
        </w:rPr>
        <w:t>.</w:t>
      </w:r>
    </w:p>
    <w:p w14:paraId="59D73C91" w14:textId="1365ED7A" w:rsidR="00C7455D" w:rsidRPr="00C7455D" w:rsidRDefault="00C7455D" w:rsidP="003A7C5D">
      <w:pPr>
        <w:ind w:firstLine="0"/>
        <w:rPr>
          <w:sz w:val="24"/>
          <w:szCs w:val="24"/>
          <w:rtl/>
        </w:rPr>
      </w:pPr>
      <w:r w:rsidRPr="00C7455D">
        <w:rPr>
          <w:sz w:val="24"/>
          <w:szCs w:val="24"/>
          <w:rtl/>
        </w:rPr>
        <w:t>يمكن أن تعكس هذه النتائج توجهات مختلفة حول العلاقات العامة والترويج بناءً على الخبرة العملية لكل فئة عمرية</w:t>
      </w:r>
      <w:r w:rsidRPr="00C7455D">
        <w:rPr>
          <w:rFonts w:hint="cs"/>
          <w:sz w:val="24"/>
          <w:szCs w:val="24"/>
          <w:rtl/>
        </w:rPr>
        <w:t xml:space="preserve">، </w:t>
      </w:r>
      <w:r w:rsidRPr="00C7455D">
        <w:rPr>
          <w:sz w:val="24"/>
          <w:szCs w:val="24"/>
          <w:rtl/>
        </w:rPr>
        <w:t>الفئات الأكبر عمرًا قد تكون أكثر ميلًا للاعتماد على العلاقات العامة التقليدية، بينما الفئات الأصغر قد تفضل الأدوات الرقمية ووسائل التواصل الاجتماعي</w:t>
      </w:r>
      <w:r w:rsidRPr="00C7455D">
        <w:rPr>
          <w:sz w:val="24"/>
          <w:szCs w:val="24"/>
        </w:rPr>
        <w:t>.</w:t>
      </w:r>
    </w:p>
    <w:p w14:paraId="313B6217" w14:textId="77777777" w:rsidR="00C7455D" w:rsidRPr="00C7455D" w:rsidRDefault="00C7455D" w:rsidP="00C7455D">
      <w:pPr>
        <w:ind w:firstLine="0"/>
        <w:rPr>
          <w:b/>
          <w:bCs/>
          <w:rtl/>
        </w:rPr>
      </w:pPr>
      <w:r w:rsidRPr="00C7455D">
        <w:rPr>
          <w:rFonts w:hint="cs"/>
          <w:b/>
          <w:bCs/>
          <w:rtl/>
        </w:rPr>
        <w:t>ثالثاً: توزيع المشاركين حسب سنوات الخبرة</w:t>
      </w:r>
    </w:p>
    <w:p w14:paraId="4E2ED6E9" w14:textId="77777777" w:rsidR="00C7455D" w:rsidRPr="00C7455D" w:rsidRDefault="00C7455D" w:rsidP="003A7C5D">
      <w:pPr>
        <w:pStyle w:val="af"/>
        <w:rPr>
          <w:rtl/>
        </w:rPr>
      </w:pPr>
      <w:bookmarkStart w:id="90" w:name="_Toc192590210"/>
      <w:r w:rsidRPr="00C7455D">
        <w:rPr>
          <w:rFonts w:hint="cs"/>
          <w:rtl/>
        </w:rPr>
        <w:t xml:space="preserve">جدول (8) </w:t>
      </w:r>
      <w:r w:rsidRPr="00C7455D">
        <w:rPr>
          <w:rtl/>
        </w:rPr>
        <w:t>توزيع المشاركين حسب سنوات الخبرة</w:t>
      </w:r>
      <w:bookmarkEnd w:id="90"/>
    </w:p>
    <w:tbl>
      <w:tblPr>
        <w:tblStyle w:val="aa"/>
        <w:tblW w:w="8608" w:type="dxa"/>
        <w:tblLook w:val="04A0" w:firstRow="1" w:lastRow="0" w:firstColumn="1" w:lastColumn="0" w:noHBand="0" w:noVBand="1"/>
      </w:tblPr>
      <w:tblGrid>
        <w:gridCol w:w="3074"/>
        <w:gridCol w:w="2808"/>
        <w:gridCol w:w="2726"/>
      </w:tblGrid>
      <w:tr w:rsidR="00C7455D" w:rsidRPr="00C7455D" w14:paraId="1A539C1E" w14:textId="77777777" w:rsidTr="00CE38A6">
        <w:trPr>
          <w:trHeight w:val="648"/>
        </w:trPr>
        <w:tc>
          <w:tcPr>
            <w:tcW w:w="0" w:type="auto"/>
            <w:hideMark/>
          </w:tcPr>
          <w:p w14:paraId="75F77837" w14:textId="77777777" w:rsidR="00C7455D" w:rsidRPr="00C7455D" w:rsidRDefault="00C7455D" w:rsidP="00C7455D">
            <w:pPr>
              <w:spacing w:after="120"/>
              <w:rPr>
                <w:b/>
                <w:bCs/>
                <w:sz w:val="20"/>
                <w:szCs w:val="20"/>
              </w:rPr>
            </w:pPr>
            <w:r w:rsidRPr="00C7455D">
              <w:rPr>
                <w:b/>
                <w:bCs/>
                <w:sz w:val="20"/>
                <w:szCs w:val="20"/>
                <w:rtl/>
              </w:rPr>
              <w:t>سنوات الخبرة</w:t>
            </w:r>
          </w:p>
        </w:tc>
        <w:tc>
          <w:tcPr>
            <w:tcW w:w="0" w:type="auto"/>
            <w:hideMark/>
          </w:tcPr>
          <w:p w14:paraId="31CBD270" w14:textId="77777777" w:rsidR="00C7455D" w:rsidRPr="00C7455D" w:rsidRDefault="00C7455D" w:rsidP="00C7455D">
            <w:pPr>
              <w:spacing w:after="120"/>
              <w:rPr>
                <w:b/>
                <w:bCs/>
                <w:sz w:val="20"/>
                <w:szCs w:val="20"/>
              </w:rPr>
            </w:pPr>
            <w:r w:rsidRPr="00C7455D">
              <w:rPr>
                <w:b/>
                <w:bCs/>
                <w:sz w:val="20"/>
                <w:szCs w:val="20"/>
                <w:rtl/>
              </w:rPr>
              <w:t>عدد المشاركين</w:t>
            </w:r>
          </w:p>
        </w:tc>
        <w:tc>
          <w:tcPr>
            <w:tcW w:w="0" w:type="auto"/>
            <w:hideMark/>
          </w:tcPr>
          <w:p w14:paraId="7354E149" w14:textId="77777777" w:rsidR="00C7455D" w:rsidRPr="00C7455D" w:rsidRDefault="00C7455D" w:rsidP="00C7455D">
            <w:pPr>
              <w:spacing w:after="120"/>
              <w:rPr>
                <w:b/>
                <w:bCs/>
                <w:sz w:val="20"/>
                <w:szCs w:val="20"/>
              </w:rPr>
            </w:pPr>
            <w:r w:rsidRPr="00C7455D">
              <w:rPr>
                <w:b/>
                <w:bCs/>
                <w:sz w:val="20"/>
                <w:szCs w:val="20"/>
                <w:rtl/>
              </w:rPr>
              <w:t>النسبة المئوية</w:t>
            </w:r>
          </w:p>
        </w:tc>
      </w:tr>
      <w:tr w:rsidR="00C7455D" w:rsidRPr="00C7455D" w14:paraId="1F84DE05" w14:textId="77777777" w:rsidTr="00CE38A6">
        <w:trPr>
          <w:trHeight w:val="648"/>
        </w:trPr>
        <w:tc>
          <w:tcPr>
            <w:tcW w:w="0" w:type="auto"/>
            <w:hideMark/>
          </w:tcPr>
          <w:p w14:paraId="1498E246" w14:textId="77777777" w:rsidR="00C7455D" w:rsidRPr="00C7455D" w:rsidRDefault="00C7455D" w:rsidP="00C7455D">
            <w:pPr>
              <w:spacing w:after="120"/>
              <w:rPr>
                <w:sz w:val="20"/>
                <w:szCs w:val="20"/>
              </w:rPr>
            </w:pPr>
            <w:r w:rsidRPr="00C7455D">
              <w:rPr>
                <w:sz w:val="20"/>
                <w:szCs w:val="20"/>
                <w:rtl/>
              </w:rPr>
              <w:t>أقل من 5 سنوات</w:t>
            </w:r>
          </w:p>
        </w:tc>
        <w:tc>
          <w:tcPr>
            <w:tcW w:w="0" w:type="auto"/>
            <w:hideMark/>
          </w:tcPr>
          <w:p w14:paraId="482D53D2" w14:textId="77777777" w:rsidR="00C7455D" w:rsidRPr="00C7455D" w:rsidRDefault="00C7455D" w:rsidP="00C7455D">
            <w:pPr>
              <w:spacing w:after="120"/>
              <w:rPr>
                <w:sz w:val="20"/>
                <w:szCs w:val="20"/>
              </w:rPr>
            </w:pPr>
            <w:r w:rsidRPr="00C7455D">
              <w:rPr>
                <w:sz w:val="20"/>
                <w:szCs w:val="20"/>
              </w:rPr>
              <w:t>35</w:t>
            </w:r>
          </w:p>
        </w:tc>
        <w:tc>
          <w:tcPr>
            <w:tcW w:w="0" w:type="auto"/>
            <w:hideMark/>
          </w:tcPr>
          <w:p w14:paraId="0DF58891" w14:textId="77777777" w:rsidR="00C7455D" w:rsidRPr="00C7455D" w:rsidRDefault="00C7455D" w:rsidP="00C7455D">
            <w:pPr>
              <w:spacing w:after="120"/>
              <w:rPr>
                <w:sz w:val="20"/>
                <w:szCs w:val="20"/>
              </w:rPr>
            </w:pPr>
            <w:r w:rsidRPr="00C7455D">
              <w:rPr>
                <w:sz w:val="20"/>
                <w:szCs w:val="20"/>
              </w:rPr>
              <w:t>21.88%</w:t>
            </w:r>
          </w:p>
        </w:tc>
      </w:tr>
      <w:tr w:rsidR="00C7455D" w:rsidRPr="00C7455D" w14:paraId="06492B5C" w14:textId="77777777" w:rsidTr="00CE38A6">
        <w:trPr>
          <w:trHeight w:val="648"/>
        </w:trPr>
        <w:tc>
          <w:tcPr>
            <w:tcW w:w="0" w:type="auto"/>
            <w:hideMark/>
          </w:tcPr>
          <w:p w14:paraId="47463A43" w14:textId="77777777" w:rsidR="00C7455D" w:rsidRPr="00C7455D" w:rsidRDefault="00C7455D" w:rsidP="00C7455D">
            <w:pPr>
              <w:spacing w:after="120"/>
              <w:rPr>
                <w:sz w:val="20"/>
                <w:szCs w:val="20"/>
              </w:rPr>
            </w:pPr>
            <w:r w:rsidRPr="00C7455D">
              <w:rPr>
                <w:sz w:val="20"/>
                <w:szCs w:val="20"/>
              </w:rPr>
              <w:t xml:space="preserve">5 - 10 </w:t>
            </w:r>
            <w:r w:rsidRPr="00C7455D">
              <w:rPr>
                <w:sz w:val="20"/>
                <w:szCs w:val="20"/>
                <w:rtl/>
              </w:rPr>
              <w:t>سنوات</w:t>
            </w:r>
          </w:p>
        </w:tc>
        <w:tc>
          <w:tcPr>
            <w:tcW w:w="0" w:type="auto"/>
            <w:hideMark/>
          </w:tcPr>
          <w:p w14:paraId="6C35EB03" w14:textId="77777777" w:rsidR="00C7455D" w:rsidRPr="00C7455D" w:rsidRDefault="00C7455D" w:rsidP="00C7455D">
            <w:pPr>
              <w:spacing w:after="120"/>
              <w:rPr>
                <w:sz w:val="20"/>
                <w:szCs w:val="20"/>
              </w:rPr>
            </w:pPr>
            <w:r w:rsidRPr="00C7455D">
              <w:rPr>
                <w:sz w:val="20"/>
                <w:szCs w:val="20"/>
              </w:rPr>
              <w:t>58</w:t>
            </w:r>
          </w:p>
        </w:tc>
        <w:tc>
          <w:tcPr>
            <w:tcW w:w="0" w:type="auto"/>
            <w:hideMark/>
          </w:tcPr>
          <w:p w14:paraId="6B85C7A6" w14:textId="77777777" w:rsidR="00C7455D" w:rsidRPr="00C7455D" w:rsidRDefault="00C7455D" w:rsidP="00C7455D">
            <w:pPr>
              <w:spacing w:after="120"/>
              <w:rPr>
                <w:sz w:val="20"/>
                <w:szCs w:val="20"/>
              </w:rPr>
            </w:pPr>
            <w:r w:rsidRPr="00C7455D">
              <w:rPr>
                <w:sz w:val="20"/>
                <w:szCs w:val="20"/>
              </w:rPr>
              <w:t>36.25%</w:t>
            </w:r>
          </w:p>
        </w:tc>
      </w:tr>
      <w:tr w:rsidR="00C7455D" w:rsidRPr="00C7455D" w14:paraId="09DCC360" w14:textId="77777777" w:rsidTr="00CE38A6">
        <w:trPr>
          <w:trHeight w:val="648"/>
        </w:trPr>
        <w:tc>
          <w:tcPr>
            <w:tcW w:w="0" w:type="auto"/>
            <w:hideMark/>
          </w:tcPr>
          <w:p w14:paraId="40112C3B" w14:textId="77777777" w:rsidR="00C7455D" w:rsidRPr="00C7455D" w:rsidRDefault="00C7455D" w:rsidP="00C7455D">
            <w:pPr>
              <w:spacing w:after="120"/>
              <w:rPr>
                <w:sz w:val="20"/>
                <w:szCs w:val="20"/>
              </w:rPr>
            </w:pPr>
            <w:r w:rsidRPr="00C7455D">
              <w:rPr>
                <w:sz w:val="20"/>
                <w:szCs w:val="20"/>
              </w:rPr>
              <w:t xml:space="preserve">11 - 15 </w:t>
            </w:r>
            <w:r w:rsidRPr="00C7455D">
              <w:rPr>
                <w:sz w:val="20"/>
                <w:szCs w:val="20"/>
                <w:rtl/>
              </w:rPr>
              <w:t>سنة</w:t>
            </w:r>
          </w:p>
        </w:tc>
        <w:tc>
          <w:tcPr>
            <w:tcW w:w="0" w:type="auto"/>
            <w:hideMark/>
          </w:tcPr>
          <w:p w14:paraId="6DDABC08" w14:textId="77777777" w:rsidR="00C7455D" w:rsidRPr="00C7455D" w:rsidRDefault="00C7455D" w:rsidP="00C7455D">
            <w:pPr>
              <w:spacing w:after="120"/>
              <w:rPr>
                <w:sz w:val="20"/>
                <w:szCs w:val="20"/>
              </w:rPr>
            </w:pPr>
            <w:r w:rsidRPr="00C7455D">
              <w:rPr>
                <w:sz w:val="20"/>
                <w:szCs w:val="20"/>
              </w:rPr>
              <w:t>47</w:t>
            </w:r>
          </w:p>
        </w:tc>
        <w:tc>
          <w:tcPr>
            <w:tcW w:w="0" w:type="auto"/>
            <w:hideMark/>
          </w:tcPr>
          <w:p w14:paraId="7B6C6E9F" w14:textId="77777777" w:rsidR="00C7455D" w:rsidRPr="00C7455D" w:rsidRDefault="00C7455D" w:rsidP="00C7455D">
            <w:pPr>
              <w:spacing w:after="120"/>
              <w:rPr>
                <w:sz w:val="20"/>
                <w:szCs w:val="20"/>
              </w:rPr>
            </w:pPr>
            <w:r w:rsidRPr="00C7455D">
              <w:rPr>
                <w:sz w:val="20"/>
                <w:szCs w:val="20"/>
              </w:rPr>
              <w:t>29.38%</w:t>
            </w:r>
          </w:p>
        </w:tc>
      </w:tr>
      <w:tr w:rsidR="00C7455D" w:rsidRPr="00C7455D" w14:paraId="213F99D3" w14:textId="77777777" w:rsidTr="00CE38A6">
        <w:trPr>
          <w:trHeight w:val="648"/>
        </w:trPr>
        <w:tc>
          <w:tcPr>
            <w:tcW w:w="0" w:type="auto"/>
            <w:hideMark/>
          </w:tcPr>
          <w:p w14:paraId="753FE5DB" w14:textId="77777777" w:rsidR="00C7455D" w:rsidRPr="00C7455D" w:rsidRDefault="00C7455D" w:rsidP="00C7455D">
            <w:pPr>
              <w:spacing w:after="120"/>
              <w:rPr>
                <w:sz w:val="20"/>
                <w:szCs w:val="20"/>
              </w:rPr>
            </w:pPr>
            <w:r w:rsidRPr="00C7455D">
              <w:rPr>
                <w:sz w:val="20"/>
                <w:szCs w:val="20"/>
                <w:rtl/>
              </w:rPr>
              <w:t>أكثر من 15 سنة</w:t>
            </w:r>
          </w:p>
        </w:tc>
        <w:tc>
          <w:tcPr>
            <w:tcW w:w="0" w:type="auto"/>
            <w:hideMark/>
          </w:tcPr>
          <w:p w14:paraId="2F61F44D" w14:textId="77777777" w:rsidR="00C7455D" w:rsidRPr="00C7455D" w:rsidRDefault="00C7455D" w:rsidP="00C7455D">
            <w:pPr>
              <w:spacing w:after="120"/>
              <w:rPr>
                <w:sz w:val="20"/>
                <w:szCs w:val="20"/>
              </w:rPr>
            </w:pPr>
            <w:r w:rsidRPr="00C7455D">
              <w:rPr>
                <w:sz w:val="20"/>
                <w:szCs w:val="20"/>
              </w:rPr>
              <w:t>20</w:t>
            </w:r>
          </w:p>
        </w:tc>
        <w:tc>
          <w:tcPr>
            <w:tcW w:w="0" w:type="auto"/>
            <w:hideMark/>
          </w:tcPr>
          <w:p w14:paraId="5BE5FD9F" w14:textId="77777777" w:rsidR="00C7455D" w:rsidRPr="00C7455D" w:rsidRDefault="00C7455D" w:rsidP="00C7455D">
            <w:pPr>
              <w:spacing w:after="120"/>
              <w:rPr>
                <w:sz w:val="20"/>
                <w:szCs w:val="20"/>
              </w:rPr>
            </w:pPr>
            <w:r w:rsidRPr="00C7455D">
              <w:rPr>
                <w:sz w:val="20"/>
                <w:szCs w:val="20"/>
              </w:rPr>
              <w:t>12.50%</w:t>
            </w:r>
          </w:p>
        </w:tc>
      </w:tr>
    </w:tbl>
    <w:p w14:paraId="1FFCFE0F" w14:textId="77777777" w:rsidR="00C7455D" w:rsidRPr="00C7455D" w:rsidRDefault="00C7455D" w:rsidP="00C7455D">
      <w:pPr>
        <w:ind w:firstLine="0"/>
        <w:rPr>
          <w:b/>
          <w:bCs/>
        </w:rPr>
      </w:pPr>
    </w:p>
    <w:p w14:paraId="47AB4716" w14:textId="77777777" w:rsidR="00C7455D" w:rsidRPr="00C7455D" w:rsidRDefault="00C7455D" w:rsidP="00C7455D">
      <w:pPr>
        <w:ind w:left="360" w:firstLine="0"/>
        <w:rPr>
          <w:rtl/>
        </w:rPr>
      </w:pPr>
      <w:r w:rsidRPr="00C7455D">
        <w:rPr>
          <w:noProof/>
          <w:rtl/>
          <w:lang w:bidi="ar-EG"/>
        </w:rPr>
        <w:lastRenderedPageBreak/>
        <w:drawing>
          <wp:inline distT="0" distB="0" distL="0" distR="0" wp14:anchorId="7343B5BC" wp14:editId="671F873E">
            <wp:extent cx="4769456" cy="1638300"/>
            <wp:effectExtent l="0" t="0" r="0" b="0"/>
            <wp:docPr id="1670967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967737" name=""/>
                    <pic:cNvPicPr/>
                  </pic:nvPicPr>
                  <pic:blipFill>
                    <a:blip r:embed="rId13"/>
                    <a:stretch>
                      <a:fillRect/>
                    </a:stretch>
                  </pic:blipFill>
                  <pic:spPr>
                    <a:xfrm>
                      <a:off x="0" y="0"/>
                      <a:ext cx="4794403" cy="1646869"/>
                    </a:xfrm>
                    <a:prstGeom prst="rect">
                      <a:avLst/>
                    </a:prstGeom>
                  </pic:spPr>
                </pic:pic>
              </a:graphicData>
            </a:graphic>
          </wp:inline>
        </w:drawing>
      </w:r>
    </w:p>
    <w:p w14:paraId="10D2F555" w14:textId="35D532D5" w:rsidR="00C7455D" w:rsidRPr="00C7455D" w:rsidRDefault="00C7455D" w:rsidP="003A7C5D">
      <w:pPr>
        <w:pStyle w:val="a4"/>
        <w:rPr>
          <w:rtl/>
        </w:rPr>
      </w:pPr>
      <w:bookmarkStart w:id="91" w:name="_Toc192590424"/>
      <w:r w:rsidRPr="00C7455D">
        <w:rPr>
          <w:rFonts w:hint="cs"/>
          <w:rtl/>
        </w:rPr>
        <w:t xml:space="preserve">شكل </w:t>
      </w:r>
      <w:r w:rsidRPr="00C7455D">
        <w:rPr>
          <w:rtl/>
        </w:rPr>
        <w:t>(</w:t>
      </w:r>
      <w:r w:rsidR="003A7C5D">
        <w:rPr>
          <w:rFonts w:hint="cs"/>
          <w:rtl/>
        </w:rPr>
        <w:t>3</w:t>
      </w:r>
      <w:r w:rsidRPr="00C7455D">
        <w:rPr>
          <w:rtl/>
        </w:rPr>
        <w:t>) توزيع المشاركين حسب سنوات الخبرة</w:t>
      </w:r>
      <w:bookmarkEnd w:id="91"/>
    </w:p>
    <w:p w14:paraId="081A654C" w14:textId="77777777" w:rsidR="00C7455D" w:rsidRPr="00C7455D" w:rsidRDefault="00C7455D" w:rsidP="00C7455D">
      <w:pPr>
        <w:ind w:firstLine="0"/>
        <w:rPr>
          <w:sz w:val="24"/>
          <w:szCs w:val="24"/>
        </w:rPr>
      </w:pPr>
      <w:r w:rsidRPr="00C7455D">
        <w:rPr>
          <w:rFonts w:hint="cs"/>
          <w:sz w:val="24"/>
          <w:szCs w:val="24"/>
          <w:rtl/>
        </w:rPr>
        <w:t>يظهر الجدول أعلاه ان</w:t>
      </w:r>
      <w:r w:rsidRPr="00C7455D">
        <w:rPr>
          <w:sz w:val="24"/>
          <w:szCs w:val="24"/>
        </w:rPr>
        <w:t xml:space="preserve">36.25% </w:t>
      </w:r>
      <w:r w:rsidRPr="00C7455D">
        <w:rPr>
          <w:sz w:val="24"/>
          <w:szCs w:val="24"/>
          <w:rtl/>
        </w:rPr>
        <w:t>من المشاركين لديهم 5 - 10 سنوات خبرة، مما يشير إلى أن أغلب المستجيبين في مرحلة متوسطة من مسيرتهم المهنية، حيث يكون لديهم خبرة كافية لفهم أهمية العلاقات العامة والترويج</w:t>
      </w:r>
      <w:r w:rsidRPr="00C7455D">
        <w:rPr>
          <w:rFonts w:hint="cs"/>
          <w:sz w:val="24"/>
          <w:szCs w:val="24"/>
          <w:rtl/>
        </w:rPr>
        <w:t>، بينما</w:t>
      </w:r>
      <w:r w:rsidRPr="00C7455D">
        <w:rPr>
          <w:sz w:val="24"/>
          <w:szCs w:val="24"/>
        </w:rPr>
        <w:t xml:space="preserve">29.38% </w:t>
      </w:r>
      <w:r w:rsidRPr="00C7455D">
        <w:rPr>
          <w:sz w:val="24"/>
          <w:szCs w:val="24"/>
          <w:rtl/>
        </w:rPr>
        <w:t>لديهم 11 - 15 سنة خبرة، مما يعكس أن نسبة كبيرة من المشاركين لديهم خبرة طويلة تؤهلهم لتقييم استراتيجيات العلاقات العامة بشكل أكثر دقة</w:t>
      </w:r>
      <w:r w:rsidRPr="00C7455D">
        <w:rPr>
          <w:rFonts w:hint="cs"/>
          <w:sz w:val="24"/>
          <w:szCs w:val="24"/>
          <w:rtl/>
        </w:rPr>
        <w:t>،</w:t>
      </w:r>
      <w:r w:rsidRPr="00C7455D">
        <w:rPr>
          <w:sz w:val="24"/>
          <w:szCs w:val="24"/>
        </w:rPr>
        <w:t xml:space="preserve"> </w:t>
      </w:r>
      <w:r w:rsidRPr="00C7455D">
        <w:rPr>
          <w:rFonts w:hint="cs"/>
          <w:sz w:val="24"/>
          <w:szCs w:val="24"/>
          <w:rtl/>
        </w:rPr>
        <w:t xml:space="preserve">بينما </w:t>
      </w:r>
      <w:r w:rsidRPr="00C7455D">
        <w:rPr>
          <w:sz w:val="24"/>
          <w:szCs w:val="24"/>
        </w:rPr>
        <w:t xml:space="preserve">21.88% </w:t>
      </w:r>
      <w:r w:rsidRPr="00C7455D">
        <w:rPr>
          <w:sz w:val="24"/>
          <w:szCs w:val="24"/>
          <w:rtl/>
        </w:rPr>
        <w:t>لديهم أقل من 5 سنوات خبرة، مما قد يعني أنهم في بداية مسيرتهم المهنية وقد تكون آراؤهم أكثر تأثرًا بالتوجهات الحديثة مثل التسويق الرقمي</w:t>
      </w:r>
      <w:r w:rsidRPr="00C7455D">
        <w:rPr>
          <w:rFonts w:hint="cs"/>
          <w:sz w:val="24"/>
          <w:szCs w:val="24"/>
          <w:rtl/>
        </w:rPr>
        <w:t>، و</w:t>
      </w:r>
      <w:r w:rsidRPr="00C7455D">
        <w:rPr>
          <w:sz w:val="24"/>
          <w:szCs w:val="24"/>
        </w:rPr>
        <w:t xml:space="preserve">12.50% </w:t>
      </w:r>
      <w:r w:rsidRPr="00C7455D">
        <w:rPr>
          <w:sz w:val="24"/>
          <w:szCs w:val="24"/>
          <w:rtl/>
        </w:rPr>
        <w:t>فقط لديهم أكثر من 15 سنة خبرة، مما يشير إلى أن المشاركين المخضرمين أقل نسبيًا، ولكنهم قد يقدمون وجهات نظر مختلفة بناءً على تجارب طويلة في المجال</w:t>
      </w:r>
      <w:r w:rsidRPr="00C7455D">
        <w:rPr>
          <w:sz w:val="24"/>
          <w:szCs w:val="24"/>
        </w:rPr>
        <w:t>.</w:t>
      </w:r>
    </w:p>
    <w:p w14:paraId="173F0496" w14:textId="77777777" w:rsidR="00C7455D" w:rsidRPr="00C7455D" w:rsidRDefault="00C7455D" w:rsidP="003449F4">
      <w:pPr>
        <w:pStyle w:val="2"/>
        <w:rPr>
          <w:rtl/>
        </w:rPr>
      </w:pPr>
      <w:bookmarkStart w:id="92" w:name="_Toc192586887"/>
      <w:bookmarkStart w:id="93" w:name="_Toc192588032"/>
      <w:r w:rsidRPr="00C7455D">
        <w:rPr>
          <w:rFonts w:hint="cs"/>
          <w:rtl/>
        </w:rPr>
        <w:t>تحليل أسئلة الدراسة:</w:t>
      </w:r>
      <w:bookmarkEnd w:id="92"/>
      <w:bookmarkEnd w:id="93"/>
    </w:p>
    <w:p w14:paraId="679FA650" w14:textId="77777777" w:rsidR="00C7455D" w:rsidRPr="00C7455D" w:rsidRDefault="00C7455D" w:rsidP="00C7455D">
      <w:pPr>
        <w:spacing w:line="400" w:lineRule="atLeast"/>
        <w:rPr>
          <w:sz w:val="24"/>
          <w:szCs w:val="24"/>
          <w:rtl/>
        </w:rPr>
      </w:pPr>
      <w:r w:rsidRPr="00C7455D">
        <w:rPr>
          <w:rFonts w:hint="cs"/>
          <w:sz w:val="24"/>
          <w:szCs w:val="24"/>
          <w:rtl/>
        </w:rPr>
        <w:t xml:space="preserve">باستخدام مقياس </w:t>
      </w:r>
      <w:proofErr w:type="spellStart"/>
      <w:r w:rsidRPr="00C7455D">
        <w:rPr>
          <w:rFonts w:hint="cs"/>
          <w:sz w:val="24"/>
          <w:szCs w:val="24"/>
          <w:rtl/>
        </w:rPr>
        <w:t>ليكرت</w:t>
      </w:r>
      <w:proofErr w:type="spellEnd"/>
      <w:r w:rsidRPr="00C7455D">
        <w:rPr>
          <w:rFonts w:hint="cs"/>
          <w:sz w:val="24"/>
          <w:szCs w:val="24"/>
          <w:rtl/>
        </w:rPr>
        <w:t xml:space="preserve"> الخماسي، بالأوزان (1،2،3،4،5) على التوالي، </w:t>
      </w:r>
      <w:r w:rsidRPr="00C7455D">
        <w:rPr>
          <w:sz w:val="24"/>
          <w:szCs w:val="24"/>
          <w:rtl/>
        </w:rPr>
        <w:t>تم استخراج الحدود الحقيقية لفئات المتوسط الحسابي</w:t>
      </w:r>
      <w:r w:rsidRPr="00C7455D">
        <w:rPr>
          <w:rFonts w:hint="cs"/>
          <w:sz w:val="24"/>
          <w:szCs w:val="24"/>
          <w:rtl/>
        </w:rPr>
        <w:t>،</w:t>
      </w:r>
      <w:r w:rsidRPr="00C7455D">
        <w:rPr>
          <w:sz w:val="24"/>
          <w:szCs w:val="24"/>
          <w:rtl/>
        </w:rPr>
        <w:t xml:space="preserve"> </w:t>
      </w:r>
      <w:r w:rsidRPr="00C7455D">
        <w:rPr>
          <w:rFonts w:hint="cs"/>
          <w:sz w:val="24"/>
          <w:szCs w:val="24"/>
          <w:rtl/>
        </w:rPr>
        <w:t>و</w:t>
      </w:r>
      <w:r w:rsidRPr="00C7455D">
        <w:rPr>
          <w:sz w:val="24"/>
          <w:szCs w:val="24"/>
          <w:rtl/>
        </w:rPr>
        <w:t>استخراج مدى الأوزان</w:t>
      </w:r>
      <w:r w:rsidRPr="00C7455D">
        <w:rPr>
          <w:rFonts w:hint="cs"/>
          <w:sz w:val="24"/>
          <w:szCs w:val="24"/>
          <w:rtl/>
        </w:rPr>
        <w:t>،</w:t>
      </w:r>
      <w:r w:rsidRPr="00C7455D">
        <w:rPr>
          <w:sz w:val="24"/>
          <w:szCs w:val="24"/>
          <w:rtl/>
        </w:rPr>
        <w:t xml:space="preserve"> </w:t>
      </w:r>
      <w:r w:rsidRPr="00C7455D">
        <w:rPr>
          <w:rFonts w:hint="cs"/>
          <w:sz w:val="24"/>
          <w:szCs w:val="24"/>
          <w:rtl/>
        </w:rPr>
        <w:t>وايجاد</w:t>
      </w:r>
      <w:r w:rsidRPr="00C7455D">
        <w:rPr>
          <w:sz w:val="24"/>
          <w:szCs w:val="24"/>
          <w:rtl/>
        </w:rPr>
        <w:t xml:space="preserve"> الفرق بين أعلى وزن وأقل وزن لبدائل سلم الإجابة (5 -</w:t>
      </w:r>
      <w:r w:rsidRPr="00C7455D">
        <w:rPr>
          <w:rFonts w:hint="cs"/>
          <w:sz w:val="24"/>
          <w:szCs w:val="24"/>
          <w:rtl/>
        </w:rPr>
        <w:t xml:space="preserve"> </w:t>
      </w:r>
      <w:r w:rsidRPr="00C7455D">
        <w:rPr>
          <w:sz w:val="24"/>
          <w:szCs w:val="24"/>
          <w:rtl/>
        </w:rPr>
        <w:t>1 = 4)</w:t>
      </w:r>
      <w:r w:rsidRPr="00C7455D">
        <w:rPr>
          <w:rFonts w:hint="cs"/>
          <w:sz w:val="24"/>
          <w:szCs w:val="24"/>
          <w:rtl/>
        </w:rPr>
        <w:t>، ثم</w:t>
      </w:r>
      <w:r w:rsidRPr="00C7455D">
        <w:rPr>
          <w:sz w:val="24"/>
          <w:szCs w:val="24"/>
          <w:rtl/>
        </w:rPr>
        <w:t xml:space="preserve"> بتقسيم مدى الأوزان على عدد البدائل (4/5 = 0,80)</w:t>
      </w:r>
      <w:r w:rsidRPr="00C7455D">
        <w:rPr>
          <w:rFonts w:hint="cs"/>
          <w:sz w:val="24"/>
          <w:szCs w:val="24"/>
          <w:rtl/>
        </w:rPr>
        <w:t xml:space="preserve">، وفي الجدول ادناه وضحت فئات الحدود الحقيقية </w:t>
      </w:r>
      <w:r w:rsidRPr="00C7455D">
        <w:rPr>
          <w:sz w:val="24"/>
          <w:szCs w:val="24"/>
          <w:rtl/>
        </w:rPr>
        <w:t xml:space="preserve">والمعنى اللفظي لقيم </w:t>
      </w:r>
      <w:r w:rsidRPr="00C7455D">
        <w:rPr>
          <w:rFonts w:hint="cs"/>
          <w:sz w:val="24"/>
          <w:szCs w:val="24"/>
          <w:rtl/>
        </w:rPr>
        <w:t xml:space="preserve">المتوسط الحسابي: </w:t>
      </w:r>
    </w:p>
    <w:p w14:paraId="72BC3143" w14:textId="77777777" w:rsidR="00C7455D" w:rsidRPr="00C7455D" w:rsidRDefault="00C7455D" w:rsidP="003A7C5D">
      <w:pPr>
        <w:pStyle w:val="af"/>
        <w:rPr>
          <w:rtl/>
        </w:rPr>
      </w:pPr>
      <w:bookmarkStart w:id="94" w:name="_Toc192590211"/>
      <w:r w:rsidRPr="00C7455D">
        <w:rPr>
          <w:rtl/>
        </w:rPr>
        <w:t xml:space="preserve">جدول </w:t>
      </w:r>
      <w:bookmarkStart w:id="95" w:name="ا29"/>
      <w:r w:rsidRPr="00C7455D">
        <w:rPr>
          <w:rFonts w:hint="cs"/>
          <w:rtl/>
        </w:rPr>
        <w:t>9: الحدود</w:t>
      </w:r>
      <w:r w:rsidRPr="00C7455D">
        <w:rPr>
          <w:rtl/>
        </w:rPr>
        <w:t xml:space="preserve"> الحقيقية لفئات المتوسط الحسابي</w:t>
      </w:r>
      <w:bookmarkEnd w:id="94"/>
      <w:bookmarkEnd w:id="95"/>
    </w:p>
    <w:tbl>
      <w:tblPr>
        <w:bidiVisual/>
        <w:tblW w:w="7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0"/>
        <w:gridCol w:w="3651"/>
      </w:tblGrid>
      <w:tr w:rsidR="00C7455D" w:rsidRPr="00C7455D" w14:paraId="6F45FD70" w14:textId="77777777" w:rsidTr="00CE38A6">
        <w:trPr>
          <w:trHeight w:val="432"/>
          <w:jc w:val="center"/>
        </w:trPr>
        <w:tc>
          <w:tcPr>
            <w:tcW w:w="3670" w:type="dxa"/>
            <w:shd w:val="clear" w:color="auto" w:fill="B4C6E7" w:themeFill="accent1" w:themeFillTint="66"/>
            <w:vAlign w:val="center"/>
          </w:tcPr>
          <w:p w14:paraId="38BACE40" w14:textId="77777777" w:rsidR="00C7455D" w:rsidRPr="00C7455D" w:rsidRDefault="00C7455D" w:rsidP="00C7455D">
            <w:pPr>
              <w:widowControl w:val="0"/>
              <w:suppressLineNumbers/>
              <w:tabs>
                <w:tab w:val="center" w:pos="7416"/>
              </w:tabs>
              <w:suppressAutoHyphens/>
              <w:autoSpaceDE w:val="0"/>
              <w:autoSpaceDN w:val="0"/>
              <w:adjustRightInd w:val="0"/>
              <w:spacing w:after="0"/>
              <w:jc w:val="center"/>
              <w:rPr>
                <w:rFonts w:eastAsia="MS Mincho"/>
                <w:sz w:val="20"/>
                <w:szCs w:val="20"/>
                <w:rtl/>
                <w:lang w:bidi="ar-YE"/>
              </w:rPr>
            </w:pPr>
            <w:r w:rsidRPr="00C7455D">
              <w:rPr>
                <w:rFonts w:eastAsia="MS Mincho"/>
                <w:sz w:val="20"/>
                <w:szCs w:val="20"/>
                <w:rtl/>
              </w:rPr>
              <w:t>مدى المتوسط (فئات الحدود الحقيقية)</w:t>
            </w:r>
          </w:p>
        </w:tc>
        <w:tc>
          <w:tcPr>
            <w:tcW w:w="3651" w:type="dxa"/>
            <w:shd w:val="clear" w:color="auto" w:fill="B4C6E7" w:themeFill="accent1" w:themeFillTint="66"/>
            <w:vAlign w:val="center"/>
          </w:tcPr>
          <w:p w14:paraId="71875147" w14:textId="77777777" w:rsidR="00C7455D" w:rsidRPr="00C7455D" w:rsidRDefault="00C7455D" w:rsidP="00C7455D">
            <w:pPr>
              <w:widowControl w:val="0"/>
              <w:suppressLineNumbers/>
              <w:tabs>
                <w:tab w:val="center" w:pos="7416"/>
              </w:tabs>
              <w:suppressAutoHyphens/>
              <w:autoSpaceDE w:val="0"/>
              <w:autoSpaceDN w:val="0"/>
              <w:adjustRightInd w:val="0"/>
              <w:spacing w:after="0"/>
              <w:jc w:val="center"/>
              <w:rPr>
                <w:rFonts w:eastAsia="MS Mincho"/>
                <w:sz w:val="20"/>
                <w:szCs w:val="20"/>
                <w:rtl/>
                <w:lang w:bidi="ar-YE"/>
              </w:rPr>
            </w:pPr>
            <w:r w:rsidRPr="00C7455D">
              <w:rPr>
                <w:rFonts w:eastAsia="MS Mincho"/>
                <w:sz w:val="20"/>
                <w:szCs w:val="20"/>
                <w:rtl/>
              </w:rPr>
              <w:t xml:space="preserve">المعنى اللفظي  </w:t>
            </w:r>
          </w:p>
        </w:tc>
      </w:tr>
      <w:tr w:rsidR="00C7455D" w:rsidRPr="00C7455D" w14:paraId="35C1B763" w14:textId="77777777" w:rsidTr="00CE38A6">
        <w:trPr>
          <w:trHeight w:val="317"/>
          <w:jc w:val="center"/>
        </w:trPr>
        <w:tc>
          <w:tcPr>
            <w:tcW w:w="3670" w:type="dxa"/>
            <w:shd w:val="clear" w:color="auto" w:fill="auto"/>
            <w:vAlign w:val="center"/>
          </w:tcPr>
          <w:p w14:paraId="6B189A36" w14:textId="77777777" w:rsidR="00C7455D" w:rsidRPr="00C7455D" w:rsidRDefault="00C7455D" w:rsidP="00C7455D">
            <w:pPr>
              <w:widowControl w:val="0"/>
              <w:suppressLineNumbers/>
              <w:suppressAutoHyphens/>
              <w:spacing w:after="0"/>
              <w:jc w:val="center"/>
              <w:rPr>
                <w:rFonts w:eastAsia="MS Mincho"/>
                <w:sz w:val="20"/>
                <w:szCs w:val="20"/>
              </w:rPr>
            </w:pPr>
            <w:r w:rsidRPr="00C7455D">
              <w:rPr>
                <w:rFonts w:eastAsia="MS Mincho"/>
                <w:b/>
                <w:bCs/>
                <w:sz w:val="20"/>
                <w:szCs w:val="20"/>
              </w:rPr>
              <w:t xml:space="preserve"> 1.80 - 1</w:t>
            </w:r>
          </w:p>
        </w:tc>
        <w:tc>
          <w:tcPr>
            <w:tcW w:w="3651" w:type="dxa"/>
            <w:shd w:val="clear" w:color="auto" w:fill="auto"/>
            <w:vAlign w:val="center"/>
          </w:tcPr>
          <w:p w14:paraId="29E0F272" w14:textId="77777777" w:rsidR="00C7455D" w:rsidRPr="00C7455D" w:rsidRDefault="00C7455D" w:rsidP="00C7455D">
            <w:pPr>
              <w:widowControl w:val="0"/>
              <w:suppressLineNumbers/>
              <w:suppressAutoHyphens/>
              <w:spacing w:after="0"/>
              <w:jc w:val="center"/>
              <w:rPr>
                <w:rFonts w:eastAsia="MS Mincho"/>
                <w:sz w:val="20"/>
                <w:szCs w:val="20"/>
                <w:rtl/>
              </w:rPr>
            </w:pPr>
            <w:r w:rsidRPr="00C7455D">
              <w:rPr>
                <w:rFonts w:eastAsia="MS Mincho"/>
                <w:sz w:val="20"/>
                <w:szCs w:val="20"/>
                <w:rtl/>
              </w:rPr>
              <w:t xml:space="preserve">غير موافق بشدة </w:t>
            </w:r>
          </w:p>
        </w:tc>
      </w:tr>
      <w:tr w:rsidR="00C7455D" w:rsidRPr="00C7455D" w14:paraId="1E86A639" w14:textId="77777777" w:rsidTr="00CE38A6">
        <w:trPr>
          <w:trHeight w:val="317"/>
          <w:jc w:val="center"/>
        </w:trPr>
        <w:tc>
          <w:tcPr>
            <w:tcW w:w="3670" w:type="dxa"/>
            <w:shd w:val="clear" w:color="auto" w:fill="auto"/>
            <w:vAlign w:val="center"/>
          </w:tcPr>
          <w:p w14:paraId="63A51EBD" w14:textId="77777777" w:rsidR="00C7455D" w:rsidRPr="00C7455D" w:rsidRDefault="00C7455D" w:rsidP="00C7455D">
            <w:pPr>
              <w:widowControl w:val="0"/>
              <w:suppressLineNumbers/>
              <w:suppressAutoHyphens/>
              <w:spacing w:after="0"/>
              <w:jc w:val="center"/>
              <w:rPr>
                <w:rFonts w:eastAsia="MS Mincho"/>
                <w:sz w:val="20"/>
                <w:szCs w:val="20"/>
              </w:rPr>
            </w:pPr>
            <w:r w:rsidRPr="00C7455D">
              <w:rPr>
                <w:rFonts w:eastAsia="MS Mincho"/>
                <w:b/>
                <w:bCs/>
                <w:sz w:val="20"/>
                <w:szCs w:val="20"/>
              </w:rPr>
              <w:t>2.60 - 1.81</w:t>
            </w:r>
            <w:r w:rsidRPr="00C7455D">
              <w:rPr>
                <w:rFonts w:eastAsia="MS Mincho"/>
                <w:sz w:val="20"/>
                <w:szCs w:val="20"/>
              </w:rPr>
              <w:t xml:space="preserve"> </w:t>
            </w:r>
          </w:p>
        </w:tc>
        <w:tc>
          <w:tcPr>
            <w:tcW w:w="3651" w:type="dxa"/>
            <w:shd w:val="clear" w:color="auto" w:fill="auto"/>
            <w:vAlign w:val="center"/>
          </w:tcPr>
          <w:p w14:paraId="50992754" w14:textId="77777777" w:rsidR="00C7455D" w:rsidRPr="00C7455D" w:rsidRDefault="00C7455D" w:rsidP="00C7455D">
            <w:pPr>
              <w:widowControl w:val="0"/>
              <w:suppressLineNumbers/>
              <w:suppressAutoHyphens/>
              <w:spacing w:after="0"/>
              <w:jc w:val="center"/>
              <w:rPr>
                <w:rFonts w:eastAsia="MS Mincho"/>
                <w:sz w:val="20"/>
                <w:szCs w:val="20"/>
                <w:rtl/>
              </w:rPr>
            </w:pPr>
            <w:r w:rsidRPr="00C7455D">
              <w:rPr>
                <w:rFonts w:eastAsia="MS Mincho"/>
                <w:sz w:val="20"/>
                <w:szCs w:val="20"/>
                <w:rtl/>
              </w:rPr>
              <w:t>غير موافق</w:t>
            </w:r>
          </w:p>
        </w:tc>
      </w:tr>
      <w:tr w:rsidR="00C7455D" w:rsidRPr="00C7455D" w14:paraId="4667C9C7" w14:textId="77777777" w:rsidTr="00CE38A6">
        <w:trPr>
          <w:trHeight w:val="317"/>
          <w:jc w:val="center"/>
        </w:trPr>
        <w:tc>
          <w:tcPr>
            <w:tcW w:w="3670" w:type="dxa"/>
            <w:shd w:val="clear" w:color="auto" w:fill="auto"/>
            <w:vAlign w:val="center"/>
          </w:tcPr>
          <w:p w14:paraId="2EA390FB" w14:textId="77777777" w:rsidR="00C7455D" w:rsidRPr="00C7455D" w:rsidRDefault="00C7455D" w:rsidP="00C7455D">
            <w:pPr>
              <w:widowControl w:val="0"/>
              <w:suppressLineNumbers/>
              <w:suppressAutoHyphens/>
              <w:spacing w:after="0"/>
              <w:jc w:val="center"/>
              <w:rPr>
                <w:rFonts w:eastAsia="MS Mincho"/>
                <w:sz w:val="20"/>
                <w:szCs w:val="20"/>
                <w:rtl/>
              </w:rPr>
            </w:pPr>
            <w:r w:rsidRPr="00C7455D">
              <w:rPr>
                <w:rFonts w:eastAsia="MS Mincho"/>
                <w:b/>
                <w:bCs/>
                <w:sz w:val="20"/>
                <w:szCs w:val="20"/>
              </w:rPr>
              <w:t>3.40 - 2.61</w:t>
            </w:r>
            <w:r w:rsidRPr="00C7455D">
              <w:rPr>
                <w:rFonts w:eastAsia="MS Mincho"/>
                <w:sz w:val="20"/>
                <w:szCs w:val="20"/>
              </w:rPr>
              <w:t xml:space="preserve"> </w:t>
            </w:r>
          </w:p>
        </w:tc>
        <w:tc>
          <w:tcPr>
            <w:tcW w:w="3651" w:type="dxa"/>
            <w:shd w:val="clear" w:color="auto" w:fill="auto"/>
            <w:vAlign w:val="center"/>
          </w:tcPr>
          <w:p w14:paraId="53FDB078" w14:textId="77777777" w:rsidR="00C7455D" w:rsidRPr="00C7455D" w:rsidRDefault="00C7455D" w:rsidP="00C7455D">
            <w:pPr>
              <w:widowControl w:val="0"/>
              <w:suppressLineNumbers/>
              <w:suppressAutoHyphens/>
              <w:spacing w:after="0"/>
              <w:jc w:val="center"/>
              <w:rPr>
                <w:rFonts w:eastAsia="MS Mincho"/>
                <w:sz w:val="20"/>
                <w:szCs w:val="20"/>
                <w:rtl/>
              </w:rPr>
            </w:pPr>
            <w:r w:rsidRPr="00C7455D">
              <w:rPr>
                <w:rFonts w:eastAsia="MS Mincho"/>
                <w:sz w:val="20"/>
                <w:szCs w:val="20"/>
                <w:rtl/>
              </w:rPr>
              <w:t>محايد</w:t>
            </w:r>
          </w:p>
        </w:tc>
      </w:tr>
      <w:tr w:rsidR="00C7455D" w:rsidRPr="00C7455D" w14:paraId="7639FA87" w14:textId="77777777" w:rsidTr="00CE38A6">
        <w:trPr>
          <w:trHeight w:val="317"/>
          <w:jc w:val="center"/>
        </w:trPr>
        <w:tc>
          <w:tcPr>
            <w:tcW w:w="3670" w:type="dxa"/>
            <w:shd w:val="clear" w:color="auto" w:fill="auto"/>
            <w:vAlign w:val="center"/>
          </w:tcPr>
          <w:p w14:paraId="16B4BD7F" w14:textId="77777777" w:rsidR="00C7455D" w:rsidRPr="00C7455D" w:rsidRDefault="00C7455D" w:rsidP="00C7455D">
            <w:pPr>
              <w:widowControl w:val="0"/>
              <w:suppressLineNumbers/>
              <w:suppressAutoHyphens/>
              <w:spacing w:after="0"/>
              <w:jc w:val="center"/>
              <w:rPr>
                <w:rFonts w:eastAsia="MS Mincho"/>
                <w:sz w:val="20"/>
                <w:szCs w:val="20"/>
                <w:rtl/>
              </w:rPr>
            </w:pPr>
            <w:r w:rsidRPr="00C7455D">
              <w:rPr>
                <w:rFonts w:eastAsia="MS Mincho"/>
                <w:b/>
                <w:bCs/>
                <w:sz w:val="20"/>
                <w:szCs w:val="20"/>
              </w:rPr>
              <w:t>4.20 - 3.41</w:t>
            </w:r>
            <w:r w:rsidRPr="00C7455D">
              <w:rPr>
                <w:rFonts w:eastAsia="MS Mincho"/>
                <w:sz w:val="20"/>
                <w:szCs w:val="20"/>
              </w:rPr>
              <w:t xml:space="preserve"> </w:t>
            </w:r>
          </w:p>
        </w:tc>
        <w:tc>
          <w:tcPr>
            <w:tcW w:w="3651" w:type="dxa"/>
            <w:shd w:val="clear" w:color="auto" w:fill="auto"/>
            <w:vAlign w:val="center"/>
          </w:tcPr>
          <w:p w14:paraId="2ED681B0" w14:textId="77777777" w:rsidR="00C7455D" w:rsidRPr="00C7455D" w:rsidRDefault="00C7455D" w:rsidP="00C7455D">
            <w:pPr>
              <w:widowControl w:val="0"/>
              <w:suppressLineNumbers/>
              <w:suppressAutoHyphens/>
              <w:spacing w:after="0"/>
              <w:jc w:val="center"/>
              <w:rPr>
                <w:rFonts w:eastAsia="MS Mincho"/>
                <w:sz w:val="20"/>
                <w:szCs w:val="20"/>
                <w:rtl/>
              </w:rPr>
            </w:pPr>
            <w:r w:rsidRPr="00C7455D">
              <w:rPr>
                <w:rFonts w:eastAsia="MS Mincho"/>
                <w:sz w:val="20"/>
                <w:szCs w:val="20"/>
                <w:rtl/>
              </w:rPr>
              <w:t xml:space="preserve">موافق </w:t>
            </w:r>
          </w:p>
        </w:tc>
      </w:tr>
      <w:tr w:rsidR="00C7455D" w:rsidRPr="00C7455D" w14:paraId="45C0E8EA" w14:textId="77777777" w:rsidTr="00CE38A6">
        <w:trPr>
          <w:trHeight w:val="317"/>
          <w:jc w:val="center"/>
        </w:trPr>
        <w:tc>
          <w:tcPr>
            <w:tcW w:w="3670" w:type="dxa"/>
            <w:shd w:val="clear" w:color="auto" w:fill="auto"/>
            <w:vAlign w:val="center"/>
          </w:tcPr>
          <w:p w14:paraId="294CF2B9" w14:textId="77777777" w:rsidR="00C7455D" w:rsidRPr="00C7455D" w:rsidRDefault="00C7455D" w:rsidP="00C7455D">
            <w:pPr>
              <w:widowControl w:val="0"/>
              <w:suppressLineNumbers/>
              <w:suppressAutoHyphens/>
              <w:spacing w:after="0"/>
              <w:jc w:val="center"/>
              <w:rPr>
                <w:rFonts w:eastAsia="MS Mincho"/>
                <w:sz w:val="20"/>
                <w:szCs w:val="20"/>
                <w:rtl/>
              </w:rPr>
            </w:pPr>
            <w:r w:rsidRPr="00C7455D">
              <w:rPr>
                <w:rFonts w:eastAsia="MS Mincho"/>
                <w:b/>
                <w:bCs/>
                <w:sz w:val="20"/>
                <w:szCs w:val="20"/>
              </w:rPr>
              <w:t>5 - 4.21</w:t>
            </w:r>
            <w:r w:rsidRPr="00C7455D">
              <w:rPr>
                <w:rFonts w:eastAsia="MS Mincho"/>
                <w:sz w:val="20"/>
                <w:szCs w:val="20"/>
              </w:rPr>
              <w:t xml:space="preserve"> </w:t>
            </w:r>
          </w:p>
        </w:tc>
        <w:tc>
          <w:tcPr>
            <w:tcW w:w="3651" w:type="dxa"/>
            <w:shd w:val="clear" w:color="auto" w:fill="auto"/>
            <w:vAlign w:val="center"/>
          </w:tcPr>
          <w:p w14:paraId="0808696B" w14:textId="77777777" w:rsidR="00C7455D" w:rsidRPr="00C7455D" w:rsidRDefault="00C7455D" w:rsidP="00C7455D">
            <w:pPr>
              <w:widowControl w:val="0"/>
              <w:suppressLineNumbers/>
              <w:suppressAutoHyphens/>
              <w:spacing w:after="0"/>
              <w:jc w:val="center"/>
              <w:rPr>
                <w:rFonts w:eastAsia="MS Mincho"/>
                <w:sz w:val="20"/>
                <w:szCs w:val="20"/>
                <w:rtl/>
              </w:rPr>
            </w:pPr>
            <w:r w:rsidRPr="00C7455D">
              <w:rPr>
                <w:rFonts w:eastAsia="MS Mincho"/>
                <w:sz w:val="20"/>
                <w:szCs w:val="20"/>
                <w:rtl/>
              </w:rPr>
              <w:t xml:space="preserve">موافق بشدة </w:t>
            </w:r>
          </w:p>
        </w:tc>
      </w:tr>
    </w:tbl>
    <w:p w14:paraId="14B437F2" w14:textId="77777777" w:rsidR="00C7455D" w:rsidRPr="00C7455D" w:rsidRDefault="00C7455D" w:rsidP="00C7455D">
      <w:pPr>
        <w:spacing w:line="400" w:lineRule="atLeast"/>
        <w:rPr>
          <w:sz w:val="24"/>
          <w:szCs w:val="24"/>
          <w:rtl/>
        </w:rPr>
      </w:pPr>
      <w:r w:rsidRPr="00C7455D">
        <w:rPr>
          <w:rFonts w:hint="cs"/>
          <w:sz w:val="24"/>
          <w:szCs w:val="24"/>
          <w:rtl/>
        </w:rPr>
        <w:t>وذلك للإجابة على التساؤلات الأتية:</w:t>
      </w:r>
    </w:p>
    <w:p w14:paraId="60D2F7B5" w14:textId="77777777" w:rsidR="00C7455D" w:rsidRPr="00C7455D" w:rsidRDefault="00C7455D" w:rsidP="00C7455D">
      <w:pPr>
        <w:numPr>
          <w:ilvl w:val="0"/>
          <w:numId w:val="72"/>
        </w:numPr>
        <w:spacing w:after="160" w:line="259" w:lineRule="auto"/>
        <w:contextualSpacing/>
        <w:jc w:val="left"/>
        <w:rPr>
          <w:sz w:val="24"/>
          <w:szCs w:val="24"/>
        </w:rPr>
      </w:pPr>
      <w:r w:rsidRPr="00C7455D">
        <w:rPr>
          <w:rFonts w:hint="cs"/>
          <w:sz w:val="24"/>
          <w:szCs w:val="24"/>
          <w:rtl/>
        </w:rPr>
        <w:t xml:space="preserve">ما مستوى العلاقات العامة في الشركات؟  </w:t>
      </w:r>
    </w:p>
    <w:p w14:paraId="1875CED2" w14:textId="77777777" w:rsidR="00C7455D" w:rsidRPr="00C7455D" w:rsidRDefault="00C7455D" w:rsidP="00C7455D">
      <w:pPr>
        <w:numPr>
          <w:ilvl w:val="0"/>
          <w:numId w:val="72"/>
        </w:numPr>
        <w:spacing w:after="160" w:line="259" w:lineRule="auto"/>
        <w:contextualSpacing/>
        <w:jc w:val="left"/>
        <w:rPr>
          <w:sz w:val="24"/>
          <w:szCs w:val="24"/>
        </w:rPr>
      </w:pPr>
      <w:r w:rsidRPr="00C7455D">
        <w:rPr>
          <w:rFonts w:hint="cs"/>
          <w:sz w:val="24"/>
          <w:szCs w:val="24"/>
          <w:rtl/>
        </w:rPr>
        <w:t xml:space="preserve">ما مستوى ترويج المنتجات الجديدة في الشركات؟  </w:t>
      </w:r>
    </w:p>
    <w:p w14:paraId="7A8C0FA0" w14:textId="77777777" w:rsidR="00C7455D" w:rsidRPr="00C7455D" w:rsidRDefault="00C7455D" w:rsidP="00C7455D">
      <w:pPr>
        <w:numPr>
          <w:ilvl w:val="0"/>
          <w:numId w:val="72"/>
        </w:numPr>
        <w:spacing w:after="160" w:line="259" w:lineRule="auto"/>
        <w:contextualSpacing/>
        <w:jc w:val="left"/>
        <w:rPr>
          <w:sz w:val="24"/>
          <w:szCs w:val="24"/>
          <w:rtl/>
        </w:rPr>
      </w:pPr>
      <w:r w:rsidRPr="00C7455D">
        <w:rPr>
          <w:rFonts w:hint="cs"/>
          <w:sz w:val="24"/>
          <w:szCs w:val="24"/>
          <w:rtl/>
        </w:rPr>
        <w:t xml:space="preserve">ما مستوى المصداقية والتفاعل الإعلامي والسمعة المؤسسية للشركة؟ </w:t>
      </w:r>
    </w:p>
    <w:p w14:paraId="6A4055F3" w14:textId="77777777" w:rsidR="00C7455D" w:rsidRPr="00C7455D" w:rsidRDefault="00C7455D" w:rsidP="00C7455D">
      <w:pPr>
        <w:rPr>
          <w:b/>
          <w:bCs/>
          <w:rtl/>
        </w:rPr>
      </w:pPr>
      <w:r w:rsidRPr="00C7455D">
        <w:rPr>
          <w:rFonts w:hint="cs"/>
          <w:b/>
          <w:bCs/>
          <w:rtl/>
        </w:rPr>
        <w:t>أولا: واقع</w:t>
      </w:r>
      <w:r w:rsidRPr="00C7455D">
        <w:rPr>
          <w:b/>
          <w:bCs/>
          <w:rtl/>
        </w:rPr>
        <w:t xml:space="preserve"> العلاقات العامة في الشركات</w:t>
      </w:r>
      <w:r w:rsidRPr="00C7455D">
        <w:rPr>
          <w:rFonts w:hint="cs"/>
          <w:b/>
          <w:bCs/>
          <w:rtl/>
        </w:rPr>
        <w:t xml:space="preserve"> في مدينة الرياض بالمملكة العربية السعودية</w:t>
      </w:r>
    </w:p>
    <w:p w14:paraId="412E299D" w14:textId="77777777" w:rsidR="00C7455D" w:rsidRPr="00C7455D" w:rsidRDefault="00C7455D" w:rsidP="00C7455D">
      <w:pPr>
        <w:spacing w:after="0"/>
        <w:rPr>
          <w:sz w:val="24"/>
          <w:szCs w:val="24"/>
          <w:rtl/>
        </w:rPr>
      </w:pPr>
      <w:r w:rsidRPr="00C7455D">
        <w:rPr>
          <w:rFonts w:hint="cs"/>
          <w:sz w:val="24"/>
          <w:szCs w:val="24"/>
          <w:rtl/>
        </w:rPr>
        <w:lastRenderedPageBreak/>
        <w:t>وفي هذا القسم تم الاجابة على التساؤل التالي: ما واقع</w:t>
      </w:r>
      <w:r w:rsidRPr="00C7455D">
        <w:rPr>
          <w:sz w:val="24"/>
          <w:szCs w:val="24"/>
          <w:rtl/>
        </w:rPr>
        <w:t xml:space="preserve"> العلاقات العامة في الشركات</w:t>
      </w:r>
      <w:r w:rsidRPr="00C7455D">
        <w:rPr>
          <w:rFonts w:hint="cs"/>
          <w:sz w:val="24"/>
          <w:szCs w:val="24"/>
          <w:rtl/>
        </w:rPr>
        <w:t xml:space="preserve"> في مدينة الرياض بالمملكة العربية السعودية؟، وذلك بإيجاد المتوسط والانحراف المعياري والوزن النسبي لآراء افراد العينة حول فقرات المتغير المستقل والتي تتكلم على واقع </w:t>
      </w:r>
      <w:r w:rsidRPr="00C7455D">
        <w:rPr>
          <w:sz w:val="24"/>
          <w:szCs w:val="24"/>
          <w:rtl/>
        </w:rPr>
        <w:t xml:space="preserve">العلاقات العامة في </w:t>
      </w:r>
      <w:r w:rsidRPr="00C7455D">
        <w:rPr>
          <w:rFonts w:hint="cs"/>
          <w:sz w:val="24"/>
          <w:szCs w:val="24"/>
          <w:rtl/>
        </w:rPr>
        <w:t>الشركات، والموضح في الجدول ادناه:</w:t>
      </w:r>
    </w:p>
    <w:p w14:paraId="22FF39D0" w14:textId="77777777" w:rsidR="00C7455D" w:rsidRPr="00C7455D" w:rsidRDefault="00C7455D" w:rsidP="003A7C5D">
      <w:pPr>
        <w:pStyle w:val="af"/>
        <w:rPr>
          <w:rtl/>
        </w:rPr>
      </w:pPr>
      <w:bookmarkStart w:id="96" w:name="_Toc192590212"/>
      <w:r w:rsidRPr="00C7455D">
        <w:rPr>
          <w:rtl/>
        </w:rPr>
        <w:t xml:space="preserve">جدول </w:t>
      </w:r>
      <w:r w:rsidRPr="00C7455D">
        <w:rPr>
          <w:rFonts w:hint="cs"/>
          <w:rtl/>
        </w:rPr>
        <w:t>10</w:t>
      </w:r>
      <w:r w:rsidRPr="00C7455D">
        <w:rPr>
          <w:rtl/>
        </w:rPr>
        <w:t>: المتوسطات الحسابية والانحرافات المعيارية والوزن النسبي لفقرات متغير ال</w:t>
      </w:r>
      <w:r w:rsidRPr="00C7455D">
        <w:rPr>
          <w:rFonts w:hint="cs"/>
          <w:rtl/>
        </w:rPr>
        <w:t>علاقات العامة</w:t>
      </w:r>
      <w:bookmarkEnd w:id="96"/>
    </w:p>
    <w:tbl>
      <w:tblPr>
        <w:bidiVisual/>
        <w:tblW w:w="7560" w:type="dxa"/>
        <w:jc w:val="center"/>
        <w:tblLayout w:type="fixed"/>
        <w:tblLook w:val="04A0" w:firstRow="1" w:lastRow="0" w:firstColumn="1" w:lastColumn="0" w:noHBand="0" w:noVBand="1"/>
      </w:tblPr>
      <w:tblGrid>
        <w:gridCol w:w="4680"/>
        <w:gridCol w:w="960"/>
        <w:gridCol w:w="960"/>
        <w:gridCol w:w="960"/>
      </w:tblGrid>
      <w:tr w:rsidR="00C7455D" w:rsidRPr="00C7455D" w14:paraId="10F2F164" w14:textId="77777777" w:rsidTr="00CE38A6">
        <w:trPr>
          <w:cantSplit/>
          <w:trHeight w:val="588"/>
          <w:jc w:val="center"/>
        </w:trPr>
        <w:tc>
          <w:tcPr>
            <w:tcW w:w="4680" w:type="dxa"/>
            <w:tcBorders>
              <w:top w:val="nil"/>
              <w:left w:val="nil"/>
              <w:bottom w:val="single" w:sz="8" w:space="0" w:color="152935"/>
              <w:right w:val="nil"/>
            </w:tcBorders>
            <w:shd w:val="clear" w:color="auto" w:fill="B4C6E7"/>
            <w:vAlign w:val="center"/>
            <w:hideMark/>
          </w:tcPr>
          <w:p w14:paraId="3459A8DF" w14:textId="77777777" w:rsidR="00C7455D" w:rsidRPr="00C7455D" w:rsidRDefault="00C7455D" w:rsidP="00C7455D">
            <w:pPr>
              <w:spacing w:after="0"/>
              <w:ind w:firstLine="0"/>
              <w:jc w:val="left"/>
              <w:rPr>
                <w:rFonts w:eastAsia="Times New Roman"/>
                <w:color w:val="000000"/>
                <w:kern w:val="0"/>
                <w:sz w:val="20"/>
                <w:szCs w:val="20"/>
                <w:lang w:val="en-CA" w:eastAsia="en-CA"/>
                <w14:ligatures w14:val="none"/>
              </w:rPr>
            </w:pPr>
            <w:r w:rsidRPr="00C7455D">
              <w:rPr>
                <w:rFonts w:eastAsia="Times New Roman"/>
                <w:color w:val="000000"/>
                <w:kern w:val="0"/>
                <w:sz w:val="20"/>
                <w:szCs w:val="20"/>
                <w:lang w:val="en-CA" w:eastAsia="en-CA"/>
                <w14:ligatures w14:val="none"/>
              </w:rPr>
              <w:t> </w:t>
            </w:r>
            <w:r w:rsidRPr="00C7455D">
              <w:rPr>
                <w:rFonts w:eastAsia="Times New Roman"/>
                <w:color w:val="000000"/>
                <w:kern w:val="0"/>
                <w:sz w:val="20"/>
                <w:szCs w:val="20"/>
                <w:rtl/>
                <w:lang w:val="en-CA" w:eastAsia="en-CA"/>
                <w14:ligatures w14:val="none"/>
              </w:rPr>
              <w:t>العلاقات العامة</w:t>
            </w:r>
          </w:p>
        </w:tc>
        <w:tc>
          <w:tcPr>
            <w:tcW w:w="960" w:type="dxa"/>
            <w:tcBorders>
              <w:top w:val="nil"/>
              <w:left w:val="nil"/>
              <w:bottom w:val="single" w:sz="8" w:space="0" w:color="152935"/>
              <w:right w:val="single" w:sz="8" w:space="0" w:color="E0E0E0"/>
            </w:tcBorders>
            <w:shd w:val="clear" w:color="auto" w:fill="B4C6E7"/>
            <w:vAlign w:val="center"/>
          </w:tcPr>
          <w:p w14:paraId="6EB03159" w14:textId="77777777" w:rsidR="00C7455D" w:rsidRPr="00C7455D" w:rsidRDefault="00C7455D" w:rsidP="00C7455D">
            <w:pPr>
              <w:spacing w:after="0"/>
              <w:ind w:firstLine="0"/>
              <w:jc w:val="left"/>
              <w:rPr>
                <w:rFonts w:eastAsia="Times New Roman"/>
                <w:color w:val="000000"/>
                <w:kern w:val="0"/>
                <w:sz w:val="20"/>
                <w:szCs w:val="20"/>
                <w:rtl/>
                <w:lang w:val="en-CA" w:eastAsia="en-CA"/>
                <w14:ligatures w14:val="none"/>
              </w:rPr>
            </w:pPr>
            <w:r w:rsidRPr="00C7455D">
              <w:rPr>
                <w:rFonts w:eastAsia="Times New Roman"/>
                <w:color w:val="000000"/>
                <w:kern w:val="0"/>
                <w:sz w:val="20"/>
                <w:szCs w:val="20"/>
                <w:rtl/>
                <w:lang w:val="en-CA" w:eastAsia="en-CA"/>
                <w14:ligatures w14:val="none"/>
              </w:rPr>
              <w:t>المتوسط الحسابي</w:t>
            </w:r>
          </w:p>
        </w:tc>
        <w:tc>
          <w:tcPr>
            <w:tcW w:w="960" w:type="dxa"/>
            <w:tcBorders>
              <w:top w:val="nil"/>
              <w:left w:val="nil"/>
              <w:bottom w:val="single" w:sz="8" w:space="0" w:color="152935"/>
              <w:right w:val="nil"/>
            </w:tcBorders>
            <w:shd w:val="clear" w:color="auto" w:fill="B4C6E7"/>
            <w:vAlign w:val="center"/>
          </w:tcPr>
          <w:p w14:paraId="78622854" w14:textId="77777777" w:rsidR="00C7455D" w:rsidRPr="00C7455D" w:rsidRDefault="00C7455D" w:rsidP="00C7455D">
            <w:pPr>
              <w:spacing w:after="0"/>
              <w:ind w:firstLine="0"/>
              <w:jc w:val="left"/>
              <w:rPr>
                <w:rFonts w:eastAsia="Times New Roman"/>
                <w:color w:val="000000"/>
                <w:kern w:val="0"/>
                <w:sz w:val="20"/>
                <w:szCs w:val="20"/>
                <w:rtl/>
                <w:lang w:val="en-CA" w:eastAsia="en-CA"/>
                <w14:ligatures w14:val="none"/>
              </w:rPr>
            </w:pPr>
            <w:r w:rsidRPr="00C7455D">
              <w:rPr>
                <w:rFonts w:eastAsia="Times New Roman"/>
                <w:color w:val="000000"/>
                <w:kern w:val="0"/>
                <w:sz w:val="20"/>
                <w:szCs w:val="20"/>
                <w:rtl/>
                <w:lang w:val="en-CA" w:eastAsia="en-CA"/>
                <w14:ligatures w14:val="none"/>
              </w:rPr>
              <w:t>الانحراف المعياري</w:t>
            </w:r>
          </w:p>
        </w:tc>
        <w:tc>
          <w:tcPr>
            <w:tcW w:w="960" w:type="dxa"/>
            <w:tcBorders>
              <w:top w:val="nil"/>
              <w:left w:val="nil"/>
              <w:bottom w:val="nil"/>
              <w:right w:val="nil"/>
            </w:tcBorders>
            <w:shd w:val="clear" w:color="auto" w:fill="B4C6E7"/>
            <w:noWrap/>
            <w:vAlign w:val="bottom"/>
            <w:hideMark/>
          </w:tcPr>
          <w:p w14:paraId="68B2083D" w14:textId="77777777" w:rsidR="00C7455D" w:rsidRPr="00C7455D" w:rsidRDefault="00C7455D" w:rsidP="00C7455D">
            <w:pPr>
              <w:spacing w:after="0"/>
              <w:ind w:firstLine="0"/>
              <w:jc w:val="left"/>
              <w:rPr>
                <w:rFonts w:eastAsia="Times New Roman"/>
                <w:color w:val="000000"/>
                <w:kern w:val="0"/>
                <w:sz w:val="20"/>
                <w:szCs w:val="20"/>
                <w:rtl/>
                <w:lang w:val="en-CA" w:eastAsia="en-CA"/>
                <w14:ligatures w14:val="none"/>
              </w:rPr>
            </w:pPr>
            <w:r w:rsidRPr="00C7455D">
              <w:rPr>
                <w:rFonts w:eastAsia="Times New Roman"/>
                <w:color w:val="000000"/>
                <w:kern w:val="0"/>
                <w:sz w:val="20"/>
                <w:szCs w:val="20"/>
                <w:rtl/>
                <w:lang w:val="en-CA" w:eastAsia="en-CA"/>
                <w14:ligatures w14:val="none"/>
              </w:rPr>
              <w:t>الوزن النسبي</w:t>
            </w:r>
          </w:p>
        </w:tc>
      </w:tr>
      <w:tr w:rsidR="00C7455D" w:rsidRPr="00C7455D" w14:paraId="3FDA9CDC" w14:textId="77777777" w:rsidTr="00CE38A6">
        <w:trPr>
          <w:cantSplit/>
          <w:trHeight w:val="576"/>
          <w:jc w:val="center"/>
        </w:trPr>
        <w:tc>
          <w:tcPr>
            <w:tcW w:w="4680" w:type="dxa"/>
            <w:hideMark/>
          </w:tcPr>
          <w:p w14:paraId="53234C03" w14:textId="77777777" w:rsidR="00C7455D" w:rsidRPr="00C7455D" w:rsidRDefault="00C7455D" w:rsidP="00C7455D">
            <w:pPr>
              <w:spacing w:after="0"/>
              <w:ind w:firstLine="0"/>
              <w:jc w:val="left"/>
              <w:rPr>
                <w:rFonts w:eastAsia="Times New Roman"/>
                <w:color w:val="000000"/>
                <w:kern w:val="0"/>
                <w:sz w:val="20"/>
                <w:szCs w:val="20"/>
                <w:lang w:val="en-CA" w:eastAsia="en-CA"/>
                <w14:ligatures w14:val="none"/>
              </w:rPr>
            </w:pPr>
            <w:r w:rsidRPr="00C7455D">
              <w:rPr>
                <w:sz w:val="20"/>
                <w:szCs w:val="20"/>
                <w:rtl/>
              </w:rPr>
              <w:t>تساعد استراتيجيات العلاقات العامة في تحسين صورة الشركة</w:t>
            </w:r>
            <w:r w:rsidRPr="00C7455D">
              <w:rPr>
                <w:sz w:val="20"/>
                <w:szCs w:val="20"/>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0C280242"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4.36</w:t>
            </w:r>
          </w:p>
        </w:tc>
        <w:tc>
          <w:tcPr>
            <w:tcW w:w="960" w:type="dxa"/>
            <w:tcBorders>
              <w:top w:val="nil"/>
              <w:left w:val="nil"/>
              <w:bottom w:val="single" w:sz="8" w:space="0" w:color="AEAEAE"/>
              <w:right w:val="nil"/>
            </w:tcBorders>
            <w:shd w:val="clear" w:color="auto" w:fill="auto"/>
            <w:vAlign w:val="center"/>
            <w:hideMark/>
          </w:tcPr>
          <w:p w14:paraId="75EB586B"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0.544</w:t>
            </w:r>
          </w:p>
        </w:tc>
        <w:tc>
          <w:tcPr>
            <w:tcW w:w="960" w:type="dxa"/>
            <w:tcBorders>
              <w:top w:val="nil"/>
              <w:left w:val="nil"/>
              <w:bottom w:val="nil"/>
              <w:right w:val="nil"/>
            </w:tcBorders>
            <w:shd w:val="clear" w:color="auto" w:fill="auto"/>
            <w:noWrap/>
            <w:vAlign w:val="center"/>
            <w:hideMark/>
          </w:tcPr>
          <w:p w14:paraId="60ABF4C9" w14:textId="77777777" w:rsidR="00C7455D" w:rsidRPr="00C7455D" w:rsidRDefault="00C7455D" w:rsidP="00C7455D">
            <w:pPr>
              <w:bidi w:val="0"/>
              <w:spacing w:after="0"/>
              <w:ind w:firstLine="0"/>
              <w:jc w:val="center"/>
              <w:rPr>
                <w:rFonts w:eastAsia="Times New Roman"/>
                <w:color w:val="000000"/>
                <w:kern w:val="0"/>
                <w:sz w:val="20"/>
                <w:szCs w:val="20"/>
                <w:rtl/>
                <w:lang w:val="en-CA" w:eastAsia="en-CA"/>
                <w14:ligatures w14:val="none"/>
              </w:rPr>
            </w:pPr>
            <w:r w:rsidRPr="00C7455D">
              <w:rPr>
                <w:rFonts w:eastAsia="Times New Roman"/>
                <w:color w:val="000000"/>
                <w:kern w:val="0"/>
                <w:sz w:val="20"/>
                <w:szCs w:val="20"/>
                <w:lang w:val="en-CA" w:eastAsia="en-CA"/>
                <w14:ligatures w14:val="none"/>
              </w:rPr>
              <w:t>87%</w:t>
            </w:r>
          </w:p>
        </w:tc>
      </w:tr>
      <w:tr w:rsidR="00C7455D" w:rsidRPr="00C7455D" w14:paraId="7F78BCBF" w14:textId="77777777" w:rsidTr="00CE38A6">
        <w:trPr>
          <w:cantSplit/>
          <w:trHeight w:val="576"/>
          <w:jc w:val="center"/>
        </w:trPr>
        <w:tc>
          <w:tcPr>
            <w:tcW w:w="4680" w:type="dxa"/>
            <w:hideMark/>
          </w:tcPr>
          <w:p w14:paraId="40C07598" w14:textId="77777777" w:rsidR="00C7455D" w:rsidRPr="00C7455D" w:rsidRDefault="00C7455D" w:rsidP="00C7455D">
            <w:pPr>
              <w:spacing w:after="0"/>
              <w:ind w:firstLine="0"/>
              <w:jc w:val="left"/>
              <w:rPr>
                <w:rFonts w:eastAsia="Times New Roman"/>
                <w:color w:val="000000"/>
                <w:kern w:val="0"/>
                <w:sz w:val="20"/>
                <w:szCs w:val="20"/>
                <w:lang w:val="en-CA" w:eastAsia="en-CA"/>
                <w14:ligatures w14:val="none"/>
              </w:rPr>
            </w:pPr>
            <w:r w:rsidRPr="00C7455D">
              <w:rPr>
                <w:sz w:val="20"/>
                <w:szCs w:val="20"/>
                <w:rtl/>
              </w:rPr>
              <w:t>تساهم العلاقات العامة في بناء علاقات قوية مع وسائل الإعلام</w:t>
            </w:r>
            <w:r w:rsidRPr="00C7455D">
              <w:rPr>
                <w:sz w:val="20"/>
                <w:szCs w:val="20"/>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326C219C"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4.36</w:t>
            </w:r>
          </w:p>
        </w:tc>
        <w:tc>
          <w:tcPr>
            <w:tcW w:w="960" w:type="dxa"/>
            <w:tcBorders>
              <w:top w:val="nil"/>
              <w:left w:val="nil"/>
              <w:bottom w:val="single" w:sz="8" w:space="0" w:color="AEAEAE"/>
              <w:right w:val="nil"/>
            </w:tcBorders>
            <w:shd w:val="clear" w:color="auto" w:fill="auto"/>
            <w:vAlign w:val="center"/>
            <w:hideMark/>
          </w:tcPr>
          <w:p w14:paraId="79522BE5"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0.576</w:t>
            </w:r>
          </w:p>
        </w:tc>
        <w:tc>
          <w:tcPr>
            <w:tcW w:w="960" w:type="dxa"/>
            <w:tcBorders>
              <w:top w:val="nil"/>
              <w:left w:val="nil"/>
              <w:bottom w:val="nil"/>
              <w:right w:val="nil"/>
            </w:tcBorders>
            <w:shd w:val="clear" w:color="auto" w:fill="auto"/>
            <w:noWrap/>
            <w:vAlign w:val="center"/>
            <w:hideMark/>
          </w:tcPr>
          <w:p w14:paraId="606AE24E" w14:textId="77777777" w:rsidR="00C7455D" w:rsidRPr="00C7455D" w:rsidRDefault="00C7455D" w:rsidP="00C7455D">
            <w:pPr>
              <w:bidi w:val="0"/>
              <w:spacing w:after="0"/>
              <w:ind w:firstLine="0"/>
              <w:jc w:val="center"/>
              <w:rPr>
                <w:rFonts w:eastAsia="Times New Roman"/>
                <w:color w:val="000000"/>
                <w:kern w:val="0"/>
                <w:sz w:val="20"/>
                <w:szCs w:val="20"/>
                <w:rtl/>
                <w:lang w:val="en-CA" w:eastAsia="en-CA"/>
                <w14:ligatures w14:val="none"/>
              </w:rPr>
            </w:pPr>
            <w:r w:rsidRPr="00C7455D">
              <w:rPr>
                <w:rFonts w:eastAsia="Times New Roman"/>
                <w:color w:val="000000"/>
                <w:kern w:val="0"/>
                <w:sz w:val="20"/>
                <w:szCs w:val="20"/>
                <w:lang w:val="en-CA" w:eastAsia="en-CA"/>
                <w14:ligatures w14:val="none"/>
              </w:rPr>
              <w:t>87%</w:t>
            </w:r>
          </w:p>
        </w:tc>
      </w:tr>
      <w:tr w:rsidR="00C7455D" w:rsidRPr="00C7455D" w14:paraId="45D15862" w14:textId="77777777" w:rsidTr="00CE38A6">
        <w:trPr>
          <w:cantSplit/>
          <w:trHeight w:val="576"/>
          <w:jc w:val="center"/>
        </w:trPr>
        <w:tc>
          <w:tcPr>
            <w:tcW w:w="4680" w:type="dxa"/>
            <w:hideMark/>
          </w:tcPr>
          <w:p w14:paraId="55EDF99A" w14:textId="77777777" w:rsidR="00C7455D" w:rsidRPr="00C7455D" w:rsidRDefault="00C7455D" w:rsidP="00C7455D">
            <w:pPr>
              <w:spacing w:after="0"/>
              <w:ind w:firstLine="0"/>
              <w:jc w:val="left"/>
              <w:rPr>
                <w:rFonts w:eastAsia="Times New Roman"/>
                <w:color w:val="000000"/>
                <w:kern w:val="0"/>
                <w:sz w:val="20"/>
                <w:szCs w:val="20"/>
                <w:lang w:val="en-CA" w:eastAsia="en-CA"/>
                <w14:ligatures w14:val="none"/>
              </w:rPr>
            </w:pPr>
            <w:r w:rsidRPr="00C7455D">
              <w:rPr>
                <w:sz w:val="20"/>
                <w:szCs w:val="20"/>
                <w:rtl/>
              </w:rPr>
              <w:t>تساهم العلاقات العامة في تعزيز التواصل الداخلي بين الموظفين</w:t>
            </w:r>
            <w:r w:rsidRPr="00C7455D">
              <w:rPr>
                <w:sz w:val="20"/>
                <w:szCs w:val="20"/>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258D597F"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4.24</w:t>
            </w:r>
          </w:p>
        </w:tc>
        <w:tc>
          <w:tcPr>
            <w:tcW w:w="960" w:type="dxa"/>
            <w:tcBorders>
              <w:top w:val="nil"/>
              <w:left w:val="nil"/>
              <w:bottom w:val="single" w:sz="8" w:space="0" w:color="AEAEAE"/>
              <w:right w:val="nil"/>
            </w:tcBorders>
            <w:shd w:val="clear" w:color="auto" w:fill="auto"/>
            <w:vAlign w:val="center"/>
            <w:hideMark/>
          </w:tcPr>
          <w:p w14:paraId="3AAF1ABA"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0.716</w:t>
            </w:r>
          </w:p>
        </w:tc>
        <w:tc>
          <w:tcPr>
            <w:tcW w:w="960" w:type="dxa"/>
            <w:tcBorders>
              <w:top w:val="nil"/>
              <w:left w:val="nil"/>
              <w:bottom w:val="nil"/>
              <w:right w:val="nil"/>
            </w:tcBorders>
            <w:shd w:val="clear" w:color="auto" w:fill="auto"/>
            <w:noWrap/>
            <w:vAlign w:val="center"/>
            <w:hideMark/>
          </w:tcPr>
          <w:p w14:paraId="6AA1373F" w14:textId="77777777" w:rsidR="00C7455D" w:rsidRPr="00C7455D" w:rsidRDefault="00C7455D" w:rsidP="00C7455D">
            <w:pPr>
              <w:bidi w:val="0"/>
              <w:spacing w:after="0"/>
              <w:ind w:firstLine="0"/>
              <w:jc w:val="center"/>
              <w:rPr>
                <w:rFonts w:eastAsia="Times New Roman"/>
                <w:color w:val="000000"/>
                <w:kern w:val="0"/>
                <w:sz w:val="20"/>
                <w:szCs w:val="20"/>
                <w:rtl/>
                <w:lang w:val="en-CA" w:eastAsia="en-CA"/>
                <w14:ligatures w14:val="none"/>
              </w:rPr>
            </w:pPr>
            <w:r w:rsidRPr="00C7455D">
              <w:rPr>
                <w:rFonts w:eastAsia="Times New Roman"/>
                <w:color w:val="000000"/>
                <w:kern w:val="0"/>
                <w:sz w:val="20"/>
                <w:szCs w:val="20"/>
                <w:lang w:val="en-CA" w:eastAsia="en-CA"/>
                <w14:ligatures w14:val="none"/>
              </w:rPr>
              <w:t>85%</w:t>
            </w:r>
          </w:p>
        </w:tc>
      </w:tr>
      <w:tr w:rsidR="00C7455D" w:rsidRPr="00C7455D" w14:paraId="39312DE8" w14:textId="77777777" w:rsidTr="00CE38A6">
        <w:trPr>
          <w:cantSplit/>
          <w:trHeight w:val="576"/>
          <w:jc w:val="center"/>
        </w:trPr>
        <w:tc>
          <w:tcPr>
            <w:tcW w:w="4680" w:type="dxa"/>
            <w:hideMark/>
          </w:tcPr>
          <w:p w14:paraId="0B38820B" w14:textId="77777777" w:rsidR="00C7455D" w:rsidRPr="00C7455D" w:rsidRDefault="00C7455D" w:rsidP="00C7455D">
            <w:pPr>
              <w:spacing w:after="0"/>
              <w:ind w:firstLine="0"/>
              <w:jc w:val="left"/>
              <w:rPr>
                <w:rFonts w:eastAsia="Times New Roman"/>
                <w:color w:val="000000"/>
                <w:kern w:val="0"/>
                <w:sz w:val="20"/>
                <w:szCs w:val="20"/>
                <w:lang w:val="en-CA" w:eastAsia="en-CA"/>
                <w14:ligatures w14:val="none"/>
              </w:rPr>
            </w:pPr>
            <w:r w:rsidRPr="00C7455D">
              <w:rPr>
                <w:sz w:val="20"/>
                <w:szCs w:val="20"/>
                <w:rtl/>
              </w:rPr>
              <w:t>تساعد العلاقات العامة في تعزيز الوعي الاجتماعي للقضايا المهمة.</w:t>
            </w:r>
          </w:p>
        </w:tc>
        <w:tc>
          <w:tcPr>
            <w:tcW w:w="960" w:type="dxa"/>
            <w:tcBorders>
              <w:top w:val="nil"/>
              <w:left w:val="nil"/>
              <w:bottom w:val="single" w:sz="8" w:space="0" w:color="AEAEAE"/>
              <w:right w:val="single" w:sz="8" w:space="0" w:color="E0E0E0"/>
            </w:tcBorders>
            <w:shd w:val="clear" w:color="auto" w:fill="auto"/>
            <w:vAlign w:val="center"/>
            <w:hideMark/>
          </w:tcPr>
          <w:p w14:paraId="11E19CB1"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4.15</w:t>
            </w:r>
          </w:p>
        </w:tc>
        <w:tc>
          <w:tcPr>
            <w:tcW w:w="960" w:type="dxa"/>
            <w:tcBorders>
              <w:top w:val="nil"/>
              <w:left w:val="nil"/>
              <w:bottom w:val="single" w:sz="8" w:space="0" w:color="AEAEAE"/>
              <w:right w:val="nil"/>
            </w:tcBorders>
            <w:shd w:val="clear" w:color="auto" w:fill="auto"/>
            <w:vAlign w:val="center"/>
            <w:hideMark/>
          </w:tcPr>
          <w:p w14:paraId="1744EAB9"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0.803</w:t>
            </w:r>
          </w:p>
        </w:tc>
        <w:tc>
          <w:tcPr>
            <w:tcW w:w="960" w:type="dxa"/>
            <w:tcBorders>
              <w:top w:val="nil"/>
              <w:left w:val="nil"/>
              <w:bottom w:val="nil"/>
              <w:right w:val="nil"/>
            </w:tcBorders>
            <w:shd w:val="clear" w:color="auto" w:fill="auto"/>
            <w:noWrap/>
            <w:vAlign w:val="center"/>
            <w:hideMark/>
          </w:tcPr>
          <w:p w14:paraId="49ED8C6E" w14:textId="77777777" w:rsidR="00C7455D" w:rsidRPr="00C7455D" w:rsidRDefault="00C7455D" w:rsidP="00C7455D">
            <w:pPr>
              <w:bidi w:val="0"/>
              <w:spacing w:after="0"/>
              <w:ind w:firstLine="0"/>
              <w:jc w:val="center"/>
              <w:rPr>
                <w:rFonts w:eastAsia="Times New Roman"/>
                <w:color w:val="000000"/>
                <w:kern w:val="0"/>
                <w:sz w:val="20"/>
                <w:szCs w:val="20"/>
                <w:rtl/>
                <w:lang w:val="en-CA" w:eastAsia="en-CA"/>
                <w14:ligatures w14:val="none"/>
              </w:rPr>
            </w:pPr>
            <w:r w:rsidRPr="00C7455D">
              <w:rPr>
                <w:rFonts w:eastAsia="Times New Roman"/>
                <w:color w:val="000000"/>
                <w:kern w:val="0"/>
                <w:sz w:val="20"/>
                <w:szCs w:val="20"/>
                <w:lang w:val="en-CA" w:eastAsia="en-CA"/>
                <w14:ligatures w14:val="none"/>
              </w:rPr>
              <w:t>83%</w:t>
            </w:r>
          </w:p>
        </w:tc>
      </w:tr>
      <w:tr w:rsidR="00C7455D" w:rsidRPr="00C7455D" w14:paraId="220A04A8" w14:textId="77777777" w:rsidTr="00CE38A6">
        <w:trPr>
          <w:cantSplit/>
          <w:trHeight w:val="576"/>
          <w:jc w:val="center"/>
        </w:trPr>
        <w:tc>
          <w:tcPr>
            <w:tcW w:w="4680" w:type="dxa"/>
            <w:hideMark/>
          </w:tcPr>
          <w:p w14:paraId="2EBADDDF" w14:textId="77777777" w:rsidR="00C7455D" w:rsidRPr="00C7455D" w:rsidRDefault="00C7455D" w:rsidP="00C7455D">
            <w:pPr>
              <w:spacing w:after="0"/>
              <w:ind w:firstLine="0"/>
              <w:jc w:val="left"/>
              <w:rPr>
                <w:rFonts w:eastAsia="Times New Roman"/>
                <w:color w:val="000000"/>
                <w:kern w:val="0"/>
                <w:sz w:val="20"/>
                <w:szCs w:val="20"/>
                <w:lang w:val="en-CA" w:eastAsia="en-CA"/>
                <w14:ligatures w14:val="none"/>
              </w:rPr>
            </w:pPr>
            <w:r w:rsidRPr="00C7455D">
              <w:rPr>
                <w:sz w:val="20"/>
                <w:szCs w:val="20"/>
                <w:rtl/>
              </w:rPr>
              <w:t>تساهم العلاقات العامة في تحسين استجابة الشركة لاحتياجات العملاء</w:t>
            </w:r>
            <w:r w:rsidRPr="00C7455D">
              <w:rPr>
                <w:sz w:val="20"/>
                <w:szCs w:val="20"/>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51DE7D84"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4.28</w:t>
            </w:r>
          </w:p>
        </w:tc>
        <w:tc>
          <w:tcPr>
            <w:tcW w:w="960" w:type="dxa"/>
            <w:tcBorders>
              <w:top w:val="nil"/>
              <w:left w:val="nil"/>
              <w:bottom w:val="single" w:sz="8" w:space="0" w:color="AEAEAE"/>
              <w:right w:val="nil"/>
            </w:tcBorders>
            <w:shd w:val="clear" w:color="auto" w:fill="auto"/>
            <w:vAlign w:val="center"/>
            <w:hideMark/>
          </w:tcPr>
          <w:p w14:paraId="5F82120F"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0.728</w:t>
            </w:r>
          </w:p>
        </w:tc>
        <w:tc>
          <w:tcPr>
            <w:tcW w:w="960" w:type="dxa"/>
            <w:tcBorders>
              <w:top w:val="nil"/>
              <w:left w:val="nil"/>
              <w:bottom w:val="nil"/>
              <w:right w:val="nil"/>
            </w:tcBorders>
            <w:shd w:val="clear" w:color="auto" w:fill="auto"/>
            <w:noWrap/>
            <w:vAlign w:val="center"/>
            <w:hideMark/>
          </w:tcPr>
          <w:p w14:paraId="1BFBB2E0" w14:textId="77777777" w:rsidR="00C7455D" w:rsidRPr="00C7455D" w:rsidRDefault="00C7455D" w:rsidP="00C7455D">
            <w:pPr>
              <w:bidi w:val="0"/>
              <w:spacing w:after="0"/>
              <w:ind w:firstLine="0"/>
              <w:jc w:val="center"/>
              <w:rPr>
                <w:rFonts w:eastAsia="Times New Roman"/>
                <w:color w:val="000000"/>
                <w:kern w:val="0"/>
                <w:sz w:val="20"/>
                <w:szCs w:val="20"/>
                <w:rtl/>
                <w:lang w:val="en-CA" w:eastAsia="en-CA"/>
                <w14:ligatures w14:val="none"/>
              </w:rPr>
            </w:pPr>
            <w:r w:rsidRPr="00C7455D">
              <w:rPr>
                <w:rFonts w:eastAsia="Times New Roman"/>
                <w:color w:val="000000"/>
                <w:kern w:val="0"/>
                <w:sz w:val="20"/>
                <w:szCs w:val="20"/>
                <w:lang w:val="en-CA" w:eastAsia="en-CA"/>
                <w14:ligatures w14:val="none"/>
              </w:rPr>
              <w:t>86%</w:t>
            </w:r>
          </w:p>
        </w:tc>
      </w:tr>
      <w:tr w:rsidR="00C7455D" w:rsidRPr="00C7455D" w14:paraId="2A603A9A" w14:textId="77777777" w:rsidTr="00CE38A6">
        <w:trPr>
          <w:cantSplit/>
          <w:trHeight w:val="576"/>
          <w:jc w:val="center"/>
        </w:trPr>
        <w:tc>
          <w:tcPr>
            <w:tcW w:w="4680" w:type="dxa"/>
            <w:hideMark/>
          </w:tcPr>
          <w:p w14:paraId="75616D3B" w14:textId="77777777" w:rsidR="00C7455D" w:rsidRPr="00C7455D" w:rsidRDefault="00C7455D" w:rsidP="00C7455D">
            <w:pPr>
              <w:spacing w:after="0"/>
              <w:ind w:firstLine="0"/>
              <w:jc w:val="left"/>
              <w:rPr>
                <w:rFonts w:eastAsia="Times New Roman"/>
                <w:color w:val="000000"/>
                <w:kern w:val="0"/>
                <w:sz w:val="20"/>
                <w:szCs w:val="20"/>
                <w:lang w:val="en-CA" w:eastAsia="en-CA"/>
                <w14:ligatures w14:val="none"/>
              </w:rPr>
            </w:pPr>
            <w:r w:rsidRPr="00C7455D">
              <w:rPr>
                <w:sz w:val="20"/>
                <w:szCs w:val="20"/>
                <w:rtl/>
              </w:rPr>
              <w:t>تساعد العلاقات العامة في تنظيم الفعاليات التي تعزز التواصل مع المجتمع</w:t>
            </w:r>
            <w:r w:rsidRPr="00C7455D">
              <w:rPr>
                <w:sz w:val="20"/>
                <w:szCs w:val="20"/>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35A86639"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4.11</w:t>
            </w:r>
          </w:p>
        </w:tc>
        <w:tc>
          <w:tcPr>
            <w:tcW w:w="960" w:type="dxa"/>
            <w:tcBorders>
              <w:top w:val="nil"/>
              <w:left w:val="nil"/>
              <w:bottom w:val="single" w:sz="8" w:space="0" w:color="AEAEAE"/>
              <w:right w:val="nil"/>
            </w:tcBorders>
            <w:shd w:val="clear" w:color="auto" w:fill="auto"/>
            <w:vAlign w:val="center"/>
            <w:hideMark/>
          </w:tcPr>
          <w:p w14:paraId="186660DE"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kern w:val="0"/>
                <w:sz w:val="20"/>
                <w:szCs w:val="20"/>
                <w:lang w:val="en-CA" w:eastAsia="en-CA"/>
                <w14:ligatures w14:val="none"/>
              </w:rPr>
              <w:t>0.844</w:t>
            </w:r>
          </w:p>
        </w:tc>
        <w:tc>
          <w:tcPr>
            <w:tcW w:w="960" w:type="dxa"/>
            <w:tcBorders>
              <w:top w:val="nil"/>
              <w:left w:val="nil"/>
              <w:bottom w:val="nil"/>
              <w:right w:val="nil"/>
            </w:tcBorders>
            <w:shd w:val="clear" w:color="auto" w:fill="auto"/>
            <w:noWrap/>
            <w:vAlign w:val="center"/>
            <w:hideMark/>
          </w:tcPr>
          <w:p w14:paraId="2A9ED50E" w14:textId="77777777" w:rsidR="00C7455D" w:rsidRPr="00C7455D" w:rsidRDefault="00C7455D" w:rsidP="00C7455D">
            <w:pPr>
              <w:bidi w:val="0"/>
              <w:spacing w:after="0"/>
              <w:ind w:firstLine="0"/>
              <w:jc w:val="center"/>
              <w:rPr>
                <w:rFonts w:eastAsia="Times New Roman"/>
                <w:color w:val="000000"/>
                <w:kern w:val="0"/>
                <w:sz w:val="20"/>
                <w:szCs w:val="20"/>
                <w:rtl/>
                <w:lang w:val="en-CA" w:eastAsia="en-CA"/>
                <w14:ligatures w14:val="none"/>
              </w:rPr>
            </w:pPr>
            <w:r w:rsidRPr="00C7455D">
              <w:rPr>
                <w:rFonts w:eastAsia="Times New Roman"/>
                <w:color w:val="000000"/>
                <w:kern w:val="0"/>
                <w:sz w:val="20"/>
                <w:szCs w:val="20"/>
                <w:lang w:val="en-CA" w:eastAsia="en-CA"/>
                <w14:ligatures w14:val="none"/>
              </w:rPr>
              <w:t>82%</w:t>
            </w:r>
          </w:p>
        </w:tc>
      </w:tr>
      <w:tr w:rsidR="00C7455D" w:rsidRPr="00C7455D" w14:paraId="773D5D09" w14:textId="77777777" w:rsidTr="00CE38A6">
        <w:trPr>
          <w:cantSplit/>
          <w:trHeight w:val="576"/>
          <w:jc w:val="center"/>
        </w:trPr>
        <w:tc>
          <w:tcPr>
            <w:tcW w:w="4680" w:type="dxa"/>
            <w:tcBorders>
              <w:top w:val="nil"/>
              <w:left w:val="nil"/>
              <w:bottom w:val="single" w:sz="8" w:space="0" w:color="AEAEAE"/>
              <w:right w:val="nil"/>
            </w:tcBorders>
            <w:shd w:val="clear" w:color="auto" w:fill="B4C6E7"/>
            <w:vAlign w:val="center"/>
          </w:tcPr>
          <w:p w14:paraId="48B4E87B" w14:textId="77777777" w:rsidR="00C7455D" w:rsidRPr="00C7455D" w:rsidRDefault="00C7455D" w:rsidP="00C7455D">
            <w:pPr>
              <w:spacing w:after="0"/>
              <w:ind w:firstLine="0"/>
              <w:jc w:val="center"/>
              <w:rPr>
                <w:rFonts w:eastAsia="Times New Roman"/>
                <w:color w:val="000000"/>
                <w:kern w:val="0"/>
                <w:sz w:val="20"/>
                <w:szCs w:val="20"/>
                <w:rtl/>
                <w:lang w:val="en-CA" w:eastAsia="en-CA"/>
                <w14:ligatures w14:val="none"/>
              </w:rPr>
            </w:pPr>
            <w:r w:rsidRPr="00C7455D">
              <w:rPr>
                <w:rFonts w:eastAsia="Times New Roman"/>
                <w:color w:val="000000"/>
                <w:kern w:val="0"/>
                <w:sz w:val="20"/>
                <w:szCs w:val="20"/>
                <w:rtl/>
                <w:lang w:val="en-CA" w:eastAsia="en-CA"/>
                <w14:ligatures w14:val="none"/>
              </w:rPr>
              <w:t>المتوسط الكلي للمتغير</w:t>
            </w:r>
          </w:p>
        </w:tc>
        <w:tc>
          <w:tcPr>
            <w:tcW w:w="960" w:type="dxa"/>
            <w:tcBorders>
              <w:top w:val="nil"/>
              <w:left w:val="nil"/>
              <w:bottom w:val="single" w:sz="8" w:space="0" w:color="AEAEAE"/>
              <w:right w:val="single" w:sz="8" w:space="0" w:color="E0E0E0"/>
            </w:tcBorders>
            <w:shd w:val="clear" w:color="auto" w:fill="B4C6E7"/>
            <w:vAlign w:val="center"/>
          </w:tcPr>
          <w:p w14:paraId="5F479BE9" w14:textId="77777777" w:rsidR="00C7455D" w:rsidRPr="00C7455D" w:rsidRDefault="00C7455D" w:rsidP="00C7455D">
            <w:pPr>
              <w:spacing w:after="0"/>
              <w:ind w:firstLine="0"/>
              <w:jc w:val="center"/>
              <w:rPr>
                <w:rFonts w:eastAsia="Times New Roman"/>
                <w:kern w:val="0"/>
                <w:sz w:val="20"/>
                <w:szCs w:val="20"/>
                <w:lang w:val="en-CA" w:eastAsia="en-CA"/>
                <w14:ligatures w14:val="none"/>
              </w:rPr>
            </w:pPr>
            <w:r w:rsidRPr="00C7455D">
              <w:rPr>
                <w:rFonts w:eastAsia="Times New Roman"/>
                <w:kern w:val="0"/>
                <w:sz w:val="20"/>
                <w:szCs w:val="20"/>
                <w:lang w:val="en-CA" w:eastAsia="en-CA"/>
                <w14:ligatures w14:val="none"/>
              </w:rPr>
              <w:t>4.2812</w:t>
            </w:r>
          </w:p>
        </w:tc>
        <w:tc>
          <w:tcPr>
            <w:tcW w:w="960" w:type="dxa"/>
            <w:tcBorders>
              <w:top w:val="nil"/>
              <w:left w:val="nil"/>
              <w:bottom w:val="single" w:sz="8" w:space="0" w:color="AEAEAE"/>
              <w:right w:val="nil"/>
            </w:tcBorders>
            <w:shd w:val="clear" w:color="auto" w:fill="B4C6E7"/>
            <w:vAlign w:val="center"/>
          </w:tcPr>
          <w:p w14:paraId="593522B1" w14:textId="77777777" w:rsidR="00C7455D" w:rsidRPr="00C7455D" w:rsidRDefault="00C7455D" w:rsidP="00C7455D">
            <w:pPr>
              <w:spacing w:after="0"/>
              <w:ind w:firstLine="0"/>
              <w:jc w:val="center"/>
              <w:rPr>
                <w:rFonts w:eastAsia="Times New Roman"/>
                <w:kern w:val="0"/>
                <w:sz w:val="20"/>
                <w:szCs w:val="20"/>
                <w:lang w:val="en-CA" w:eastAsia="en-CA"/>
                <w14:ligatures w14:val="none"/>
              </w:rPr>
            </w:pPr>
            <w:r w:rsidRPr="00C7455D">
              <w:rPr>
                <w:rFonts w:eastAsia="Times New Roman"/>
                <w:kern w:val="0"/>
                <w:sz w:val="20"/>
                <w:szCs w:val="20"/>
                <w:lang w:val="en-CA" w:eastAsia="en-CA"/>
                <w14:ligatures w14:val="none"/>
              </w:rPr>
              <w:t>0.70183</w:t>
            </w:r>
          </w:p>
        </w:tc>
        <w:tc>
          <w:tcPr>
            <w:tcW w:w="960" w:type="dxa"/>
            <w:tcBorders>
              <w:top w:val="nil"/>
              <w:left w:val="nil"/>
              <w:bottom w:val="nil"/>
              <w:right w:val="nil"/>
            </w:tcBorders>
            <w:shd w:val="clear" w:color="auto" w:fill="B4C6E7"/>
            <w:noWrap/>
            <w:vAlign w:val="center"/>
          </w:tcPr>
          <w:p w14:paraId="6680D377" w14:textId="77777777" w:rsidR="00C7455D" w:rsidRPr="00C7455D" w:rsidRDefault="00C7455D" w:rsidP="00C7455D">
            <w:pPr>
              <w:bidi w:val="0"/>
              <w:spacing w:after="0"/>
              <w:ind w:firstLine="0"/>
              <w:jc w:val="center"/>
              <w:rPr>
                <w:rFonts w:eastAsia="Times New Roman"/>
                <w:color w:val="000000"/>
                <w:kern w:val="0"/>
                <w:sz w:val="20"/>
                <w:szCs w:val="20"/>
                <w:lang w:val="en-CA" w:eastAsia="en-CA"/>
                <w14:ligatures w14:val="none"/>
              </w:rPr>
            </w:pPr>
            <w:r w:rsidRPr="00C7455D">
              <w:rPr>
                <w:rFonts w:eastAsia="Times New Roman"/>
                <w:color w:val="000000"/>
                <w:kern w:val="0"/>
                <w:sz w:val="20"/>
                <w:szCs w:val="20"/>
                <w:lang w:val="en-CA" w:eastAsia="en-CA"/>
                <w14:ligatures w14:val="none"/>
              </w:rPr>
              <w:t>85%</w:t>
            </w:r>
          </w:p>
        </w:tc>
      </w:tr>
    </w:tbl>
    <w:p w14:paraId="08271630" w14:textId="77777777" w:rsidR="00C7455D" w:rsidRPr="00C7455D" w:rsidRDefault="00C7455D" w:rsidP="00C7455D">
      <w:pPr>
        <w:ind w:firstLine="0"/>
        <w:rPr>
          <w:sz w:val="24"/>
          <w:szCs w:val="24"/>
          <w:rtl/>
        </w:rPr>
      </w:pPr>
      <w:r w:rsidRPr="00C7455D">
        <w:rPr>
          <w:rFonts w:eastAsia="Calibri"/>
          <w:sz w:val="24"/>
          <w:szCs w:val="24"/>
          <w:rtl/>
          <w:lang w:val="en-CA"/>
        </w:rPr>
        <w:t xml:space="preserve">أظهرت النتائج أن المتوسط الكلي </w:t>
      </w:r>
      <w:r w:rsidRPr="00C7455D">
        <w:rPr>
          <w:rFonts w:eastAsia="Calibri" w:hint="cs"/>
          <w:sz w:val="24"/>
          <w:szCs w:val="24"/>
          <w:rtl/>
          <w:lang w:val="en-CA"/>
        </w:rPr>
        <w:t>لواقع العلاقات العامة</w:t>
      </w:r>
      <w:r w:rsidRPr="00C7455D">
        <w:rPr>
          <w:rFonts w:eastAsia="Calibri"/>
          <w:sz w:val="24"/>
          <w:szCs w:val="24"/>
          <w:rtl/>
          <w:lang w:val="en-CA"/>
        </w:rPr>
        <w:t xml:space="preserve"> بلغ </w:t>
      </w:r>
      <w:r w:rsidRPr="00C7455D">
        <w:rPr>
          <w:rFonts w:eastAsia="Calibri" w:hint="cs"/>
          <w:sz w:val="24"/>
          <w:szCs w:val="24"/>
          <w:rtl/>
          <w:lang w:val="en-CA"/>
        </w:rPr>
        <w:t>(</w:t>
      </w:r>
      <w:r w:rsidRPr="00C7455D">
        <w:rPr>
          <w:rFonts w:eastAsia="Calibri"/>
          <w:b/>
          <w:bCs/>
          <w:sz w:val="24"/>
          <w:szCs w:val="24"/>
          <w:lang w:val="en-CA"/>
        </w:rPr>
        <w:t>4.28</w:t>
      </w:r>
      <w:r w:rsidRPr="00C7455D">
        <w:rPr>
          <w:rFonts w:eastAsia="Calibri" w:hint="cs"/>
          <w:b/>
          <w:bCs/>
          <w:sz w:val="24"/>
          <w:szCs w:val="24"/>
          <w:rtl/>
          <w:lang w:val="en-CA"/>
        </w:rPr>
        <w:t>)</w:t>
      </w:r>
      <w:r w:rsidRPr="00C7455D">
        <w:rPr>
          <w:rFonts w:eastAsia="Calibri"/>
          <w:b/>
          <w:bCs/>
          <w:sz w:val="24"/>
          <w:szCs w:val="24"/>
          <w:lang w:val="en-CA"/>
        </w:rPr>
        <w:t xml:space="preserve"> </w:t>
      </w:r>
      <w:r w:rsidRPr="00C7455D">
        <w:rPr>
          <w:rFonts w:eastAsia="Calibri" w:hint="cs"/>
          <w:b/>
          <w:bCs/>
          <w:sz w:val="24"/>
          <w:szCs w:val="24"/>
          <w:rtl/>
          <w:lang w:val="en-CA"/>
        </w:rPr>
        <w:t>(</w:t>
      </w:r>
      <w:r w:rsidRPr="00C7455D">
        <w:rPr>
          <w:rFonts w:eastAsia="Calibri"/>
          <w:sz w:val="24"/>
          <w:szCs w:val="24"/>
          <w:rtl/>
          <w:lang w:val="en-CA"/>
        </w:rPr>
        <w:t xml:space="preserve">85% من الوزن النسبي)، مما يعكس </w:t>
      </w:r>
      <w:r w:rsidRPr="00C7455D">
        <w:rPr>
          <w:rFonts w:eastAsia="Calibri"/>
          <w:b/>
          <w:bCs/>
          <w:sz w:val="24"/>
          <w:szCs w:val="24"/>
          <w:rtl/>
          <w:lang w:val="en-CA"/>
        </w:rPr>
        <w:t xml:space="preserve">تصورًا إيجابيًا </w:t>
      </w:r>
      <w:r w:rsidRPr="00C7455D">
        <w:rPr>
          <w:rFonts w:eastAsia="Calibri"/>
          <w:sz w:val="24"/>
          <w:szCs w:val="24"/>
          <w:rtl/>
          <w:lang w:val="en-CA"/>
        </w:rPr>
        <w:t xml:space="preserve">حول فعالية </w:t>
      </w:r>
      <w:r w:rsidRPr="00C7455D">
        <w:rPr>
          <w:rFonts w:eastAsia="Calibri" w:hint="cs"/>
          <w:sz w:val="24"/>
          <w:szCs w:val="24"/>
          <w:rtl/>
          <w:lang w:val="en-CA"/>
        </w:rPr>
        <w:t>العلاقات العامة في</w:t>
      </w:r>
      <w:r w:rsidRPr="00C7455D">
        <w:rPr>
          <w:rFonts w:eastAsia="Calibri"/>
          <w:sz w:val="24"/>
          <w:szCs w:val="24"/>
          <w:rtl/>
          <w:lang w:val="en-CA"/>
        </w:rPr>
        <w:t xml:space="preserve"> تعزيز </w:t>
      </w:r>
      <w:r w:rsidRPr="00C7455D">
        <w:rPr>
          <w:rFonts w:eastAsia="Calibri" w:hint="cs"/>
          <w:sz w:val="24"/>
          <w:szCs w:val="24"/>
          <w:rtl/>
          <w:lang w:val="en-CA"/>
        </w:rPr>
        <w:t>الترويج للمنتجات الجديدة في الشركة.</w:t>
      </w:r>
    </w:p>
    <w:p w14:paraId="084D9F32" w14:textId="77777777" w:rsidR="001328F3" w:rsidRPr="001328F3" w:rsidRDefault="001328F3" w:rsidP="001328F3">
      <w:pPr>
        <w:spacing w:after="160" w:line="259" w:lineRule="auto"/>
        <w:jc w:val="left"/>
        <w:rPr>
          <w:b/>
          <w:bCs/>
        </w:rPr>
      </w:pPr>
      <w:r w:rsidRPr="001328F3">
        <w:rPr>
          <w:rFonts w:hint="cs"/>
          <w:b/>
          <w:bCs/>
          <w:rtl/>
        </w:rPr>
        <w:t xml:space="preserve">ثانياً: ترويج المنتجات الجديدة في الشركات  </w:t>
      </w:r>
    </w:p>
    <w:p w14:paraId="24E1001B" w14:textId="36628159" w:rsidR="001328F3" w:rsidRPr="001328F3" w:rsidRDefault="001328F3" w:rsidP="001328F3">
      <w:pPr>
        <w:spacing w:after="160" w:line="259" w:lineRule="auto"/>
        <w:jc w:val="left"/>
        <w:rPr>
          <w:sz w:val="24"/>
          <w:szCs w:val="24"/>
          <w:rtl/>
        </w:rPr>
      </w:pPr>
      <w:r w:rsidRPr="001328F3">
        <w:rPr>
          <w:rFonts w:hint="cs"/>
          <w:sz w:val="24"/>
          <w:szCs w:val="24"/>
          <w:rtl/>
        </w:rPr>
        <w:t xml:space="preserve">للإجابة على التساؤل الثاني ما مستوى ترويج المنتجات الجديدة في الشركات؟ </w:t>
      </w:r>
      <w:r w:rsidR="003A7C5D" w:rsidRPr="003A7C5D">
        <w:rPr>
          <w:rFonts w:hint="cs"/>
          <w:sz w:val="24"/>
          <w:szCs w:val="24"/>
          <w:rtl/>
        </w:rPr>
        <w:t>قامت الباحثة بتحليل المتوسط الحسابي والانحراف المعياري والوزن النسبي لجميع فقرات المحور الذي يتعلق بمتغير تعزيز الترويج للمنتجات الجديدة وكانت كما يلي:</w:t>
      </w:r>
    </w:p>
    <w:p w14:paraId="66CDD576" w14:textId="4654A53E" w:rsidR="001328F3" w:rsidRPr="001328F3" w:rsidRDefault="001328F3" w:rsidP="003A7C5D">
      <w:pPr>
        <w:pStyle w:val="af"/>
      </w:pPr>
      <w:bookmarkStart w:id="97" w:name="_Toc192590219"/>
      <w:r w:rsidRPr="001328F3">
        <w:rPr>
          <w:rtl/>
        </w:rPr>
        <w:t>جدول</w:t>
      </w:r>
      <w:r w:rsidR="003A7C5D">
        <w:rPr>
          <w:rFonts w:hint="cs"/>
          <w:rtl/>
        </w:rPr>
        <w:t xml:space="preserve"> </w:t>
      </w:r>
      <w:r w:rsidRPr="001328F3">
        <w:rPr>
          <w:rtl/>
        </w:rPr>
        <w:t>1</w:t>
      </w:r>
      <w:r w:rsidR="003A7C5D">
        <w:rPr>
          <w:rFonts w:hint="cs"/>
          <w:rtl/>
        </w:rPr>
        <w:t>1</w:t>
      </w:r>
      <w:r w:rsidRPr="001328F3">
        <w:rPr>
          <w:rtl/>
        </w:rPr>
        <w:t xml:space="preserve">: المتوسطات الحسابية والانحرافات المعيارية والوزن النسبي لفقرات متغير </w:t>
      </w:r>
      <w:r w:rsidRPr="001328F3">
        <w:rPr>
          <w:rFonts w:hint="cs"/>
          <w:rtl/>
        </w:rPr>
        <w:t>تعزيز الترويج للمنتجات الجديدة</w:t>
      </w:r>
      <w:bookmarkEnd w:id="97"/>
      <w:r w:rsidRPr="001328F3">
        <w:rPr>
          <w:rFonts w:hint="cs"/>
          <w:rtl/>
        </w:rPr>
        <w:t xml:space="preserve"> </w:t>
      </w:r>
    </w:p>
    <w:tbl>
      <w:tblPr>
        <w:bidiVisual/>
        <w:tblW w:w="7917" w:type="dxa"/>
        <w:jc w:val="center"/>
        <w:tblLayout w:type="fixed"/>
        <w:tblLook w:val="04A0" w:firstRow="1" w:lastRow="0" w:firstColumn="1" w:lastColumn="0" w:noHBand="0" w:noVBand="1"/>
      </w:tblPr>
      <w:tblGrid>
        <w:gridCol w:w="5037"/>
        <w:gridCol w:w="960"/>
        <w:gridCol w:w="960"/>
        <w:gridCol w:w="960"/>
      </w:tblGrid>
      <w:tr w:rsidR="001328F3" w:rsidRPr="001328F3" w14:paraId="66E44027" w14:textId="77777777" w:rsidTr="00CE38A6">
        <w:trPr>
          <w:cantSplit/>
          <w:trHeight w:val="576"/>
          <w:jc w:val="center"/>
        </w:trPr>
        <w:tc>
          <w:tcPr>
            <w:tcW w:w="5037" w:type="dxa"/>
            <w:tcBorders>
              <w:top w:val="nil"/>
              <w:left w:val="nil"/>
              <w:bottom w:val="single" w:sz="8" w:space="0" w:color="AEAEAE"/>
              <w:right w:val="nil"/>
            </w:tcBorders>
            <w:shd w:val="clear" w:color="auto" w:fill="B4C6E7"/>
            <w:vAlign w:val="center"/>
            <w:hideMark/>
          </w:tcPr>
          <w:p w14:paraId="0182FEEA" w14:textId="77777777" w:rsidR="001328F3" w:rsidRPr="001328F3" w:rsidRDefault="001328F3" w:rsidP="001328F3">
            <w:pPr>
              <w:spacing w:after="0"/>
              <w:ind w:firstLine="0"/>
              <w:jc w:val="left"/>
              <w:rPr>
                <w:rFonts w:ascii="Arial" w:eastAsia="Times New Roman" w:hAnsi="Arial" w:cs="Arial"/>
                <w:color w:val="000000"/>
                <w:kern w:val="0"/>
                <w:sz w:val="22"/>
                <w:szCs w:val="22"/>
                <w:lang w:val="en-CA" w:eastAsia="en-CA"/>
                <w14:ligatures w14:val="none"/>
              </w:rPr>
            </w:pPr>
            <w:r w:rsidRPr="001328F3">
              <w:rPr>
                <w:rFonts w:ascii="Arial" w:eastAsia="Times New Roman" w:hAnsi="Arial" w:cs="Arial"/>
                <w:color w:val="000000"/>
                <w:kern w:val="0"/>
                <w:sz w:val="22"/>
                <w:szCs w:val="22"/>
                <w:lang w:val="en-CA" w:eastAsia="en-CA"/>
                <w14:ligatures w14:val="none"/>
              </w:rPr>
              <w:t> </w:t>
            </w:r>
            <w:r w:rsidRPr="001328F3">
              <w:rPr>
                <w:rFonts w:ascii="Arial" w:eastAsia="Times New Roman" w:hAnsi="Arial" w:cs="Arial" w:hint="cs"/>
                <w:color w:val="000000"/>
                <w:kern w:val="0"/>
                <w:sz w:val="22"/>
                <w:szCs w:val="22"/>
                <w:rtl/>
                <w:lang w:val="en-CA" w:eastAsia="en-CA"/>
                <w14:ligatures w14:val="none"/>
              </w:rPr>
              <w:t>تعزيز الترويج للمنتجات</w:t>
            </w:r>
          </w:p>
        </w:tc>
        <w:tc>
          <w:tcPr>
            <w:tcW w:w="960" w:type="dxa"/>
            <w:tcBorders>
              <w:top w:val="nil"/>
              <w:left w:val="nil"/>
              <w:bottom w:val="single" w:sz="8" w:space="0" w:color="AEAEAE"/>
              <w:right w:val="single" w:sz="8" w:space="0" w:color="E0E0E0"/>
            </w:tcBorders>
            <w:shd w:val="clear" w:color="auto" w:fill="B4C6E7"/>
            <w:vAlign w:val="center"/>
            <w:hideMark/>
          </w:tcPr>
          <w:p w14:paraId="197A11D4" w14:textId="77777777" w:rsidR="001328F3" w:rsidRPr="001328F3" w:rsidRDefault="001328F3" w:rsidP="001328F3">
            <w:pPr>
              <w:spacing w:after="0"/>
              <w:ind w:firstLine="0"/>
              <w:jc w:val="left"/>
              <w:rPr>
                <w:rFonts w:ascii="Calibri" w:eastAsia="Times New Roman" w:hAnsi="Calibri" w:cs="Times New Roman"/>
                <w:kern w:val="0"/>
                <w:sz w:val="22"/>
                <w:szCs w:val="22"/>
                <w:rtl/>
                <w:lang w:val="en-CA" w:eastAsia="en-CA"/>
                <w14:ligatures w14:val="none"/>
              </w:rPr>
            </w:pPr>
            <w:r w:rsidRPr="001328F3">
              <w:rPr>
                <w:rFonts w:ascii="Calibri" w:eastAsia="Times New Roman" w:hAnsi="Calibri" w:cs="Calibri" w:hint="cs"/>
                <w:kern w:val="0"/>
                <w:sz w:val="22"/>
                <w:szCs w:val="22"/>
                <w:rtl/>
                <w:lang w:val="en-CA" w:eastAsia="en-CA"/>
                <w14:ligatures w14:val="none"/>
              </w:rPr>
              <w:t>المتوسط الحسابي</w:t>
            </w:r>
          </w:p>
        </w:tc>
        <w:tc>
          <w:tcPr>
            <w:tcW w:w="960" w:type="dxa"/>
            <w:tcBorders>
              <w:top w:val="nil"/>
              <w:left w:val="nil"/>
              <w:bottom w:val="single" w:sz="8" w:space="0" w:color="AEAEAE"/>
              <w:right w:val="nil"/>
            </w:tcBorders>
            <w:shd w:val="clear" w:color="auto" w:fill="B4C6E7"/>
            <w:vAlign w:val="center"/>
            <w:hideMark/>
          </w:tcPr>
          <w:p w14:paraId="7B0ABC0B" w14:textId="77777777" w:rsidR="001328F3" w:rsidRPr="001328F3" w:rsidRDefault="001328F3" w:rsidP="001328F3">
            <w:pPr>
              <w:spacing w:after="0"/>
              <w:ind w:firstLine="0"/>
              <w:jc w:val="left"/>
              <w:rPr>
                <w:rFonts w:ascii="Calibri" w:eastAsia="Times New Roman" w:hAnsi="Calibri" w:cs="Times New Roman"/>
                <w:kern w:val="0"/>
                <w:sz w:val="22"/>
                <w:szCs w:val="22"/>
                <w:rtl/>
                <w:lang w:val="en-CA" w:eastAsia="en-CA"/>
                <w14:ligatures w14:val="none"/>
              </w:rPr>
            </w:pPr>
            <w:r w:rsidRPr="001328F3">
              <w:rPr>
                <w:rFonts w:ascii="Calibri" w:eastAsia="Times New Roman" w:hAnsi="Calibri" w:cs="Calibri" w:hint="cs"/>
                <w:kern w:val="0"/>
                <w:sz w:val="22"/>
                <w:szCs w:val="22"/>
                <w:rtl/>
                <w:lang w:val="en-CA" w:eastAsia="en-CA"/>
                <w14:ligatures w14:val="none"/>
              </w:rPr>
              <w:t>الانحراف المعياري</w:t>
            </w:r>
          </w:p>
        </w:tc>
        <w:tc>
          <w:tcPr>
            <w:tcW w:w="960" w:type="dxa"/>
            <w:tcBorders>
              <w:top w:val="nil"/>
              <w:left w:val="nil"/>
              <w:bottom w:val="nil"/>
              <w:right w:val="nil"/>
            </w:tcBorders>
            <w:shd w:val="clear" w:color="auto" w:fill="B4C6E7"/>
            <w:noWrap/>
            <w:vAlign w:val="bottom"/>
            <w:hideMark/>
          </w:tcPr>
          <w:p w14:paraId="65DCE905" w14:textId="77777777" w:rsidR="001328F3" w:rsidRPr="001328F3" w:rsidRDefault="001328F3" w:rsidP="001328F3">
            <w:pPr>
              <w:bidi w:val="0"/>
              <w:spacing w:after="0"/>
              <w:ind w:firstLine="0"/>
              <w:jc w:val="righ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hint="cs"/>
                <w:color w:val="000000"/>
                <w:kern w:val="0"/>
                <w:sz w:val="22"/>
                <w:szCs w:val="22"/>
                <w:rtl/>
                <w:lang w:val="en-CA" w:eastAsia="en-CA"/>
                <w14:ligatures w14:val="none"/>
              </w:rPr>
              <w:t>الوزن النسبي</w:t>
            </w:r>
          </w:p>
        </w:tc>
      </w:tr>
      <w:tr w:rsidR="001328F3" w:rsidRPr="001328F3" w14:paraId="22DA90BE" w14:textId="77777777" w:rsidTr="00CE38A6">
        <w:trPr>
          <w:cantSplit/>
          <w:trHeight w:val="576"/>
          <w:jc w:val="center"/>
        </w:trPr>
        <w:tc>
          <w:tcPr>
            <w:tcW w:w="5037" w:type="dxa"/>
            <w:hideMark/>
          </w:tcPr>
          <w:p w14:paraId="5D7E021D" w14:textId="77777777" w:rsidR="001328F3" w:rsidRPr="001328F3" w:rsidRDefault="001328F3" w:rsidP="001328F3">
            <w:pPr>
              <w:spacing w:after="0"/>
              <w:ind w:firstLine="0"/>
              <w:jc w:val="left"/>
              <w:rPr>
                <w:rFonts w:ascii="Arial" w:eastAsia="Times New Roman" w:hAnsi="Arial" w:cs="Arial"/>
                <w:color w:val="000000"/>
                <w:kern w:val="0"/>
                <w:sz w:val="22"/>
                <w:szCs w:val="22"/>
                <w:lang w:val="en-CA" w:eastAsia="en-CA"/>
                <w14:ligatures w14:val="none"/>
              </w:rPr>
            </w:pPr>
            <w:r w:rsidRPr="001328F3">
              <w:rPr>
                <w:sz w:val="22"/>
                <w:szCs w:val="22"/>
                <w:rtl/>
              </w:rPr>
              <w:t>تساعد الحملات الإعلانية في زيادة الوعي بالمنتجات الجديدة</w:t>
            </w:r>
            <w:r w:rsidRPr="001328F3">
              <w:rPr>
                <w:sz w:val="22"/>
                <w:szCs w:val="22"/>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46240C98"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4.28</w:t>
            </w:r>
          </w:p>
        </w:tc>
        <w:tc>
          <w:tcPr>
            <w:tcW w:w="960" w:type="dxa"/>
            <w:tcBorders>
              <w:top w:val="nil"/>
              <w:left w:val="nil"/>
              <w:bottom w:val="single" w:sz="8" w:space="0" w:color="AEAEAE"/>
              <w:right w:val="nil"/>
            </w:tcBorders>
            <w:shd w:val="clear" w:color="auto" w:fill="auto"/>
            <w:vAlign w:val="center"/>
            <w:hideMark/>
          </w:tcPr>
          <w:p w14:paraId="7003F8EF"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0.663</w:t>
            </w:r>
          </w:p>
        </w:tc>
        <w:tc>
          <w:tcPr>
            <w:tcW w:w="960" w:type="dxa"/>
            <w:tcBorders>
              <w:top w:val="nil"/>
              <w:left w:val="nil"/>
              <w:bottom w:val="nil"/>
              <w:right w:val="nil"/>
            </w:tcBorders>
            <w:shd w:val="clear" w:color="auto" w:fill="auto"/>
            <w:noWrap/>
            <w:vAlign w:val="bottom"/>
            <w:hideMark/>
          </w:tcPr>
          <w:p w14:paraId="6371E13B" w14:textId="77777777" w:rsidR="001328F3" w:rsidRPr="001328F3" w:rsidRDefault="001328F3" w:rsidP="001328F3">
            <w:pPr>
              <w:bidi w:val="0"/>
              <w:spacing w:after="0"/>
              <w:ind w:firstLine="0"/>
              <w:jc w:val="righ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color w:val="000000"/>
                <w:kern w:val="0"/>
                <w:sz w:val="22"/>
                <w:szCs w:val="22"/>
                <w:lang w:val="en-CA" w:eastAsia="en-CA"/>
                <w14:ligatures w14:val="none"/>
              </w:rPr>
              <w:t>86%</w:t>
            </w:r>
          </w:p>
        </w:tc>
      </w:tr>
      <w:tr w:rsidR="001328F3" w:rsidRPr="001328F3" w14:paraId="5BE3ACC5" w14:textId="77777777" w:rsidTr="00CE38A6">
        <w:trPr>
          <w:cantSplit/>
          <w:trHeight w:val="576"/>
          <w:jc w:val="center"/>
        </w:trPr>
        <w:tc>
          <w:tcPr>
            <w:tcW w:w="5037" w:type="dxa"/>
            <w:hideMark/>
          </w:tcPr>
          <w:p w14:paraId="35EF899D" w14:textId="77777777" w:rsidR="001328F3" w:rsidRPr="001328F3" w:rsidRDefault="001328F3" w:rsidP="001328F3">
            <w:pPr>
              <w:spacing w:after="0"/>
              <w:ind w:firstLine="0"/>
              <w:jc w:val="left"/>
              <w:rPr>
                <w:rFonts w:ascii="Arial" w:eastAsia="Times New Roman" w:hAnsi="Arial" w:cs="Arial"/>
                <w:color w:val="000000"/>
                <w:kern w:val="0"/>
                <w:sz w:val="22"/>
                <w:szCs w:val="22"/>
                <w:lang w:val="en-CA" w:eastAsia="en-CA"/>
                <w14:ligatures w14:val="none"/>
              </w:rPr>
            </w:pPr>
            <w:r w:rsidRPr="001328F3">
              <w:rPr>
                <w:sz w:val="22"/>
                <w:szCs w:val="22"/>
                <w:rtl/>
              </w:rPr>
              <w:t>تساهم العروض الترويجية في جذب العملاء لشراء المنتجات الجديدة</w:t>
            </w:r>
            <w:r w:rsidRPr="001328F3">
              <w:rPr>
                <w:sz w:val="22"/>
                <w:szCs w:val="22"/>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417F158A"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4.24</w:t>
            </w:r>
          </w:p>
        </w:tc>
        <w:tc>
          <w:tcPr>
            <w:tcW w:w="960" w:type="dxa"/>
            <w:tcBorders>
              <w:top w:val="nil"/>
              <w:left w:val="nil"/>
              <w:bottom w:val="single" w:sz="8" w:space="0" w:color="AEAEAE"/>
              <w:right w:val="nil"/>
            </w:tcBorders>
            <w:shd w:val="clear" w:color="auto" w:fill="auto"/>
            <w:vAlign w:val="center"/>
            <w:hideMark/>
          </w:tcPr>
          <w:p w14:paraId="436A303D"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0.722</w:t>
            </w:r>
          </w:p>
        </w:tc>
        <w:tc>
          <w:tcPr>
            <w:tcW w:w="960" w:type="dxa"/>
            <w:tcBorders>
              <w:top w:val="nil"/>
              <w:left w:val="nil"/>
              <w:bottom w:val="nil"/>
              <w:right w:val="nil"/>
            </w:tcBorders>
            <w:shd w:val="clear" w:color="auto" w:fill="auto"/>
            <w:noWrap/>
            <w:vAlign w:val="bottom"/>
            <w:hideMark/>
          </w:tcPr>
          <w:p w14:paraId="5BC97D95" w14:textId="77777777" w:rsidR="001328F3" w:rsidRPr="001328F3" w:rsidRDefault="001328F3" w:rsidP="001328F3">
            <w:pPr>
              <w:bidi w:val="0"/>
              <w:spacing w:after="0"/>
              <w:ind w:firstLine="0"/>
              <w:jc w:val="righ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color w:val="000000"/>
                <w:kern w:val="0"/>
                <w:sz w:val="22"/>
                <w:szCs w:val="22"/>
                <w:lang w:val="en-CA" w:eastAsia="en-CA"/>
                <w14:ligatures w14:val="none"/>
              </w:rPr>
              <w:t>85%</w:t>
            </w:r>
          </w:p>
        </w:tc>
      </w:tr>
      <w:tr w:rsidR="001328F3" w:rsidRPr="001328F3" w14:paraId="72BAE65F" w14:textId="77777777" w:rsidTr="00CE38A6">
        <w:trPr>
          <w:cantSplit/>
          <w:trHeight w:val="576"/>
          <w:jc w:val="center"/>
        </w:trPr>
        <w:tc>
          <w:tcPr>
            <w:tcW w:w="5037" w:type="dxa"/>
            <w:hideMark/>
          </w:tcPr>
          <w:p w14:paraId="4867F422" w14:textId="77777777" w:rsidR="001328F3" w:rsidRPr="001328F3" w:rsidRDefault="001328F3" w:rsidP="001328F3">
            <w:pPr>
              <w:spacing w:after="0"/>
              <w:ind w:firstLine="0"/>
              <w:jc w:val="left"/>
              <w:rPr>
                <w:rFonts w:ascii="Arial" w:eastAsia="Times New Roman" w:hAnsi="Arial" w:cs="Arial"/>
                <w:color w:val="000000"/>
                <w:kern w:val="0"/>
                <w:sz w:val="22"/>
                <w:szCs w:val="22"/>
                <w:lang w:val="en-CA" w:eastAsia="en-CA"/>
                <w14:ligatures w14:val="none"/>
              </w:rPr>
            </w:pPr>
            <w:r w:rsidRPr="001328F3">
              <w:rPr>
                <w:sz w:val="22"/>
                <w:szCs w:val="22"/>
                <w:rtl/>
              </w:rPr>
              <w:t>تساهم تجربة المنتج المجانية في تعزيز رغبة العملاء في الشراء</w:t>
            </w:r>
            <w:r w:rsidRPr="001328F3">
              <w:rPr>
                <w:sz w:val="22"/>
                <w:szCs w:val="22"/>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570D8BC6"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4.31</w:t>
            </w:r>
          </w:p>
        </w:tc>
        <w:tc>
          <w:tcPr>
            <w:tcW w:w="960" w:type="dxa"/>
            <w:tcBorders>
              <w:top w:val="nil"/>
              <w:left w:val="nil"/>
              <w:bottom w:val="single" w:sz="8" w:space="0" w:color="AEAEAE"/>
              <w:right w:val="nil"/>
            </w:tcBorders>
            <w:shd w:val="clear" w:color="auto" w:fill="auto"/>
            <w:vAlign w:val="center"/>
            <w:hideMark/>
          </w:tcPr>
          <w:p w14:paraId="3DB81973"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0.583</w:t>
            </w:r>
          </w:p>
        </w:tc>
        <w:tc>
          <w:tcPr>
            <w:tcW w:w="960" w:type="dxa"/>
            <w:tcBorders>
              <w:top w:val="nil"/>
              <w:left w:val="nil"/>
              <w:bottom w:val="nil"/>
              <w:right w:val="nil"/>
            </w:tcBorders>
            <w:shd w:val="clear" w:color="auto" w:fill="auto"/>
            <w:noWrap/>
            <w:vAlign w:val="bottom"/>
            <w:hideMark/>
          </w:tcPr>
          <w:p w14:paraId="5AB5278B" w14:textId="77777777" w:rsidR="001328F3" w:rsidRPr="001328F3" w:rsidRDefault="001328F3" w:rsidP="001328F3">
            <w:pPr>
              <w:bidi w:val="0"/>
              <w:spacing w:after="0"/>
              <w:ind w:firstLine="0"/>
              <w:jc w:val="righ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color w:val="000000"/>
                <w:kern w:val="0"/>
                <w:sz w:val="22"/>
                <w:szCs w:val="22"/>
                <w:lang w:val="en-CA" w:eastAsia="en-CA"/>
                <w14:ligatures w14:val="none"/>
              </w:rPr>
              <w:t>86%</w:t>
            </w:r>
          </w:p>
        </w:tc>
      </w:tr>
      <w:tr w:rsidR="001328F3" w:rsidRPr="001328F3" w14:paraId="0FE7CB6C" w14:textId="77777777" w:rsidTr="00CE38A6">
        <w:trPr>
          <w:cantSplit/>
          <w:trHeight w:val="576"/>
          <w:jc w:val="center"/>
        </w:trPr>
        <w:tc>
          <w:tcPr>
            <w:tcW w:w="5037" w:type="dxa"/>
            <w:hideMark/>
          </w:tcPr>
          <w:p w14:paraId="0724B36A" w14:textId="77777777" w:rsidR="001328F3" w:rsidRPr="001328F3" w:rsidRDefault="001328F3" w:rsidP="001328F3">
            <w:pPr>
              <w:spacing w:after="0"/>
              <w:ind w:firstLine="0"/>
              <w:jc w:val="left"/>
              <w:rPr>
                <w:rFonts w:ascii="Arial" w:eastAsia="Times New Roman" w:hAnsi="Arial" w:cs="Arial"/>
                <w:color w:val="000000"/>
                <w:kern w:val="0"/>
                <w:sz w:val="22"/>
                <w:szCs w:val="22"/>
                <w:lang w:val="en-CA" w:eastAsia="en-CA"/>
                <w14:ligatures w14:val="none"/>
              </w:rPr>
            </w:pPr>
            <w:r w:rsidRPr="001328F3">
              <w:rPr>
                <w:sz w:val="22"/>
                <w:szCs w:val="22"/>
                <w:rtl/>
              </w:rPr>
              <w:t>تساعد مراجعات العملاء الإيجابية في تحسين مبيعات المنتجات الجديدة</w:t>
            </w:r>
            <w:r w:rsidRPr="001328F3">
              <w:rPr>
                <w:sz w:val="22"/>
                <w:szCs w:val="22"/>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2603A860"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4.24</w:t>
            </w:r>
          </w:p>
        </w:tc>
        <w:tc>
          <w:tcPr>
            <w:tcW w:w="960" w:type="dxa"/>
            <w:tcBorders>
              <w:top w:val="nil"/>
              <w:left w:val="nil"/>
              <w:bottom w:val="single" w:sz="8" w:space="0" w:color="AEAEAE"/>
              <w:right w:val="nil"/>
            </w:tcBorders>
            <w:shd w:val="clear" w:color="auto" w:fill="auto"/>
            <w:vAlign w:val="center"/>
            <w:hideMark/>
          </w:tcPr>
          <w:p w14:paraId="755F2D8F"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0.767</w:t>
            </w:r>
          </w:p>
        </w:tc>
        <w:tc>
          <w:tcPr>
            <w:tcW w:w="960" w:type="dxa"/>
            <w:tcBorders>
              <w:top w:val="nil"/>
              <w:left w:val="nil"/>
              <w:bottom w:val="nil"/>
              <w:right w:val="nil"/>
            </w:tcBorders>
            <w:shd w:val="clear" w:color="auto" w:fill="auto"/>
            <w:noWrap/>
            <w:vAlign w:val="bottom"/>
            <w:hideMark/>
          </w:tcPr>
          <w:p w14:paraId="5F63BA1D" w14:textId="77777777" w:rsidR="001328F3" w:rsidRPr="001328F3" w:rsidRDefault="001328F3" w:rsidP="001328F3">
            <w:pPr>
              <w:bidi w:val="0"/>
              <w:spacing w:after="0"/>
              <w:ind w:firstLine="0"/>
              <w:jc w:val="righ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color w:val="000000"/>
                <w:kern w:val="0"/>
                <w:sz w:val="22"/>
                <w:szCs w:val="22"/>
                <w:lang w:val="en-CA" w:eastAsia="en-CA"/>
                <w14:ligatures w14:val="none"/>
              </w:rPr>
              <w:t>85%</w:t>
            </w:r>
          </w:p>
        </w:tc>
      </w:tr>
      <w:tr w:rsidR="001328F3" w:rsidRPr="001328F3" w14:paraId="39EFD316" w14:textId="77777777" w:rsidTr="00CE38A6">
        <w:trPr>
          <w:cantSplit/>
          <w:trHeight w:val="576"/>
          <w:jc w:val="center"/>
        </w:trPr>
        <w:tc>
          <w:tcPr>
            <w:tcW w:w="5037" w:type="dxa"/>
            <w:hideMark/>
          </w:tcPr>
          <w:p w14:paraId="4A739C64" w14:textId="77777777" w:rsidR="001328F3" w:rsidRPr="001328F3" w:rsidRDefault="001328F3" w:rsidP="001328F3">
            <w:pPr>
              <w:spacing w:after="0"/>
              <w:ind w:firstLine="0"/>
              <w:jc w:val="left"/>
              <w:rPr>
                <w:rFonts w:ascii="Arial" w:eastAsia="Times New Roman" w:hAnsi="Arial" w:cs="Arial"/>
                <w:color w:val="000000"/>
                <w:kern w:val="0"/>
                <w:sz w:val="22"/>
                <w:szCs w:val="22"/>
                <w:lang w:val="en-CA" w:eastAsia="en-CA"/>
                <w14:ligatures w14:val="none"/>
              </w:rPr>
            </w:pPr>
            <w:r w:rsidRPr="001328F3">
              <w:rPr>
                <w:sz w:val="22"/>
                <w:szCs w:val="22"/>
                <w:rtl/>
              </w:rPr>
              <w:lastRenderedPageBreak/>
              <w:t>تساهم العلاقات العامة في تعزيز الثقة في المنتجات الجديدة من خلال الشفافية</w:t>
            </w:r>
            <w:r w:rsidRPr="001328F3">
              <w:rPr>
                <w:sz w:val="22"/>
                <w:szCs w:val="22"/>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50437DF8"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4.38</w:t>
            </w:r>
          </w:p>
        </w:tc>
        <w:tc>
          <w:tcPr>
            <w:tcW w:w="960" w:type="dxa"/>
            <w:tcBorders>
              <w:top w:val="nil"/>
              <w:left w:val="nil"/>
              <w:bottom w:val="single" w:sz="8" w:space="0" w:color="AEAEAE"/>
              <w:right w:val="nil"/>
            </w:tcBorders>
            <w:shd w:val="clear" w:color="auto" w:fill="auto"/>
            <w:vAlign w:val="center"/>
            <w:hideMark/>
          </w:tcPr>
          <w:p w14:paraId="48448489"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0.784</w:t>
            </w:r>
          </w:p>
        </w:tc>
        <w:tc>
          <w:tcPr>
            <w:tcW w:w="960" w:type="dxa"/>
            <w:tcBorders>
              <w:top w:val="nil"/>
              <w:left w:val="nil"/>
              <w:bottom w:val="nil"/>
              <w:right w:val="nil"/>
            </w:tcBorders>
            <w:shd w:val="clear" w:color="auto" w:fill="auto"/>
            <w:noWrap/>
            <w:vAlign w:val="bottom"/>
            <w:hideMark/>
          </w:tcPr>
          <w:p w14:paraId="079D55C3" w14:textId="77777777" w:rsidR="001328F3" w:rsidRPr="001328F3" w:rsidRDefault="001328F3" w:rsidP="001328F3">
            <w:pPr>
              <w:bidi w:val="0"/>
              <w:spacing w:after="0"/>
              <w:ind w:firstLine="0"/>
              <w:jc w:val="righ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color w:val="000000"/>
                <w:kern w:val="0"/>
                <w:sz w:val="22"/>
                <w:szCs w:val="22"/>
                <w:lang w:val="en-CA" w:eastAsia="en-CA"/>
                <w14:ligatures w14:val="none"/>
              </w:rPr>
              <w:t>88%</w:t>
            </w:r>
          </w:p>
        </w:tc>
      </w:tr>
      <w:tr w:rsidR="001328F3" w:rsidRPr="001328F3" w14:paraId="7FF4A4C9" w14:textId="77777777" w:rsidTr="00CE38A6">
        <w:trPr>
          <w:cantSplit/>
          <w:trHeight w:val="576"/>
          <w:jc w:val="center"/>
        </w:trPr>
        <w:tc>
          <w:tcPr>
            <w:tcW w:w="5037" w:type="dxa"/>
            <w:hideMark/>
          </w:tcPr>
          <w:p w14:paraId="4081C424" w14:textId="77777777" w:rsidR="001328F3" w:rsidRPr="001328F3" w:rsidRDefault="001328F3" w:rsidP="001328F3">
            <w:pPr>
              <w:spacing w:after="0"/>
              <w:ind w:firstLine="0"/>
              <w:jc w:val="left"/>
              <w:rPr>
                <w:rFonts w:ascii="Arial" w:eastAsia="Times New Roman" w:hAnsi="Arial" w:cs="Arial"/>
                <w:color w:val="000000"/>
                <w:kern w:val="0"/>
                <w:sz w:val="22"/>
                <w:szCs w:val="22"/>
                <w:lang w:val="en-CA" w:eastAsia="en-CA"/>
                <w14:ligatures w14:val="none"/>
              </w:rPr>
            </w:pPr>
            <w:r w:rsidRPr="001328F3">
              <w:rPr>
                <w:sz w:val="22"/>
                <w:szCs w:val="22"/>
                <w:rtl/>
              </w:rPr>
              <w:t>تساهم الفعاليات الترويجية المباشرة في تعزيز تجربة العملاء مع المنتجات الجديدة</w:t>
            </w:r>
            <w:r w:rsidRPr="001328F3">
              <w:rPr>
                <w:sz w:val="22"/>
                <w:szCs w:val="22"/>
                <w:lang w:val="en-CA"/>
              </w:rPr>
              <w:t>.</w:t>
            </w:r>
          </w:p>
        </w:tc>
        <w:tc>
          <w:tcPr>
            <w:tcW w:w="960" w:type="dxa"/>
            <w:tcBorders>
              <w:top w:val="nil"/>
              <w:left w:val="nil"/>
              <w:bottom w:val="single" w:sz="8" w:space="0" w:color="AEAEAE"/>
              <w:right w:val="single" w:sz="8" w:space="0" w:color="E0E0E0"/>
            </w:tcBorders>
            <w:shd w:val="clear" w:color="auto" w:fill="auto"/>
            <w:vAlign w:val="center"/>
            <w:hideMark/>
          </w:tcPr>
          <w:p w14:paraId="4D4E680D"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4.19</w:t>
            </w:r>
          </w:p>
        </w:tc>
        <w:tc>
          <w:tcPr>
            <w:tcW w:w="960" w:type="dxa"/>
            <w:tcBorders>
              <w:top w:val="nil"/>
              <w:left w:val="nil"/>
              <w:bottom w:val="single" w:sz="8" w:space="0" w:color="AEAEAE"/>
              <w:right w:val="nil"/>
            </w:tcBorders>
            <w:shd w:val="clear" w:color="auto" w:fill="auto"/>
            <w:vAlign w:val="center"/>
            <w:hideMark/>
          </w:tcPr>
          <w:p w14:paraId="53FAA5CB" w14:textId="77777777" w:rsidR="001328F3" w:rsidRPr="001328F3" w:rsidRDefault="001328F3" w:rsidP="001328F3">
            <w:pPr>
              <w:spacing w:after="0"/>
              <w:ind w:firstLine="0"/>
              <w:jc w:val="lef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kern w:val="0"/>
                <w:sz w:val="22"/>
                <w:szCs w:val="22"/>
                <w:lang w:val="en-CA" w:eastAsia="en-CA"/>
                <w14:ligatures w14:val="none"/>
              </w:rPr>
              <w:t>0.754</w:t>
            </w:r>
          </w:p>
        </w:tc>
        <w:tc>
          <w:tcPr>
            <w:tcW w:w="960" w:type="dxa"/>
            <w:tcBorders>
              <w:top w:val="nil"/>
              <w:left w:val="nil"/>
              <w:bottom w:val="nil"/>
              <w:right w:val="nil"/>
            </w:tcBorders>
            <w:shd w:val="clear" w:color="auto" w:fill="auto"/>
            <w:noWrap/>
            <w:vAlign w:val="bottom"/>
            <w:hideMark/>
          </w:tcPr>
          <w:p w14:paraId="51B74C3D" w14:textId="77777777" w:rsidR="001328F3" w:rsidRPr="001328F3" w:rsidRDefault="001328F3" w:rsidP="001328F3">
            <w:pPr>
              <w:bidi w:val="0"/>
              <w:spacing w:after="0"/>
              <w:ind w:firstLine="0"/>
              <w:jc w:val="right"/>
              <w:rPr>
                <w:rFonts w:ascii="Calibri" w:eastAsia="Times New Roman" w:hAnsi="Calibri" w:cs="Times New Roman"/>
                <w:color w:val="000000"/>
                <w:kern w:val="0"/>
                <w:sz w:val="22"/>
                <w:szCs w:val="22"/>
                <w:rtl/>
                <w:lang w:val="en-CA" w:eastAsia="en-CA"/>
                <w14:ligatures w14:val="none"/>
              </w:rPr>
            </w:pPr>
            <w:r w:rsidRPr="001328F3">
              <w:rPr>
                <w:rFonts w:ascii="Calibri" w:eastAsia="Times New Roman" w:hAnsi="Calibri" w:cs="Calibri"/>
                <w:color w:val="000000"/>
                <w:kern w:val="0"/>
                <w:sz w:val="22"/>
                <w:szCs w:val="22"/>
                <w:lang w:val="en-CA" w:eastAsia="en-CA"/>
                <w14:ligatures w14:val="none"/>
              </w:rPr>
              <w:t>84%</w:t>
            </w:r>
          </w:p>
        </w:tc>
      </w:tr>
      <w:tr w:rsidR="001328F3" w:rsidRPr="001328F3" w14:paraId="6004C9F0" w14:textId="77777777" w:rsidTr="00CE38A6">
        <w:trPr>
          <w:cantSplit/>
          <w:trHeight w:val="576"/>
          <w:jc w:val="center"/>
        </w:trPr>
        <w:tc>
          <w:tcPr>
            <w:tcW w:w="5037" w:type="dxa"/>
            <w:tcBorders>
              <w:top w:val="nil"/>
              <w:left w:val="nil"/>
              <w:bottom w:val="single" w:sz="8" w:space="0" w:color="AEAEAE"/>
              <w:right w:val="nil"/>
            </w:tcBorders>
            <w:shd w:val="clear" w:color="auto" w:fill="B4C6E7"/>
            <w:vAlign w:val="center"/>
          </w:tcPr>
          <w:p w14:paraId="6762B10C" w14:textId="77777777" w:rsidR="001328F3" w:rsidRPr="001328F3" w:rsidRDefault="001328F3" w:rsidP="001328F3">
            <w:pPr>
              <w:spacing w:after="0"/>
              <w:ind w:firstLine="0"/>
              <w:jc w:val="center"/>
              <w:rPr>
                <w:rFonts w:ascii="Arial" w:eastAsia="Times New Roman" w:hAnsi="Arial" w:cs="Arial"/>
                <w:color w:val="000000"/>
                <w:kern w:val="0"/>
                <w:sz w:val="22"/>
                <w:szCs w:val="22"/>
                <w:rtl/>
                <w:lang w:val="en-CA" w:eastAsia="en-CA"/>
                <w14:ligatures w14:val="none"/>
              </w:rPr>
            </w:pPr>
            <w:r w:rsidRPr="001328F3">
              <w:rPr>
                <w:rFonts w:ascii="Arial" w:eastAsia="Times New Roman" w:hAnsi="Arial" w:cs="Arial" w:hint="cs"/>
                <w:color w:val="000000"/>
                <w:kern w:val="0"/>
                <w:sz w:val="22"/>
                <w:szCs w:val="22"/>
                <w:rtl/>
                <w:lang w:val="en-CA" w:eastAsia="en-CA"/>
                <w14:ligatures w14:val="none"/>
              </w:rPr>
              <w:t>المتوسط الكلي للمتغير</w:t>
            </w:r>
          </w:p>
        </w:tc>
        <w:tc>
          <w:tcPr>
            <w:tcW w:w="960" w:type="dxa"/>
            <w:tcBorders>
              <w:top w:val="nil"/>
              <w:left w:val="nil"/>
              <w:bottom w:val="single" w:sz="8" w:space="0" w:color="AEAEAE"/>
              <w:right w:val="single" w:sz="8" w:space="0" w:color="E0E0E0"/>
            </w:tcBorders>
            <w:shd w:val="clear" w:color="auto" w:fill="B4C6E7"/>
            <w:vAlign w:val="center"/>
          </w:tcPr>
          <w:p w14:paraId="502F0747" w14:textId="77777777" w:rsidR="001328F3" w:rsidRPr="001328F3" w:rsidRDefault="001328F3" w:rsidP="001328F3">
            <w:pPr>
              <w:spacing w:after="0"/>
              <w:ind w:firstLine="0"/>
              <w:jc w:val="center"/>
              <w:rPr>
                <w:rFonts w:ascii="Calibri" w:eastAsia="Times New Roman" w:hAnsi="Calibri" w:cs="Calibri"/>
                <w:kern w:val="0"/>
                <w:sz w:val="22"/>
                <w:szCs w:val="22"/>
                <w:lang w:eastAsia="en-CA"/>
                <w14:ligatures w14:val="none"/>
              </w:rPr>
            </w:pPr>
            <w:r w:rsidRPr="001328F3">
              <w:rPr>
                <w:rFonts w:ascii="Calibri" w:eastAsia="Times New Roman" w:hAnsi="Calibri" w:cs="Calibri"/>
                <w:kern w:val="0"/>
                <w:sz w:val="22"/>
                <w:szCs w:val="22"/>
                <w:lang w:val="en-CA" w:eastAsia="en-CA"/>
                <w14:ligatures w14:val="none"/>
              </w:rPr>
              <w:t>4.2733</w:t>
            </w:r>
          </w:p>
        </w:tc>
        <w:tc>
          <w:tcPr>
            <w:tcW w:w="960" w:type="dxa"/>
            <w:tcBorders>
              <w:top w:val="nil"/>
              <w:left w:val="nil"/>
              <w:bottom w:val="single" w:sz="8" w:space="0" w:color="AEAEAE"/>
              <w:right w:val="nil"/>
            </w:tcBorders>
            <w:shd w:val="clear" w:color="auto" w:fill="B4C6E7"/>
            <w:vAlign w:val="center"/>
          </w:tcPr>
          <w:p w14:paraId="37371A8A" w14:textId="77777777" w:rsidR="001328F3" w:rsidRPr="001328F3" w:rsidRDefault="001328F3" w:rsidP="001328F3">
            <w:pPr>
              <w:spacing w:after="0"/>
              <w:ind w:firstLine="0"/>
              <w:jc w:val="center"/>
              <w:rPr>
                <w:rFonts w:ascii="Calibri" w:eastAsia="Times New Roman" w:hAnsi="Calibri" w:cs="Calibri"/>
                <w:kern w:val="0"/>
                <w:sz w:val="22"/>
                <w:szCs w:val="22"/>
                <w:lang w:val="en-CA" w:eastAsia="en-CA"/>
                <w14:ligatures w14:val="none"/>
              </w:rPr>
            </w:pPr>
            <w:r w:rsidRPr="001328F3">
              <w:rPr>
                <w:rFonts w:ascii="Calibri" w:eastAsia="Times New Roman" w:hAnsi="Calibri" w:cs="Calibri"/>
                <w:kern w:val="0"/>
                <w:sz w:val="22"/>
                <w:szCs w:val="22"/>
                <w:lang w:val="en-CA" w:eastAsia="en-CA"/>
                <w14:ligatures w14:val="none"/>
              </w:rPr>
              <w:t>0.26017</w:t>
            </w:r>
          </w:p>
        </w:tc>
        <w:tc>
          <w:tcPr>
            <w:tcW w:w="960" w:type="dxa"/>
            <w:tcBorders>
              <w:top w:val="nil"/>
              <w:left w:val="nil"/>
              <w:bottom w:val="nil"/>
              <w:right w:val="nil"/>
            </w:tcBorders>
            <w:shd w:val="clear" w:color="auto" w:fill="B4C6E7"/>
            <w:noWrap/>
            <w:vAlign w:val="center"/>
          </w:tcPr>
          <w:p w14:paraId="5802019D" w14:textId="77777777" w:rsidR="001328F3" w:rsidRPr="001328F3" w:rsidRDefault="001328F3" w:rsidP="001328F3">
            <w:pPr>
              <w:bidi w:val="0"/>
              <w:spacing w:after="0"/>
              <w:ind w:firstLine="0"/>
              <w:jc w:val="center"/>
              <w:rPr>
                <w:rFonts w:ascii="Calibri" w:eastAsia="Times New Roman" w:hAnsi="Calibri" w:cs="Calibri"/>
                <w:color w:val="000000"/>
                <w:kern w:val="0"/>
                <w:sz w:val="22"/>
                <w:szCs w:val="22"/>
                <w:lang w:val="en-CA" w:eastAsia="en-CA"/>
                <w14:ligatures w14:val="none"/>
              </w:rPr>
            </w:pPr>
            <w:r w:rsidRPr="001328F3">
              <w:rPr>
                <w:rFonts w:ascii="Calibri" w:eastAsia="Times New Roman" w:hAnsi="Calibri" w:cs="Calibri"/>
                <w:color w:val="000000"/>
                <w:kern w:val="0"/>
                <w:sz w:val="22"/>
                <w:szCs w:val="22"/>
                <w:lang w:val="en-CA" w:eastAsia="en-CA"/>
                <w14:ligatures w14:val="none"/>
              </w:rPr>
              <w:t>86%</w:t>
            </w:r>
          </w:p>
        </w:tc>
      </w:tr>
    </w:tbl>
    <w:p w14:paraId="4BBCD379" w14:textId="32C3D73A" w:rsidR="00DC29B2" w:rsidRPr="003A7C5D" w:rsidRDefault="001328F3" w:rsidP="003449F4">
      <w:pPr>
        <w:spacing w:after="160" w:line="259" w:lineRule="auto"/>
        <w:ind w:firstLine="0"/>
        <w:rPr>
          <w:rFonts w:eastAsia="Calibri"/>
          <w:sz w:val="24"/>
          <w:szCs w:val="24"/>
          <w:rtl/>
        </w:rPr>
      </w:pPr>
      <w:r w:rsidRPr="003A7C5D">
        <w:rPr>
          <w:rFonts w:eastAsia="Calibri"/>
          <w:sz w:val="24"/>
          <w:szCs w:val="24"/>
          <w:rtl/>
          <w:lang w:val="en-CA"/>
        </w:rPr>
        <w:t xml:space="preserve">تشير النتائج </w:t>
      </w:r>
      <w:r w:rsidRPr="003A7C5D">
        <w:rPr>
          <w:rFonts w:eastAsia="Calibri" w:hint="cs"/>
          <w:sz w:val="24"/>
          <w:szCs w:val="24"/>
          <w:rtl/>
          <w:lang w:val="en-CA"/>
        </w:rPr>
        <w:t xml:space="preserve">في الجدول أعلاه، </w:t>
      </w:r>
      <w:r w:rsidRPr="003A7C5D">
        <w:rPr>
          <w:rFonts w:eastAsia="Calibri"/>
          <w:sz w:val="24"/>
          <w:szCs w:val="24"/>
          <w:rtl/>
          <w:lang w:val="en-CA"/>
        </w:rPr>
        <w:t xml:space="preserve">إلى أن </w:t>
      </w:r>
      <w:r w:rsidRPr="003A7C5D">
        <w:rPr>
          <w:rFonts w:eastAsia="Calibri" w:hint="cs"/>
          <w:sz w:val="24"/>
          <w:szCs w:val="24"/>
          <w:rtl/>
          <w:lang w:val="en-CA"/>
        </w:rPr>
        <w:t>تعزيز الترويج للمنتجات في الشركات</w:t>
      </w:r>
      <w:r w:rsidRPr="003A7C5D">
        <w:rPr>
          <w:rFonts w:eastAsia="Calibri"/>
          <w:sz w:val="24"/>
          <w:szCs w:val="24"/>
          <w:rtl/>
          <w:lang w:val="en-CA"/>
        </w:rPr>
        <w:t xml:space="preserve"> </w:t>
      </w:r>
      <w:r w:rsidRPr="003A7C5D">
        <w:rPr>
          <w:rFonts w:eastAsia="Calibri" w:hint="cs"/>
          <w:sz w:val="24"/>
          <w:szCs w:val="24"/>
          <w:rtl/>
          <w:lang w:val="en-CA"/>
        </w:rPr>
        <w:t>ي</w:t>
      </w:r>
      <w:r w:rsidRPr="003A7C5D">
        <w:rPr>
          <w:rFonts w:eastAsia="Calibri"/>
          <w:sz w:val="24"/>
          <w:szCs w:val="24"/>
          <w:rtl/>
          <w:lang w:val="en-CA"/>
        </w:rPr>
        <w:t>تسم بمستوى عالٍ من الرضا لدى المشاركين،</w:t>
      </w:r>
      <w:r w:rsidRPr="003A7C5D">
        <w:rPr>
          <w:rFonts w:eastAsia="Calibri" w:hint="cs"/>
          <w:sz w:val="24"/>
          <w:szCs w:val="24"/>
          <w:rtl/>
          <w:lang w:val="en-CA"/>
        </w:rPr>
        <w:t xml:space="preserve"> بوزن نسبي 86% ومتوسط </w:t>
      </w:r>
      <w:r w:rsidRPr="003A7C5D">
        <w:rPr>
          <w:rFonts w:eastAsia="Calibri"/>
          <w:sz w:val="24"/>
          <w:szCs w:val="24"/>
          <w:rtl/>
          <w:lang w:val="en-CA"/>
        </w:rPr>
        <w:t>(</w:t>
      </w:r>
      <w:r w:rsidRPr="003A7C5D">
        <w:rPr>
          <w:rFonts w:eastAsia="Calibri"/>
          <w:sz w:val="24"/>
          <w:szCs w:val="24"/>
        </w:rPr>
        <w:t>4.27</w:t>
      </w:r>
      <w:r w:rsidRPr="003A7C5D">
        <w:rPr>
          <w:rFonts w:eastAsia="Calibri" w:hint="cs"/>
          <w:sz w:val="24"/>
          <w:szCs w:val="24"/>
          <w:rtl/>
          <w:lang w:val="en-CA"/>
        </w:rPr>
        <w:t>)،</w:t>
      </w:r>
      <w:r w:rsidRPr="003A7C5D">
        <w:rPr>
          <w:rFonts w:eastAsia="Calibri"/>
          <w:sz w:val="24"/>
          <w:szCs w:val="24"/>
          <w:rtl/>
          <w:lang w:val="en-CA"/>
        </w:rPr>
        <w:t xml:space="preserve"> مما يعكس</w:t>
      </w:r>
      <w:r w:rsidRPr="003A7C5D">
        <w:rPr>
          <w:rFonts w:eastAsia="Calibri" w:hint="cs"/>
          <w:sz w:val="24"/>
          <w:szCs w:val="24"/>
          <w:rtl/>
          <w:lang w:val="en-CA"/>
        </w:rPr>
        <w:t xml:space="preserve"> أن</w:t>
      </w:r>
      <w:r w:rsidRPr="003A7C5D">
        <w:rPr>
          <w:rFonts w:eastAsia="Calibri"/>
          <w:sz w:val="24"/>
          <w:szCs w:val="24"/>
          <w:rtl/>
          <w:lang w:val="en-CA"/>
        </w:rPr>
        <w:t xml:space="preserve"> </w:t>
      </w:r>
      <w:r w:rsidRPr="003A7C5D">
        <w:rPr>
          <w:rFonts w:eastAsia="Calibri" w:hint="cs"/>
          <w:sz w:val="24"/>
          <w:szCs w:val="24"/>
          <w:rtl/>
          <w:lang w:val="en-CA"/>
        </w:rPr>
        <w:t>الشركات</w:t>
      </w:r>
      <w:r w:rsidRPr="003A7C5D">
        <w:rPr>
          <w:rFonts w:eastAsia="Calibri"/>
          <w:sz w:val="24"/>
          <w:szCs w:val="24"/>
          <w:rtl/>
          <w:lang w:val="en-CA"/>
        </w:rPr>
        <w:t xml:space="preserve"> بتطبيق استراتيجيات فعالة لت</w:t>
      </w:r>
      <w:r w:rsidRPr="003A7C5D">
        <w:rPr>
          <w:rFonts w:eastAsia="Calibri" w:hint="cs"/>
          <w:sz w:val="24"/>
          <w:szCs w:val="24"/>
          <w:rtl/>
          <w:lang w:val="en-CA"/>
        </w:rPr>
        <w:t xml:space="preserve">عزيز الترويج للمنتجات، وجاءت الفقرات بمتوسطات ما بين </w:t>
      </w:r>
      <w:r w:rsidRPr="003A7C5D">
        <w:rPr>
          <w:rFonts w:eastAsia="Calibri"/>
          <w:sz w:val="24"/>
          <w:szCs w:val="24"/>
          <w:rtl/>
          <w:lang w:val="en-CA"/>
        </w:rPr>
        <w:t>(</w:t>
      </w:r>
      <w:r w:rsidRPr="003A7C5D">
        <w:rPr>
          <w:rFonts w:eastAsia="Calibri"/>
          <w:sz w:val="24"/>
          <w:szCs w:val="24"/>
        </w:rPr>
        <w:t>4.38-4.19</w:t>
      </w:r>
      <w:r w:rsidRPr="003A7C5D">
        <w:rPr>
          <w:rFonts w:eastAsia="Calibri" w:hint="cs"/>
          <w:sz w:val="24"/>
          <w:szCs w:val="24"/>
          <w:rtl/>
          <w:lang w:val="en-CA"/>
        </w:rPr>
        <w:t>)</w:t>
      </w:r>
    </w:p>
    <w:p w14:paraId="780E600B" w14:textId="77777777" w:rsidR="007956BD" w:rsidRPr="007956BD" w:rsidRDefault="007956BD" w:rsidP="007956BD">
      <w:pPr>
        <w:ind w:firstLine="0"/>
        <w:rPr>
          <w:b/>
          <w:bCs/>
          <w:rtl/>
        </w:rPr>
      </w:pPr>
      <w:r w:rsidRPr="007956BD">
        <w:rPr>
          <w:rFonts w:hint="cs"/>
          <w:b/>
          <w:bCs/>
          <w:rtl/>
        </w:rPr>
        <w:t xml:space="preserve">ثالثاً: تحليل نتائج المتغير الوسيط </w:t>
      </w:r>
      <w:r w:rsidRPr="007956BD">
        <w:rPr>
          <w:b/>
          <w:bCs/>
          <w:rtl/>
        </w:rPr>
        <w:t>تقيس مستوى المصداقية والتفاعل الإعلامي والسمعة المؤسسية للشركة في الشركات في منطقة الرياض</w:t>
      </w:r>
    </w:p>
    <w:p w14:paraId="5A878227" w14:textId="77777777" w:rsidR="007956BD" w:rsidRPr="007956BD" w:rsidRDefault="007956BD" w:rsidP="003449F4">
      <w:pPr>
        <w:spacing w:after="160" w:line="259" w:lineRule="auto"/>
        <w:ind w:firstLine="0"/>
        <w:rPr>
          <w:rtl/>
        </w:rPr>
      </w:pPr>
      <w:r w:rsidRPr="007956BD">
        <w:rPr>
          <w:rFonts w:hint="cs"/>
          <w:sz w:val="24"/>
          <w:szCs w:val="24"/>
          <w:rtl/>
        </w:rPr>
        <w:t xml:space="preserve">في هذا القسم تم الإجابة على التساؤل الثالث: </w:t>
      </w:r>
      <w:r w:rsidRPr="007956BD">
        <w:rPr>
          <w:rFonts w:hint="cs"/>
          <w:rtl/>
        </w:rPr>
        <w:t xml:space="preserve">ما مستوى المصداقية والتفاعل الإعلامي والسمعة المؤسسية للشركة؟ </w:t>
      </w:r>
    </w:p>
    <w:p w14:paraId="1B98EB43" w14:textId="77777777" w:rsidR="007956BD" w:rsidRPr="007956BD" w:rsidRDefault="007956BD" w:rsidP="003449F4">
      <w:pPr>
        <w:spacing w:after="160" w:line="259" w:lineRule="auto"/>
        <w:ind w:firstLine="0"/>
        <w:rPr>
          <w:rtl/>
        </w:rPr>
      </w:pPr>
      <w:r w:rsidRPr="007956BD">
        <w:rPr>
          <w:rFonts w:hint="cs"/>
          <w:rtl/>
        </w:rPr>
        <w:t xml:space="preserve">وذلك بإيجاد المتوسط والانحراف المعياري والوزن النسبي لآراء افراد العينة حول فقرات المتغير بأبعاده والتي تتكلم على </w:t>
      </w:r>
      <w:r w:rsidRPr="007956BD">
        <w:rPr>
          <w:rtl/>
        </w:rPr>
        <w:t xml:space="preserve">مستوى المصداقية والتفاعل الإعلامي والسمعة المؤسسية </w:t>
      </w:r>
      <w:r w:rsidRPr="007956BD">
        <w:rPr>
          <w:rFonts w:hint="cs"/>
          <w:rtl/>
        </w:rPr>
        <w:t>للشركة، والموضح في الجدول ادناه:</w:t>
      </w:r>
    </w:p>
    <w:p w14:paraId="54861BB1" w14:textId="737BCC06" w:rsidR="007956BD" w:rsidRPr="007956BD" w:rsidRDefault="007956BD" w:rsidP="00B26238">
      <w:pPr>
        <w:pStyle w:val="af"/>
        <w:rPr>
          <w:rtl/>
        </w:rPr>
      </w:pPr>
      <w:bookmarkStart w:id="98" w:name="_Toc192590225"/>
      <w:r w:rsidRPr="007956BD">
        <w:rPr>
          <w:rtl/>
        </w:rPr>
        <w:t xml:space="preserve">جدول </w:t>
      </w:r>
      <w:r w:rsidR="00B26238">
        <w:rPr>
          <w:rFonts w:hint="cs"/>
          <w:rtl/>
        </w:rPr>
        <w:t>12</w:t>
      </w:r>
      <w:r w:rsidRPr="007956BD">
        <w:rPr>
          <w:rtl/>
        </w:rPr>
        <w:t xml:space="preserve">: المتوسطات الحسابية والانحرافات المعيارية والوزن النسبي لفقرات متغير </w:t>
      </w:r>
      <w:bookmarkEnd w:id="98"/>
      <w:r w:rsidRPr="007956BD">
        <w:rPr>
          <w:rFonts w:hint="cs"/>
          <w:rtl/>
        </w:rPr>
        <w:t>المصداقية والسمعة المؤسسية</w:t>
      </w:r>
    </w:p>
    <w:tbl>
      <w:tblPr>
        <w:bidiVisual/>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4985"/>
        <w:gridCol w:w="960"/>
        <w:gridCol w:w="967"/>
        <w:gridCol w:w="960"/>
      </w:tblGrid>
      <w:tr w:rsidR="007956BD" w:rsidRPr="007956BD" w14:paraId="03BE32E6" w14:textId="77777777" w:rsidTr="00CE38A6">
        <w:trPr>
          <w:trHeight w:val="468"/>
          <w:jc w:val="center"/>
        </w:trPr>
        <w:tc>
          <w:tcPr>
            <w:tcW w:w="5900" w:type="dxa"/>
            <w:gridSpan w:val="2"/>
            <w:shd w:val="clear" w:color="auto" w:fill="B4C6E7"/>
            <w:vAlign w:val="center"/>
          </w:tcPr>
          <w:p w14:paraId="37E1318A" w14:textId="77777777" w:rsidR="007956BD" w:rsidRPr="007956BD" w:rsidRDefault="007956BD" w:rsidP="007956BD">
            <w:pPr>
              <w:spacing w:after="0"/>
              <w:ind w:firstLine="0"/>
              <w:jc w:val="center"/>
              <w:rPr>
                <w:rFonts w:ascii="Arial" w:eastAsia="Times New Roman" w:hAnsi="Arial" w:cs="Arial"/>
                <w:b/>
                <w:bCs/>
                <w:kern w:val="0"/>
                <w:sz w:val="20"/>
                <w:szCs w:val="20"/>
                <w:lang w:val="en-CA" w:eastAsia="en-CA"/>
                <w14:ligatures w14:val="none"/>
              </w:rPr>
            </w:pPr>
            <w:r w:rsidRPr="007956BD">
              <w:rPr>
                <w:rFonts w:ascii="Arial" w:eastAsia="Times New Roman" w:hAnsi="Arial" w:cs="Arial"/>
                <w:b/>
                <w:bCs/>
                <w:kern w:val="0"/>
                <w:sz w:val="20"/>
                <w:szCs w:val="20"/>
                <w:rtl/>
                <w:lang w:val="en-CA" w:eastAsia="en-CA"/>
                <w14:ligatures w14:val="none"/>
              </w:rPr>
              <w:t>المصداقية والتفاعل الإعلامي والسمعة المؤسسية للشركة</w:t>
            </w:r>
          </w:p>
        </w:tc>
        <w:tc>
          <w:tcPr>
            <w:tcW w:w="960" w:type="dxa"/>
            <w:shd w:val="clear" w:color="auto" w:fill="B4C6E7"/>
            <w:vAlign w:val="center"/>
          </w:tcPr>
          <w:p w14:paraId="5536459C" w14:textId="77777777" w:rsidR="007956BD" w:rsidRPr="007956BD" w:rsidRDefault="007956BD" w:rsidP="007956BD">
            <w:pPr>
              <w:spacing w:after="0"/>
              <w:ind w:firstLine="0"/>
              <w:jc w:val="center"/>
              <w:rPr>
                <w:rFonts w:ascii="Arial" w:eastAsia="Times New Roman" w:hAnsi="Arial" w:cs="Arial"/>
                <w:b/>
                <w:bCs/>
                <w:kern w:val="0"/>
                <w:sz w:val="20"/>
                <w:szCs w:val="20"/>
                <w:lang w:val="en-CA" w:eastAsia="en-CA"/>
                <w14:ligatures w14:val="none"/>
              </w:rPr>
            </w:pPr>
            <w:r w:rsidRPr="007956BD">
              <w:rPr>
                <w:rFonts w:ascii="Arial" w:eastAsia="Times New Roman" w:hAnsi="Arial" w:cs="Arial" w:hint="cs"/>
                <w:b/>
                <w:bCs/>
                <w:kern w:val="0"/>
                <w:sz w:val="20"/>
                <w:szCs w:val="20"/>
                <w:rtl/>
                <w:lang w:val="en-CA" w:eastAsia="en-CA"/>
                <w14:ligatures w14:val="none"/>
              </w:rPr>
              <w:t>المتوسط الحسابي</w:t>
            </w:r>
          </w:p>
        </w:tc>
        <w:tc>
          <w:tcPr>
            <w:tcW w:w="967" w:type="dxa"/>
            <w:shd w:val="clear" w:color="auto" w:fill="B4C6E7"/>
            <w:vAlign w:val="center"/>
          </w:tcPr>
          <w:p w14:paraId="1E1960A5" w14:textId="77777777" w:rsidR="007956BD" w:rsidRPr="007956BD" w:rsidRDefault="007956BD" w:rsidP="007956BD">
            <w:pPr>
              <w:spacing w:after="0"/>
              <w:ind w:firstLine="0"/>
              <w:jc w:val="center"/>
              <w:rPr>
                <w:rFonts w:ascii="Arial" w:eastAsia="Times New Roman" w:hAnsi="Arial" w:cs="Arial"/>
                <w:b/>
                <w:bCs/>
                <w:kern w:val="0"/>
                <w:sz w:val="20"/>
                <w:szCs w:val="20"/>
                <w:lang w:val="en-CA" w:eastAsia="en-CA"/>
                <w14:ligatures w14:val="none"/>
              </w:rPr>
            </w:pPr>
            <w:r w:rsidRPr="007956BD">
              <w:rPr>
                <w:rFonts w:ascii="Arial" w:eastAsia="Times New Roman" w:hAnsi="Arial" w:cs="Arial" w:hint="cs"/>
                <w:b/>
                <w:bCs/>
                <w:kern w:val="0"/>
                <w:sz w:val="20"/>
                <w:szCs w:val="20"/>
                <w:rtl/>
                <w:lang w:val="en-CA" w:eastAsia="en-CA"/>
                <w14:ligatures w14:val="none"/>
              </w:rPr>
              <w:t>الانحراف المعياري</w:t>
            </w:r>
          </w:p>
        </w:tc>
        <w:tc>
          <w:tcPr>
            <w:tcW w:w="960" w:type="dxa"/>
            <w:shd w:val="clear" w:color="auto" w:fill="B4C6E7"/>
            <w:noWrap/>
            <w:vAlign w:val="center"/>
            <w:hideMark/>
          </w:tcPr>
          <w:p w14:paraId="4E9D4DCB" w14:textId="77777777" w:rsidR="007956BD" w:rsidRPr="007956BD" w:rsidRDefault="007956BD" w:rsidP="007956BD">
            <w:pPr>
              <w:spacing w:after="0"/>
              <w:ind w:firstLine="0"/>
              <w:jc w:val="center"/>
              <w:rPr>
                <w:rFonts w:ascii="Arial" w:eastAsia="Times New Roman" w:hAnsi="Arial" w:cs="Arial"/>
                <w:b/>
                <w:bCs/>
                <w:kern w:val="0"/>
                <w:sz w:val="20"/>
                <w:szCs w:val="20"/>
                <w:lang w:val="en-CA" w:eastAsia="en-CA"/>
                <w14:ligatures w14:val="none"/>
              </w:rPr>
            </w:pPr>
            <w:r w:rsidRPr="007956BD">
              <w:rPr>
                <w:rFonts w:ascii="Arial" w:eastAsia="Times New Roman" w:hAnsi="Arial" w:cs="Arial" w:hint="cs"/>
                <w:b/>
                <w:bCs/>
                <w:kern w:val="0"/>
                <w:sz w:val="20"/>
                <w:szCs w:val="20"/>
                <w:rtl/>
                <w:lang w:val="en-CA" w:eastAsia="en-CA"/>
                <w14:ligatures w14:val="none"/>
              </w:rPr>
              <w:t>الوزن النسبي</w:t>
            </w:r>
          </w:p>
        </w:tc>
      </w:tr>
      <w:tr w:rsidR="007956BD" w:rsidRPr="007956BD" w14:paraId="2789ECCD" w14:textId="77777777" w:rsidTr="00CE38A6">
        <w:trPr>
          <w:trHeight w:val="456"/>
          <w:jc w:val="center"/>
        </w:trPr>
        <w:tc>
          <w:tcPr>
            <w:tcW w:w="915" w:type="dxa"/>
            <w:vMerge w:val="restart"/>
            <w:vAlign w:val="center"/>
          </w:tcPr>
          <w:p w14:paraId="32B36657"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r w:rsidRPr="007956BD">
              <w:rPr>
                <w:rFonts w:ascii="Arial" w:eastAsia="Times New Roman" w:hAnsi="Arial" w:cs="Arial" w:hint="cs"/>
                <w:kern w:val="0"/>
                <w:sz w:val="18"/>
                <w:szCs w:val="18"/>
                <w:rtl/>
                <w:lang w:val="en-CA" w:eastAsia="en-CA"/>
                <w14:ligatures w14:val="none"/>
              </w:rPr>
              <w:t>المصداقية</w:t>
            </w:r>
          </w:p>
        </w:tc>
        <w:tc>
          <w:tcPr>
            <w:tcW w:w="4985" w:type="dxa"/>
            <w:hideMark/>
          </w:tcPr>
          <w:p w14:paraId="2769E7B5"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تلتزم الشركة بالشفافية في جميع عملياتها</w:t>
            </w:r>
            <w:r w:rsidRPr="007956BD">
              <w:rPr>
                <w:sz w:val="22"/>
                <w:szCs w:val="22"/>
                <w:lang w:val="en-CA"/>
              </w:rPr>
              <w:t>.</w:t>
            </w:r>
          </w:p>
        </w:tc>
        <w:tc>
          <w:tcPr>
            <w:tcW w:w="960" w:type="dxa"/>
            <w:shd w:val="clear" w:color="auto" w:fill="auto"/>
            <w:noWrap/>
            <w:vAlign w:val="center"/>
            <w:hideMark/>
          </w:tcPr>
          <w:p w14:paraId="24EAC4E6"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4.45</w:t>
            </w:r>
          </w:p>
        </w:tc>
        <w:tc>
          <w:tcPr>
            <w:tcW w:w="967" w:type="dxa"/>
            <w:shd w:val="clear" w:color="auto" w:fill="auto"/>
            <w:noWrap/>
            <w:vAlign w:val="center"/>
            <w:hideMark/>
          </w:tcPr>
          <w:p w14:paraId="5D908398"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0.708</w:t>
            </w:r>
          </w:p>
        </w:tc>
        <w:tc>
          <w:tcPr>
            <w:tcW w:w="960" w:type="dxa"/>
            <w:shd w:val="clear" w:color="auto" w:fill="auto"/>
            <w:noWrap/>
            <w:vAlign w:val="center"/>
            <w:hideMark/>
          </w:tcPr>
          <w:p w14:paraId="0C154878" w14:textId="77777777" w:rsidR="007956BD" w:rsidRPr="007956BD" w:rsidRDefault="007956BD" w:rsidP="007956BD">
            <w:pPr>
              <w:spacing w:after="0"/>
              <w:ind w:firstLine="0"/>
              <w:jc w:val="left"/>
              <w:rPr>
                <w:rFonts w:ascii="Arial" w:eastAsia="Times New Roman" w:hAnsi="Arial" w:cs="Arial"/>
                <w:kern w:val="0"/>
                <w:sz w:val="20"/>
                <w:szCs w:val="20"/>
                <w:lang w:eastAsia="en-CA"/>
                <w14:ligatures w14:val="none"/>
              </w:rPr>
            </w:pPr>
            <w:r w:rsidRPr="007956BD">
              <w:rPr>
                <w:rFonts w:ascii="Arial" w:eastAsia="Times New Roman" w:hAnsi="Arial" w:cs="Arial"/>
                <w:kern w:val="0"/>
                <w:sz w:val="20"/>
                <w:szCs w:val="20"/>
                <w:lang w:eastAsia="en-CA"/>
                <w14:ligatures w14:val="none"/>
              </w:rPr>
              <w:t>74.17%</w:t>
            </w:r>
          </w:p>
        </w:tc>
      </w:tr>
      <w:tr w:rsidR="007956BD" w:rsidRPr="007956BD" w14:paraId="0C2FA614" w14:textId="77777777" w:rsidTr="00CE38A6">
        <w:trPr>
          <w:trHeight w:val="264"/>
          <w:jc w:val="center"/>
        </w:trPr>
        <w:tc>
          <w:tcPr>
            <w:tcW w:w="915" w:type="dxa"/>
            <w:vMerge/>
          </w:tcPr>
          <w:p w14:paraId="714E39B4"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6108A84C"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تقدم الشركة معلومات دقيقة حول منتجاتها وخدماتها</w:t>
            </w:r>
            <w:r w:rsidRPr="007956BD">
              <w:rPr>
                <w:sz w:val="22"/>
                <w:szCs w:val="22"/>
                <w:lang w:val="en-CA"/>
              </w:rPr>
              <w:t>.</w:t>
            </w:r>
          </w:p>
        </w:tc>
        <w:tc>
          <w:tcPr>
            <w:tcW w:w="960" w:type="dxa"/>
            <w:shd w:val="clear" w:color="auto" w:fill="auto"/>
            <w:noWrap/>
            <w:vAlign w:val="center"/>
            <w:hideMark/>
          </w:tcPr>
          <w:p w14:paraId="242D59D5"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3.72</w:t>
            </w:r>
          </w:p>
        </w:tc>
        <w:tc>
          <w:tcPr>
            <w:tcW w:w="967" w:type="dxa"/>
            <w:shd w:val="clear" w:color="auto" w:fill="auto"/>
            <w:noWrap/>
            <w:vAlign w:val="center"/>
            <w:hideMark/>
          </w:tcPr>
          <w:p w14:paraId="7ADBFB45"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0.989</w:t>
            </w:r>
          </w:p>
        </w:tc>
        <w:tc>
          <w:tcPr>
            <w:tcW w:w="960" w:type="dxa"/>
            <w:shd w:val="clear" w:color="auto" w:fill="auto"/>
            <w:noWrap/>
            <w:vAlign w:val="center"/>
            <w:hideMark/>
          </w:tcPr>
          <w:p w14:paraId="64437D6D"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42%</w:t>
            </w:r>
          </w:p>
        </w:tc>
      </w:tr>
      <w:tr w:rsidR="007956BD" w:rsidRPr="007956BD" w14:paraId="7B476729" w14:textId="77777777" w:rsidTr="00CE38A6">
        <w:trPr>
          <w:trHeight w:val="264"/>
          <w:jc w:val="center"/>
        </w:trPr>
        <w:tc>
          <w:tcPr>
            <w:tcW w:w="915" w:type="dxa"/>
            <w:vMerge/>
          </w:tcPr>
          <w:p w14:paraId="1B02FAD3"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5C5D34E9"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تتعامل الشركة بجدية مع شكاوى العملاء وتعمل على حلها سريعًا</w:t>
            </w:r>
            <w:r w:rsidRPr="007956BD">
              <w:rPr>
                <w:sz w:val="22"/>
                <w:szCs w:val="22"/>
                <w:lang w:val="en-CA"/>
              </w:rPr>
              <w:t>.</w:t>
            </w:r>
          </w:p>
        </w:tc>
        <w:tc>
          <w:tcPr>
            <w:tcW w:w="960" w:type="dxa"/>
            <w:shd w:val="clear" w:color="auto" w:fill="auto"/>
            <w:noWrap/>
            <w:vAlign w:val="center"/>
            <w:hideMark/>
          </w:tcPr>
          <w:p w14:paraId="7EC3BAB0"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3.86</w:t>
            </w:r>
          </w:p>
        </w:tc>
        <w:tc>
          <w:tcPr>
            <w:tcW w:w="967" w:type="dxa"/>
            <w:shd w:val="clear" w:color="auto" w:fill="auto"/>
            <w:noWrap/>
            <w:vAlign w:val="center"/>
            <w:hideMark/>
          </w:tcPr>
          <w:p w14:paraId="35DDEF4B"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0.938</w:t>
            </w:r>
          </w:p>
        </w:tc>
        <w:tc>
          <w:tcPr>
            <w:tcW w:w="960" w:type="dxa"/>
            <w:shd w:val="clear" w:color="auto" w:fill="auto"/>
            <w:noWrap/>
            <w:vAlign w:val="center"/>
            <w:hideMark/>
          </w:tcPr>
          <w:p w14:paraId="1E31E5BE"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40.83</w:t>
            </w:r>
          </w:p>
        </w:tc>
      </w:tr>
      <w:tr w:rsidR="007956BD" w:rsidRPr="007956BD" w14:paraId="54A5253E" w14:textId="77777777" w:rsidTr="00CE38A6">
        <w:trPr>
          <w:trHeight w:val="264"/>
          <w:jc w:val="center"/>
        </w:trPr>
        <w:tc>
          <w:tcPr>
            <w:tcW w:w="915" w:type="dxa"/>
            <w:vMerge/>
          </w:tcPr>
          <w:p w14:paraId="7D4D987C"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24DFD259"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تؤثر مصداقية الشركة على قرار العملاء في الشراء</w:t>
            </w:r>
            <w:r w:rsidRPr="007956BD">
              <w:rPr>
                <w:sz w:val="22"/>
                <w:szCs w:val="22"/>
                <w:lang w:val="en-CA"/>
              </w:rPr>
              <w:t>.</w:t>
            </w:r>
          </w:p>
        </w:tc>
        <w:tc>
          <w:tcPr>
            <w:tcW w:w="960" w:type="dxa"/>
            <w:shd w:val="clear" w:color="auto" w:fill="auto"/>
            <w:noWrap/>
            <w:vAlign w:val="center"/>
            <w:hideMark/>
          </w:tcPr>
          <w:p w14:paraId="39955934"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3.90</w:t>
            </w:r>
          </w:p>
        </w:tc>
        <w:tc>
          <w:tcPr>
            <w:tcW w:w="967" w:type="dxa"/>
            <w:shd w:val="clear" w:color="auto" w:fill="auto"/>
            <w:noWrap/>
            <w:vAlign w:val="center"/>
            <w:hideMark/>
          </w:tcPr>
          <w:p w14:paraId="318BF490"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0.982</w:t>
            </w:r>
          </w:p>
        </w:tc>
        <w:tc>
          <w:tcPr>
            <w:tcW w:w="960" w:type="dxa"/>
            <w:shd w:val="clear" w:color="auto" w:fill="auto"/>
            <w:noWrap/>
            <w:vAlign w:val="center"/>
            <w:hideMark/>
          </w:tcPr>
          <w:p w14:paraId="6131F587"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35.83%</w:t>
            </w:r>
          </w:p>
        </w:tc>
      </w:tr>
      <w:tr w:rsidR="007956BD" w:rsidRPr="007956BD" w14:paraId="17C1AAFB" w14:textId="77777777" w:rsidTr="00CE38A6">
        <w:trPr>
          <w:trHeight w:val="264"/>
          <w:jc w:val="center"/>
        </w:trPr>
        <w:tc>
          <w:tcPr>
            <w:tcW w:w="915" w:type="dxa"/>
            <w:vMerge/>
          </w:tcPr>
          <w:p w14:paraId="5E929643"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389B60E8"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تسعى الشركة دائمًا إلى تحسين مستوى مصداقيتها في السوق</w:t>
            </w:r>
            <w:r w:rsidRPr="007956BD">
              <w:rPr>
                <w:sz w:val="22"/>
                <w:szCs w:val="22"/>
                <w:lang w:val="en-CA"/>
              </w:rPr>
              <w:t>.</w:t>
            </w:r>
          </w:p>
        </w:tc>
        <w:tc>
          <w:tcPr>
            <w:tcW w:w="960" w:type="dxa"/>
            <w:shd w:val="clear" w:color="auto" w:fill="auto"/>
            <w:noWrap/>
            <w:vAlign w:val="center"/>
            <w:hideMark/>
          </w:tcPr>
          <w:p w14:paraId="3BE17295"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3.86</w:t>
            </w:r>
          </w:p>
        </w:tc>
        <w:tc>
          <w:tcPr>
            <w:tcW w:w="967" w:type="dxa"/>
            <w:shd w:val="clear" w:color="auto" w:fill="auto"/>
            <w:noWrap/>
            <w:vAlign w:val="center"/>
            <w:hideMark/>
          </w:tcPr>
          <w:p w14:paraId="52F590D9"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1.056</w:t>
            </w:r>
          </w:p>
        </w:tc>
        <w:tc>
          <w:tcPr>
            <w:tcW w:w="960" w:type="dxa"/>
            <w:shd w:val="clear" w:color="auto" w:fill="auto"/>
            <w:noWrap/>
            <w:vAlign w:val="center"/>
            <w:hideMark/>
          </w:tcPr>
          <w:p w14:paraId="31C2C30E"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44.17%</w:t>
            </w:r>
          </w:p>
        </w:tc>
      </w:tr>
      <w:tr w:rsidR="007956BD" w:rsidRPr="007956BD" w14:paraId="13C09A5D" w14:textId="77777777" w:rsidTr="00CE38A6">
        <w:trPr>
          <w:trHeight w:val="264"/>
          <w:jc w:val="center"/>
        </w:trPr>
        <w:tc>
          <w:tcPr>
            <w:tcW w:w="915" w:type="dxa"/>
            <w:vMerge/>
          </w:tcPr>
          <w:p w14:paraId="7BC9302E"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shd w:val="clear" w:color="auto" w:fill="B4C6E7"/>
            <w:vAlign w:val="center"/>
          </w:tcPr>
          <w:p w14:paraId="704A3C1C" w14:textId="77777777" w:rsidR="007956BD" w:rsidRPr="007956BD" w:rsidRDefault="007956BD" w:rsidP="007956BD">
            <w:pPr>
              <w:spacing w:after="0"/>
              <w:ind w:firstLine="0"/>
              <w:jc w:val="left"/>
              <w:rPr>
                <w:rFonts w:ascii="Arial" w:eastAsia="Times New Roman" w:hAnsi="Arial" w:cs="Arial"/>
                <w:b/>
                <w:bCs/>
                <w:kern w:val="0"/>
                <w:sz w:val="18"/>
                <w:szCs w:val="18"/>
                <w:rtl/>
                <w:lang w:val="en-CA" w:eastAsia="en-CA"/>
                <w14:ligatures w14:val="none"/>
              </w:rPr>
            </w:pPr>
            <w:r w:rsidRPr="007956BD">
              <w:rPr>
                <w:rFonts w:ascii="Arial" w:eastAsia="Times New Roman" w:hAnsi="Arial" w:cs="Arial" w:hint="cs"/>
                <w:b/>
                <w:bCs/>
                <w:kern w:val="0"/>
                <w:sz w:val="18"/>
                <w:szCs w:val="18"/>
                <w:rtl/>
                <w:lang w:val="en-CA" w:eastAsia="en-CA"/>
                <w14:ligatures w14:val="none"/>
              </w:rPr>
              <w:t>المتوسط الكلي للبعد</w:t>
            </w:r>
          </w:p>
        </w:tc>
        <w:tc>
          <w:tcPr>
            <w:tcW w:w="960" w:type="dxa"/>
            <w:shd w:val="clear" w:color="auto" w:fill="B4C6E7"/>
            <w:noWrap/>
            <w:vAlign w:val="center"/>
          </w:tcPr>
          <w:p w14:paraId="6AF0F17C"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3.9567</w:t>
            </w:r>
          </w:p>
        </w:tc>
        <w:tc>
          <w:tcPr>
            <w:tcW w:w="967" w:type="dxa"/>
            <w:shd w:val="clear" w:color="auto" w:fill="B4C6E7"/>
            <w:noWrap/>
            <w:vAlign w:val="center"/>
          </w:tcPr>
          <w:p w14:paraId="386D10DE"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0.45812</w:t>
            </w:r>
          </w:p>
        </w:tc>
        <w:tc>
          <w:tcPr>
            <w:tcW w:w="960" w:type="dxa"/>
            <w:shd w:val="clear" w:color="auto" w:fill="B4C6E7"/>
            <w:noWrap/>
            <w:vAlign w:val="center"/>
          </w:tcPr>
          <w:p w14:paraId="4B2CE100"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79%</w:t>
            </w:r>
          </w:p>
        </w:tc>
      </w:tr>
      <w:tr w:rsidR="007956BD" w:rsidRPr="007956BD" w14:paraId="5EB2BA80" w14:textId="77777777" w:rsidTr="00CE38A6">
        <w:trPr>
          <w:trHeight w:val="456"/>
          <w:jc w:val="center"/>
        </w:trPr>
        <w:tc>
          <w:tcPr>
            <w:tcW w:w="915" w:type="dxa"/>
            <w:vMerge w:val="restart"/>
            <w:vAlign w:val="center"/>
          </w:tcPr>
          <w:p w14:paraId="5EEEA1B3"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r w:rsidRPr="007956BD">
              <w:rPr>
                <w:rFonts w:ascii="Arial" w:eastAsia="Times New Roman" w:hAnsi="Arial" w:cs="Arial" w:hint="cs"/>
                <w:kern w:val="0"/>
                <w:sz w:val="18"/>
                <w:szCs w:val="18"/>
                <w:rtl/>
                <w:lang w:val="en-CA" w:eastAsia="en-CA"/>
                <w14:ligatures w14:val="none"/>
              </w:rPr>
              <w:t>التفاعل الاعلامي</w:t>
            </w:r>
          </w:p>
        </w:tc>
        <w:tc>
          <w:tcPr>
            <w:tcW w:w="4985" w:type="dxa"/>
            <w:hideMark/>
          </w:tcPr>
          <w:p w14:paraId="03BE278C"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تستجيب الشركة بسرعة للتغطية الإعلامية المتعلقة بها</w:t>
            </w:r>
            <w:r w:rsidRPr="007956BD">
              <w:rPr>
                <w:sz w:val="22"/>
                <w:szCs w:val="22"/>
                <w:lang w:val="en-CA"/>
              </w:rPr>
              <w:t>.</w:t>
            </w:r>
          </w:p>
        </w:tc>
        <w:tc>
          <w:tcPr>
            <w:tcW w:w="960" w:type="dxa"/>
            <w:shd w:val="clear" w:color="auto" w:fill="auto"/>
            <w:noWrap/>
            <w:vAlign w:val="center"/>
            <w:hideMark/>
          </w:tcPr>
          <w:p w14:paraId="30FFDF55"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3.99</w:t>
            </w:r>
          </w:p>
        </w:tc>
        <w:tc>
          <w:tcPr>
            <w:tcW w:w="967" w:type="dxa"/>
            <w:shd w:val="clear" w:color="auto" w:fill="auto"/>
            <w:noWrap/>
            <w:vAlign w:val="center"/>
            <w:hideMark/>
          </w:tcPr>
          <w:p w14:paraId="63277F91"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0.912</w:t>
            </w:r>
          </w:p>
        </w:tc>
        <w:tc>
          <w:tcPr>
            <w:tcW w:w="960" w:type="dxa"/>
            <w:shd w:val="clear" w:color="auto" w:fill="auto"/>
            <w:noWrap/>
            <w:vAlign w:val="center"/>
            <w:hideMark/>
          </w:tcPr>
          <w:p w14:paraId="7D55C6A6"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40%</w:t>
            </w:r>
          </w:p>
        </w:tc>
      </w:tr>
      <w:tr w:rsidR="007956BD" w:rsidRPr="007956BD" w14:paraId="35F869B4" w14:textId="77777777" w:rsidTr="00CE38A6">
        <w:trPr>
          <w:trHeight w:val="264"/>
          <w:jc w:val="center"/>
        </w:trPr>
        <w:tc>
          <w:tcPr>
            <w:tcW w:w="915" w:type="dxa"/>
            <w:vMerge/>
          </w:tcPr>
          <w:p w14:paraId="09A9A56F"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4C3C3A23"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تستخدم الشركة وسائل الإعلام بشكل فعال لتعزيز رسالتها</w:t>
            </w:r>
            <w:r w:rsidRPr="007956BD">
              <w:rPr>
                <w:sz w:val="22"/>
                <w:szCs w:val="22"/>
                <w:lang w:val="en-CA"/>
              </w:rPr>
              <w:t>.</w:t>
            </w:r>
          </w:p>
        </w:tc>
        <w:tc>
          <w:tcPr>
            <w:tcW w:w="960" w:type="dxa"/>
            <w:shd w:val="clear" w:color="auto" w:fill="auto"/>
            <w:noWrap/>
            <w:vAlign w:val="center"/>
            <w:hideMark/>
          </w:tcPr>
          <w:p w14:paraId="3D8F2E00"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3.78</w:t>
            </w:r>
          </w:p>
        </w:tc>
        <w:tc>
          <w:tcPr>
            <w:tcW w:w="967" w:type="dxa"/>
            <w:shd w:val="clear" w:color="auto" w:fill="auto"/>
            <w:noWrap/>
            <w:vAlign w:val="center"/>
            <w:hideMark/>
          </w:tcPr>
          <w:p w14:paraId="38E4954F"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1.006</w:t>
            </w:r>
          </w:p>
        </w:tc>
        <w:tc>
          <w:tcPr>
            <w:tcW w:w="960" w:type="dxa"/>
            <w:shd w:val="clear" w:color="auto" w:fill="auto"/>
            <w:noWrap/>
            <w:vAlign w:val="center"/>
            <w:hideMark/>
          </w:tcPr>
          <w:p w14:paraId="3440D356"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44.17</w:t>
            </w:r>
          </w:p>
        </w:tc>
      </w:tr>
      <w:tr w:rsidR="007956BD" w:rsidRPr="007956BD" w14:paraId="7AA993C5" w14:textId="77777777" w:rsidTr="00CE38A6">
        <w:trPr>
          <w:trHeight w:val="264"/>
          <w:jc w:val="center"/>
        </w:trPr>
        <w:tc>
          <w:tcPr>
            <w:tcW w:w="915" w:type="dxa"/>
            <w:vMerge/>
          </w:tcPr>
          <w:p w14:paraId="15FBE19B"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7B0AA829"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تساهم العلاقات العامة في تحسين تفاعل الشركة مع وسائل الإعلام</w:t>
            </w:r>
            <w:r w:rsidRPr="007956BD">
              <w:rPr>
                <w:sz w:val="22"/>
                <w:szCs w:val="22"/>
                <w:lang w:val="en-CA"/>
              </w:rPr>
              <w:t>.</w:t>
            </w:r>
          </w:p>
        </w:tc>
        <w:tc>
          <w:tcPr>
            <w:tcW w:w="960" w:type="dxa"/>
            <w:shd w:val="clear" w:color="auto" w:fill="auto"/>
            <w:noWrap/>
            <w:vAlign w:val="center"/>
            <w:hideMark/>
          </w:tcPr>
          <w:p w14:paraId="62E21737"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3.82</w:t>
            </w:r>
          </w:p>
        </w:tc>
        <w:tc>
          <w:tcPr>
            <w:tcW w:w="967" w:type="dxa"/>
            <w:shd w:val="clear" w:color="auto" w:fill="auto"/>
            <w:noWrap/>
            <w:vAlign w:val="center"/>
            <w:hideMark/>
          </w:tcPr>
          <w:p w14:paraId="16A18F98"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0.996</w:t>
            </w:r>
          </w:p>
        </w:tc>
        <w:tc>
          <w:tcPr>
            <w:tcW w:w="960" w:type="dxa"/>
            <w:shd w:val="clear" w:color="auto" w:fill="auto"/>
            <w:noWrap/>
            <w:vAlign w:val="center"/>
            <w:hideMark/>
          </w:tcPr>
          <w:p w14:paraId="4F0E824D"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31.67%</w:t>
            </w:r>
          </w:p>
        </w:tc>
      </w:tr>
      <w:tr w:rsidR="007956BD" w:rsidRPr="007956BD" w14:paraId="235CB0A5" w14:textId="77777777" w:rsidTr="00CE38A6">
        <w:trPr>
          <w:trHeight w:val="264"/>
          <w:jc w:val="center"/>
        </w:trPr>
        <w:tc>
          <w:tcPr>
            <w:tcW w:w="915" w:type="dxa"/>
            <w:vMerge/>
          </w:tcPr>
          <w:p w14:paraId="5696D790"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73D897D6"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تعد الشركة محط اهتمام وسائل الإعلام في مجالها</w:t>
            </w:r>
            <w:r w:rsidRPr="007956BD">
              <w:rPr>
                <w:sz w:val="22"/>
                <w:szCs w:val="22"/>
                <w:lang w:val="en-CA"/>
              </w:rPr>
              <w:t>.</w:t>
            </w:r>
          </w:p>
        </w:tc>
        <w:tc>
          <w:tcPr>
            <w:tcW w:w="960" w:type="dxa"/>
            <w:shd w:val="clear" w:color="auto" w:fill="auto"/>
            <w:noWrap/>
            <w:vAlign w:val="center"/>
            <w:hideMark/>
          </w:tcPr>
          <w:p w14:paraId="5745D57E"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3.84</w:t>
            </w:r>
          </w:p>
        </w:tc>
        <w:tc>
          <w:tcPr>
            <w:tcW w:w="967" w:type="dxa"/>
            <w:shd w:val="clear" w:color="auto" w:fill="auto"/>
            <w:noWrap/>
            <w:vAlign w:val="center"/>
            <w:hideMark/>
          </w:tcPr>
          <w:p w14:paraId="2D1C1A37"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0.953</w:t>
            </w:r>
          </w:p>
        </w:tc>
        <w:tc>
          <w:tcPr>
            <w:tcW w:w="960" w:type="dxa"/>
            <w:shd w:val="clear" w:color="auto" w:fill="auto"/>
            <w:noWrap/>
            <w:vAlign w:val="center"/>
            <w:hideMark/>
          </w:tcPr>
          <w:p w14:paraId="2A2688D9"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39.17</w:t>
            </w:r>
          </w:p>
        </w:tc>
      </w:tr>
      <w:tr w:rsidR="007956BD" w:rsidRPr="007956BD" w14:paraId="6ED581A2" w14:textId="77777777" w:rsidTr="00CE38A6">
        <w:trPr>
          <w:trHeight w:val="264"/>
          <w:jc w:val="center"/>
        </w:trPr>
        <w:tc>
          <w:tcPr>
            <w:tcW w:w="915" w:type="dxa"/>
            <w:vMerge/>
          </w:tcPr>
          <w:p w14:paraId="35F16C2E"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tcPr>
          <w:p w14:paraId="09CFEA12" w14:textId="77777777" w:rsidR="007956BD" w:rsidRPr="007956BD" w:rsidRDefault="007956BD" w:rsidP="007956BD">
            <w:pPr>
              <w:spacing w:after="0"/>
              <w:ind w:firstLine="0"/>
              <w:jc w:val="left"/>
              <w:rPr>
                <w:rFonts w:ascii="Arial" w:eastAsia="Times New Roman" w:hAnsi="Arial" w:cs="Arial"/>
                <w:kern w:val="0"/>
                <w:sz w:val="22"/>
                <w:szCs w:val="22"/>
                <w:rtl/>
                <w:lang w:val="en-CA" w:eastAsia="en-CA"/>
                <w14:ligatures w14:val="none"/>
              </w:rPr>
            </w:pPr>
            <w:r w:rsidRPr="007956BD">
              <w:rPr>
                <w:sz w:val="22"/>
                <w:szCs w:val="22"/>
                <w:rtl/>
              </w:rPr>
              <w:t>تسعى الشركة إلى بناء علاقات متينة مع الصحفيين والمراسلين</w:t>
            </w:r>
            <w:r w:rsidRPr="007956BD">
              <w:rPr>
                <w:rFonts w:hint="cs"/>
                <w:sz w:val="22"/>
                <w:szCs w:val="22"/>
                <w:rtl/>
              </w:rPr>
              <w:t>.</w:t>
            </w:r>
          </w:p>
        </w:tc>
        <w:tc>
          <w:tcPr>
            <w:tcW w:w="960" w:type="dxa"/>
            <w:shd w:val="clear" w:color="auto" w:fill="auto"/>
            <w:noWrap/>
            <w:vAlign w:val="center"/>
          </w:tcPr>
          <w:p w14:paraId="0853615A"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3.99</w:t>
            </w:r>
          </w:p>
        </w:tc>
        <w:tc>
          <w:tcPr>
            <w:tcW w:w="967" w:type="dxa"/>
            <w:shd w:val="clear" w:color="auto" w:fill="auto"/>
            <w:noWrap/>
            <w:vAlign w:val="center"/>
          </w:tcPr>
          <w:p w14:paraId="01CA5EA4"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0.930</w:t>
            </w:r>
          </w:p>
        </w:tc>
        <w:tc>
          <w:tcPr>
            <w:tcW w:w="960" w:type="dxa"/>
            <w:shd w:val="clear" w:color="auto" w:fill="auto"/>
            <w:noWrap/>
            <w:vAlign w:val="center"/>
          </w:tcPr>
          <w:p w14:paraId="4B9D5BBF"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80%</w:t>
            </w:r>
          </w:p>
        </w:tc>
      </w:tr>
      <w:tr w:rsidR="007956BD" w:rsidRPr="007956BD" w14:paraId="05A25BD7" w14:textId="77777777" w:rsidTr="00CE38A6">
        <w:trPr>
          <w:trHeight w:val="264"/>
          <w:jc w:val="center"/>
        </w:trPr>
        <w:tc>
          <w:tcPr>
            <w:tcW w:w="915" w:type="dxa"/>
            <w:vMerge/>
          </w:tcPr>
          <w:p w14:paraId="0FDB0D21"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shd w:val="clear" w:color="auto" w:fill="B4C6E7"/>
            <w:vAlign w:val="center"/>
          </w:tcPr>
          <w:p w14:paraId="61936668" w14:textId="77777777" w:rsidR="007956BD" w:rsidRPr="007956BD" w:rsidRDefault="007956BD" w:rsidP="007956BD">
            <w:pPr>
              <w:spacing w:after="0"/>
              <w:ind w:firstLine="0"/>
              <w:jc w:val="left"/>
              <w:rPr>
                <w:rFonts w:ascii="Arial" w:eastAsia="Times New Roman" w:hAnsi="Arial" w:cs="Arial"/>
                <w:b/>
                <w:bCs/>
                <w:kern w:val="0"/>
                <w:sz w:val="18"/>
                <w:szCs w:val="18"/>
                <w:lang w:val="en-CA" w:eastAsia="en-CA"/>
                <w14:ligatures w14:val="none"/>
              </w:rPr>
            </w:pPr>
            <w:r w:rsidRPr="007956BD">
              <w:rPr>
                <w:rFonts w:ascii="Arial" w:eastAsia="Times New Roman" w:hAnsi="Arial" w:cs="Arial" w:hint="cs"/>
                <w:b/>
                <w:bCs/>
                <w:kern w:val="0"/>
                <w:sz w:val="18"/>
                <w:szCs w:val="18"/>
                <w:rtl/>
                <w:lang w:val="en-CA" w:eastAsia="en-CA"/>
                <w14:ligatures w14:val="none"/>
              </w:rPr>
              <w:t>المتوسط الكلي للبعد</w:t>
            </w:r>
          </w:p>
        </w:tc>
        <w:tc>
          <w:tcPr>
            <w:tcW w:w="960" w:type="dxa"/>
            <w:shd w:val="clear" w:color="auto" w:fill="B4C6E7"/>
            <w:noWrap/>
            <w:vAlign w:val="center"/>
          </w:tcPr>
          <w:p w14:paraId="6ECC7F31"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3.8850</w:t>
            </w:r>
          </w:p>
        </w:tc>
        <w:tc>
          <w:tcPr>
            <w:tcW w:w="967" w:type="dxa"/>
            <w:shd w:val="clear" w:color="auto" w:fill="B4C6E7"/>
            <w:noWrap/>
            <w:vAlign w:val="center"/>
          </w:tcPr>
          <w:p w14:paraId="36386BB8"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0.50120</w:t>
            </w:r>
          </w:p>
        </w:tc>
        <w:tc>
          <w:tcPr>
            <w:tcW w:w="960" w:type="dxa"/>
            <w:shd w:val="clear" w:color="auto" w:fill="B4C6E7"/>
            <w:noWrap/>
            <w:vAlign w:val="center"/>
          </w:tcPr>
          <w:p w14:paraId="2D89417E"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78%</w:t>
            </w:r>
          </w:p>
        </w:tc>
      </w:tr>
      <w:tr w:rsidR="007956BD" w:rsidRPr="007956BD" w14:paraId="72BA8637" w14:textId="77777777" w:rsidTr="00CE38A6">
        <w:trPr>
          <w:trHeight w:val="456"/>
          <w:jc w:val="center"/>
        </w:trPr>
        <w:tc>
          <w:tcPr>
            <w:tcW w:w="915" w:type="dxa"/>
            <w:vMerge w:val="restart"/>
            <w:vAlign w:val="center"/>
          </w:tcPr>
          <w:p w14:paraId="40A9EB25"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r w:rsidRPr="007956BD">
              <w:rPr>
                <w:rFonts w:ascii="Arial" w:eastAsia="Times New Roman" w:hAnsi="Arial" w:cs="Arial" w:hint="cs"/>
                <w:kern w:val="0"/>
                <w:sz w:val="18"/>
                <w:szCs w:val="18"/>
                <w:rtl/>
                <w:lang w:val="en-CA" w:eastAsia="en-CA"/>
                <w14:ligatures w14:val="none"/>
              </w:rPr>
              <w:t>السمعة المؤسسية للشكة</w:t>
            </w:r>
          </w:p>
        </w:tc>
        <w:tc>
          <w:tcPr>
            <w:tcW w:w="4985" w:type="dxa"/>
            <w:hideMark/>
          </w:tcPr>
          <w:p w14:paraId="51AED271"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تحظى الشركة بسمعة إيجابية في السوق</w:t>
            </w:r>
            <w:r w:rsidRPr="007956BD">
              <w:rPr>
                <w:sz w:val="22"/>
                <w:szCs w:val="22"/>
                <w:lang w:val="en-CA"/>
              </w:rPr>
              <w:t>.</w:t>
            </w:r>
          </w:p>
        </w:tc>
        <w:tc>
          <w:tcPr>
            <w:tcW w:w="960" w:type="dxa"/>
            <w:shd w:val="clear" w:color="auto" w:fill="auto"/>
            <w:noWrap/>
            <w:vAlign w:val="center"/>
            <w:hideMark/>
          </w:tcPr>
          <w:p w14:paraId="3ACC1763"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4.00</w:t>
            </w:r>
          </w:p>
        </w:tc>
        <w:tc>
          <w:tcPr>
            <w:tcW w:w="967" w:type="dxa"/>
            <w:shd w:val="clear" w:color="auto" w:fill="auto"/>
            <w:noWrap/>
            <w:vAlign w:val="center"/>
            <w:hideMark/>
          </w:tcPr>
          <w:p w14:paraId="42A9FEBE"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0.898</w:t>
            </w:r>
          </w:p>
        </w:tc>
        <w:tc>
          <w:tcPr>
            <w:tcW w:w="960" w:type="dxa"/>
            <w:shd w:val="clear" w:color="auto" w:fill="auto"/>
            <w:noWrap/>
            <w:vAlign w:val="center"/>
            <w:hideMark/>
          </w:tcPr>
          <w:p w14:paraId="0E9E8755"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38%</w:t>
            </w:r>
          </w:p>
        </w:tc>
      </w:tr>
      <w:tr w:rsidR="007956BD" w:rsidRPr="007956BD" w14:paraId="3F38021A" w14:textId="77777777" w:rsidTr="00CE38A6">
        <w:trPr>
          <w:trHeight w:val="264"/>
          <w:jc w:val="center"/>
        </w:trPr>
        <w:tc>
          <w:tcPr>
            <w:tcW w:w="915" w:type="dxa"/>
            <w:vMerge/>
          </w:tcPr>
          <w:p w14:paraId="78BBF0FA"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5D18908B"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تعتبر السمعة المؤسسية عاملاً مهمًا في جذب العملاء الجدد</w:t>
            </w:r>
            <w:r w:rsidRPr="007956BD">
              <w:rPr>
                <w:sz w:val="22"/>
                <w:szCs w:val="22"/>
                <w:lang w:val="en-CA"/>
              </w:rPr>
              <w:t>.</w:t>
            </w:r>
          </w:p>
        </w:tc>
        <w:tc>
          <w:tcPr>
            <w:tcW w:w="960" w:type="dxa"/>
            <w:shd w:val="clear" w:color="auto" w:fill="auto"/>
            <w:noWrap/>
            <w:vAlign w:val="center"/>
            <w:hideMark/>
          </w:tcPr>
          <w:p w14:paraId="126E09BA"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3.78</w:t>
            </w:r>
          </w:p>
        </w:tc>
        <w:tc>
          <w:tcPr>
            <w:tcW w:w="967" w:type="dxa"/>
            <w:shd w:val="clear" w:color="auto" w:fill="auto"/>
            <w:noWrap/>
            <w:vAlign w:val="center"/>
            <w:hideMark/>
          </w:tcPr>
          <w:p w14:paraId="2277E742"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1.033</w:t>
            </w:r>
          </w:p>
        </w:tc>
        <w:tc>
          <w:tcPr>
            <w:tcW w:w="960" w:type="dxa"/>
            <w:shd w:val="clear" w:color="auto" w:fill="auto"/>
            <w:noWrap/>
            <w:vAlign w:val="center"/>
            <w:hideMark/>
          </w:tcPr>
          <w:p w14:paraId="6CEF9BC7"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43.33</w:t>
            </w:r>
          </w:p>
        </w:tc>
      </w:tr>
      <w:tr w:rsidR="007956BD" w:rsidRPr="007956BD" w14:paraId="1B89FCEF" w14:textId="77777777" w:rsidTr="00CE38A6">
        <w:trPr>
          <w:trHeight w:val="264"/>
          <w:jc w:val="center"/>
        </w:trPr>
        <w:tc>
          <w:tcPr>
            <w:tcW w:w="915" w:type="dxa"/>
            <w:vMerge/>
          </w:tcPr>
          <w:p w14:paraId="62B56CFF"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65234C66"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تساهم السمعة المؤسسية الجيدة في زيادة ولاء العملاء</w:t>
            </w:r>
            <w:r w:rsidRPr="007956BD">
              <w:rPr>
                <w:sz w:val="22"/>
                <w:szCs w:val="22"/>
                <w:lang w:val="en-CA"/>
              </w:rPr>
              <w:t>.</w:t>
            </w:r>
          </w:p>
        </w:tc>
        <w:tc>
          <w:tcPr>
            <w:tcW w:w="960" w:type="dxa"/>
            <w:shd w:val="clear" w:color="auto" w:fill="auto"/>
            <w:noWrap/>
            <w:vAlign w:val="center"/>
            <w:hideMark/>
          </w:tcPr>
          <w:p w14:paraId="1636D620"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3.51</w:t>
            </w:r>
          </w:p>
        </w:tc>
        <w:tc>
          <w:tcPr>
            <w:tcW w:w="967" w:type="dxa"/>
            <w:shd w:val="clear" w:color="auto" w:fill="auto"/>
            <w:noWrap/>
            <w:vAlign w:val="center"/>
            <w:hideMark/>
          </w:tcPr>
          <w:p w14:paraId="50C140C6"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1.092</w:t>
            </w:r>
          </w:p>
        </w:tc>
        <w:tc>
          <w:tcPr>
            <w:tcW w:w="960" w:type="dxa"/>
            <w:shd w:val="clear" w:color="auto" w:fill="auto"/>
            <w:noWrap/>
            <w:vAlign w:val="center"/>
            <w:hideMark/>
          </w:tcPr>
          <w:p w14:paraId="20DEB9C8"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40%</w:t>
            </w:r>
          </w:p>
        </w:tc>
      </w:tr>
      <w:tr w:rsidR="007956BD" w:rsidRPr="007956BD" w14:paraId="50F21DDE" w14:textId="77777777" w:rsidTr="00CE38A6">
        <w:trPr>
          <w:trHeight w:val="264"/>
          <w:jc w:val="center"/>
        </w:trPr>
        <w:tc>
          <w:tcPr>
            <w:tcW w:w="915" w:type="dxa"/>
            <w:vMerge/>
          </w:tcPr>
          <w:p w14:paraId="17B9170C"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32B5E002"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تعتبر الشركة رائدة في مجالها بسبب سمعتها الإيجابية</w:t>
            </w:r>
            <w:r w:rsidRPr="007956BD">
              <w:rPr>
                <w:sz w:val="22"/>
                <w:szCs w:val="22"/>
                <w:lang w:val="en-CA"/>
              </w:rPr>
              <w:t>.</w:t>
            </w:r>
          </w:p>
        </w:tc>
        <w:tc>
          <w:tcPr>
            <w:tcW w:w="960" w:type="dxa"/>
            <w:shd w:val="clear" w:color="auto" w:fill="auto"/>
            <w:noWrap/>
            <w:vAlign w:val="center"/>
            <w:hideMark/>
          </w:tcPr>
          <w:p w14:paraId="065F6C7F"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3.83</w:t>
            </w:r>
          </w:p>
        </w:tc>
        <w:tc>
          <w:tcPr>
            <w:tcW w:w="967" w:type="dxa"/>
            <w:shd w:val="clear" w:color="auto" w:fill="auto"/>
            <w:noWrap/>
            <w:vAlign w:val="center"/>
            <w:hideMark/>
          </w:tcPr>
          <w:p w14:paraId="15D1E75B"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1.007</w:t>
            </w:r>
          </w:p>
        </w:tc>
        <w:tc>
          <w:tcPr>
            <w:tcW w:w="960" w:type="dxa"/>
            <w:shd w:val="clear" w:color="auto" w:fill="auto"/>
            <w:noWrap/>
            <w:vAlign w:val="center"/>
            <w:hideMark/>
          </w:tcPr>
          <w:p w14:paraId="30A54FC6"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36.67%</w:t>
            </w:r>
          </w:p>
        </w:tc>
      </w:tr>
      <w:tr w:rsidR="007956BD" w:rsidRPr="007956BD" w14:paraId="4872CC70" w14:textId="77777777" w:rsidTr="00CE38A6">
        <w:trPr>
          <w:trHeight w:val="264"/>
          <w:jc w:val="center"/>
        </w:trPr>
        <w:tc>
          <w:tcPr>
            <w:tcW w:w="915" w:type="dxa"/>
            <w:vMerge/>
          </w:tcPr>
          <w:p w14:paraId="7370BDAA"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hideMark/>
          </w:tcPr>
          <w:p w14:paraId="472911CD" w14:textId="77777777" w:rsidR="007956BD" w:rsidRPr="007956BD" w:rsidRDefault="007956BD" w:rsidP="007956BD">
            <w:pPr>
              <w:spacing w:after="0"/>
              <w:ind w:firstLine="0"/>
              <w:jc w:val="left"/>
              <w:rPr>
                <w:rFonts w:ascii="Arial" w:eastAsia="Times New Roman" w:hAnsi="Arial" w:cs="Arial"/>
                <w:kern w:val="0"/>
                <w:sz w:val="22"/>
                <w:szCs w:val="22"/>
                <w:lang w:val="en-CA" w:eastAsia="en-CA"/>
                <w14:ligatures w14:val="none"/>
              </w:rPr>
            </w:pPr>
            <w:r w:rsidRPr="007956BD">
              <w:rPr>
                <w:sz w:val="22"/>
                <w:szCs w:val="22"/>
                <w:rtl/>
              </w:rPr>
              <w:t>تساعد السمعة المؤسسية الجيدة في تعزيز العلاقات مع الشركاء</w:t>
            </w:r>
            <w:r w:rsidRPr="007956BD">
              <w:rPr>
                <w:sz w:val="22"/>
                <w:szCs w:val="22"/>
                <w:lang w:val="en-CA"/>
              </w:rPr>
              <w:t>.</w:t>
            </w:r>
          </w:p>
        </w:tc>
        <w:tc>
          <w:tcPr>
            <w:tcW w:w="960" w:type="dxa"/>
            <w:shd w:val="clear" w:color="auto" w:fill="auto"/>
            <w:noWrap/>
            <w:vAlign w:val="center"/>
            <w:hideMark/>
          </w:tcPr>
          <w:p w14:paraId="0D9CC6CF"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3.84</w:t>
            </w:r>
          </w:p>
        </w:tc>
        <w:tc>
          <w:tcPr>
            <w:tcW w:w="967" w:type="dxa"/>
            <w:shd w:val="clear" w:color="auto" w:fill="auto"/>
            <w:noWrap/>
            <w:vAlign w:val="center"/>
            <w:hideMark/>
          </w:tcPr>
          <w:p w14:paraId="5283A4CD"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0.830</w:t>
            </w:r>
          </w:p>
        </w:tc>
        <w:tc>
          <w:tcPr>
            <w:tcW w:w="960" w:type="dxa"/>
            <w:shd w:val="clear" w:color="auto" w:fill="auto"/>
            <w:noWrap/>
            <w:vAlign w:val="center"/>
            <w:hideMark/>
          </w:tcPr>
          <w:p w14:paraId="1F562FC1"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38%</w:t>
            </w:r>
          </w:p>
        </w:tc>
      </w:tr>
      <w:tr w:rsidR="007956BD" w:rsidRPr="007956BD" w14:paraId="7223BEAF" w14:textId="77777777" w:rsidTr="00CE38A6">
        <w:trPr>
          <w:trHeight w:val="264"/>
          <w:jc w:val="center"/>
        </w:trPr>
        <w:tc>
          <w:tcPr>
            <w:tcW w:w="915" w:type="dxa"/>
            <w:vMerge/>
          </w:tcPr>
          <w:p w14:paraId="7719CFE8" w14:textId="77777777" w:rsidR="007956BD" w:rsidRPr="007956BD" w:rsidRDefault="007956BD" w:rsidP="007956BD">
            <w:pPr>
              <w:spacing w:after="0"/>
              <w:ind w:firstLine="0"/>
              <w:jc w:val="left"/>
              <w:rPr>
                <w:rFonts w:ascii="Arial" w:eastAsia="Times New Roman" w:hAnsi="Arial" w:cs="Arial"/>
                <w:kern w:val="0"/>
                <w:sz w:val="18"/>
                <w:szCs w:val="18"/>
                <w:rtl/>
                <w:lang w:val="en-CA" w:eastAsia="en-CA"/>
                <w14:ligatures w14:val="none"/>
              </w:rPr>
            </w:pPr>
          </w:p>
        </w:tc>
        <w:tc>
          <w:tcPr>
            <w:tcW w:w="4985" w:type="dxa"/>
            <w:shd w:val="clear" w:color="auto" w:fill="B4C6E7"/>
            <w:vAlign w:val="center"/>
          </w:tcPr>
          <w:p w14:paraId="3449F4B6" w14:textId="77777777" w:rsidR="007956BD" w:rsidRPr="007956BD" w:rsidRDefault="007956BD" w:rsidP="007956BD">
            <w:pPr>
              <w:spacing w:after="0"/>
              <w:ind w:firstLine="0"/>
              <w:jc w:val="left"/>
              <w:rPr>
                <w:rFonts w:ascii="Arial" w:eastAsia="Times New Roman" w:hAnsi="Arial" w:cs="Arial"/>
                <w:b/>
                <w:bCs/>
                <w:kern w:val="0"/>
                <w:sz w:val="18"/>
                <w:szCs w:val="18"/>
                <w:rtl/>
                <w:lang w:val="en-CA" w:eastAsia="en-CA"/>
                <w14:ligatures w14:val="none"/>
              </w:rPr>
            </w:pPr>
            <w:r w:rsidRPr="007956BD">
              <w:rPr>
                <w:rFonts w:ascii="Arial" w:eastAsia="Times New Roman" w:hAnsi="Arial" w:cs="Arial" w:hint="cs"/>
                <w:b/>
                <w:bCs/>
                <w:kern w:val="0"/>
                <w:sz w:val="18"/>
                <w:szCs w:val="18"/>
                <w:rtl/>
                <w:lang w:val="en-CA" w:eastAsia="en-CA"/>
                <w14:ligatures w14:val="none"/>
              </w:rPr>
              <w:t>المتوسط الكلي للبعد</w:t>
            </w:r>
          </w:p>
        </w:tc>
        <w:tc>
          <w:tcPr>
            <w:tcW w:w="960" w:type="dxa"/>
            <w:shd w:val="clear" w:color="auto" w:fill="B4C6E7"/>
            <w:noWrap/>
            <w:vAlign w:val="center"/>
          </w:tcPr>
          <w:p w14:paraId="143DC6A8"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3.7917</w:t>
            </w:r>
          </w:p>
        </w:tc>
        <w:tc>
          <w:tcPr>
            <w:tcW w:w="967" w:type="dxa"/>
            <w:shd w:val="clear" w:color="auto" w:fill="B4C6E7"/>
            <w:noWrap/>
            <w:vAlign w:val="center"/>
          </w:tcPr>
          <w:p w14:paraId="20FADB06" w14:textId="77777777" w:rsidR="007956BD" w:rsidRPr="007956BD" w:rsidRDefault="007956BD" w:rsidP="007956BD">
            <w:pPr>
              <w:spacing w:after="0"/>
              <w:ind w:firstLine="0"/>
              <w:jc w:val="left"/>
              <w:rPr>
                <w:rFonts w:ascii="Arial" w:eastAsia="Times New Roman" w:hAnsi="Arial" w:cs="Arial"/>
                <w:kern w:val="0"/>
                <w:sz w:val="18"/>
                <w:szCs w:val="18"/>
                <w:lang w:val="en-CA" w:eastAsia="en-CA"/>
                <w14:ligatures w14:val="none"/>
              </w:rPr>
            </w:pPr>
            <w:r w:rsidRPr="007956BD">
              <w:rPr>
                <w:rFonts w:ascii="Arial" w:eastAsia="Times New Roman" w:hAnsi="Arial" w:cs="Arial"/>
                <w:kern w:val="0"/>
                <w:sz w:val="18"/>
                <w:szCs w:val="18"/>
                <w:lang w:val="en-CA" w:eastAsia="en-CA"/>
                <w14:ligatures w14:val="none"/>
              </w:rPr>
              <w:t>0.54658</w:t>
            </w:r>
          </w:p>
        </w:tc>
        <w:tc>
          <w:tcPr>
            <w:tcW w:w="960" w:type="dxa"/>
            <w:shd w:val="clear" w:color="auto" w:fill="B4C6E7"/>
            <w:noWrap/>
            <w:vAlign w:val="center"/>
          </w:tcPr>
          <w:p w14:paraId="52B12D4D" w14:textId="77777777" w:rsidR="007956BD" w:rsidRPr="007956BD" w:rsidRDefault="007956BD" w:rsidP="007956BD">
            <w:pPr>
              <w:spacing w:after="0"/>
              <w:ind w:firstLine="0"/>
              <w:jc w:val="left"/>
              <w:rPr>
                <w:rFonts w:ascii="Arial" w:eastAsia="Times New Roman" w:hAnsi="Arial" w:cs="Arial"/>
                <w:kern w:val="0"/>
                <w:sz w:val="20"/>
                <w:szCs w:val="20"/>
                <w:lang w:val="en-CA" w:eastAsia="en-CA"/>
                <w14:ligatures w14:val="none"/>
              </w:rPr>
            </w:pPr>
            <w:r w:rsidRPr="007956BD">
              <w:rPr>
                <w:rFonts w:ascii="Arial" w:eastAsia="Times New Roman" w:hAnsi="Arial" w:cs="Arial"/>
                <w:kern w:val="0"/>
                <w:sz w:val="20"/>
                <w:szCs w:val="20"/>
                <w:lang w:val="en-CA" w:eastAsia="en-CA"/>
                <w14:ligatures w14:val="none"/>
              </w:rPr>
              <w:t>76%</w:t>
            </w:r>
          </w:p>
        </w:tc>
      </w:tr>
      <w:tr w:rsidR="007956BD" w:rsidRPr="007956BD" w14:paraId="01C35A6F" w14:textId="77777777" w:rsidTr="00CE38A6">
        <w:trPr>
          <w:trHeight w:val="264"/>
          <w:jc w:val="center"/>
        </w:trPr>
        <w:tc>
          <w:tcPr>
            <w:tcW w:w="5900" w:type="dxa"/>
            <w:gridSpan w:val="2"/>
            <w:shd w:val="clear" w:color="auto" w:fill="B4C6E7"/>
          </w:tcPr>
          <w:p w14:paraId="60572600" w14:textId="77777777" w:rsidR="007956BD" w:rsidRPr="007956BD" w:rsidRDefault="007956BD" w:rsidP="007956BD">
            <w:pPr>
              <w:spacing w:after="0"/>
              <w:ind w:firstLine="0"/>
              <w:jc w:val="left"/>
              <w:rPr>
                <w:rFonts w:ascii="Arial" w:eastAsia="Times New Roman" w:hAnsi="Arial" w:cs="Arial"/>
                <w:b/>
                <w:bCs/>
                <w:kern w:val="0"/>
                <w:sz w:val="18"/>
                <w:szCs w:val="18"/>
                <w:rtl/>
                <w:lang w:val="en-CA" w:eastAsia="en-CA"/>
                <w14:ligatures w14:val="none"/>
              </w:rPr>
            </w:pPr>
            <w:r w:rsidRPr="007956BD">
              <w:rPr>
                <w:rFonts w:ascii="Arial" w:eastAsia="Times New Roman" w:hAnsi="Arial" w:cs="Arial" w:hint="cs"/>
                <w:b/>
                <w:bCs/>
                <w:kern w:val="0"/>
                <w:sz w:val="18"/>
                <w:szCs w:val="18"/>
                <w:rtl/>
                <w:lang w:val="en-CA" w:eastAsia="en-CA"/>
                <w14:ligatures w14:val="none"/>
              </w:rPr>
              <w:t>المتوسط العام لمتغير المصداقية والتفاعل الإعلامي والسمعة المؤسسية</w:t>
            </w:r>
          </w:p>
        </w:tc>
        <w:tc>
          <w:tcPr>
            <w:tcW w:w="960" w:type="dxa"/>
            <w:shd w:val="clear" w:color="auto" w:fill="B4C6E7"/>
            <w:noWrap/>
            <w:vAlign w:val="center"/>
          </w:tcPr>
          <w:p w14:paraId="0A59B388" w14:textId="77777777" w:rsidR="007956BD" w:rsidRPr="007956BD" w:rsidRDefault="007956BD" w:rsidP="007956BD">
            <w:pPr>
              <w:spacing w:after="0"/>
              <w:ind w:firstLine="0"/>
              <w:jc w:val="left"/>
              <w:rPr>
                <w:rFonts w:ascii="Arial" w:eastAsia="Times New Roman" w:hAnsi="Arial" w:cs="Arial"/>
                <w:b/>
                <w:bCs/>
                <w:kern w:val="0"/>
                <w:sz w:val="18"/>
                <w:szCs w:val="18"/>
                <w:lang w:val="en-CA" w:eastAsia="en-CA"/>
                <w14:ligatures w14:val="none"/>
              </w:rPr>
            </w:pPr>
            <w:r w:rsidRPr="007956BD">
              <w:rPr>
                <w:rFonts w:ascii="Arial" w:eastAsia="Times New Roman" w:hAnsi="Arial" w:cs="Arial"/>
                <w:b/>
                <w:bCs/>
                <w:kern w:val="0"/>
                <w:sz w:val="18"/>
                <w:szCs w:val="18"/>
                <w:lang w:val="en-CA" w:eastAsia="en-CA"/>
                <w14:ligatures w14:val="none"/>
              </w:rPr>
              <w:t>3.8538</w:t>
            </w:r>
          </w:p>
        </w:tc>
        <w:tc>
          <w:tcPr>
            <w:tcW w:w="967" w:type="dxa"/>
            <w:shd w:val="clear" w:color="auto" w:fill="B4C6E7"/>
            <w:noWrap/>
            <w:vAlign w:val="center"/>
          </w:tcPr>
          <w:p w14:paraId="2E49209B" w14:textId="77777777" w:rsidR="007956BD" w:rsidRPr="007956BD" w:rsidRDefault="007956BD" w:rsidP="007956BD">
            <w:pPr>
              <w:spacing w:after="0"/>
              <w:ind w:firstLine="0"/>
              <w:jc w:val="left"/>
              <w:rPr>
                <w:rFonts w:ascii="Arial" w:eastAsia="Times New Roman" w:hAnsi="Arial" w:cs="Arial"/>
                <w:b/>
                <w:bCs/>
                <w:kern w:val="0"/>
                <w:sz w:val="18"/>
                <w:szCs w:val="18"/>
                <w:lang w:val="en-CA" w:eastAsia="en-CA"/>
                <w14:ligatures w14:val="none"/>
              </w:rPr>
            </w:pPr>
            <w:r w:rsidRPr="007956BD">
              <w:rPr>
                <w:rFonts w:ascii="Arial" w:eastAsia="Times New Roman" w:hAnsi="Arial" w:cs="Arial"/>
                <w:b/>
                <w:bCs/>
                <w:kern w:val="0"/>
                <w:sz w:val="18"/>
                <w:szCs w:val="18"/>
                <w:lang w:val="en-CA" w:eastAsia="en-CA"/>
                <w14:ligatures w14:val="none"/>
              </w:rPr>
              <w:t>0.39157</w:t>
            </w:r>
          </w:p>
        </w:tc>
        <w:tc>
          <w:tcPr>
            <w:tcW w:w="960" w:type="dxa"/>
            <w:shd w:val="clear" w:color="auto" w:fill="B4C6E7"/>
            <w:noWrap/>
            <w:vAlign w:val="center"/>
          </w:tcPr>
          <w:p w14:paraId="467496A0" w14:textId="77777777" w:rsidR="007956BD" w:rsidRPr="007956BD" w:rsidRDefault="007956BD" w:rsidP="007956BD">
            <w:pPr>
              <w:spacing w:after="0"/>
              <w:ind w:firstLine="0"/>
              <w:jc w:val="left"/>
              <w:rPr>
                <w:rFonts w:ascii="Arial" w:eastAsia="Times New Roman" w:hAnsi="Arial" w:cs="Arial"/>
                <w:b/>
                <w:bCs/>
                <w:kern w:val="0"/>
                <w:sz w:val="20"/>
                <w:szCs w:val="20"/>
                <w:lang w:val="en-CA" w:eastAsia="en-CA"/>
                <w14:ligatures w14:val="none"/>
              </w:rPr>
            </w:pPr>
            <w:r w:rsidRPr="007956BD">
              <w:rPr>
                <w:rFonts w:ascii="Arial" w:eastAsia="Times New Roman" w:hAnsi="Arial" w:cs="Arial"/>
                <w:b/>
                <w:bCs/>
                <w:kern w:val="0"/>
                <w:sz w:val="20"/>
                <w:szCs w:val="20"/>
                <w:lang w:val="en-CA" w:eastAsia="en-CA"/>
                <w14:ligatures w14:val="none"/>
              </w:rPr>
              <w:t>77%</w:t>
            </w:r>
          </w:p>
        </w:tc>
      </w:tr>
    </w:tbl>
    <w:p w14:paraId="3CE7D44F" w14:textId="165CE325" w:rsidR="007956BD" w:rsidRPr="00B26238" w:rsidRDefault="007956BD" w:rsidP="00B26238">
      <w:pPr>
        <w:spacing w:after="160" w:line="259" w:lineRule="auto"/>
        <w:ind w:firstLine="0"/>
        <w:jc w:val="left"/>
        <w:rPr>
          <w:sz w:val="24"/>
          <w:szCs w:val="24"/>
          <w:rtl/>
        </w:rPr>
      </w:pPr>
      <w:r w:rsidRPr="007956BD">
        <w:rPr>
          <w:rFonts w:hint="cs"/>
          <w:sz w:val="24"/>
          <w:szCs w:val="24"/>
          <w:rtl/>
        </w:rPr>
        <w:t>يظهر الجدول أعلاه ان المصداقية والتفاعل الإعلامي والسمعة المؤسسية كانت بمستوى عالي وبمتوسط (3.8538) ويدل ذلك على ان السمعة والمصداقية تعكس الصورة الإيجابية للشركة والاقبال المتزايد عليها من قبل العملاء.</w:t>
      </w:r>
    </w:p>
    <w:p w14:paraId="2D2B3536" w14:textId="77777777" w:rsidR="001328F3" w:rsidRPr="001328F3" w:rsidRDefault="001328F3" w:rsidP="001328F3">
      <w:pPr>
        <w:ind w:firstLine="0"/>
        <w:rPr>
          <w:b/>
          <w:bCs/>
          <w:rtl/>
        </w:rPr>
      </w:pPr>
      <w:r w:rsidRPr="001328F3">
        <w:rPr>
          <w:rFonts w:hint="cs"/>
          <w:b/>
          <w:bCs/>
          <w:rtl/>
        </w:rPr>
        <w:t xml:space="preserve">فرضية البحث </w:t>
      </w:r>
    </w:p>
    <w:p w14:paraId="6DA52305" w14:textId="77777777" w:rsidR="001328F3" w:rsidRPr="001328F3" w:rsidRDefault="001328F3" w:rsidP="001328F3">
      <w:pPr>
        <w:spacing w:after="160" w:line="259" w:lineRule="auto"/>
        <w:ind w:firstLine="0"/>
        <w:jc w:val="left"/>
        <w:rPr>
          <w:sz w:val="24"/>
          <w:szCs w:val="24"/>
          <w:rtl/>
        </w:rPr>
      </w:pPr>
      <w:r w:rsidRPr="001328F3">
        <w:rPr>
          <w:sz w:val="24"/>
          <w:szCs w:val="24"/>
          <w:rtl/>
        </w:rPr>
        <w:t>يوجد دور ذو دلالة إحصائية عند مستوى دلالة (</w:t>
      </w:r>
      <w:r w:rsidRPr="001328F3">
        <w:rPr>
          <w:rFonts w:ascii="Cambria" w:hAnsi="Cambria" w:cs="Cambria"/>
          <w:sz w:val="24"/>
          <w:szCs w:val="24"/>
        </w:rPr>
        <w:t>α≤</w:t>
      </w:r>
      <w:r w:rsidRPr="001328F3">
        <w:rPr>
          <w:sz w:val="24"/>
          <w:szCs w:val="24"/>
        </w:rPr>
        <w:t>0.05</w:t>
      </w:r>
      <w:r w:rsidRPr="001328F3">
        <w:rPr>
          <w:sz w:val="24"/>
          <w:szCs w:val="24"/>
          <w:rtl/>
        </w:rPr>
        <w:t>) للعلاقات العامة في تعزيز ترويج المنتجات الجديدة للشركات في منطقة الرياض محل الدراسة.</w:t>
      </w:r>
    </w:p>
    <w:p w14:paraId="733D5ED0" w14:textId="77777777" w:rsidR="001328F3" w:rsidRPr="001328F3" w:rsidRDefault="001328F3" w:rsidP="001328F3">
      <w:pPr>
        <w:spacing w:after="160" w:line="259" w:lineRule="auto"/>
        <w:ind w:firstLine="0"/>
        <w:contextualSpacing/>
        <w:jc w:val="left"/>
        <w:rPr>
          <w:rFonts w:eastAsia="Calibri"/>
          <w:sz w:val="24"/>
          <w:szCs w:val="24"/>
          <w:lang w:val="en-CA"/>
        </w:rPr>
      </w:pPr>
      <w:r w:rsidRPr="001328F3">
        <w:rPr>
          <w:rFonts w:eastAsia="Calibri"/>
          <w:sz w:val="24"/>
          <w:szCs w:val="24"/>
          <w:rtl/>
          <w:lang w:val="en-CA"/>
        </w:rPr>
        <w:t>يوجد دور ذو دلالة إحصائية عند مستوى دلالة (</w:t>
      </w:r>
      <w:r w:rsidRPr="001328F3">
        <w:rPr>
          <w:rFonts w:ascii="Cambria" w:eastAsia="Calibri" w:hAnsi="Cambria" w:cs="Cambria"/>
          <w:sz w:val="24"/>
          <w:szCs w:val="24"/>
        </w:rPr>
        <w:t>α≤</w:t>
      </w:r>
      <w:r w:rsidRPr="001328F3">
        <w:rPr>
          <w:rFonts w:eastAsia="Calibri"/>
          <w:sz w:val="24"/>
          <w:szCs w:val="24"/>
        </w:rPr>
        <w:t>0.05</w:t>
      </w:r>
      <w:r w:rsidRPr="001328F3">
        <w:rPr>
          <w:rFonts w:eastAsia="Calibri"/>
          <w:sz w:val="24"/>
          <w:szCs w:val="24"/>
          <w:rtl/>
          <w:lang w:val="en-CA"/>
        </w:rPr>
        <w:t>) للعلاقات العامة في ان 140 المصداقية والتفاعل الإعلامي والسمة المؤسسية للشركات في منطقة الرياض محل الدراسة.</w:t>
      </w:r>
    </w:p>
    <w:p w14:paraId="146B5643" w14:textId="77777777" w:rsidR="001328F3" w:rsidRPr="001328F3" w:rsidRDefault="001328F3" w:rsidP="001328F3">
      <w:pPr>
        <w:spacing w:after="0"/>
        <w:rPr>
          <w:rFonts w:eastAsia="Calibri"/>
          <w:b/>
          <w:bCs/>
          <w:sz w:val="24"/>
          <w:szCs w:val="24"/>
          <w:rtl/>
          <w:lang w:val="en-CA"/>
        </w:rPr>
      </w:pPr>
      <w:r w:rsidRPr="001328F3">
        <w:rPr>
          <w:rFonts w:hint="cs"/>
          <w:sz w:val="24"/>
          <w:szCs w:val="24"/>
          <w:rtl/>
          <w:lang w:val="en-CA"/>
        </w:rPr>
        <w:t xml:space="preserve">وللإجابة على هذه الفرضيات </w:t>
      </w:r>
      <w:r w:rsidRPr="001328F3">
        <w:rPr>
          <w:rFonts w:eastAsia="Calibri" w:hint="cs"/>
          <w:sz w:val="24"/>
          <w:szCs w:val="24"/>
          <w:rtl/>
          <w:lang w:val="en-CA"/>
        </w:rPr>
        <w:t>تم ايجاد معامل ارتباط بيرسون لمعرفة العلاقة بين العلاقات العامة و</w:t>
      </w:r>
      <w:r w:rsidRPr="001328F3">
        <w:rPr>
          <w:rFonts w:hint="cs"/>
          <w:sz w:val="24"/>
          <w:szCs w:val="24"/>
          <w:rtl/>
        </w:rPr>
        <w:t>تعزيز</w:t>
      </w:r>
      <w:r w:rsidRPr="001328F3">
        <w:rPr>
          <w:rFonts w:eastAsia="Calibri"/>
          <w:sz w:val="24"/>
          <w:szCs w:val="24"/>
          <w:rtl/>
          <w:lang w:val="en-CA"/>
        </w:rPr>
        <w:t xml:space="preserve"> ترويج المنتجات</w:t>
      </w:r>
      <w:r w:rsidRPr="001328F3">
        <w:rPr>
          <w:rFonts w:eastAsia="Calibri" w:hint="cs"/>
          <w:sz w:val="24"/>
          <w:szCs w:val="24"/>
          <w:rtl/>
          <w:lang w:val="en-CA"/>
        </w:rPr>
        <w:t xml:space="preserve">، بالإضافة الى ايجاد تحليل الانحدار الخطي البسيط لاختبار الفرضيات، </w:t>
      </w:r>
      <w:r w:rsidRPr="001328F3">
        <w:rPr>
          <w:rFonts w:eastAsia="Calibri"/>
          <w:sz w:val="24"/>
          <w:szCs w:val="24"/>
          <w:rtl/>
          <w:lang w:val="en-CA"/>
        </w:rPr>
        <w:t>واشارت</w:t>
      </w:r>
      <w:r w:rsidRPr="001328F3">
        <w:rPr>
          <w:rFonts w:eastAsia="MS Mincho" w:hint="cs"/>
          <w:sz w:val="24"/>
          <w:szCs w:val="24"/>
          <w:rtl/>
          <w:lang w:val="en-CA"/>
        </w:rPr>
        <w:t xml:space="preserve"> النتائج أن هناك ارتباط طردي ضعيف </w:t>
      </w:r>
      <w:r w:rsidRPr="001328F3">
        <w:rPr>
          <w:rFonts w:eastAsia="Calibri" w:hint="cs"/>
          <w:sz w:val="24"/>
          <w:szCs w:val="24"/>
          <w:rtl/>
          <w:lang w:val="en-CA"/>
        </w:rPr>
        <w:t>بين العلاقات العامة والترويج</w:t>
      </w:r>
      <w:r w:rsidRPr="001328F3">
        <w:rPr>
          <w:rFonts w:eastAsia="MS Mincho" w:hint="cs"/>
          <w:sz w:val="24"/>
          <w:szCs w:val="24"/>
          <w:rtl/>
          <w:lang w:val="en-CA"/>
        </w:rPr>
        <w:t xml:space="preserve"> بمستوى دلالة (</w:t>
      </w:r>
      <w:r w:rsidRPr="001328F3">
        <w:rPr>
          <w:rFonts w:eastAsia="MS Mincho"/>
          <w:sz w:val="24"/>
          <w:szCs w:val="24"/>
          <w:lang w:val="en-CA"/>
        </w:rPr>
        <w:t>0.000</w:t>
      </w:r>
      <w:r w:rsidRPr="001328F3">
        <w:rPr>
          <w:rFonts w:eastAsia="MS Mincho" w:hint="cs"/>
          <w:sz w:val="24"/>
          <w:szCs w:val="24"/>
          <w:rtl/>
          <w:lang w:val="en-CA"/>
        </w:rPr>
        <w:t>) اقل من(</w:t>
      </w:r>
      <w:r w:rsidRPr="001328F3">
        <w:rPr>
          <w:rFonts w:ascii="Cambria" w:eastAsia="MS Mincho" w:hAnsi="Cambria" w:cs="Cambria"/>
          <w:sz w:val="24"/>
          <w:szCs w:val="24"/>
          <w:lang w:val="en-CA"/>
        </w:rPr>
        <w:t>α≤</w:t>
      </w:r>
      <w:r w:rsidRPr="001328F3">
        <w:rPr>
          <w:rFonts w:eastAsia="MS Mincho"/>
          <w:sz w:val="24"/>
          <w:szCs w:val="24"/>
          <w:lang w:val="en-CA"/>
        </w:rPr>
        <w:t>0.05</w:t>
      </w:r>
      <w:r w:rsidRPr="001328F3">
        <w:rPr>
          <w:rFonts w:eastAsia="MS Mincho" w:hint="cs"/>
          <w:sz w:val="24"/>
          <w:szCs w:val="24"/>
          <w:rtl/>
          <w:lang w:val="en-CA"/>
        </w:rPr>
        <w:t>)، مما يؤكد على وجود علاقة طردية، فكلما زاد تطبيق العلاقات العامة زاد الترويج للمنتجات.</w:t>
      </w:r>
    </w:p>
    <w:p w14:paraId="74D91630" w14:textId="46EC0EBE" w:rsidR="001328F3" w:rsidRPr="001328F3" w:rsidRDefault="001328F3" w:rsidP="00B26238">
      <w:pPr>
        <w:pStyle w:val="af"/>
        <w:rPr>
          <w:lang w:val="en-CA"/>
        </w:rPr>
      </w:pPr>
      <w:bookmarkStart w:id="99" w:name="_Toc192590454"/>
      <w:r w:rsidRPr="001328F3">
        <w:rPr>
          <w:rFonts w:hint="cs"/>
          <w:rtl/>
          <w:lang w:val="en-CA"/>
        </w:rPr>
        <w:t xml:space="preserve">جدول </w:t>
      </w:r>
      <w:r w:rsidR="00B26238">
        <w:rPr>
          <w:rFonts w:hint="cs"/>
          <w:rtl/>
          <w:lang w:val="en-CA"/>
        </w:rPr>
        <w:t>13</w:t>
      </w:r>
      <w:r w:rsidRPr="001328F3">
        <w:rPr>
          <w:rFonts w:hint="cs"/>
          <w:rtl/>
          <w:lang w:val="en-CA"/>
        </w:rPr>
        <w:t>: ارتباط متغير العلاقات العامة وتعزيز الترويج للمنتجات</w:t>
      </w:r>
      <w:bookmarkEnd w:id="99"/>
    </w:p>
    <w:tbl>
      <w:tblPr>
        <w:bidiVisual/>
        <w:tblW w:w="6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54"/>
        <w:gridCol w:w="1988"/>
        <w:gridCol w:w="1453"/>
        <w:gridCol w:w="1162"/>
      </w:tblGrid>
      <w:tr w:rsidR="001328F3" w:rsidRPr="001328F3" w14:paraId="055C75CD" w14:textId="77777777" w:rsidTr="00CE38A6">
        <w:trPr>
          <w:cantSplit/>
          <w:jc w:val="center"/>
        </w:trPr>
        <w:tc>
          <w:tcPr>
            <w:tcW w:w="3442" w:type="dxa"/>
            <w:gridSpan w:val="2"/>
            <w:vMerge w:val="restart"/>
            <w:shd w:val="clear" w:color="auto" w:fill="auto"/>
            <w:vAlign w:val="center"/>
          </w:tcPr>
          <w:p w14:paraId="47352513" w14:textId="77777777" w:rsidR="001328F3" w:rsidRPr="001328F3" w:rsidRDefault="001328F3" w:rsidP="001328F3">
            <w:pPr>
              <w:spacing w:after="160" w:line="259" w:lineRule="auto"/>
              <w:ind w:firstLine="0"/>
              <w:jc w:val="center"/>
              <w:rPr>
                <w:rFonts w:ascii="Calibri" w:eastAsia="Calibri" w:hAnsi="Calibri" w:cs="Arial"/>
                <w:sz w:val="22"/>
                <w:szCs w:val="22"/>
                <w:rtl/>
                <w:lang w:val="en-CA"/>
              </w:rPr>
            </w:pPr>
            <w:r w:rsidRPr="001328F3">
              <w:rPr>
                <w:rFonts w:ascii="Calibri" w:eastAsia="Calibri" w:hAnsi="Calibri" w:cs="Arial" w:hint="cs"/>
                <w:sz w:val="22"/>
                <w:szCs w:val="22"/>
                <w:rtl/>
                <w:lang w:val="en-CA"/>
              </w:rPr>
              <w:t>المتغير المستقل</w:t>
            </w:r>
          </w:p>
        </w:tc>
        <w:tc>
          <w:tcPr>
            <w:tcW w:w="2615" w:type="dxa"/>
            <w:gridSpan w:val="2"/>
            <w:shd w:val="clear" w:color="auto" w:fill="auto"/>
            <w:vAlign w:val="center"/>
          </w:tcPr>
          <w:p w14:paraId="5CDC2AA2" w14:textId="77777777" w:rsidR="001328F3" w:rsidRPr="001328F3" w:rsidRDefault="001328F3" w:rsidP="001328F3">
            <w:pPr>
              <w:spacing w:after="160" w:line="259" w:lineRule="auto"/>
              <w:ind w:firstLine="0"/>
              <w:jc w:val="center"/>
              <w:rPr>
                <w:rFonts w:ascii="Calibri" w:eastAsia="Calibri" w:hAnsi="Calibri" w:cs="Arial"/>
                <w:sz w:val="22"/>
                <w:szCs w:val="22"/>
                <w:rtl/>
                <w:lang w:val="en-CA"/>
              </w:rPr>
            </w:pPr>
            <w:r w:rsidRPr="001328F3">
              <w:rPr>
                <w:rFonts w:ascii="Calibri" w:eastAsia="Calibri" w:hAnsi="Calibri" w:cs="Arial" w:hint="cs"/>
                <w:sz w:val="22"/>
                <w:szCs w:val="22"/>
                <w:rtl/>
                <w:lang w:val="en-CA"/>
              </w:rPr>
              <w:t xml:space="preserve">المتغير التابع </w:t>
            </w:r>
          </w:p>
        </w:tc>
      </w:tr>
      <w:tr w:rsidR="001328F3" w:rsidRPr="001328F3" w14:paraId="0AFC54C4" w14:textId="77777777" w:rsidTr="00CE38A6">
        <w:trPr>
          <w:cantSplit/>
          <w:jc w:val="center"/>
        </w:trPr>
        <w:tc>
          <w:tcPr>
            <w:tcW w:w="3442" w:type="dxa"/>
            <w:gridSpan w:val="2"/>
            <w:vMerge/>
            <w:shd w:val="clear" w:color="auto" w:fill="auto"/>
            <w:vAlign w:val="center"/>
          </w:tcPr>
          <w:p w14:paraId="471FF0FF"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p>
        </w:tc>
        <w:tc>
          <w:tcPr>
            <w:tcW w:w="2615" w:type="dxa"/>
            <w:gridSpan w:val="2"/>
            <w:shd w:val="clear" w:color="auto" w:fill="auto"/>
            <w:vAlign w:val="center"/>
          </w:tcPr>
          <w:p w14:paraId="2F6D30F8"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r w:rsidRPr="001328F3">
              <w:rPr>
                <w:rFonts w:ascii="Calibri" w:eastAsia="Calibri" w:hAnsi="Calibri" w:cs="Arial" w:hint="cs"/>
                <w:sz w:val="22"/>
                <w:szCs w:val="22"/>
                <w:rtl/>
                <w:lang w:val="en-CA"/>
              </w:rPr>
              <w:t>تعزيز الترويج للمنتجات</w:t>
            </w:r>
          </w:p>
        </w:tc>
      </w:tr>
      <w:tr w:rsidR="001328F3" w:rsidRPr="001328F3" w14:paraId="437C1430" w14:textId="77777777" w:rsidTr="00CE38A6">
        <w:trPr>
          <w:cantSplit/>
          <w:jc w:val="center"/>
        </w:trPr>
        <w:tc>
          <w:tcPr>
            <w:tcW w:w="1454" w:type="dxa"/>
            <w:vMerge w:val="restart"/>
            <w:shd w:val="clear" w:color="auto" w:fill="auto"/>
            <w:vAlign w:val="center"/>
          </w:tcPr>
          <w:p w14:paraId="0D4C9F4D"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r w:rsidRPr="001328F3">
              <w:rPr>
                <w:rFonts w:ascii="Calibri" w:eastAsia="Calibri" w:hAnsi="Calibri" w:cs="Arial" w:hint="cs"/>
                <w:sz w:val="22"/>
                <w:szCs w:val="22"/>
                <w:rtl/>
                <w:lang w:val="en-CA"/>
              </w:rPr>
              <w:t>العلاقات العامة</w:t>
            </w:r>
          </w:p>
        </w:tc>
        <w:tc>
          <w:tcPr>
            <w:tcW w:w="1988" w:type="dxa"/>
            <w:shd w:val="clear" w:color="auto" w:fill="auto"/>
            <w:vAlign w:val="center"/>
          </w:tcPr>
          <w:p w14:paraId="4F87F402"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r w:rsidRPr="001328F3">
              <w:rPr>
                <w:rFonts w:ascii="Calibri" w:eastAsia="Calibri" w:hAnsi="Calibri" w:cs="Arial" w:hint="cs"/>
                <w:sz w:val="22"/>
                <w:szCs w:val="22"/>
                <w:rtl/>
                <w:lang w:val="en-CA"/>
              </w:rPr>
              <w:t>معامل الارتباط</w:t>
            </w:r>
          </w:p>
        </w:tc>
        <w:tc>
          <w:tcPr>
            <w:tcW w:w="1453" w:type="dxa"/>
            <w:shd w:val="clear" w:color="auto" w:fill="auto"/>
            <w:vAlign w:val="center"/>
          </w:tcPr>
          <w:p w14:paraId="2DA8E2EB"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r w:rsidRPr="001328F3">
              <w:rPr>
                <w:rFonts w:ascii="Calibri" w:eastAsia="Calibri" w:hAnsi="Calibri" w:cs="Arial"/>
                <w:sz w:val="22"/>
                <w:szCs w:val="22"/>
                <w:lang w:val="en-CA"/>
              </w:rPr>
              <w:t>.345</w:t>
            </w:r>
            <w:r w:rsidRPr="001328F3">
              <w:rPr>
                <w:rFonts w:ascii="Calibri" w:eastAsia="Calibri" w:hAnsi="Calibri" w:cs="Arial"/>
                <w:sz w:val="22"/>
                <w:szCs w:val="22"/>
                <w:vertAlign w:val="superscript"/>
                <w:lang w:val="en-CA"/>
              </w:rPr>
              <w:t>**</w:t>
            </w:r>
          </w:p>
        </w:tc>
        <w:tc>
          <w:tcPr>
            <w:tcW w:w="1162" w:type="dxa"/>
            <w:shd w:val="clear" w:color="auto" w:fill="auto"/>
            <w:vAlign w:val="center"/>
          </w:tcPr>
          <w:p w14:paraId="43162451"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r w:rsidRPr="001328F3">
              <w:rPr>
                <w:rFonts w:ascii="Calibri" w:eastAsia="Calibri" w:hAnsi="Calibri" w:cs="Arial"/>
                <w:sz w:val="22"/>
                <w:szCs w:val="22"/>
                <w:lang w:val="en-CA"/>
              </w:rPr>
              <w:t>.384</w:t>
            </w:r>
            <w:r w:rsidRPr="001328F3">
              <w:rPr>
                <w:rFonts w:ascii="Calibri" w:eastAsia="Calibri" w:hAnsi="Calibri" w:cs="Arial"/>
                <w:sz w:val="22"/>
                <w:szCs w:val="22"/>
                <w:vertAlign w:val="superscript"/>
                <w:lang w:val="en-CA"/>
              </w:rPr>
              <w:t>**</w:t>
            </w:r>
          </w:p>
        </w:tc>
      </w:tr>
      <w:tr w:rsidR="001328F3" w:rsidRPr="001328F3" w14:paraId="7BB4F22D" w14:textId="77777777" w:rsidTr="00CE38A6">
        <w:trPr>
          <w:cantSplit/>
          <w:jc w:val="center"/>
        </w:trPr>
        <w:tc>
          <w:tcPr>
            <w:tcW w:w="1454" w:type="dxa"/>
            <w:vMerge/>
            <w:shd w:val="clear" w:color="auto" w:fill="auto"/>
            <w:vAlign w:val="center"/>
          </w:tcPr>
          <w:p w14:paraId="0A1F4A56"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p>
        </w:tc>
        <w:tc>
          <w:tcPr>
            <w:tcW w:w="1988" w:type="dxa"/>
            <w:shd w:val="clear" w:color="auto" w:fill="auto"/>
            <w:vAlign w:val="center"/>
          </w:tcPr>
          <w:p w14:paraId="6D7370FF"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r w:rsidRPr="001328F3">
              <w:rPr>
                <w:rFonts w:ascii="Calibri" w:eastAsia="Calibri" w:hAnsi="Calibri" w:cs="Arial" w:hint="cs"/>
                <w:sz w:val="22"/>
                <w:szCs w:val="22"/>
                <w:rtl/>
                <w:lang w:val="en-CA"/>
              </w:rPr>
              <w:t>مستوى الدلالة</w:t>
            </w:r>
          </w:p>
        </w:tc>
        <w:tc>
          <w:tcPr>
            <w:tcW w:w="1453" w:type="dxa"/>
            <w:shd w:val="clear" w:color="auto" w:fill="auto"/>
            <w:vAlign w:val="center"/>
          </w:tcPr>
          <w:p w14:paraId="00C2E9D7"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r w:rsidRPr="001328F3">
              <w:rPr>
                <w:rFonts w:ascii="Calibri" w:eastAsia="Calibri" w:hAnsi="Calibri" w:cs="Arial"/>
                <w:sz w:val="22"/>
                <w:szCs w:val="22"/>
                <w:lang w:val="en-CA"/>
              </w:rPr>
              <w:t>.000</w:t>
            </w:r>
          </w:p>
        </w:tc>
        <w:tc>
          <w:tcPr>
            <w:tcW w:w="1162" w:type="dxa"/>
            <w:shd w:val="clear" w:color="auto" w:fill="auto"/>
            <w:vAlign w:val="center"/>
          </w:tcPr>
          <w:p w14:paraId="509192AE" w14:textId="77777777" w:rsidR="001328F3" w:rsidRPr="001328F3" w:rsidRDefault="001328F3" w:rsidP="001328F3">
            <w:pPr>
              <w:spacing w:after="160" w:line="259" w:lineRule="auto"/>
              <w:ind w:firstLine="0"/>
              <w:jc w:val="center"/>
              <w:rPr>
                <w:rFonts w:ascii="Calibri" w:eastAsia="Calibri" w:hAnsi="Calibri" w:cs="Arial"/>
                <w:sz w:val="22"/>
                <w:szCs w:val="22"/>
                <w:lang w:val="en-CA"/>
              </w:rPr>
            </w:pPr>
            <w:r w:rsidRPr="001328F3">
              <w:rPr>
                <w:rFonts w:ascii="Calibri" w:eastAsia="Calibri" w:hAnsi="Calibri" w:cs="Arial"/>
                <w:sz w:val="22"/>
                <w:szCs w:val="22"/>
                <w:lang w:val="en-CA"/>
              </w:rPr>
              <w:t>.000</w:t>
            </w:r>
          </w:p>
        </w:tc>
      </w:tr>
    </w:tbl>
    <w:p w14:paraId="67BBB343" w14:textId="39D8EFBB" w:rsidR="001328F3" w:rsidRPr="001328F3" w:rsidRDefault="001328F3" w:rsidP="00B26238">
      <w:pPr>
        <w:pStyle w:val="af"/>
        <w:rPr>
          <w:rtl/>
          <w:lang w:val="en-CA"/>
        </w:rPr>
      </w:pPr>
      <w:bookmarkStart w:id="100" w:name="_Toc192590241"/>
      <w:r w:rsidRPr="001328F3">
        <w:rPr>
          <w:rFonts w:hint="cs"/>
          <w:rtl/>
          <w:lang w:val="en-CA"/>
        </w:rPr>
        <w:t xml:space="preserve">جدول </w:t>
      </w:r>
      <w:r w:rsidR="00B26238">
        <w:rPr>
          <w:rFonts w:hint="cs"/>
          <w:rtl/>
          <w:lang w:val="en-CA"/>
        </w:rPr>
        <w:t>14</w:t>
      </w:r>
      <w:r w:rsidRPr="001328F3">
        <w:rPr>
          <w:rFonts w:hint="cs"/>
          <w:rtl/>
          <w:lang w:val="en-CA"/>
        </w:rPr>
        <w:t>: نتائج تحليل الانحدار الخطي البسيط لدور العلاقات العامة في تعزيز الترويج للمنتجات</w:t>
      </w:r>
      <w:bookmarkEnd w:id="100"/>
      <w:r w:rsidRPr="001328F3">
        <w:rPr>
          <w:rFonts w:hint="cs"/>
          <w:rtl/>
          <w:lang w:val="en-CA"/>
        </w:rPr>
        <w:t xml:space="preserve"> </w:t>
      </w:r>
    </w:p>
    <w:tbl>
      <w:tblPr>
        <w:bidiVisual/>
        <w:tblW w:w="8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727"/>
        <w:gridCol w:w="754"/>
        <w:gridCol w:w="950"/>
        <w:gridCol w:w="853"/>
        <w:gridCol w:w="1321"/>
        <w:gridCol w:w="727"/>
        <w:gridCol w:w="889"/>
        <w:gridCol w:w="838"/>
        <w:gridCol w:w="740"/>
      </w:tblGrid>
      <w:tr w:rsidR="001328F3" w:rsidRPr="001328F3" w14:paraId="1BEA930F" w14:textId="77777777" w:rsidTr="00CE38A6">
        <w:trPr>
          <w:trHeight w:val="432"/>
          <w:jc w:val="center"/>
        </w:trPr>
        <w:tc>
          <w:tcPr>
            <w:tcW w:w="2406" w:type="dxa"/>
            <w:gridSpan w:val="3"/>
            <w:shd w:val="clear" w:color="auto" w:fill="FFFFFF"/>
            <w:noWrap/>
            <w:vAlign w:val="center"/>
            <w:hideMark/>
          </w:tcPr>
          <w:p w14:paraId="26D9088D"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b/>
                <w:bCs/>
                <w:sz w:val="24"/>
                <w:szCs w:val="24"/>
                <w:lang w:val="en-CA"/>
              </w:rPr>
            </w:pPr>
            <w:r w:rsidRPr="001328F3">
              <w:rPr>
                <w:rFonts w:ascii="Times New Roman" w:eastAsia="MS Mincho" w:hAnsi="Times New Roman" w:cs="Times New Roman"/>
                <w:b/>
                <w:bCs/>
                <w:sz w:val="24"/>
                <w:szCs w:val="24"/>
                <w:rtl/>
                <w:lang w:val="en-CA"/>
              </w:rPr>
              <w:t>ملخص النماذج</w:t>
            </w:r>
          </w:p>
        </w:tc>
        <w:tc>
          <w:tcPr>
            <w:tcW w:w="1803" w:type="dxa"/>
            <w:gridSpan w:val="2"/>
            <w:shd w:val="clear" w:color="auto" w:fill="FFFFFF"/>
            <w:noWrap/>
            <w:vAlign w:val="center"/>
            <w:hideMark/>
          </w:tcPr>
          <w:p w14:paraId="6F29E2AF"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b/>
                <w:bCs/>
                <w:sz w:val="24"/>
                <w:szCs w:val="24"/>
                <w:lang w:val="en-CA"/>
              </w:rPr>
            </w:pPr>
            <w:r w:rsidRPr="001328F3">
              <w:rPr>
                <w:rFonts w:ascii="Times New Roman" w:eastAsia="MS Mincho" w:hAnsi="Times New Roman" w:cs="Times New Roman"/>
                <w:b/>
                <w:bCs/>
                <w:sz w:val="24"/>
                <w:szCs w:val="24"/>
                <w:rtl/>
                <w:lang w:val="en-CA"/>
              </w:rPr>
              <w:t>تحليل التباين</w:t>
            </w:r>
            <w:r w:rsidRPr="001328F3">
              <w:rPr>
                <w:rFonts w:ascii="Times New Roman" w:eastAsia="MS Mincho" w:hAnsi="Times New Roman" w:cs="Times New Roman" w:hint="cs"/>
                <w:b/>
                <w:bCs/>
                <w:sz w:val="24"/>
                <w:szCs w:val="24"/>
                <w:rtl/>
                <w:lang w:val="en-CA"/>
              </w:rPr>
              <w:t xml:space="preserve"> الاحادي </w:t>
            </w:r>
            <w:r w:rsidRPr="001328F3">
              <w:rPr>
                <w:rFonts w:ascii="Times New Roman" w:eastAsia="MS Mincho" w:hAnsi="Times New Roman" w:cs="Times New Roman" w:hint="cs"/>
                <w:b/>
                <w:bCs/>
                <w:sz w:val="24"/>
                <w:szCs w:val="24"/>
                <w:lang w:val="en-CA"/>
              </w:rPr>
              <w:t>One</w:t>
            </w:r>
            <w:r w:rsidRPr="001328F3">
              <w:rPr>
                <w:rFonts w:ascii="Times New Roman" w:eastAsia="MS Mincho" w:hAnsi="Times New Roman" w:cs="Times New Roman"/>
                <w:b/>
                <w:bCs/>
                <w:sz w:val="24"/>
                <w:szCs w:val="24"/>
                <w:lang w:val="en-CA"/>
              </w:rPr>
              <w:t xml:space="preserve"> Way ANOVA</w:t>
            </w:r>
          </w:p>
        </w:tc>
        <w:tc>
          <w:tcPr>
            <w:tcW w:w="4515" w:type="dxa"/>
            <w:gridSpan w:val="5"/>
            <w:shd w:val="clear" w:color="auto" w:fill="FFFFFF"/>
            <w:vAlign w:val="center"/>
          </w:tcPr>
          <w:p w14:paraId="34EA4F22"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b/>
                <w:bCs/>
                <w:sz w:val="24"/>
                <w:szCs w:val="24"/>
                <w:rtl/>
                <w:lang w:val="en-CA"/>
              </w:rPr>
            </w:pPr>
            <w:r w:rsidRPr="001328F3">
              <w:rPr>
                <w:rFonts w:ascii="Times New Roman" w:eastAsia="MS Mincho" w:hAnsi="Times New Roman" w:cs="Times New Roman"/>
                <w:b/>
                <w:bCs/>
                <w:sz w:val="24"/>
                <w:szCs w:val="24"/>
                <w:rtl/>
                <w:lang w:val="en-CA"/>
              </w:rPr>
              <w:t>معاملات الانحدار</w:t>
            </w:r>
          </w:p>
        </w:tc>
      </w:tr>
      <w:tr w:rsidR="001328F3" w:rsidRPr="001328F3" w14:paraId="1267A50B" w14:textId="77777777" w:rsidTr="00CE38A6">
        <w:trPr>
          <w:trHeight w:val="615"/>
          <w:jc w:val="center"/>
        </w:trPr>
        <w:tc>
          <w:tcPr>
            <w:tcW w:w="925" w:type="dxa"/>
            <w:shd w:val="clear" w:color="auto" w:fill="FFFFFF"/>
            <w:vAlign w:val="center"/>
            <w:hideMark/>
          </w:tcPr>
          <w:p w14:paraId="111879C6"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sz w:val="24"/>
                <w:szCs w:val="24"/>
                <w:lang w:val="en-CA"/>
              </w:rPr>
            </w:pPr>
            <w:r w:rsidRPr="001328F3">
              <w:rPr>
                <w:rFonts w:ascii="Times New Roman" w:eastAsia="MS Mincho" w:hAnsi="Times New Roman" w:cs="Times New Roman"/>
                <w:sz w:val="24"/>
                <w:szCs w:val="24"/>
                <w:rtl/>
                <w:lang w:val="en-CA"/>
              </w:rPr>
              <w:t>المتغير التابع</w:t>
            </w:r>
          </w:p>
        </w:tc>
        <w:tc>
          <w:tcPr>
            <w:tcW w:w="727" w:type="dxa"/>
            <w:shd w:val="clear" w:color="auto" w:fill="FFFFFF"/>
            <w:vAlign w:val="center"/>
            <w:hideMark/>
          </w:tcPr>
          <w:p w14:paraId="730453CE"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sz w:val="24"/>
                <w:szCs w:val="24"/>
                <w:lang w:val="en-CA"/>
              </w:rPr>
            </w:pPr>
            <w:r w:rsidRPr="001328F3">
              <w:rPr>
                <w:rFonts w:ascii="Times New Roman" w:eastAsia="MS Mincho" w:hAnsi="Times New Roman" w:cs="Times New Roman"/>
                <w:sz w:val="24"/>
                <w:szCs w:val="24"/>
                <w:lang w:val="en-CA"/>
              </w:rPr>
              <w:t xml:space="preserve">R </w:t>
            </w:r>
            <w:r w:rsidRPr="001328F3">
              <w:rPr>
                <w:rFonts w:ascii="Times New Roman" w:eastAsia="MS Mincho" w:hAnsi="Times New Roman" w:cs="Times New Roman" w:hint="cs"/>
                <w:sz w:val="24"/>
                <w:szCs w:val="24"/>
                <w:rtl/>
                <w:lang w:val="en-CA"/>
              </w:rPr>
              <w:t xml:space="preserve"> </w:t>
            </w:r>
            <w:r w:rsidRPr="001328F3">
              <w:rPr>
                <w:rFonts w:ascii="Times New Roman" w:eastAsia="MS Mincho" w:hAnsi="Times New Roman" w:cs="Times New Roman"/>
                <w:sz w:val="24"/>
                <w:szCs w:val="24"/>
                <w:lang w:val="en-CA"/>
              </w:rPr>
              <w:t xml:space="preserve"> </w:t>
            </w:r>
            <w:r w:rsidRPr="001328F3">
              <w:rPr>
                <w:rFonts w:ascii="Times New Roman" w:eastAsia="MS Mincho" w:hAnsi="Times New Roman" w:cs="Times New Roman" w:hint="cs"/>
                <w:sz w:val="24"/>
                <w:szCs w:val="24"/>
                <w:rtl/>
                <w:lang w:val="en-CA"/>
              </w:rPr>
              <w:t xml:space="preserve"> </w:t>
            </w:r>
          </w:p>
        </w:tc>
        <w:tc>
          <w:tcPr>
            <w:tcW w:w="754" w:type="dxa"/>
            <w:shd w:val="clear" w:color="auto" w:fill="FFFFFF"/>
            <w:vAlign w:val="center"/>
            <w:hideMark/>
          </w:tcPr>
          <w:p w14:paraId="080FEC7E"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sz w:val="24"/>
                <w:szCs w:val="24"/>
                <w:lang w:val="en-CA"/>
              </w:rPr>
            </w:pPr>
            <w:r w:rsidRPr="001328F3">
              <w:rPr>
                <w:rFonts w:ascii="Times New Roman" w:eastAsia="MS Mincho" w:hAnsi="Times New Roman" w:cs="Times New Roman"/>
                <w:sz w:val="24"/>
                <w:szCs w:val="24"/>
                <w:lang w:val="en-CA"/>
              </w:rPr>
              <w:t>R</w:t>
            </w:r>
            <w:r w:rsidRPr="001328F3">
              <w:rPr>
                <w:rFonts w:ascii="Times New Roman" w:eastAsia="MS Mincho" w:hAnsi="Times New Roman" w:cs="Times New Roman"/>
                <w:sz w:val="24"/>
                <w:szCs w:val="24"/>
                <w:vertAlign w:val="superscript"/>
                <w:lang w:val="en-CA"/>
              </w:rPr>
              <w:t>2</w:t>
            </w:r>
            <w:r w:rsidRPr="001328F3">
              <w:rPr>
                <w:rFonts w:ascii="Times New Roman" w:eastAsia="MS Mincho" w:hAnsi="Times New Roman" w:cs="Times New Roman"/>
                <w:sz w:val="24"/>
                <w:szCs w:val="24"/>
                <w:lang w:val="en-CA"/>
              </w:rPr>
              <w:t xml:space="preserve"> </w:t>
            </w:r>
            <w:r w:rsidRPr="001328F3">
              <w:rPr>
                <w:rFonts w:ascii="Times New Roman" w:eastAsia="MS Mincho" w:hAnsi="Times New Roman" w:cs="Times New Roman" w:hint="cs"/>
                <w:sz w:val="24"/>
                <w:szCs w:val="24"/>
                <w:rtl/>
                <w:lang w:val="en-CA"/>
              </w:rPr>
              <w:t xml:space="preserve"> </w:t>
            </w:r>
          </w:p>
        </w:tc>
        <w:tc>
          <w:tcPr>
            <w:tcW w:w="950" w:type="dxa"/>
            <w:shd w:val="clear" w:color="auto" w:fill="FFFFFF"/>
            <w:vAlign w:val="center"/>
            <w:hideMark/>
          </w:tcPr>
          <w:p w14:paraId="65F04B8D"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sz w:val="24"/>
                <w:szCs w:val="24"/>
                <w:lang w:val="en-CA"/>
              </w:rPr>
            </w:pPr>
            <w:r w:rsidRPr="001328F3">
              <w:rPr>
                <w:rFonts w:ascii="Times New Roman" w:eastAsia="MS Mincho" w:hAnsi="Times New Roman" w:cs="Times New Roman"/>
                <w:sz w:val="24"/>
                <w:szCs w:val="24"/>
                <w:lang w:val="en-CA"/>
              </w:rPr>
              <w:t xml:space="preserve">F </w:t>
            </w:r>
            <w:r w:rsidRPr="001328F3">
              <w:rPr>
                <w:rFonts w:ascii="Times New Roman" w:eastAsia="MS Mincho" w:hAnsi="Times New Roman" w:cs="Times New Roman" w:hint="cs"/>
                <w:sz w:val="24"/>
                <w:szCs w:val="24"/>
                <w:rtl/>
                <w:lang w:val="en-CA"/>
              </w:rPr>
              <w:t xml:space="preserve"> </w:t>
            </w:r>
          </w:p>
        </w:tc>
        <w:tc>
          <w:tcPr>
            <w:tcW w:w="853" w:type="dxa"/>
            <w:shd w:val="clear" w:color="auto" w:fill="FFFFFF"/>
            <w:vAlign w:val="center"/>
            <w:hideMark/>
          </w:tcPr>
          <w:p w14:paraId="4E8F5FC0"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sz w:val="24"/>
                <w:szCs w:val="24"/>
                <w:lang w:val="en-CA"/>
              </w:rPr>
            </w:pPr>
            <w:r w:rsidRPr="001328F3">
              <w:rPr>
                <w:rFonts w:ascii="Times New Roman" w:eastAsia="MS Mincho" w:hAnsi="Times New Roman" w:cs="Times New Roman"/>
                <w:sz w:val="24"/>
                <w:szCs w:val="24"/>
                <w:rtl/>
                <w:lang w:val="en-CA"/>
              </w:rPr>
              <w:t>مستوى الدلالة</w:t>
            </w:r>
          </w:p>
        </w:tc>
        <w:tc>
          <w:tcPr>
            <w:tcW w:w="1321" w:type="dxa"/>
            <w:shd w:val="clear" w:color="auto" w:fill="FFFFFF"/>
            <w:vAlign w:val="center"/>
            <w:hideMark/>
          </w:tcPr>
          <w:p w14:paraId="6D59286E"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sz w:val="24"/>
                <w:szCs w:val="24"/>
                <w:lang w:val="en-CA"/>
              </w:rPr>
            </w:pPr>
            <w:r w:rsidRPr="001328F3">
              <w:rPr>
                <w:rFonts w:ascii="Times New Roman" w:eastAsia="MS Mincho" w:hAnsi="Times New Roman" w:cs="Times New Roman"/>
                <w:sz w:val="24"/>
                <w:szCs w:val="24"/>
                <w:rtl/>
                <w:lang w:val="en-CA"/>
              </w:rPr>
              <w:t>المتغير المستقل</w:t>
            </w:r>
          </w:p>
        </w:tc>
        <w:tc>
          <w:tcPr>
            <w:tcW w:w="727" w:type="dxa"/>
            <w:shd w:val="clear" w:color="auto" w:fill="FFFFFF"/>
            <w:vAlign w:val="center"/>
            <w:hideMark/>
          </w:tcPr>
          <w:p w14:paraId="10710271"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sz w:val="24"/>
                <w:szCs w:val="24"/>
                <w:rtl/>
                <w:lang w:val="en-CA"/>
              </w:rPr>
            </w:pPr>
            <w:r w:rsidRPr="001328F3">
              <w:rPr>
                <w:rFonts w:ascii="Times New Roman" w:eastAsia="MS Mincho" w:hAnsi="Times New Roman" w:cs="Times New Roman" w:hint="cs"/>
                <w:sz w:val="24"/>
                <w:szCs w:val="24"/>
                <w:rtl/>
                <w:lang w:val="en-CA"/>
              </w:rPr>
              <w:t xml:space="preserve"> </w:t>
            </w:r>
          </w:p>
          <w:p w14:paraId="5A7773E7"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sz w:val="24"/>
                <w:szCs w:val="24"/>
                <w:lang w:val="en-CA"/>
              </w:rPr>
            </w:pPr>
            <w:r w:rsidRPr="001328F3">
              <w:rPr>
                <w:rFonts w:ascii="Times New Roman" w:eastAsia="MS Mincho" w:hAnsi="Times New Roman" w:cs="Times New Roman"/>
                <w:sz w:val="24"/>
                <w:szCs w:val="24"/>
                <w:lang w:val="en-CA"/>
              </w:rPr>
              <w:t>b</w:t>
            </w:r>
          </w:p>
        </w:tc>
        <w:tc>
          <w:tcPr>
            <w:tcW w:w="889" w:type="dxa"/>
            <w:shd w:val="clear" w:color="auto" w:fill="FFFFFF"/>
            <w:vAlign w:val="center"/>
            <w:hideMark/>
          </w:tcPr>
          <w:p w14:paraId="33A6505E" w14:textId="77777777" w:rsidR="001328F3" w:rsidRPr="001328F3" w:rsidRDefault="001328F3" w:rsidP="001328F3">
            <w:pPr>
              <w:widowControl w:val="0"/>
              <w:suppressLineNumbers/>
              <w:suppressAutoHyphens/>
              <w:spacing w:after="0"/>
              <w:ind w:firstLine="0"/>
              <w:jc w:val="center"/>
              <w:rPr>
                <w:rFonts w:ascii="Times New Roman" w:eastAsia="MS Mincho" w:hAnsi="Times New Roman" w:cs="Times New Roman"/>
                <w:sz w:val="24"/>
                <w:szCs w:val="24"/>
                <w:lang w:val="en-CA"/>
              </w:rPr>
            </w:pPr>
            <w:r w:rsidRPr="001328F3">
              <w:rPr>
                <w:rFonts w:ascii="Times New Roman" w:eastAsia="MS Mincho" w:hAnsi="Times New Roman" w:cs="Times New Roman"/>
                <w:sz w:val="24"/>
                <w:szCs w:val="24"/>
                <w:rtl/>
                <w:lang w:val="en-CA"/>
              </w:rPr>
              <w:t>الخطأ المعياري</w:t>
            </w:r>
          </w:p>
        </w:tc>
        <w:tc>
          <w:tcPr>
            <w:tcW w:w="838" w:type="dxa"/>
            <w:shd w:val="clear" w:color="auto" w:fill="FFFFFF"/>
            <w:vAlign w:val="bottom"/>
          </w:tcPr>
          <w:p w14:paraId="0E65EBC3" w14:textId="77777777" w:rsidR="001328F3" w:rsidRPr="001328F3" w:rsidRDefault="001328F3" w:rsidP="001328F3">
            <w:pPr>
              <w:autoSpaceDE w:val="0"/>
              <w:autoSpaceDN w:val="0"/>
              <w:adjustRightInd w:val="0"/>
              <w:spacing w:after="0" w:line="320" w:lineRule="atLeast"/>
              <w:ind w:left="60" w:right="60" w:firstLine="0"/>
              <w:jc w:val="center"/>
              <w:rPr>
                <w:rFonts w:ascii="Arial" w:eastAsia="Calibri" w:hAnsi="Arial" w:cs="Arial"/>
                <w:sz w:val="18"/>
                <w:szCs w:val="18"/>
                <w:lang w:val="en-CA"/>
              </w:rPr>
            </w:pPr>
            <w:r w:rsidRPr="001328F3">
              <w:rPr>
                <w:rFonts w:ascii="Arial" w:eastAsia="Calibri" w:hAnsi="Arial" w:cs="Arial"/>
                <w:sz w:val="18"/>
                <w:szCs w:val="18"/>
                <w:lang w:val="en-CA"/>
              </w:rPr>
              <w:t>t</w:t>
            </w:r>
          </w:p>
        </w:tc>
        <w:tc>
          <w:tcPr>
            <w:tcW w:w="740" w:type="dxa"/>
            <w:shd w:val="clear" w:color="auto" w:fill="FFFFFF"/>
            <w:vAlign w:val="bottom"/>
          </w:tcPr>
          <w:p w14:paraId="7712417F" w14:textId="77777777" w:rsidR="001328F3" w:rsidRPr="001328F3" w:rsidRDefault="001328F3" w:rsidP="001328F3">
            <w:pPr>
              <w:autoSpaceDE w:val="0"/>
              <w:autoSpaceDN w:val="0"/>
              <w:adjustRightInd w:val="0"/>
              <w:spacing w:after="0" w:line="320" w:lineRule="atLeast"/>
              <w:ind w:left="60" w:right="60" w:firstLine="0"/>
              <w:jc w:val="center"/>
              <w:rPr>
                <w:rFonts w:ascii="Arial" w:eastAsia="Calibri" w:hAnsi="Arial" w:cs="Arial"/>
                <w:sz w:val="18"/>
                <w:szCs w:val="18"/>
                <w:lang w:val="en-CA"/>
              </w:rPr>
            </w:pPr>
            <w:r w:rsidRPr="001328F3">
              <w:rPr>
                <w:rFonts w:ascii="Arial" w:eastAsia="Calibri" w:hAnsi="Arial" w:cs="Arial" w:hint="cs"/>
                <w:sz w:val="18"/>
                <w:szCs w:val="18"/>
                <w:rtl/>
                <w:lang w:val="en-CA"/>
              </w:rPr>
              <w:t xml:space="preserve"> مستوى الدلالة </w:t>
            </w:r>
          </w:p>
        </w:tc>
      </w:tr>
      <w:tr w:rsidR="001328F3" w:rsidRPr="001328F3" w14:paraId="33A0D1AA" w14:textId="77777777" w:rsidTr="00CE38A6">
        <w:trPr>
          <w:trHeight w:val="547"/>
          <w:jc w:val="center"/>
        </w:trPr>
        <w:tc>
          <w:tcPr>
            <w:tcW w:w="925" w:type="dxa"/>
            <w:shd w:val="clear" w:color="auto" w:fill="FFFFFF"/>
            <w:noWrap/>
            <w:vAlign w:val="center"/>
          </w:tcPr>
          <w:p w14:paraId="2D334CDF" w14:textId="77777777" w:rsidR="001328F3" w:rsidRPr="001328F3" w:rsidRDefault="001328F3" w:rsidP="001328F3">
            <w:pPr>
              <w:widowControl w:val="0"/>
              <w:suppressLineNumbers/>
              <w:suppressAutoHyphens/>
              <w:spacing w:after="0"/>
              <w:ind w:firstLine="0"/>
              <w:jc w:val="left"/>
              <w:rPr>
                <w:rFonts w:eastAsia="MS Mincho"/>
                <w:b/>
                <w:bCs/>
                <w:sz w:val="20"/>
                <w:szCs w:val="20"/>
                <w:rtl/>
                <w:lang w:val="en-CA" w:bidi="ar-YE"/>
              </w:rPr>
            </w:pPr>
            <w:r w:rsidRPr="001328F3">
              <w:rPr>
                <w:rFonts w:eastAsia="MS Mincho" w:hint="cs"/>
                <w:b/>
                <w:bCs/>
                <w:sz w:val="20"/>
                <w:szCs w:val="20"/>
                <w:rtl/>
                <w:lang w:val="en-CA" w:bidi="ar-YE"/>
              </w:rPr>
              <w:t>تعزيز الترويج للمنتجات</w:t>
            </w:r>
          </w:p>
        </w:tc>
        <w:tc>
          <w:tcPr>
            <w:tcW w:w="727" w:type="dxa"/>
            <w:shd w:val="clear" w:color="auto" w:fill="FFFFFF"/>
            <w:noWrap/>
          </w:tcPr>
          <w:p w14:paraId="2418D17E" w14:textId="77777777" w:rsidR="001328F3" w:rsidRPr="001328F3" w:rsidRDefault="001328F3" w:rsidP="001328F3">
            <w:pPr>
              <w:autoSpaceDE w:val="0"/>
              <w:autoSpaceDN w:val="0"/>
              <w:adjustRightInd w:val="0"/>
              <w:spacing w:after="0" w:line="320" w:lineRule="atLeast"/>
              <w:ind w:left="60" w:right="60" w:firstLine="0"/>
              <w:jc w:val="right"/>
              <w:rPr>
                <w:rFonts w:ascii="Arial" w:eastAsia="Calibri" w:hAnsi="Arial" w:cs="Arial"/>
                <w:color w:val="010205"/>
                <w:sz w:val="18"/>
                <w:szCs w:val="18"/>
                <w:lang w:val="en-CA"/>
              </w:rPr>
            </w:pPr>
            <w:r w:rsidRPr="001328F3">
              <w:rPr>
                <w:rFonts w:ascii="Calibri" w:eastAsia="Calibri" w:hAnsi="Calibri" w:cs="Arial"/>
                <w:sz w:val="22"/>
                <w:szCs w:val="22"/>
                <w:lang w:val="en-CA"/>
              </w:rPr>
              <w:t>.345</w:t>
            </w:r>
            <w:r w:rsidRPr="001328F3">
              <w:rPr>
                <w:rFonts w:ascii="Calibri" w:eastAsia="Calibri" w:hAnsi="Calibri" w:cs="Arial" w:hint="cs"/>
                <w:sz w:val="22"/>
                <w:szCs w:val="22"/>
                <w:vertAlign w:val="superscript"/>
                <w:rtl/>
                <w:lang w:val="en-CA"/>
              </w:rPr>
              <w:t xml:space="preserve"> </w:t>
            </w:r>
          </w:p>
        </w:tc>
        <w:tc>
          <w:tcPr>
            <w:tcW w:w="754" w:type="dxa"/>
            <w:shd w:val="clear" w:color="auto" w:fill="FFFFFF"/>
            <w:noWrap/>
          </w:tcPr>
          <w:p w14:paraId="67299760" w14:textId="77777777" w:rsidR="001328F3" w:rsidRPr="001328F3" w:rsidRDefault="001328F3" w:rsidP="001328F3">
            <w:pPr>
              <w:autoSpaceDE w:val="0"/>
              <w:autoSpaceDN w:val="0"/>
              <w:adjustRightInd w:val="0"/>
              <w:spacing w:after="0" w:line="320" w:lineRule="atLeast"/>
              <w:ind w:left="60" w:right="60" w:firstLine="0"/>
              <w:jc w:val="right"/>
              <w:rPr>
                <w:rFonts w:ascii="Arial" w:eastAsia="Calibri" w:hAnsi="Arial" w:cs="Arial"/>
                <w:color w:val="010205"/>
                <w:sz w:val="18"/>
                <w:szCs w:val="18"/>
                <w:lang w:val="en-CA"/>
              </w:rPr>
            </w:pPr>
            <w:r w:rsidRPr="001328F3">
              <w:rPr>
                <w:rFonts w:ascii="Calibri" w:eastAsia="Calibri" w:hAnsi="Calibri" w:cs="Arial"/>
                <w:sz w:val="22"/>
                <w:szCs w:val="22"/>
                <w:lang w:val="en-CA"/>
              </w:rPr>
              <w:t>.119</w:t>
            </w:r>
          </w:p>
        </w:tc>
        <w:tc>
          <w:tcPr>
            <w:tcW w:w="950" w:type="dxa"/>
            <w:shd w:val="clear" w:color="auto" w:fill="FFFFFF"/>
            <w:noWrap/>
          </w:tcPr>
          <w:p w14:paraId="41A13E74" w14:textId="77777777" w:rsidR="001328F3" w:rsidRPr="001328F3" w:rsidRDefault="001328F3" w:rsidP="001328F3">
            <w:pPr>
              <w:autoSpaceDE w:val="0"/>
              <w:autoSpaceDN w:val="0"/>
              <w:adjustRightInd w:val="0"/>
              <w:spacing w:after="0" w:line="320" w:lineRule="atLeast"/>
              <w:ind w:left="60" w:right="60" w:firstLine="0"/>
              <w:jc w:val="right"/>
              <w:rPr>
                <w:rFonts w:ascii="Arial" w:eastAsia="Calibri" w:hAnsi="Arial" w:cs="Arial"/>
                <w:color w:val="010205"/>
                <w:sz w:val="18"/>
                <w:szCs w:val="18"/>
                <w:lang w:val="en-CA"/>
              </w:rPr>
            </w:pPr>
            <w:r w:rsidRPr="001328F3">
              <w:rPr>
                <w:rFonts w:ascii="Calibri" w:eastAsia="Calibri" w:hAnsi="Calibri" w:cs="Arial"/>
                <w:sz w:val="22"/>
                <w:szCs w:val="22"/>
                <w:lang w:val="en-CA"/>
              </w:rPr>
              <w:t>21.328</w:t>
            </w:r>
          </w:p>
        </w:tc>
        <w:tc>
          <w:tcPr>
            <w:tcW w:w="853" w:type="dxa"/>
            <w:shd w:val="clear" w:color="auto" w:fill="FFFFFF"/>
            <w:noWrap/>
          </w:tcPr>
          <w:p w14:paraId="61E5B64A" w14:textId="77777777" w:rsidR="001328F3" w:rsidRPr="001328F3" w:rsidRDefault="001328F3" w:rsidP="001328F3">
            <w:pPr>
              <w:autoSpaceDE w:val="0"/>
              <w:autoSpaceDN w:val="0"/>
              <w:adjustRightInd w:val="0"/>
              <w:spacing w:after="0" w:line="320" w:lineRule="atLeast"/>
              <w:ind w:left="60" w:right="60" w:firstLine="0"/>
              <w:jc w:val="right"/>
              <w:rPr>
                <w:rFonts w:ascii="Arial" w:eastAsia="Calibri" w:hAnsi="Arial" w:cs="Arial"/>
                <w:color w:val="010205"/>
                <w:sz w:val="18"/>
                <w:szCs w:val="18"/>
                <w:lang w:val="en-CA"/>
              </w:rPr>
            </w:pPr>
            <w:r w:rsidRPr="001328F3">
              <w:rPr>
                <w:rFonts w:ascii="Calibri" w:eastAsia="Calibri" w:hAnsi="Calibri" w:cs="Arial"/>
                <w:sz w:val="22"/>
                <w:szCs w:val="22"/>
                <w:lang w:val="en-CA"/>
              </w:rPr>
              <w:t>.000</w:t>
            </w:r>
            <w:r w:rsidRPr="001328F3">
              <w:rPr>
                <w:rFonts w:ascii="Calibri" w:eastAsia="Calibri" w:hAnsi="Calibri" w:cs="Arial" w:hint="cs"/>
                <w:sz w:val="22"/>
                <w:szCs w:val="22"/>
                <w:vertAlign w:val="superscript"/>
                <w:rtl/>
                <w:lang w:val="en-CA"/>
              </w:rPr>
              <w:t xml:space="preserve"> </w:t>
            </w:r>
          </w:p>
        </w:tc>
        <w:tc>
          <w:tcPr>
            <w:tcW w:w="1321" w:type="dxa"/>
            <w:shd w:val="clear" w:color="auto" w:fill="FFFFFF"/>
            <w:noWrap/>
          </w:tcPr>
          <w:p w14:paraId="448F2008" w14:textId="77777777" w:rsidR="001328F3" w:rsidRPr="001328F3" w:rsidRDefault="001328F3" w:rsidP="001328F3">
            <w:pPr>
              <w:widowControl w:val="0"/>
              <w:suppressLineNumbers/>
              <w:suppressAutoHyphens/>
              <w:spacing w:after="0"/>
              <w:ind w:firstLine="0"/>
              <w:jc w:val="center"/>
              <w:rPr>
                <w:rFonts w:eastAsia="MS Mincho"/>
                <w:b/>
                <w:bCs/>
                <w:sz w:val="20"/>
                <w:szCs w:val="20"/>
                <w:lang w:val="en-CA" w:bidi="ar-YE"/>
              </w:rPr>
            </w:pPr>
            <w:r w:rsidRPr="001328F3">
              <w:rPr>
                <w:rFonts w:ascii="Calibri" w:eastAsia="Calibri" w:hAnsi="Calibri" w:cs="Arial" w:hint="cs"/>
                <w:sz w:val="22"/>
                <w:szCs w:val="22"/>
                <w:rtl/>
                <w:lang w:val="en-CA"/>
              </w:rPr>
              <w:t>العلاقات العامة</w:t>
            </w:r>
          </w:p>
        </w:tc>
        <w:tc>
          <w:tcPr>
            <w:tcW w:w="727" w:type="dxa"/>
            <w:shd w:val="clear" w:color="auto" w:fill="FFFFFF"/>
            <w:noWrap/>
          </w:tcPr>
          <w:p w14:paraId="41CCA301" w14:textId="77777777" w:rsidR="001328F3" w:rsidRPr="001328F3" w:rsidRDefault="001328F3" w:rsidP="001328F3">
            <w:pPr>
              <w:autoSpaceDE w:val="0"/>
              <w:autoSpaceDN w:val="0"/>
              <w:adjustRightInd w:val="0"/>
              <w:spacing w:after="0" w:line="320" w:lineRule="atLeast"/>
              <w:ind w:left="60" w:right="60" w:firstLine="0"/>
              <w:jc w:val="right"/>
              <w:rPr>
                <w:rFonts w:ascii="Arial" w:eastAsia="Calibri" w:hAnsi="Arial" w:cs="Arial"/>
                <w:color w:val="010205"/>
                <w:sz w:val="18"/>
                <w:szCs w:val="18"/>
                <w:lang w:val="en-CA"/>
              </w:rPr>
            </w:pPr>
            <w:r w:rsidRPr="001328F3">
              <w:rPr>
                <w:rFonts w:ascii="Calibri" w:eastAsia="Calibri" w:hAnsi="Calibri" w:cs="Arial"/>
                <w:sz w:val="22"/>
                <w:szCs w:val="22"/>
                <w:lang w:val="en-CA"/>
              </w:rPr>
              <w:t>.308</w:t>
            </w:r>
          </w:p>
        </w:tc>
        <w:tc>
          <w:tcPr>
            <w:tcW w:w="889" w:type="dxa"/>
            <w:shd w:val="clear" w:color="auto" w:fill="FFFFFF"/>
            <w:noWrap/>
          </w:tcPr>
          <w:p w14:paraId="62963DDE" w14:textId="77777777" w:rsidR="001328F3" w:rsidRPr="001328F3" w:rsidRDefault="001328F3" w:rsidP="001328F3">
            <w:pPr>
              <w:autoSpaceDE w:val="0"/>
              <w:autoSpaceDN w:val="0"/>
              <w:adjustRightInd w:val="0"/>
              <w:spacing w:after="0" w:line="320" w:lineRule="atLeast"/>
              <w:ind w:left="60" w:right="60" w:firstLine="0"/>
              <w:jc w:val="right"/>
              <w:rPr>
                <w:rFonts w:ascii="Arial" w:eastAsia="Calibri" w:hAnsi="Arial" w:cs="Arial"/>
                <w:color w:val="010205"/>
                <w:sz w:val="18"/>
                <w:szCs w:val="18"/>
                <w:lang w:val="en-CA"/>
              </w:rPr>
            </w:pPr>
            <w:r w:rsidRPr="001328F3">
              <w:rPr>
                <w:rFonts w:ascii="Calibri" w:eastAsia="Calibri" w:hAnsi="Calibri" w:cs="Arial"/>
                <w:sz w:val="22"/>
                <w:szCs w:val="22"/>
                <w:lang w:val="en-CA"/>
              </w:rPr>
              <w:t>.067</w:t>
            </w:r>
          </w:p>
        </w:tc>
        <w:tc>
          <w:tcPr>
            <w:tcW w:w="838" w:type="dxa"/>
            <w:shd w:val="clear" w:color="auto" w:fill="FFFFFF"/>
          </w:tcPr>
          <w:p w14:paraId="38D06C0E" w14:textId="77777777" w:rsidR="001328F3" w:rsidRPr="001328F3" w:rsidRDefault="001328F3" w:rsidP="001328F3">
            <w:pPr>
              <w:autoSpaceDE w:val="0"/>
              <w:autoSpaceDN w:val="0"/>
              <w:adjustRightInd w:val="0"/>
              <w:spacing w:after="0" w:line="320" w:lineRule="atLeast"/>
              <w:ind w:left="60" w:right="60" w:firstLine="0"/>
              <w:jc w:val="right"/>
              <w:rPr>
                <w:rFonts w:ascii="Arial" w:eastAsia="Calibri" w:hAnsi="Arial" w:cs="Arial"/>
                <w:color w:val="010205"/>
                <w:sz w:val="18"/>
                <w:szCs w:val="18"/>
                <w:lang w:val="en-CA"/>
              </w:rPr>
            </w:pPr>
            <w:r w:rsidRPr="001328F3">
              <w:rPr>
                <w:rFonts w:ascii="Calibri" w:eastAsia="Calibri" w:hAnsi="Calibri" w:cs="Arial"/>
                <w:sz w:val="22"/>
                <w:szCs w:val="22"/>
                <w:lang w:val="en-CA"/>
              </w:rPr>
              <w:t>4.618</w:t>
            </w:r>
          </w:p>
        </w:tc>
        <w:tc>
          <w:tcPr>
            <w:tcW w:w="740" w:type="dxa"/>
            <w:shd w:val="clear" w:color="auto" w:fill="FFFFFF"/>
          </w:tcPr>
          <w:p w14:paraId="2ECE18F9" w14:textId="77777777" w:rsidR="001328F3" w:rsidRPr="001328F3" w:rsidRDefault="001328F3" w:rsidP="001328F3">
            <w:pPr>
              <w:autoSpaceDE w:val="0"/>
              <w:autoSpaceDN w:val="0"/>
              <w:adjustRightInd w:val="0"/>
              <w:spacing w:after="0" w:line="320" w:lineRule="atLeast"/>
              <w:ind w:left="60" w:right="60" w:firstLine="0"/>
              <w:jc w:val="right"/>
              <w:rPr>
                <w:rFonts w:ascii="Arial" w:eastAsia="Calibri" w:hAnsi="Arial" w:cs="Arial"/>
                <w:color w:val="010205"/>
                <w:sz w:val="18"/>
                <w:szCs w:val="18"/>
                <w:lang w:val="en-CA"/>
              </w:rPr>
            </w:pPr>
            <w:r w:rsidRPr="001328F3">
              <w:rPr>
                <w:rFonts w:ascii="Calibri" w:eastAsia="Calibri" w:hAnsi="Calibri" w:cs="Arial"/>
                <w:sz w:val="22"/>
                <w:szCs w:val="22"/>
                <w:lang w:val="en-CA"/>
              </w:rPr>
              <w:t>.000</w:t>
            </w:r>
          </w:p>
        </w:tc>
      </w:tr>
    </w:tbl>
    <w:p w14:paraId="3B982BFE" w14:textId="77777777" w:rsidR="001328F3" w:rsidRPr="001328F3" w:rsidRDefault="001328F3" w:rsidP="001328F3">
      <w:pPr>
        <w:spacing w:after="160" w:line="259" w:lineRule="auto"/>
        <w:ind w:firstLine="0"/>
        <w:rPr>
          <w:rFonts w:ascii="Calibri" w:eastAsia="Calibri" w:hAnsi="Calibri" w:cs="Arial"/>
          <w:sz w:val="20"/>
          <w:szCs w:val="20"/>
          <w:rtl/>
          <w:lang w:val="en-CA" w:bidi="ar-YE"/>
        </w:rPr>
      </w:pPr>
      <w:r w:rsidRPr="001328F3">
        <w:rPr>
          <w:rFonts w:eastAsia="Calibri" w:hint="cs"/>
          <w:sz w:val="24"/>
          <w:szCs w:val="24"/>
          <w:rtl/>
          <w:lang w:val="en-CA" w:bidi="ar-YE"/>
        </w:rPr>
        <w:t xml:space="preserve">اظهرت النتائج في الجدول (13)، أن هناك </w:t>
      </w:r>
      <w:r w:rsidRPr="001328F3">
        <w:rPr>
          <w:rFonts w:eastAsia="Calibri"/>
          <w:sz w:val="24"/>
          <w:szCs w:val="24"/>
          <w:rtl/>
          <w:lang w:val="en-CA" w:bidi="ar-YE"/>
        </w:rPr>
        <w:t>ارتباط إيجابي ضعيف</w:t>
      </w:r>
      <w:r w:rsidRPr="001328F3">
        <w:rPr>
          <w:rFonts w:eastAsia="Calibri" w:hint="cs"/>
          <w:sz w:val="24"/>
          <w:szCs w:val="24"/>
          <w:rtl/>
          <w:lang w:val="en-CA" w:bidi="ar-YE"/>
        </w:rPr>
        <w:t>، ب</w:t>
      </w:r>
      <w:r w:rsidRPr="001328F3">
        <w:rPr>
          <w:rFonts w:eastAsia="Calibri"/>
          <w:sz w:val="24"/>
          <w:szCs w:val="24"/>
          <w:rtl/>
          <w:lang w:val="en-CA" w:bidi="ar-YE"/>
        </w:rPr>
        <w:t xml:space="preserve">قيمة </w:t>
      </w:r>
      <w:r w:rsidRPr="001328F3">
        <w:rPr>
          <w:rFonts w:eastAsia="Calibri" w:hint="cs"/>
          <w:sz w:val="24"/>
          <w:szCs w:val="24"/>
          <w:rtl/>
          <w:lang w:val="en-CA" w:bidi="ar-YE"/>
        </w:rPr>
        <w:t>(</w:t>
      </w:r>
      <w:r w:rsidRPr="001328F3">
        <w:rPr>
          <w:rFonts w:eastAsia="Calibri"/>
          <w:sz w:val="24"/>
          <w:szCs w:val="24"/>
          <w:lang w:bidi="ar-YE"/>
        </w:rPr>
        <w:t>.345</w:t>
      </w:r>
      <w:r w:rsidRPr="001328F3">
        <w:rPr>
          <w:rFonts w:eastAsia="Calibri" w:hint="cs"/>
          <w:sz w:val="24"/>
          <w:szCs w:val="24"/>
          <w:rtl/>
          <w:lang w:val="en-CA" w:bidi="ar-YE"/>
        </w:rPr>
        <w:t>)</w:t>
      </w:r>
      <w:r w:rsidRPr="001328F3">
        <w:rPr>
          <w:rFonts w:eastAsia="Calibri"/>
          <w:sz w:val="24"/>
          <w:szCs w:val="24"/>
          <w:rtl/>
          <w:lang w:val="en-CA" w:bidi="ar-YE"/>
        </w:rPr>
        <w:t xml:space="preserve"> </w:t>
      </w:r>
      <w:r w:rsidRPr="001328F3">
        <w:rPr>
          <w:rFonts w:eastAsia="Calibri" w:hint="cs"/>
          <w:sz w:val="24"/>
          <w:szCs w:val="24"/>
          <w:rtl/>
          <w:lang w:val="en-CA" w:bidi="ar-YE"/>
        </w:rPr>
        <w:t xml:space="preserve">بين العلاقات العامة وتعزيز الترويج، </w:t>
      </w:r>
      <w:r w:rsidRPr="001328F3">
        <w:rPr>
          <w:rFonts w:eastAsia="Calibri"/>
          <w:sz w:val="24"/>
          <w:szCs w:val="24"/>
          <w:rtl/>
          <w:lang w:val="en-CA" w:bidi="ar-YE"/>
        </w:rPr>
        <w:t xml:space="preserve">هذا يعني أنه كلما </w:t>
      </w:r>
      <w:r w:rsidRPr="001328F3">
        <w:rPr>
          <w:rFonts w:eastAsia="Calibri" w:hint="cs"/>
          <w:sz w:val="24"/>
          <w:szCs w:val="24"/>
          <w:rtl/>
          <w:lang w:val="en-CA" w:bidi="ar-YE"/>
        </w:rPr>
        <w:t>زاد تطبيق العلاقات العامة، زاد من تعزيز الترويج للمنتجات.</w:t>
      </w:r>
    </w:p>
    <w:p w14:paraId="3E9BD483" w14:textId="77777777" w:rsidR="0070213A" w:rsidRPr="0070213A" w:rsidRDefault="0070213A" w:rsidP="003449F4">
      <w:pPr>
        <w:pStyle w:val="1"/>
        <w:rPr>
          <w:rFonts w:eastAsia="Calibri"/>
          <w:rtl/>
        </w:rPr>
      </w:pPr>
      <w:bookmarkStart w:id="101" w:name="_Toc192586888"/>
      <w:bookmarkStart w:id="102" w:name="_Toc192588033"/>
      <w:r w:rsidRPr="0070213A">
        <w:rPr>
          <w:rFonts w:eastAsia="Calibri" w:hint="cs"/>
          <w:rtl/>
        </w:rPr>
        <w:lastRenderedPageBreak/>
        <w:t>النتائج:</w:t>
      </w:r>
      <w:bookmarkEnd w:id="101"/>
      <w:bookmarkEnd w:id="102"/>
    </w:p>
    <w:p w14:paraId="7B348904" w14:textId="77777777" w:rsidR="0070213A" w:rsidRPr="0070213A" w:rsidRDefault="0070213A" w:rsidP="0070213A">
      <w:pPr>
        <w:numPr>
          <w:ilvl w:val="0"/>
          <w:numId w:val="74"/>
        </w:numPr>
        <w:spacing w:after="160" w:line="259" w:lineRule="auto"/>
        <w:rPr>
          <w:rFonts w:eastAsia="Calibri"/>
          <w:sz w:val="24"/>
          <w:szCs w:val="24"/>
          <w:lang w:val="en-CA"/>
        </w:rPr>
      </w:pPr>
      <w:r w:rsidRPr="0070213A">
        <w:rPr>
          <w:rFonts w:eastAsia="Calibri"/>
          <w:sz w:val="24"/>
          <w:szCs w:val="24"/>
          <w:rtl/>
        </w:rPr>
        <w:t xml:space="preserve">أظهرت الدراسة أن العلاقات العامة تلعب دورًا محوريًا في تعزيز الترويج للمنتجات الجديدة، حيث بلغ المتوسط الكلي لواقع العلاقات العامة </w:t>
      </w:r>
      <w:r w:rsidRPr="0070213A">
        <w:rPr>
          <w:rFonts w:eastAsia="Calibri"/>
          <w:sz w:val="24"/>
          <w:szCs w:val="24"/>
        </w:rPr>
        <w:t xml:space="preserve">(4.28) </w:t>
      </w:r>
      <w:r w:rsidRPr="0070213A">
        <w:rPr>
          <w:rFonts w:eastAsia="Calibri"/>
          <w:sz w:val="24"/>
          <w:szCs w:val="24"/>
          <w:rtl/>
        </w:rPr>
        <w:t>بوزن نسبي 85</w:t>
      </w:r>
      <w:r w:rsidRPr="0070213A">
        <w:rPr>
          <w:rFonts w:eastAsia="Calibri"/>
          <w:sz w:val="24"/>
          <w:szCs w:val="24"/>
        </w:rPr>
        <w:t>%</w:t>
      </w:r>
      <w:r w:rsidRPr="0070213A">
        <w:rPr>
          <w:rFonts w:eastAsia="Calibri"/>
          <w:sz w:val="24"/>
          <w:szCs w:val="24"/>
          <w:rtl/>
        </w:rPr>
        <w:t>، مما يعكس تصورًا إيجابيًا حول فعاليتها</w:t>
      </w:r>
      <w:r w:rsidRPr="0070213A">
        <w:rPr>
          <w:rFonts w:ascii="Arial" w:eastAsia="Calibri" w:hAnsi="Arial" w:cs="Arial" w:hint="cs"/>
          <w:sz w:val="24"/>
          <w:szCs w:val="24"/>
          <w:rtl/>
        </w:rPr>
        <w:t>​</w:t>
      </w:r>
      <w:r w:rsidRPr="0070213A">
        <w:rPr>
          <w:rFonts w:eastAsia="Calibri"/>
          <w:sz w:val="24"/>
          <w:szCs w:val="24"/>
          <w:rtl/>
        </w:rPr>
        <w:t>.</w:t>
      </w:r>
    </w:p>
    <w:p w14:paraId="29796015" w14:textId="77777777" w:rsidR="0070213A" w:rsidRPr="0070213A" w:rsidRDefault="0070213A" w:rsidP="0070213A">
      <w:pPr>
        <w:numPr>
          <w:ilvl w:val="0"/>
          <w:numId w:val="74"/>
        </w:numPr>
        <w:spacing w:after="160" w:line="259" w:lineRule="auto"/>
        <w:rPr>
          <w:rFonts w:eastAsia="Calibri"/>
          <w:sz w:val="24"/>
          <w:szCs w:val="24"/>
          <w:lang w:val="en-CA"/>
        </w:rPr>
      </w:pPr>
      <w:r w:rsidRPr="0070213A">
        <w:rPr>
          <w:rFonts w:eastAsia="Calibri"/>
          <w:sz w:val="24"/>
          <w:szCs w:val="24"/>
          <w:rtl/>
        </w:rPr>
        <w:t xml:space="preserve">تبين أن تعزيز الترويج للمنتجات في الشركات يرتبط بمستوى عالٍ من الرضا لدى المشاركين، حيث بلغ المتوسط </w:t>
      </w:r>
      <w:r w:rsidRPr="0070213A">
        <w:rPr>
          <w:rFonts w:eastAsia="Calibri"/>
          <w:sz w:val="24"/>
          <w:szCs w:val="24"/>
        </w:rPr>
        <w:t xml:space="preserve">(4.27) </w:t>
      </w:r>
      <w:r w:rsidRPr="0070213A">
        <w:rPr>
          <w:rFonts w:eastAsia="Calibri"/>
          <w:sz w:val="24"/>
          <w:szCs w:val="24"/>
          <w:rtl/>
        </w:rPr>
        <w:t>بوزن نسبي 86</w:t>
      </w:r>
      <w:r w:rsidRPr="0070213A">
        <w:rPr>
          <w:rFonts w:eastAsia="Calibri"/>
          <w:sz w:val="24"/>
          <w:szCs w:val="24"/>
        </w:rPr>
        <w:t>%</w:t>
      </w:r>
      <w:r w:rsidRPr="0070213A">
        <w:rPr>
          <w:rFonts w:eastAsia="Calibri"/>
          <w:sz w:val="24"/>
          <w:szCs w:val="24"/>
          <w:rtl/>
        </w:rPr>
        <w:t>، ما يشير إلى أن الشركات التي تطبق استراتيجيات فعالة للترويج تحقق معدلات نجاح أعلى</w:t>
      </w:r>
      <w:r w:rsidRPr="0070213A">
        <w:rPr>
          <w:rFonts w:ascii="Arial" w:eastAsia="Calibri" w:hAnsi="Arial" w:cs="Arial" w:hint="cs"/>
          <w:sz w:val="24"/>
          <w:szCs w:val="24"/>
          <w:rtl/>
        </w:rPr>
        <w:t>​</w:t>
      </w:r>
      <w:r w:rsidRPr="0070213A">
        <w:rPr>
          <w:rFonts w:eastAsia="Calibri"/>
          <w:sz w:val="24"/>
          <w:szCs w:val="24"/>
        </w:rPr>
        <w:t>.</w:t>
      </w:r>
    </w:p>
    <w:p w14:paraId="3067C266" w14:textId="77777777" w:rsidR="0070213A" w:rsidRPr="0070213A" w:rsidRDefault="0070213A" w:rsidP="0070213A">
      <w:pPr>
        <w:numPr>
          <w:ilvl w:val="0"/>
          <w:numId w:val="74"/>
        </w:numPr>
        <w:spacing w:after="160" w:line="259" w:lineRule="auto"/>
        <w:rPr>
          <w:rFonts w:eastAsia="Calibri"/>
          <w:sz w:val="24"/>
          <w:szCs w:val="24"/>
          <w:lang w:val="en-CA"/>
        </w:rPr>
      </w:pPr>
      <w:r w:rsidRPr="0070213A">
        <w:rPr>
          <w:rFonts w:eastAsia="Calibri"/>
          <w:sz w:val="24"/>
          <w:szCs w:val="24"/>
          <w:rtl/>
        </w:rPr>
        <w:t xml:space="preserve">كشفت الدراسة أن السمعة المؤسسية والمصداقية تلعبان دورًا حاسمًا في قرار العملاء، حيث بلغ المتوسط </w:t>
      </w:r>
      <w:r w:rsidRPr="0070213A">
        <w:rPr>
          <w:rFonts w:eastAsia="Calibri"/>
          <w:sz w:val="24"/>
          <w:szCs w:val="24"/>
        </w:rPr>
        <w:t>(3.85)</w:t>
      </w:r>
      <w:r w:rsidRPr="0070213A">
        <w:rPr>
          <w:rFonts w:eastAsia="Calibri"/>
          <w:sz w:val="24"/>
          <w:szCs w:val="24"/>
          <w:rtl/>
        </w:rPr>
        <w:t>، مما يدل على أن الشركات ذات السمعة القوية تحظى بإقبال أكبر من العملاء</w:t>
      </w:r>
      <w:r w:rsidRPr="0070213A">
        <w:rPr>
          <w:rFonts w:ascii="Arial" w:eastAsia="Calibri" w:hAnsi="Arial" w:cs="Arial" w:hint="cs"/>
          <w:sz w:val="24"/>
          <w:szCs w:val="24"/>
          <w:rtl/>
        </w:rPr>
        <w:t>​</w:t>
      </w:r>
      <w:r w:rsidRPr="0070213A">
        <w:rPr>
          <w:rFonts w:eastAsia="Calibri"/>
          <w:sz w:val="24"/>
          <w:szCs w:val="24"/>
        </w:rPr>
        <w:t>.</w:t>
      </w:r>
    </w:p>
    <w:p w14:paraId="772E1C83" w14:textId="36DB967E" w:rsidR="0070213A" w:rsidRPr="0070213A" w:rsidRDefault="0070213A" w:rsidP="0070213A">
      <w:pPr>
        <w:numPr>
          <w:ilvl w:val="0"/>
          <w:numId w:val="74"/>
        </w:numPr>
        <w:spacing w:after="160" w:line="259" w:lineRule="auto"/>
        <w:rPr>
          <w:rFonts w:eastAsia="Calibri"/>
          <w:sz w:val="24"/>
          <w:szCs w:val="24"/>
          <w:rtl/>
          <w:lang w:val="en-CA"/>
        </w:rPr>
      </w:pPr>
      <w:r w:rsidRPr="0070213A">
        <w:rPr>
          <w:rFonts w:eastAsia="Calibri"/>
          <w:sz w:val="24"/>
          <w:szCs w:val="24"/>
          <w:rtl/>
        </w:rPr>
        <w:t xml:space="preserve">هناك علاقة ذات دلالة إحصائية عند مستوى </w:t>
      </w:r>
      <w:r w:rsidRPr="0070213A">
        <w:rPr>
          <w:rFonts w:eastAsia="Calibri"/>
          <w:sz w:val="24"/>
          <w:szCs w:val="24"/>
        </w:rPr>
        <w:t>(</w:t>
      </w:r>
      <w:r w:rsidRPr="0070213A">
        <w:rPr>
          <w:rFonts w:ascii="Cambria" w:eastAsia="Calibri" w:hAnsi="Cambria" w:cs="Cambria"/>
          <w:sz w:val="24"/>
          <w:szCs w:val="24"/>
        </w:rPr>
        <w:t>α≤</w:t>
      </w:r>
      <w:r w:rsidRPr="0070213A">
        <w:rPr>
          <w:rFonts w:eastAsia="Calibri"/>
          <w:sz w:val="24"/>
          <w:szCs w:val="24"/>
        </w:rPr>
        <w:t xml:space="preserve">0.05) </w:t>
      </w:r>
      <w:r w:rsidRPr="0070213A">
        <w:rPr>
          <w:rFonts w:eastAsia="Calibri"/>
          <w:sz w:val="24"/>
          <w:szCs w:val="24"/>
          <w:rtl/>
        </w:rPr>
        <w:t>بين العلاقات العامة وتعزيز الترويج للمنتجات الجديدة، حيث كلما زاد التركيز على العلاقات العامة، زادت فرص نجاح الحملات الترويجية والمبيعات</w:t>
      </w:r>
      <w:r w:rsidRPr="00B26238">
        <w:rPr>
          <w:rFonts w:eastAsia="Calibri"/>
          <w:sz w:val="24"/>
          <w:szCs w:val="24"/>
          <w:rtl/>
          <w:lang w:val="en-CA"/>
        </w:rPr>
        <w:t>.</w:t>
      </w:r>
    </w:p>
    <w:p w14:paraId="3F08CA45" w14:textId="77777777" w:rsidR="0070213A" w:rsidRPr="0070213A" w:rsidRDefault="0070213A" w:rsidP="003449F4">
      <w:pPr>
        <w:pStyle w:val="1"/>
        <w:rPr>
          <w:rFonts w:eastAsia="Calibri"/>
          <w:rtl/>
        </w:rPr>
      </w:pPr>
      <w:bookmarkStart w:id="103" w:name="_Toc192586889"/>
      <w:bookmarkStart w:id="104" w:name="_Toc192588034"/>
      <w:r w:rsidRPr="0070213A">
        <w:rPr>
          <w:rFonts w:eastAsia="Calibri" w:hint="cs"/>
          <w:rtl/>
        </w:rPr>
        <w:t>التوصيات:</w:t>
      </w:r>
      <w:bookmarkEnd w:id="103"/>
      <w:bookmarkEnd w:id="104"/>
    </w:p>
    <w:p w14:paraId="4F449C7F" w14:textId="77777777" w:rsidR="0070213A" w:rsidRPr="0070213A" w:rsidRDefault="0070213A" w:rsidP="0070213A">
      <w:pPr>
        <w:spacing w:after="160" w:line="259" w:lineRule="auto"/>
        <w:ind w:firstLine="0"/>
        <w:rPr>
          <w:rFonts w:eastAsia="Calibri"/>
          <w:sz w:val="24"/>
          <w:szCs w:val="24"/>
          <w:rtl/>
        </w:rPr>
      </w:pPr>
      <w:r w:rsidRPr="0070213A">
        <w:rPr>
          <w:rFonts w:eastAsia="Calibri" w:hint="cs"/>
          <w:sz w:val="24"/>
          <w:szCs w:val="24"/>
          <w:rtl/>
        </w:rPr>
        <w:t>بناءً على النتائج التي اظهرتها الدراسة توصي الدراسة بالآتي:</w:t>
      </w:r>
    </w:p>
    <w:p w14:paraId="16348F67" w14:textId="77777777" w:rsidR="0070213A" w:rsidRPr="0070213A" w:rsidRDefault="0070213A" w:rsidP="0070213A">
      <w:pPr>
        <w:numPr>
          <w:ilvl w:val="0"/>
          <w:numId w:val="73"/>
        </w:numPr>
        <w:spacing w:after="160" w:line="259" w:lineRule="auto"/>
        <w:rPr>
          <w:rFonts w:eastAsia="Calibri"/>
          <w:sz w:val="24"/>
          <w:szCs w:val="24"/>
          <w:rtl/>
        </w:rPr>
      </w:pPr>
      <w:r w:rsidRPr="0070213A">
        <w:rPr>
          <w:rFonts w:eastAsia="Calibri"/>
          <w:sz w:val="24"/>
          <w:szCs w:val="24"/>
          <w:rtl/>
        </w:rPr>
        <w:t>ينبغي على الشركات تبني استراتيجيات متكاملة للعلاقات العامة تتسم بالتخطيط المدروس والتواصل الفعال مع الجمهور، مما يساهم في تحسين الصورة الذهنية للشركة وزيادة الثقة لدى العملاء المحتملين.</w:t>
      </w:r>
    </w:p>
    <w:p w14:paraId="796E1F08" w14:textId="77777777" w:rsidR="0070213A" w:rsidRPr="0070213A" w:rsidRDefault="0070213A" w:rsidP="0070213A">
      <w:pPr>
        <w:numPr>
          <w:ilvl w:val="0"/>
          <w:numId w:val="73"/>
        </w:numPr>
        <w:spacing w:after="160" w:line="259" w:lineRule="auto"/>
        <w:rPr>
          <w:rFonts w:eastAsia="Calibri"/>
          <w:sz w:val="24"/>
          <w:szCs w:val="24"/>
          <w:rtl/>
        </w:rPr>
      </w:pPr>
      <w:r w:rsidRPr="0070213A">
        <w:rPr>
          <w:rFonts w:eastAsia="Calibri"/>
          <w:sz w:val="24"/>
          <w:szCs w:val="24"/>
          <w:rtl/>
        </w:rPr>
        <w:t>نظرًا للدور الكبير الذي تلعبه السمعة والمصداقية في جذب العملاء وتعزيز الترويج، توصي الدراسة بضرورة الاستثمار في إدارة السمعة من خلال تبني ممارسات شفافة، وتحقيق رضا العملاء، والتفاعل المستمر معهم عبر وسائل الإعلام المختلفة.</w:t>
      </w:r>
    </w:p>
    <w:p w14:paraId="10A97417" w14:textId="77777777" w:rsidR="0070213A" w:rsidRPr="0070213A" w:rsidRDefault="0070213A" w:rsidP="0070213A">
      <w:pPr>
        <w:numPr>
          <w:ilvl w:val="0"/>
          <w:numId w:val="73"/>
        </w:numPr>
        <w:spacing w:after="160" w:line="259" w:lineRule="auto"/>
        <w:rPr>
          <w:rFonts w:eastAsia="Calibri"/>
          <w:sz w:val="24"/>
          <w:szCs w:val="24"/>
          <w:rtl/>
        </w:rPr>
      </w:pPr>
      <w:r w:rsidRPr="0070213A">
        <w:rPr>
          <w:rFonts w:eastAsia="Calibri"/>
          <w:sz w:val="24"/>
          <w:szCs w:val="24"/>
          <w:rtl/>
        </w:rPr>
        <w:t>يجب على الشركات توسيع حضورها الإعلامي عبر القنوات الرقمية، مثل وسائل التواصل الاجتماعي والمواقع الإلكترونية، لضمان وصول أوسع وتأثير أكبر على الجمهور المستهدف.</w:t>
      </w:r>
    </w:p>
    <w:p w14:paraId="4FD74556" w14:textId="77777777" w:rsidR="0070213A" w:rsidRPr="0070213A" w:rsidRDefault="0070213A" w:rsidP="0070213A">
      <w:pPr>
        <w:numPr>
          <w:ilvl w:val="0"/>
          <w:numId w:val="73"/>
        </w:numPr>
        <w:spacing w:after="160" w:line="259" w:lineRule="auto"/>
        <w:rPr>
          <w:rFonts w:eastAsia="Calibri"/>
          <w:sz w:val="24"/>
          <w:szCs w:val="24"/>
          <w:rtl/>
        </w:rPr>
      </w:pPr>
      <w:r w:rsidRPr="0070213A">
        <w:rPr>
          <w:rFonts w:eastAsia="Calibri"/>
          <w:sz w:val="24"/>
          <w:szCs w:val="24"/>
          <w:rtl/>
        </w:rPr>
        <w:t>توصي الدراسة بأن تكون الحملات الترويجية قائمة على معلومات حقيقية وشفافة تعكس الجودة الحقيقية للمنتجات، مما يسهم في تعزيز ثقة العملاء ودعم قراراتهم الشرائية بناءً على صورة إيجابية للشركة.</w:t>
      </w:r>
    </w:p>
    <w:p w14:paraId="108BC9D0" w14:textId="77777777" w:rsidR="0070213A" w:rsidRPr="0070213A" w:rsidRDefault="0070213A" w:rsidP="0070213A">
      <w:pPr>
        <w:numPr>
          <w:ilvl w:val="0"/>
          <w:numId w:val="73"/>
        </w:numPr>
        <w:spacing w:after="160" w:line="259" w:lineRule="auto"/>
        <w:rPr>
          <w:rFonts w:eastAsia="Calibri"/>
          <w:sz w:val="24"/>
          <w:szCs w:val="24"/>
          <w:rtl/>
        </w:rPr>
      </w:pPr>
      <w:r w:rsidRPr="0070213A">
        <w:rPr>
          <w:rFonts w:eastAsia="Calibri"/>
          <w:sz w:val="24"/>
          <w:szCs w:val="24"/>
          <w:rtl/>
        </w:rPr>
        <w:t>نظرًا للارتباط الإيجابي بين العلاقات العامة وزيادة المبيعات، ينبغي على الشركات تطوير آليات لتكامل أنشطة العلاقات العامة مع استراتيجيات التسويق والمبيعات، بما يضمن تحقيق أقصى استفادة ممكنة من جهود العلاقات العامة في دعم الأهداف التجارية.</w:t>
      </w:r>
    </w:p>
    <w:p w14:paraId="5DC9F4AC" w14:textId="77777777" w:rsidR="0070213A" w:rsidRPr="0070213A" w:rsidRDefault="0070213A" w:rsidP="0070213A">
      <w:pPr>
        <w:numPr>
          <w:ilvl w:val="0"/>
          <w:numId w:val="73"/>
        </w:numPr>
        <w:spacing w:after="160" w:line="259" w:lineRule="auto"/>
        <w:rPr>
          <w:rFonts w:eastAsia="Calibri"/>
          <w:sz w:val="24"/>
          <w:szCs w:val="24"/>
          <w:rtl/>
        </w:rPr>
      </w:pPr>
      <w:r w:rsidRPr="0070213A">
        <w:rPr>
          <w:rFonts w:eastAsia="Calibri"/>
          <w:sz w:val="24"/>
          <w:szCs w:val="24"/>
          <w:rtl/>
        </w:rPr>
        <w:t>توصي الدراسة بضرورة تنفيذ تقييمات دورية لمدى فاعلية العلاقات العامة في تعزيز الترويج للمنتجات، وذلك باستخدام مؤشرات أداء واضحة تمكن الإدارة من اتخاذ قرارات مبنية على بيانات دقيقة لتحسين الأداء وتعزيز التأثير.</w:t>
      </w:r>
    </w:p>
    <w:p w14:paraId="27BC4899" w14:textId="77777777" w:rsidR="0070213A" w:rsidRPr="0070213A" w:rsidRDefault="0070213A" w:rsidP="0070213A">
      <w:pPr>
        <w:numPr>
          <w:ilvl w:val="0"/>
          <w:numId w:val="73"/>
        </w:numPr>
        <w:spacing w:after="160" w:line="259" w:lineRule="auto"/>
        <w:rPr>
          <w:rFonts w:eastAsia="Calibri"/>
          <w:sz w:val="24"/>
          <w:szCs w:val="24"/>
          <w:rtl/>
        </w:rPr>
      </w:pPr>
      <w:r w:rsidRPr="0070213A">
        <w:rPr>
          <w:rFonts w:eastAsia="Calibri"/>
          <w:sz w:val="24"/>
          <w:szCs w:val="24"/>
          <w:rtl/>
        </w:rPr>
        <w:lastRenderedPageBreak/>
        <w:t>لتحقيق أقصى استفادة من العلاقات العامة في الترويج، يُوصى بتطوير علاقات متينة مع وسائل الإعلام المختلفة والمؤثرين في المجال، مما يسهم في تعزيز انتشار المنتجات وزيادة الوعي بها لدى فئات العملاء المستهدفة.</w:t>
      </w:r>
    </w:p>
    <w:p w14:paraId="7D39CE73" w14:textId="77777777" w:rsidR="0070213A" w:rsidRPr="0070213A" w:rsidRDefault="0070213A" w:rsidP="0070213A">
      <w:pPr>
        <w:numPr>
          <w:ilvl w:val="0"/>
          <w:numId w:val="73"/>
        </w:numPr>
        <w:spacing w:after="160" w:line="259" w:lineRule="auto"/>
        <w:rPr>
          <w:rFonts w:eastAsia="Calibri"/>
          <w:sz w:val="24"/>
          <w:szCs w:val="24"/>
          <w:rtl/>
        </w:rPr>
      </w:pPr>
      <w:r w:rsidRPr="0070213A">
        <w:rPr>
          <w:rFonts w:eastAsia="Calibri"/>
          <w:sz w:val="24"/>
          <w:szCs w:val="24"/>
          <w:rtl/>
        </w:rPr>
        <w:t>نظراً لأهمية الكفاءات البشرية في نجاح العلاقات العامة، يجب على الشركات الاستثمار في تدريب وتأهيل فرق العلاقات العامة من خلال ورش عمل ودورات متخصصة، لتمكينهم من تبني أفضل الممارسات في مجال الترويج وبناء السمعة.</w:t>
      </w:r>
    </w:p>
    <w:p w14:paraId="2DB20CD0" w14:textId="77777777" w:rsidR="0070213A" w:rsidRPr="0070213A" w:rsidRDefault="0070213A" w:rsidP="0070213A">
      <w:pPr>
        <w:numPr>
          <w:ilvl w:val="0"/>
          <w:numId w:val="73"/>
        </w:numPr>
        <w:spacing w:after="160" w:line="259" w:lineRule="auto"/>
        <w:rPr>
          <w:rFonts w:eastAsia="Calibri"/>
          <w:sz w:val="24"/>
          <w:szCs w:val="24"/>
        </w:rPr>
      </w:pPr>
      <w:r w:rsidRPr="0070213A">
        <w:rPr>
          <w:rFonts w:eastAsia="Calibri"/>
          <w:sz w:val="24"/>
          <w:szCs w:val="24"/>
          <w:rtl/>
        </w:rPr>
        <w:t>توصي الدراسة بضرورة إجراء أبحاث دورية حول أفضل الممارسات والتوجهات الحديثة في مجال العلاقات العامة، والاستفادة من تجارب الشركات الرائدة لضمان تطوير أساليب فعالة ومواكبة للتغيرات في سلوك المستهلكين.</w:t>
      </w:r>
    </w:p>
    <w:p w14:paraId="22A244EE" w14:textId="77777777" w:rsidR="0070213A" w:rsidRPr="0070213A" w:rsidRDefault="0070213A" w:rsidP="003449F4">
      <w:pPr>
        <w:pStyle w:val="1"/>
        <w:rPr>
          <w:rFonts w:eastAsia="Calibri"/>
          <w:rtl/>
        </w:rPr>
      </w:pPr>
      <w:r w:rsidRPr="0070213A">
        <w:rPr>
          <w:rFonts w:eastAsia="Calibri"/>
          <w:rtl/>
        </w:rPr>
        <w:t>الحلول والمقترحات:</w:t>
      </w:r>
    </w:p>
    <w:p w14:paraId="463B2F3C" w14:textId="77777777" w:rsidR="0070213A" w:rsidRPr="0070213A" w:rsidRDefault="0070213A" w:rsidP="0070213A">
      <w:pPr>
        <w:numPr>
          <w:ilvl w:val="0"/>
          <w:numId w:val="75"/>
        </w:numPr>
        <w:spacing w:after="160" w:line="259" w:lineRule="auto"/>
        <w:rPr>
          <w:rFonts w:eastAsia="Calibri"/>
          <w:sz w:val="24"/>
          <w:szCs w:val="24"/>
          <w:rtl/>
        </w:rPr>
      </w:pPr>
      <w:r w:rsidRPr="0070213A">
        <w:rPr>
          <w:rFonts w:eastAsia="Calibri"/>
          <w:sz w:val="24"/>
          <w:szCs w:val="24"/>
          <w:rtl/>
        </w:rPr>
        <w:t>تطوير برامج تدريبية للعلاقات العامة لضمان تطبيق أفضل الممارسات الحديثة في التواصل المؤسسي والترويج.</w:t>
      </w:r>
    </w:p>
    <w:p w14:paraId="678FE34A" w14:textId="77777777" w:rsidR="0070213A" w:rsidRPr="0070213A" w:rsidRDefault="0070213A" w:rsidP="0070213A">
      <w:pPr>
        <w:numPr>
          <w:ilvl w:val="0"/>
          <w:numId w:val="75"/>
        </w:numPr>
        <w:spacing w:after="160" w:line="259" w:lineRule="auto"/>
        <w:rPr>
          <w:rFonts w:eastAsia="Calibri"/>
          <w:sz w:val="24"/>
          <w:szCs w:val="24"/>
          <w:rtl/>
        </w:rPr>
      </w:pPr>
      <w:r w:rsidRPr="0070213A">
        <w:rPr>
          <w:rFonts w:eastAsia="Calibri"/>
          <w:sz w:val="24"/>
          <w:szCs w:val="24"/>
          <w:rtl/>
        </w:rPr>
        <w:t>إجراء دراسات تحليلية دورية لقياس تأثير العلاقات العامة على مستوى رضا العملاء وتعزيز التحسين المستمر.</w:t>
      </w:r>
    </w:p>
    <w:p w14:paraId="160F8D90" w14:textId="77777777" w:rsidR="0070213A" w:rsidRPr="0070213A" w:rsidRDefault="0070213A" w:rsidP="0070213A">
      <w:pPr>
        <w:numPr>
          <w:ilvl w:val="0"/>
          <w:numId w:val="75"/>
        </w:numPr>
        <w:spacing w:after="160" w:line="259" w:lineRule="auto"/>
        <w:rPr>
          <w:rFonts w:eastAsia="Calibri"/>
          <w:sz w:val="24"/>
          <w:szCs w:val="24"/>
          <w:rtl/>
        </w:rPr>
      </w:pPr>
      <w:r w:rsidRPr="0070213A">
        <w:rPr>
          <w:rFonts w:eastAsia="Calibri"/>
          <w:sz w:val="24"/>
          <w:szCs w:val="24"/>
          <w:rtl/>
        </w:rPr>
        <w:t>تعزيز التعاون بين أقسام التسويق والعلاقات العامة لتكامل الجهود وتحقيق تأثير أكبر على السوق المستهدف.</w:t>
      </w:r>
    </w:p>
    <w:p w14:paraId="6DB69491" w14:textId="77777777" w:rsidR="0070213A" w:rsidRPr="0070213A" w:rsidRDefault="0070213A" w:rsidP="0070213A">
      <w:pPr>
        <w:numPr>
          <w:ilvl w:val="0"/>
          <w:numId w:val="75"/>
        </w:numPr>
        <w:spacing w:after="160" w:line="259" w:lineRule="auto"/>
        <w:rPr>
          <w:rFonts w:eastAsia="Calibri"/>
          <w:sz w:val="24"/>
          <w:szCs w:val="24"/>
          <w:rtl/>
        </w:rPr>
      </w:pPr>
      <w:r w:rsidRPr="0070213A">
        <w:rPr>
          <w:rFonts w:eastAsia="Calibri"/>
          <w:sz w:val="24"/>
          <w:szCs w:val="24"/>
          <w:rtl/>
        </w:rPr>
        <w:t>إنشاء فرق متخصصة بإدارة السمعة الرقمية لمتابعة وتحليل ردود الفعل على منصات التواصل الاجتماعي واتخاذ إجراءات تصحيحية سريعة عند الحاجة.</w:t>
      </w:r>
    </w:p>
    <w:p w14:paraId="26099550" w14:textId="77777777" w:rsidR="00DC29B2" w:rsidRPr="00DC29B2" w:rsidRDefault="00DC29B2" w:rsidP="00DC29B2">
      <w:pPr>
        <w:spacing w:after="160" w:line="259" w:lineRule="auto"/>
        <w:ind w:firstLine="0"/>
        <w:jc w:val="left"/>
        <w:rPr>
          <w:rFonts w:eastAsia="Calibri"/>
          <w:rtl/>
        </w:rPr>
      </w:pPr>
      <w:r w:rsidRPr="00DC29B2">
        <w:rPr>
          <w:rFonts w:eastAsia="Calibri"/>
          <w:rtl/>
        </w:rPr>
        <w:br w:type="page"/>
      </w:r>
    </w:p>
    <w:bookmarkEnd w:id="82" w:displacedByCustomXml="next"/>
    <w:sdt>
      <w:sdtPr>
        <w:rPr>
          <w:rtl/>
          <w:lang w:val="ar-SA"/>
        </w:rPr>
        <w:id w:val="951516099"/>
        <w:docPartObj>
          <w:docPartGallery w:val="Bibliographies"/>
          <w:docPartUnique/>
        </w:docPartObj>
      </w:sdtPr>
      <w:sdtEndPr>
        <w:rPr>
          <w:rFonts w:ascii="Simplified Arabic" w:eastAsiaTheme="minorHAnsi" w:hAnsi="Simplified Arabic"/>
          <w:bCs w:val="0"/>
          <w:color w:val="auto"/>
          <w:sz w:val="22"/>
          <w:szCs w:val="22"/>
          <w:lang w:val="en-US"/>
        </w:rPr>
      </w:sdtEndPr>
      <w:sdtContent>
        <w:p w14:paraId="05D7E6E0" w14:textId="1F18FAD5" w:rsidR="00A77D6F" w:rsidRPr="00A77D6F" w:rsidRDefault="00A77D6F" w:rsidP="003449F4">
          <w:pPr>
            <w:pStyle w:val="1"/>
          </w:pPr>
          <w:r w:rsidRPr="00A77D6F">
            <w:rPr>
              <w:rtl/>
              <w:lang w:val="ar-SA"/>
            </w:rPr>
            <w:t>المراجع</w:t>
          </w:r>
        </w:p>
        <w:p w14:paraId="6FB4C52E" w14:textId="77777777" w:rsidR="00A77D6F" w:rsidRPr="00A77D6F" w:rsidRDefault="00A77D6F" w:rsidP="00A77D6F">
          <w:pPr>
            <w:pStyle w:val="af0"/>
            <w:ind w:left="720" w:hanging="720"/>
            <w:rPr>
              <w:noProof/>
              <w:kern w:val="0"/>
              <w:sz w:val="22"/>
              <w:szCs w:val="22"/>
              <w14:ligatures w14:val="none"/>
            </w:rPr>
          </w:pPr>
          <w:r w:rsidRPr="00A77D6F">
            <w:rPr>
              <w:sz w:val="24"/>
              <w:szCs w:val="24"/>
            </w:rPr>
            <w:fldChar w:fldCharType="begin"/>
          </w:r>
          <w:r w:rsidRPr="00A77D6F">
            <w:rPr>
              <w:sz w:val="24"/>
              <w:szCs w:val="24"/>
            </w:rPr>
            <w:instrText>BIBLIOGRAPHY</w:instrText>
          </w:r>
          <w:r w:rsidRPr="00A77D6F">
            <w:rPr>
              <w:sz w:val="24"/>
              <w:szCs w:val="24"/>
            </w:rPr>
            <w:fldChar w:fldCharType="separate"/>
          </w:r>
          <w:r w:rsidRPr="00A77D6F">
            <w:rPr>
              <w:rFonts w:hint="cs"/>
              <w:noProof/>
              <w:sz w:val="24"/>
              <w:szCs w:val="24"/>
              <w:rtl/>
            </w:rPr>
            <w:t xml:space="preserve">إبراهيم ياسر. (2022). </w:t>
          </w:r>
          <w:r w:rsidRPr="00A77D6F">
            <w:rPr>
              <w:rFonts w:hint="cs"/>
              <w:i/>
              <w:iCs/>
              <w:noProof/>
              <w:sz w:val="24"/>
              <w:szCs w:val="24"/>
              <w:rtl/>
            </w:rPr>
            <w:t>دور العلاقات العامة عبر الوسائط الرقمية في الترويج لعلامة المؤسسة.</w:t>
          </w:r>
          <w:r w:rsidRPr="00A77D6F">
            <w:rPr>
              <w:rFonts w:hint="cs"/>
              <w:noProof/>
              <w:sz w:val="24"/>
              <w:szCs w:val="24"/>
              <w:rtl/>
            </w:rPr>
            <w:t xml:space="preserve"> </w:t>
          </w:r>
        </w:p>
        <w:p w14:paraId="04FD7551"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العلاق بشير عباس وربايعية علي محمد. (2007). </w:t>
          </w:r>
          <w:r w:rsidRPr="00A77D6F">
            <w:rPr>
              <w:rFonts w:hint="cs"/>
              <w:i/>
              <w:iCs/>
              <w:noProof/>
              <w:sz w:val="24"/>
              <w:szCs w:val="24"/>
              <w:rtl/>
            </w:rPr>
            <w:t>الترويج والإعلان التجاري.</w:t>
          </w:r>
          <w:r w:rsidRPr="00A77D6F">
            <w:rPr>
              <w:rFonts w:hint="cs"/>
              <w:noProof/>
              <w:sz w:val="24"/>
              <w:szCs w:val="24"/>
              <w:rtl/>
            </w:rPr>
            <w:t xml:space="preserve"> عمان: دار اليازوري العلمية.</w:t>
          </w:r>
        </w:p>
        <w:p w14:paraId="0A8A64CB"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بشير العلاق. (1999). </w:t>
          </w:r>
          <w:r w:rsidRPr="00A77D6F">
            <w:rPr>
              <w:rFonts w:hint="cs"/>
              <w:i/>
              <w:iCs/>
              <w:noProof/>
              <w:sz w:val="24"/>
              <w:szCs w:val="24"/>
              <w:rtl/>
            </w:rPr>
            <w:t>استراتيجية التسويق .</w:t>
          </w:r>
          <w:r w:rsidRPr="00A77D6F">
            <w:rPr>
              <w:rFonts w:hint="cs"/>
              <w:noProof/>
              <w:sz w:val="24"/>
              <w:szCs w:val="24"/>
              <w:rtl/>
            </w:rPr>
            <w:t xml:space="preserve"> الاردن : دار زهران للنشر والتوزيع.</w:t>
          </w:r>
        </w:p>
        <w:p w14:paraId="7A497458"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خليل أحمد الدباس. (2007). </w:t>
          </w:r>
          <w:r w:rsidRPr="00A77D6F">
            <w:rPr>
              <w:rFonts w:hint="cs"/>
              <w:i/>
              <w:iCs/>
              <w:noProof/>
              <w:sz w:val="24"/>
              <w:szCs w:val="24"/>
              <w:rtl/>
            </w:rPr>
            <w:t>الإعلان والترويج الفندقي.</w:t>
          </w:r>
          <w:r w:rsidRPr="00A77D6F">
            <w:rPr>
              <w:rFonts w:hint="cs"/>
              <w:noProof/>
              <w:sz w:val="24"/>
              <w:szCs w:val="24"/>
              <w:rtl/>
            </w:rPr>
            <w:t xml:space="preserve"> دار كنوز المعرفة العلمية للنشر والتوزيع.</w:t>
          </w:r>
        </w:p>
        <w:p w14:paraId="6F014170"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رشوان حسين، و احمد عبد الحميد. (2004). </w:t>
          </w:r>
          <w:r w:rsidRPr="00A77D6F">
            <w:rPr>
              <w:rFonts w:hint="cs"/>
              <w:i/>
              <w:iCs/>
              <w:noProof/>
              <w:sz w:val="24"/>
              <w:szCs w:val="24"/>
              <w:rtl/>
            </w:rPr>
            <w:t>العلاقات العامة والإعلام من منظور علم الاجتماع.</w:t>
          </w:r>
          <w:r w:rsidRPr="00A77D6F">
            <w:rPr>
              <w:rFonts w:hint="cs"/>
              <w:noProof/>
              <w:sz w:val="24"/>
              <w:szCs w:val="24"/>
              <w:rtl/>
            </w:rPr>
            <w:t xml:space="preserve"> مصر: المكتب الجامعي الحديث.</w:t>
          </w:r>
        </w:p>
        <w:p w14:paraId="1E384E11"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شريف احمد شريف العاصي. (2004). </w:t>
          </w:r>
          <w:r w:rsidRPr="00A77D6F">
            <w:rPr>
              <w:rFonts w:hint="cs"/>
              <w:i/>
              <w:iCs/>
              <w:noProof/>
              <w:sz w:val="24"/>
              <w:szCs w:val="24"/>
              <w:rtl/>
            </w:rPr>
            <w:t>التسويق - النظرية والتطبيق.</w:t>
          </w:r>
          <w:r w:rsidRPr="00A77D6F">
            <w:rPr>
              <w:rFonts w:hint="cs"/>
              <w:noProof/>
              <w:sz w:val="24"/>
              <w:szCs w:val="24"/>
              <w:rtl/>
            </w:rPr>
            <w:t xml:space="preserve"> مصر: دار الكتاب المصرية.</w:t>
          </w:r>
        </w:p>
        <w:p w14:paraId="711796B3"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شريف درويش اللبان. (2000). </w:t>
          </w:r>
          <w:r w:rsidRPr="00A77D6F">
            <w:rPr>
              <w:rFonts w:hint="cs"/>
              <w:i/>
              <w:iCs/>
              <w:noProof/>
              <w:sz w:val="24"/>
              <w:szCs w:val="24"/>
              <w:rtl/>
            </w:rPr>
            <w:t>تكنولوجيا الاتصال - المخاطر والتحديات والتأثيرات الاجتماعية.</w:t>
          </w:r>
          <w:r w:rsidRPr="00A77D6F">
            <w:rPr>
              <w:rFonts w:hint="cs"/>
              <w:noProof/>
              <w:sz w:val="24"/>
              <w:szCs w:val="24"/>
              <w:rtl/>
            </w:rPr>
            <w:t xml:space="preserve"> القاهرة: الدار المصرية اللبنانية.</w:t>
          </w:r>
        </w:p>
        <w:p w14:paraId="30FD3788"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صدام حسين, حامق, &amp; بن شهرة شمام. (2018). </w:t>
          </w:r>
          <w:r w:rsidRPr="00A77D6F">
            <w:rPr>
              <w:rFonts w:hint="cs"/>
              <w:i/>
              <w:iCs/>
              <w:noProof/>
              <w:sz w:val="24"/>
              <w:szCs w:val="24"/>
              <w:rtl/>
            </w:rPr>
            <w:t>لترويج التسويقي و أثره على أداء المؤسسة-دراسة حالة فاميلي شوب.</w:t>
          </w:r>
          <w:r w:rsidRPr="00A77D6F">
            <w:rPr>
              <w:rFonts w:hint="cs"/>
              <w:noProof/>
              <w:sz w:val="24"/>
              <w:szCs w:val="24"/>
              <w:rtl/>
            </w:rPr>
            <w:t xml:space="preserve"> </w:t>
          </w:r>
        </w:p>
        <w:p w14:paraId="7D482276"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طارق الجاح. (1997). </w:t>
          </w:r>
          <w:r w:rsidRPr="00A77D6F">
            <w:rPr>
              <w:rFonts w:hint="cs"/>
              <w:i/>
              <w:iCs/>
              <w:noProof/>
              <w:sz w:val="24"/>
              <w:szCs w:val="24"/>
              <w:rtl/>
            </w:rPr>
            <w:t>التسويق من المنتج إلى المستهلك.</w:t>
          </w:r>
          <w:r w:rsidRPr="00A77D6F">
            <w:rPr>
              <w:rFonts w:hint="cs"/>
              <w:noProof/>
              <w:sz w:val="24"/>
              <w:szCs w:val="24"/>
              <w:rtl/>
            </w:rPr>
            <w:t xml:space="preserve"> دار الصفاء للنشر والتوزيع.</w:t>
          </w:r>
        </w:p>
        <w:p w14:paraId="535F02B3"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عبدالناصر احمد جرادات. (2009). </w:t>
          </w:r>
          <w:r w:rsidRPr="00A77D6F">
            <w:rPr>
              <w:rFonts w:hint="cs"/>
              <w:i/>
              <w:iCs/>
              <w:noProof/>
              <w:sz w:val="24"/>
              <w:szCs w:val="24"/>
              <w:rtl/>
            </w:rPr>
            <w:t>اسس العلاقات العامة بين النظرية والتطبيق.</w:t>
          </w:r>
          <w:r w:rsidRPr="00A77D6F">
            <w:rPr>
              <w:rFonts w:hint="cs"/>
              <w:noProof/>
              <w:sz w:val="24"/>
              <w:szCs w:val="24"/>
              <w:rtl/>
            </w:rPr>
            <w:t xml:space="preserve"> عمان: دار اليازوري للنشر والتوزيع.</w:t>
          </w:r>
        </w:p>
        <w:p w14:paraId="7EF7745A"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عيساوي، غفيفي، ريان، كلايعية، &amp; ياسين. (2023). </w:t>
          </w:r>
          <w:r w:rsidRPr="00A77D6F">
            <w:rPr>
              <w:rFonts w:hint="cs"/>
              <w:i/>
              <w:iCs/>
              <w:noProof/>
              <w:sz w:val="24"/>
              <w:szCs w:val="24"/>
              <w:rtl/>
            </w:rPr>
            <w:t>دور العلاقات العامة في الترويج السياحي.</w:t>
          </w:r>
          <w:r w:rsidRPr="00A77D6F">
            <w:rPr>
              <w:rFonts w:hint="cs"/>
              <w:noProof/>
              <w:sz w:val="24"/>
              <w:szCs w:val="24"/>
              <w:rtl/>
            </w:rPr>
            <w:t xml:space="preserve"> </w:t>
          </w:r>
        </w:p>
        <w:p w14:paraId="76378D0A"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غريب عبدالسميع. (2007). </w:t>
          </w:r>
          <w:r w:rsidRPr="00A77D6F">
            <w:rPr>
              <w:rFonts w:hint="cs"/>
              <w:i/>
              <w:iCs/>
              <w:noProof/>
              <w:sz w:val="24"/>
              <w:szCs w:val="24"/>
              <w:rtl/>
            </w:rPr>
            <w:t>الاتصالات والعلاقات العامة في المجتمع المعاصر.</w:t>
          </w:r>
          <w:r w:rsidRPr="00A77D6F">
            <w:rPr>
              <w:rFonts w:hint="cs"/>
              <w:noProof/>
              <w:sz w:val="24"/>
              <w:szCs w:val="24"/>
              <w:rtl/>
            </w:rPr>
            <w:t xml:space="preserve"> الاسكندرية: مؤسسة شباب الجامعة.</w:t>
          </w:r>
        </w:p>
        <w:p w14:paraId="4C2AABA6"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فهمي محمد العدوي. (2014). </w:t>
          </w:r>
          <w:r w:rsidRPr="00A77D6F">
            <w:rPr>
              <w:rFonts w:hint="cs"/>
              <w:i/>
              <w:iCs/>
              <w:noProof/>
              <w:sz w:val="24"/>
              <w:szCs w:val="24"/>
              <w:rtl/>
            </w:rPr>
            <w:t>مفاهيم جديدة في العلاقات العامة.</w:t>
          </w:r>
          <w:r w:rsidRPr="00A77D6F">
            <w:rPr>
              <w:rFonts w:hint="cs"/>
              <w:noProof/>
              <w:sz w:val="24"/>
              <w:szCs w:val="24"/>
              <w:rtl/>
            </w:rPr>
            <w:t xml:space="preserve"> عمان: دار أسامة للنشر والتوزيع.</w:t>
          </w:r>
        </w:p>
        <w:p w14:paraId="1C07D241"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فيلب كوتلار . (بلا تاريخ). </w:t>
          </w:r>
          <w:r w:rsidRPr="00A77D6F">
            <w:rPr>
              <w:rFonts w:hint="cs"/>
              <w:i/>
              <w:iCs/>
              <w:noProof/>
              <w:sz w:val="24"/>
              <w:szCs w:val="24"/>
              <w:rtl/>
            </w:rPr>
            <w:t>اساسيات التسويق.</w:t>
          </w:r>
          <w:r w:rsidRPr="00A77D6F">
            <w:rPr>
              <w:rFonts w:hint="cs"/>
              <w:noProof/>
              <w:sz w:val="24"/>
              <w:szCs w:val="24"/>
              <w:rtl/>
            </w:rPr>
            <w:t xml:space="preserve"> السعودية: دار المريخ للنشر.</w:t>
          </w:r>
        </w:p>
        <w:p w14:paraId="7319BE02"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محسن فتحي عبدالصبور. (2001). </w:t>
          </w:r>
          <w:r w:rsidRPr="00A77D6F">
            <w:rPr>
              <w:rFonts w:hint="cs"/>
              <w:i/>
              <w:iCs/>
              <w:noProof/>
              <w:sz w:val="24"/>
              <w:szCs w:val="24"/>
              <w:rtl/>
            </w:rPr>
            <w:t>أسرار الترويج في عصر العولمة.</w:t>
          </w:r>
          <w:r w:rsidRPr="00A77D6F">
            <w:rPr>
              <w:rFonts w:hint="cs"/>
              <w:noProof/>
              <w:sz w:val="24"/>
              <w:szCs w:val="24"/>
              <w:rtl/>
            </w:rPr>
            <w:t xml:space="preserve"> الاسكندرية: مجموعة النيل العربية.</w:t>
          </w:r>
        </w:p>
        <w:p w14:paraId="3D9B4DFC"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محمد منير حجاب . (2007). </w:t>
          </w:r>
          <w:r w:rsidRPr="00A77D6F">
            <w:rPr>
              <w:rFonts w:hint="cs"/>
              <w:i/>
              <w:iCs/>
              <w:noProof/>
              <w:sz w:val="24"/>
              <w:szCs w:val="24"/>
              <w:rtl/>
            </w:rPr>
            <w:t>العلاقات العامة في المؤسسات الحديثة.</w:t>
          </w:r>
          <w:r w:rsidRPr="00A77D6F">
            <w:rPr>
              <w:rFonts w:hint="cs"/>
              <w:noProof/>
              <w:sz w:val="24"/>
              <w:szCs w:val="24"/>
              <w:rtl/>
            </w:rPr>
            <w:t xml:space="preserve"> الاسكندرية ، مصر: دار الفجر للنشر والتوزيع.</w:t>
          </w:r>
        </w:p>
        <w:p w14:paraId="0A0B8EBF" w14:textId="77777777" w:rsidR="00A77D6F" w:rsidRPr="00A77D6F" w:rsidRDefault="00A77D6F" w:rsidP="00A77D6F">
          <w:pPr>
            <w:pStyle w:val="af0"/>
            <w:ind w:left="720" w:hanging="720"/>
            <w:rPr>
              <w:rFonts w:hint="cs"/>
              <w:noProof/>
              <w:sz w:val="24"/>
              <w:szCs w:val="24"/>
              <w:rtl/>
            </w:rPr>
          </w:pPr>
          <w:r w:rsidRPr="00A77D6F">
            <w:rPr>
              <w:rFonts w:hint="cs"/>
              <w:noProof/>
              <w:sz w:val="24"/>
              <w:szCs w:val="24"/>
              <w:rtl/>
            </w:rPr>
            <w:t xml:space="preserve">محمد بهجت جاد الله كشك. (2003). </w:t>
          </w:r>
          <w:r w:rsidRPr="00A77D6F">
            <w:rPr>
              <w:rFonts w:hint="cs"/>
              <w:i/>
              <w:iCs/>
              <w:noProof/>
              <w:sz w:val="24"/>
              <w:szCs w:val="24"/>
              <w:rtl/>
            </w:rPr>
            <w:t>: العلاقات العامة والخدمة الاجتماعية.</w:t>
          </w:r>
          <w:r w:rsidRPr="00A77D6F">
            <w:rPr>
              <w:rFonts w:hint="cs"/>
              <w:noProof/>
              <w:sz w:val="24"/>
              <w:szCs w:val="24"/>
              <w:rtl/>
            </w:rPr>
            <w:t xml:space="preserve"> الاسكندرية: دار المعرفة الجامعية الحديثة.</w:t>
          </w:r>
        </w:p>
        <w:p w14:paraId="0168D895" w14:textId="1F064347" w:rsidR="00A77D6F" w:rsidRDefault="00A77D6F" w:rsidP="00A77D6F">
          <w:pPr>
            <w:pStyle w:val="af0"/>
            <w:ind w:left="720" w:hanging="720"/>
            <w:rPr>
              <w:noProof/>
              <w:rtl/>
            </w:rPr>
          </w:pPr>
          <w:r w:rsidRPr="00A77D6F">
            <w:rPr>
              <w:b/>
              <w:bCs/>
              <w:sz w:val="24"/>
              <w:szCs w:val="24"/>
            </w:rPr>
            <w:fldChar w:fldCharType="end"/>
          </w:r>
          <w:r w:rsidRPr="00A77D6F">
            <w:rPr>
              <w:rFonts w:hint="cs"/>
              <w:noProof/>
              <w:rtl/>
            </w:rPr>
            <w:t xml:space="preserve"> </w:t>
          </w:r>
          <w:r>
            <w:rPr>
              <w:rFonts w:hint="cs"/>
              <w:noProof/>
              <w:rtl/>
            </w:rPr>
            <w:t xml:space="preserve">إبراهيم ياسر. (2022). </w:t>
          </w:r>
          <w:r>
            <w:rPr>
              <w:rFonts w:hint="cs"/>
              <w:i/>
              <w:iCs/>
              <w:noProof/>
              <w:rtl/>
            </w:rPr>
            <w:t>دور العلاقات العامة عبر الوسائط الرقمية في الترويج لعلامة المؤسسة.</w:t>
          </w:r>
          <w:r>
            <w:rPr>
              <w:rFonts w:hint="cs"/>
              <w:noProof/>
              <w:rtl/>
            </w:rPr>
            <w:t xml:space="preserve"> </w:t>
          </w:r>
        </w:p>
        <w:p w14:paraId="6FBB0298" w14:textId="77777777" w:rsidR="00A77D6F" w:rsidRDefault="00A77D6F" w:rsidP="00A77D6F">
          <w:pPr>
            <w:pStyle w:val="af0"/>
            <w:ind w:left="720" w:hanging="720"/>
            <w:rPr>
              <w:noProof/>
              <w:rtl/>
            </w:rPr>
          </w:pPr>
          <w:r>
            <w:rPr>
              <w:rFonts w:hint="cs"/>
              <w:noProof/>
              <w:rtl/>
            </w:rPr>
            <w:t xml:space="preserve">جرادات عبد الناصر احمد والشامي. (2009). </w:t>
          </w:r>
          <w:r>
            <w:rPr>
              <w:rFonts w:hint="cs"/>
              <w:i/>
              <w:iCs/>
              <w:noProof/>
              <w:rtl/>
            </w:rPr>
            <w:t>اسس العلاقات العامة بين النظرية والتطبيق.</w:t>
          </w:r>
          <w:r>
            <w:rPr>
              <w:rFonts w:hint="cs"/>
              <w:noProof/>
              <w:rtl/>
            </w:rPr>
            <w:t xml:space="preserve"> عمان: دار اليازوري للنشر والتوزيع.</w:t>
          </w:r>
        </w:p>
        <w:p w14:paraId="7BA96A42" w14:textId="77777777" w:rsidR="00A77D6F" w:rsidRPr="000C1E43" w:rsidRDefault="00A77D6F" w:rsidP="00A77D6F">
          <w:pPr>
            <w:ind w:hanging="454"/>
            <w:rPr>
              <w:sz w:val="24"/>
              <w:szCs w:val="24"/>
              <w:rtl/>
              <w:lang w:bidi="ar-DZ"/>
            </w:rPr>
          </w:pPr>
          <w:r w:rsidRPr="000C1E43">
            <w:rPr>
              <w:sz w:val="24"/>
              <w:szCs w:val="24"/>
              <w:rtl/>
            </w:rPr>
            <w:t>أبو قحف عبد السلام هندسة الإعلان والعلاقات العامة مكتبة الإشعاع الفنية، الإسكندرية،</w:t>
          </w:r>
          <w:r w:rsidRPr="000C1E43">
            <w:rPr>
              <w:sz w:val="24"/>
              <w:szCs w:val="24"/>
              <w:lang w:bidi="ar-DZ"/>
            </w:rPr>
            <w:t>.2001</w:t>
          </w:r>
        </w:p>
        <w:p w14:paraId="2D5E6295" w14:textId="77777777" w:rsidR="00A77D6F" w:rsidRPr="000C1E43" w:rsidRDefault="00A77D6F" w:rsidP="00A77D6F">
          <w:pPr>
            <w:ind w:hanging="454"/>
            <w:rPr>
              <w:sz w:val="24"/>
              <w:szCs w:val="24"/>
            </w:rPr>
          </w:pPr>
          <w:r w:rsidRPr="000C1E43">
            <w:rPr>
              <w:sz w:val="24"/>
              <w:szCs w:val="24"/>
              <w:rtl/>
            </w:rPr>
            <w:t>أحمد إبراهيم حماد. (2023). دور العلاقات العامة في الترويج للسياحة من وجهة نظر مسؤولي العلاقات العامة في شركات السياحة والسفر الفلسطينية في غزة</w:t>
          </w:r>
          <w:r w:rsidRPr="000C1E43">
            <w:rPr>
              <w:sz w:val="24"/>
              <w:szCs w:val="24"/>
            </w:rPr>
            <w:t>. </w:t>
          </w:r>
          <w:r w:rsidRPr="000C1E43">
            <w:rPr>
              <w:i/>
              <w:iCs/>
              <w:sz w:val="24"/>
              <w:szCs w:val="24"/>
            </w:rPr>
            <w:t>ALBAHITH ALALAMI</w:t>
          </w:r>
          <w:r w:rsidRPr="000C1E43">
            <w:rPr>
              <w:sz w:val="24"/>
              <w:szCs w:val="24"/>
            </w:rPr>
            <w:t>, </w:t>
          </w:r>
          <w:r w:rsidRPr="000C1E43">
            <w:rPr>
              <w:i/>
              <w:iCs/>
              <w:sz w:val="24"/>
              <w:szCs w:val="24"/>
            </w:rPr>
            <w:t>15</w:t>
          </w:r>
          <w:r w:rsidRPr="000C1E43">
            <w:rPr>
              <w:sz w:val="24"/>
              <w:szCs w:val="24"/>
            </w:rPr>
            <w:t>(59), 45-64.</w:t>
          </w:r>
        </w:p>
        <w:p w14:paraId="18F8CAAB" w14:textId="77777777" w:rsidR="00A77D6F" w:rsidRPr="000C1E43" w:rsidRDefault="00A77D6F" w:rsidP="00A77D6F">
          <w:pPr>
            <w:ind w:hanging="454"/>
            <w:rPr>
              <w:sz w:val="24"/>
              <w:szCs w:val="24"/>
              <w:rtl/>
            </w:rPr>
          </w:pPr>
          <w:r w:rsidRPr="000C1E43">
            <w:rPr>
              <w:sz w:val="24"/>
              <w:szCs w:val="24"/>
              <w:rtl/>
            </w:rPr>
            <w:t xml:space="preserve">أحمد </w:t>
          </w:r>
          <w:r w:rsidRPr="000C1E43">
            <w:rPr>
              <w:rFonts w:hint="cs"/>
              <w:sz w:val="24"/>
              <w:szCs w:val="24"/>
              <w:rtl/>
            </w:rPr>
            <w:t>بدر:</w:t>
          </w:r>
          <w:r w:rsidRPr="000C1E43">
            <w:rPr>
              <w:sz w:val="24"/>
              <w:szCs w:val="24"/>
              <w:rtl/>
            </w:rPr>
            <w:t xml:space="preserve"> الاتصال بالجماهير بين الإعلام والتطويع والتنمية، دار قباء، القاهرة، 1998.</w:t>
          </w:r>
        </w:p>
        <w:p w14:paraId="28BA8AA8" w14:textId="77777777" w:rsidR="00A77D6F" w:rsidRPr="000C1E43" w:rsidRDefault="00A77D6F" w:rsidP="00A77D6F">
          <w:pPr>
            <w:ind w:hanging="454"/>
            <w:rPr>
              <w:sz w:val="24"/>
              <w:szCs w:val="24"/>
              <w:rtl/>
            </w:rPr>
          </w:pPr>
          <w:r w:rsidRPr="000C1E43">
            <w:rPr>
              <w:sz w:val="24"/>
              <w:szCs w:val="24"/>
              <w:rtl/>
            </w:rPr>
            <w:lastRenderedPageBreak/>
            <w:t xml:space="preserve">الأزهري </w:t>
          </w:r>
          <w:r w:rsidRPr="000C1E43">
            <w:rPr>
              <w:rFonts w:hint="cs"/>
              <w:sz w:val="24"/>
              <w:szCs w:val="24"/>
              <w:rtl/>
            </w:rPr>
            <w:t>محي:</w:t>
          </w:r>
          <w:r w:rsidRPr="000C1E43">
            <w:rPr>
              <w:sz w:val="24"/>
              <w:szCs w:val="24"/>
              <w:rtl/>
            </w:rPr>
            <w:t xml:space="preserve"> إدارة الأنشطة التسويقية، مطبعة جامعة القاهرة للكتاب الجامعي </w:t>
          </w:r>
          <w:r w:rsidRPr="000C1E43">
            <w:rPr>
              <w:rFonts w:hint="cs"/>
              <w:sz w:val="24"/>
              <w:szCs w:val="24"/>
              <w:rtl/>
            </w:rPr>
            <w:t>مصر،</w:t>
          </w:r>
          <w:r w:rsidRPr="000C1E43">
            <w:rPr>
              <w:sz w:val="24"/>
              <w:szCs w:val="24"/>
              <w:rtl/>
            </w:rPr>
            <w:t xml:space="preserve"> دس2006.</w:t>
          </w:r>
        </w:p>
        <w:p w14:paraId="17662ABF" w14:textId="77777777" w:rsidR="00A77D6F" w:rsidRPr="000C1E43" w:rsidRDefault="00A77D6F" w:rsidP="00A77D6F">
          <w:pPr>
            <w:ind w:hanging="454"/>
            <w:rPr>
              <w:sz w:val="24"/>
              <w:szCs w:val="24"/>
              <w:rtl/>
            </w:rPr>
          </w:pPr>
          <w:r w:rsidRPr="000C1E43">
            <w:rPr>
              <w:sz w:val="24"/>
              <w:szCs w:val="24"/>
              <w:rtl/>
            </w:rPr>
            <w:t>أطاهر مرسي عطية: أساسيات التسويق والإعلان، دار النهضة العربية، الإسكندرية، ط9،</w:t>
          </w:r>
          <w:r w:rsidRPr="000C1E43">
            <w:rPr>
              <w:sz w:val="24"/>
              <w:szCs w:val="24"/>
              <w:rtl/>
              <w:lang w:bidi="ar-DZ"/>
            </w:rPr>
            <w:t>1998.</w:t>
          </w:r>
        </w:p>
        <w:p w14:paraId="4582A173" w14:textId="77777777" w:rsidR="00A77D6F" w:rsidRPr="000C1E43" w:rsidRDefault="00A77D6F" w:rsidP="00A77D6F">
          <w:pPr>
            <w:ind w:hanging="454"/>
            <w:rPr>
              <w:sz w:val="24"/>
              <w:szCs w:val="24"/>
              <w:rtl/>
            </w:rPr>
          </w:pPr>
          <w:r w:rsidRPr="000C1E43">
            <w:rPr>
              <w:sz w:val="24"/>
              <w:szCs w:val="24"/>
              <w:rtl/>
            </w:rPr>
            <w:t>أمين عبد العزيز حسن: استراتيجيات التسويق في القرن الحادي والعشرين، دار قباء للطباعة والنشر والتوزيع، الإسكندرية، 2001.</w:t>
          </w:r>
        </w:p>
        <w:p w14:paraId="6E426DFB" w14:textId="77777777" w:rsidR="00A77D6F" w:rsidRPr="000C1E43" w:rsidRDefault="00A77D6F" w:rsidP="00A77D6F">
          <w:pPr>
            <w:ind w:hanging="454"/>
            <w:rPr>
              <w:sz w:val="24"/>
              <w:szCs w:val="24"/>
              <w:rtl/>
            </w:rPr>
          </w:pPr>
          <w:r w:rsidRPr="000C1E43">
            <w:rPr>
              <w:sz w:val="24"/>
              <w:szCs w:val="24"/>
              <w:rtl/>
            </w:rPr>
            <w:t xml:space="preserve">بدوي هناء </w:t>
          </w:r>
          <w:r w:rsidRPr="000C1E43">
            <w:rPr>
              <w:rFonts w:hint="cs"/>
              <w:sz w:val="24"/>
              <w:szCs w:val="24"/>
              <w:rtl/>
            </w:rPr>
            <w:t>حافظ:</w:t>
          </w:r>
          <w:r w:rsidRPr="000C1E43">
            <w:rPr>
              <w:sz w:val="24"/>
              <w:szCs w:val="24"/>
              <w:rtl/>
            </w:rPr>
            <w:t xml:space="preserve"> العلاقات العامة والخدمة الاجتماعية - أسس نظرية ومجالات تطبيقية، المكتب الجامعي الحديث، مصر، 2001.</w:t>
          </w:r>
        </w:p>
        <w:p w14:paraId="0582181E" w14:textId="77777777" w:rsidR="00A77D6F" w:rsidRPr="000C1E43" w:rsidRDefault="00A77D6F" w:rsidP="00A77D6F">
          <w:pPr>
            <w:ind w:hanging="454"/>
            <w:rPr>
              <w:sz w:val="24"/>
              <w:szCs w:val="24"/>
              <w:rtl/>
            </w:rPr>
          </w:pPr>
          <w:r w:rsidRPr="000C1E43">
            <w:rPr>
              <w:sz w:val="24"/>
              <w:szCs w:val="24"/>
              <w:rtl/>
            </w:rPr>
            <w:t xml:space="preserve">برغوت </w:t>
          </w:r>
          <w:r w:rsidRPr="000C1E43">
            <w:rPr>
              <w:rFonts w:hint="cs"/>
              <w:sz w:val="24"/>
              <w:szCs w:val="24"/>
              <w:rtl/>
            </w:rPr>
            <w:t>علي:</w:t>
          </w:r>
          <w:r w:rsidRPr="000C1E43">
            <w:rPr>
              <w:sz w:val="24"/>
              <w:szCs w:val="24"/>
              <w:rtl/>
            </w:rPr>
            <w:t xml:space="preserve"> العلاقات العامة - أسس نظرية ومفاهيم </w:t>
          </w:r>
          <w:r w:rsidRPr="000C1E43">
            <w:rPr>
              <w:rFonts w:hint="cs"/>
              <w:sz w:val="24"/>
              <w:szCs w:val="24"/>
              <w:rtl/>
            </w:rPr>
            <w:t>عصرية،</w:t>
          </w:r>
          <w:r w:rsidRPr="000C1E43">
            <w:rPr>
              <w:sz w:val="24"/>
              <w:szCs w:val="24"/>
              <w:rtl/>
            </w:rPr>
            <w:t xml:space="preserve"> المكتب الجامعي </w:t>
          </w:r>
          <w:r w:rsidRPr="000C1E43">
            <w:rPr>
              <w:rFonts w:hint="cs"/>
              <w:sz w:val="24"/>
              <w:szCs w:val="24"/>
              <w:rtl/>
            </w:rPr>
            <w:t>الحديث، مصر</w:t>
          </w:r>
          <w:r w:rsidRPr="000C1E43">
            <w:rPr>
              <w:sz w:val="24"/>
              <w:szCs w:val="24"/>
              <w:rtl/>
            </w:rPr>
            <w:t>، 2007.</w:t>
          </w:r>
        </w:p>
        <w:p w14:paraId="6AE3F9F5" w14:textId="77777777" w:rsidR="00A77D6F" w:rsidRPr="000C1E43" w:rsidRDefault="00A77D6F" w:rsidP="00A77D6F">
          <w:pPr>
            <w:ind w:hanging="454"/>
            <w:rPr>
              <w:sz w:val="24"/>
              <w:szCs w:val="24"/>
              <w:lang w:bidi="ar-DZ"/>
            </w:rPr>
          </w:pPr>
          <w:r w:rsidRPr="000C1E43">
            <w:rPr>
              <w:sz w:val="24"/>
              <w:szCs w:val="24"/>
              <w:rtl/>
            </w:rPr>
            <w:t xml:space="preserve">جرادات عبد الناصر احمد </w:t>
          </w:r>
          <w:r w:rsidRPr="000C1E43">
            <w:rPr>
              <w:rFonts w:hint="cs"/>
              <w:sz w:val="24"/>
              <w:szCs w:val="24"/>
              <w:rtl/>
            </w:rPr>
            <w:t>والشامي</w:t>
          </w:r>
          <w:r w:rsidRPr="000C1E43">
            <w:rPr>
              <w:sz w:val="24"/>
              <w:szCs w:val="24"/>
              <w:rtl/>
            </w:rPr>
            <w:t xml:space="preserve"> لبنان هاتف: اسس العلاقات </w:t>
          </w:r>
          <w:r w:rsidRPr="000C1E43">
            <w:rPr>
              <w:rFonts w:hint="cs"/>
              <w:sz w:val="24"/>
              <w:szCs w:val="24"/>
              <w:rtl/>
            </w:rPr>
            <w:t>العامة</w:t>
          </w:r>
          <w:r w:rsidRPr="000C1E43">
            <w:rPr>
              <w:sz w:val="24"/>
              <w:szCs w:val="24"/>
              <w:rtl/>
            </w:rPr>
            <w:t xml:space="preserve"> بين </w:t>
          </w:r>
          <w:r w:rsidRPr="000C1E43">
            <w:rPr>
              <w:rFonts w:hint="cs"/>
              <w:sz w:val="24"/>
              <w:szCs w:val="24"/>
              <w:rtl/>
            </w:rPr>
            <w:t>النظرية</w:t>
          </w:r>
          <w:r w:rsidRPr="000C1E43">
            <w:rPr>
              <w:sz w:val="24"/>
              <w:szCs w:val="24"/>
              <w:rtl/>
            </w:rPr>
            <w:t xml:space="preserve"> والتطبيق، دار اليازوري للنشر </w:t>
          </w:r>
          <w:r w:rsidRPr="000C1E43">
            <w:rPr>
              <w:rFonts w:hint="cs"/>
              <w:sz w:val="24"/>
              <w:szCs w:val="24"/>
              <w:rtl/>
            </w:rPr>
            <w:t>والتوزيع</w:t>
          </w:r>
          <w:r w:rsidRPr="000C1E43">
            <w:rPr>
              <w:sz w:val="24"/>
              <w:szCs w:val="24"/>
              <w:rtl/>
            </w:rPr>
            <w:t>، عمان 2009. 17. الجمال راسم محمد وعياد خيرت معوض: إدارة العلاقات العامة - المدخل الإستراتيجي، الدار المصرية اللبنانية، القاهرة، ط2، 2008.</w:t>
          </w:r>
        </w:p>
        <w:p w14:paraId="46F91BA6" w14:textId="77777777" w:rsidR="00A77D6F" w:rsidRPr="000C1E43" w:rsidRDefault="00A77D6F" w:rsidP="00A77D6F">
          <w:pPr>
            <w:ind w:hanging="454"/>
            <w:rPr>
              <w:sz w:val="24"/>
              <w:szCs w:val="24"/>
              <w:rtl/>
            </w:rPr>
          </w:pPr>
          <w:r w:rsidRPr="000C1E43">
            <w:rPr>
              <w:sz w:val="24"/>
              <w:szCs w:val="24"/>
              <w:rtl/>
            </w:rPr>
            <w:t>جودة محفوظ أحمد إدارة العلاقات العامة مفاهيم وممارسات، مؤسسة، مؤسسة زهران للنشر والتوزيع، الأردن، 1997.</w:t>
          </w:r>
        </w:p>
        <w:p w14:paraId="46C0E249" w14:textId="77292536" w:rsidR="00A77D6F" w:rsidRPr="000C1E43" w:rsidRDefault="00A77D6F" w:rsidP="007F52DE">
          <w:pPr>
            <w:ind w:hanging="454"/>
            <w:rPr>
              <w:rFonts w:hint="cs"/>
              <w:sz w:val="24"/>
              <w:szCs w:val="24"/>
              <w:rtl/>
            </w:rPr>
          </w:pPr>
          <w:r w:rsidRPr="000C1E43">
            <w:rPr>
              <w:rFonts w:hint="cs"/>
              <w:sz w:val="24"/>
              <w:szCs w:val="24"/>
              <w:rtl/>
            </w:rPr>
            <w:t>الصريفي</w:t>
          </w:r>
          <w:r w:rsidRPr="000C1E43">
            <w:rPr>
              <w:rFonts w:hint="eastAsia"/>
              <w:sz w:val="24"/>
              <w:szCs w:val="24"/>
              <w:rtl/>
            </w:rPr>
            <w:t>ة</w:t>
          </w:r>
          <w:r w:rsidRPr="000C1E43">
            <w:rPr>
              <w:sz w:val="24"/>
              <w:szCs w:val="24"/>
              <w:rtl/>
            </w:rPr>
            <w:t xml:space="preserve"> </w:t>
          </w:r>
          <w:r w:rsidRPr="000C1E43">
            <w:rPr>
              <w:rFonts w:hint="cs"/>
              <w:sz w:val="24"/>
              <w:szCs w:val="24"/>
              <w:rtl/>
            </w:rPr>
            <w:t>محمد:</w:t>
          </w:r>
          <w:r w:rsidRPr="000C1E43">
            <w:rPr>
              <w:sz w:val="24"/>
              <w:szCs w:val="24"/>
              <w:rtl/>
            </w:rPr>
            <w:t xml:space="preserve"> العلاقات العامة من منظور إداري، مؤسسة حورس الدولية للنشر والتوزيع، الإسكندرية، 2005</w:t>
          </w:r>
        </w:p>
      </w:sdtContent>
    </w:sdt>
    <w:p w14:paraId="71345F21" w14:textId="77777777" w:rsidR="00A77D6F" w:rsidRDefault="00A77D6F" w:rsidP="00F46838">
      <w:pPr>
        <w:spacing w:after="3"/>
        <w:ind w:left="360" w:hanging="454"/>
        <w:rPr>
          <w:sz w:val="24"/>
          <w:szCs w:val="24"/>
          <w:rtl/>
        </w:rPr>
      </w:pPr>
    </w:p>
    <w:p w14:paraId="6BDBA269" w14:textId="77777777" w:rsidR="0023296F" w:rsidRDefault="0023296F" w:rsidP="000C1E43">
      <w:pPr>
        <w:bidi w:val="0"/>
        <w:ind w:left="284" w:firstLine="0"/>
      </w:pPr>
    </w:p>
    <w:p w14:paraId="1C2EFB42" w14:textId="44E963AD" w:rsidR="000C1E43" w:rsidRDefault="000C1E43" w:rsidP="000C1E43">
      <w:pPr>
        <w:jc w:val="center"/>
        <w:rPr>
          <w:b/>
          <w:bCs/>
          <w:sz w:val="32"/>
          <w:szCs w:val="32"/>
        </w:rPr>
      </w:pPr>
      <w:r w:rsidRPr="007C03AD">
        <w:rPr>
          <w:b/>
          <w:bCs/>
          <w:sz w:val="32"/>
          <w:szCs w:val="32"/>
        </w:rPr>
        <w:t>The role of public relations in enhancing the promotion of new products through the company’s reputation and credibility: a case study in the Riyadh region</w:t>
      </w:r>
      <w:r>
        <w:rPr>
          <w:b/>
          <w:bCs/>
          <w:sz w:val="32"/>
          <w:szCs w:val="32"/>
        </w:rPr>
        <w:t>.</w:t>
      </w:r>
    </w:p>
    <w:p w14:paraId="7F392324" w14:textId="77777777" w:rsidR="000C1E43" w:rsidRPr="007C03AD" w:rsidRDefault="000C1E43" w:rsidP="000C1E43">
      <w:pPr>
        <w:jc w:val="center"/>
        <w:rPr>
          <w:rFonts w:hint="cs"/>
          <w:b/>
          <w:bCs/>
          <w:sz w:val="32"/>
          <w:szCs w:val="32"/>
          <w:rtl/>
        </w:rPr>
      </w:pPr>
    </w:p>
    <w:p w14:paraId="5743515D" w14:textId="77777777" w:rsidR="000C1E43" w:rsidRDefault="000C1E43" w:rsidP="000C1E43">
      <w:pPr>
        <w:tabs>
          <w:tab w:val="left" w:pos="5254"/>
        </w:tabs>
        <w:bidi w:val="0"/>
        <w:jc w:val="center"/>
        <w:rPr>
          <w:b/>
          <w:bCs/>
        </w:rPr>
      </w:pPr>
      <w:bookmarkStart w:id="105" w:name="_Hlk193918850"/>
      <w:r w:rsidRPr="00AF42FE">
        <w:rPr>
          <w:b/>
          <w:bCs/>
        </w:rPr>
        <w:t>Prepared by:</w:t>
      </w:r>
    </w:p>
    <w:p w14:paraId="4C952E62" w14:textId="77777777" w:rsidR="000C1E43" w:rsidRPr="00AF42FE" w:rsidRDefault="000C1E43" w:rsidP="000C1E43">
      <w:pPr>
        <w:tabs>
          <w:tab w:val="left" w:pos="5254"/>
        </w:tabs>
        <w:bidi w:val="0"/>
        <w:jc w:val="center"/>
        <w:rPr>
          <w:b/>
          <w:bCs/>
        </w:rPr>
      </w:pPr>
      <w:r>
        <w:rPr>
          <w:b/>
          <w:bCs/>
        </w:rPr>
        <w:t xml:space="preserve"> Mona Saleh Alghamdi</w:t>
      </w:r>
    </w:p>
    <w:p w14:paraId="2126DCBE" w14:textId="77777777" w:rsidR="000C1E43" w:rsidRPr="00AF42FE" w:rsidRDefault="000C1E43" w:rsidP="000C1E43">
      <w:pPr>
        <w:tabs>
          <w:tab w:val="left" w:pos="5254"/>
        </w:tabs>
        <w:bidi w:val="0"/>
        <w:jc w:val="center"/>
        <w:rPr>
          <w:b/>
          <w:bCs/>
        </w:rPr>
      </w:pPr>
      <w:r w:rsidRPr="00AF42FE">
        <w:rPr>
          <w:b/>
          <w:bCs/>
        </w:rPr>
        <w:t>Supervised by:</w:t>
      </w:r>
    </w:p>
    <w:p w14:paraId="6AEF1FB1" w14:textId="77777777" w:rsidR="000C1E43" w:rsidRPr="007A70F3" w:rsidRDefault="000C1E43" w:rsidP="000C1E43">
      <w:pPr>
        <w:tabs>
          <w:tab w:val="left" w:pos="5254"/>
        </w:tabs>
        <w:bidi w:val="0"/>
        <w:jc w:val="center"/>
        <w:rPr>
          <w:b/>
          <w:bCs/>
        </w:rPr>
      </w:pPr>
      <w:r w:rsidRPr="007A70F3">
        <w:rPr>
          <w:b/>
          <w:bCs/>
        </w:rPr>
        <w:t>Dr. Faisal Abdul Hamid</w:t>
      </w:r>
    </w:p>
    <w:p w14:paraId="728CFF06" w14:textId="53DB56DE" w:rsidR="000C1E43" w:rsidRPr="000C1E43" w:rsidRDefault="000C1E43" w:rsidP="000C1E43">
      <w:pPr>
        <w:tabs>
          <w:tab w:val="left" w:pos="5254"/>
        </w:tabs>
        <w:bidi w:val="0"/>
        <w:jc w:val="center"/>
        <w:rPr>
          <w:b/>
          <w:bCs/>
        </w:rPr>
      </w:pPr>
      <w:r w:rsidRPr="007A70F3">
        <w:rPr>
          <w:b/>
          <w:bCs/>
        </w:rPr>
        <w:t>Dr. Fayez Jarad</w:t>
      </w:r>
      <w:bookmarkEnd w:id="105"/>
    </w:p>
    <w:p w14:paraId="74E8AAFF" w14:textId="26208962" w:rsidR="000C1E43" w:rsidRDefault="000C1E43" w:rsidP="000C1E43">
      <w:pPr>
        <w:bidi w:val="0"/>
        <w:ind w:left="284" w:firstLine="0"/>
        <w:jc w:val="center"/>
      </w:pPr>
      <w:r w:rsidRPr="00AF42FE">
        <w:rPr>
          <w:b/>
          <w:bCs/>
        </w:rPr>
        <w:t>Year:202</w:t>
      </w:r>
      <w:r>
        <w:rPr>
          <w:b/>
          <w:bCs/>
        </w:rPr>
        <w:t>5</w:t>
      </w:r>
    </w:p>
    <w:p w14:paraId="5A782F98" w14:textId="77777777" w:rsidR="000C1E43" w:rsidRPr="000C1E43" w:rsidRDefault="000C1E43" w:rsidP="000C1E43">
      <w:pPr>
        <w:bidi w:val="0"/>
        <w:ind w:left="284" w:firstLine="0"/>
        <w:jc w:val="center"/>
        <w:rPr>
          <w:b/>
          <w:bCs/>
        </w:rPr>
      </w:pPr>
      <w:r w:rsidRPr="000C1E43">
        <w:rPr>
          <w:b/>
          <w:bCs/>
        </w:rPr>
        <w:t>Midocean University</w:t>
      </w:r>
    </w:p>
    <w:p w14:paraId="4FC6B1E2" w14:textId="77777777" w:rsidR="000C1E43" w:rsidRPr="000C1E43" w:rsidRDefault="000C1E43" w:rsidP="000C1E43">
      <w:pPr>
        <w:bidi w:val="0"/>
        <w:ind w:left="284" w:firstLine="0"/>
        <w:jc w:val="center"/>
        <w:rPr>
          <w:b/>
          <w:bCs/>
        </w:rPr>
      </w:pPr>
      <w:r w:rsidRPr="000C1E43">
        <w:rPr>
          <w:b/>
          <w:bCs/>
        </w:rPr>
        <w:t>College of Humanities</w:t>
      </w:r>
    </w:p>
    <w:p w14:paraId="14A318E0" w14:textId="77777777" w:rsidR="000C1E43" w:rsidRPr="000C1E43" w:rsidRDefault="000C1E43" w:rsidP="000C1E43">
      <w:pPr>
        <w:bidi w:val="0"/>
        <w:ind w:left="284" w:firstLine="0"/>
        <w:jc w:val="center"/>
        <w:rPr>
          <w:b/>
          <w:bCs/>
        </w:rPr>
      </w:pPr>
      <w:bookmarkStart w:id="106" w:name="_Hlk180978376"/>
      <w:r w:rsidRPr="000C1E43">
        <w:rPr>
          <w:b/>
          <w:bCs/>
        </w:rPr>
        <w:t>Master\ Public Relations</w:t>
      </w:r>
    </w:p>
    <w:bookmarkEnd w:id="106"/>
    <w:p w14:paraId="07BCDEAF" w14:textId="77777777" w:rsidR="000C1E43" w:rsidRDefault="000C1E43" w:rsidP="000C1E43">
      <w:pPr>
        <w:bidi w:val="0"/>
        <w:ind w:left="284" w:firstLine="0"/>
        <w:jc w:val="center"/>
      </w:pPr>
    </w:p>
    <w:p w14:paraId="5BEAC2BB" w14:textId="77777777" w:rsidR="000C1E43" w:rsidRDefault="000C1E43" w:rsidP="000C1E43">
      <w:pPr>
        <w:bidi w:val="0"/>
        <w:ind w:left="284" w:firstLine="0"/>
        <w:jc w:val="left"/>
      </w:pPr>
    </w:p>
    <w:p w14:paraId="7A8DF09B" w14:textId="77777777" w:rsidR="000C1E43" w:rsidRPr="00734ECB" w:rsidRDefault="000C1E43" w:rsidP="000C1E43">
      <w:pPr>
        <w:bidi w:val="0"/>
        <w:spacing w:after="160" w:line="259" w:lineRule="auto"/>
        <w:ind w:firstLine="0"/>
        <w:jc w:val="left"/>
        <w:rPr>
          <w:rFonts w:ascii="Times New Roman" w:eastAsia="Calibri" w:hAnsi="Times New Roman" w:cs="Times New Roman"/>
          <w:b/>
          <w:bCs/>
        </w:rPr>
      </w:pPr>
      <w:r w:rsidRPr="00734ECB">
        <w:rPr>
          <w:rFonts w:ascii="Times New Roman" w:eastAsia="Calibri" w:hAnsi="Times New Roman" w:cs="Times New Roman"/>
          <w:b/>
          <w:bCs/>
        </w:rPr>
        <w:t>Abstract:</w:t>
      </w:r>
      <w:r w:rsidRPr="00734ECB">
        <w:rPr>
          <w:rFonts w:ascii="Times New Roman" w:eastAsia="Calibri" w:hAnsi="Times New Roman" w:cs="Times New Roman"/>
          <w:color w:val="3C4043"/>
          <w:sz w:val="27"/>
          <w:szCs w:val="27"/>
          <w:shd w:val="clear" w:color="auto" w:fill="F5F5F5"/>
        </w:rPr>
        <w:t xml:space="preserve"> </w:t>
      </w:r>
    </w:p>
    <w:p w14:paraId="32546CE9" w14:textId="77777777" w:rsidR="000C1E43" w:rsidRDefault="000C1E43" w:rsidP="000C1E43">
      <w:pPr>
        <w:bidi w:val="0"/>
        <w:rPr>
          <w:rFonts w:asciiTheme="majorBidi" w:eastAsia="Calibri" w:hAnsiTheme="majorBidi" w:cstheme="majorBidi"/>
          <w:sz w:val="24"/>
          <w:szCs w:val="24"/>
        </w:rPr>
      </w:pPr>
      <w:r w:rsidRPr="007C03AD">
        <w:rPr>
          <w:rFonts w:asciiTheme="majorBidi" w:eastAsia="Calibri" w:hAnsiTheme="majorBidi" w:cstheme="majorBidi"/>
          <w:sz w:val="24"/>
          <w:szCs w:val="24"/>
        </w:rPr>
        <w:t xml:space="preserve">This study aims to analyze the role of public relations in enhancing the promotion of new products by improving the reputation and credibility of companies in the Riyadh region. The focus was on the extent to which public relations strategies impact customer loyalty and increase trust in the brand. The study was conducted on a sample of commercial companies in the city of Riyadh, which represents a dynamic, competitive environment that requires effective strategies to enhance promotion. The study relied on the descriptive analytical approach, as data was collected using a questionnaire distributed to (160) employees and administrators in commercial companies. Data were analyzed using SPSS, and statistical analyses included correlation and regression to examine the relationships between variables. The results showed that public relations </w:t>
      </w:r>
      <w:proofErr w:type="gramStart"/>
      <w:r w:rsidRPr="007C03AD">
        <w:rPr>
          <w:rFonts w:asciiTheme="majorBidi" w:eastAsia="Calibri" w:hAnsiTheme="majorBidi" w:cstheme="majorBidi"/>
          <w:sz w:val="24"/>
          <w:szCs w:val="24"/>
        </w:rPr>
        <w:t>plays</w:t>
      </w:r>
      <w:proofErr w:type="gramEnd"/>
      <w:r w:rsidRPr="007C03AD">
        <w:rPr>
          <w:rFonts w:asciiTheme="majorBidi" w:eastAsia="Calibri" w:hAnsiTheme="majorBidi" w:cstheme="majorBidi"/>
          <w:sz w:val="24"/>
          <w:szCs w:val="24"/>
        </w:rPr>
        <w:t xml:space="preserve"> a vital role in improving a company's image and reputation, with an average score of 4.28 and a relative weight of 85%. Promoting new products also had a strong positive impact, with an average score of 4.27 and a relative weight of 86%. Corporate reputation and credibility were also found to have a direct impact on purchasing decisions, with an average score of 3.85. A statistically significant relationship was found at the α≤0.05 level between public relations strategies and promotional effectiveness. The study recommends enhancing public relations strategies to improve corporate reputation and credibility, making greater use of social media to increase promotional effectiveness, and organizing events and workshops to strengthen the relationship between the brand and customers.</w:t>
      </w:r>
    </w:p>
    <w:p w14:paraId="6BE2F132" w14:textId="77777777" w:rsidR="000C1E43" w:rsidRDefault="000C1E43" w:rsidP="000C1E43">
      <w:pPr>
        <w:bidi w:val="0"/>
        <w:ind w:firstLine="0"/>
        <w:rPr>
          <w:rStyle w:val="1Char"/>
        </w:rPr>
      </w:pPr>
      <w:r w:rsidRPr="007C03AD">
        <w:rPr>
          <w:rFonts w:asciiTheme="majorBidi" w:eastAsia="Calibri" w:hAnsiTheme="majorBidi" w:cstheme="majorBidi"/>
          <w:sz w:val="24"/>
          <w:szCs w:val="24"/>
        </w:rPr>
        <w:t>Keywords: public relations, promotion, corporate reputation, corporate credibility</w:t>
      </w:r>
      <w:r>
        <w:rPr>
          <w:rFonts w:ascii="Times New Roman" w:eastAsia="Calibri" w:hAnsi="Times New Roman" w:cs="Times New Roman"/>
        </w:rPr>
        <w:t>.</w:t>
      </w:r>
    </w:p>
    <w:p w14:paraId="1DAA2D39" w14:textId="77777777" w:rsidR="000C1E43" w:rsidRDefault="000C1E43" w:rsidP="000C1E43">
      <w:pPr>
        <w:bidi w:val="0"/>
        <w:ind w:left="284" w:firstLine="0"/>
        <w:jc w:val="left"/>
      </w:pPr>
    </w:p>
    <w:p w14:paraId="30A968CE" w14:textId="77777777" w:rsidR="000C1E43" w:rsidRPr="0023296F" w:rsidRDefault="000C1E43" w:rsidP="000C1E43">
      <w:pPr>
        <w:bidi w:val="0"/>
        <w:ind w:left="284" w:firstLine="0"/>
      </w:pPr>
    </w:p>
    <w:sectPr w:rsidR="000C1E43" w:rsidRPr="0023296F" w:rsidSect="0098412B">
      <w:headerReference w:type="default" r:id="rId14"/>
      <w:footerReference w:type="default" r:id="rId15"/>
      <w:pgSz w:w="11906" w:h="16838"/>
      <w:pgMar w:top="1418" w:right="1418" w:bottom="1418" w:left="1418" w:header="709" w:footer="709" w:gutter="0"/>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6D62F8" w14:textId="77777777" w:rsidR="00953714" w:rsidRDefault="00953714" w:rsidP="00734ECB">
      <w:pPr>
        <w:spacing w:after="0"/>
      </w:pPr>
      <w:r>
        <w:separator/>
      </w:r>
    </w:p>
  </w:endnote>
  <w:endnote w:type="continuationSeparator" w:id="0">
    <w:p w14:paraId="4C6C1523" w14:textId="77777777" w:rsidR="00953714" w:rsidRDefault="00953714" w:rsidP="00734E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6822B694-AC75-4849-9D54-392745D9335E}"/>
    <w:embedBold r:id="rId2" w:fontKey="{3B499CF2-FE44-4AC5-9B56-DC7F439CA139}"/>
    <w:embedItalic r:id="rId3" w:fontKey="{885B5E26-2F37-4A6C-99C2-CCBA74283EB8}"/>
  </w:font>
  <w:font w:name="Calibri">
    <w:panose1 w:val="020F0502020204030204"/>
    <w:charset w:val="00"/>
    <w:family w:val="swiss"/>
    <w:pitch w:val="variable"/>
    <w:sig w:usb0="E4002EFF" w:usb1="C200247B" w:usb2="00000009" w:usb3="00000000" w:csb0="000001FF" w:csb1="00000000"/>
    <w:embedRegular r:id="rId4" w:fontKey="{9F9E7B75-9E86-4C78-9953-9A224DF10B1A}"/>
    <w:embedBold r:id="rId5" w:fontKey="{6F8C32FD-9196-4C88-8BD7-D3EAF66D45D9}"/>
    <w:embedItalic r:id="rId6" w:fontKey="{BD01159F-9DB8-4778-A8FB-4DC2777CD937}"/>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embedRegular r:id="rId7" w:fontKey="{88DF6094-DBFE-4316-B9AC-08404E894F24}"/>
  </w:font>
  <w:font w:name="Calibri Light">
    <w:panose1 w:val="020F0302020204030204"/>
    <w:charset w:val="00"/>
    <w:family w:val="swiss"/>
    <w:pitch w:val="variable"/>
    <w:sig w:usb0="E4002EFF" w:usb1="C200247B" w:usb2="00000009" w:usb3="00000000" w:csb0="000001FF" w:csb1="00000000"/>
    <w:embedRegular r:id="rId8" w:fontKey="{2C851658-851A-43B9-A579-C234ACDB85B8}"/>
    <w:embedBold r:id="rId9" w:fontKey="{57A583D1-81E1-44BB-9860-A821D1128A94}"/>
  </w:font>
  <w:font w:name="PT Bold Heading">
    <w:panose1 w:val="02010400000000000000"/>
    <w:charset w:val="B2"/>
    <w:family w:val="auto"/>
    <w:pitch w:val="variable"/>
    <w:sig w:usb0="00002001" w:usb1="80000000" w:usb2="00000008" w:usb3="00000000" w:csb0="00000040" w:csb1="00000000"/>
    <w:embedBold r:id="rId10" w:fontKey="{AEB77AFD-1804-40CD-8794-355B8A1C0837}"/>
  </w:font>
  <w:font w:name="Cambria">
    <w:panose1 w:val="02040503050406030204"/>
    <w:charset w:val="00"/>
    <w:family w:val="roman"/>
    <w:pitch w:val="variable"/>
    <w:sig w:usb0="E00006FF" w:usb1="420024FF" w:usb2="02000000" w:usb3="00000000" w:csb0="0000019F" w:csb1="00000000"/>
    <w:embedRegular r:id="rId11" w:fontKey="{C4257B4D-AEB2-43ED-9709-D75E568B6E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40105404"/>
      <w:docPartObj>
        <w:docPartGallery w:val="Page Numbers (Bottom of Page)"/>
        <w:docPartUnique/>
      </w:docPartObj>
    </w:sdtPr>
    <w:sdtContent>
      <w:p w14:paraId="0537840E" w14:textId="3E683EA6" w:rsidR="0098412B" w:rsidRDefault="0098412B">
        <w:pPr>
          <w:pStyle w:val="a5"/>
          <w:jc w:val="center"/>
        </w:pPr>
        <w:r>
          <w:fldChar w:fldCharType="begin"/>
        </w:r>
        <w:r>
          <w:instrText>PAGE   \* MERGEFORMAT</w:instrText>
        </w:r>
        <w:r>
          <w:fldChar w:fldCharType="separate"/>
        </w:r>
        <w:r>
          <w:rPr>
            <w:rtl/>
            <w:lang w:val="ar-SA"/>
          </w:rPr>
          <w:t>2</w:t>
        </w:r>
        <w:r>
          <w:fldChar w:fldCharType="end"/>
        </w:r>
      </w:p>
    </w:sdtContent>
  </w:sdt>
  <w:p w14:paraId="63547222" w14:textId="77777777" w:rsidR="00734ECB" w:rsidRDefault="00734EC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052FB" w14:textId="77777777" w:rsidR="00953714" w:rsidRDefault="00953714" w:rsidP="00734ECB">
      <w:pPr>
        <w:spacing w:after="0"/>
      </w:pPr>
      <w:r>
        <w:separator/>
      </w:r>
    </w:p>
  </w:footnote>
  <w:footnote w:type="continuationSeparator" w:id="0">
    <w:p w14:paraId="171A0937" w14:textId="77777777" w:rsidR="00953714" w:rsidRDefault="00953714" w:rsidP="00734EC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3A577" w14:textId="7FD79D32" w:rsidR="00832D6C" w:rsidRPr="00F31D00" w:rsidRDefault="00832D6C">
    <w:pPr>
      <w:pStyle w:val="a7"/>
      <w:rPr>
        <w:rFonts w:ascii="Simplified Arabic" w:hAnsi="Simplified Arabic" w:cs="Simplified Arabic"/>
        <w:b/>
        <w:bCs/>
        <w:sz w:val="24"/>
        <w:szCs w:val="24"/>
      </w:rPr>
    </w:pPr>
    <w:r w:rsidRPr="00F31D00">
      <w:rPr>
        <w:rFonts w:ascii="Simplified Arabic" w:hAnsi="Simplified Arabic" w:cs="Simplified Arabic"/>
        <w:b/>
        <w:bCs/>
        <w:sz w:val="24"/>
        <w:szCs w:val="24"/>
        <w:rtl/>
      </w:rPr>
      <w:t xml:space="preserve">مجلة ميدأوشن للبحوث والدراسات، مجلد </w:t>
    </w:r>
    <w:r w:rsidR="0098412B" w:rsidRPr="00F31D00">
      <w:rPr>
        <w:rFonts w:ascii="Simplified Arabic" w:hAnsi="Simplified Arabic" w:cs="Simplified Arabic" w:hint="cs"/>
        <w:b/>
        <w:bCs/>
        <w:sz w:val="24"/>
        <w:szCs w:val="24"/>
        <w:rtl/>
      </w:rPr>
      <w:t>1،</w:t>
    </w:r>
    <w:r w:rsidRPr="00F31D00">
      <w:rPr>
        <w:rFonts w:ascii="Simplified Arabic" w:hAnsi="Simplified Arabic" w:cs="Simplified Arabic"/>
        <w:b/>
        <w:bCs/>
        <w:sz w:val="24"/>
        <w:szCs w:val="24"/>
        <w:rtl/>
      </w:rPr>
      <w:t xml:space="preserve"> عدد </w:t>
    </w:r>
    <w:r w:rsidR="0098412B" w:rsidRPr="00F31D00">
      <w:rPr>
        <w:rFonts w:ascii="Simplified Arabic" w:hAnsi="Simplified Arabic" w:cs="Simplified Arabic" w:hint="cs"/>
        <w:b/>
        <w:bCs/>
        <w:sz w:val="24"/>
        <w:szCs w:val="24"/>
        <w:rtl/>
      </w:rPr>
      <w:t>1،</w:t>
    </w:r>
    <w:r w:rsidRPr="00F31D00">
      <w:rPr>
        <w:rFonts w:ascii="Simplified Arabic" w:hAnsi="Simplified Arabic" w:cs="Simplified Arabic"/>
        <w:b/>
        <w:bCs/>
        <w:sz w:val="24"/>
        <w:szCs w:val="24"/>
        <w:rtl/>
      </w:rPr>
      <w:t xml:space="preserve"> 202</w:t>
    </w:r>
    <w:r w:rsidR="007C03AD">
      <w:rPr>
        <w:rFonts w:ascii="Simplified Arabic" w:hAnsi="Simplified Arabic" w:cs="Simplified Arabic" w:hint="cs"/>
        <w:b/>
        <w:bCs/>
        <w:sz w:val="24"/>
        <w:szCs w:val="24"/>
        <w:rtl/>
      </w:rPr>
      <w:t>5</w:t>
    </w:r>
  </w:p>
  <w:p w14:paraId="2676B0B4" w14:textId="77777777" w:rsidR="00832D6C" w:rsidRDefault="00832D6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hybridMultilevel"/>
    <w:tmpl w:val="00000000"/>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36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36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360"/>
      </w:pPr>
    </w:lvl>
  </w:abstractNum>
  <w:abstractNum w:abstractNumId="1" w15:restartNumberingAfterBreak="0">
    <w:nsid w:val="00000007"/>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2" w15:restartNumberingAfterBreak="0">
    <w:nsid w:val="03307F09"/>
    <w:multiLevelType w:val="hybridMultilevel"/>
    <w:tmpl w:val="8CDC7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AB62B2"/>
    <w:multiLevelType w:val="hybridMultilevel"/>
    <w:tmpl w:val="326E34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802C1"/>
    <w:multiLevelType w:val="hybridMultilevel"/>
    <w:tmpl w:val="AB186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3F078E"/>
    <w:multiLevelType w:val="hybridMultilevel"/>
    <w:tmpl w:val="178A56EA"/>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 w15:restartNumberingAfterBreak="0">
    <w:nsid w:val="0A517AA9"/>
    <w:multiLevelType w:val="multilevel"/>
    <w:tmpl w:val="EE0E3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F628A2"/>
    <w:multiLevelType w:val="hybridMultilevel"/>
    <w:tmpl w:val="2010757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06D6A68"/>
    <w:multiLevelType w:val="hybridMultilevel"/>
    <w:tmpl w:val="ECDE9162"/>
    <w:lvl w:ilvl="0" w:tplc="04090003">
      <w:start w:val="1"/>
      <w:numFmt w:val="bullet"/>
      <w:lvlText w:val="o"/>
      <w:lvlJc w:val="left"/>
      <w:pPr>
        <w:ind w:left="1352" w:hanging="360"/>
      </w:pPr>
      <w:rPr>
        <w:rFonts w:ascii="Courier New" w:hAnsi="Courier New" w:cs="Courier New"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9" w15:restartNumberingAfterBreak="0">
    <w:nsid w:val="15982659"/>
    <w:multiLevelType w:val="multilevel"/>
    <w:tmpl w:val="C4E65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DB0665"/>
    <w:multiLevelType w:val="hybridMultilevel"/>
    <w:tmpl w:val="E3DCE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564DF8"/>
    <w:multiLevelType w:val="hybridMultilevel"/>
    <w:tmpl w:val="40D6B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F700EA"/>
    <w:multiLevelType w:val="hybridMultilevel"/>
    <w:tmpl w:val="66BCCC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F918B4"/>
    <w:multiLevelType w:val="hybridMultilevel"/>
    <w:tmpl w:val="AB10FE84"/>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AF50EA"/>
    <w:multiLevelType w:val="hybridMultilevel"/>
    <w:tmpl w:val="CFF6A50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260E48"/>
    <w:multiLevelType w:val="hybridMultilevel"/>
    <w:tmpl w:val="0A5832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4216C5"/>
    <w:multiLevelType w:val="multilevel"/>
    <w:tmpl w:val="75560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1C2D34"/>
    <w:multiLevelType w:val="multilevel"/>
    <w:tmpl w:val="D122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675D50"/>
    <w:multiLevelType w:val="hybridMultilevel"/>
    <w:tmpl w:val="6EAE807C"/>
    <w:lvl w:ilvl="0" w:tplc="FFFFFFFF">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4F3330A"/>
    <w:multiLevelType w:val="multilevel"/>
    <w:tmpl w:val="8AC6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116564"/>
    <w:multiLevelType w:val="hybridMultilevel"/>
    <w:tmpl w:val="D3D40AB6"/>
    <w:lvl w:ilvl="0" w:tplc="2E20CC6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B23DD6"/>
    <w:multiLevelType w:val="hybridMultilevel"/>
    <w:tmpl w:val="02668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317236"/>
    <w:multiLevelType w:val="hybridMultilevel"/>
    <w:tmpl w:val="7FD23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302942"/>
    <w:multiLevelType w:val="multilevel"/>
    <w:tmpl w:val="1022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F65327"/>
    <w:multiLevelType w:val="hybridMultilevel"/>
    <w:tmpl w:val="8C643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4234BC"/>
    <w:multiLevelType w:val="hybridMultilevel"/>
    <w:tmpl w:val="BCB26F6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9D3981"/>
    <w:multiLevelType w:val="hybridMultilevel"/>
    <w:tmpl w:val="AD063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4FA2BBA"/>
    <w:multiLevelType w:val="hybridMultilevel"/>
    <w:tmpl w:val="7D56C7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594AEE"/>
    <w:multiLevelType w:val="hybridMultilevel"/>
    <w:tmpl w:val="C59C945E"/>
    <w:lvl w:ilvl="0" w:tplc="04090009">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1" w15:restartNumberingAfterBreak="0">
    <w:nsid w:val="376C6652"/>
    <w:multiLevelType w:val="hybridMultilevel"/>
    <w:tmpl w:val="91E450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CF94A8E"/>
    <w:multiLevelType w:val="hybridMultilevel"/>
    <w:tmpl w:val="C1D8F59E"/>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D187A9B"/>
    <w:multiLevelType w:val="hybridMultilevel"/>
    <w:tmpl w:val="D0168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D1E6EA8"/>
    <w:multiLevelType w:val="hybridMultilevel"/>
    <w:tmpl w:val="08E6B3F4"/>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0B74E6"/>
    <w:multiLevelType w:val="hybridMultilevel"/>
    <w:tmpl w:val="C9F8ABA0"/>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EF87C81"/>
    <w:multiLevelType w:val="hybridMultilevel"/>
    <w:tmpl w:val="CFF6AF2C"/>
    <w:lvl w:ilvl="0" w:tplc="2E20CC62">
      <w:start w:val="3"/>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0165233"/>
    <w:multiLevelType w:val="multilevel"/>
    <w:tmpl w:val="4BF8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8D1700"/>
    <w:multiLevelType w:val="hybridMultilevel"/>
    <w:tmpl w:val="28F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0E5542"/>
    <w:multiLevelType w:val="hybridMultilevel"/>
    <w:tmpl w:val="06703B18"/>
    <w:lvl w:ilvl="0" w:tplc="FFFFFFFF">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28A6018"/>
    <w:multiLevelType w:val="hybridMultilevel"/>
    <w:tmpl w:val="696E3060"/>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41" w15:restartNumberingAfterBreak="0">
    <w:nsid w:val="47C91B0A"/>
    <w:multiLevelType w:val="hybridMultilevel"/>
    <w:tmpl w:val="F8009DE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915680D"/>
    <w:multiLevelType w:val="multilevel"/>
    <w:tmpl w:val="F578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81191D"/>
    <w:multiLevelType w:val="multilevel"/>
    <w:tmpl w:val="6A54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C00C76"/>
    <w:multiLevelType w:val="multilevel"/>
    <w:tmpl w:val="5C68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D93DCB"/>
    <w:multiLevelType w:val="hybridMultilevel"/>
    <w:tmpl w:val="A7C48E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C6D3D3A"/>
    <w:multiLevelType w:val="hybridMultilevel"/>
    <w:tmpl w:val="48EE55AA"/>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7" w15:restartNumberingAfterBreak="0">
    <w:nsid w:val="50AA5191"/>
    <w:multiLevelType w:val="multilevel"/>
    <w:tmpl w:val="F3A8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CA0CB5"/>
    <w:multiLevelType w:val="hybridMultilevel"/>
    <w:tmpl w:val="43EE781C"/>
    <w:lvl w:ilvl="0" w:tplc="2E20CC6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3FF2DC9"/>
    <w:multiLevelType w:val="hybridMultilevel"/>
    <w:tmpl w:val="6246B1B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5F55554"/>
    <w:multiLevelType w:val="multilevel"/>
    <w:tmpl w:val="80E41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84A64D1"/>
    <w:multiLevelType w:val="hybridMultilevel"/>
    <w:tmpl w:val="D32E0E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A177AA8"/>
    <w:multiLevelType w:val="hybridMultilevel"/>
    <w:tmpl w:val="C794F3E2"/>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B325FE"/>
    <w:multiLevelType w:val="hybridMultilevel"/>
    <w:tmpl w:val="5C7A18FC"/>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D071B24"/>
    <w:multiLevelType w:val="hybridMultilevel"/>
    <w:tmpl w:val="0D5E1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D1823C2"/>
    <w:multiLevelType w:val="multilevel"/>
    <w:tmpl w:val="1234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756D3E"/>
    <w:multiLevelType w:val="multilevel"/>
    <w:tmpl w:val="835E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ED278E9"/>
    <w:multiLevelType w:val="hybridMultilevel"/>
    <w:tmpl w:val="B11E81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0B3391"/>
    <w:multiLevelType w:val="hybridMultilevel"/>
    <w:tmpl w:val="79EE23F2"/>
    <w:lvl w:ilvl="0" w:tplc="C980A8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34E7F6F"/>
    <w:multiLevelType w:val="hybridMultilevel"/>
    <w:tmpl w:val="3CC0153E"/>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42C4205"/>
    <w:multiLevelType w:val="hybridMultilevel"/>
    <w:tmpl w:val="0D5E1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62B549E"/>
    <w:multiLevelType w:val="hybridMultilevel"/>
    <w:tmpl w:val="C0283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15:restartNumberingAfterBreak="0">
    <w:nsid w:val="685A1F07"/>
    <w:multiLevelType w:val="hybridMultilevel"/>
    <w:tmpl w:val="C96CA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D0D4DC8"/>
    <w:multiLevelType w:val="multilevel"/>
    <w:tmpl w:val="64B8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463602"/>
    <w:multiLevelType w:val="hybridMultilevel"/>
    <w:tmpl w:val="6E6C8E8E"/>
    <w:lvl w:ilvl="0" w:tplc="CC8CCD98">
      <w:start w:val="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7014702D"/>
    <w:multiLevelType w:val="hybridMultilevel"/>
    <w:tmpl w:val="9D60D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0A672FF"/>
    <w:multiLevelType w:val="hybridMultilevel"/>
    <w:tmpl w:val="DB66500C"/>
    <w:lvl w:ilvl="0" w:tplc="2E20CC62">
      <w:start w:val="3"/>
      <w:numFmt w:val="bullet"/>
      <w:lvlText w:val="-"/>
      <w:lvlJc w:val="left"/>
      <w:pPr>
        <w:ind w:left="1004" w:hanging="360"/>
      </w:pPr>
      <w:rPr>
        <w:rFonts w:ascii="Arial" w:eastAsiaTheme="minorHAnsi"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8" w15:restartNumberingAfterBreak="0">
    <w:nsid w:val="70FD6965"/>
    <w:multiLevelType w:val="multilevel"/>
    <w:tmpl w:val="4FF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3473D24"/>
    <w:multiLevelType w:val="hybridMultilevel"/>
    <w:tmpl w:val="F1E437E6"/>
    <w:lvl w:ilvl="0" w:tplc="FFFFFFFF">
      <w:numFmt w:val="bullet"/>
      <w:lvlText w:val="-"/>
      <w:lvlJc w:val="left"/>
      <w:pPr>
        <w:ind w:left="720" w:hanging="360"/>
      </w:pPr>
      <w:rPr>
        <w:rFonts w:ascii="Simplified Arabic" w:eastAsiaTheme="minorHAnsi" w:hAnsi="Simplified Arabic" w:cs="Simplified Arabic" w:hint="default"/>
        <w:w w:val="100"/>
        <w:sz w:val="22"/>
        <w:szCs w:val="22"/>
        <w:u w:val="none"/>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6FE3000"/>
    <w:multiLevelType w:val="multilevel"/>
    <w:tmpl w:val="47A627E6"/>
    <w:lvl w:ilvl="0">
      <w:start w:val="1"/>
      <w:numFmt w:val="decimal"/>
      <w:lvlText w:val="%1."/>
      <w:lvlJc w:val="left"/>
      <w:pPr>
        <w:tabs>
          <w:tab w:val="num" w:pos="720"/>
        </w:tabs>
        <w:ind w:left="720" w:hanging="360"/>
      </w:pPr>
    </w:lvl>
    <w:lvl w:ilvl="1">
      <w:start w:val="1"/>
      <w:numFmt w:val="bullet"/>
      <w:lvlText w:val="o"/>
      <w:lvlJc w:val="left"/>
      <w:pPr>
        <w:tabs>
          <w:tab w:val="num" w:pos="1068"/>
        </w:tabs>
        <w:ind w:left="1068"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72D4092"/>
    <w:multiLevelType w:val="hybridMultilevel"/>
    <w:tmpl w:val="EB325C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8436C3B"/>
    <w:multiLevelType w:val="hybridMultilevel"/>
    <w:tmpl w:val="0D5E1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8EE1077"/>
    <w:multiLevelType w:val="hybridMultilevel"/>
    <w:tmpl w:val="0C3CA4EC"/>
    <w:lvl w:ilvl="0" w:tplc="2E20CC6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C34243C"/>
    <w:multiLevelType w:val="hybridMultilevel"/>
    <w:tmpl w:val="1398163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98703239">
    <w:abstractNumId w:val="51"/>
  </w:num>
  <w:num w:numId="2" w16cid:durableId="275601989">
    <w:abstractNumId w:val="59"/>
  </w:num>
  <w:num w:numId="3" w16cid:durableId="337536528">
    <w:abstractNumId w:val="34"/>
  </w:num>
  <w:num w:numId="4" w16cid:durableId="342780971">
    <w:abstractNumId w:val="67"/>
  </w:num>
  <w:num w:numId="5" w16cid:durableId="693843550">
    <w:abstractNumId w:val="73"/>
  </w:num>
  <w:num w:numId="6" w16cid:durableId="1699428366">
    <w:abstractNumId w:val="36"/>
  </w:num>
  <w:num w:numId="7" w16cid:durableId="796460022">
    <w:abstractNumId w:val="20"/>
  </w:num>
  <w:num w:numId="8" w16cid:durableId="568344317">
    <w:abstractNumId w:val="35"/>
  </w:num>
  <w:num w:numId="9" w16cid:durableId="1567957605">
    <w:abstractNumId w:val="29"/>
  </w:num>
  <w:num w:numId="10" w16cid:durableId="733968693">
    <w:abstractNumId w:val="33"/>
  </w:num>
  <w:num w:numId="11" w16cid:durableId="216626325">
    <w:abstractNumId w:val="49"/>
  </w:num>
  <w:num w:numId="12" w16cid:durableId="519398772">
    <w:abstractNumId w:val="57"/>
  </w:num>
  <w:num w:numId="13" w16cid:durableId="1828013936">
    <w:abstractNumId w:val="63"/>
  </w:num>
  <w:num w:numId="14" w16cid:durableId="1129519048">
    <w:abstractNumId w:val="4"/>
  </w:num>
  <w:num w:numId="15" w16cid:durableId="675890382">
    <w:abstractNumId w:val="61"/>
  </w:num>
  <w:num w:numId="16" w16cid:durableId="1690330806">
    <w:abstractNumId w:val="26"/>
  </w:num>
  <w:num w:numId="17" w16cid:durableId="463501805">
    <w:abstractNumId w:val="41"/>
  </w:num>
  <w:num w:numId="18" w16cid:durableId="1809392109">
    <w:abstractNumId w:val="23"/>
  </w:num>
  <w:num w:numId="19" w16cid:durableId="1518303795">
    <w:abstractNumId w:val="52"/>
  </w:num>
  <w:num w:numId="20" w16cid:durableId="703939949">
    <w:abstractNumId w:val="28"/>
  </w:num>
  <w:num w:numId="21" w16cid:durableId="2036735213">
    <w:abstractNumId w:val="71"/>
  </w:num>
  <w:num w:numId="22" w16cid:durableId="35744942">
    <w:abstractNumId w:val="22"/>
  </w:num>
  <w:num w:numId="23" w16cid:durableId="1939747866">
    <w:abstractNumId w:val="2"/>
  </w:num>
  <w:num w:numId="24" w16cid:durableId="1542134303">
    <w:abstractNumId w:val="45"/>
  </w:num>
  <w:num w:numId="25" w16cid:durableId="1274048442">
    <w:abstractNumId w:val="8"/>
  </w:num>
  <w:num w:numId="26" w16cid:durableId="903178815">
    <w:abstractNumId w:val="24"/>
  </w:num>
  <w:num w:numId="27" w16cid:durableId="984815947">
    <w:abstractNumId w:val="12"/>
  </w:num>
  <w:num w:numId="28" w16cid:durableId="1156843893">
    <w:abstractNumId w:val="74"/>
  </w:num>
  <w:num w:numId="29" w16cid:durableId="12340572">
    <w:abstractNumId w:val="10"/>
  </w:num>
  <w:num w:numId="30" w16cid:durableId="1158957414">
    <w:abstractNumId w:val="17"/>
  </w:num>
  <w:num w:numId="31" w16cid:durableId="1887184714">
    <w:abstractNumId w:val="66"/>
  </w:num>
  <w:num w:numId="32" w16cid:durableId="1629386571">
    <w:abstractNumId w:val="32"/>
  </w:num>
  <w:num w:numId="33" w16cid:durableId="874388832">
    <w:abstractNumId w:val="15"/>
  </w:num>
  <w:num w:numId="34" w16cid:durableId="800616242">
    <w:abstractNumId w:val="5"/>
  </w:num>
  <w:num w:numId="35" w16cid:durableId="1686901791">
    <w:abstractNumId w:val="7"/>
  </w:num>
  <w:num w:numId="36" w16cid:durableId="539980678">
    <w:abstractNumId w:val="14"/>
  </w:num>
  <w:num w:numId="37" w16cid:durableId="1257127490">
    <w:abstractNumId w:val="13"/>
  </w:num>
  <w:num w:numId="38" w16cid:durableId="708379655">
    <w:abstractNumId w:val="38"/>
  </w:num>
  <w:num w:numId="39" w16cid:durableId="411856686">
    <w:abstractNumId w:val="54"/>
  </w:num>
  <w:num w:numId="40" w16cid:durableId="133526719">
    <w:abstractNumId w:val="72"/>
  </w:num>
  <w:num w:numId="41" w16cid:durableId="1456102565">
    <w:abstractNumId w:val="60"/>
  </w:num>
  <w:num w:numId="42" w16cid:durableId="1708484553">
    <w:abstractNumId w:val="11"/>
  </w:num>
  <w:num w:numId="43" w16cid:durableId="1153525648">
    <w:abstractNumId w:val="48"/>
  </w:num>
  <w:num w:numId="44" w16cid:durableId="259607295">
    <w:abstractNumId w:val="1"/>
  </w:num>
  <w:num w:numId="45" w16cid:durableId="144779492">
    <w:abstractNumId w:val="69"/>
  </w:num>
  <w:num w:numId="46" w16cid:durableId="118643782">
    <w:abstractNumId w:val="0"/>
  </w:num>
  <w:num w:numId="47" w16cid:durableId="511606554">
    <w:abstractNumId w:val="58"/>
  </w:num>
  <w:num w:numId="48" w16cid:durableId="731545409">
    <w:abstractNumId w:val="39"/>
  </w:num>
  <w:num w:numId="49" w16cid:durableId="1649939197">
    <w:abstractNumId w:val="47"/>
  </w:num>
  <w:num w:numId="50" w16cid:durableId="1746340120">
    <w:abstractNumId w:val="19"/>
  </w:num>
  <w:num w:numId="51" w16cid:durableId="266236717">
    <w:abstractNumId w:val="62"/>
  </w:num>
  <w:num w:numId="52" w16cid:durableId="1917011912">
    <w:abstractNumId w:val="9"/>
  </w:num>
  <w:num w:numId="53" w16cid:durableId="1917665296">
    <w:abstractNumId w:val="6"/>
  </w:num>
  <w:num w:numId="54" w16cid:durableId="1566406778">
    <w:abstractNumId w:val="50"/>
  </w:num>
  <w:num w:numId="55" w16cid:durableId="402023573">
    <w:abstractNumId w:val="18"/>
  </w:num>
  <w:num w:numId="56" w16cid:durableId="162161629">
    <w:abstractNumId w:val="70"/>
  </w:num>
  <w:num w:numId="57" w16cid:durableId="637691569">
    <w:abstractNumId w:val="68"/>
  </w:num>
  <w:num w:numId="58" w16cid:durableId="1302996275">
    <w:abstractNumId w:val="55"/>
  </w:num>
  <w:num w:numId="59" w16cid:durableId="671032740">
    <w:abstractNumId w:val="64"/>
  </w:num>
  <w:num w:numId="60" w16cid:durableId="1024136975">
    <w:abstractNumId w:val="44"/>
  </w:num>
  <w:num w:numId="61" w16cid:durableId="1223517067">
    <w:abstractNumId w:val="43"/>
  </w:num>
  <w:num w:numId="62" w16cid:durableId="783813224">
    <w:abstractNumId w:val="21"/>
  </w:num>
  <w:num w:numId="63" w16cid:durableId="75588989">
    <w:abstractNumId w:val="40"/>
  </w:num>
  <w:num w:numId="64" w16cid:durableId="1647659579">
    <w:abstractNumId w:val="3"/>
  </w:num>
  <w:num w:numId="65" w16cid:durableId="1846162230">
    <w:abstractNumId w:val="53"/>
  </w:num>
  <w:num w:numId="66" w16cid:durableId="1700282496">
    <w:abstractNumId w:val="30"/>
  </w:num>
  <w:num w:numId="67" w16cid:durableId="953900916">
    <w:abstractNumId w:val="56"/>
  </w:num>
  <w:num w:numId="68" w16cid:durableId="1311402853">
    <w:abstractNumId w:val="25"/>
  </w:num>
  <w:num w:numId="69" w16cid:durableId="1309550776">
    <w:abstractNumId w:val="37"/>
  </w:num>
  <w:num w:numId="70" w16cid:durableId="1793591636">
    <w:abstractNumId w:val="42"/>
  </w:num>
  <w:num w:numId="71" w16cid:durableId="1562523579">
    <w:abstractNumId w:val="46"/>
  </w:num>
  <w:num w:numId="72" w16cid:durableId="665596580">
    <w:abstractNumId w:val="31"/>
  </w:num>
  <w:num w:numId="73" w16cid:durableId="1109932775">
    <w:abstractNumId w:val="65"/>
  </w:num>
  <w:num w:numId="74" w16cid:durableId="139228735">
    <w:abstractNumId w:val="27"/>
  </w:num>
  <w:num w:numId="75" w16cid:durableId="20990558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96F"/>
    <w:rsid w:val="000C1E43"/>
    <w:rsid w:val="00100402"/>
    <w:rsid w:val="001328F3"/>
    <w:rsid w:val="001604DA"/>
    <w:rsid w:val="0023296F"/>
    <w:rsid w:val="00253FE7"/>
    <w:rsid w:val="0027789B"/>
    <w:rsid w:val="0028284C"/>
    <w:rsid w:val="002C05C2"/>
    <w:rsid w:val="003449F4"/>
    <w:rsid w:val="003A7C5D"/>
    <w:rsid w:val="003C40D3"/>
    <w:rsid w:val="003D48EF"/>
    <w:rsid w:val="003D5EE9"/>
    <w:rsid w:val="0041305A"/>
    <w:rsid w:val="004840F2"/>
    <w:rsid w:val="00527B7D"/>
    <w:rsid w:val="0062057A"/>
    <w:rsid w:val="0070213A"/>
    <w:rsid w:val="00734ECB"/>
    <w:rsid w:val="007956BD"/>
    <w:rsid w:val="007C03AD"/>
    <w:rsid w:val="007F52DE"/>
    <w:rsid w:val="00832D6C"/>
    <w:rsid w:val="008C310C"/>
    <w:rsid w:val="009046C3"/>
    <w:rsid w:val="009135CE"/>
    <w:rsid w:val="00922F1F"/>
    <w:rsid w:val="00953714"/>
    <w:rsid w:val="00954572"/>
    <w:rsid w:val="0098412B"/>
    <w:rsid w:val="009F34C1"/>
    <w:rsid w:val="00A77D6F"/>
    <w:rsid w:val="00A82C17"/>
    <w:rsid w:val="00AB0CCA"/>
    <w:rsid w:val="00B23ABB"/>
    <w:rsid w:val="00B26238"/>
    <w:rsid w:val="00B814B9"/>
    <w:rsid w:val="00C7455D"/>
    <w:rsid w:val="00CA5803"/>
    <w:rsid w:val="00D44289"/>
    <w:rsid w:val="00D54864"/>
    <w:rsid w:val="00DC29B2"/>
    <w:rsid w:val="00EC2714"/>
    <w:rsid w:val="00F31D00"/>
    <w:rsid w:val="00F468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61563"/>
  <w15:chartTrackingRefBased/>
  <w15:docId w15:val="{24B977FD-67AC-43BA-A024-78FE6E108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3449F4"/>
    <w:pPr>
      <w:keepNext/>
      <w:keepLines/>
      <w:spacing w:before="120"/>
      <w:outlineLvl w:val="0"/>
    </w:pPr>
    <w:rPr>
      <w:rFonts w:asciiTheme="majorHAnsi" w:eastAsiaTheme="majorEastAsia" w:hAnsiTheme="majorHAnsi"/>
      <w:bCs/>
      <w:color w:val="000000"/>
    </w:rPr>
  </w:style>
  <w:style w:type="paragraph" w:styleId="2">
    <w:name w:val="heading 2"/>
    <w:basedOn w:val="a"/>
    <w:next w:val="a"/>
    <w:link w:val="2Char"/>
    <w:autoRedefine/>
    <w:uiPriority w:val="99"/>
    <w:unhideWhenUsed/>
    <w:qFormat/>
    <w:rsid w:val="003449F4"/>
    <w:pPr>
      <w:keepNext/>
      <w:keepLines/>
      <w:spacing w:before="120"/>
      <w:outlineLvl w:val="1"/>
    </w:pPr>
    <w:rPr>
      <w:rFonts w:asciiTheme="majorHAnsi" w:eastAsiaTheme="majorEastAsia" w:hAnsiTheme="majorHAnsi"/>
      <w:bCs/>
      <w:color w:val="000000" w:themeColor="text1"/>
      <w:kern w:val="0"/>
      <w:sz w:val="22"/>
      <w:szCs w:val="24"/>
      <w:lang w:bidi="ar-DZ"/>
      <w14:ligatures w14:val="none"/>
    </w:rPr>
  </w:style>
  <w:style w:type="paragraph" w:styleId="3">
    <w:name w:val="heading 3"/>
    <w:basedOn w:val="a"/>
    <w:link w:val="3Char"/>
    <w:autoRedefine/>
    <w:uiPriority w:val="99"/>
    <w:qFormat/>
    <w:rsid w:val="003449F4"/>
    <w:pPr>
      <w:spacing w:before="100" w:beforeAutospacing="1" w:after="100" w:afterAutospacing="1"/>
      <w:outlineLvl w:val="2"/>
    </w:pPr>
    <w:rPr>
      <w:rFonts w:ascii="Times New Roman" w:eastAsia="Calibri" w:hAnsi="Times New Roman"/>
      <w:b/>
      <w:bCs/>
      <w:kern w:val="0"/>
      <w:sz w:val="24"/>
      <w:szCs w:val="24"/>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9"/>
    <w:rsid w:val="003449F4"/>
    <w:rPr>
      <w:rFonts w:ascii="Times New Roman" w:eastAsia="Calibri" w:hAnsi="Times New Roman"/>
      <w:b/>
      <w:bCs/>
      <w:kern w:val="0"/>
      <w:sz w:val="24"/>
      <w:szCs w:val="24"/>
      <w14:ligatures w14:val="none"/>
    </w:rPr>
  </w:style>
  <w:style w:type="character" w:customStyle="1" w:styleId="1Char">
    <w:name w:val="العنوان 1 Char"/>
    <w:basedOn w:val="a0"/>
    <w:link w:val="1"/>
    <w:uiPriority w:val="9"/>
    <w:rsid w:val="003449F4"/>
    <w:rPr>
      <w:rFonts w:asciiTheme="majorHAnsi" w:eastAsiaTheme="majorEastAsia" w:hAnsiTheme="majorHAnsi"/>
      <w:bCs/>
      <w:color w:val="000000"/>
    </w:rPr>
  </w:style>
  <w:style w:type="character" w:customStyle="1" w:styleId="2Char">
    <w:name w:val="عنوان 2 Char"/>
    <w:basedOn w:val="a0"/>
    <w:link w:val="2"/>
    <w:uiPriority w:val="99"/>
    <w:rsid w:val="003449F4"/>
    <w:rPr>
      <w:rFonts w:asciiTheme="majorHAnsi" w:eastAsiaTheme="majorEastAsia" w:hAnsiTheme="majorHAnsi"/>
      <w:bCs/>
      <w:color w:val="000000" w:themeColor="text1"/>
      <w:kern w:val="0"/>
      <w:sz w:val="22"/>
      <w:szCs w:val="24"/>
      <w:lang w:bidi="ar-DZ"/>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3A7C5D"/>
    <w:pPr>
      <w:jc w:val="center"/>
    </w:pPr>
    <w:rPr>
      <w:sz w:val="20"/>
      <w:szCs w:val="20"/>
    </w:rPr>
  </w:style>
  <w:style w:type="character" w:customStyle="1" w:styleId="Char">
    <w:name w:val="الاشكال Char"/>
    <w:basedOn w:val="a0"/>
    <w:link w:val="a4"/>
    <w:rsid w:val="003A7C5D"/>
    <w:rPr>
      <w:sz w:val="20"/>
      <w:szCs w:val="20"/>
    </w:rPr>
  </w:style>
  <w:style w:type="paragraph" w:styleId="a5">
    <w:name w:val="footer"/>
    <w:basedOn w:val="a"/>
    <w:link w:val="Char0"/>
    <w:uiPriority w:val="99"/>
    <w:unhideWhenUsed/>
    <w:rsid w:val="0023296F"/>
    <w:pPr>
      <w:tabs>
        <w:tab w:val="center" w:pos="4153"/>
        <w:tab w:val="right" w:pos="8306"/>
      </w:tabs>
      <w:spacing w:after="0"/>
      <w:ind w:firstLine="0"/>
      <w:jc w:val="left"/>
    </w:pPr>
    <w:rPr>
      <w:rFonts w:asciiTheme="minorHAnsi" w:hAnsiTheme="minorHAnsi" w:cstheme="minorBidi"/>
      <w:sz w:val="22"/>
      <w:szCs w:val="22"/>
    </w:rPr>
  </w:style>
  <w:style w:type="character" w:customStyle="1" w:styleId="Char0">
    <w:name w:val="تذييل الصفحة Char"/>
    <w:basedOn w:val="a0"/>
    <w:link w:val="a5"/>
    <w:uiPriority w:val="99"/>
    <w:rsid w:val="0023296F"/>
    <w:rPr>
      <w:rFonts w:asciiTheme="minorHAnsi" w:hAnsiTheme="minorHAnsi" w:cstheme="minorBidi"/>
      <w:sz w:val="22"/>
      <w:szCs w:val="22"/>
    </w:rPr>
  </w:style>
  <w:style w:type="paragraph" w:styleId="a6">
    <w:name w:val="List Paragraph"/>
    <w:basedOn w:val="a"/>
    <w:link w:val="Char1"/>
    <w:qFormat/>
    <w:rsid w:val="0023296F"/>
    <w:pPr>
      <w:ind w:left="720"/>
      <w:contextualSpacing/>
    </w:pPr>
  </w:style>
  <w:style w:type="paragraph" w:styleId="a7">
    <w:name w:val="header"/>
    <w:basedOn w:val="a"/>
    <w:link w:val="Char2"/>
    <w:uiPriority w:val="99"/>
    <w:unhideWhenUsed/>
    <w:rsid w:val="0023296F"/>
    <w:pPr>
      <w:tabs>
        <w:tab w:val="center" w:pos="4153"/>
        <w:tab w:val="right" w:pos="8306"/>
      </w:tabs>
      <w:spacing w:after="0"/>
      <w:ind w:firstLine="0"/>
      <w:jc w:val="left"/>
    </w:pPr>
    <w:rPr>
      <w:rFonts w:asciiTheme="minorHAnsi" w:hAnsiTheme="minorHAnsi" w:cstheme="minorBidi"/>
      <w:sz w:val="22"/>
      <w:szCs w:val="22"/>
    </w:rPr>
  </w:style>
  <w:style w:type="character" w:customStyle="1" w:styleId="Char2">
    <w:name w:val="رأس الصفحة Char"/>
    <w:basedOn w:val="a0"/>
    <w:link w:val="a7"/>
    <w:uiPriority w:val="99"/>
    <w:rsid w:val="0023296F"/>
    <w:rPr>
      <w:rFonts w:asciiTheme="minorHAnsi" w:hAnsiTheme="minorHAnsi" w:cstheme="minorBidi"/>
      <w:sz w:val="22"/>
      <w:szCs w:val="22"/>
    </w:rPr>
  </w:style>
  <w:style w:type="paragraph" w:styleId="a8">
    <w:name w:val="No Spacing"/>
    <w:uiPriority w:val="1"/>
    <w:qFormat/>
    <w:rsid w:val="0023296F"/>
    <w:pPr>
      <w:spacing w:after="0"/>
      <w:ind w:firstLine="0"/>
      <w:jc w:val="left"/>
    </w:pPr>
    <w:rPr>
      <w:rFonts w:asciiTheme="minorHAnsi" w:hAnsiTheme="minorHAnsi" w:cstheme="minorBidi"/>
      <w:sz w:val="22"/>
      <w:szCs w:val="22"/>
    </w:rPr>
  </w:style>
  <w:style w:type="paragraph" w:styleId="a9">
    <w:name w:val="Title"/>
    <w:basedOn w:val="a"/>
    <w:next w:val="a"/>
    <w:link w:val="Char3"/>
    <w:autoRedefine/>
    <w:uiPriority w:val="10"/>
    <w:qFormat/>
    <w:rsid w:val="00AB0CCA"/>
    <w:pPr>
      <w:spacing w:before="120"/>
      <w:ind w:firstLine="0"/>
      <w:contextualSpacing/>
      <w:jc w:val="left"/>
    </w:pPr>
    <w:rPr>
      <w:rFonts w:asciiTheme="majorHAnsi" w:eastAsiaTheme="majorEastAsia" w:hAnsiTheme="majorHAnsi"/>
      <w:b/>
      <w:color w:val="4472C4" w:themeColor="accent1"/>
      <w:spacing w:val="-10"/>
      <w:kern w:val="28"/>
    </w:rPr>
  </w:style>
  <w:style w:type="character" w:customStyle="1" w:styleId="Char3">
    <w:name w:val="العنوان Char"/>
    <w:basedOn w:val="a0"/>
    <w:link w:val="a9"/>
    <w:uiPriority w:val="10"/>
    <w:rsid w:val="00AB0CCA"/>
    <w:rPr>
      <w:rFonts w:asciiTheme="majorHAnsi" w:eastAsiaTheme="majorEastAsia" w:hAnsiTheme="majorHAnsi"/>
      <w:b/>
      <w:color w:val="4472C4" w:themeColor="accent1"/>
      <w:spacing w:val="-10"/>
      <w:kern w:val="28"/>
    </w:rPr>
  </w:style>
  <w:style w:type="table" w:styleId="aa">
    <w:name w:val="Table Grid"/>
    <w:basedOn w:val="a1"/>
    <w:uiPriority w:val="39"/>
    <w:rsid w:val="009F34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link w:val="a6"/>
    <w:rsid w:val="009F34C1"/>
  </w:style>
  <w:style w:type="character" w:styleId="ab">
    <w:name w:val="annotation reference"/>
    <w:basedOn w:val="a0"/>
    <w:uiPriority w:val="99"/>
    <w:semiHidden/>
    <w:unhideWhenUsed/>
    <w:rsid w:val="009F34C1"/>
    <w:rPr>
      <w:sz w:val="16"/>
      <w:szCs w:val="16"/>
    </w:rPr>
  </w:style>
  <w:style w:type="paragraph" w:styleId="ac">
    <w:name w:val="annotation text"/>
    <w:basedOn w:val="a"/>
    <w:link w:val="Char4"/>
    <w:uiPriority w:val="99"/>
    <w:semiHidden/>
    <w:unhideWhenUsed/>
    <w:rsid w:val="009F34C1"/>
    <w:pPr>
      <w:spacing w:after="160"/>
      <w:ind w:firstLine="0"/>
      <w:jc w:val="left"/>
    </w:pPr>
    <w:rPr>
      <w:rFonts w:asciiTheme="minorHAnsi" w:hAnsiTheme="minorHAnsi" w:cstheme="minorBidi"/>
      <w:sz w:val="20"/>
      <w:szCs w:val="20"/>
    </w:rPr>
  </w:style>
  <w:style w:type="character" w:customStyle="1" w:styleId="Char4">
    <w:name w:val="نص تعليق Char"/>
    <w:basedOn w:val="a0"/>
    <w:link w:val="ac"/>
    <w:uiPriority w:val="99"/>
    <w:semiHidden/>
    <w:rsid w:val="009F34C1"/>
    <w:rPr>
      <w:rFonts w:asciiTheme="minorHAnsi" w:hAnsiTheme="minorHAnsi" w:cstheme="minorBidi"/>
      <w:sz w:val="20"/>
      <w:szCs w:val="20"/>
    </w:rPr>
  </w:style>
  <w:style w:type="paragraph" w:styleId="ad">
    <w:name w:val="annotation subject"/>
    <w:basedOn w:val="ac"/>
    <w:next w:val="ac"/>
    <w:link w:val="Char5"/>
    <w:uiPriority w:val="99"/>
    <w:semiHidden/>
    <w:unhideWhenUsed/>
    <w:rsid w:val="009F34C1"/>
    <w:rPr>
      <w:b/>
      <w:bCs/>
    </w:rPr>
  </w:style>
  <w:style w:type="character" w:customStyle="1" w:styleId="Char5">
    <w:name w:val="موضوع تعليق Char"/>
    <w:basedOn w:val="Char4"/>
    <w:link w:val="ad"/>
    <w:uiPriority w:val="99"/>
    <w:semiHidden/>
    <w:rsid w:val="009F34C1"/>
    <w:rPr>
      <w:rFonts w:asciiTheme="minorHAnsi" w:hAnsiTheme="minorHAnsi" w:cstheme="minorBidi"/>
      <w:b/>
      <w:bCs/>
      <w:sz w:val="20"/>
      <w:szCs w:val="20"/>
    </w:rPr>
  </w:style>
  <w:style w:type="character" w:styleId="Hyperlink">
    <w:name w:val="Hyperlink"/>
    <w:basedOn w:val="a0"/>
    <w:uiPriority w:val="99"/>
    <w:unhideWhenUsed/>
    <w:rsid w:val="009F34C1"/>
    <w:rPr>
      <w:color w:val="0563C1" w:themeColor="hyperlink"/>
      <w:u w:val="single"/>
    </w:rPr>
  </w:style>
  <w:style w:type="character" w:styleId="ae">
    <w:name w:val="Unresolved Mention"/>
    <w:basedOn w:val="a0"/>
    <w:uiPriority w:val="99"/>
    <w:semiHidden/>
    <w:unhideWhenUsed/>
    <w:rsid w:val="009F34C1"/>
    <w:rPr>
      <w:color w:val="605E5C"/>
      <w:shd w:val="clear" w:color="auto" w:fill="E1DFDD"/>
    </w:rPr>
  </w:style>
  <w:style w:type="paragraph" w:customStyle="1" w:styleId="af">
    <w:name w:val="الجداول"/>
    <w:basedOn w:val="a"/>
    <w:link w:val="Char6"/>
    <w:autoRedefine/>
    <w:qFormat/>
    <w:rsid w:val="0070213A"/>
    <w:pPr>
      <w:spacing w:before="120" w:line="300" w:lineRule="auto"/>
      <w:ind w:firstLine="0"/>
      <w:jc w:val="center"/>
    </w:pPr>
    <w:rPr>
      <w:rFonts w:asciiTheme="minorHAnsi" w:hAnsiTheme="minorHAnsi"/>
      <w:sz w:val="18"/>
      <w:szCs w:val="20"/>
    </w:rPr>
  </w:style>
  <w:style w:type="character" w:customStyle="1" w:styleId="Char6">
    <w:name w:val="الجداول Char"/>
    <w:basedOn w:val="a0"/>
    <w:link w:val="af"/>
    <w:rsid w:val="0070213A"/>
    <w:rPr>
      <w:rFonts w:asciiTheme="minorHAnsi" w:hAnsiTheme="minorHAnsi"/>
      <w:sz w:val="18"/>
      <w:szCs w:val="20"/>
    </w:rPr>
  </w:style>
  <w:style w:type="paragraph" w:styleId="20">
    <w:name w:val="toc 2"/>
    <w:basedOn w:val="a"/>
    <w:next w:val="a"/>
    <w:autoRedefine/>
    <w:uiPriority w:val="39"/>
    <w:unhideWhenUsed/>
    <w:rsid w:val="009F34C1"/>
    <w:pPr>
      <w:spacing w:after="100" w:line="259" w:lineRule="auto"/>
      <w:ind w:left="220" w:firstLine="0"/>
      <w:jc w:val="left"/>
    </w:pPr>
    <w:rPr>
      <w:rFonts w:asciiTheme="minorHAnsi" w:hAnsiTheme="minorHAnsi" w:cstheme="minorBidi"/>
      <w:sz w:val="22"/>
      <w:szCs w:val="22"/>
    </w:rPr>
  </w:style>
  <w:style w:type="paragraph" w:styleId="30">
    <w:name w:val="toc 3"/>
    <w:basedOn w:val="a"/>
    <w:next w:val="a"/>
    <w:autoRedefine/>
    <w:uiPriority w:val="39"/>
    <w:unhideWhenUsed/>
    <w:rsid w:val="009F34C1"/>
    <w:pPr>
      <w:spacing w:after="100" w:line="259" w:lineRule="auto"/>
      <w:ind w:left="440" w:firstLine="0"/>
      <w:jc w:val="left"/>
    </w:pPr>
    <w:rPr>
      <w:rFonts w:asciiTheme="minorHAnsi" w:hAnsiTheme="minorHAnsi" w:cstheme="minorBidi"/>
      <w:sz w:val="22"/>
      <w:szCs w:val="22"/>
    </w:rPr>
  </w:style>
  <w:style w:type="paragraph" w:styleId="10">
    <w:name w:val="toc 1"/>
    <w:basedOn w:val="a"/>
    <w:next w:val="a"/>
    <w:autoRedefine/>
    <w:uiPriority w:val="39"/>
    <w:unhideWhenUsed/>
    <w:rsid w:val="009F34C1"/>
    <w:pPr>
      <w:spacing w:after="100" w:line="259" w:lineRule="auto"/>
      <w:ind w:firstLine="0"/>
      <w:jc w:val="left"/>
    </w:pPr>
    <w:rPr>
      <w:rFonts w:asciiTheme="minorHAnsi" w:hAnsiTheme="minorHAnsi" w:cstheme="minorBidi"/>
      <w:sz w:val="22"/>
      <w:szCs w:val="22"/>
    </w:rPr>
  </w:style>
  <w:style w:type="numbering" w:customStyle="1" w:styleId="11">
    <w:name w:val="بلا قائمة1"/>
    <w:next w:val="a2"/>
    <w:uiPriority w:val="99"/>
    <w:semiHidden/>
    <w:unhideWhenUsed/>
    <w:rsid w:val="00DC29B2"/>
  </w:style>
  <w:style w:type="table" w:customStyle="1" w:styleId="12">
    <w:name w:val="شبكة جدول1"/>
    <w:basedOn w:val="a1"/>
    <w:next w:val="aa"/>
    <w:uiPriority w:val="39"/>
    <w:rsid w:val="00DC29B2"/>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ibliography"/>
    <w:basedOn w:val="a"/>
    <w:next w:val="a"/>
    <w:uiPriority w:val="37"/>
    <w:unhideWhenUsed/>
    <w:rsid w:val="00A77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602095">
      <w:bodyDiv w:val="1"/>
      <w:marLeft w:val="0"/>
      <w:marRight w:val="0"/>
      <w:marTop w:val="0"/>
      <w:marBottom w:val="0"/>
      <w:divBdr>
        <w:top w:val="none" w:sz="0" w:space="0" w:color="auto"/>
        <w:left w:val="none" w:sz="0" w:space="0" w:color="auto"/>
        <w:bottom w:val="none" w:sz="0" w:space="0" w:color="auto"/>
        <w:right w:val="none" w:sz="0" w:space="0" w:color="auto"/>
      </w:divBdr>
    </w:div>
    <w:div w:id="348526334">
      <w:bodyDiv w:val="1"/>
      <w:marLeft w:val="0"/>
      <w:marRight w:val="0"/>
      <w:marTop w:val="0"/>
      <w:marBottom w:val="0"/>
      <w:divBdr>
        <w:top w:val="none" w:sz="0" w:space="0" w:color="auto"/>
        <w:left w:val="none" w:sz="0" w:space="0" w:color="auto"/>
        <w:bottom w:val="none" w:sz="0" w:space="0" w:color="auto"/>
        <w:right w:val="none" w:sz="0" w:space="0" w:color="auto"/>
      </w:divBdr>
    </w:div>
    <w:div w:id="701320534">
      <w:bodyDiv w:val="1"/>
      <w:marLeft w:val="0"/>
      <w:marRight w:val="0"/>
      <w:marTop w:val="0"/>
      <w:marBottom w:val="0"/>
      <w:divBdr>
        <w:top w:val="none" w:sz="0" w:space="0" w:color="auto"/>
        <w:left w:val="none" w:sz="0" w:space="0" w:color="auto"/>
        <w:bottom w:val="none" w:sz="0" w:space="0" w:color="auto"/>
        <w:right w:val="none" w:sz="0" w:space="0" w:color="auto"/>
      </w:divBdr>
    </w:div>
    <w:div w:id="1187601203">
      <w:bodyDiv w:val="1"/>
      <w:marLeft w:val="0"/>
      <w:marRight w:val="0"/>
      <w:marTop w:val="0"/>
      <w:marBottom w:val="0"/>
      <w:divBdr>
        <w:top w:val="none" w:sz="0" w:space="0" w:color="auto"/>
        <w:left w:val="none" w:sz="0" w:space="0" w:color="auto"/>
        <w:bottom w:val="none" w:sz="0" w:space="0" w:color="auto"/>
        <w:right w:val="none" w:sz="0" w:space="0" w:color="auto"/>
      </w:divBdr>
    </w:div>
    <w:div w:id="1533574572">
      <w:bodyDiv w:val="1"/>
      <w:marLeft w:val="0"/>
      <w:marRight w:val="0"/>
      <w:marTop w:val="0"/>
      <w:marBottom w:val="0"/>
      <w:divBdr>
        <w:top w:val="none" w:sz="0" w:space="0" w:color="auto"/>
        <w:left w:val="none" w:sz="0" w:space="0" w:color="auto"/>
        <w:bottom w:val="none" w:sz="0" w:space="0" w:color="auto"/>
        <w:right w:val="none" w:sz="0" w:space="0" w:color="auto"/>
      </w:divBdr>
    </w:div>
    <w:div w:id="1615557743">
      <w:bodyDiv w:val="1"/>
      <w:marLeft w:val="0"/>
      <w:marRight w:val="0"/>
      <w:marTop w:val="0"/>
      <w:marBottom w:val="0"/>
      <w:divBdr>
        <w:top w:val="none" w:sz="0" w:space="0" w:color="auto"/>
        <w:left w:val="none" w:sz="0" w:space="0" w:color="auto"/>
        <w:bottom w:val="none" w:sz="0" w:space="0" w:color="auto"/>
        <w:right w:val="none" w:sz="0" w:space="0" w:color="auto"/>
      </w:divBdr>
    </w:div>
    <w:div w:id="1769735363">
      <w:bodyDiv w:val="1"/>
      <w:marLeft w:val="0"/>
      <w:marRight w:val="0"/>
      <w:marTop w:val="0"/>
      <w:marBottom w:val="0"/>
      <w:divBdr>
        <w:top w:val="none" w:sz="0" w:space="0" w:color="auto"/>
        <w:left w:val="none" w:sz="0" w:space="0" w:color="auto"/>
        <w:bottom w:val="none" w:sz="0" w:space="0" w:color="auto"/>
        <w:right w:val="none" w:sz="0" w:space="0" w:color="auto"/>
      </w:divBdr>
    </w:div>
    <w:div w:id="1829518666">
      <w:bodyDiv w:val="1"/>
      <w:marLeft w:val="0"/>
      <w:marRight w:val="0"/>
      <w:marTop w:val="0"/>
      <w:marBottom w:val="0"/>
      <w:divBdr>
        <w:top w:val="none" w:sz="0" w:space="0" w:color="auto"/>
        <w:left w:val="none" w:sz="0" w:space="0" w:color="auto"/>
        <w:bottom w:val="none" w:sz="0" w:space="0" w:color="auto"/>
        <w:right w:val="none" w:sz="0" w:space="0" w:color="auto"/>
      </w:divBdr>
    </w:div>
    <w:div w:id="190174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9-0000-1448-7567"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manashlh13@gmail.com" TargetMode="External"/><Relationship Id="rId4" Type="http://schemas.openxmlformats.org/officeDocument/2006/relationships/settings" Target="settings.xml"/><Relationship Id="rId9" Type="http://schemas.openxmlformats.org/officeDocument/2006/relationships/hyperlink" Target="https://orcid.org/0009-0000-1448-7567"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عيس23</b:Tag>
    <b:SourceType>Book</b:SourceType>
    <b:Guid>{15D8C0C0-6CD5-4144-B0DF-3F199F0E59A9}</b:Guid>
    <b:LCID>ar-SA</b:LCID>
    <b:Author>
      <b:Author>
        <b:NameList>
          <b:Person>
            <b:Last>ياسين</b:Last>
            <b:First>عيساوي،</b:First>
            <b:Middle>غفيفي، ريان، كلايعية، &amp;</b:Middle>
          </b:Person>
        </b:NameList>
      </b:Author>
    </b:Author>
    <b:Title> دور العلاقات العامة في الترويج السياحي</b:Title>
    <b:Year>2023</b:Year>
    <b:RefOrder>1</b:RefOrder>
  </b:Source>
  <b:Source>
    <b:Tag>ياس22</b:Tag>
    <b:SourceType>Book</b:SourceType>
    <b:Guid>{CECCC17C-752F-49F9-9C0A-290182A799B2}</b:Guid>
    <b:Title>دور العلاقات العامة عبر الوسائط الرقمية في الترويج لعلامة المؤسسة.</b:Title>
    <b:Year>2022</b:Year>
    <b:Author>
      <b:Author>
        <b:NameList>
          <b:Person>
            <b:Last>ياسر</b:Last>
            <b:First>إبراهيم</b:First>
          </b:Person>
        </b:NameList>
      </b:Author>
    </b:Author>
    <b:LCID>ar-SA</b:LCID>
    <b:RefOrder>2</b:RefOrder>
  </b:Source>
  <b:Source>
    <b:Tag>حسي04</b:Tag>
    <b:SourceType>Book</b:SourceType>
    <b:Guid>{FEB0ABC4-8F6C-43E4-8FF5-D7CB680C4249}</b:Guid>
    <b:LCID>ar-SA</b:LCID>
    <b:Title>العلاقات العامة والإعلام من منظور علم الاجتماع</b:Title>
    <b:Year>2004</b:Year>
    <b:City>مصر</b:City>
    <b:Publisher>المكتب الجامعي الحديث</b:Publisher>
    <b:Author>
      <b:Author>
        <b:NameList>
          <b:Person>
            <b:Last>حسين</b:Last>
            <b:First>رشوان </b:First>
          </b:Person>
          <b:Person>
            <b:Last>عبد الحميد</b:Last>
            <b:First>احمد</b:First>
          </b:Person>
        </b:NameList>
      </b:Author>
    </b:Author>
    <b:RefOrder>3</b:RefOrder>
  </b:Source>
  <b:Source>
    <b:Tag>حجا07</b:Tag>
    <b:SourceType>Book</b:SourceType>
    <b:Guid>{27F6E9C8-412D-4209-AD45-30D655BB7A40}</b:Guid>
    <b:Title>العلاقات العامة في المؤسسات الحديثة</b:Title>
    <b:Year>2007</b:Year>
    <b:City>الاسكندرية ، مصر</b:City>
    <b:Publisher>دار الفجر للنشر والتوزيع</b:Publisher>
    <b:Author>
      <b:Author>
        <b:NameList>
          <b:Person>
            <b:Last>حجاب </b:Last>
            <b:Middle>منير</b:Middle>
            <b:First>محمد </b:First>
          </b:Person>
        </b:NameList>
      </b:Author>
    </b:Author>
    <b:LCID>ar-SA</b:LCID>
    <b:RefOrder>4</b:RefOrder>
  </b:Source>
  <b:Source>
    <b:Tag>شما18</b:Tag>
    <b:SourceType>Book</b:SourceType>
    <b:Guid>{AC4F3F15-BEAD-4DE5-9CF8-4125A0F5AF0C}</b:Guid>
    <b:LCID>ar-SA</b:LCID>
    <b:Author>
      <b:Author>
        <b:NameList>
          <b:Person>
            <b:Last>شمام</b:Last>
            <b:First>صدام</b:First>
            <b:Middle>حسين, حامق, &amp; بن شهرة</b:Middle>
          </b:Person>
        </b:NameList>
      </b:Author>
    </b:Author>
    <b:Title>لترويج التسويقي و أثره على أداء المؤسسة-دراسة حالة فاميلي شوب</b:Title>
    <b:Year>2018</b:Year>
    <b:RefOrder>5</b:RefOrder>
  </b:Source>
  <b:Source>
    <b:Tag>كوت</b:Tag>
    <b:SourceType>Book</b:SourceType>
    <b:Guid>{6E058694-28B7-486E-8A5C-57A73E106E91}</b:Guid>
    <b:LCID>ar-SA</b:LCID>
    <b:Title>اساسيات التسويق</b:Title>
    <b:City>السعودية</b:City>
    <b:Publisher>دار المريخ للنشر</b:Publisher>
    <b:Author>
      <b:Author>
        <b:NameList>
          <b:Person>
            <b:Last>كوتلار </b:Last>
            <b:First>فيلب</b:First>
          </b:Person>
        </b:NameList>
      </b:Author>
    </b:Author>
    <b:RefOrder>6</b:RefOrder>
  </b:Source>
  <b:Source>
    <b:Tag>الع04</b:Tag>
    <b:SourceType>Book</b:SourceType>
    <b:Guid>{7E93A16A-9FB2-4818-A42C-C1273834CA27}</b:Guid>
    <b:Title>التسويق - النظرية والتطبيق</b:Title>
    <b:Year>2004</b:Year>
    <b:City>مصر</b:City>
    <b:Publisher>دار الكتاب المصرية</b:Publisher>
    <b:Author>
      <b:Author>
        <b:NameList>
          <b:Person>
            <b:Last>العاصي</b:Last>
            <b:First>شريف احمد شريف</b:First>
          </b:Person>
        </b:NameList>
      </b:Author>
    </b:Author>
    <b:RefOrder>7</b:RefOrder>
  </b:Source>
  <b:Source>
    <b:Tag>طار97</b:Tag>
    <b:SourceType>Book</b:SourceType>
    <b:Guid>{5D34A515-8AB0-44A7-8D74-2EEA4DDD245D}</b:Guid>
    <b:LCID>ar-SA</b:LCID>
    <b:Author>
      <b:Author>
        <b:NameList>
          <b:Person>
            <b:Last>الجاح</b:Last>
            <b:First>طارق</b:First>
          </b:Person>
        </b:NameList>
      </b:Author>
    </b:Author>
    <b:Title>التسويق من المنتج إلى المستهلك</b:Title>
    <b:Year>1997</b:Year>
    <b:Publisher>دار الصفاء للنشر والتوزيع</b:Publisher>
    <b:RefOrder>8</b:RefOrder>
  </b:Source>
  <b:Source>
    <b:Tag>الل00</b:Tag>
    <b:SourceType>Book</b:SourceType>
    <b:Guid>{53129D96-F9E9-40F2-972A-2FC796F0E08C}</b:Guid>
    <b:LCID>ar-SA</b:LCID>
    <b:Title>تكنولوجيا الاتصال - المخاطر والتحديات والتأثيرات الاجتماعية</b:Title>
    <b:Year>2000</b:Year>
    <b:City>القاهرة</b:City>
    <b:Publisher>الدار المصرية اللبنانية</b:Publisher>
    <b:Author>
      <b:Author>
        <b:NameList>
          <b:Person>
            <b:Last>اللبان</b:Last>
            <b:First>شريف درويش</b:First>
          </b:Person>
        </b:NameList>
      </b:Author>
    </b:Author>
    <b:RefOrder>9</b:RefOrder>
  </b:Source>
  <b:Source>
    <b:Tag>محم03</b:Tag>
    <b:SourceType>Book</b:SourceType>
    <b:Guid>{76D362FB-5820-4624-8BED-73EEBE6EBD4C}</b:Guid>
    <b:LCID>ar-SA</b:LCID>
    <b:Author>
      <b:Author>
        <b:NameList>
          <b:Person>
            <b:Last>كشك</b:Last>
            <b:First>محمد</b:First>
            <b:Middle>بهجت جاد الله</b:Middle>
          </b:Person>
        </b:NameList>
      </b:Author>
    </b:Author>
    <b:Title>: العلاقات العامة والخدمة الاجتماعية</b:Title>
    <b:Year>2003</b:Year>
    <b:City>الاسكندرية</b:City>
    <b:Publisher>دار المعرفة الجامعية الحديثة</b:Publisher>
    <b:RefOrder>10</b:RefOrder>
  </b:Source>
  <b:Source>
    <b:Tag>الع14</b:Tag>
    <b:SourceType>Book</b:SourceType>
    <b:Guid>{5A081D3F-D049-468A-A1FE-E7B26CBABEBA}</b:Guid>
    <b:LCID>ar-SA</b:LCID>
    <b:Title>مفاهيم جديدة في العلاقات العامة</b:Title>
    <b:Year>2014</b:Year>
    <b:City>عمان</b:City>
    <b:Publisher> دار أسامة للنشر والتوزيع</b:Publisher>
    <b:Author>
      <b:Author>
        <b:NameList>
          <b:Person>
            <b:Last>العدوي</b:Last>
            <b:Middle>محمد</b:Middle>
            <b:First>فهمي</b:First>
          </b:Person>
        </b:NameList>
      </b:Author>
    </b:Author>
    <b:RefOrder>13</b:RefOrder>
  </b:Source>
  <b:Source>
    <b:Tag>الد07</b:Tag>
    <b:SourceType>Book</b:SourceType>
    <b:Guid>{F9F830C4-05EB-4EED-99E4-892CC4B91CF5}</b:Guid>
    <b:LCID>ar-SA</b:LCID>
    <b:Title>الإعلان والترويج الفندقي</b:Title>
    <b:Year>2007</b:Year>
    <b:Publisher>دار كنوز المعرفة العلمية للنشر والتوزيع</b:Publisher>
    <b:Author>
      <b:Author>
        <b:NameList>
          <b:Person>
            <b:Last>الدباس</b:Last>
            <b:Middle>أحمد</b:Middle>
            <b:First>خليل </b:First>
          </b:Person>
        </b:NameList>
      </b:Author>
    </b:Author>
    <b:RefOrder>14</b:RefOrder>
  </b:Source>
  <b:Source>
    <b:Tag>الع07</b:Tag>
    <b:SourceType>Book</b:SourceType>
    <b:Guid>{5B2CFE08-9D17-426B-922D-0DE4EC83B40C}</b:Guid>
    <b:Author>
      <b:Author>
        <b:NameList>
          <b:Person>
            <b:Last>محمد</b:Last>
            <b:First>العلاق</b:First>
            <b:Middle>بشير عباس وربايعية علي</b:Middle>
          </b:Person>
        </b:NameList>
      </b:Author>
    </b:Author>
    <b:Title> الترويج والإعلان التجاري</b:Title>
    <b:Year>2007</b:Year>
    <b:City>عمان</b:City>
    <b:Publisher>دار اليازوري العلمية</b:Publisher>
    <b:RefOrder>15</b:RefOrder>
  </b:Source>
  <b:Source>
    <b:Tag>الع99</b:Tag>
    <b:SourceType>Book</b:SourceType>
    <b:Guid>{8633FD8E-3F52-4B9A-9217-52E872107971}</b:Guid>
    <b:LCID>ar-SA</b:LCID>
    <b:Title>استراتيجية التسويق </b:Title>
    <b:Year>1999</b:Year>
    <b:City>الاردن </b:City>
    <b:Publisher>دار زهران للنشر والتوزيع</b:Publisher>
    <b:Author>
      <b:Author>
        <b:NameList>
          <b:Person>
            <b:Last>العلاق</b:Last>
            <b:First>بشير</b:First>
          </b:Person>
        </b:NameList>
      </b:Author>
    </b:Author>
    <b:RefOrder>16</b:RefOrder>
  </b:Source>
  <b:Source>
    <b:Tag>محس01</b:Tag>
    <b:SourceType>Book</b:SourceType>
    <b:Guid>{781DB9BA-7B3E-4997-AA20-F5AF557B4896}</b:Guid>
    <b:Author>
      <b:Author>
        <b:NameList>
          <b:Person>
            <b:Last>عبدالصبور</b:Last>
            <b:First>محسن فتحي</b:First>
          </b:Person>
        </b:NameList>
      </b:Author>
    </b:Author>
    <b:Title>أسرار الترويج في عصر العولمة</b:Title>
    <b:Year>2001</b:Year>
    <b:City>الاسكندرية</b:City>
    <b:Publisher>مجموعة النيل العربية</b:Publisher>
    <b:RefOrder>17</b:RefOrder>
  </b:Source>
  <b:Source>
    <b:Tag>غري07</b:Tag>
    <b:SourceType>Book</b:SourceType>
    <b:Guid>{ECFDDAA3-9315-4E82-A17C-F651C6620054}</b:Guid>
    <b:LCID>ar-SA</b:LCID>
    <b:Author>
      <b:Author>
        <b:NameList>
          <b:Person>
            <b:Last>عبدالسميع</b:Last>
            <b:First>غريب</b:First>
          </b:Person>
        </b:NameList>
      </b:Author>
    </b:Author>
    <b:Title>الاتصالات والعلاقات العامة في المجتمع المعاصر</b:Title>
    <b:Year>2007</b:Year>
    <b:City>الاسكندرية</b:City>
    <b:Publisher>مؤسسة شباب الجامعة</b:Publisher>
    <b:RefOrder>11</b:RefOrder>
  </b:Source>
  <b:Source>
    <b:Tag>جرا09</b:Tag>
    <b:SourceType>Book</b:SourceType>
    <b:Guid>{4158673F-394B-44AB-AB98-6CABD0DDB1BE}</b:Guid>
    <b:Author>
      <b:Author>
        <b:NameList>
          <b:Person>
            <b:Last>جرادات</b:Last>
            <b:First>عبدالناصر احمد</b:First>
          </b:Person>
        </b:NameList>
      </b:Author>
    </b:Author>
    <b:Title>اسس العلاقات العامة بين النظرية والتطبيق</b:Title>
    <b:Year>2009</b:Year>
    <b:City>عمان</b:City>
    <b:Publisher>دار اليازوري للنشر والتوزيع</b:Publisher>
    <b:RefOrder>12</b:RefOrder>
  </b:Source>
</b:Sources>
</file>

<file path=customXml/itemProps1.xml><?xml version="1.0" encoding="utf-8"?>
<ds:datastoreItem xmlns:ds="http://schemas.openxmlformats.org/officeDocument/2006/customXml" ds:itemID="{80F6D727-615E-4303-B09B-C6B52BBF3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29</Pages>
  <Words>8637</Words>
  <Characters>49236</Characters>
  <Application>Microsoft Office Word</Application>
  <DocSecurity>0</DocSecurity>
  <Lines>410</Lines>
  <Paragraphs>115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2</cp:revision>
  <dcterms:created xsi:type="dcterms:W3CDTF">2025-03-26T22:45:00Z</dcterms:created>
  <dcterms:modified xsi:type="dcterms:W3CDTF">2025-03-26T22:45:00Z</dcterms:modified>
</cp:coreProperties>
</file>