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696622" w14:textId="5F6E918C" w:rsidR="00B1012C" w:rsidRDefault="00176DC8" w:rsidP="005647AE">
      <w:pPr>
        <w:bidi/>
        <w:rPr>
          <w:rFonts w:ascii="Simplified Arabic" w:hAnsi="Simplified Arabic"/>
          <w:b/>
          <w:bCs/>
          <w:sz w:val="28"/>
          <w:szCs w:val="28"/>
          <w:lang w:bidi="ar-DZ"/>
        </w:rPr>
      </w:pPr>
      <w:r>
        <w:rPr>
          <w:rFonts w:ascii="Simplified Arabic" w:hAnsi="Simplified Arabic" w:cs="Simplified Arabic"/>
          <w:b/>
          <w:bCs/>
          <w:noProof/>
          <w:sz w:val="28"/>
          <w:szCs w:val="28"/>
        </w:rPr>
        <w:drawing>
          <wp:anchor distT="0" distB="0" distL="114300" distR="114300" simplePos="0" relativeHeight="2" behindDoc="1" locked="0" layoutInCell="1" allowOverlap="1" wp14:anchorId="45F57625" wp14:editId="74C24EE4">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743200" cy="1257300"/>
                    </a:xfrm>
                    <a:prstGeom prst="rect">
                      <a:avLst/>
                    </a:prstGeom>
                    <a:ln>
                      <a:noFill/>
                    </a:ln>
                  </pic:spPr>
                </pic:pic>
              </a:graphicData>
            </a:graphic>
          </wp:anchor>
        </w:drawing>
      </w:r>
      <w:r w:rsidR="005647AE">
        <w:rPr>
          <w:rFonts w:ascii="Simplified Arabic" w:hAnsi="Simplified Arabic" w:hint="cs"/>
          <w:b/>
          <w:bCs/>
          <w:sz w:val="28"/>
          <w:szCs w:val="28"/>
          <w:rtl/>
          <w:lang w:bidi="ar-DZ"/>
        </w:rPr>
        <w:t xml:space="preserve">  </w:t>
      </w:r>
      <w:r>
        <w:rPr>
          <w:rFonts w:ascii="Simplified Arabic" w:hAnsi="Simplified Arabic" w:hint="cs"/>
          <w:b/>
          <w:bCs/>
          <w:sz w:val="28"/>
          <w:szCs w:val="28"/>
          <w:rtl/>
          <w:lang w:bidi="ar-EG"/>
        </w:rPr>
        <w:t xml:space="preserve">  ج</w:t>
      </w:r>
      <w:r>
        <w:rPr>
          <w:rFonts w:ascii="Simplified Arabic" w:hAnsi="Simplified Arabic" w:hint="cs"/>
          <w:b/>
          <w:bCs/>
          <w:sz w:val="28"/>
          <w:szCs w:val="28"/>
          <w:rtl/>
          <w:lang w:bidi="ar-DZ"/>
        </w:rPr>
        <w:t xml:space="preserve">امعة </w:t>
      </w:r>
      <w:proofErr w:type="spellStart"/>
      <w:r>
        <w:rPr>
          <w:rFonts w:ascii="Simplified Arabic" w:hAnsi="Simplified Arabic" w:hint="cs"/>
          <w:b/>
          <w:bCs/>
          <w:sz w:val="28"/>
          <w:szCs w:val="28"/>
          <w:rtl/>
          <w:lang w:bidi="ar-DZ"/>
        </w:rPr>
        <w:t>ميدأوشن</w:t>
      </w:r>
      <w:proofErr w:type="spellEnd"/>
      <w:r>
        <w:rPr>
          <w:rFonts w:ascii="Simplified Arabic" w:hAnsi="Simplified Arabic" w:hint="cs"/>
          <w:b/>
          <w:bCs/>
          <w:sz w:val="28"/>
          <w:szCs w:val="28"/>
          <w:rtl/>
          <w:lang w:bidi="ar-DZ"/>
        </w:rPr>
        <w:t xml:space="preserve"> </w:t>
      </w:r>
    </w:p>
    <w:p w14:paraId="087FCE4B" w14:textId="21DF0A80" w:rsidR="00B1012C" w:rsidRDefault="005647AE">
      <w:pPr>
        <w:bidi/>
        <w:rPr>
          <w:rFonts w:ascii="Simplified Arabic" w:hAnsi="Simplified Arabic"/>
          <w:b/>
          <w:bCs/>
          <w:sz w:val="28"/>
          <w:szCs w:val="28"/>
          <w:rtl/>
          <w:lang w:bidi="ar-DZ"/>
        </w:rPr>
      </w:pPr>
      <w:r>
        <w:rPr>
          <w:rFonts w:ascii="Simplified Arabic" w:hAnsi="Simplified Arabic" w:hint="cs"/>
          <w:b/>
          <w:bCs/>
          <w:sz w:val="28"/>
          <w:szCs w:val="28"/>
          <w:rtl/>
          <w:lang w:bidi="ar-DZ"/>
        </w:rPr>
        <w:t xml:space="preserve">       كلية الإدارة</w:t>
      </w:r>
    </w:p>
    <w:p w14:paraId="12A614EA" w14:textId="014FB0C7" w:rsidR="005647AE" w:rsidRPr="005647AE" w:rsidRDefault="005647AE" w:rsidP="005647AE">
      <w:pPr>
        <w:bidi/>
        <w:rPr>
          <w:rFonts w:asciiTheme="minorBidi" w:hAnsiTheme="minorBidi" w:cstheme="minorBidi"/>
          <w:b/>
          <w:bCs/>
          <w:sz w:val="28"/>
          <w:szCs w:val="28"/>
        </w:rPr>
      </w:pPr>
      <w:r w:rsidRPr="005647AE">
        <w:rPr>
          <w:rFonts w:asciiTheme="minorBidi" w:hAnsiTheme="minorBidi" w:cstheme="minorBidi" w:hint="cs"/>
          <w:b/>
          <w:bCs/>
          <w:sz w:val="28"/>
          <w:szCs w:val="28"/>
          <w:rtl/>
        </w:rPr>
        <w:t xml:space="preserve">دكتوراه </w:t>
      </w:r>
      <w:r w:rsidRPr="005647AE">
        <w:rPr>
          <w:rFonts w:asciiTheme="minorBidi" w:hAnsiTheme="minorBidi" w:cstheme="minorBidi"/>
          <w:b/>
          <w:bCs/>
          <w:sz w:val="28"/>
          <w:szCs w:val="28"/>
          <w:rtl/>
        </w:rPr>
        <w:t>تقنية المعلومات</w:t>
      </w:r>
    </w:p>
    <w:p w14:paraId="38D8652A" w14:textId="77777777" w:rsidR="00B1012C" w:rsidRDefault="00B1012C">
      <w:pPr>
        <w:tabs>
          <w:tab w:val="left" w:pos="5505"/>
        </w:tabs>
        <w:rPr>
          <w:rFonts w:ascii="Simplified Arabic" w:hAnsi="Simplified Arabic" w:cs="Simplified Arabic"/>
          <w:rtl/>
        </w:rPr>
      </w:pPr>
    </w:p>
    <w:p w14:paraId="60ADDD83" w14:textId="77777777" w:rsidR="00B1012C" w:rsidRDefault="00B1012C">
      <w:pPr>
        <w:tabs>
          <w:tab w:val="left" w:pos="5505"/>
        </w:tabs>
        <w:rPr>
          <w:rFonts w:ascii="Simplified Arabic" w:hAnsi="Simplified Arabic" w:cs="Simplified Arabic"/>
          <w:rtl/>
        </w:rPr>
      </w:pPr>
    </w:p>
    <w:p w14:paraId="0917E1F4" w14:textId="77777777" w:rsidR="00B1012C" w:rsidRDefault="00176DC8">
      <w:pPr>
        <w:tabs>
          <w:tab w:val="left" w:pos="5505"/>
        </w:tabs>
        <w:jc w:val="center"/>
        <w:rPr>
          <w:rFonts w:ascii="Simplified Arabic" w:hAnsi="Simplified Arabic" w:cs="Simplified Arabic"/>
          <w:b/>
          <w:bCs/>
          <w:sz w:val="40"/>
          <w:szCs w:val="40"/>
          <w:rtl/>
        </w:rPr>
      </w:pPr>
      <w:r>
        <w:rPr>
          <w:rFonts w:ascii="Simplified Arabic" w:hAnsi="Simplified Arabic" w:cs="Simplified Arabic"/>
          <w:b/>
          <w:bCs/>
          <w:sz w:val="40"/>
          <w:szCs w:val="40"/>
          <w:rtl/>
        </w:rPr>
        <w:t>مشروع خطة أطروحة للتسجيل لدرجة الدكتوراه</w:t>
      </w:r>
    </w:p>
    <w:p w14:paraId="74440EAD" w14:textId="77777777" w:rsidR="00B1012C" w:rsidRDefault="00B1012C">
      <w:pPr>
        <w:tabs>
          <w:tab w:val="left" w:pos="5505"/>
        </w:tabs>
        <w:jc w:val="center"/>
        <w:rPr>
          <w:rFonts w:ascii="Simplified Arabic" w:hAnsi="Simplified Arabic" w:cs="Simplified Arabic"/>
          <w:b/>
          <w:bCs/>
          <w:sz w:val="12"/>
          <w:szCs w:val="12"/>
          <w:rtl/>
        </w:rPr>
      </w:pPr>
    </w:p>
    <w:p w14:paraId="112355DE" w14:textId="09DD4074" w:rsidR="005A4AB1" w:rsidRDefault="005647AE" w:rsidP="005A4AB1">
      <w:pPr>
        <w:tabs>
          <w:tab w:val="left" w:pos="5505"/>
        </w:tabs>
        <w:bidi/>
        <w:jc w:val="center"/>
        <w:rPr>
          <w:rFonts w:ascii="Simplified Arabic" w:hAnsi="Simplified Arabic" w:cs="Simplified Arabic"/>
          <w:b/>
          <w:bCs/>
          <w:sz w:val="28"/>
          <w:szCs w:val="28"/>
          <w:rtl/>
          <w:lang w:bidi="ar-EG"/>
        </w:rPr>
      </w:pPr>
      <w:r w:rsidRPr="005647AE">
        <w:rPr>
          <w:rFonts w:ascii="Simplified Arabic" w:hAnsi="Simplified Arabic" w:cs="Simplified Arabic" w:hint="cs"/>
          <w:b/>
          <w:bCs/>
          <w:sz w:val="28"/>
          <w:szCs w:val="28"/>
          <w:rtl/>
          <w:lang w:bidi="ar-EG"/>
        </w:rPr>
        <w:t>دمج</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تقنيات</w:t>
      </w:r>
      <w:r w:rsidRPr="005647AE">
        <w:rPr>
          <w:rFonts w:ascii="Simplified Arabic" w:hAnsi="Simplified Arabic" w:cs="Simplified Arabic"/>
          <w:b/>
          <w:bCs/>
          <w:sz w:val="28"/>
          <w:szCs w:val="28"/>
          <w:rtl/>
          <w:lang w:bidi="ar-EG"/>
        </w:rPr>
        <w:t xml:space="preserve"> </w:t>
      </w:r>
      <w:proofErr w:type="spellStart"/>
      <w:r w:rsidRPr="005647AE">
        <w:rPr>
          <w:rFonts w:ascii="Simplified Arabic" w:hAnsi="Simplified Arabic" w:cs="Simplified Arabic" w:hint="cs"/>
          <w:b/>
          <w:bCs/>
          <w:sz w:val="28"/>
          <w:szCs w:val="28"/>
          <w:rtl/>
          <w:lang w:bidi="ar-EG"/>
        </w:rPr>
        <w:t>الميتافيرس</w:t>
      </w:r>
      <w:proofErr w:type="spellEnd"/>
      <w:r w:rsidRPr="005647AE">
        <w:rPr>
          <w:rFonts w:ascii="Simplified Arabic" w:hAnsi="Simplified Arabic" w:cs="Simplified Arabic"/>
          <w:b/>
          <w:bCs/>
          <w:sz w:val="28"/>
          <w:szCs w:val="28"/>
          <w:rtl/>
          <w:lang w:bidi="ar-EG"/>
        </w:rPr>
        <w:t xml:space="preserve"> </w:t>
      </w:r>
      <w:proofErr w:type="spellStart"/>
      <w:r w:rsidRPr="005647AE">
        <w:rPr>
          <w:rFonts w:ascii="Simplified Arabic" w:hAnsi="Simplified Arabic" w:cs="Simplified Arabic" w:hint="cs"/>
          <w:b/>
          <w:bCs/>
          <w:sz w:val="28"/>
          <w:szCs w:val="28"/>
          <w:rtl/>
          <w:lang w:bidi="ar-EG"/>
        </w:rPr>
        <w:t>والبلوكشين</w:t>
      </w:r>
      <w:proofErr w:type="spellEnd"/>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في</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تطوير</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الأنظمة</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في</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القطاع</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الصحي</w:t>
      </w:r>
      <w:r w:rsidRPr="005647AE">
        <w:rPr>
          <w:rFonts w:ascii="Simplified Arabic" w:hAnsi="Simplified Arabic" w:cs="Simplified Arabic"/>
          <w:b/>
          <w:bCs/>
          <w:sz w:val="28"/>
          <w:szCs w:val="28"/>
          <w:rtl/>
          <w:lang w:bidi="ar-EG"/>
        </w:rPr>
        <w:t xml:space="preserve"> </w:t>
      </w:r>
      <w:r w:rsidRPr="005647AE">
        <w:rPr>
          <w:rFonts w:ascii="Simplified Arabic" w:hAnsi="Simplified Arabic" w:cs="Simplified Arabic" w:hint="cs"/>
          <w:b/>
          <w:bCs/>
          <w:sz w:val="28"/>
          <w:szCs w:val="28"/>
          <w:rtl/>
          <w:lang w:bidi="ar-EG"/>
        </w:rPr>
        <w:t>بالمملكة</w:t>
      </w:r>
    </w:p>
    <w:p w14:paraId="432FFFAF" w14:textId="2370A99A" w:rsidR="005647AE" w:rsidRDefault="005647AE" w:rsidP="005647AE">
      <w:pPr>
        <w:tabs>
          <w:tab w:val="left" w:pos="5505"/>
        </w:tabs>
        <w:bidi/>
        <w:jc w:val="center"/>
        <w:rPr>
          <w:rFonts w:ascii="Simplified Arabic" w:hAnsi="Simplified Arabic" w:cs="Simplified Arabic"/>
          <w:b/>
          <w:bCs/>
          <w:sz w:val="32"/>
          <w:szCs w:val="32"/>
          <w:rtl/>
          <w:lang w:bidi="ar-EG"/>
        </w:rPr>
      </w:pPr>
      <w:r>
        <w:rPr>
          <w:rFonts w:ascii="Simplified Arabic" w:hAnsi="Simplified Arabic" w:cs="Simplified Arabic" w:hint="cs"/>
          <w:b/>
          <w:bCs/>
          <w:sz w:val="28"/>
          <w:szCs w:val="28"/>
          <w:rtl/>
          <w:lang w:bidi="ar-EG"/>
        </w:rPr>
        <w:t xml:space="preserve"> </w:t>
      </w:r>
    </w:p>
    <w:p w14:paraId="26457B3C" w14:textId="198F5D6C" w:rsidR="005647AE" w:rsidRDefault="005647AE">
      <w:pPr>
        <w:tabs>
          <w:tab w:val="left" w:pos="5505"/>
        </w:tabs>
        <w:jc w:val="center"/>
        <w:rPr>
          <w:rFonts w:ascii="Times New Roman" w:hAnsi="Times New Roman" w:cs="Times New Roman"/>
          <w:b/>
          <w:bCs/>
          <w:sz w:val="28"/>
          <w:szCs w:val="28"/>
          <w:rtl/>
          <w:lang w:bidi="ar-EG"/>
        </w:rPr>
      </w:pPr>
      <w:r w:rsidRPr="005647AE">
        <w:rPr>
          <w:rFonts w:ascii="Times New Roman" w:hAnsi="Times New Roman" w:cs="Times New Roman"/>
          <w:b/>
          <w:bCs/>
          <w:sz w:val="28"/>
          <w:szCs w:val="28"/>
          <w:lang w:bidi="ar-EG"/>
        </w:rPr>
        <w:t xml:space="preserve">Integrating </w:t>
      </w:r>
      <w:proofErr w:type="spellStart"/>
      <w:r w:rsidRPr="005647AE">
        <w:rPr>
          <w:rFonts w:ascii="Times New Roman" w:hAnsi="Times New Roman" w:cs="Times New Roman"/>
          <w:b/>
          <w:bCs/>
          <w:sz w:val="28"/>
          <w:szCs w:val="28"/>
          <w:lang w:bidi="ar-EG"/>
        </w:rPr>
        <w:t>Metaverse</w:t>
      </w:r>
      <w:proofErr w:type="spellEnd"/>
      <w:r w:rsidRPr="005647AE">
        <w:rPr>
          <w:rFonts w:ascii="Times New Roman" w:hAnsi="Times New Roman" w:cs="Times New Roman"/>
          <w:b/>
          <w:bCs/>
          <w:sz w:val="28"/>
          <w:szCs w:val="28"/>
          <w:lang w:bidi="ar-EG"/>
        </w:rPr>
        <w:t xml:space="preserve"> and </w:t>
      </w:r>
      <w:proofErr w:type="spellStart"/>
      <w:r w:rsidRPr="005647AE">
        <w:rPr>
          <w:rFonts w:ascii="Times New Roman" w:hAnsi="Times New Roman" w:cs="Times New Roman"/>
          <w:b/>
          <w:bCs/>
          <w:sz w:val="28"/>
          <w:szCs w:val="28"/>
          <w:lang w:bidi="ar-EG"/>
        </w:rPr>
        <w:t>Blockchain</w:t>
      </w:r>
      <w:proofErr w:type="spellEnd"/>
      <w:r w:rsidRPr="005647AE">
        <w:rPr>
          <w:rFonts w:ascii="Times New Roman" w:hAnsi="Times New Roman" w:cs="Times New Roman"/>
          <w:b/>
          <w:bCs/>
          <w:sz w:val="28"/>
          <w:szCs w:val="28"/>
          <w:lang w:bidi="ar-EG"/>
        </w:rPr>
        <w:t xml:space="preserve"> Technologies in Developing Systems in the Healthcare Sector in the Kingdom</w:t>
      </w:r>
    </w:p>
    <w:p w14:paraId="0CFD792D" w14:textId="77777777" w:rsidR="005647AE" w:rsidRDefault="005647AE">
      <w:pPr>
        <w:tabs>
          <w:tab w:val="left" w:pos="5505"/>
        </w:tabs>
        <w:jc w:val="center"/>
        <w:rPr>
          <w:rFonts w:ascii="Simplified Arabic" w:hAnsi="Simplified Arabic" w:cs="Simplified Arabic"/>
          <w:b/>
          <w:bCs/>
          <w:lang w:bidi="ar-EG"/>
        </w:rPr>
      </w:pPr>
    </w:p>
    <w:tbl>
      <w:tblPr>
        <w:tblStyle w:val="a7"/>
        <w:bidiVisual/>
        <w:tblW w:w="0" w:type="auto"/>
        <w:tblInd w:w="226" w:type="dxa"/>
        <w:tblLook w:val="04A0" w:firstRow="1" w:lastRow="0" w:firstColumn="1" w:lastColumn="0" w:noHBand="0" w:noVBand="1"/>
      </w:tblPr>
      <w:tblGrid>
        <w:gridCol w:w="4548"/>
        <w:gridCol w:w="4576"/>
      </w:tblGrid>
      <w:tr w:rsidR="00B1012C" w14:paraId="705844C2" w14:textId="77777777">
        <w:tc>
          <w:tcPr>
            <w:tcW w:w="4675" w:type="dxa"/>
          </w:tcPr>
          <w:p w14:paraId="538E87B4" w14:textId="77777777" w:rsidR="00B1012C" w:rsidRDefault="00176DC8">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اسم الباحث</w:t>
            </w:r>
          </w:p>
        </w:tc>
        <w:tc>
          <w:tcPr>
            <w:tcW w:w="4675" w:type="dxa"/>
          </w:tcPr>
          <w:p w14:paraId="1DF8E43A" w14:textId="01C1AA82" w:rsidR="00B1012C" w:rsidRDefault="00017FAB">
            <w:pPr>
              <w:tabs>
                <w:tab w:val="left" w:pos="5505"/>
              </w:tabs>
              <w:bidi/>
              <w:spacing w:after="0" w:line="240" w:lineRule="auto"/>
              <w:jc w:val="center"/>
              <w:rPr>
                <w:rFonts w:ascii="Simplified Arabic" w:hAnsi="Simplified Arabic" w:cs="Simplified Arabic" w:hint="cs"/>
                <w:b/>
                <w:bCs/>
                <w:sz w:val="32"/>
                <w:szCs w:val="32"/>
                <w:rtl/>
              </w:rPr>
            </w:pPr>
            <w:r>
              <w:rPr>
                <w:rFonts w:ascii="Simplified Arabic" w:hAnsi="Simplified Arabic" w:cs="Simplified Arabic" w:hint="cs"/>
                <w:b/>
                <w:bCs/>
                <w:sz w:val="32"/>
                <w:szCs w:val="32"/>
                <w:rtl/>
              </w:rPr>
              <w:t xml:space="preserve">منصور عبده احمد </w:t>
            </w:r>
            <w:proofErr w:type="spellStart"/>
            <w:r>
              <w:rPr>
                <w:rFonts w:ascii="Simplified Arabic" w:hAnsi="Simplified Arabic" w:cs="Simplified Arabic" w:hint="cs"/>
                <w:b/>
                <w:bCs/>
                <w:sz w:val="32"/>
                <w:szCs w:val="32"/>
                <w:rtl/>
              </w:rPr>
              <w:t>الصعدي</w:t>
            </w:r>
            <w:proofErr w:type="spellEnd"/>
          </w:p>
        </w:tc>
      </w:tr>
      <w:tr w:rsidR="00B1012C" w14:paraId="3911A742" w14:textId="77777777">
        <w:tc>
          <w:tcPr>
            <w:tcW w:w="4675" w:type="dxa"/>
          </w:tcPr>
          <w:p w14:paraId="0552AF74" w14:textId="77777777" w:rsidR="00B1012C" w:rsidRDefault="00176DC8">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الرقم الأكاديمي</w:t>
            </w:r>
          </w:p>
        </w:tc>
        <w:tc>
          <w:tcPr>
            <w:tcW w:w="4675" w:type="dxa"/>
          </w:tcPr>
          <w:p w14:paraId="5021BB0C" w14:textId="6AFA7E10" w:rsidR="00B1012C" w:rsidRDefault="00017FAB">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233001650</w:t>
            </w:r>
          </w:p>
        </w:tc>
      </w:tr>
      <w:tr w:rsidR="00B1012C" w14:paraId="27F57E9D" w14:textId="77777777">
        <w:tc>
          <w:tcPr>
            <w:tcW w:w="4675" w:type="dxa"/>
          </w:tcPr>
          <w:p w14:paraId="754A5807" w14:textId="77777777" w:rsidR="00B1012C" w:rsidRDefault="00176DC8">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الكلية</w:t>
            </w:r>
          </w:p>
        </w:tc>
        <w:tc>
          <w:tcPr>
            <w:tcW w:w="4675" w:type="dxa"/>
          </w:tcPr>
          <w:p w14:paraId="40200891" w14:textId="08D56D0A" w:rsidR="00B1012C" w:rsidRDefault="00017FAB" w:rsidP="00017FAB">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الكلية المعلوماتية</w:t>
            </w:r>
            <w:bookmarkStart w:id="0" w:name="_GoBack"/>
            <w:bookmarkEnd w:id="0"/>
          </w:p>
        </w:tc>
      </w:tr>
    </w:tbl>
    <w:p w14:paraId="10072202" w14:textId="77777777" w:rsidR="00B1012C" w:rsidRDefault="00B1012C">
      <w:pPr>
        <w:tabs>
          <w:tab w:val="left" w:pos="5505"/>
        </w:tabs>
        <w:bidi/>
        <w:jc w:val="center"/>
        <w:rPr>
          <w:rFonts w:ascii="Simplified Arabic" w:hAnsi="Simplified Arabic" w:cs="Simplified Arabic"/>
          <w:b/>
          <w:bCs/>
          <w:rtl/>
          <w:lang w:bidi="ar-EG"/>
        </w:rPr>
      </w:pPr>
    </w:p>
    <w:p w14:paraId="3F561F32" w14:textId="77777777" w:rsidR="005A4AB1" w:rsidRDefault="005A4AB1" w:rsidP="005A4AB1">
      <w:pPr>
        <w:tabs>
          <w:tab w:val="left" w:pos="5505"/>
        </w:tabs>
        <w:bidi/>
        <w:rPr>
          <w:rFonts w:ascii="Simplified Arabic" w:hAnsi="Simplified Arabic" w:cs="Simplified Arabic"/>
          <w:b/>
          <w:bCs/>
          <w:rtl/>
          <w:lang w:bidi="ar-EG"/>
        </w:rPr>
      </w:pPr>
    </w:p>
    <w:p w14:paraId="14648FDC" w14:textId="77777777" w:rsidR="00B1012C" w:rsidRDefault="00176DC8">
      <w:pPr>
        <w:tabs>
          <w:tab w:val="left" w:pos="5505"/>
        </w:tabs>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2025 م</w:t>
      </w:r>
    </w:p>
    <w:p w14:paraId="673BC472" w14:textId="77777777" w:rsidR="005A4AB1" w:rsidRDefault="005A4AB1" w:rsidP="005A4AB1">
      <w:pPr>
        <w:tabs>
          <w:tab w:val="left" w:pos="5505"/>
        </w:tabs>
        <w:bidi/>
        <w:jc w:val="center"/>
        <w:rPr>
          <w:rFonts w:ascii="Simplified Arabic" w:hAnsi="Simplified Arabic" w:cs="Simplified Arabic"/>
          <w:b/>
          <w:bCs/>
          <w:sz w:val="28"/>
          <w:szCs w:val="28"/>
          <w:rtl/>
          <w:lang w:bidi="ar-EG"/>
        </w:rPr>
      </w:pPr>
    </w:p>
    <w:p w14:paraId="72978496" w14:textId="77777777" w:rsidR="005647AE" w:rsidRDefault="005647AE" w:rsidP="005647AE">
      <w:pPr>
        <w:tabs>
          <w:tab w:val="left" w:pos="5505"/>
        </w:tabs>
        <w:bidi/>
        <w:jc w:val="center"/>
        <w:rPr>
          <w:rFonts w:ascii="Simplified Arabic" w:hAnsi="Simplified Arabic" w:cs="Simplified Arabic"/>
          <w:b/>
          <w:bCs/>
          <w:sz w:val="28"/>
          <w:szCs w:val="28"/>
          <w:rtl/>
          <w:lang w:bidi="ar-EG"/>
        </w:rPr>
      </w:pPr>
    </w:p>
    <w:p w14:paraId="49A377B1" w14:textId="77777777" w:rsidR="005647AE" w:rsidRDefault="005647AE" w:rsidP="005647AE">
      <w:pPr>
        <w:tabs>
          <w:tab w:val="left" w:pos="5505"/>
        </w:tabs>
        <w:bidi/>
        <w:jc w:val="center"/>
        <w:rPr>
          <w:rFonts w:ascii="Simplified Arabic" w:hAnsi="Simplified Arabic" w:cs="Simplified Arabic"/>
          <w:b/>
          <w:bCs/>
          <w:sz w:val="28"/>
          <w:szCs w:val="28"/>
          <w:lang w:bidi="ar-EG"/>
        </w:rPr>
      </w:pPr>
    </w:p>
    <w:p w14:paraId="70EFA0CB" w14:textId="77777777" w:rsidR="00B1012C" w:rsidRDefault="00176DC8">
      <w:pPr>
        <w:tabs>
          <w:tab w:val="left" w:pos="5505"/>
        </w:tabs>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قائمة المحتويات:</w:t>
      </w:r>
    </w:p>
    <w:p w14:paraId="33F87C97" w14:textId="77777777" w:rsidR="00B1012C" w:rsidRDefault="00B1012C">
      <w:pPr>
        <w:pStyle w:val="TOCHeading1"/>
        <w:bidi/>
        <w:rPr>
          <w:sz w:val="2"/>
          <w:szCs w:val="2"/>
        </w:rPr>
      </w:pPr>
    </w:p>
    <w:p w14:paraId="7FAE8BBD" w14:textId="1545F894" w:rsidR="00DC1516" w:rsidRDefault="00176DC8" w:rsidP="00DC1516">
      <w:pPr>
        <w:pStyle w:val="10"/>
        <w:rPr>
          <w:rFonts w:asciiTheme="minorHAnsi" w:eastAsiaTheme="minorEastAsia" w:hAnsiTheme="minorHAnsi" w:cstheme="minorBidi"/>
          <w:noProof/>
        </w:rPr>
      </w:pPr>
      <w:r>
        <w:fldChar w:fldCharType="begin"/>
      </w:r>
      <w:r>
        <w:instrText xml:space="preserve"> TOC \o "1-3" \h \z \u </w:instrText>
      </w:r>
      <w:r>
        <w:fldChar w:fldCharType="separate"/>
      </w:r>
      <w:hyperlink w:anchor="_Toc212337306" w:history="1">
        <w:r w:rsidR="00DC1516" w:rsidRPr="00640A28">
          <w:rPr>
            <w:rStyle w:val="Hyperlink"/>
            <w:rFonts w:ascii="Simplified Arabic" w:hAnsi="Simplified Arabic" w:cs="Simplified Arabic" w:hint="eastAsia"/>
            <w:b/>
            <w:bCs/>
            <w:noProof/>
            <w:rtl/>
            <w:lang w:bidi="ar-EG"/>
          </w:rPr>
          <w:t>مقدمة</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_Toc212337306 \h </w:instrText>
        </w:r>
        <w:r w:rsidR="00DC1516">
          <w:rPr>
            <w:noProof/>
            <w:webHidden/>
          </w:rPr>
        </w:r>
        <w:r w:rsidR="00DC1516">
          <w:rPr>
            <w:noProof/>
            <w:webHidden/>
          </w:rPr>
          <w:fldChar w:fldCharType="separate"/>
        </w:r>
        <w:r w:rsidR="00681EC9">
          <w:rPr>
            <w:noProof/>
            <w:webHidden/>
            <w:rtl/>
          </w:rPr>
          <w:t>3</w:t>
        </w:r>
        <w:r w:rsidR="00DC1516">
          <w:rPr>
            <w:noProof/>
            <w:webHidden/>
          </w:rPr>
          <w:fldChar w:fldCharType="end"/>
        </w:r>
      </w:hyperlink>
    </w:p>
    <w:p w14:paraId="6633BCE1" w14:textId="5688A485" w:rsidR="00DC1516" w:rsidRDefault="00176DC8" w:rsidP="00DC1516">
      <w:pPr>
        <w:pStyle w:val="10"/>
        <w:rPr>
          <w:rFonts w:asciiTheme="minorHAnsi" w:eastAsiaTheme="minorEastAsia" w:hAnsiTheme="minorHAnsi" w:cstheme="minorBidi"/>
          <w:noProof/>
        </w:rPr>
      </w:pPr>
      <w:hyperlink w:anchor="_Toc212337307" w:history="1">
        <w:r w:rsidR="00DC1516" w:rsidRPr="00640A28">
          <w:rPr>
            <w:rStyle w:val="Hyperlink"/>
            <w:rFonts w:ascii="Simplified Arabic" w:hAnsi="Simplified Arabic" w:cs="Simplified Arabic" w:hint="eastAsia"/>
            <w:b/>
            <w:bCs/>
            <w:noProof/>
            <w:rtl/>
            <w:lang w:bidi="ar-EG"/>
          </w:rPr>
          <w:t>مشكلة</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_Toc212337307 \h </w:instrText>
        </w:r>
        <w:r w:rsidR="00DC1516">
          <w:rPr>
            <w:noProof/>
            <w:webHidden/>
          </w:rPr>
        </w:r>
        <w:r w:rsidR="00DC1516">
          <w:rPr>
            <w:noProof/>
            <w:webHidden/>
          </w:rPr>
          <w:fldChar w:fldCharType="separate"/>
        </w:r>
        <w:r w:rsidR="00681EC9">
          <w:rPr>
            <w:noProof/>
            <w:webHidden/>
            <w:rtl/>
          </w:rPr>
          <w:t>4</w:t>
        </w:r>
        <w:r w:rsidR="00DC1516">
          <w:rPr>
            <w:noProof/>
            <w:webHidden/>
          </w:rPr>
          <w:fldChar w:fldCharType="end"/>
        </w:r>
      </w:hyperlink>
    </w:p>
    <w:p w14:paraId="69E2013E" w14:textId="3D21D491" w:rsidR="00DC1516" w:rsidRDefault="00176DC8" w:rsidP="00DC1516">
      <w:pPr>
        <w:pStyle w:val="10"/>
        <w:rPr>
          <w:rFonts w:asciiTheme="minorHAnsi" w:eastAsiaTheme="minorEastAsia" w:hAnsiTheme="minorHAnsi" w:cstheme="minorBidi"/>
          <w:noProof/>
        </w:rPr>
      </w:pPr>
      <w:hyperlink w:anchor="_Toc212337308" w:history="1">
        <w:r w:rsidR="00DC1516" w:rsidRPr="00640A28">
          <w:rPr>
            <w:rStyle w:val="Hyperlink"/>
            <w:rFonts w:ascii="Simplified Arabic" w:hAnsi="Simplified Arabic" w:cs="Simplified Arabic" w:hint="eastAsia"/>
            <w:b/>
            <w:bCs/>
            <w:noProof/>
            <w:rtl/>
            <w:lang w:bidi="ar-EG"/>
          </w:rPr>
          <w:t>تساؤلات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_Toc212337308 \h </w:instrText>
        </w:r>
        <w:r w:rsidR="00DC1516">
          <w:rPr>
            <w:noProof/>
            <w:webHidden/>
          </w:rPr>
        </w:r>
        <w:r w:rsidR="00DC1516">
          <w:rPr>
            <w:noProof/>
            <w:webHidden/>
          </w:rPr>
          <w:fldChar w:fldCharType="separate"/>
        </w:r>
        <w:r w:rsidR="00681EC9">
          <w:rPr>
            <w:noProof/>
            <w:webHidden/>
            <w:rtl/>
          </w:rPr>
          <w:t>5</w:t>
        </w:r>
        <w:r w:rsidR="00DC1516">
          <w:rPr>
            <w:noProof/>
            <w:webHidden/>
          </w:rPr>
          <w:fldChar w:fldCharType="end"/>
        </w:r>
      </w:hyperlink>
    </w:p>
    <w:p w14:paraId="1E568AE1" w14:textId="2C834934" w:rsidR="00DC1516" w:rsidRDefault="00176DC8" w:rsidP="00DC1516">
      <w:pPr>
        <w:pStyle w:val="10"/>
        <w:rPr>
          <w:rFonts w:asciiTheme="minorHAnsi" w:eastAsiaTheme="minorEastAsia" w:hAnsiTheme="minorHAnsi" w:cstheme="minorBidi"/>
          <w:noProof/>
        </w:rPr>
      </w:pPr>
      <w:hyperlink w:anchor="_Toc212337309" w:history="1">
        <w:r w:rsidR="00DC1516" w:rsidRPr="00640A28">
          <w:rPr>
            <w:rStyle w:val="Hyperlink"/>
            <w:rFonts w:ascii="Simplified Arabic" w:hAnsi="Simplified Arabic" w:cs="Simplified Arabic" w:hint="eastAsia"/>
            <w:b/>
            <w:bCs/>
            <w:noProof/>
            <w:rtl/>
            <w:lang w:bidi="ar-EG"/>
          </w:rPr>
          <w:t>أهمية</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_Toc212337309 \h </w:instrText>
        </w:r>
        <w:r w:rsidR="00DC1516">
          <w:rPr>
            <w:noProof/>
            <w:webHidden/>
          </w:rPr>
        </w:r>
        <w:r w:rsidR="00DC1516">
          <w:rPr>
            <w:noProof/>
            <w:webHidden/>
          </w:rPr>
          <w:fldChar w:fldCharType="separate"/>
        </w:r>
        <w:r w:rsidR="00681EC9">
          <w:rPr>
            <w:noProof/>
            <w:webHidden/>
            <w:rtl/>
          </w:rPr>
          <w:t>5</w:t>
        </w:r>
        <w:r w:rsidR="00DC1516">
          <w:rPr>
            <w:noProof/>
            <w:webHidden/>
          </w:rPr>
          <w:fldChar w:fldCharType="end"/>
        </w:r>
      </w:hyperlink>
    </w:p>
    <w:p w14:paraId="791AAE08" w14:textId="12D63129" w:rsidR="00DC1516" w:rsidRDefault="00176DC8" w:rsidP="00DC1516">
      <w:pPr>
        <w:pStyle w:val="10"/>
        <w:rPr>
          <w:rFonts w:asciiTheme="minorHAnsi" w:eastAsiaTheme="minorEastAsia" w:hAnsiTheme="minorHAnsi" w:cstheme="minorBidi"/>
          <w:noProof/>
        </w:rPr>
      </w:pPr>
      <w:hyperlink w:anchor="_Toc212337310" w:history="1">
        <w:r w:rsidR="00DC1516" w:rsidRPr="00640A28">
          <w:rPr>
            <w:rStyle w:val="Hyperlink"/>
            <w:rFonts w:ascii="Simplified Arabic" w:hAnsi="Simplified Arabic" w:cs="Simplified Arabic" w:hint="eastAsia"/>
            <w:b/>
            <w:bCs/>
            <w:noProof/>
            <w:rtl/>
            <w:lang w:bidi="ar-EG"/>
          </w:rPr>
          <w:t>أهداف</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_Toc212337310 \h </w:instrText>
        </w:r>
        <w:r w:rsidR="00DC1516">
          <w:rPr>
            <w:noProof/>
            <w:webHidden/>
          </w:rPr>
        </w:r>
        <w:r w:rsidR="00DC1516">
          <w:rPr>
            <w:noProof/>
            <w:webHidden/>
          </w:rPr>
          <w:fldChar w:fldCharType="separate"/>
        </w:r>
        <w:r w:rsidR="00681EC9">
          <w:rPr>
            <w:noProof/>
            <w:webHidden/>
            <w:rtl/>
          </w:rPr>
          <w:t>6</w:t>
        </w:r>
        <w:r w:rsidR="00DC1516">
          <w:rPr>
            <w:noProof/>
            <w:webHidden/>
          </w:rPr>
          <w:fldChar w:fldCharType="end"/>
        </w:r>
      </w:hyperlink>
    </w:p>
    <w:p w14:paraId="0F935003" w14:textId="03B21621" w:rsidR="00DC1516" w:rsidRDefault="00176DC8" w:rsidP="00DC1516">
      <w:pPr>
        <w:pStyle w:val="10"/>
        <w:rPr>
          <w:rFonts w:asciiTheme="minorHAnsi" w:eastAsiaTheme="minorEastAsia" w:hAnsiTheme="minorHAnsi" w:cstheme="minorBidi"/>
          <w:noProof/>
        </w:rPr>
      </w:pPr>
      <w:hyperlink w:anchor="_Toc212337311" w:history="1">
        <w:r w:rsidR="00DC1516" w:rsidRPr="00640A28">
          <w:rPr>
            <w:rStyle w:val="Hyperlink"/>
            <w:rFonts w:ascii="Simplified Arabic" w:hAnsi="Simplified Arabic" w:cs="Simplified Arabic" w:hint="eastAsia"/>
            <w:b/>
            <w:bCs/>
            <w:noProof/>
            <w:rtl/>
            <w:lang w:bidi="ar-EG"/>
          </w:rPr>
          <w:t>فرضيات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_Toc212337311 \h </w:instrText>
        </w:r>
        <w:r w:rsidR="00DC1516">
          <w:rPr>
            <w:noProof/>
            <w:webHidden/>
          </w:rPr>
        </w:r>
        <w:r w:rsidR="00DC1516">
          <w:rPr>
            <w:noProof/>
            <w:webHidden/>
          </w:rPr>
          <w:fldChar w:fldCharType="separate"/>
        </w:r>
        <w:r w:rsidR="00681EC9">
          <w:rPr>
            <w:noProof/>
            <w:webHidden/>
            <w:rtl/>
          </w:rPr>
          <w:t>7</w:t>
        </w:r>
        <w:r w:rsidR="00DC1516">
          <w:rPr>
            <w:noProof/>
            <w:webHidden/>
          </w:rPr>
          <w:fldChar w:fldCharType="end"/>
        </w:r>
      </w:hyperlink>
    </w:p>
    <w:p w14:paraId="2171342C" w14:textId="3575006D" w:rsidR="00DC1516" w:rsidRDefault="00176DC8" w:rsidP="00DC1516">
      <w:pPr>
        <w:pStyle w:val="10"/>
        <w:rPr>
          <w:rFonts w:asciiTheme="minorHAnsi" w:eastAsiaTheme="minorEastAsia" w:hAnsiTheme="minorHAnsi" w:cstheme="minorBidi"/>
          <w:noProof/>
        </w:rPr>
      </w:pPr>
      <w:hyperlink w:anchor="_Toc212337312" w:history="1">
        <w:r w:rsidR="00DC1516" w:rsidRPr="00640A28">
          <w:rPr>
            <w:rStyle w:val="Hyperlink"/>
            <w:rFonts w:ascii="Simplified Arabic" w:hAnsi="Simplified Arabic" w:cs="Simplified Arabic" w:hint="eastAsia"/>
            <w:b/>
            <w:bCs/>
            <w:noProof/>
            <w:rtl/>
            <w:lang w:bidi="ar-EG"/>
          </w:rPr>
          <w:t>نموذج</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_Toc212337312 \h </w:instrText>
        </w:r>
        <w:r w:rsidR="00DC1516">
          <w:rPr>
            <w:noProof/>
            <w:webHidden/>
          </w:rPr>
        </w:r>
        <w:r w:rsidR="00DC1516">
          <w:rPr>
            <w:noProof/>
            <w:webHidden/>
          </w:rPr>
          <w:fldChar w:fldCharType="separate"/>
        </w:r>
        <w:r w:rsidR="00681EC9">
          <w:rPr>
            <w:noProof/>
            <w:webHidden/>
            <w:rtl/>
          </w:rPr>
          <w:t>8</w:t>
        </w:r>
        <w:r w:rsidR="00DC1516">
          <w:rPr>
            <w:noProof/>
            <w:webHidden/>
          </w:rPr>
          <w:fldChar w:fldCharType="end"/>
        </w:r>
      </w:hyperlink>
    </w:p>
    <w:p w14:paraId="0EEB2E7D" w14:textId="437CB902" w:rsidR="00DC1516" w:rsidRDefault="00176DC8" w:rsidP="00DC1516">
      <w:pPr>
        <w:pStyle w:val="10"/>
        <w:rPr>
          <w:rFonts w:asciiTheme="minorHAnsi" w:eastAsiaTheme="minorEastAsia" w:hAnsiTheme="minorHAnsi" w:cstheme="minorBidi"/>
          <w:noProof/>
        </w:rPr>
      </w:pPr>
      <w:hyperlink w:anchor="_Toc212337313" w:history="1">
        <w:r w:rsidR="00DC1516" w:rsidRPr="00640A28">
          <w:rPr>
            <w:rStyle w:val="Hyperlink"/>
            <w:rFonts w:ascii="Simplified Arabic" w:hAnsi="Simplified Arabic" w:cs="Simplified Arabic" w:hint="eastAsia"/>
            <w:b/>
            <w:bCs/>
            <w:noProof/>
            <w:rtl/>
            <w:lang w:bidi="ar-EG"/>
          </w:rPr>
          <w:t>الدراسات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المرجعية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_Toc212337313 \h </w:instrText>
        </w:r>
        <w:r w:rsidR="00DC1516">
          <w:rPr>
            <w:noProof/>
            <w:webHidden/>
          </w:rPr>
        </w:r>
        <w:r w:rsidR="00DC1516">
          <w:rPr>
            <w:noProof/>
            <w:webHidden/>
          </w:rPr>
          <w:fldChar w:fldCharType="separate"/>
        </w:r>
        <w:r w:rsidR="00681EC9">
          <w:rPr>
            <w:noProof/>
            <w:webHidden/>
            <w:rtl/>
          </w:rPr>
          <w:t>10</w:t>
        </w:r>
        <w:r w:rsidR="00DC1516">
          <w:rPr>
            <w:noProof/>
            <w:webHidden/>
          </w:rPr>
          <w:fldChar w:fldCharType="end"/>
        </w:r>
      </w:hyperlink>
    </w:p>
    <w:p w14:paraId="6F633538" w14:textId="0873AB85" w:rsidR="00DC1516" w:rsidRDefault="00176DC8" w:rsidP="00DC1516">
      <w:pPr>
        <w:pStyle w:val="10"/>
        <w:rPr>
          <w:rFonts w:asciiTheme="minorHAnsi" w:eastAsiaTheme="minorEastAsia" w:hAnsiTheme="minorHAnsi" w:cstheme="minorBidi"/>
          <w:noProof/>
        </w:rPr>
      </w:pPr>
      <w:hyperlink w:anchor="_Toc212337314" w:history="1">
        <w:r w:rsidR="00DC1516" w:rsidRPr="00640A28">
          <w:rPr>
            <w:rStyle w:val="Hyperlink"/>
            <w:rFonts w:ascii="Simplified Arabic" w:hAnsi="Simplified Arabic" w:cs="Simplified Arabic" w:hint="eastAsia"/>
            <w:b/>
            <w:bCs/>
            <w:noProof/>
            <w:rtl/>
            <w:lang w:bidi="ar-EG"/>
          </w:rPr>
          <w:t>التعليق</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على</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السابقة</w:t>
        </w:r>
        <w:r w:rsidR="00CF7134">
          <w:rPr>
            <w:rStyle w:val="Hyperlink"/>
            <w:rFonts w:ascii="Simplified Arabic" w:hAnsi="Simplified Arabic" w:cs="Simplified Arabic" w:hint="cs"/>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_Toc212337314 \h </w:instrText>
        </w:r>
        <w:r w:rsidR="00DC1516">
          <w:rPr>
            <w:noProof/>
            <w:webHidden/>
          </w:rPr>
        </w:r>
        <w:r w:rsidR="00DC1516">
          <w:rPr>
            <w:noProof/>
            <w:webHidden/>
          </w:rPr>
          <w:fldChar w:fldCharType="separate"/>
        </w:r>
        <w:r w:rsidR="00681EC9">
          <w:rPr>
            <w:noProof/>
            <w:webHidden/>
            <w:rtl/>
          </w:rPr>
          <w:t>12</w:t>
        </w:r>
        <w:r w:rsidR="00DC1516">
          <w:rPr>
            <w:noProof/>
            <w:webHidden/>
          </w:rPr>
          <w:fldChar w:fldCharType="end"/>
        </w:r>
      </w:hyperlink>
    </w:p>
    <w:p w14:paraId="4BFD8DF1" w14:textId="0CA43F71" w:rsidR="00DC1516" w:rsidRDefault="00176DC8" w:rsidP="00DC1516">
      <w:pPr>
        <w:pStyle w:val="10"/>
        <w:rPr>
          <w:rFonts w:asciiTheme="minorHAnsi" w:eastAsiaTheme="minorEastAsia" w:hAnsiTheme="minorHAnsi" w:cstheme="minorBidi"/>
          <w:noProof/>
        </w:rPr>
      </w:pPr>
      <w:hyperlink w:anchor="_Toc212337315" w:history="1">
        <w:r w:rsidR="00DC1516" w:rsidRPr="00640A28">
          <w:rPr>
            <w:rStyle w:val="Hyperlink"/>
            <w:rFonts w:ascii="Simplified Arabic" w:hAnsi="Simplified Arabic" w:cs="Simplified Arabic" w:hint="eastAsia"/>
            <w:b/>
            <w:bCs/>
            <w:noProof/>
            <w:rtl/>
            <w:lang w:bidi="ar-EG"/>
          </w:rPr>
          <w:t>مصطلحات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_Toc212337315 \h </w:instrText>
        </w:r>
        <w:r w:rsidR="00DC1516">
          <w:rPr>
            <w:noProof/>
            <w:webHidden/>
          </w:rPr>
        </w:r>
        <w:r w:rsidR="00DC1516">
          <w:rPr>
            <w:noProof/>
            <w:webHidden/>
          </w:rPr>
          <w:fldChar w:fldCharType="separate"/>
        </w:r>
        <w:r w:rsidR="00681EC9">
          <w:rPr>
            <w:noProof/>
            <w:webHidden/>
            <w:rtl/>
          </w:rPr>
          <w:t>14</w:t>
        </w:r>
        <w:r w:rsidR="00DC1516">
          <w:rPr>
            <w:noProof/>
            <w:webHidden/>
          </w:rPr>
          <w:fldChar w:fldCharType="end"/>
        </w:r>
      </w:hyperlink>
    </w:p>
    <w:p w14:paraId="593B4645" w14:textId="457D59CD" w:rsidR="00DC1516" w:rsidRDefault="00176DC8" w:rsidP="00DC1516">
      <w:pPr>
        <w:pStyle w:val="10"/>
        <w:rPr>
          <w:rFonts w:asciiTheme="minorHAnsi" w:eastAsiaTheme="minorEastAsia" w:hAnsiTheme="minorHAnsi" w:cstheme="minorBidi"/>
          <w:noProof/>
        </w:rPr>
      </w:pPr>
      <w:hyperlink w:anchor="_Toc212337316" w:history="1">
        <w:r w:rsidR="00DC1516" w:rsidRPr="00640A28">
          <w:rPr>
            <w:rStyle w:val="Hyperlink"/>
            <w:rFonts w:ascii="Simplified Arabic" w:hAnsi="Simplified Arabic" w:cs="Simplified Arabic" w:hint="eastAsia"/>
            <w:b/>
            <w:bCs/>
            <w:noProof/>
            <w:rtl/>
            <w:lang w:bidi="ar-EG"/>
          </w:rPr>
          <w:t>الإجراءات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المنهجية</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للدراسة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_Toc212337316 \h </w:instrText>
        </w:r>
        <w:r w:rsidR="00DC1516">
          <w:rPr>
            <w:noProof/>
            <w:webHidden/>
          </w:rPr>
        </w:r>
        <w:r w:rsidR="00DC1516">
          <w:rPr>
            <w:noProof/>
            <w:webHidden/>
          </w:rPr>
          <w:fldChar w:fldCharType="separate"/>
        </w:r>
        <w:r w:rsidR="00681EC9">
          <w:rPr>
            <w:noProof/>
            <w:webHidden/>
            <w:rtl/>
          </w:rPr>
          <w:t>15</w:t>
        </w:r>
        <w:r w:rsidR="00DC1516">
          <w:rPr>
            <w:noProof/>
            <w:webHidden/>
          </w:rPr>
          <w:fldChar w:fldCharType="end"/>
        </w:r>
      </w:hyperlink>
    </w:p>
    <w:p w14:paraId="5203983C" w14:textId="73822759" w:rsidR="00DC1516" w:rsidRDefault="00176DC8" w:rsidP="00DC1516">
      <w:pPr>
        <w:pStyle w:val="10"/>
        <w:rPr>
          <w:rFonts w:asciiTheme="minorHAnsi" w:eastAsiaTheme="minorEastAsia" w:hAnsiTheme="minorHAnsi" w:cstheme="minorBidi"/>
          <w:noProof/>
        </w:rPr>
      </w:pPr>
      <w:hyperlink w:anchor="_Toc212337317" w:history="1">
        <w:r w:rsidR="00DC1516" w:rsidRPr="00640A28">
          <w:rPr>
            <w:rStyle w:val="Hyperlink"/>
            <w:rFonts w:ascii="Simplified Arabic" w:hAnsi="Simplified Arabic" w:cs="Simplified Arabic" w:hint="eastAsia"/>
            <w:b/>
            <w:bCs/>
            <w:noProof/>
            <w:rtl/>
            <w:lang w:bidi="ar-EG"/>
          </w:rPr>
          <w:t>حدود</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المكانية</w:t>
        </w:r>
        <w:r w:rsidR="00DC1516" w:rsidRPr="00640A28">
          <w:rPr>
            <w:rStyle w:val="Hyperlink"/>
            <w:rFonts w:ascii="Simplified Arabic" w:hAnsi="Simplified Arabic" w:cs="Simplified Arabic"/>
            <w:b/>
            <w:bCs/>
            <w:noProof/>
            <w:rtl/>
            <w:lang w:bidi="ar-EG"/>
          </w:rPr>
          <w:t xml:space="preserve"> – </w:t>
        </w:r>
        <w:r w:rsidR="00DC1516" w:rsidRPr="00640A28">
          <w:rPr>
            <w:rStyle w:val="Hyperlink"/>
            <w:rFonts w:ascii="Simplified Arabic" w:hAnsi="Simplified Arabic" w:cs="Simplified Arabic" w:hint="eastAsia"/>
            <w:b/>
            <w:bCs/>
            <w:noProof/>
            <w:rtl/>
            <w:lang w:bidi="ar-EG"/>
          </w:rPr>
          <w:t>الزمانية</w:t>
        </w:r>
        <w:r w:rsidR="00DC1516" w:rsidRPr="00640A28">
          <w:rPr>
            <w:rStyle w:val="Hyperlink"/>
            <w:rFonts w:ascii="Simplified Arabic" w:hAnsi="Simplified Arabic" w:cs="Simplified Arabic"/>
            <w:b/>
            <w:bCs/>
            <w:noProof/>
            <w:rtl/>
            <w:lang w:bidi="ar-EG"/>
          </w:rPr>
          <w:t xml:space="preserve"> – </w:t>
        </w:r>
        <w:r w:rsidR="00DC1516" w:rsidRPr="00640A28">
          <w:rPr>
            <w:rStyle w:val="Hyperlink"/>
            <w:rFonts w:ascii="Simplified Arabic" w:hAnsi="Simplified Arabic" w:cs="Simplified Arabic" w:hint="eastAsia"/>
            <w:b/>
            <w:bCs/>
            <w:noProof/>
            <w:rtl/>
            <w:lang w:bidi="ar-EG"/>
          </w:rPr>
          <w:t>البشرية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_Toc212337317 \h </w:instrText>
        </w:r>
        <w:r w:rsidR="00DC1516">
          <w:rPr>
            <w:noProof/>
            <w:webHidden/>
          </w:rPr>
        </w:r>
        <w:r w:rsidR="00DC1516">
          <w:rPr>
            <w:noProof/>
            <w:webHidden/>
          </w:rPr>
          <w:fldChar w:fldCharType="separate"/>
        </w:r>
        <w:r w:rsidR="00681EC9">
          <w:rPr>
            <w:noProof/>
            <w:webHidden/>
            <w:rtl/>
          </w:rPr>
          <w:t>17</w:t>
        </w:r>
        <w:r w:rsidR="00DC1516">
          <w:rPr>
            <w:noProof/>
            <w:webHidden/>
          </w:rPr>
          <w:fldChar w:fldCharType="end"/>
        </w:r>
      </w:hyperlink>
    </w:p>
    <w:p w14:paraId="6EF42776" w14:textId="464F2BB3" w:rsidR="00DC1516" w:rsidRDefault="00176DC8" w:rsidP="00DC1516">
      <w:pPr>
        <w:pStyle w:val="10"/>
        <w:rPr>
          <w:rFonts w:asciiTheme="minorHAnsi" w:eastAsiaTheme="minorEastAsia" w:hAnsiTheme="minorHAnsi" w:cstheme="minorBidi"/>
          <w:noProof/>
        </w:rPr>
      </w:pPr>
      <w:hyperlink w:anchor="_Toc212337318" w:history="1">
        <w:r w:rsidR="00DC1516" w:rsidRPr="00640A28">
          <w:rPr>
            <w:rStyle w:val="Hyperlink"/>
            <w:rFonts w:ascii="Simplified Arabic" w:hAnsi="Simplified Arabic" w:cs="Simplified Arabic" w:hint="eastAsia"/>
            <w:b/>
            <w:bCs/>
            <w:noProof/>
            <w:rtl/>
            <w:lang w:bidi="ar-EG"/>
          </w:rPr>
          <w:t>وسائل</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جمع</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بيانات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_Toc212337318 \h </w:instrText>
        </w:r>
        <w:r w:rsidR="00DC1516">
          <w:rPr>
            <w:noProof/>
            <w:webHidden/>
          </w:rPr>
        </w:r>
        <w:r w:rsidR="00DC1516">
          <w:rPr>
            <w:noProof/>
            <w:webHidden/>
          </w:rPr>
          <w:fldChar w:fldCharType="separate"/>
        </w:r>
        <w:r w:rsidR="00681EC9">
          <w:rPr>
            <w:noProof/>
            <w:webHidden/>
            <w:rtl/>
          </w:rPr>
          <w:t>18</w:t>
        </w:r>
        <w:r w:rsidR="00DC1516">
          <w:rPr>
            <w:noProof/>
            <w:webHidden/>
          </w:rPr>
          <w:fldChar w:fldCharType="end"/>
        </w:r>
      </w:hyperlink>
    </w:p>
    <w:p w14:paraId="279AC8C3" w14:textId="2E05CB6B" w:rsidR="00DC1516" w:rsidRDefault="00176DC8" w:rsidP="00DC1516">
      <w:pPr>
        <w:pStyle w:val="10"/>
        <w:rPr>
          <w:rFonts w:asciiTheme="minorHAnsi" w:eastAsiaTheme="minorEastAsia" w:hAnsiTheme="minorHAnsi" w:cstheme="minorBidi"/>
          <w:noProof/>
        </w:rPr>
      </w:pPr>
      <w:hyperlink w:anchor="_Toc212337319" w:history="1">
        <w:r w:rsidR="00DC1516" w:rsidRPr="00640A28">
          <w:rPr>
            <w:rStyle w:val="Hyperlink"/>
            <w:rFonts w:ascii="Simplified Arabic" w:hAnsi="Simplified Arabic" w:cs="Simplified Arabic" w:hint="eastAsia"/>
            <w:b/>
            <w:bCs/>
            <w:noProof/>
            <w:rtl/>
            <w:lang w:bidi="ar-EG"/>
          </w:rPr>
          <w:t>خطوات</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تنفيذ</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خطة</w:t>
        </w:r>
        <w:r w:rsidR="00DC1516" w:rsidRPr="00640A28">
          <w:rPr>
            <w:rStyle w:val="Hyperlink"/>
            <w:rFonts w:ascii="Simplified Arabic" w:hAnsi="Simplified Arabic" w:cs="Simplified Arabic"/>
            <w:b/>
            <w:bCs/>
            <w:noProof/>
            <w:rtl/>
            <w:lang w:bidi="ar-EG"/>
          </w:rPr>
          <w:t xml:space="preserve"> </w:t>
        </w:r>
        <w:r w:rsidR="00DC1516" w:rsidRPr="00640A28">
          <w:rPr>
            <w:rStyle w:val="Hyperlink"/>
            <w:rFonts w:ascii="Simplified Arabic" w:hAnsi="Simplified Arabic" w:cs="Simplified Arabic" w:hint="eastAsia"/>
            <w:b/>
            <w:bCs/>
            <w:noProof/>
            <w:rtl/>
            <w:lang w:bidi="ar-EG"/>
          </w:rPr>
          <w:t>الدراسة</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_Toc212337319 \h </w:instrText>
        </w:r>
        <w:r w:rsidR="00DC1516">
          <w:rPr>
            <w:noProof/>
            <w:webHidden/>
          </w:rPr>
        </w:r>
        <w:r w:rsidR="00DC1516">
          <w:rPr>
            <w:noProof/>
            <w:webHidden/>
          </w:rPr>
          <w:fldChar w:fldCharType="separate"/>
        </w:r>
        <w:r w:rsidR="00681EC9">
          <w:rPr>
            <w:noProof/>
            <w:webHidden/>
            <w:rtl/>
          </w:rPr>
          <w:t>20</w:t>
        </w:r>
        <w:r w:rsidR="00DC1516">
          <w:rPr>
            <w:noProof/>
            <w:webHidden/>
          </w:rPr>
          <w:fldChar w:fldCharType="end"/>
        </w:r>
      </w:hyperlink>
    </w:p>
    <w:p w14:paraId="7814B415" w14:textId="6717720D" w:rsidR="00DC1516" w:rsidRDefault="00176DC8" w:rsidP="00DC1516">
      <w:pPr>
        <w:pStyle w:val="10"/>
        <w:rPr>
          <w:rFonts w:asciiTheme="minorHAnsi" w:eastAsiaTheme="minorEastAsia" w:hAnsiTheme="minorHAnsi" w:cstheme="minorBidi"/>
          <w:noProof/>
        </w:rPr>
      </w:pPr>
      <w:hyperlink w:anchor="_Toc212337320" w:history="1">
        <w:r w:rsidR="00DC1516" w:rsidRPr="00640A28">
          <w:rPr>
            <w:rStyle w:val="Hyperlink"/>
            <w:rFonts w:ascii="Simplified Arabic" w:hAnsi="Simplified Arabic" w:cs="Simplified Arabic" w:hint="eastAsia"/>
            <w:b/>
            <w:bCs/>
            <w:noProof/>
            <w:rtl/>
            <w:lang w:bidi="ar-EG"/>
          </w:rPr>
          <w:t>المراجع</w:t>
        </w:r>
        <w:r w:rsidR="00DC1516" w:rsidRPr="00640A28">
          <w:rPr>
            <w:rStyle w:val="Hyperlink"/>
            <w:rFonts w:ascii="Simplified Arabic" w:hAnsi="Simplified Arabic" w:cs="Simplified Arabic"/>
            <w:b/>
            <w:bCs/>
            <w:noProof/>
            <w:rtl/>
            <w:lang w:bidi="ar-EG"/>
          </w:rPr>
          <w:t>:</w:t>
        </w:r>
        <w:r w:rsidR="00DC1516">
          <w:rPr>
            <w:noProof/>
            <w:webHidden/>
          </w:rPr>
          <w:tab/>
        </w:r>
        <w:r w:rsidR="00DC1516">
          <w:rPr>
            <w:noProof/>
            <w:webHidden/>
          </w:rPr>
          <w:fldChar w:fldCharType="begin"/>
        </w:r>
        <w:r w:rsidR="00DC1516">
          <w:rPr>
            <w:noProof/>
            <w:webHidden/>
          </w:rPr>
          <w:instrText xml:space="preserve"> PAGEREF _Toc212337320 \h </w:instrText>
        </w:r>
        <w:r w:rsidR="00DC1516">
          <w:rPr>
            <w:noProof/>
            <w:webHidden/>
          </w:rPr>
        </w:r>
        <w:r w:rsidR="00DC1516">
          <w:rPr>
            <w:noProof/>
            <w:webHidden/>
          </w:rPr>
          <w:fldChar w:fldCharType="separate"/>
        </w:r>
        <w:r w:rsidR="00681EC9">
          <w:rPr>
            <w:noProof/>
            <w:webHidden/>
            <w:rtl/>
          </w:rPr>
          <w:t>22</w:t>
        </w:r>
        <w:r w:rsidR="00DC1516">
          <w:rPr>
            <w:noProof/>
            <w:webHidden/>
          </w:rPr>
          <w:fldChar w:fldCharType="end"/>
        </w:r>
      </w:hyperlink>
    </w:p>
    <w:p w14:paraId="7F027415" w14:textId="4D4D8243" w:rsidR="00B1012C" w:rsidRDefault="00176DC8" w:rsidP="00DC1516">
      <w:pPr>
        <w:bidi/>
        <w:rPr>
          <w:b/>
          <w:bCs/>
          <w:rtl/>
        </w:rPr>
      </w:pPr>
      <w:r>
        <w:rPr>
          <w:b/>
          <w:bCs/>
        </w:rPr>
        <w:fldChar w:fldCharType="end"/>
      </w:r>
    </w:p>
    <w:p w14:paraId="1C2C4809" w14:textId="77777777" w:rsidR="00B1012C" w:rsidRDefault="00B1012C">
      <w:pPr>
        <w:bidi/>
        <w:rPr>
          <w:b/>
          <w:bCs/>
          <w:rtl/>
        </w:rPr>
      </w:pPr>
    </w:p>
    <w:p w14:paraId="69D4453A" w14:textId="77777777" w:rsidR="00B1012C" w:rsidRDefault="00B1012C">
      <w:pPr>
        <w:bidi/>
        <w:rPr>
          <w:b/>
          <w:bCs/>
          <w:rtl/>
        </w:rPr>
      </w:pPr>
    </w:p>
    <w:p w14:paraId="0F70B89C" w14:textId="77777777" w:rsidR="00B1012C" w:rsidRDefault="00B1012C">
      <w:pPr>
        <w:bidi/>
        <w:rPr>
          <w:b/>
          <w:bCs/>
          <w:rtl/>
        </w:rPr>
      </w:pPr>
    </w:p>
    <w:p w14:paraId="7266F9C8" w14:textId="77777777" w:rsidR="00B1012C" w:rsidRDefault="00B1012C">
      <w:pPr>
        <w:bidi/>
        <w:rPr>
          <w:b/>
          <w:bCs/>
          <w:rtl/>
        </w:rPr>
      </w:pPr>
    </w:p>
    <w:p w14:paraId="738967F0" w14:textId="77777777" w:rsidR="00B1012C" w:rsidRDefault="00B1012C">
      <w:pPr>
        <w:bidi/>
        <w:rPr>
          <w:rtl/>
        </w:rPr>
      </w:pPr>
    </w:p>
    <w:p w14:paraId="79654CCF" w14:textId="77777777" w:rsidR="00B1012C" w:rsidRDefault="00176DC8">
      <w:pPr>
        <w:pStyle w:val="1"/>
        <w:bidi/>
        <w:spacing w:line="360" w:lineRule="auto"/>
        <w:jc w:val="both"/>
        <w:rPr>
          <w:rFonts w:ascii="Simplified Arabic" w:hAnsi="Simplified Arabic" w:cs="Simplified Arabic"/>
          <w:b/>
          <w:bCs/>
          <w:color w:val="auto"/>
          <w:sz w:val="28"/>
          <w:szCs w:val="28"/>
          <w:rtl/>
          <w:lang w:bidi="ar-EG"/>
        </w:rPr>
      </w:pPr>
      <w:bookmarkStart w:id="1" w:name="_Toc212337306"/>
      <w:r>
        <w:rPr>
          <w:rFonts w:ascii="Simplified Arabic" w:hAnsi="Simplified Arabic" w:cs="Simplified Arabic"/>
          <w:b/>
          <w:bCs/>
          <w:color w:val="auto"/>
          <w:sz w:val="28"/>
          <w:szCs w:val="28"/>
          <w:rtl/>
          <w:lang w:bidi="ar-EG"/>
        </w:rPr>
        <w:lastRenderedPageBreak/>
        <w:t>مقدمة الدراسة:</w:t>
      </w:r>
      <w:bookmarkEnd w:id="1"/>
    </w:p>
    <w:p w14:paraId="57DBAF04" w14:textId="030194F0" w:rsidR="005647AE" w:rsidRPr="005647AE" w:rsidRDefault="005647AE" w:rsidP="005647AE">
      <w:pPr>
        <w:bidi/>
        <w:spacing w:line="360" w:lineRule="auto"/>
        <w:ind w:firstLine="571"/>
        <w:jc w:val="both"/>
        <w:rPr>
          <w:rFonts w:ascii="Simplified Arabic" w:hAnsi="Simplified Arabic" w:cs="Simplified Arabic"/>
        </w:rPr>
      </w:pPr>
      <w:r w:rsidRPr="005647AE">
        <w:rPr>
          <w:rFonts w:ascii="Simplified Arabic" w:hAnsi="Simplified Arabic" w:cs="Simplified Arabic"/>
          <w:rtl/>
        </w:rPr>
        <w:t xml:space="preserve">شهد العالم في السنوات الأخيرة تحولات تقنية غير مسبوقة انعكست بشكل مباشر على مختلف القطاعات الحيوية، وكان القطاع الصحي أحد أبرز المستفيدين من هذه التحولات. فقد أصبح تبني التقنيات الحديثة ركيزة أساسية لتعزيز جودة الخدمات الصحية، وتحسين كفاءة العمليات، وتقديم رعاية صحية أكثر أمانًا وفاعلية. من بين هذه التقنيات، تبرز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باعتبارها أدوات مبتكرة قادرة على إعادة تشكيل بيئة العمل الصحي، وتعزيز مستوى التفاعل بين مقدمي الخدمة الصحية والمستفيدين، بالإضافة إلى ضمان مستوى أعلى من الشفافية والأمان في إدارة البيانات الصحية الحساسة</w:t>
      </w:r>
      <w:r w:rsidR="007B6138">
        <w:rPr>
          <w:rFonts w:ascii="Simplified Arabic" w:hAnsi="Simplified Arabic" w:cs="Simplified Arabic" w:hint="cs"/>
          <w:rtl/>
        </w:rPr>
        <w:t xml:space="preserve"> </w:t>
      </w:r>
      <w:sdt>
        <w:sdtPr>
          <w:rPr>
            <w:rFonts w:ascii="Simplified Arabic" w:hAnsi="Simplified Arabic" w:cs="Simplified Arabic" w:hint="cs"/>
            <w:rtl/>
          </w:rPr>
          <w:id w:val="-1480064104"/>
          <w:citation/>
        </w:sdtPr>
        <w:sdtEndPr/>
        <w:sdtContent>
          <w:r w:rsidR="007B6138">
            <w:rPr>
              <w:rFonts w:ascii="Simplified Arabic" w:hAnsi="Simplified Arabic" w:cs="Simplified Arabic"/>
              <w:rtl/>
            </w:rPr>
            <w:fldChar w:fldCharType="begin"/>
          </w:r>
          <w:r w:rsidR="007B6138">
            <w:rPr>
              <w:rFonts w:ascii="Simplified Arabic" w:hAnsi="Simplified Arabic" w:cs="Simplified Arabic"/>
              <w:rtl/>
              <w:lang w:bidi="ar-EG"/>
            </w:rPr>
            <w:instrText xml:space="preserve"> </w:instrText>
          </w:r>
          <w:r w:rsidR="007B6138">
            <w:rPr>
              <w:rFonts w:ascii="Simplified Arabic" w:hAnsi="Simplified Arabic" w:cs="Simplified Arabic" w:hint="cs"/>
              <w:lang w:bidi="ar-EG"/>
            </w:rPr>
            <w:instrText>CITATION</w:instrText>
          </w:r>
          <w:r w:rsidR="007B6138">
            <w:rPr>
              <w:rFonts w:ascii="Simplified Arabic" w:hAnsi="Simplified Arabic" w:cs="Simplified Arabic" w:hint="cs"/>
              <w:rtl/>
              <w:lang w:bidi="ar-EG"/>
            </w:rPr>
            <w:instrText xml:space="preserve"> </w:instrText>
          </w:r>
          <w:r w:rsidR="007B6138">
            <w:rPr>
              <w:rFonts w:ascii="Simplified Arabic" w:hAnsi="Simplified Arabic" w:cs="Simplified Arabic" w:hint="cs"/>
              <w:lang w:bidi="ar-EG"/>
            </w:rPr>
            <w:instrText>Sto231 \l 3073</w:instrText>
          </w:r>
          <w:r w:rsidR="007B6138">
            <w:rPr>
              <w:rFonts w:ascii="Simplified Arabic" w:hAnsi="Simplified Arabic" w:cs="Simplified Arabic"/>
              <w:rtl/>
              <w:lang w:bidi="ar-EG"/>
            </w:rPr>
            <w:instrText xml:space="preserve"> </w:instrText>
          </w:r>
          <w:r w:rsidR="007B6138">
            <w:rPr>
              <w:rFonts w:ascii="Simplified Arabic" w:hAnsi="Simplified Arabic" w:cs="Simplified Arabic"/>
              <w:rtl/>
            </w:rPr>
            <w:fldChar w:fldCharType="separate"/>
          </w:r>
          <w:r w:rsidR="007B6138" w:rsidRPr="007B6138">
            <w:rPr>
              <w:rFonts w:ascii="Simplified Arabic" w:hAnsi="Simplified Arabic" w:cs="Simplified Arabic" w:hint="cs"/>
              <w:noProof/>
              <w:rtl/>
              <w:lang w:bidi="ar-EG"/>
            </w:rPr>
            <w:t>(</w:t>
          </w:r>
          <w:r w:rsidR="007B6138" w:rsidRPr="007B6138">
            <w:rPr>
              <w:rFonts w:ascii="Simplified Arabic" w:hAnsi="Simplified Arabic" w:cs="Simplified Arabic" w:hint="cs"/>
              <w:noProof/>
              <w:lang w:bidi="ar-EG"/>
            </w:rPr>
            <w:t>Stoumpos</w:t>
          </w:r>
          <w:r w:rsidR="007B6138" w:rsidRPr="007B6138">
            <w:rPr>
              <w:rFonts w:ascii="Simplified Arabic" w:hAnsi="Simplified Arabic" w:cs="Simplified Arabic" w:hint="cs"/>
              <w:noProof/>
              <w:rtl/>
              <w:lang w:bidi="ar-EG"/>
            </w:rPr>
            <w:t>، 2023)</w:t>
          </w:r>
          <w:r w:rsidR="007B6138">
            <w:rPr>
              <w:rFonts w:ascii="Simplified Arabic" w:hAnsi="Simplified Arabic" w:cs="Simplified Arabic"/>
              <w:rtl/>
            </w:rPr>
            <w:fldChar w:fldCharType="end"/>
          </w:r>
        </w:sdtContent>
      </w:sdt>
      <w:r w:rsidRPr="005647AE">
        <w:rPr>
          <w:rFonts w:ascii="Simplified Arabic" w:hAnsi="Simplified Arabic" w:cs="Simplified Arabic"/>
        </w:rPr>
        <w:t>.</w:t>
      </w:r>
    </w:p>
    <w:p w14:paraId="21D6223E" w14:textId="0FE6E050" w:rsidR="005647AE" w:rsidRPr="005647AE" w:rsidRDefault="005647AE" w:rsidP="005647AE">
      <w:pPr>
        <w:bidi/>
        <w:spacing w:line="360" w:lineRule="auto"/>
        <w:ind w:firstLine="571"/>
        <w:jc w:val="both"/>
        <w:rPr>
          <w:rFonts w:ascii="Simplified Arabic" w:hAnsi="Simplified Arabic" w:cs="Simplified Arabic"/>
        </w:rPr>
      </w:pPr>
      <w:r w:rsidRPr="005647AE">
        <w:rPr>
          <w:rFonts w:ascii="Simplified Arabic" w:hAnsi="Simplified Arabic" w:cs="Simplified Arabic"/>
          <w:rtl/>
        </w:rPr>
        <w:t xml:space="preserve">تتيح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خلق بيئات افتراضية تفاعلية يمكن من خلالها محاكاة العمليات الطبية، وتطوير برامج التدريب والتأهيل للأطباء والممارسين الصحيين، وتقديم خدمات استشارات طبية عن بُعد بشكل واقعي وشبيه بالواقع المادي. كما توفر هذه التقنية إمكانيات واسعة لتعزيز التعاون بين الفرق الطبية المتعددة التخصصات، مما يسهم في تحسين جودة الرعاية الصحية وسرعة اتخاذ القرارات الطبية الدقيقة. بالموازاة مع ذلك، تأتي تقنيات </w:t>
      </w:r>
      <w:proofErr w:type="spellStart"/>
      <w:r w:rsidRPr="005647AE">
        <w:rPr>
          <w:rFonts w:ascii="Simplified Arabic" w:hAnsi="Simplified Arabic" w:cs="Simplified Arabic"/>
          <w:rtl/>
        </w:rPr>
        <w:t>البلوكشين</w:t>
      </w:r>
      <w:proofErr w:type="spellEnd"/>
      <w:r w:rsidRPr="005647AE">
        <w:rPr>
          <w:rFonts w:ascii="Simplified Arabic" w:hAnsi="Simplified Arabic" w:cs="Simplified Arabic"/>
          <w:rtl/>
        </w:rPr>
        <w:t xml:space="preserve"> لتكمل هذا التحول الرقمي من خلال توفير إطار آمن لإدارة وتخزين البيانات الصحية، وحماية خصوصية المرضى، وضمان مصداقية وسلامة المعلومات المتبادلة بين مختلف الجهات الصحية. فبفضل طبيعتها الموزعة والمشفرة، تمكن تقنية </w:t>
      </w:r>
      <w:proofErr w:type="spellStart"/>
      <w:r w:rsidRPr="005647AE">
        <w:rPr>
          <w:rFonts w:ascii="Simplified Arabic" w:hAnsi="Simplified Arabic" w:cs="Simplified Arabic"/>
          <w:rtl/>
        </w:rPr>
        <w:t>البلوكشين</w:t>
      </w:r>
      <w:proofErr w:type="spellEnd"/>
      <w:r w:rsidRPr="005647AE">
        <w:rPr>
          <w:rFonts w:ascii="Simplified Arabic" w:hAnsi="Simplified Arabic" w:cs="Simplified Arabic"/>
          <w:rtl/>
        </w:rPr>
        <w:t xml:space="preserve"> من الحد من التلاعب بالبيانات، وتقليل الأخطاء الطبية، وتسريع العمليات الإدارية والمالية داخل المؤسسات الصحية</w:t>
      </w:r>
      <w:r w:rsidR="007B6138">
        <w:rPr>
          <w:rFonts w:ascii="Simplified Arabic" w:hAnsi="Simplified Arabic" w:cs="Simplified Arabic" w:hint="cs"/>
          <w:rtl/>
        </w:rPr>
        <w:t xml:space="preserve"> </w:t>
      </w:r>
      <w:sdt>
        <w:sdtPr>
          <w:rPr>
            <w:rFonts w:ascii="Simplified Arabic" w:hAnsi="Simplified Arabic" w:cs="Simplified Arabic" w:hint="cs"/>
            <w:rtl/>
          </w:rPr>
          <w:id w:val="2070609577"/>
          <w:citation/>
        </w:sdtPr>
        <w:sdtEndPr/>
        <w:sdtContent>
          <w:r w:rsidR="007B6138">
            <w:rPr>
              <w:rFonts w:ascii="Simplified Arabic" w:hAnsi="Simplified Arabic" w:cs="Simplified Arabic"/>
              <w:rtl/>
            </w:rPr>
            <w:fldChar w:fldCharType="begin"/>
          </w:r>
          <w:r w:rsidR="007B6138">
            <w:rPr>
              <w:rFonts w:ascii="Simplified Arabic" w:hAnsi="Simplified Arabic" w:cs="Simplified Arabic"/>
              <w:rtl/>
              <w:lang w:bidi="ar-EG"/>
            </w:rPr>
            <w:instrText xml:space="preserve"> </w:instrText>
          </w:r>
          <w:r w:rsidR="007B6138">
            <w:rPr>
              <w:rFonts w:ascii="Simplified Arabic" w:hAnsi="Simplified Arabic" w:cs="Simplified Arabic" w:hint="cs"/>
              <w:lang w:bidi="ar-EG"/>
            </w:rPr>
            <w:instrText>CITATION</w:instrText>
          </w:r>
          <w:r w:rsidR="007B6138">
            <w:rPr>
              <w:rFonts w:ascii="Simplified Arabic" w:hAnsi="Simplified Arabic" w:cs="Simplified Arabic" w:hint="cs"/>
              <w:rtl/>
              <w:lang w:bidi="ar-EG"/>
            </w:rPr>
            <w:instrText xml:space="preserve"> </w:instrText>
          </w:r>
          <w:r w:rsidR="007B6138">
            <w:rPr>
              <w:rFonts w:ascii="Simplified Arabic" w:hAnsi="Simplified Arabic" w:cs="Simplified Arabic" w:hint="cs"/>
              <w:lang w:bidi="ar-EG"/>
            </w:rPr>
            <w:instrText>Wan243 \l 3073</w:instrText>
          </w:r>
          <w:r w:rsidR="007B6138">
            <w:rPr>
              <w:rFonts w:ascii="Simplified Arabic" w:hAnsi="Simplified Arabic" w:cs="Simplified Arabic"/>
              <w:rtl/>
              <w:lang w:bidi="ar-EG"/>
            </w:rPr>
            <w:instrText xml:space="preserve"> </w:instrText>
          </w:r>
          <w:r w:rsidR="007B6138">
            <w:rPr>
              <w:rFonts w:ascii="Simplified Arabic" w:hAnsi="Simplified Arabic" w:cs="Simplified Arabic"/>
              <w:rtl/>
            </w:rPr>
            <w:fldChar w:fldCharType="separate"/>
          </w:r>
          <w:r w:rsidR="007B6138" w:rsidRPr="007B6138">
            <w:rPr>
              <w:rFonts w:ascii="Simplified Arabic" w:hAnsi="Simplified Arabic" w:cs="Simplified Arabic" w:hint="cs"/>
              <w:noProof/>
              <w:rtl/>
              <w:lang w:bidi="ar-EG"/>
            </w:rPr>
            <w:t>(</w:t>
          </w:r>
          <w:r w:rsidR="007B6138" w:rsidRPr="007B6138">
            <w:rPr>
              <w:rFonts w:ascii="Simplified Arabic" w:hAnsi="Simplified Arabic" w:cs="Simplified Arabic" w:hint="cs"/>
              <w:noProof/>
              <w:lang w:bidi="ar-EG"/>
            </w:rPr>
            <w:t>Wang</w:t>
          </w:r>
          <w:r w:rsidR="007B6138" w:rsidRPr="007B6138">
            <w:rPr>
              <w:rFonts w:ascii="Simplified Arabic" w:hAnsi="Simplified Arabic" w:cs="Simplified Arabic" w:hint="cs"/>
              <w:noProof/>
              <w:rtl/>
              <w:lang w:bidi="ar-EG"/>
            </w:rPr>
            <w:t>، 2024)</w:t>
          </w:r>
          <w:r w:rsidR="007B6138">
            <w:rPr>
              <w:rFonts w:ascii="Simplified Arabic" w:hAnsi="Simplified Arabic" w:cs="Simplified Arabic"/>
              <w:rtl/>
            </w:rPr>
            <w:fldChar w:fldCharType="end"/>
          </w:r>
        </w:sdtContent>
      </w:sdt>
      <w:r w:rsidRPr="005647AE">
        <w:rPr>
          <w:rFonts w:ascii="Simplified Arabic" w:hAnsi="Simplified Arabic" w:cs="Simplified Arabic"/>
        </w:rPr>
        <w:t>.</w:t>
      </w:r>
    </w:p>
    <w:p w14:paraId="0EBCFEB6" w14:textId="1A313311" w:rsidR="00B1012C" w:rsidRPr="005647AE" w:rsidRDefault="005647AE" w:rsidP="007B6138">
      <w:pPr>
        <w:bidi/>
        <w:spacing w:line="360" w:lineRule="auto"/>
        <w:ind w:firstLine="571"/>
        <w:jc w:val="both"/>
        <w:rPr>
          <w:rFonts w:ascii="Simplified Arabic" w:hAnsi="Simplified Arabic" w:cs="Simplified Arabic"/>
          <w:rtl/>
        </w:rPr>
      </w:pPr>
      <w:r w:rsidRPr="005647AE">
        <w:rPr>
          <w:rFonts w:ascii="Simplified Arabic" w:hAnsi="Simplified Arabic" w:cs="Simplified Arabic"/>
          <w:rtl/>
        </w:rPr>
        <w:t xml:space="preserve">تنبع أهمية هذه الدراسة من الحاجة الماسة إلى استكشاف آليات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في تطوير الأنظمة في القطاع الصحي بالمملكة العربية السعودية، بما يتوافق مع الاستراتيجية الوطنية للتحول الرقمي في الصحة، ويعزز قدرة المنشآت الصحية على الابتكار وتقديم خدمات متطورة ومستدامة. إذ يُتوقع أن يؤدي هذا الدمج إلى تحسين تجربة المرضى، وتقليل التكاليف التشغيلية، وتعظيم الاستفادة من الموارد المتاحة، بالإضافة إلى فتح آفاق جديدة للبحث والتطوير في المجال الطبي الرقمي. لذلك، تأتي هذه الدراسة لتسهم في سد الفجوة البحثية القائمة بين التقنيات الحديثة والقطاع الصحي المحلي، وتقديم إطار عملي يمكن اعتماده في تطوير الأنظمة الصحية بما يواكب أحدث المستجدات التقنية على الصعيدين الإقليمي والدولي</w:t>
      </w:r>
      <w:r w:rsidR="007B6138">
        <w:rPr>
          <w:rFonts w:ascii="Simplified Arabic" w:hAnsi="Simplified Arabic" w:cs="Simplified Arabic" w:hint="cs"/>
          <w:rtl/>
        </w:rPr>
        <w:t xml:space="preserve"> </w:t>
      </w:r>
      <w:sdt>
        <w:sdtPr>
          <w:rPr>
            <w:rFonts w:ascii="Simplified Arabic" w:hAnsi="Simplified Arabic" w:cs="Simplified Arabic" w:hint="cs"/>
            <w:rtl/>
          </w:rPr>
          <w:id w:val="1496684947"/>
          <w:citation/>
        </w:sdtPr>
        <w:sdtEndPr/>
        <w:sdtContent>
          <w:r w:rsidR="007B6138">
            <w:rPr>
              <w:rFonts w:ascii="Simplified Arabic" w:hAnsi="Simplified Arabic" w:cs="Simplified Arabic"/>
              <w:rtl/>
            </w:rPr>
            <w:fldChar w:fldCharType="begin"/>
          </w:r>
          <w:r w:rsidR="007B6138">
            <w:rPr>
              <w:rFonts w:ascii="Simplified Arabic" w:hAnsi="Simplified Arabic" w:cs="Simplified Arabic"/>
              <w:rtl/>
              <w:lang w:bidi="ar-EG"/>
            </w:rPr>
            <w:instrText xml:space="preserve"> </w:instrText>
          </w:r>
          <w:r w:rsidR="007B6138">
            <w:rPr>
              <w:rFonts w:ascii="Simplified Arabic" w:hAnsi="Simplified Arabic" w:cs="Simplified Arabic" w:hint="cs"/>
              <w:lang w:bidi="ar-EG"/>
            </w:rPr>
            <w:instrText>CITATION</w:instrText>
          </w:r>
          <w:r w:rsidR="007B6138">
            <w:rPr>
              <w:rFonts w:ascii="Simplified Arabic" w:hAnsi="Simplified Arabic" w:cs="Simplified Arabic" w:hint="cs"/>
              <w:rtl/>
              <w:lang w:bidi="ar-EG"/>
            </w:rPr>
            <w:instrText xml:space="preserve"> </w:instrText>
          </w:r>
          <w:r w:rsidR="007B6138">
            <w:rPr>
              <w:rFonts w:ascii="Simplified Arabic" w:hAnsi="Simplified Arabic" w:cs="Simplified Arabic" w:hint="cs"/>
              <w:lang w:bidi="ar-EG"/>
            </w:rPr>
            <w:instrText>Zam243 \l 3073</w:instrText>
          </w:r>
          <w:r w:rsidR="007B6138">
            <w:rPr>
              <w:rFonts w:ascii="Simplified Arabic" w:hAnsi="Simplified Arabic" w:cs="Simplified Arabic"/>
              <w:rtl/>
              <w:lang w:bidi="ar-EG"/>
            </w:rPr>
            <w:instrText xml:space="preserve"> </w:instrText>
          </w:r>
          <w:r w:rsidR="007B6138">
            <w:rPr>
              <w:rFonts w:ascii="Simplified Arabic" w:hAnsi="Simplified Arabic" w:cs="Simplified Arabic"/>
              <w:rtl/>
            </w:rPr>
            <w:fldChar w:fldCharType="separate"/>
          </w:r>
          <w:r w:rsidR="007B6138" w:rsidRPr="007B6138">
            <w:rPr>
              <w:rFonts w:ascii="Simplified Arabic" w:hAnsi="Simplified Arabic" w:cs="Simplified Arabic" w:hint="cs"/>
              <w:noProof/>
              <w:rtl/>
              <w:lang w:bidi="ar-EG"/>
            </w:rPr>
            <w:t>(</w:t>
          </w:r>
          <w:r w:rsidR="007B6138" w:rsidRPr="007B6138">
            <w:rPr>
              <w:rFonts w:ascii="Simplified Arabic" w:hAnsi="Simplified Arabic" w:cs="Simplified Arabic" w:hint="cs"/>
              <w:noProof/>
              <w:lang w:bidi="ar-EG"/>
            </w:rPr>
            <w:t>Zamstein</w:t>
          </w:r>
          <w:r w:rsidR="007B6138" w:rsidRPr="007B6138">
            <w:rPr>
              <w:rFonts w:ascii="Simplified Arabic" w:hAnsi="Simplified Arabic" w:cs="Simplified Arabic" w:hint="cs"/>
              <w:noProof/>
              <w:rtl/>
              <w:lang w:bidi="ar-EG"/>
            </w:rPr>
            <w:t>، 2024)</w:t>
          </w:r>
          <w:r w:rsidR="007B6138">
            <w:rPr>
              <w:rFonts w:ascii="Simplified Arabic" w:hAnsi="Simplified Arabic" w:cs="Simplified Arabic"/>
              <w:rtl/>
            </w:rPr>
            <w:fldChar w:fldCharType="end"/>
          </w:r>
        </w:sdtContent>
      </w:sdt>
      <w:r w:rsidRPr="005647AE">
        <w:rPr>
          <w:rFonts w:ascii="Simplified Arabic" w:hAnsi="Simplified Arabic" w:cs="Simplified Arabic"/>
        </w:rPr>
        <w:t>.</w:t>
      </w:r>
    </w:p>
    <w:p w14:paraId="03843CD3" w14:textId="77777777" w:rsidR="00B1012C" w:rsidRDefault="00176DC8">
      <w:pPr>
        <w:pStyle w:val="1"/>
        <w:bidi/>
        <w:spacing w:before="0" w:line="360" w:lineRule="auto"/>
        <w:jc w:val="both"/>
        <w:rPr>
          <w:rFonts w:ascii="Simplified Arabic" w:hAnsi="Simplified Arabic" w:cs="Simplified Arabic"/>
          <w:b/>
          <w:bCs/>
          <w:color w:val="auto"/>
          <w:sz w:val="28"/>
          <w:szCs w:val="28"/>
          <w:rtl/>
          <w:lang w:bidi="ar-EG"/>
        </w:rPr>
      </w:pPr>
      <w:bookmarkStart w:id="2" w:name="_Toc212337307"/>
      <w:r>
        <w:rPr>
          <w:rFonts w:ascii="Simplified Arabic" w:hAnsi="Simplified Arabic" w:cs="Simplified Arabic" w:hint="cs"/>
          <w:b/>
          <w:bCs/>
          <w:color w:val="auto"/>
          <w:sz w:val="28"/>
          <w:szCs w:val="28"/>
          <w:rtl/>
          <w:lang w:bidi="ar-EG"/>
        </w:rPr>
        <w:lastRenderedPageBreak/>
        <w:t>مشكلة</w:t>
      </w:r>
      <w:r>
        <w:rPr>
          <w:rFonts w:ascii="Simplified Arabic" w:hAnsi="Simplified Arabic" w:cs="Simplified Arabic"/>
          <w:b/>
          <w:bCs/>
          <w:color w:val="auto"/>
          <w:sz w:val="28"/>
          <w:szCs w:val="28"/>
          <w:rtl/>
          <w:lang w:bidi="ar-EG"/>
        </w:rPr>
        <w:t xml:space="preserve"> الدراسة:</w:t>
      </w:r>
      <w:bookmarkEnd w:id="2"/>
    </w:p>
    <w:p w14:paraId="11A1C9A4" w14:textId="4FF70622" w:rsidR="00E318D5" w:rsidRPr="00E318D5" w:rsidRDefault="00E318D5" w:rsidP="00E318D5">
      <w:pPr>
        <w:bidi/>
        <w:spacing w:after="0" w:line="360" w:lineRule="auto"/>
        <w:ind w:firstLine="571"/>
        <w:jc w:val="both"/>
        <w:rPr>
          <w:rFonts w:ascii="Simplified Arabic" w:hAnsi="Simplified Arabic" w:cs="Simplified Arabic"/>
          <w:rtl/>
        </w:rPr>
      </w:pPr>
      <w:r w:rsidRPr="00E318D5">
        <w:rPr>
          <w:rFonts w:ascii="Simplified Arabic" w:hAnsi="Simplified Arabic" w:cs="Simplified Arabic"/>
          <w:rtl/>
        </w:rPr>
        <w:t xml:space="preserve">على الرغم من التقدم الملحوظ الذي يشهده القطاع الصحي في المملكة العربية السعودية في مجال التحول الرقمي، لا تزال هناك تحديات متعمقة تعيق تطوير الأنظمة الصحية بما يتوافق مع متطلبات العصر الرقمي وتقنيات الجيل الجديد. فقد ركزت الجهود البحثية السابقة على دراسة تطبيقات تقنيات </w:t>
      </w:r>
      <w:proofErr w:type="spellStart"/>
      <w:r w:rsidRPr="00E318D5">
        <w:rPr>
          <w:rFonts w:ascii="Simplified Arabic" w:hAnsi="Simplified Arabic" w:cs="Simplified Arabic"/>
          <w:rtl/>
        </w:rPr>
        <w:t>الميتافيرس</w:t>
      </w:r>
      <w:proofErr w:type="spellEnd"/>
      <w:r w:rsidRPr="00E318D5">
        <w:rPr>
          <w:rFonts w:ascii="Simplified Arabic" w:hAnsi="Simplified Arabic" w:cs="Simplified Arabic"/>
          <w:rtl/>
        </w:rPr>
        <w:t xml:space="preserve"> أو </w:t>
      </w:r>
      <w:proofErr w:type="spellStart"/>
      <w:r w:rsidRPr="00E318D5">
        <w:rPr>
          <w:rFonts w:ascii="Simplified Arabic" w:hAnsi="Simplified Arabic" w:cs="Simplified Arabic"/>
          <w:rtl/>
        </w:rPr>
        <w:t>البلوكشين</w:t>
      </w:r>
      <w:proofErr w:type="spellEnd"/>
      <w:r w:rsidRPr="00E318D5">
        <w:rPr>
          <w:rFonts w:ascii="Simplified Arabic" w:hAnsi="Simplified Arabic" w:cs="Simplified Arabic"/>
          <w:rtl/>
        </w:rPr>
        <w:t xml:space="preserve"> بشكل منفصل، سواء في دعم التدريب الطبي أو في تأمين البيانات الصحية وتعزيز موثوقيتها. إلا أن هذا التناول التجزيئي لا يقدّم فهمًا شاملًا لطبيعة التكامل المحتمل بين التقنيتين وأثرهما </w:t>
      </w:r>
      <w:proofErr w:type="spellStart"/>
      <w:r w:rsidRPr="00E318D5">
        <w:rPr>
          <w:rFonts w:ascii="Simplified Arabic" w:hAnsi="Simplified Arabic" w:cs="Simplified Arabic"/>
          <w:rtl/>
        </w:rPr>
        <w:t>التآزري</w:t>
      </w:r>
      <w:proofErr w:type="spellEnd"/>
      <w:r w:rsidRPr="00E318D5">
        <w:rPr>
          <w:rFonts w:ascii="Simplified Arabic" w:hAnsi="Simplified Arabic" w:cs="Simplified Arabic"/>
          <w:rtl/>
        </w:rPr>
        <w:t xml:space="preserve"> على تطوير النظام الصحي كمنظومة مترابطة</w:t>
      </w:r>
      <w:r>
        <w:rPr>
          <w:rFonts w:ascii="Simplified Arabic" w:hAnsi="Simplified Arabic" w:cs="Simplified Arabic" w:hint="cs"/>
          <w:rtl/>
        </w:rPr>
        <w:t xml:space="preserve"> </w:t>
      </w:r>
      <w:sdt>
        <w:sdtPr>
          <w:rPr>
            <w:rFonts w:ascii="Simplified Arabic" w:hAnsi="Simplified Arabic" w:cs="Simplified Arabic" w:hint="cs"/>
            <w:rtl/>
          </w:rPr>
          <w:id w:val="1948198966"/>
          <w:citation/>
        </w:sdtPr>
        <w:sdtEnd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AlA25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E318D5">
            <w:rPr>
              <w:rFonts w:ascii="Simplified Arabic" w:hAnsi="Simplified Arabic" w:cs="Simplified Arabic" w:hint="cs"/>
              <w:noProof/>
              <w:rtl/>
              <w:lang w:bidi="ar-EG"/>
            </w:rPr>
            <w:t>(</w:t>
          </w:r>
          <w:r w:rsidRPr="00E318D5">
            <w:rPr>
              <w:rFonts w:ascii="Simplified Arabic" w:hAnsi="Simplified Arabic" w:cs="Simplified Arabic" w:hint="cs"/>
              <w:noProof/>
              <w:lang w:bidi="ar-EG"/>
            </w:rPr>
            <w:t>Al-Anezi</w:t>
          </w:r>
          <w:r w:rsidRPr="00E318D5">
            <w:rPr>
              <w:rFonts w:ascii="Simplified Arabic" w:hAnsi="Simplified Arabic" w:cs="Simplified Arabic" w:hint="cs"/>
              <w:noProof/>
              <w:rtl/>
              <w:lang w:bidi="ar-EG"/>
            </w:rPr>
            <w:t>، 2025)</w:t>
          </w:r>
          <w:r>
            <w:rPr>
              <w:rFonts w:ascii="Simplified Arabic" w:hAnsi="Simplified Arabic" w:cs="Simplified Arabic"/>
              <w:rtl/>
            </w:rPr>
            <w:fldChar w:fldCharType="end"/>
          </w:r>
        </w:sdtContent>
      </w:sdt>
      <w:r w:rsidRPr="00E318D5">
        <w:rPr>
          <w:rFonts w:ascii="Simplified Arabic" w:hAnsi="Simplified Arabic" w:cs="Simplified Arabic"/>
        </w:rPr>
        <w:t>.</w:t>
      </w:r>
    </w:p>
    <w:p w14:paraId="62C37626" w14:textId="54CE1FBA" w:rsidR="00E318D5" w:rsidRPr="00E318D5" w:rsidRDefault="00E318D5" w:rsidP="00E318D5">
      <w:pPr>
        <w:bidi/>
        <w:spacing w:after="0" w:line="360" w:lineRule="auto"/>
        <w:ind w:firstLine="571"/>
        <w:jc w:val="both"/>
        <w:rPr>
          <w:rFonts w:ascii="Simplified Arabic" w:hAnsi="Simplified Arabic" w:cs="Simplified Arabic"/>
          <w:rtl/>
        </w:rPr>
      </w:pPr>
      <w:r w:rsidRPr="00E318D5">
        <w:rPr>
          <w:rFonts w:ascii="Simplified Arabic" w:hAnsi="Simplified Arabic" w:cs="Simplified Arabic"/>
          <w:rtl/>
        </w:rPr>
        <w:t xml:space="preserve">وتكمن الإشكالية العلمية الرئيسة في غياب إطار معرفي متكامل يوضح كيف يمكن لدمج </w:t>
      </w:r>
      <w:proofErr w:type="spellStart"/>
      <w:r w:rsidRPr="00E318D5">
        <w:rPr>
          <w:rFonts w:ascii="Simplified Arabic" w:hAnsi="Simplified Arabic" w:cs="Simplified Arabic"/>
          <w:rtl/>
        </w:rPr>
        <w:t>الميتافيرس</w:t>
      </w:r>
      <w:proofErr w:type="spellEnd"/>
      <w:r w:rsidRPr="00E318D5">
        <w:rPr>
          <w:rFonts w:ascii="Simplified Arabic" w:hAnsi="Simplified Arabic" w:cs="Simplified Arabic"/>
          <w:rtl/>
        </w:rPr>
        <w:t xml:space="preserve"> </w:t>
      </w:r>
      <w:proofErr w:type="spellStart"/>
      <w:r w:rsidRPr="00E318D5">
        <w:rPr>
          <w:rFonts w:ascii="Simplified Arabic" w:hAnsi="Simplified Arabic" w:cs="Simplified Arabic"/>
          <w:rtl/>
        </w:rPr>
        <w:t>والبلوكشين</w:t>
      </w:r>
      <w:proofErr w:type="spellEnd"/>
      <w:r w:rsidRPr="00E318D5">
        <w:rPr>
          <w:rFonts w:ascii="Simplified Arabic" w:hAnsi="Simplified Arabic" w:cs="Simplified Arabic"/>
          <w:rtl/>
        </w:rPr>
        <w:t xml:space="preserve"> أن يسهم في معالجة التحديات التشغيلية والتنظيمية والفنية التي </w:t>
      </w:r>
      <w:proofErr w:type="spellStart"/>
      <w:r w:rsidRPr="00E318D5">
        <w:rPr>
          <w:rFonts w:ascii="Simplified Arabic" w:hAnsi="Simplified Arabic" w:cs="Simplified Arabic"/>
          <w:rtl/>
        </w:rPr>
        <w:t>يواجهها</w:t>
      </w:r>
      <w:proofErr w:type="spellEnd"/>
      <w:r w:rsidRPr="00E318D5">
        <w:rPr>
          <w:rFonts w:ascii="Simplified Arabic" w:hAnsi="Simplified Arabic" w:cs="Simplified Arabic"/>
          <w:rtl/>
        </w:rPr>
        <w:t xml:space="preserve"> القطاع الصحي السعودي، لا سيما في مجالات إدارة البيانات الصحية الضخمة، وتعزيز أمن المعلومات، وتطوير كفاءة التدريب السريري، وتحسين جودة الخدمات الصحية. كما يظل تأثير هذا الدمج — بوصفه نهجًا تقنيًا متداخلًا — غير مستكشف بشكل كافٍ ضمن السياق المحلي للمملكة، الذي يتسم بخصوصية تنظيمية وتشريعية وبيئة رقمية في طور إعادة التشكل وفق مستهدفات رؤية 2030</w:t>
      </w:r>
      <w:r w:rsidR="0067522F">
        <w:rPr>
          <w:rFonts w:ascii="Simplified Arabic" w:hAnsi="Simplified Arabic" w:cs="Simplified Arabic" w:hint="cs"/>
          <w:rtl/>
        </w:rPr>
        <w:t xml:space="preserve"> </w:t>
      </w:r>
      <w:sdt>
        <w:sdtPr>
          <w:rPr>
            <w:rFonts w:ascii="Simplified Arabic" w:hAnsi="Simplified Arabic" w:cs="Simplified Arabic" w:hint="cs"/>
            <w:rtl/>
          </w:rPr>
          <w:id w:val="1267354524"/>
          <w:citation/>
        </w:sdtPr>
        <w:sdtEndPr/>
        <w:sdtContent>
          <w:r w:rsidR="0067522F">
            <w:rPr>
              <w:rFonts w:ascii="Simplified Arabic" w:hAnsi="Simplified Arabic" w:cs="Simplified Arabic"/>
              <w:rtl/>
            </w:rPr>
            <w:fldChar w:fldCharType="begin"/>
          </w:r>
          <w:r w:rsidR="0067522F">
            <w:rPr>
              <w:rFonts w:ascii="Simplified Arabic" w:hAnsi="Simplified Arabic" w:cs="Simplified Arabic"/>
              <w:rtl/>
              <w:lang w:bidi="ar-EG"/>
            </w:rPr>
            <w:instrText xml:space="preserve"> </w:instrText>
          </w:r>
          <w:r w:rsidR="0067522F">
            <w:rPr>
              <w:rFonts w:ascii="Simplified Arabic" w:hAnsi="Simplified Arabic" w:cs="Simplified Arabic" w:hint="cs"/>
              <w:lang w:bidi="ar-EG"/>
            </w:rPr>
            <w:instrText>CITATION</w:instrText>
          </w:r>
          <w:r w:rsidR="0067522F">
            <w:rPr>
              <w:rFonts w:ascii="Simplified Arabic" w:hAnsi="Simplified Arabic" w:cs="Simplified Arabic" w:hint="cs"/>
              <w:rtl/>
              <w:lang w:bidi="ar-EG"/>
            </w:rPr>
            <w:instrText xml:space="preserve"> </w:instrText>
          </w:r>
          <w:r w:rsidR="0067522F">
            <w:rPr>
              <w:rFonts w:ascii="Simplified Arabic" w:hAnsi="Simplified Arabic" w:cs="Simplified Arabic" w:hint="cs"/>
              <w:lang w:bidi="ar-EG"/>
            </w:rPr>
            <w:instrText>AlW24 \l 3073</w:instrText>
          </w:r>
          <w:r w:rsidR="0067522F">
            <w:rPr>
              <w:rFonts w:ascii="Simplified Arabic" w:hAnsi="Simplified Arabic" w:cs="Simplified Arabic"/>
              <w:rtl/>
              <w:lang w:bidi="ar-EG"/>
            </w:rPr>
            <w:instrText xml:space="preserve"> </w:instrText>
          </w:r>
          <w:r w:rsidR="0067522F">
            <w:rPr>
              <w:rFonts w:ascii="Simplified Arabic" w:hAnsi="Simplified Arabic" w:cs="Simplified Arabic"/>
              <w:rtl/>
            </w:rPr>
            <w:fldChar w:fldCharType="separate"/>
          </w:r>
          <w:r w:rsidR="0067522F" w:rsidRPr="0067522F">
            <w:rPr>
              <w:rFonts w:ascii="Simplified Arabic" w:hAnsi="Simplified Arabic" w:cs="Simplified Arabic" w:hint="cs"/>
              <w:noProof/>
              <w:rtl/>
              <w:lang w:bidi="ar-EG"/>
            </w:rPr>
            <w:t>(</w:t>
          </w:r>
          <w:r w:rsidR="0067522F" w:rsidRPr="0067522F">
            <w:rPr>
              <w:rFonts w:ascii="Simplified Arabic" w:hAnsi="Simplified Arabic" w:cs="Simplified Arabic" w:hint="cs"/>
              <w:noProof/>
              <w:lang w:bidi="ar-EG"/>
            </w:rPr>
            <w:t>AlWatban</w:t>
          </w:r>
          <w:r w:rsidR="0067522F" w:rsidRPr="0067522F">
            <w:rPr>
              <w:rFonts w:ascii="Simplified Arabic" w:hAnsi="Simplified Arabic" w:cs="Simplified Arabic" w:hint="cs"/>
              <w:noProof/>
              <w:rtl/>
              <w:lang w:bidi="ar-EG"/>
            </w:rPr>
            <w:t>، 2024)</w:t>
          </w:r>
          <w:r w:rsidR="0067522F">
            <w:rPr>
              <w:rFonts w:ascii="Simplified Arabic" w:hAnsi="Simplified Arabic" w:cs="Simplified Arabic"/>
              <w:rtl/>
            </w:rPr>
            <w:fldChar w:fldCharType="end"/>
          </w:r>
        </w:sdtContent>
      </w:sdt>
      <w:r w:rsidRPr="00E318D5">
        <w:rPr>
          <w:rFonts w:ascii="Simplified Arabic" w:hAnsi="Simplified Arabic" w:cs="Simplified Arabic"/>
        </w:rPr>
        <w:t>.</w:t>
      </w:r>
    </w:p>
    <w:p w14:paraId="428EF0F6" w14:textId="46064AE9" w:rsidR="00E318D5" w:rsidRPr="00E318D5" w:rsidRDefault="00E318D5" w:rsidP="00E318D5">
      <w:pPr>
        <w:bidi/>
        <w:spacing w:after="0" w:line="360" w:lineRule="auto"/>
        <w:ind w:firstLine="571"/>
        <w:jc w:val="both"/>
        <w:rPr>
          <w:rFonts w:ascii="Simplified Arabic" w:hAnsi="Simplified Arabic" w:cs="Simplified Arabic"/>
          <w:rtl/>
        </w:rPr>
      </w:pPr>
      <w:r w:rsidRPr="00E318D5">
        <w:rPr>
          <w:rFonts w:ascii="Simplified Arabic" w:hAnsi="Simplified Arabic" w:cs="Simplified Arabic"/>
          <w:rtl/>
        </w:rPr>
        <w:t xml:space="preserve">تكشف مراجعة الأدبيات عن وجود فجوة بحثية واضحة تتمثل في ندرة الدراسات التي تتناول التكامل بين تقنيات </w:t>
      </w:r>
      <w:proofErr w:type="spellStart"/>
      <w:r w:rsidRPr="00E318D5">
        <w:rPr>
          <w:rFonts w:ascii="Simplified Arabic" w:hAnsi="Simplified Arabic" w:cs="Simplified Arabic"/>
          <w:rtl/>
        </w:rPr>
        <w:t>الميتافيرس</w:t>
      </w:r>
      <w:proofErr w:type="spellEnd"/>
      <w:r w:rsidRPr="00E318D5">
        <w:rPr>
          <w:rFonts w:ascii="Simplified Arabic" w:hAnsi="Simplified Arabic" w:cs="Simplified Arabic"/>
          <w:rtl/>
        </w:rPr>
        <w:t xml:space="preserve"> </w:t>
      </w:r>
      <w:proofErr w:type="spellStart"/>
      <w:r w:rsidRPr="00E318D5">
        <w:rPr>
          <w:rFonts w:ascii="Simplified Arabic" w:hAnsi="Simplified Arabic" w:cs="Simplified Arabic"/>
          <w:rtl/>
        </w:rPr>
        <w:t>والبلوكشين</w:t>
      </w:r>
      <w:proofErr w:type="spellEnd"/>
      <w:r w:rsidRPr="00E318D5">
        <w:rPr>
          <w:rFonts w:ascii="Simplified Arabic" w:hAnsi="Simplified Arabic" w:cs="Simplified Arabic"/>
          <w:rtl/>
        </w:rPr>
        <w:t xml:space="preserve"> في القطاع الصحي، وفي غياب تحليل معمّق لكيفية تفاعلهما بشكل تآزري لتعزيز فعالية الأنظمة الصحية. ففي حين تناولت الدراسات تأثير كل تقنية بصورة منفردة، إلا أن الأثر النظامي المتولد عن دمجهما لم تتم معالجته علميًا، خصوصًا ضمن البيئة الصحية في المملكة العربية السعودية. ومن هنا تبرز الأصالة العلمية للدراسة في سعيها إلى بناء إطار تحليلي يوضح هذا التكامل، واختبار أثره على تطوير الأنظمة الصحية</w:t>
      </w:r>
      <w:r w:rsidR="0067522F">
        <w:rPr>
          <w:rFonts w:ascii="Simplified Arabic" w:hAnsi="Simplified Arabic" w:cs="Simplified Arabic" w:hint="cs"/>
          <w:rtl/>
        </w:rPr>
        <w:t xml:space="preserve"> </w:t>
      </w:r>
      <w:sdt>
        <w:sdtPr>
          <w:rPr>
            <w:rFonts w:ascii="Simplified Arabic" w:hAnsi="Simplified Arabic" w:cs="Simplified Arabic" w:hint="cs"/>
            <w:rtl/>
          </w:rPr>
          <w:id w:val="1162196013"/>
          <w:citation/>
        </w:sdtPr>
        <w:sdtEndPr/>
        <w:sdtContent>
          <w:r w:rsidR="0067522F">
            <w:rPr>
              <w:rFonts w:ascii="Simplified Arabic" w:hAnsi="Simplified Arabic" w:cs="Simplified Arabic"/>
              <w:rtl/>
            </w:rPr>
            <w:fldChar w:fldCharType="begin"/>
          </w:r>
          <w:r w:rsidR="0067522F">
            <w:rPr>
              <w:rFonts w:ascii="Simplified Arabic" w:hAnsi="Simplified Arabic" w:cs="Simplified Arabic"/>
              <w:rtl/>
              <w:lang w:bidi="ar-EG"/>
            </w:rPr>
            <w:instrText xml:space="preserve"> </w:instrText>
          </w:r>
          <w:r w:rsidR="0067522F">
            <w:rPr>
              <w:rFonts w:ascii="Simplified Arabic" w:hAnsi="Simplified Arabic" w:cs="Simplified Arabic" w:hint="cs"/>
              <w:lang w:bidi="ar-EG"/>
            </w:rPr>
            <w:instrText>CITATION</w:instrText>
          </w:r>
          <w:r w:rsidR="0067522F">
            <w:rPr>
              <w:rFonts w:ascii="Simplified Arabic" w:hAnsi="Simplified Arabic" w:cs="Simplified Arabic" w:hint="cs"/>
              <w:rtl/>
              <w:lang w:bidi="ar-EG"/>
            </w:rPr>
            <w:instrText xml:space="preserve"> </w:instrText>
          </w:r>
          <w:r w:rsidR="0067522F">
            <w:rPr>
              <w:rFonts w:ascii="Simplified Arabic" w:hAnsi="Simplified Arabic" w:cs="Simplified Arabic" w:hint="cs"/>
              <w:lang w:bidi="ar-EG"/>
            </w:rPr>
            <w:instrText>Wan25 \l 3073</w:instrText>
          </w:r>
          <w:r w:rsidR="0067522F">
            <w:rPr>
              <w:rFonts w:ascii="Simplified Arabic" w:hAnsi="Simplified Arabic" w:cs="Simplified Arabic"/>
              <w:rtl/>
              <w:lang w:bidi="ar-EG"/>
            </w:rPr>
            <w:instrText xml:space="preserve"> </w:instrText>
          </w:r>
          <w:r w:rsidR="0067522F">
            <w:rPr>
              <w:rFonts w:ascii="Simplified Arabic" w:hAnsi="Simplified Arabic" w:cs="Simplified Arabic"/>
              <w:rtl/>
            </w:rPr>
            <w:fldChar w:fldCharType="separate"/>
          </w:r>
          <w:r w:rsidR="0067522F" w:rsidRPr="0067522F">
            <w:rPr>
              <w:rFonts w:ascii="Simplified Arabic" w:hAnsi="Simplified Arabic" w:cs="Simplified Arabic" w:hint="cs"/>
              <w:noProof/>
              <w:rtl/>
              <w:lang w:bidi="ar-EG"/>
            </w:rPr>
            <w:t>(</w:t>
          </w:r>
          <w:r w:rsidR="0067522F" w:rsidRPr="0067522F">
            <w:rPr>
              <w:rFonts w:ascii="Simplified Arabic" w:hAnsi="Simplified Arabic" w:cs="Simplified Arabic" w:hint="cs"/>
              <w:noProof/>
              <w:lang w:bidi="ar-EG"/>
            </w:rPr>
            <w:t>Wani</w:t>
          </w:r>
          <w:r w:rsidR="0067522F" w:rsidRPr="0067522F">
            <w:rPr>
              <w:rFonts w:ascii="Simplified Arabic" w:hAnsi="Simplified Arabic" w:cs="Simplified Arabic" w:hint="cs"/>
              <w:noProof/>
              <w:rtl/>
              <w:lang w:bidi="ar-EG"/>
            </w:rPr>
            <w:t>، 2025)</w:t>
          </w:r>
          <w:r w:rsidR="0067522F">
            <w:rPr>
              <w:rFonts w:ascii="Simplified Arabic" w:hAnsi="Simplified Arabic" w:cs="Simplified Arabic"/>
              <w:rtl/>
            </w:rPr>
            <w:fldChar w:fldCharType="end"/>
          </w:r>
        </w:sdtContent>
      </w:sdt>
      <w:r w:rsidRPr="00E318D5">
        <w:rPr>
          <w:rFonts w:ascii="Simplified Arabic" w:hAnsi="Simplified Arabic" w:cs="Simplified Arabic"/>
        </w:rPr>
        <w:t>.</w:t>
      </w:r>
      <w:r w:rsidR="0067522F">
        <w:rPr>
          <w:rFonts w:ascii="Simplified Arabic" w:hAnsi="Simplified Arabic" w:cs="Simplified Arabic" w:hint="cs"/>
          <w:rtl/>
        </w:rPr>
        <w:t xml:space="preserve"> </w:t>
      </w:r>
    </w:p>
    <w:p w14:paraId="1DAB208B" w14:textId="17195999" w:rsidR="00E318D5" w:rsidRPr="00E318D5" w:rsidRDefault="00E318D5" w:rsidP="00E318D5">
      <w:pPr>
        <w:bidi/>
        <w:spacing w:after="0" w:line="360" w:lineRule="auto"/>
        <w:ind w:firstLine="571"/>
        <w:jc w:val="both"/>
        <w:rPr>
          <w:rFonts w:ascii="Simplified Arabic" w:hAnsi="Simplified Arabic" w:cs="Simplified Arabic"/>
        </w:rPr>
      </w:pPr>
      <w:r w:rsidRPr="00E318D5">
        <w:rPr>
          <w:rFonts w:ascii="Simplified Arabic" w:hAnsi="Simplified Arabic" w:cs="Simplified Arabic"/>
          <w:rtl/>
        </w:rPr>
        <w:t>وبناء على ما سبق، تتمثل مشكلة الدراسة في</w:t>
      </w:r>
      <w:r w:rsidRPr="00E318D5">
        <w:rPr>
          <w:rFonts w:ascii="Simplified Arabic" w:hAnsi="Simplified Arabic" w:cs="Simplified Arabic"/>
        </w:rPr>
        <w:t>:</w:t>
      </w:r>
      <w:r>
        <w:rPr>
          <w:rFonts w:ascii="Simplified Arabic" w:hAnsi="Simplified Arabic" w:cs="Simplified Arabic" w:hint="cs"/>
          <w:rtl/>
        </w:rPr>
        <w:t xml:space="preserve"> </w:t>
      </w:r>
      <w:r w:rsidRPr="00E318D5">
        <w:rPr>
          <w:rFonts w:ascii="Simplified Arabic" w:hAnsi="Simplified Arabic" w:cs="Simplified Arabic"/>
          <w:b/>
          <w:bCs/>
          <w:rtl/>
        </w:rPr>
        <w:t xml:space="preserve">غياب فهم علمي متعمق لدور التكامل بين تقنيات </w:t>
      </w:r>
      <w:proofErr w:type="spellStart"/>
      <w:r w:rsidRPr="00E318D5">
        <w:rPr>
          <w:rFonts w:ascii="Simplified Arabic" w:hAnsi="Simplified Arabic" w:cs="Simplified Arabic"/>
          <w:b/>
          <w:bCs/>
          <w:rtl/>
        </w:rPr>
        <w:t>الميتافيرس</w:t>
      </w:r>
      <w:proofErr w:type="spellEnd"/>
      <w:r w:rsidRPr="00E318D5">
        <w:rPr>
          <w:rFonts w:ascii="Simplified Arabic" w:hAnsi="Simplified Arabic" w:cs="Simplified Arabic"/>
          <w:b/>
          <w:bCs/>
          <w:rtl/>
        </w:rPr>
        <w:t xml:space="preserve"> </w:t>
      </w:r>
      <w:proofErr w:type="spellStart"/>
      <w:r w:rsidRPr="00E318D5">
        <w:rPr>
          <w:rFonts w:ascii="Simplified Arabic" w:hAnsi="Simplified Arabic" w:cs="Simplified Arabic"/>
          <w:b/>
          <w:bCs/>
          <w:rtl/>
        </w:rPr>
        <w:t>والبلوكشين</w:t>
      </w:r>
      <w:proofErr w:type="spellEnd"/>
      <w:r w:rsidRPr="00E318D5">
        <w:rPr>
          <w:rFonts w:ascii="Simplified Arabic" w:hAnsi="Simplified Arabic" w:cs="Simplified Arabic"/>
          <w:b/>
          <w:bCs/>
          <w:rtl/>
        </w:rPr>
        <w:t xml:space="preserve"> في تطوير الأنظمة الصحية بالمملكة العربية السعودية، وما يمكن أن يحققه هذا الدمج من تحسين في التدريب الطبي، وتعزيز أمن البيانات الصحية، ورفع جودة الخدمات، في ظل التحديات التنظيمية والتقنية الراهنة</w:t>
      </w:r>
      <w:r w:rsidRPr="00E318D5">
        <w:rPr>
          <w:rFonts w:ascii="Simplified Arabic" w:hAnsi="Simplified Arabic" w:cs="Simplified Arabic"/>
          <w:b/>
          <w:bCs/>
        </w:rPr>
        <w:t>.</w:t>
      </w:r>
    </w:p>
    <w:p w14:paraId="3572DA4E" w14:textId="77777777" w:rsidR="005647AE" w:rsidRPr="00E318D5" w:rsidRDefault="005647AE" w:rsidP="005647AE">
      <w:pPr>
        <w:bidi/>
        <w:spacing w:after="0" w:line="360" w:lineRule="auto"/>
        <w:jc w:val="both"/>
        <w:rPr>
          <w:rFonts w:ascii="Simplified Arabic" w:hAnsi="Simplified Arabic" w:cs="Simplified Arabic"/>
          <w:rtl/>
          <w:lang w:bidi="ar-EG"/>
        </w:rPr>
      </w:pPr>
    </w:p>
    <w:p w14:paraId="32A97CF8" w14:textId="77777777" w:rsidR="00B1012C" w:rsidRDefault="00176DC8">
      <w:pPr>
        <w:pStyle w:val="1"/>
        <w:bidi/>
        <w:spacing w:before="0" w:after="0" w:line="360" w:lineRule="auto"/>
        <w:jc w:val="both"/>
        <w:rPr>
          <w:rFonts w:ascii="Simplified Arabic" w:hAnsi="Simplified Arabic" w:cs="Simplified Arabic"/>
          <w:b/>
          <w:bCs/>
          <w:color w:val="auto"/>
          <w:sz w:val="28"/>
          <w:szCs w:val="28"/>
          <w:rtl/>
          <w:lang w:bidi="ar-EG"/>
        </w:rPr>
      </w:pPr>
      <w:bookmarkStart w:id="3" w:name="_Toc212337308"/>
      <w:r>
        <w:rPr>
          <w:rFonts w:ascii="Simplified Arabic" w:hAnsi="Simplified Arabic" w:cs="Simplified Arabic" w:hint="cs"/>
          <w:b/>
          <w:bCs/>
          <w:color w:val="auto"/>
          <w:sz w:val="28"/>
          <w:szCs w:val="28"/>
          <w:rtl/>
          <w:lang w:bidi="ar-EG"/>
        </w:rPr>
        <w:lastRenderedPageBreak/>
        <w:t>تساؤلات</w:t>
      </w:r>
      <w:r>
        <w:rPr>
          <w:rFonts w:ascii="Simplified Arabic" w:hAnsi="Simplified Arabic" w:cs="Simplified Arabic"/>
          <w:b/>
          <w:bCs/>
          <w:color w:val="auto"/>
          <w:sz w:val="28"/>
          <w:szCs w:val="28"/>
          <w:rtl/>
          <w:lang w:bidi="ar-EG"/>
        </w:rPr>
        <w:t xml:space="preserve"> الدراسة:</w:t>
      </w:r>
      <w:bookmarkEnd w:id="3"/>
    </w:p>
    <w:p w14:paraId="2B2C12C8" w14:textId="77777777" w:rsidR="00B1012C" w:rsidRDefault="00176DC8">
      <w:pPr>
        <w:bidi/>
        <w:spacing w:after="0" w:line="360" w:lineRule="auto"/>
        <w:jc w:val="both"/>
        <w:rPr>
          <w:rFonts w:ascii="Simplified Arabic" w:hAnsi="Simplified Arabic" w:cs="Simplified Arabic"/>
          <w:b/>
          <w:bCs/>
        </w:rPr>
      </w:pPr>
      <w:r>
        <w:rPr>
          <w:rFonts w:ascii="Simplified Arabic" w:hAnsi="Simplified Arabic" w:cs="Simplified Arabic"/>
          <w:b/>
          <w:bCs/>
          <w:rtl/>
        </w:rPr>
        <w:t>السؤال الرئيس</w:t>
      </w:r>
      <w:r>
        <w:rPr>
          <w:rFonts w:ascii="Simplified Arabic" w:hAnsi="Simplified Arabic" w:cs="Simplified Arabic" w:hint="cs"/>
          <w:b/>
          <w:bCs/>
          <w:rtl/>
        </w:rPr>
        <w:t>ي للدراسة</w:t>
      </w:r>
    </w:p>
    <w:p w14:paraId="6444F1B9" w14:textId="772E81AD" w:rsidR="005647AE" w:rsidRPr="005647AE" w:rsidRDefault="005647AE" w:rsidP="00176DC8">
      <w:pPr>
        <w:pStyle w:val="aa"/>
        <w:numPr>
          <w:ilvl w:val="0"/>
          <w:numId w:val="3"/>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ما دور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في تطوير الأنظمة في القطاع الصحي بالمملكة العربية السعودية؟</w:t>
      </w:r>
    </w:p>
    <w:p w14:paraId="2FF53A5F" w14:textId="6D140306" w:rsidR="00B1012C" w:rsidRDefault="00176DC8" w:rsidP="00183A29">
      <w:pPr>
        <w:bidi/>
        <w:spacing w:after="0" w:line="360" w:lineRule="auto"/>
        <w:jc w:val="both"/>
        <w:rPr>
          <w:rFonts w:ascii="Simplified Arabic" w:hAnsi="Simplified Arabic" w:cs="Simplified Arabic"/>
          <w:b/>
          <w:bCs/>
        </w:rPr>
      </w:pPr>
      <w:r>
        <w:rPr>
          <w:rFonts w:ascii="Simplified Arabic" w:hAnsi="Simplified Arabic" w:cs="Simplified Arabic"/>
          <w:b/>
          <w:bCs/>
          <w:rtl/>
        </w:rPr>
        <w:t>الأسئلة الفرعية</w:t>
      </w:r>
      <w:r>
        <w:rPr>
          <w:rFonts w:ascii="Simplified Arabic" w:hAnsi="Simplified Arabic" w:cs="Simplified Arabic" w:hint="cs"/>
          <w:b/>
          <w:bCs/>
          <w:rtl/>
        </w:rPr>
        <w:t xml:space="preserve"> للدراسة</w:t>
      </w:r>
    </w:p>
    <w:p w14:paraId="0FE7B075" w14:textId="77777777" w:rsidR="005647AE" w:rsidRPr="005647AE" w:rsidRDefault="005647AE" w:rsidP="00176DC8">
      <w:pPr>
        <w:pStyle w:val="aa"/>
        <w:numPr>
          <w:ilvl w:val="0"/>
          <w:numId w:val="4"/>
        </w:numPr>
        <w:tabs>
          <w:tab w:val="left" w:pos="720"/>
        </w:tabs>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كيف يمكن لتقنية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تحسين التدريب الطبي والمحاكاة العملية للأطباء والممارسين الصحيين؟</w:t>
      </w:r>
    </w:p>
    <w:p w14:paraId="6C0B35D3" w14:textId="77777777" w:rsidR="005647AE" w:rsidRPr="005647AE" w:rsidRDefault="005647AE" w:rsidP="00176DC8">
      <w:pPr>
        <w:pStyle w:val="aa"/>
        <w:numPr>
          <w:ilvl w:val="0"/>
          <w:numId w:val="4"/>
        </w:numPr>
        <w:tabs>
          <w:tab w:val="left" w:pos="720"/>
        </w:tabs>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ما مدى مساهمة تقنية </w:t>
      </w:r>
      <w:proofErr w:type="spellStart"/>
      <w:r w:rsidRPr="005647AE">
        <w:rPr>
          <w:rFonts w:ascii="Simplified Arabic" w:hAnsi="Simplified Arabic" w:cs="Simplified Arabic"/>
          <w:rtl/>
        </w:rPr>
        <w:t>البلوكشين</w:t>
      </w:r>
      <w:proofErr w:type="spellEnd"/>
      <w:r w:rsidRPr="005647AE">
        <w:rPr>
          <w:rFonts w:ascii="Simplified Arabic" w:hAnsi="Simplified Arabic" w:cs="Simplified Arabic"/>
          <w:rtl/>
        </w:rPr>
        <w:t xml:space="preserve"> في تعزيز أمان البيانات الصحية وضمان الشفافية في تبادل المعلومات بين الجهات الصحية؟</w:t>
      </w:r>
    </w:p>
    <w:p w14:paraId="4C7C4498" w14:textId="77777777" w:rsidR="005647AE" w:rsidRPr="005647AE" w:rsidRDefault="005647AE" w:rsidP="00176DC8">
      <w:pPr>
        <w:pStyle w:val="aa"/>
        <w:numPr>
          <w:ilvl w:val="0"/>
          <w:numId w:val="4"/>
        </w:numPr>
        <w:tabs>
          <w:tab w:val="left" w:pos="720"/>
        </w:tabs>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ما أثر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على جودة الخدمات الصحية المقدمة للمرضى؟</w:t>
      </w:r>
    </w:p>
    <w:p w14:paraId="2CAA185C" w14:textId="77777777" w:rsidR="005647AE" w:rsidRPr="005647AE" w:rsidRDefault="005647AE" w:rsidP="00176DC8">
      <w:pPr>
        <w:pStyle w:val="aa"/>
        <w:numPr>
          <w:ilvl w:val="0"/>
          <w:numId w:val="4"/>
        </w:numPr>
        <w:tabs>
          <w:tab w:val="left" w:pos="720"/>
        </w:tabs>
        <w:bidi/>
        <w:spacing w:after="0" w:line="360" w:lineRule="auto"/>
        <w:jc w:val="both"/>
        <w:rPr>
          <w:rFonts w:ascii="Simplified Arabic" w:hAnsi="Simplified Arabic" w:cs="Simplified Arabic"/>
        </w:rPr>
      </w:pPr>
      <w:r w:rsidRPr="005647AE">
        <w:rPr>
          <w:rFonts w:ascii="Simplified Arabic" w:hAnsi="Simplified Arabic" w:cs="Simplified Arabic"/>
          <w:rtl/>
        </w:rPr>
        <w:t>ما التحديات التي تواجه دمج هذه التقنيات في الأنظمة الصحية بالمملكة، سواء من الناحية التقنية أو التنظيمية؟</w:t>
      </w:r>
    </w:p>
    <w:p w14:paraId="1D8E55DC" w14:textId="130B1ED2" w:rsidR="005647AE" w:rsidRPr="005647AE" w:rsidRDefault="005647AE" w:rsidP="00176DC8">
      <w:pPr>
        <w:pStyle w:val="aa"/>
        <w:numPr>
          <w:ilvl w:val="0"/>
          <w:numId w:val="4"/>
        </w:numPr>
        <w:tabs>
          <w:tab w:val="left" w:pos="720"/>
        </w:tabs>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ما أفضل الممارسات والاستراتيجيات لتطبيق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في تطوير الأنظمة الصحية بشكل مستدام وفعال؟</w:t>
      </w:r>
    </w:p>
    <w:p w14:paraId="4CA92804" w14:textId="77777777" w:rsidR="00B1012C" w:rsidRPr="005647AE" w:rsidRDefault="00B1012C" w:rsidP="00183A29">
      <w:pPr>
        <w:tabs>
          <w:tab w:val="left" w:pos="720"/>
        </w:tabs>
        <w:bidi/>
        <w:spacing w:after="0" w:line="360" w:lineRule="auto"/>
        <w:jc w:val="both"/>
        <w:rPr>
          <w:rFonts w:ascii="Simplified Arabic" w:hAnsi="Simplified Arabic" w:cs="Simplified Arabic"/>
          <w:rtl/>
        </w:rPr>
      </w:pPr>
    </w:p>
    <w:p w14:paraId="1070EFE8" w14:textId="77777777" w:rsidR="00B1012C" w:rsidRDefault="00176DC8">
      <w:pPr>
        <w:pStyle w:val="1"/>
        <w:bidi/>
        <w:spacing w:before="0" w:line="360" w:lineRule="auto"/>
        <w:jc w:val="both"/>
        <w:rPr>
          <w:rFonts w:ascii="Simplified Arabic" w:hAnsi="Simplified Arabic" w:cs="Simplified Arabic"/>
          <w:b/>
          <w:bCs/>
          <w:color w:val="auto"/>
          <w:sz w:val="28"/>
          <w:szCs w:val="28"/>
          <w:rtl/>
          <w:lang w:bidi="ar-EG"/>
        </w:rPr>
      </w:pPr>
      <w:bookmarkStart w:id="4" w:name="_Toc212337309"/>
      <w:r>
        <w:rPr>
          <w:rFonts w:ascii="Simplified Arabic" w:hAnsi="Simplified Arabic" w:cs="Simplified Arabic" w:hint="cs"/>
          <w:b/>
          <w:bCs/>
          <w:color w:val="auto"/>
          <w:sz w:val="28"/>
          <w:szCs w:val="28"/>
          <w:rtl/>
          <w:lang w:bidi="ar-EG"/>
        </w:rPr>
        <w:t>أهمية</w:t>
      </w:r>
      <w:r>
        <w:rPr>
          <w:rFonts w:ascii="Simplified Arabic" w:hAnsi="Simplified Arabic" w:cs="Simplified Arabic"/>
          <w:b/>
          <w:bCs/>
          <w:color w:val="auto"/>
          <w:sz w:val="28"/>
          <w:szCs w:val="28"/>
          <w:rtl/>
          <w:lang w:bidi="ar-EG"/>
        </w:rPr>
        <w:t xml:space="preserve"> الدراسة:</w:t>
      </w:r>
      <w:bookmarkEnd w:id="4"/>
    </w:p>
    <w:p w14:paraId="73EA9A24" w14:textId="797805C7" w:rsidR="005647AE" w:rsidRPr="005647AE" w:rsidRDefault="00176DC8" w:rsidP="00176DC8">
      <w:pPr>
        <w:pStyle w:val="aa"/>
        <w:numPr>
          <w:ilvl w:val="0"/>
          <w:numId w:val="1"/>
        </w:numPr>
        <w:bidi/>
        <w:spacing w:after="0" w:line="360" w:lineRule="auto"/>
        <w:jc w:val="both"/>
        <w:rPr>
          <w:rFonts w:ascii="Simplified Arabic" w:hAnsi="Simplified Arabic" w:cs="Simplified Arabic"/>
          <w:b/>
          <w:bCs/>
          <w:rtl/>
        </w:rPr>
      </w:pPr>
      <w:r>
        <w:rPr>
          <w:rFonts w:ascii="Simplified Arabic" w:hAnsi="Simplified Arabic" w:cs="Simplified Arabic"/>
          <w:b/>
          <w:bCs/>
          <w:rtl/>
        </w:rPr>
        <w:t>الأهمية النظرية</w:t>
      </w:r>
    </w:p>
    <w:p w14:paraId="5A4082F9" w14:textId="12E8506F" w:rsidR="005647AE" w:rsidRPr="005647AE" w:rsidRDefault="005647AE" w:rsidP="005647AE">
      <w:pPr>
        <w:bidi/>
        <w:spacing w:after="0" w:line="360" w:lineRule="auto"/>
        <w:jc w:val="both"/>
        <w:rPr>
          <w:rFonts w:ascii="Simplified Arabic" w:hAnsi="Simplified Arabic" w:cs="Simplified Arabic"/>
          <w:rtl/>
        </w:rPr>
      </w:pPr>
      <w:r w:rsidRPr="005647AE">
        <w:rPr>
          <w:rFonts w:ascii="Simplified Arabic" w:hAnsi="Simplified Arabic" w:cs="Simplified Arabic"/>
          <w:rtl/>
        </w:rPr>
        <w:t xml:space="preserve">تنبع الأهمية النظرية لهذه الدراسة من الحاجة إلى إثراء المعرفة الأكاديمية في مجال دمج التقنيات الحديثة مع الأنظمة الصحية، لا سيما في سياق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Pr>
        <w:t xml:space="preserve">. </w:t>
      </w:r>
      <w:r w:rsidRPr="005647AE">
        <w:rPr>
          <w:rFonts w:ascii="Simplified Arabic" w:hAnsi="Simplified Arabic" w:cs="Simplified Arabic"/>
          <w:rtl/>
        </w:rPr>
        <w:t xml:space="preserve">فبينما تناولت بعض الدراسات الحديثة أثر كل تقنية على حدة، إلا أن البحث في الدمج المتكامل لهما في تطوير الأنظمة الصحية لا يزال محدودًا، مما يترك فجوة معرفية واضحة يمكن للدراسة الحالية سدها. كما تسعى الدراسة لتقديم إطار مفاهيمي متكامل يوضح العلاقة بين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وفاعلية تطوير الأنظمة الصحية، بما يعزز الفهم النظري لكيفية استفادة القطاع الصحي من هذه التقنيات في تحسين جودة الرعاية، وتأهيل الكوادر، وضمان إدارة فعّالة للبيانات. </w:t>
      </w:r>
      <w:r>
        <w:rPr>
          <w:rFonts w:ascii="Simplified Arabic" w:hAnsi="Simplified Arabic" w:cs="Simplified Arabic" w:hint="cs"/>
          <w:rtl/>
        </w:rPr>
        <w:t>كما</w:t>
      </w:r>
      <w:r w:rsidRPr="005647AE">
        <w:rPr>
          <w:rFonts w:ascii="Simplified Arabic" w:hAnsi="Simplified Arabic" w:cs="Simplified Arabic"/>
          <w:rtl/>
        </w:rPr>
        <w:t xml:space="preserve"> ستساهم الدراسة في تطوير مفاهيم جديدة حول التحول الرقمي في القطاع الصحي، بما يفتح آفاقًا بحثية </w:t>
      </w:r>
      <w:r w:rsidRPr="005647AE">
        <w:rPr>
          <w:rFonts w:ascii="Simplified Arabic" w:hAnsi="Simplified Arabic" w:cs="Simplified Arabic"/>
          <w:rtl/>
        </w:rPr>
        <w:lastRenderedPageBreak/>
        <w:t>مستقبلية لدراسات أخرى في المجالات ذات الصلة، مثل الذكاء الاصطناعي، وإنترنت الأشياء، والأنظمة الصحية الذكية</w:t>
      </w:r>
      <w:r w:rsidR="007B6138">
        <w:rPr>
          <w:rFonts w:ascii="Simplified Arabic" w:hAnsi="Simplified Arabic" w:cs="Simplified Arabic" w:hint="cs"/>
          <w:rtl/>
        </w:rPr>
        <w:t xml:space="preserve"> </w:t>
      </w:r>
      <w:sdt>
        <w:sdtPr>
          <w:rPr>
            <w:rFonts w:ascii="Simplified Arabic" w:hAnsi="Simplified Arabic" w:cs="Simplified Arabic" w:hint="cs"/>
            <w:rtl/>
          </w:rPr>
          <w:id w:val="176317139"/>
          <w:citation/>
        </w:sdtPr>
        <w:sdtEndPr/>
        <w:sdtContent>
          <w:r w:rsidR="007B6138">
            <w:rPr>
              <w:rFonts w:ascii="Simplified Arabic" w:hAnsi="Simplified Arabic" w:cs="Simplified Arabic"/>
              <w:rtl/>
            </w:rPr>
            <w:fldChar w:fldCharType="begin"/>
          </w:r>
          <w:r w:rsidR="007B6138">
            <w:rPr>
              <w:rFonts w:ascii="Simplified Arabic" w:hAnsi="Simplified Arabic" w:cs="Simplified Arabic"/>
              <w:rtl/>
              <w:lang w:bidi="ar-EG"/>
            </w:rPr>
            <w:instrText xml:space="preserve"> </w:instrText>
          </w:r>
          <w:r w:rsidR="007B6138">
            <w:rPr>
              <w:rFonts w:ascii="Simplified Arabic" w:hAnsi="Simplified Arabic" w:cs="Simplified Arabic" w:hint="cs"/>
              <w:lang w:bidi="ar-EG"/>
            </w:rPr>
            <w:instrText>CITATION</w:instrText>
          </w:r>
          <w:r w:rsidR="007B6138">
            <w:rPr>
              <w:rFonts w:ascii="Simplified Arabic" w:hAnsi="Simplified Arabic" w:cs="Simplified Arabic" w:hint="cs"/>
              <w:rtl/>
              <w:lang w:bidi="ar-EG"/>
            </w:rPr>
            <w:instrText xml:space="preserve"> </w:instrText>
          </w:r>
          <w:r w:rsidR="007B6138">
            <w:rPr>
              <w:rFonts w:ascii="Simplified Arabic" w:hAnsi="Simplified Arabic" w:cs="Simplified Arabic" w:hint="cs"/>
              <w:lang w:bidi="ar-EG"/>
            </w:rPr>
            <w:instrText>Roy25 \l 3073</w:instrText>
          </w:r>
          <w:r w:rsidR="007B6138">
            <w:rPr>
              <w:rFonts w:ascii="Simplified Arabic" w:hAnsi="Simplified Arabic" w:cs="Simplified Arabic"/>
              <w:rtl/>
              <w:lang w:bidi="ar-EG"/>
            </w:rPr>
            <w:instrText xml:space="preserve"> </w:instrText>
          </w:r>
          <w:r w:rsidR="007B6138">
            <w:rPr>
              <w:rFonts w:ascii="Simplified Arabic" w:hAnsi="Simplified Arabic" w:cs="Simplified Arabic"/>
              <w:rtl/>
            </w:rPr>
            <w:fldChar w:fldCharType="separate"/>
          </w:r>
          <w:r w:rsidR="007B6138" w:rsidRPr="007B6138">
            <w:rPr>
              <w:rFonts w:ascii="Simplified Arabic" w:hAnsi="Simplified Arabic" w:cs="Simplified Arabic" w:hint="cs"/>
              <w:noProof/>
              <w:rtl/>
              <w:lang w:bidi="ar-EG"/>
            </w:rPr>
            <w:t>(</w:t>
          </w:r>
          <w:r w:rsidR="007B6138" w:rsidRPr="007B6138">
            <w:rPr>
              <w:rFonts w:ascii="Simplified Arabic" w:hAnsi="Simplified Arabic" w:cs="Simplified Arabic" w:hint="cs"/>
              <w:noProof/>
              <w:lang w:bidi="ar-EG"/>
            </w:rPr>
            <w:t>Roy</w:t>
          </w:r>
          <w:r w:rsidR="007B6138" w:rsidRPr="007B6138">
            <w:rPr>
              <w:rFonts w:ascii="Simplified Arabic" w:hAnsi="Simplified Arabic" w:cs="Simplified Arabic" w:hint="cs"/>
              <w:noProof/>
              <w:rtl/>
              <w:lang w:bidi="ar-EG"/>
            </w:rPr>
            <w:t>، 2025)</w:t>
          </w:r>
          <w:r w:rsidR="007B6138">
            <w:rPr>
              <w:rFonts w:ascii="Simplified Arabic" w:hAnsi="Simplified Arabic" w:cs="Simplified Arabic"/>
              <w:rtl/>
            </w:rPr>
            <w:fldChar w:fldCharType="end"/>
          </w:r>
        </w:sdtContent>
      </w:sdt>
      <w:r w:rsidRPr="005647AE">
        <w:rPr>
          <w:rFonts w:ascii="Simplified Arabic" w:hAnsi="Simplified Arabic" w:cs="Simplified Arabic"/>
        </w:rPr>
        <w:t>.</w:t>
      </w:r>
    </w:p>
    <w:p w14:paraId="62556664" w14:textId="54C6C630" w:rsidR="00FD2970" w:rsidRPr="005647AE" w:rsidRDefault="00176DC8" w:rsidP="00176DC8">
      <w:pPr>
        <w:pStyle w:val="aa"/>
        <w:numPr>
          <w:ilvl w:val="0"/>
          <w:numId w:val="1"/>
        </w:numPr>
        <w:bidi/>
        <w:spacing w:after="0" w:line="360" w:lineRule="auto"/>
        <w:jc w:val="both"/>
        <w:rPr>
          <w:rFonts w:ascii="Simplified Arabic" w:hAnsi="Simplified Arabic" w:cs="Simplified Arabic"/>
          <w:b/>
          <w:bCs/>
          <w:rtl/>
        </w:rPr>
      </w:pPr>
      <w:r>
        <w:rPr>
          <w:rFonts w:ascii="Simplified Arabic" w:hAnsi="Simplified Arabic" w:cs="Simplified Arabic"/>
          <w:b/>
          <w:bCs/>
          <w:rtl/>
        </w:rPr>
        <w:t>الأهمية التطبيقية</w:t>
      </w:r>
    </w:p>
    <w:p w14:paraId="39E93080" w14:textId="3AF08C41" w:rsidR="005647AE" w:rsidRPr="005647AE" w:rsidRDefault="005647AE" w:rsidP="005647AE">
      <w:pPr>
        <w:bidi/>
        <w:spacing w:after="0" w:line="360" w:lineRule="auto"/>
        <w:jc w:val="both"/>
        <w:rPr>
          <w:rFonts w:ascii="Simplified Arabic" w:hAnsi="Simplified Arabic" w:cs="Simplified Arabic"/>
        </w:rPr>
      </w:pPr>
      <w:r w:rsidRPr="005647AE">
        <w:rPr>
          <w:rFonts w:ascii="Simplified Arabic" w:hAnsi="Simplified Arabic" w:cs="Simplified Arabic"/>
          <w:rtl/>
        </w:rPr>
        <w:t>أما من الناحية التطبيقية، فتكتسب الدراسة أهمية كبيرة لارتباطها بتحقيق تطوير الأنظمة الصحية في المملكة العربية السعودية بما يتوافق مع رؤية 2030 والتحول الرقمي في الصحة</w:t>
      </w:r>
      <w:r w:rsidRPr="005647AE">
        <w:rPr>
          <w:rFonts w:ascii="Simplified Arabic" w:hAnsi="Simplified Arabic" w:cs="Simplified Arabic"/>
        </w:rPr>
        <w:t xml:space="preserve">. </w:t>
      </w:r>
      <w:r w:rsidRPr="005647AE">
        <w:rPr>
          <w:rFonts w:ascii="Simplified Arabic" w:hAnsi="Simplified Arabic" w:cs="Simplified Arabic"/>
          <w:rtl/>
        </w:rPr>
        <w:t xml:space="preserve">إذ ستوفر الدراسة بيانات ومعلومات عملية يمكن للمؤسسات الصحية استخدامها لتصميم استراتيجيات دمج التقنيات الحديثة بكفاءة، سواء في إدارة المعلومات الطبية أو تحسين التدريب والتأهيل الطبي عبر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أو تعزيز الأمان والشفافية عبر </w:t>
      </w:r>
      <w:proofErr w:type="spellStart"/>
      <w:r w:rsidRPr="005647AE">
        <w:rPr>
          <w:rFonts w:ascii="Simplified Arabic" w:hAnsi="Simplified Arabic" w:cs="Simplified Arabic"/>
          <w:rtl/>
        </w:rPr>
        <w:t>البلوكشين</w:t>
      </w:r>
      <w:proofErr w:type="spellEnd"/>
      <w:r w:rsidRPr="005647AE">
        <w:rPr>
          <w:rFonts w:ascii="Simplified Arabic" w:hAnsi="Simplified Arabic" w:cs="Simplified Arabic"/>
          <w:rtl/>
        </w:rPr>
        <w:t xml:space="preserve">. كما ستساعد النتائج في تحديد التحديات العملية والمعوقات التقنية والتنظيمية أمام تطبيق هذه الحلول، وتقديم توصيات عملية لتجاوزها، بما يسهم في تحسين جودة الخدمات الصحية وتقليل الأخطاء الطبية وزيادة رضا المرضى. وبذلك، تصبح الدراسة أداة قيمة لصناع القرار والممارسين الصحيين لوضع خطط استراتيجية فعّالة </w:t>
      </w:r>
      <w:proofErr w:type="spellStart"/>
      <w:r w:rsidRPr="005647AE">
        <w:rPr>
          <w:rFonts w:ascii="Simplified Arabic" w:hAnsi="Simplified Arabic" w:cs="Simplified Arabic"/>
          <w:rtl/>
        </w:rPr>
        <w:t>لرقمنة</w:t>
      </w:r>
      <w:proofErr w:type="spellEnd"/>
      <w:r w:rsidRPr="005647AE">
        <w:rPr>
          <w:rFonts w:ascii="Simplified Arabic" w:hAnsi="Simplified Arabic" w:cs="Simplified Arabic"/>
          <w:rtl/>
        </w:rPr>
        <w:t xml:space="preserve"> وتطوير الأنظمة الصحية، مع تحقيق استدامة في الابتكار التقني وتحسين الأداء المؤسسي في القطاع الصحي</w:t>
      </w:r>
      <w:r w:rsidR="007B6138">
        <w:rPr>
          <w:rFonts w:ascii="Simplified Arabic" w:hAnsi="Simplified Arabic" w:cs="Simplified Arabic" w:hint="cs"/>
          <w:rtl/>
        </w:rPr>
        <w:t xml:space="preserve"> </w:t>
      </w:r>
      <w:sdt>
        <w:sdtPr>
          <w:rPr>
            <w:rFonts w:ascii="Simplified Arabic" w:hAnsi="Simplified Arabic" w:cs="Simplified Arabic" w:hint="cs"/>
            <w:rtl/>
          </w:rPr>
          <w:id w:val="-1148506590"/>
          <w:citation/>
        </w:sdtPr>
        <w:sdtEndPr/>
        <w:sdtContent>
          <w:r w:rsidR="007B6138">
            <w:rPr>
              <w:rFonts w:ascii="Simplified Arabic" w:hAnsi="Simplified Arabic" w:cs="Simplified Arabic"/>
              <w:rtl/>
            </w:rPr>
            <w:fldChar w:fldCharType="begin"/>
          </w:r>
          <w:r w:rsidR="007B6138">
            <w:rPr>
              <w:rFonts w:ascii="Simplified Arabic" w:hAnsi="Simplified Arabic" w:cs="Simplified Arabic"/>
              <w:rtl/>
              <w:lang w:bidi="ar-EG"/>
            </w:rPr>
            <w:instrText xml:space="preserve"> </w:instrText>
          </w:r>
          <w:r w:rsidR="007B6138">
            <w:rPr>
              <w:rFonts w:ascii="Simplified Arabic" w:hAnsi="Simplified Arabic" w:cs="Simplified Arabic" w:hint="cs"/>
              <w:lang w:bidi="ar-EG"/>
            </w:rPr>
            <w:instrText>CITATION</w:instrText>
          </w:r>
          <w:r w:rsidR="007B6138">
            <w:rPr>
              <w:rFonts w:ascii="Simplified Arabic" w:hAnsi="Simplified Arabic" w:cs="Simplified Arabic" w:hint="cs"/>
              <w:rtl/>
              <w:lang w:bidi="ar-EG"/>
            </w:rPr>
            <w:instrText xml:space="preserve"> </w:instrText>
          </w:r>
          <w:r w:rsidR="007B6138">
            <w:rPr>
              <w:rFonts w:ascii="Simplified Arabic" w:hAnsi="Simplified Arabic" w:cs="Simplified Arabic" w:hint="cs"/>
              <w:lang w:bidi="ar-EG"/>
            </w:rPr>
            <w:instrText>Cha25 \l 3073</w:instrText>
          </w:r>
          <w:r w:rsidR="007B6138">
            <w:rPr>
              <w:rFonts w:ascii="Simplified Arabic" w:hAnsi="Simplified Arabic" w:cs="Simplified Arabic"/>
              <w:rtl/>
              <w:lang w:bidi="ar-EG"/>
            </w:rPr>
            <w:instrText xml:space="preserve"> </w:instrText>
          </w:r>
          <w:r w:rsidR="007B6138">
            <w:rPr>
              <w:rFonts w:ascii="Simplified Arabic" w:hAnsi="Simplified Arabic" w:cs="Simplified Arabic"/>
              <w:rtl/>
            </w:rPr>
            <w:fldChar w:fldCharType="separate"/>
          </w:r>
          <w:r w:rsidR="007B6138" w:rsidRPr="007B6138">
            <w:rPr>
              <w:rFonts w:ascii="Simplified Arabic" w:hAnsi="Simplified Arabic" w:cs="Simplified Arabic" w:hint="cs"/>
              <w:noProof/>
              <w:rtl/>
              <w:lang w:bidi="ar-EG"/>
            </w:rPr>
            <w:t>(</w:t>
          </w:r>
          <w:r w:rsidR="007B6138" w:rsidRPr="007B6138">
            <w:rPr>
              <w:rFonts w:ascii="Simplified Arabic" w:hAnsi="Simplified Arabic" w:cs="Simplified Arabic" w:hint="cs"/>
              <w:noProof/>
              <w:lang w:bidi="ar-EG"/>
            </w:rPr>
            <w:t>Chaddad</w:t>
          </w:r>
          <w:r w:rsidR="007B6138" w:rsidRPr="007B6138">
            <w:rPr>
              <w:rFonts w:ascii="Simplified Arabic" w:hAnsi="Simplified Arabic" w:cs="Simplified Arabic" w:hint="cs"/>
              <w:noProof/>
              <w:rtl/>
              <w:lang w:bidi="ar-EG"/>
            </w:rPr>
            <w:t>، 2025)</w:t>
          </w:r>
          <w:r w:rsidR="007B6138">
            <w:rPr>
              <w:rFonts w:ascii="Simplified Arabic" w:hAnsi="Simplified Arabic" w:cs="Simplified Arabic"/>
              <w:rtl/>
            </w:rPr>
            <w:fldChar w:fldCharType="end"/>
          </w:r>
        </w:sdtContent>
      </w:sdt>
      <w:r w:rsidRPr="005647AE">
        <w:rPr>
          <w:rFonts w:ascii="Simplified Arabic" w:hAnsi="Simplified Arabic" w:cs="Simplified Arabic"/>
        </w:rPr>
        <w:t>.</w:t>
      </w:r>
      <w:r w:rsidR="007B6138">
        <w:rPr>
          <w:rFonts w:ascii="Simplified Arabic" w:hAnsi="Simplified Arabic" w:cs="Simplified Arabic" w:hint="cs"/>
          <w:rtl/>
        </w:rPr>
        <w:t xml:space="preserve"> </w:t>
      </w:r>
    </w:p>
    <w:p w14:paraId="50E7B928" w14:textId="77777777" w:rsidR="005647AE" w:rsidRPr="005647AE" w:rsidRDefault="005647AE" w:rsidP="005647AE">
      <w:pPr>
        <w:bidi/>
        <w:spacing w:after="0" w:line="360" w:lineRule="auto"/>
        <w:jc w:val="both"/>
        <w:rPr>
          <w:rFonts w:ascii="Simplified Arabic" w:hAnsi="Simplified Arabic" w:cs="Simplified Arabic"/>
          <w:rtl/>
        </w:rPr>
      </w:pPr>
    </w:p>
    <w:p w14:paraId="140AA553" w14:textId="77777777" w:rsidR="00B1012C" w:rsidRDefault="00176DC8" w:rsidP="00FD2970">
      <w:pPr>
        <w:pStyle w:val="1"/>
        <w:bidi/>
        <w:spacing w:before="0" w:after="0" w:line="360" w:lineRule="auto"/>
        <w:jc w:val="both"/>
        <w:rPr>
          <w:rFonts w:ascii="Simplified Arabic" w:hAnsi="Simplified Arabic" w:cs="Simplified Arabic"/>
          <w:b/>
          <w:bCs/>
          <w:color w:val="auto"/>
          <w:sz w:val="28"/>
          <w:szCs w:val="28"/>
          <w:rtl/>
          <w:lang w:bidi="ar-EG"/>
        </w:rPr>
      </w:pPr>
      <w:bookmarkStart w:id="5" w:name="_Toc212337310"/>
      <w:r>
        <w:rPr>
          <w:rFonts w:ascii="Simplified Arabic" w:hAnsi="Simplified Arabic" w:cs="Simplified Arabic" w:hint="cs"/>
          <w:b/>
          <w:bCs/>
          <w:color w:val="auto"/>
          <w:sz w:val="28"/>
          <w:szCs w:val="28"/>
          <w:rtl/>
          <w:lang w:bidi="ar-EG"/>
        </w:rPr>
        <w:t>أهداف</w:t>
      </w:r>
      <w:r>
        <w:rPr>
          <w:rFonts w:ascii="Simplified Arabic" w:hAnsi="Simplified Arabic" w:cs="Simplified Arabic"/>
          <w:b/>
          <w:bCs/>
          <w:color w:val="auto"/>
          <w:sz w:val="28"/>
          <w:szCs w:val="28"/>
          <w:rtl/>
          <w:lang w:bidi="ar-EG"/>
        </w:rPr>
        <w:t xml:space="preserve"> الدراسة:</w:t>
      </w:r>
      <w:bookmarkEnd w:id="5"/>
    </w:p>
    <w:p w14:paraId="77752808" w14:textId="77777777" w:rsidR="00B1012C" w:rsidRDefault="00176DC8" w:rsidP="00FD2970">
      <w:pPr>
        <w:bidi/>
        <w:spacing w:after="0" w:line="360" w:lineRule="auto"/>
        <w:rPr>
          <w:rFonts w:ascii="Simplified Arabic" w:hAnsi="Simplified Arabic" w:cs="Simplified Arabic"/>
          <w:b/>
          <w:bCs/>
        </w:rPr>
      </w:pPr>
      <w:r>
        <w:rPr>
          <w:rFonts w:ascii="Simplified Arabic" w:hAnsi="Simplified Arabic" w:cs="Simplified Arabic"/>
          <w:b/>
          <w:bCs/>
          <w:rtl/>
        </w:rPr>
        <w:t>الهدف الرئيسي</w:t>
      </w:r>
      <w:r>
        <w:rPr>
          <w:rFonts w:ascii="Simplified Arabic" w:hAnsi="Simplified Arabic" w:cs="Simplified Arabic" w:hint="cs"/>
          <w:b/>
          <w:bCs/>
          <w:rtl/>
        </w:rPr>
        <w:t xml:space="preserve"> للدراسة:</w:t>
      </w:r>
    </w:p>
    <w:p w14:paraId="2EF873E8" w14:textId="3586FC15" w:rsidR="005647AE" w:rsidRPr="005647AE" w:rsidRDefault="005647AE" w:rsidP="00176DC8">
      <w:pPr>
        <w:pStyle w:val="aa"/>
        <w:numPr>
          <w:ilvl w:val="0"/>
          <w:numId w:val="1"/>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يهدف البحث إلى استكشاف دور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في تطوير الأنظمة في القطاع الصحي بالمملكة العربية السعودية، وتحليل أثر هذا الدمج على جودة الخدمات الصحية وكفاءة إدارة البيانات الطبية وتحسين التدريب الطبي، بما يسهم في دعم التحول الرقمي المستدام في القطاع الصحي</w:t>
      </w:r>
      <w:r w:rsidRPr="005647AE">
        <w:rPr>
          <w:rFonts w:ascii="Simplified Arabic" w:hAnsi="Simplified Arabic" w:cs="Simplified Arabic"/>
        </w:rPr>
        <w:t>.</w:t>
      </w:r>
    </w:p>
    <w:p w14:paraId="2B58BE0B" w14:textId="77777777" w:rsidR="00B1012C" w:rsidRDefault="00176DC8" w:rsidP="005647AE">
      <w:pPr>
        <w:bidi/>
        <w:spacing w:after="0" w:line="360" w:lineRule="auto"/>
        <w:rPr>
          <w:rFonts w:ascii="Simplified Arabic" w:hAnsi="Simplified Arabic" w:cs="Simplified Arabic"/>
          <w:b/>
          <w:bCs/>
        </w:rPr>
      </w:pPr>
      <w:r>
        <w:rPr>
          <w:rFonts w:ascii="Simplified Arabic" w:hAnsi="Simplified Arabic" w:cs="Simplified Arabic"/>
          <w:b/>
          <w:bCs/>
          <w:rtl/>
        </w:rPr>
        <w:t>الأهداف الفرعية</w:t>
      </w:r>
      <w:r>
        <w:rPr>
          <w:rFonts w:ascii="Simplified Arabic" w:hAnsi="Simplified Arabic" w:cs="Simplified Arabic" w:hint="cs"/>
          <w:b/>
          <w:bCs/>
          <w:rtl/>
        </w:rPr>
        <w:t xml:space="preserve"> للدراسة:</w:t>
      </w:r>
    </w:p>
    <w:p w14:paraId="7D41CE27" w14:textId="77777777" w:rsidR="005647AE" w:rsidRPr="005647AE" w:rsidRDefault="005647AE" w:rsidP="00176DC8">
      <w:pPr>
        <w:pStyle w:val="aa"/>
        <w:numPr>
          <w:ilvl w:val="0"/>
          <w:numId w:val="5"/>
        </w:numPr>
        <w:tabs>
          <w:tab w:val="left" w:pos="720"/>
        </w:tabs>
        <w:bidi/>
        <w:spacing w:line="360" w:lineRule="auto"/>
        <w:jc w:val="both"/>
        <w:rPr>
          <w:rFonts w:ascii="Simplified Arabic" w:hAnsi="Simplified Arabic" w:cs="Simplified Arabic"/>
        </w:rPr>
      </w:pPr>
      <w:r w:rsidRPr="005647AE">
        <w:rPr>
          <w:rFonts w:ascii="Simplified Arabic" w:hAnsi="Simplified Arabic" w:cs="Simplified Arabic"/>
          <w:rtl/>
        </w:rPr>
        <w:t xml:space="preserve">تحليل دور تقنية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في تحسين التدريب الطبي والمحاكاة العملية للكوادر الصحية</w:t>
      </w:r>
      <w:r w:rsidRPr="005647AE">
        <w:rPr>
          <w:rFonts w:ascii="Simplified Arabic" w:hAnsi="Simplified Arabic" w:cs="Simplified Arabic"/>
        </w:rPr>
        <w:t>.</w:t>
      </w:r>
    </w:p>
    <w:p w14:paraId="40048E85" w14:textId="77777777" w:rsidR="005647AE" w:rsidRPr="005647AE" w:rsidRDefault="005647AE" w:rsidP="00176DC8">
      <w:pPr>
        <w:pStyle w:val="aa"/>
        <w:numPr>
          <w:ilvl w:val="0"/>
          <w:numId w:val="5"/>
        </w:numPr>
        <w:tabs>
          <w:tab w:val="left" w:pos="720"/>
        </w:tabs>
        <w:bidi/>
        <w:spacing w:line="360" w:lineRule="auto"/>
        <w:jc w:val="both"/>
        <w:rPr>
          <w:rFonts w:ascii="Simplified Arabic" w:hAnsi="Simplified Arabic" w:cs="Simplified Arabic"/>
        </w:rPr>
      </w:pPr>
      <w:r w:rsidRPr="005647AE">
        <w:rPr>
          <w:rFonts w:ascii="Simplified Arabic" w:hAnsi="Simplified Arabic" w:cs="Simplified Arabic"/>
          <w:rtl/>
        </w:rPr>
        <w:t xml:space="preserve">تقييم مدى مساهمة تقنية </w:t>
      </w:r>
      <w:proofErr w:type="spellStart"/>
      <w:r w:rsidRPr="005647AE">
        <w:rPr>
          <w:rFonts w:ascii="Simplified Arabic" w:hAnsi="Simplified Arabic" w:cs="Simplified Arabic"/>
          <w:rtl/>
        </w:rPr>
        <w:t>البلوكشين</w:t>
      </w:r>
      <w:proofErr w:type="spellEnd"/>
      <w:r w:rsidRPr="005647AE">
        <w:rPr>
          <w:rFonts w:ascii="Simplified Arabic" w:hAnsi="Simplified Arabic" w:cs="Simplified Arabic"/>
          <w:rtl/>
        </w:rPr>
        <w:t xml:space="preserve"> في تعزيز أمان البيانات الصحية وضمان الشفافية في تبادل المعلومات بين الجهات الصحية</w:t>
      </w:r>
      <w:r w:rsidRPr="005647AE">
        <w:rPr>
          <w:rFonts w:ascii="Simplified Arabic" w:hAnsi="Simplified Arabic" w:cs="Simplified Arabic"/>
        </w:rPr>
        <w:t>.</w:t>
      </w:r>
    </w:p>
    <w:p w14:paraId="64864106" w14:textId="77777777" w:rsidR="005647AE" w:rsidRPr="005647AE" w:rsidRDefault="005647AE" w:rsidP="00176DC8">
      <w:pPr>
        <w:pStyle w:val="aa"/>
        <w:numPr>
          <w:ilvl w:val="0"/>
          <w:numId w:val="5"/>
        </w:numPr>
        <w:tabs>
          <w:tab w:val="left" w:pos="720"/>
        </w:tabs>
        <w:bidi/>
        <w:spacing w:line="360" w:lineRule="auto"/>
        <w:jc w:val="both"/>
        <w:rPr>
          <w:rFonts w:ascii="Simplified Arabic" w:hAnsi="Simplified Arabic" w:cs="Simplified Arabic"/>
        </w:rPr>
      </w:pPr>
      <w:r w:rsidRPr="005647AE">
        <w:rPr>
          <w:rFonts w:ascii="Simplified Arabic" w:hAnsi="Simplified Arabic" w:cs="Simplified Arabic"/>
          <w:rtl/>
        </w:rPr>
        <w:lastRenderedPageBreak/>
        <w:t xml:space="preserve">تحديد أثر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على جودة الخدمات الصحية المقدمة للمرضى</w:t>
      </w:r>
      <w:r w:rsidRPr="005647AE">
        <w:rPr>
          <w:rFonts w:ascii="Simplified Arabic" w:hAnsi="Simplified Arabic" w:cs="Simplified Arabic"/>
        </w:rPr>
        <w:t>.</w:t>
      </w:r>
    </w:p>
    <w:p w14:paraId="0275389E" w14:textId="77777777" w:rsidR="005647AE" w:rsidRPr="005647AE" w:rsidRDefault="005647AE" w:rsidP="00176DC8">
      <w:pPr>
        <w:pStyle w:val="aa"/>
        <w:numPr>
          <w:ilvl w:val="0"/>
          <w:numId w:val="5"/>
        </w:numPr>
        <w:tabs>
          <w:tab w:val="left" w:pos="720"/>
        </w:tabs>
        <w:bidi/>
        <w:spacing w:line="360" w:lineRule="auto"/>
        <w:jc w:val="both"/>
        <w:rPr>
          <w:rFonts w:ascii="Simplified Arabic" w:hAnsi="Simplified Arabic" w:cs="Simplified Arabic"/>
        </w:rPr>
      </w:pPr>
      <w:r w:rsidRPr="005647AE">
        <w:rPr>
          <w:rFonts w:ascii="Simplified Arabic" w:hAnsi="Simplified Arabic" w:cs="Simplified Arabic"/>
          <w:rtl/>
        </w:rPr>
        <w:t>استكشاف التحديات التقنية والتنظيمية التي تواجه دمج هذه التقنيات في الأنظمة الصحية بالمملكة</w:t>
      </w:r>
      <w:r w:rsidRPr="005647AE">
        <w:rPr>
          <w:rFonts w:ascii="Simplified Arabic" w:hAnsi="Simplified Arabic" w:cs="Simplified Arabic"/>
        </w:rPr>
        <w:t>.</w:t>
      </w:r>
    </w:p>
    <w:p w14:paraId="07B4CA41" w14:textId="37ACFD11" w:rsidR="005647AE" w:rsidRPr="005647AE" w:rsidRDefault="005647AE" w:rsidP="00176DC8">
      <w:pPr>
        <w:pStyle w:val="aa"/>
        <w:numPr>
          <w:ilvl w:val="0"/>
          <w:numId w:val="5"/>
        </w:numPr>
        <w:tabs>
          <w:tab w:val="left" w:pos="720"/>
        </w:tabs>
        <w:bidi/>
        <w:spacing w:line="360" w:lineRule="auto"/>
        <w:jc w:val="both"/>
        <w:rPr>
          <w:rFonts w:ascii="Simplified Arabic" w:hAnsi="Simplified Arabic" w:cs="Simplified Arabic"/>
        </w:rPr>
      </w:pPr>
      <w:r w:rsidRPr="005647AE">
        <w:rPr>
          <w:rFonts w:ascii="Simplified Arabic" w:hAnsi="Simplified Arabic" w:cs="Simplified Arabic"/>
          <w:rtl/>
        </w:rPr>
        <w:t xml:space="preserve">اقتراح استراتيجيات وممارسات فعّالة لتطبيق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في تطوير الأنظمة الصحية بشكل مستدام</w:t>
      </w:r>
      <w:r w:rsidRPr="005647AE">
        <w:rPr>
          <w:rFonts w:ascii="Simplified Arabic" w:hAnsi="Simplified Arabic" w:cs="Simplified Arabic"/>
        </w:rPr>
        <w:t>.</w:t>
      </w:r>
    </w:p>
    <w:p w14:paraId="241ED379" w14:textId="77777777" w:rsidR="00B1012C" w:rsidRPr="005647AE" w:rsidRDefault="00B1012C" w:rsidP="00FD2970">
      <w:pPr>
        <w:tabs>
          <w:tab w:val="left" w:pos="720"/>
        </w:tabs>
        <w:bidi/>
        <w:rPr>
          <w:rFonts w:ascii="Simplified Arabic" w:hAnsi="Simplified Arabic" w:cs="Simplified Arabic"/>
          <w:rtl/>
        </w:rPr>
      </w:pPr>
    </w:p>
    <w:p w14:paraId="4DA38B58" w14:textId="77777777" w:rsidR="00B1012C" w:rsidRDefault="00176DC8">
      <w:pPr>
        <w:pStyle w:val="1"/>
        <w:bidi/>
        <w:spacing w:before="0" w:after="0" w:line="360" w:lineRule="auto"/>
        <w:jc w:val="both"/>
        <w:rPr>
          <w:rFonts w:ascii="Simplified Arabic" w:hAnsi="Simplified Arabic" w:cs="Simplified Arabic"/>
          <w:b/>
          <w:bCs/>
          <w:color w:val="auto"/>
          <w:sz w:val="28"/>
          <w:szCs w:val="28"/>
          <w:rtl/>
          <w:lang w:bidi="ar-EG"/>
        </w:rPr>
      </w:pPr>
      <w:bookmarkStart w:id="6" w:name="_Toc212337311"/>
      <w:r>
        <w:rPr>
          <w:rFonts w:ascii="Simplified Arabic" w:hAnsi="Simplified Arabic" w:cs="Simplified Arabic" w:hint="cs"/>
          <w:b/>
          <w:bCs/>
          <w:color w:val="auto"/>
          <w:sz w:val="28"/>
          <w:szCs w:val="28"/>
          <w:rtl/>
          <w:lang w:bidi="ar-EG"/>
        </w:rPr>
        <w:t>فرضيات</w:t>
      </w:r>
      <w:r>
        <w:rPr>
          <w:rFonts w:ascii="Simplified Arabic" w:hAnsi="Simplified Arabic" w:cs="Simplified Arabic"/>
          <w:b/>
          <w:bCs/>
          <w:color w:val="auto"/>
          <w:sz w:val="28"/>
          <w:szCs w:val="28"/>
          <w:rtl/>
          <w:lang w:bidi="ar-EG"/>
        </w:rPr>
        <w:t xml:space="preserve"> الدراسة:</w:t>
      </w:r>
      <w:bookmarkEnd w:id="6"/>
    </w:p>
    <w:p w14:paraId="16258643" w14:textId="77777777" w:rsidR="00B1012C" w:rsidRDefault="00176DC8">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الفرضية الرئيسية</w:t>
      </w:r>
      <w:r>
        <w:rPr>
          <w:rFonts w:ascii="Simplified Arabic" w:hAnsi="Simplified Arabic" w:cs="Simplified Arabic" w:hint="cs"/>
          <w:b/>
          <w:bCs/>
          <w:rtl/>
        </w:rPr>
        <w:t xml:space="preserve"> للدراسة</w:t>
      </w:r>
    </w:p>
    <w:p w14:paraId="0C8EF1C8" w14:textId="63A5C3A8" w:rsidR="00FD2970" w:rsidRPr="005647AE" w:rsidRDefault="005647AE" w:rsidP="00176DC8">
      <w:pPr>
        <w:pStyle w:val="aa"/>
        <w:numPr>
          <w:ilvl w:val="0"/>
          <w:numId w:val="1"/>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تفترض الدراسة أن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في تطوير الأنظمة الصحية بالمملكة العربية السعودية يسهم بشكل إيجابي وملموس في تحسين جودة الخدمات الصحية وتعزيز كفاءة إدارة البيانات الطبية والتدريب الطبي للكوادر الصحية</w:t>
      </w:r>
      <w:r w:rsidRPr="005647AE">
        <w:rPr>
          <w:rFonts w:ascii="Simplified Arabic" w:hAnsi="Simplified Arabic" w:cs="Simplified Arabic"/>
        </w:rPr>
        <w:t>.</w:t>
      </w:r>
    </w:p>
    <w:p w14:paraId="6764BA1E" w14:textId="77777777" w:rsidR="00B1012C" w:rsidRDefault="00176DC8">
      <w:pPr>
        <w:bidi/>
        <w:spacing w:after="0" w:line="360" w:lineRule="auto"/>
        <w:jc w:val="both"/>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hint="cs"/>
          <w:b/>
          <w:bCs/>
          <w:rtl/>
        </w:rPr>
        <w:t xml:space="preserve"> للدراسة</w:t>
      </w:r>
    </w:p>
    <w:p w14:paraId="37D5DB23" w14:textId="77777777" w:rsidR="005647AE" w:rsidRPr="005647AE" w:rsidRDefault="005647AE" w:rsidP="00176DC8">
      <w:pPr>
        <w:pStyle w:val="aa"/>
        <w:numPr>
          <w:ilvl w:val="0"/>
          <w:numId w:val="6"/>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تساهم تقنية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في رفع مستوى كفاءة التدريب الطبي والمحاكاة العملية للكوادر الصحية بشكل ملحوظ</w:t>
      </w:r>
      <w:r w:rsidRPr="005647AE">
        <w:rPr>
          <w:rFonts w:ascii="Simplified Arabic" w:hAnsi="Simplified Arabic" w:cs="Simplified Arabic"/>
        </w:rPr>
        <w:t>.</w:t>
      </w:r>
    </w:p>
    <w:p w14:paraId="324E2A5C" w14:textId="77777777" w:rsidR="005647AE" w:rsidRPr="005647AE" w:rsidRDefault="005647AE" w:rsidP="00176DC8">
      <w:pPr>
        <w:pStyle w:val="aa"/>
        <w:numPr>
          <w:ilvl w:val="0"/>
          <w:numId w:val="6"/>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يسهم تطبيق تقنية </w:t>
      </w:r>
      <w:proofErr w:type="spellStart"/>
      <w:r w:rsidRPr="005647AE">
        <w:rPr>
          <w:rFonts w:ascii="Simplified Arabic" w:hAnsi="Simplified Arabic" w:cs="Simplified Arabic"/>
          <w:rtl/>
        </w:rPr>
        <w:t>البلوكشين</w:t>
      </w:r>
      <w:proofErr w:type="spellEnd"/>
      <w:r w:rsidRPr="005647AE">
        <w:rPr>
          <w:rFonts w:ascii="Simplified Arabic" w:hAnsi="Simplified Arabic" w:cs="Simplified Arabic"/>
          <w:rtl/>
        </w:rPr>
        <w:t xml:space="preserve"> في تعزيز أمان البيانات الصحية وضمان الشفافية في تبادل المعلومات بين الجهات الصحية</w:t>
      </w:r>
      <w:r w:rsidRPr="005647AE">
        <w:rPr>
          <w:rFonts w:ascii="Simplified Arabic" w:hAnsi="Simplified Arabic" w:cs="Simplified Arabic"/>
        </w:rPr>
        <w:t>.</w:t>
      </w:r>
    </w:p>
    <w:p w14:paraId="3714AA94" w14:textId="77777777" w:rsidR="005647AE" w:rsidRPr="005647AE" w:rsidRDefault="005647AE" w:rsidP="00176DC8">
      <w:pPr>
        <w:pStyle w:val="aa"/>
        <w:numPr>
          <w:ilvl w:val="0"/>
          <w:numId w:val="6"/>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يساعد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على تحسين جودة الخدمات الصحية المقدمة للمرضى</w:t>
      </w:r>
      <w:r w:rsidRPr="005647AE">
        <w:rPr>
          <w:rFonts w:ascii="Simplified Arabic" w:hAnsi="Simplified Arabic" w:cs="Simplified Arabic"/>
        </w:rPr>
        <w:t>.</w:t>
      </w:r>
    </w:p>
    <w:p w14:paraId="3D77F629" w14:textId="77777777" w:rsidR="005647AE" w:rsidRPr="005647AE" w:rsidRDefault="005647AE" w:rsidP="00176DC8">
      <w:pPr>
        <w:pStyle w:val="aa"/>
        <w:numPr>
          <w:ilvl w:val="0"/>
          <w:numId w:val="6"/>
        </w:numPr>
        <w:bidi/>
        <w:spacing w:after="0" w:line="360" w:lineRule="auto"/>
        <w:jc w:val="both"/>
        <w:rPr>
          <w:rFonts w:ascii="Simplified Arabic" w:hAnsi="Simplified Arabic" w:cs="Simplified Arabic"/>
        </w:rPr>
      </w:pPr>
      <w:r w:rsidRPr="005647AE">
        <w:rPr>
          <w:rFonts w:ascii="Simplified Arabic" w:hAnsi="Simplified Arabic" w:cs="Simplified Arabic"/>
          <w:rtl/>
        </w:rPr>
        <w:t>تواجه المؤسسات الصحية تحديات تقنية وتنظيمية تؤثر على فعالية دمج هذه التقنيات في الأنظمة الصحية</w:t>
      </w:r>
      <w:r w:rsidRPr="005647AE">
        <w:rPr>
          <w:rFonts w:ascii="Simplified Arabic" w:hAnsi="Simplified Arabic" w:cs="Simplified Arabic"/>
        </w:rPr>
        <w:t>.</w:t>
      </w:r>
    </w:p>
    <w:p w14:paraId="69141660" w14:textId="2F507A7E" w:rsidR="005647AE" w:rsidRPr="005647AE" w:rsidRDefault="005647AE" w:rsidP="00176DC8">
      <w:pPr>
        <w:pStyle w:val="aa"/>
        <w:numPr>
          <w:ilvl w:val="0"/>
          <w:numId w:val="6"/>
        </w:numPr>
        <w:bidi/>
        <w:spacing w:after="0" w:line="360" w:lineRule="auto"/>
        <w:jc w:val="both"/>
        <w:rPr>
          <w:rFonts w:ascii="Simplified Arabic" w:hAnsi="Simplified Arabic" w:cs="Simplified Arabic"/>
        </w:rPr>
      </w:pPr>
      <w:r w:rsidRPr="005647AE">
        <w:rPr>
          <w:rFonts w:ascii="Simplified Arabic" w:hAnsi="Simplified Arabic" w:cs="Simplified Arabic"/>
          <w:rtl/>
        </w:rPr>
        <w:t xml:space="preserve">يمكن تطوير استراتيجيات فعّالة لتطبيق دمج تقنيات </w:t>
      </w:r>
      <w:proofErr w:type="spellStart"/>
      <w:r w:rsidRPr="005647AE">
        <w:rPr>
          <w:rFonts w:ascii="Simplified Arabic" w:hAnsi="Simplified Arabic" w:cs="Simplified Arabic"/>
          <w:rtl/>
        </w:rPr>
        <w:t>الميتافيرس</w:t>
      </w:r>
      <w:proofErr w:type="spellEnd"/>
      <w:r w:rsidRPr="005647AE">
        <w:rPr>
          <w:rFonts w:ascii="Simplified Arabic" w:hAnsi="Simplified Arabic" w:cs="Simplified Arabic"/>
          <w:rtl/>
        </w:rPr>
        <w:t xml:space="preserve"> </w:t>
      </w:r>
      <w:proofErr w:type="spellStart"/>
      <w:r w:rsidRPr="005647AE">
        <w:rPr>
          <w:rFonts w:ascii="Simplified Arabic" w:hAnsi="Simplified Arabic" w:cs="Simplified Arabic"/>
          <w:rtl/>
        </w:rPr>
        <w:t>والبلوكشين</w:t>
      </w:r>
      <w:proofErr w:type="spellEnd"/>
      <w:r w:rsidRPr="005647AE">
        <w:rPr>
          <w:rFonts w:ascii="Simplified Arabic" w:hAnsi="Simplified Arabic" w:cs="Simplified Arabic"/>
          <w:rtl/>
        </w:rPr>
        <w:t xml:space="preserve"> بما يحقق الاستدامة والكفاءة في النظام الصحي</w:t>
      </w:r>
      <w:r w:rsidRPr="005647AE">
        <w:rPr>
          <w:rFonts w:ascii="Simplified Arabic" w:hAnsi="Simplified Arabic" w:cs="Simplified Arabic"/>
        </w:rPr>
        <w:t>.</w:t>
      </w:r>
    </w:p>
    <w:p w14:paraId="6CBA4A86" w14:textId="77777777" w:rsidR="005647AE" w:rsidRDefault="005647AE" w:rsidP="005647AE">
      <w:pPr>
        <w:bidi/>
        <w:spacing w:after="0" w:line="360" w:lineRule="auto"/>
        <w:jc w:val="both"/>
        <w:rPr>
          <w:rFonts w:ascii="Simplified Arabic" w:hAnsi="Simplified Arabic" w:cs="Simplified Arabic"/>
          <w:b/>
          <w:bCs/>
          <w:rtl/>
        </w:rPr>
      </w:pPr>
    </w:p>
    <w:p w14:paraId="6BB4F17B" w14:textId="77777777" w:rsidR="00B1012C" w:rsidRDefault="00176DC8">
      <w:pPr>
        <w:pStyle w:val="1"/>
        <w:bidi/>
        <w:spacing w:before="0" w:after="0" w:line="360" w:lineRule="auto"/>
        <w:jc w:val="both"/>
        <w:rPr>
          <w:rFonts w:ascii="Simplified Arabic" w:hAnsi="Simplified Arabic" w:cs="Simplified Arabic"/>
          <w:b/>
          <w:bCs/>
          <w:color w:val="auto"/>
          <w:sz w:val="28"/>
          <w:szCs w:val="28"/>
          <w:rtl/>
          <w:lang w:bidi="ar-EG"/>
        </w:rPr>
      </w:pPr>
      <w:bookmarkStart w:id="7" w:name="_Toc212337312"/>
      <w:r>
        <w:rPr>
          <w:rFonts w:ascii="Simplified Arabic" w:hAnsi="Simplified Arabic" w:cs="Simplified Arabic" w:hint="cs"/>
          <w:b/>
          <w:bCs/>
          <w:color w:val="auto"/>
          <w:sz w:val="28"/>
          <w:szCs w:val="28"/>
          <w:rtl/>
          <w:lang w:bidi="ar-EG"/>
        </w:rPr>
        <w:lastRenderedPageBreak/>
        <w:t>نموذج الدراسة</w:t>
      </w:r>
      <w:r>
        <w:rPr>
          <w:rFonts w:ascii="Simplified Arabic" w:hAnsi="Simplified Arabic" w:cs="Simplified Arabic"/>
          <w:b/>
          <w:bCs/>
          <w:color w:val="auto"/>
          <w:sz w:val="28"/>
          <w:szCs w:val="28"/>
          <w:rtl/>
          <w:lang w:bidi="ar-EG"/>
        </w:rPr>
        <w:t>:</w:t>
      </w:r>
      <w:bookmarkEnd w:id="7"/>
    </w:p>
    <w:p w14:paraId="47B6665C" w14:textId="3ADC0239" w:rsidR="00A03F75" w:rsidRPr="00A03F7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 xml:space="preserve">يعتمد نموذج هذه الدراسة على تحليل العلاقة بين متغير تابع وهو تطوير الأنظمة الصحية في القطاع الصحي بالمملكة، وثلاثة متغيرات مستقلة تمثل جوانب دمج التقنيات الحديثة في هذا القطاع. يهدف النموذج إلى توضيح أثر دمج تقنيات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xml:space="preserve"> على تحسين جودة الخدمات الصحية، وكفاءة إدارة البيانات الطبية، وتعزيز التدريب الطبي للكوادر الصحية، بما يسهم في تحقيق التحول الرقمي المستدام في النظام الصحي</w:t>
      </w:r>
      <w:r w:rsidRPr="00A03F75">
        <w:rPr>
          <w:rFonts w:ascii="Simplified Arabic" w:hAnsi="Simplified Arabic" w:cs="Simplified Arabic"/>
          <w:lang w:bidi="ar-EG"/>
        </w:rPr>
        <w:t>.</w:t>
      </w:r>
    </w:p>
    <w:p w14:paraId="3B819F94" w14:textId="1682AF52" w:rsidR="00A03F75" w:rsidRPr="00A03F75" w:rsidRDefault="00A03F75" w:rsidP="00176DC8">
      <w:pPr>
        <w:pStyle w:val="aa"/>
        <w:numPr>
          <w:ilvl w:val="0"/>
          <w:numId w:val="1"/>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t>المتغير التابع: تطوير الأنظمة الصحية</w:t>
      </w:r>
    </w:p>
    <w:p w14:paraId="359A9349" w14:textId="31B3EC74" w:rsidR="00A03F75" w:rsidRPr="00A03F7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يعد تطوير الأنظمة الصحية المتغير التابع في هذه الدراسة، حيث يعكس التطورات التي يمكن تحقيقها في الأداء المؤسسي للقطاع الصحي نتيجة تطبيق التقنيات الحديثة. يتجلى هذا المتغير في عدة جوانب مترابطة، تشمل جودة الخدمات الصحية المقدمة للمرضى، وكفاءة إدارة البيانات والمعلومات الطبية، وفاعلية التدريب الطبي للكوادر الصحية. ويعكس المتغير التابع النتيجة النهائية التي يمكن قياسها من خلال مؤشرات كمية ونوعية تعكس مدى التحسين في الأداء والخدمات، بما يضمن تقديم رعاية صحية متكاملة وآمنة وفعالة</w:t>
      </w:r>
      <w:r w:rsidR="00CF7134">
        <w:rPr>
          <w:rFonts w:ascii="Simplified Arabic" w:hAnsi="Simplified Arabic" w:cs="Simplified Arabic" w:hint="cs"/>
          <w:rtl/>
        </w:rPr>
        <w:t xml:space="preserve"> </w:t>
      </w:r>
      <w:sdt>
        <w:sdtPr>
          <w:rPr>
            <w:rFonts w:ascii="Simplified Arabic" w:hAnsi="Simplified Arabic" w:cs="Simplified Arabic" w:hint="cs"/>
            <w:rtl/>
          </w:rPr>
          <w:id w:val="417222284"/>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Jav242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Javaid</w:t>
          </w:r>
          <w:r w:rsidR="00CF7134" w:rsidRPr="00CF7134">
            <w:rPr>
              <w:rFonts w:ascii="Simplified Arabic" w:hAnsi="Simplified Arabic" w:cs="Simplified Arabic" w:hint="cs"/>
              <w:noProof/>
              <w:rtl/>
              <w:lang w:bidi="ar-EG"/>
            </w:rPr>
            <w:t>، 2024)</w:t>
          </w:r>
          <w:r w:rsidR="00CF7134">
            <w:rPr>
              <w:rFonts w:ascii="Simplified Arabic" w:hAnsi="Simplified Arabic" w:cs="Simplified Arabic"/>
              <w:rtl/>
            </w:rPr>
            <w:fldChar w:fldCharType="end"/>
          </w:r>
        </w:sdtContent>
      </w:sdt>
      <w:r w:rsidRPr="00A03F75">
        <w:rPr>
          <w:rFonts w:ascii="Simplified Arabic" w:hAnsi="Simplified Arabic" w:cs="Simplified Arabic"/>
          <w:lang w:bidi="ar-EG"/>
        </w:rPr>
        <w:t>.</w:t>
      </w:r>
    </w:p>
    <w:p w14:paraId="06111A22" w14:textId="3F361AF6" w:rsidR="00A03F75" w:rsidRPr="00A03F75" w:rsidRDefault="00A03F75" w:rsidP="00176DC8">
      <w:pPr>
        <w:pStyle w:val="aa"/>
        <w:numPr>
          <w:ilvl w:val="0"/>
          <w:numId w:val="1"/>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t xml:space="preserve">المتغير المستقل الأول: دمج تقنية </w:t>
      </w:r>
      <w:proofErr w:type="spellStart"/>
      <w:r w:rsidRPr="00A03F75">
        <w:rPr>
          <w:rFonts w:ascii="Simplified Arabic" w:hAnsi="Simplified Arabic" w:cs="Simplified Arabic"/>
          <w:b/>
          <w:bCs/>
          <w:rtl/>
        </w:rPr>
        <w:t>الميتافيرس</w:t>
      </w:r>
      <w:proofErr w:type="spellEnd"/>
    </w:p>
    <w:p w14:paraId="61250000" w14:textId="0E296ECC" w:rsidR="00A03F75" w:rsidRPr="00A03F7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 xml:space="preserve">يركز هذا المتغير على استخدام تقنيات الواقع الافتراضي والتفاعلي في تطوير الخدمات الصحية والتدريب الطبي. ويشمل قدرة النظام الصحي على تقديم محاكاة عملية للكوادر الطبية، مما يمكنهم من التدريب على حالات مرضية متنوعة في بيئة افتراضية آمنة، بالإضافة إلى تحسين تجربة المرضى من خلال تقديم خدمات تفاعلية مبتكرة. كما يسهم دمج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في رفع كفاءة التعلم الطبي لدى الأطباء والممرضين، حيث يمكنهم اكتساب مهارات عملية وتطبيقية متقدمة دون التعرض للمخاطر التقليدية المرتبطة بالتدريب الميداني</w:t>
      </w:r>
      <w:r w:rsidR="00CF7134">
        <w:rPr>
          <w:rFonts w:ascii="Simplified Arabic" w:hAnsi="Simplified Arabic" w:cs="Simplified Arabic" w:hint="cs"/>
          <w:rtl/>
        </w:rPr>
        <w:t xml:space="preserve"> </w:t>
      </w:r>
      <w:sdt>
        <w:sdtPr>
          <w:rPr>
            <w:rFonts w:ascii="Simplified Arabic" w:hAnsi="Simplified Arabic" w:cs="Simplified Arabic" w:hint="cs"/>
            <w:rtl/>
          </w:rPr>
          <w:id w:val="-1688601595"/>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Pop24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Popov</w:t>
          </w:r>
          <w:r w:rsidR="00CF7134" w:rsidRPr="00CF7134">
            <w:rPr>
              <w:rFonts w:ascii="Simplified Arabic" w:hAnsi="Simplified Arabic" w:cs="Simplified Arabic" w:hint="cs"/>
              <w:noProof/>
              <w:rtl/>
              <w:lang w:bidi="ar-EG"/>
            </w:rPr>
            <w:t>، 2024)</w:t>
          </w:r>
          <w:r w:rsidR="00CF7134">
            <w:rPr>
              <w:rFonts w:ascii="Simplified Arabic" w:hAnsi="Simplified Arabic" w:cs="Simplified Arabic"/>
              <w:rtl/>
            </w:rPr>
            <w:fldChar w:fldCharType="end"/>
          </w:r>
        </w:sdtContent>
      </w:sdt>
      <w:r w:rsidRPr="00A03F75">
        <w:rPr>
          <w:rFonts w:ascii="Simplified Arabic" w:hAnsi="Simplified Arabic" w:cs="Simplified Arabic"/>
          <w:lang w:bidi="ar-EG"/>
        </w:rPr>
        <w:t>.</w:t>
      </w:r>
      <w:r w:rsidR="00CF7134">
        <w:rPr>
          <w:rFonts w:ascii="Simplified Arabic" w:hAnsi="Simplified Arabic" w:cs="Simplified Arabic" w:hint="cs"/>
          <w:rtl/>
          <w:lang w:bidi="ar-EG"/>
        </w:rPr>
        <w:t xml:space="preserve"> </w:t>
      </w:r>
    </w:p>
    <w:p w14:paraId="637DF38A" w14:textId="77272A6D" w:rsidR="00A03F75" w:rsidRPr="00A03F75" w:rsidRDefault="00A03F75" w:rsidP="00176DC8">
      <w:pPr>
        <w:pStyle w:val="aa"/>
        <w:numPr>
          <w:ilvl w:val="0"/>
          <w:numId w:val="1"/>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t xml:space="preserve">المتغير المستقل الثاني: دمج تقنية </w:t>
      </w:r>
      <w:proofErr w:type="spellStart"/>
      <w:r w:rsidRPr="00A03F75">
        <w:rPr>
          <w:rFonts w:ascii="Simplified Arabic" w:hAnsi="Simplified Arabic" w:cs="Simplified Arabic"/>
          <w:b/>
          <w:bCs/>
          <w:rtl/>
        </w:rPr>
        <w:t>البلوكشين</w:t>
      </w:r>
      <w:proofErr w:type="spellEnd"/>
    </w:p>
    <w:p w14:paraId="5839322E" w14:textId="25504F9F" w:rsidR="00A03F75" w:rsidRPr="00A03F7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 xml:space="preserve">يمثل دمج </w:t>
      </w:r>
      <w:proofErr w:type="spellStart"/>
      <w:r w:rsidRPr="00A03F75">
        <w:rPr>
          <w:rFonts w:ascii="Simplified Arabic" w:hAnsi="Simplified Arabic" w:cs="Simplified Arabic"/>
          <w:rtl/>
        </w:rPr>
        <w:t>البلوكشين</w:t>
      </w:r>
      <w:proofErr w:type="spellEnd"/>
      <w:r w:rsidRPr="00A03F75">
        <w:rPr>
          <w:rFonts w:ascii="Simplified Arabic" w:hAnsi="Simplified Arabic" w:cs="Simplified Arabic"/>
          <w:rtl/>
        </w:rPr>
        <w:t xml:space="preserve"> جانبًا أساسيًا في تطوير الأنظمة الصحية، إذ يركز على ضمان أمان وشفافية إدارة البيانات الصحية. يساهم هذا المتغير في حماية المعلومات الحساسة للمرضى ومنع التلاعب بها، كما يسهل تبادل البيانات بين المستشفيات والعيادات </w:t>
      </w:r>
      <w:r w:rsidRPr="00A03F75">
        <w:rPr>
          <w:rFonts w:ascii="Simplified Arabic" w:hAnsi="Simplified Arabic" w:cs="Simplified Arabic"/>
          <w:rtl/>
        </w:rPr>
        <w:lastRenderedPageBreak/>
        <w:t xml:space="preserve">المختلفة بشكل آمن وشفاف. إضافة إلى ذلك، فإن استخدام </w:t>
      </w:r>
      <w:proofErr w:type="spellStart"/>
      <w:r w:rsidRPr="00A03F75">
        <w:rPr>
          <w:rFonts w:ascii="Simplified Arabic" w:hAnsi="Simplified Arabic" w:cs="Simplified Arabic"/>
          <w:rtl/>
        </w:rPr>
        <w:t>البلوكشين</w:t>
      </w:r>
      <w:proofErr w:type="spellEnd"/>
      <w:r w:rsidRPr="00A03F75">
        <w:rPr>
          <w:rFonts w:ascii="Simplified Arabic" w:hAnsi="Simplified Arabic" w:cs="Simplified Arabic"/>
          <w:rtl/>
        </w:rPr>
        <w:t xml:space="preserve"> يحد من الأخطاء الطبية المرتبطة بسوء إدارة البيانات، ويتيح التحقق الدائم من صحة المعلومات وسلامة سجلات المرضى، مما يعزز مستوى الثقة في النظام الصحي ككل</w:t>
      </w:r>
      <w:r w:rsidR="00CF7134">
        <w:rPr>
          <w:rFonts w:ascii="Simplified Arabic" w:hAnsi="Simplified Arabic" w:cs="Simplified Arabic" w:hint="cs"/>
          <w:rtl/>
        </w:rPr>
        <w:t xml:space="preserve"> </w:t>
      </w:r>
      <w:sdt>
        <w:sdtPr>
          <w:rPr>
            <w:rFonts w:ascii="Simplified Arabic" w:hAnsi="Simplified Arabic" w:cs="Simplified Arabic" w:hint="cs"/>
            <w:rtl/>
          </w:rPr>
          <w:id w:val="986672208"/>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Pok25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Pokharel</w:t>
          </w:r>
          <w:r w:rsidR="00CF7134" w:rsidRPr="00CF7134">
            <w:rPr>
              <w:rFonts w:ascii="Simplified Arabic" w:hAnsi="Simplified Arabic" w:cs="Simplified Arabic" w:hint="cs"/>
              <w:noProof/>
              <w:rtl/>
              <w:lang w:bidi="ar-EG"/>
            </w:rPr>
            <w:t>، 2025)</w:t>
          </w:r>
          <w:r w:rsidR="00CF7134">
            <w:rPr>
              <w:rFonts w:ascii="Simplified Arabic" w:hAnsi="Simplified Arabic" w:cs="Simplified Arabic"/>
              <w:rtl/>
            </w:rPr>
            <w:fldChar w:fldCharType="end"/>
          </w:r>
        </w:sdtContent>
      </w:sdt>
      <w:r w:rsidRPr="00A03F75">
        <w:rPr>
          <w:rFonts w:ascii="Simplified Arabic" w:hAnsi="Simplified Arabic" w:cs="Simplified Arabic"/>
          <w:lang w:bidi="ar-EG"/>
        </w:rPr>
        <w:t>.</w:t>
      </w:r>
    </w:p>
    <w:p w14:paraId="2546EA5A" w14:textId="6C583E11" w:rsidR="00A03F75" w:rsidRPr="00A03F75" w:rsidRDefault="00A03F75" w:rsidP="00176DC8">
      <w:pPr>
        <w:pStyle w:val="aa"/>
        <w:numPr>
          <w:ilvl w:val="0"/>
          <w:numId w:val="1"/>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t>المتغير المستقل الثالث: الاستراتيجيات التنظيمية والتقنية</w:t>
      </w:r>
    </w:p>
    <w:p w14:paraId="0CFE29F6" w14:textId="585B2B4F" w:rsidR="00A03F75" w:rsidRDefault="00A03F75" w:rsidP="00A03F75">
      <w:pPr>
        <w:bidi/>
        <w:spacing w:line="360" w:lineRule="auto"/>
        <w:jc w:val="both"/>
        <w:rPr>
          <w:rFonts w:ascii="Simplified Arabic" w:hAnsi="Simplified Arabic" w:cs="Simplified Arabic"/>
          <w:rtl/>
          <w:lang w:bidi="ar-EG"/>
        </w:rPr>
      </w:pPr>
      <w:r w:rsidRPr="00A03F75">
        <w:rPr>
          <w:rFonts w:ascii="Simplified Arabic" w:hAnsi="Simplified Arabic" w:cs="Simplified Arabic"/>
          <w:rtl/>
        </w:rPr>
        <w:t xml:space="preserve">يشير هذا المتغير إلى الأطر التنظيمية والتقنية التي تدعم تطبيق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xml:space="preserve"> في القطاع الصحي، حيث يشمل تصميم السياسات والإجراءات اللازمة لضمان تكامل التقنيات الحديثة مع العمليات اليومية. كما يشمل تدريب الكوادر الصحية على استخدام هذه التقنيات بفاعلية، ووضع استراتيجيات طويلة المدى تضمن الاستدامة والفعالية في تطبيق التقنيات الحديثة. هذا المتغير يعكس الدور المحوري </w:t>
      </w:r>
      <w:proofErr w:type="spellStart"/>
      <w:r w:rsidRPr="00A03F75">
        <w:rPr>
          <w:rFonts w:ascii="Simplified Arabic" w:hAnsi="Simplified Arabic" w:cs="Simplified Arabic"/>
          <w:rtl/>
        </w:rPr>
        <w:t>للحوكمة</w:t>
      </w:r>
      <w:proofErr w:type="spellEnd"/>
      <w:r w:rsidRPr="00A03F75">
        <w:rPr>
          <w:rFonts w:ascii="Simplified Arabic" w:hAnsi="Simplified Arabic" w:cs="Simplified Arabic"/>
          <w:rtl/>
        </w:rPr>
        <w:t xml:space="preserve"> والإدارة في تحقيق النجاح المرجو من دمج هذه التقنيات ضمن النظام الصحي</w:t>
      </w:r>
      <w:r w:rsidR="00CF7134">
        <w:rPr>
          <w:rFonts w:ascii="Simplified Arabic" w:hAnsi="Simplified Arabic" w:cs="Simplified Arabic" w:hint="cs"/>
          <w:rtl/>
        </w:rPr>
        <w:t xml:space="preserve"> </w:t>
      </w:r>
      <w:sdt>
        <w:sdtPr>
          <w:rPr>
            <w:rFonts w:ascii="Simplified Arabic" w:hAnsi="Simplified Arabic" w:cs="Simplified Arabic" w:hint="cs"/>
            <w:rtl/>
          </w:rPr>
          <w:id w:val="97840188"/>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Isr23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Isravel</w:t>
          </w:r>
          <w:r w:rsidR="00CF7134" w:rsidRPr="00CF7134">
            <w:rPr>
              <w:rFonts w:ascii="Simplified Arabic" w:hAnsi="Simplified Arabic" w:cs="Simplified Arabic" w:hint="cs"/>
              <w:noProof/>
              <w:rtl/>
              <w:lang w:bidi="ar-EG"/>
            </w:rPr>
            <w:t>، 2023)</w:t>
          </w:r>
          <w:r w:rsidR="00CF7134">
            <w:rPr>
              <w:rFonts w:ascii="Simplified Arabic" w:hAnsi="Simplified Arabic" w:cs="Simplified Arabic"/>
              <w:rtl/>
            </w:rPr>
            <w:fldChar w:fldCharType="end"/>
          </w:r>
        </w:sdtContent>
      </w:sdt>
      <w:r w:rsidRPr="00A03F75">
        <w:rPr>
          <w:rFonts w:ascii="Simplified Arabic" w:hAnsi="Simplified Arabic" w:cs="Simplified Arabic"/>
          <w:lang w:bidi="ar-EG"/>
        </w:rPr>
        <w:t>.</w:t>
      </w:r>
    </w:p>
    <w:p w14:paraId="336A40A2" w14:textId="09B99A83" w:rsidR="00A03F75" w:rsidRDefault="00B61483" w:rsidP="00A03F75">
      <w:pPr>
        <w:bidi/>
        <w:spacing w:line="360" w:lineRule="auto"/>
        <w:jc w:val="center"/>
      </w:pPr>
      <w:r>
        <w:object w:dxaOrig="7020" w:dyaOrig="5304" w14:anchorId="2509F2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265.2pt" o:ole="">
            <v:imagedata r:id="rId9" o:title=""/>
          </v:shape>
          <o:OLEObject Type="Embed" ProgID="Visio.Drawing.15" ShapeID="_x0000_i1025" DrawAspect="Content" ObjectID="_1827066111" r:id="rId10"/>
        </w:object>
      </w:r>
    </w:p>
    <w:p w14:paraId="439486FA" w14:textId="3C995EF9" w:rsidR="00A03F75" w:rsidRDefault="00A03F75" w:rsidP="00CF7134">
      <w:pPr>
        <w:bidi/>
        <w:rPr>
          <w:rFonts w:ascii="Simplified Arabic" w:hAnsi="Simplified Arabic" w:cs="Simplified Arabic"/>
          <w:u w:val="single"/>
          <w:rtl/>
          <w:lang w:bidi="ar-EG"/>
        </w:rPr>
      </w:pPr>
      <w:r w:rsidRPr="00FD2970">
        <w:rPr>
          <w:rFonts w:ascii="Simplified Arabic" w:hAnsi="Simplified Arabic" w:cs="Simplified Arabic"/>
          <w:b/>
          <w:bCs/>
          <w:rtl/>
          <w:lang w:bidi="ar-EG"/>
        </w:rPr>
        <w:t>المصدر:</w:t>
      </w:r>
      <w:r w:rsidRPr="00FD2970">
        <w:rPr>
          <w:rFonts w:ascii="Simplified Arabic" w:hAnsi="Simplified Arabic" w:cs="Simplified Arabic"/>
          <w:rtl/>
          <w:lang w:bidi="ar-EG"/>
        </w:rPr>
        <w:t xml:space="preserve"> </w:t>
      </w:r>
      <w:r w:rsidRPr="00FD2970">
        <w:rPr>
          <w:rFonts w:ascii="Simplified Arabic" w:hAnsi="Simplified Arabic" w:cs="Simplified Arabic"/>
          <w:u w:val="single"/>
          <w:rtl/>
          <w:lang w:bidi="ar-EG"/>
        </w:rPr>
        <w:t>إعداد الباحث بالاعتماد على الدراسات السابقة</w:t>
      </w:r>
    </w:p>
    <w:p w14:paraId="305A81B5" w14:textId="77777777" w:rsidR="00B61483" w:rsidRPr="00B61483" w:rsidRDefault="00B61483" w:rsidP="00B61483">
      <w:pPr>
        <w:bidi/>
        <w:spacing w:line="360" w:lineRule="auto"/>
        <w:jc w:val="both"/>
        <w:rPr>
          <w:rFonts w:ascii="Simplified Arabic" w:hAnsi="Simplified Arabic" w:cs="Simplified Arabic"/>
          <w:lang w:bidi="ar-EG"/>
        </w:rPr>
      </w:pPr>
      <w:r w:rsidRPr="00B61483">
        <w:rPr>
          <w:rFonts w:ascii="Simplified Arabic" w:hAnsi="Simplified Arabic" w:cs="Simplified Arabic"/>
          <w:rtl/>
        </w:rPr>
        <w:lastRenderedPageBreak/>
        <w:t xml:space="preserve">يعتمد النموذج على توضيح الدور التفاعلي والتكاملي بين دمج تقنيتي </w:t>
      </w:r>
      <w:proofErr w:type="spellStart"/>
      <w:r w:rsidRPr="00B61483">
        <w:rPr>
          <w:rFonts w:ascii="Simplified Arabic" w:hAnsi="Simplified Arabic" w:cs="Simplified Arabic"/>
          <w:rtl/>
        </w:rPr>
        <w:t>الميتافيرس</w:t>
      </w:r>
      <w:proofErr w:type="spellEnd"/>
      <w:r w:rsidRPr="00B61483">
        <w:rPr>
          <w:rFonts w:ascii="Simplified Arabic" w:hAnsi="Simplified Arabic" w:cs="Simplified Arabic"/>
          <w:rtl/>
        </w:rPr>
        <w:t xml:space="preserve"> </w:t>
      </w:r>
      <w:proofErr w:type="spellStart"/>
      <w:r w:rsidRPr="00B61483">
        <w:rPr>
          <w:rFonts w:ascii="Simplified Arabic" w:hAnsi="Simplified Arabic" w:cs="Simplified Arabic"/>
          <w:rtl/>
        </w:rPr>
        <w:t>والبلوكشين</w:t>
      </w:r>
      <w:proofErr w:type="spellEnd"/>
      <w:r w:rsidRPr="00B61483">
        <w:rPr>
          <w:rFonts w:ascii="Simplified Arabic" w:hAnsi="Simplified Arabic" w:cs="Simplified Arabic"/>
          <w:rtl/>
        </w:rPr>
        <w:t xml:space="preserve"> في تطوير الأنظمة الصحية بالمملكة العربية السعودية، مع إبراز الدور </w:t>
      </w:r>
      <w:proofErr w:type="spellStart"/>
      <w:r w:rsidRPr="00B61483">
        <w:rPr>
          <w:rFonts w:ascii="Simplified Arabic" w:hAnsi="Simplified Arabic" w:cs="Simplified Arabic"/>
          <w:rtl/>
        </w:rPr>
        <w:t>التيسيري</w:t>
      </w:r>
      <w:proofErr w:type="spellEnd"/>
      <w:r w:rsidRPr="00B61483">
        <w:rPr>
          <w:rFonts w:ascii="Simplified Arabic" w:hAnsi="Simplified Arabic" w:cs="Simplified Arabic"/>
          <w:rtl/>
        </w:rPr>
        <w:t xml:space="preserve"> للسياسات والاستراتيجيات التنظيمية والتقنية في تعزيز هذا التكامل</w:t>
      </w:r>
      <w:r w:rsidRPr="00B61483">
        <w:rPr>
          <w:rFonts w:ascii="Simplified Arabic" w:hAnsi="Simplified Arabic" w:cs="Simplified Arabic"/>
          <w:lang w:bidi="ar-EG"/>
        </w:rPr>
        <w:t>.</w:t>
      </w:r>
      <w:r w:rsidRPr="00B61483">
        <w:rPr>
          <w:rFonts w:ascii="Simplified Arabic" w:hAnsi="Simplified Arabic" w:cs="Simplified Arabic" w:hint="cs"/>
          <w:rtl/>
          <w:lang w:bidi="ar-EG"/>
        </w:rPr>
        <w:t xml:space="preserve"> </w:t>
      </w:r>
      <w:r w:rsidRPr="00B61483">
        <w:rPr>
          <w:rFonts w:ascii="Simplified Arabic" w:hAnsi="Simplified Arabic" w:cs="Simplified Arabic"/>
          <w:rtl/>
        </w:rPr>
        <w:t xml:space="preserve">ويفترض النموذج أن العلاقة بين </w:t>
      </w:r>
      <w:proofErr w:type="spellStart"/>
      <w:r w:rsidRPr="00B61483">
        <w:rPr>
          <w:rFonts w:ascii="Simplified Arabic" w:hAnsi="Simplified Arabic" w:cs="Simplified Arabic"/>
          <w:rtl/>
        </w:rPr>
        <w:t>الميتافيرس</w:t>
      </w:r>
      <w:proofErr w:type="spellEnd"/>
      <w:r w:rsidRPr="00B61483">
        <w:rPr>
          <w:rFonts w:ascii="Simplified Arabic" w:hAnsi="Simplified Arabic" w:cs="Simplified Arabic"/>
          <w:rtl/>
        </w:rPr>
        <w:t xml:space="preserve"> </w:t>
      </w:r>
      <w:proofErr w:type="spellStart"/>
      <w:r w:rsidRPr="00B61483">
        <w:rPr>
          <w:rFonts w:ascii="Simplified Arabic" w:hAnsi="Simplified Arabic" w:cs="Simplified Arabic"/>
          <w:rtl/>
        </w:rPr>
        <w:t>والبلوكشين</w:t>
      </w:r>
      <w:proofErr w:type="spellEnd"/>
      <w:r w:rsidRPr="00B61483">
        <w:rPr>
          <w:rFonts w:ascii="Simplified Arabic" w:hAnsi="Simplified Arabic" w:cs="Simplified Arabic"/>
          <w:rtl/>
        </w:rPr>
        <w:t xml:space="preserve"> ليست علاقة خطية أو منفصلة، بل هي علاقة تآزر ثنائية الاتجاه، حيث تُنتِج تطبيقات </w:t>
      </w:r>
      <w:proofErr w:type="spellStart"/>
      <w:r w:rsidRPr="00B61483">
        <w:rPr>
          <w:rFonts w:ascii="Simplified Arabic" w:hAnsi="Simplified Arabic" w:cs="Simplified Arabic"/>
          <w:rtl/>
        </w:rPr>
        <w:t>الميتافيرس</w:t>
      </w:r>
      <w:proofErr w:type="spellEnd"/>
      <w:r w:rsidRPr="00B61483">
        <w:rPr>
          <w:rFonts w:ascii="Simplified Arabic" w:hAnsi="Simplified Arabic" w:cs="Simplified Arabic"/>
          <w:rtl/>
        </w:rPr>
        <w:t xml:space="preserve"> كميات كبيرة من البيانات التفاعلية التي تتطلب أنظمة تخزين آمنة وشفافة يوفرها </w:t>
      </w:r>
      <w:proofErr w:type="spellStart"/>
      <w:r w:rsidRPr="00B61483">
        <w:rPr>
          <w:rFonts w:ascii="Simplified Arabic" w:hAnsi="Simplified Arabic" w:cs="Simplified Arabic"/>
          <w:rtl/>
        </w:rPr>
        <w:t>البلوكشين</w:t>
      </w:r>
      <w:proofErr w:type="spellEnd"/>
      <w:r w:rsidRPr="00B61483">
        <w:rPr>
          <w:rFonts w:ascii="Simplified Arabic" w:hAnsi="Simplified Arabic" w:cs="Simplified Arabic"/>
          <w:rtl/>
        </w:rPr>
        <w:t xml:space="preserve">، في حين يسهم </w:t>
      </w:r>
      <w:proofErr w:type="spellStart"/>
      <w:r w:rsidRPr="00B61483">
        <w:rPr>
          <w:rFonts w:ascii="Simplified Arabic" w:hAnsi="Simplified Arabic" w:cs="Simplified Arabic"/>
          <w:rtl/>
        </w:rPr>
        <w:t>البلوكشين</w:t>
      </w:r>
      <w:proofErr w:type="spellEnd"/>
      <w:r w:rsidRPr="00B61483">
        <w:rPr>
          <w:rFonts w:ascii="Simplified Arabic" w:hAnsi="Simplified Arabic" w:cs="Simplified Arabic"/>
          <w:rtl/>
        </w:rPr>
        <w:t xml:space="preserve"> في تعزيز الثقة والموثوقية في البيئات الافتراضية الطبية، مما يدعم انتشار تقنيات </w:t>
      </w:r>
      <w:proofErr w:type="spellStart"/>
      <w:r w:rsidRPr="00B61483">
        <w:rPr>
          <w:rFonts w:ascii="Simplified Arabic" w:hAnsi="Simplified Arabic" w:cs="Simplified Arabic"/>
          <w:rtl/>
        </w:rPr>
        <w:t>الميتافيرس</w:t>
      </w:r>
      <w:proofErr w:type="spellEnd"/>
      <w:r w:rsidRPr="00B61483">
        <w:rPr>
          <w:rFonts w:ascii="Simplified Arabic" w:hAnsi="Simplified Arabic" w:cs="Simplified Arabic"/>
          <w:rtl/>
        </w:rPr>
        <w:t xml:space="preserve"> واستخدامها في التدريب التشخيصي والسريري</w:t>
      </w:r>
      <w:r w:rsidRPr="00B61483">
        <w:rPr>
          <w:rFonts w:ascii="Simplified Arabic" w:hAnsi="Simplified Arabic" w:cs="Simplified Arabic"/>
          <w:lang w:bidi="ar-EG"/>
        </w:rPr>
        <w:t>.</w:t>
      </w:r>
      <w:r w:rsidRPr="00B61483">
        <w:rPr>
          <w:rFonts w:ascii="Simplified Arabic" w:hAnsi="Simplified Arabic" w:cs="Simplified Arabic" w:hint="cs"/>
          <w:rtl/>
          <w:lang w:bidi="ar-EG"/>
        </w:rPr>
        <w:t xml:space="preserve"> </w:t>
      </w:r>
      <w:r w:rsidRPr="00B61483">
        <w:rPr>
          <w:rFonts w:ascii="Simplified Arabic" w:hAnsi="Simplified Arabic" w:cs="Simplified Arabic"/>
          <w:rtl/>
        </w:rPr>
        <w:t xml:space="preserve">كما يفترض النموذج أن الاستراتيجيات التنظيمية والتقنية تمثل متغيرًا وسيطًا أو معدِّلًا للعلاقة بين التقنيتين، إذ تُسهم في رفع الجاهزية المؤسسية، وتسهيل التطبيق، وتقليل المخاطر التقنية والتنظيمية، وبالتالي تزيد من فعالية الدمج بين </w:t>
      </w:r>
      <w:proofErr w:type="spellStart"/>
      <w:r w:rsidRPr="00B61483">
        <w:rPr>
          <w:rFonts w:ascii="Simplified Arabic" w:hAnsi="Simplified Arabic" w:cs="Simplified Arabic"/>
          <w:rtl/>
        </w:rPr>
        <w:t>الميتافيرس</w:t>
      </w:r>
      <w:proofErr w:type="spellEnd"/>
      <w:r w:rsidRPr="00B61483">
        <w:rPr>
          <w:rFonts w:ascii="Simplified Arabic" w:hAnsi="Simplified Arabic" w:cs="Simplified Arabic"/>
          <w:rtl/>
        </w:rPr>
        <w:t xml:space="preserve"> </w:t>
      </w:r>
      <w:proofErr w:type="spellStart"/>
      <w:r w:rsidRPr="00B61483">
        <w:rPr>
          <w:rFonts w:ascii="Simplified Arabic" w:hAnsi="Simplified Arabic" w:cs="Simplified Arabic"/>
          <w:rtl/>
        </w:rPr>
        <w:t>والبلوكشين</w:t>
      </w:r>
      <w:proofErr w:type="spellEnd"/>
      <w:r w:rsidRPr="00B61483">
        <w:rPr>
          <w:rFonts w:ascii="Simplified Arabic" w:hAnsi="Simplified Arabic" w:cs="Simplified Arabic"/>
          <w:lang w:bidi="ar-EG"/>
        </w:rPr>
        <w:t>.</w:t>
      </w:r>
    </w:p>
    <w:p w14:paraId="7A988A6D" w14:textId="77777777" w:rsidR="00FD2970" w:rsidRDefault="00FD2970" w:rsidP="00FD2970">
      <w:pPr>
        <w:rPr>
          <w:rtl/>
          <w:lang w:bidi="ar-EG"/>
        </w:rPr>
      </w:pPr>
    </w:p>
    <w:p w14:paraId="6AEBBFA5" w14:textId="6F826DA0" w:rsidR="00B1012C" w:rsidRDefault="00176DC8" w:rsidP="00FD2970">
      <w:pPr>
        <w:pStyle w:val="1"/>
        <w:bidi/>
        <w:spacing w:before="0" w:line="360" w:lineRule="auto"/>
        <w:jc w:val="both"/>
        <w:rPr>
          <w:rFonts w:ascii="Simplified Arabic" w:hAnsi="Simplified Arabic" w:cs="Simplified Arabic"/>
          <w:b/>
          <w:bCs/>
          <w:color w:val="auto"/>
          <w:sz w:val="28"/>
          <w:szCs w:val="28"/>
          <w:rtl/>
          <w:lang w:bidi="ar-EG"/>
        </w:rPr>
      </w:pPr>
      <w:bookmarkStart w:id="8" w:name="_Toc212337313"/>
      <w:r>
        <w:rPr>
          <w:rFonts w:ascii="Simplified Arabic" w:hAnsi="Simplified Arabic" w:cs="Simplified Arabic" w:hint="cs"/>
          <w:b/>
          <w:bCs/>
          <w:color w:val="auto"/>
          <w:sz w:val="28"/>
          <w:szCs w:val="28"/>
          <w:rtl/>
          <w:lang w:bidi="ar-EG"/>
        </w:rPr>
        <w:t>الدراسات المرجعية</w:t>
      </w:r>
      <w:r>
        <w:rPr>
          <w:rFonts w:ascii="Simplified Arabic" w:hAnsi="Simplified Arabic" w:cs="Simplified Arabic"/>
          <w:b/>
          <w:bCs/>
          <w:color w:val="auto"/>
          <w:sz w:val="28"/>
          <w:szCs w:val="28"/>
          <w:rtl/>
          <w:lang w:bidi="ar-EG"/>
        </w:rPr>
        <w:t>:</w:t>
      </w:r>
      <w:bookmarkEnd w:id="8"/>
    </w:p>
    <w:p w14:paraId="032CF06F" w14:textId="3B7E4E21" w:rsidR="00633FC2" w:rsidRPr="00633FC2" w:rsidRDefault="00633FC2" w:rsidP="00176DC8">
      <w:pPr>
        <w:pStyle w:val="aa"/>
        <w:numPr>
          <w:ilvl w:val="0"/>
          <w:numId w:val="1"/>
        </w:numPr>
        <w:bidi/>
        <w:spacing w:line="360" w:lineRule="auto"/>
        <w:rPr>
          <w:rFonts w:ascii="Simplified Arabic" w:hAnsi="Simplified Arabic" w:cs="Simplified Arabic"/>
          <w:b/>
          <w:bCs/>
          <w:rtl/>
          <w:lang w:bidi="ar-EG"/>
        </w:rPr>
      </w:pPr>
      <w:r w:rsidRPr="00633FC2">
        <w:rPr>
          <w:rFonts w:ascii="Simplified Arabic" w:hAnsi="Simplified Arabic" w:cs="Simplified Arabic"/>
          <w:b/>
          <w:bCs/>
          <w:rtl/>
          <w:lang w:bidi="ar-EG"/>
        </w:rPr>
        <w:t>محور التحول الرقمي الصحي</w:t>
      </w:r>
    </w:p>
    <w:p w14:paraId="6BEA058C" w14:textId="2095069E" w:rsidR="00FD2970" w:rsidRDefault="00895F16" w:rsidP="00895F16">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rPr>
        <w:t xml:space="preserve">هدفت دراسة </w:t>
      </w:r>
      <w:sdt>
        <w:sdtPr>
          <w:rPr>
            <w:rFonts w:ascii="Simplified Arabic" w:hAnsi="Simplified Arabic" w:cs="Simplified Arabic" w:hint="cs"/>
            <w:rtl/>
          </w:rPr>
          <w:id w:val="1025598026"/>
          <w:citation/>
        </w:sdtPr>
        <w:sdtEnd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لين25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895F16">
            <w:rPr>
              <w:rFonts w:ascii="Simplified Arabic" w:hAnsi="Simplified Arabic" w:cs="Simplified Arabic" w:hint="cs"/>
              <w:noProof/>
              <w:rtl/>
              <w:lang w:bidi="ar-EG"/>
            </w:rPr>
            <w:t>(ليندة، 2025)</w:t>
          </w:r>
          <w:r>
            <w:rPr>
              <w:rFonts w:ascii="Simplified Arabic" w:hAnsi="Simplified Arabic" w:cs="Simplified Arabic"/>
              <w:rtl/>
            </w:rPr>
            <w:fldChar w:fldCharType="end"/>
          </w:r>
        </w:sdtContent>
      </w:sdt>
      <w:r w:rsidRPr="00895F16">
        <w:rPr>
          <w:rFonts w:ascii="Simplified Arabic" w:hAnsi="Simplified Arabic" w:cs="Simplified Arabic"/>
          <w:rtl/>
        </w:rPr>
        <w:t xml:space="preserve"> الى تبيان واقع التحول الرقمي في مجال الرعاية الصحية داخل المملكة العربية السعودية والامارات العربية المتحدة ،وذلك باستعراض البرامج والسياسات التي قاموا بها بغية تجسيد التحول الرقمي والاعتماد على تقنياته ، في محاولة منهم لمواكبة التغيرات المتسارعة والكبيرة في البيئة التكنولوجية وبالتالي الاندماج في نظام الصحة العالمي ، مع عرض أبرز التحديات والعوائق التي واجهتها في تبني هذا المفهوم. وقد خلصت الدراسة الى تمكن كل من السعودية والامارات في محاكاة نموذج عالمي في مجال الصحة الرقمية وكذا احتلالهم المراكز الأولى عربيا في تطور سوق الرعاية الصحية من خلال إعادة هيكلة القطاع الصحي وتهيئة النية التحتية وتدريب الكوادر البشرية وتغيير الثقافة التنظيمية السائدة</w:t>
      </w:r>
      <w:r>
        <w:rPr>
          <w:rFonts w:ascii="Simplified Arabic" w:hAnsi="Simplified Arabic" w:cs="Simplified Arabic" w:hint="cs"/>
          <w:rtl/>
          <w:lang w:bidi="ar-EG"/>
        </w:rPr>
        <w:t>.</w:t>
      </w:r>
    </w:p>
    <w:p w14:paraId="7CAC3124" w14:textId="49F29CC8" w:rsidR="00633FC2" w:rsidRPr="00633FC2" w:rsidRDefault="00633FC2" w:rsidP="00176DC8">
      <w:pPr>
        <w:pStyle w:val="aa"/>
        <w:numPr>
          <w:ilvl w:val="0"/>
          <w:numId w:val="1"/>
        </w:numPr>
        <w:bidi/>
        <w:spacing w:after="0" w:line="360" w:lineRule="auto"/>
        <w:jc w:val="both"/>
        <w:rPr>
          <w:rFonts w:ascii="Simplified Arabic" w:hAnsi="Simplified Arabic" w:cs="Simplified Arabic"/>
          <w:b/>
          <w:bCs/>
          <w:rtl/>
          <w:lang w:bidi="ar-EG"/>
        </w:rPr>
      </w:pPr>
      <w:r w:rsidRPr="00633FC2">
        <w:rPr>
          <w:rFonts w:ascii="Simplified Arabic" w:hAnsi="Simplified Arabic" w:cs="Simplified Arabic" w:hint="cs"/>
          <w:b/>
          <w:bCs/>
          <w:rtl/>
          <w:lang w:bidi="ar-EG"/>
        </w:rPr>
        <w:t xml:space="preserve">محور </w:t>
      </w:r>
      <w:proofErr w:type="spellStart"/>
      <w:r w:rsidRPr="00633FC2">
        <w:rPr>
          <w:rFonts w:ascii="Simplified Arabic" w:hAnsi="Simplified Arabic" w:cs="Simplified Arabic" w:hint="cs"/>
          <w:b/>
          <w:bCs/>
          <w:rtl/>
          <w:lang w:bidi="ar-EG"/>
        </w:rPr>
        <w:t>البلوكشين</w:t>
      </w:r>
      <w:proofErr w:type="spellEnd"/>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في</w:t>
      </w:r>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الخدمات</w:t>
      </w:r>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الصحية</w:t>
      </w:r>
    </w:p>
    <w:p w14:paraId="1515D99A" w14:textId="77777777" w:rsidR="00895F16" w:rsidRDefault="00895F16" w:rsidP="00895F16">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rPr>
        <w:t xml:space="preserve">هدفت دراسة </w:t>
      </w:r>
      <w:sdt>
        <w:sdtPr>
          <w:rPr>
            <w:rFonts w:ascii="Simplified Arabic" w:hAnsi="Simplified Arabic" w:cs="Simplified Arabic" w:hint="cs"/>
            <w:rtl/>
          </w:rPr>
          <w:id w:val="1423602879"/>
          <w:citation/>
        </w:sdtPr>
        <w:sdtEnd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نور23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895F16">
            <w:rPr>
              <w:rFonts w:ascii="Simplified Arabic" w:hAnsi="Simplified Arabic" w:cs="Simplified Arabic" w:hint="cs"/>
              <w:noProof/>
              <w:rtl/>
              <w:lang w:bidi="ar-EG"/>
            </w:rPr>
            <w:t>(نورالدين، 2023)</w:t>
          </w:r>
          <w:r>
            <w:rPr>
              <w:rFonts w:ascii="Simplified Arabic" w:hAnsi="Simplified Arabic" w:cs="Simplified Arabic"/>
              <w:rtl/>
            </w:rPr>
            <w:fldChar w:fldCharType="end"/>
          </w:r>
        </w:sdtContent>
      </w:sdt>
      <w:r w:rsidRPr="00895F16">
        <w:rPr>
          <w:rFonts w:ascii="Simplified Arabic" w:hAnsi="Simplified Arabic" w:cs="Simplified Arabic"/>
          <w:rtl/>
        </w:rPr>
        <w:t xml:space="preserve"> الى التعرف على بعض تطبيقات تقنية سلاسل الكتل </w:t>
      </w:r>
      <w:proofErr w:type="spellStart"/>
      <w:r w:rsidRPr="00895F16">
        <w:rPr>
          <w:rFonts w:ascii="Simplified Arabic" w:hAnsi="Simplified Arabic" w:cs="Simplified Arabic"/>
          <w:rtl/>
        </w:rPr>
        <w:t>البلوكتشين</w:t>
      </w:r>
      <w:proofErr w:type="spellEnd"/>
      <w:r w:rsidRPr="00895F16">
        <w:rPr>
          <w:rFonts w:ascii="Simplified Arabic" w:hAnsi="Simplified Arabic" w:cs="Simplified Arabic"/>
          <w:lang w:bidi="ar-EG"/>
        </w:rPr>
        <w:t xml:space="preserve"> </w:t>
      </w:r>
      <w:proofErr w:type="spellStart"/>
      <w:r w:rsidRPr="00895F16">
        <w:rPr>
          <w:rFonts w:ascii="Simplified Arabic" w:hAnsi="Simplified Arabic" w:cs="Simplified Arabic"/>
          <w:lang w:bidi="ar-EG"/>
        </w:rPr>
        <w:t>Blockchain</w:t>
      </w:r>
      <w:proofErr w:type="spellEnd"/>
      <w:r w:rsidRPr="00895F16">
        <w:rPr>
          <w:rFonts w:ascii="Simplified Arabic" w:hAnsi="Simplified Arabic" w:cs="Simplified Arabic"/>
          <w:lang w:bidi="ar-EG"/>
        </w:rPr>
        <w:t xml:space="preserve"> </w:t>
      </w:r>
      <w:r w:rsidRPr="00895F16">
        <w:rPr>
          <w:rFonts w:ascii="Simplified Arabic" w:hAnsi="Simplified Arabic" w:cs="Simplified Arabic"/>
          <w:rtl/>
        </w:rPr>
        <w:t xml:space="preserve">، ودورها وأهميتها في تحسين مجال تقديم الخدمات الصحية والطبية ، وهذا من خلال استعراضنا لأهم مجالات استخدام هذه التكنولوجيا بصفة عامة وتطبيقاتها في مجال الرعاية الصحية والطبية بصفة خاصة بالإضافة الى الانعكاسات المرتقبة التي يمكن لتقنية </w:t>
      </w:r>
      <w:proofErr w:type="spellStart"/>
      <w:r w:rsidRPr="00895F16">
        <w:rPr>
          <w:rFonts w:ascii="Simplified Arabic" w:hAnsi="Simplified Arabic" w:cs="Simplified Arabic"/>
          <w:rtl/>
        </w:rPr>
        <w:lastRenderedPageBreak/>
        <w:t>البلوكتشين</w:t>
      </w:r>
      <w:proofErr w:type="spellEnd"/>
      <w:r w:rsidRPr="00895F16">
        <w:rPr>
          <w:rFonts w:ascii="Simplified Arabic" w:hAnsi="Simplified Arabic" w:cs="Simplified Arabic"/>
          <w:lang w:bidi="ar-EG"/>
        </w:rPr>
        <w:t xml:space="preserve"> </w:t>
      </w:r>
      <w:proofErr w:type="spellStart"/>
      <w:r w:rsidRPr="00895F16">
        <w:rPr>
          <w:rFonts w:ascii="Simplified Arabic" w:hAnsi="Simplified Arabic" w:cs="Simplified Arabic"/>
          <w:lang w:bidi="ar-EG"/>
        </w:rPr>
        <w:t>Blockchain</w:t>
      </w:r>
      <w:proofErr w:type="spellEnd"/>
      <w:r w:rsidRPr="00895F16">
        <w:rPr>
          <w:rFonts w:ascii="Simplified Arabic" w:hAnsi="Simplified Arabic" w:cs="Simplified Arabic"/>
          <w:lang w:bidi="ar-EG"/>
        </w:rPr>
        <w:t xml:space="preserve"> </w:t>
      </w:r>
      <w:r w:rsidRPr="00895F16">
        <w:rPr>
          <w:rFonts w:ascii="Simplified Arabic" w:hAnsi="Simplified Arabic" w:cs="Simplified Arabic"/>
          <w:rtl/>
        </w:rPr>
        <w:t xml:space="preserve">تقديمها لهذا القطاع ، وقد توصلت الدراسة الى أن توظيف تقنية </w:t>
      </w:r>
      <w:proofErr w:type="spellStart"/>
      <w:r w:rsidRPr="00895F16">
        <w:rPr>
          <w:rFonts w:ascii="Simplified Arabic" w:hAnsi="Simplified Arabic" w:cs="Simplified Arabic"/>
          <w:rtl/>
        </w:rPr>
        <w:t>البلوكتشين</w:t>
      </w:r>
      <w:proofErr w:type="spellEnd"/>
      <w:r w:rsidRPr="00895F16">
        <w:rPr>
          <w:rFonts w:ascii="Simplified Arabic" w:hAnsi="Simplified Arabic" w:cs="Simplified Arabic"/>
          <w:rtl/>
        </w:rPr>
        <w:t xml:space="preserve"> في مجال تقديم خدمات الرعاية الصحية و الطبية سيمكن من تعزيز عامل الشفافية والثقة بين أطراف العملية ، كما ستمكن هذه التقنية من معرفة مصدر الأدوية وسلامتها من عدمه و تعمل على تتبع سلاسل امدادها، بالإضافة خفض تكاليف خدمات هذا القطاع ، وهذا من شأنه أن يعمل على الرفع من مستوى تقديم الخدمة الصحية و تطويرها</w:t>
      </w:r>
      <w:r w:rsidRPr="00895F16">
        <w:rPr>
          <w:rFonts w:ascii="Simplified Arabic" w:hAnsi="Simplified Arabic" w:cs="Simplified Arabic"/>
          <w:lang w:bidi="ar-EG"/>
        </w:rPr>
        <w:t>.</w:t>
      </w:r>
    </w:p>
    <w:p w14:paraId="6688340A" w14:textId="354AE1F1" w:rsidR="00633FC2" w:rsidRPr="00633FC2" w:rsidRDefault="00633FC2" w:rsidP="00176DC8">
      <w:pPr>
        <w:pStyle w:val="aa"/>
        <w:numPr>
          <w:ilvl w:val="0"/>
          <w:numId w:val="1"/>
        </w:numPr>
        <w:bidi/>
        <w:spacing w:after="0" w:line="360" w:lineRule="auto"/>
        <w:jc w:val="both"/>
        <w:rPr>
          <w:rFonts w:ascii="Simplified Arabic" w:hAnsi="Simplified Arabic" w:cs="Simplified Arabic"/>
          <w:b/>
          <w:bCs/>
          <w:rtl/>
          <w:lang w:bidi="ar-EG"/>
        </w:rPr>
      </w:pPr>
      <w:r w:rsidRPr="00633FC2">
        <w:rPr>
          <w:rFonts w:ascii="Simplified Arabic" w:hAnsi="Simplified Arabic" w:cs="Simplified Arabic" w:hint="cs"/>
          <w:b/>
          <w:bCs/>
          <w:rtl/>
          <w:lang w:bidi="ar-EG"/>
        </w:rPr>
        <w:t xml:space="preserve">محور </w:t>
      </w:r>
      <w:proofErr w:type="spellStart"/>
      <w:r w:rsidRPr="00633FC2">
        <w:rPr>
          <w:rFonts w:ascii="Simplified Arabic" w:hAnsi="Simplified Arabic" w:cs="Simplified Arabic" w:hint="cs"/>
          <w:b/>
          <w:bCs/>
          <w:rtl/>
          <w:lang w:bidi="ar-EG"/>
        </w:rPr>
        <w:t>الميتافيرس</w:t>
      </w:r>
      <w:proofErr w:type="spellEnd"/>
      <w:r w:rsidRPr="00633FC2">
        <w:rPr>
          <w:rFonts w:ascii="Simplified Arabic" w:hAnsi="Simplified Arabic" w:cs="Simplified Arabic"/>
          <w:b/>
          <w:bCs/>
          <w:rtl/>
          <w:lang w:bidi="ar-EG"/>
        </w:rPr>
        <w:t xml:space="preserve"> – </w:t>
      </w:r>
      <w:r w:rsidRPr="00633FC2">
        <w:rPr>
          <w:rFonts w:ascii="Simplified Arabic" w:hAnsi="Simplified Arabic" w:cs="Simplified Arabic" w:hint="cs"/>
          <w:b/>
          <w:bCs/>
          <w:rtl/>
          <w:lang w:bidi="ar-EG"/>
        </w:rPr>
        <w:t>التطبيقات</w:t>
      </w:r>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والوعي</w:t>
      </w:r>
    </w:p>
    <w:p w14:paraId="5A616988" w14:textId="77777777" w:rsidR="00895F16" w:rsidRDefault="00895F16" w:rsidP="00895F16">
      <w:pPr>
        <w:bidi/>
        <w:spacing w:after="0" w:line="360" w:lineRule="auto"/>
        <w:ind w:firstLine="571"/>
        <w:jc w:val="both"/>
        <w:rPr>
          <w:rFonts w:ascii="Simplified Arabic" w:hAnsi="Simplified Arabic" w:cs="Simplified Arabic"/>
          <w:rtl/>
          <w:lang w:bidi="ar-EG"/>
        </w:rPr>
      </w:pPr>
      <w:r w:rsidRPr="00895F16">
        <w:rPr>
          <w:rFonts w:ascii="Simplified Arabic" w:hAnsi="Simplified Arabic" w:cs="Simplified Arabic" w:hint="cs"/>
          <w:rtl/>
          <w:lang w:bidi="ar-EG"/>
        </w:rPr>
        <w:t>هدفت</w:t>
      </w:r>
      <w:r w:rsidRPr="00895F16">
        <w:rPr>
          <w:rFonts w:ascii="Simplified Arabic" w:hAnsi="Simplified Arabic" w:cs="Simplified Arabic"/>
          <w:rtl/>
          <w:lang w:bidi="ar-EG"/>
        </w:rPr>
        <w:t xml:space="preserve"> </w:t>
      </w:r>
      <w:r>
        <w:rPr>
          <w:rFonts w:ascii="Simplified Arabic" w:hAnsi="Simplified Arabic" w:cs="Simplified Arabic" w:hint="cs"/>
          <w:rtl/>
          <w:lang w:bidi="ar-EG"/>
        </w:rPr>
        <w:t xml:space="preserve">دراسة </w:t>
      </w:r>
      <w:sdt>
        <w:sdtPr>
          <w:rPr>
            <w:rFonts w:ascii="Simplified Arabic" w:hAnsi="Simplified Arabic" w:cs="Simplified Arabic" w:hint="cs"/>
            <w:rtl/>
            <w:lang w:bidi="ar-EG"/>
          </w:rPr>
          <w:id w:val="1903094560"/>
          <w:citation/>
        </w:sdtPr>
        <w:sdtEndPr/>
        <w:sdtContent>
          <w:r>
            <w:rPr>
              <w:rFonts w:ascii="Simplified Arabic" w:hAnsi="Simplified Arabic" w:cs="Simplified Arabic"/>
              <w:rtl/>
              <w:lang w:bidi="ar-EG"/>
            </w:rPr>
            <w:fldChar w:fldCharType="begin"/>
          </w:r>
          <w:r>
            <w:rPr>
              <w:rFonts w:ascii="Simplified Arabic" w:hAnsi="Simplified Arabic" w:cs="Simplified Arabic"/>
              <w:lang w:bidi="ar-EG"/>
            </w:rPr>
            <w:instrText xml:space="preserve">CITATION </w:instrText>
          </w:r>
          <w:r>
            <w:rPr>
              <w:rFonts w:ascii="Simplified Arabic" w:hAnsi="Simplified Arabic" w:cs="Simplified Arabic"/>
              <w:rtl/>
              <w:lang w:bidi="ar-EG"/>
            </w:rPr>
            <w:instrText>الخ</w:instrText>
          </w:r>
          <w:r>
            <w:rPr>
              <w:rFonts w:ascii="Simplified Arabic" w:hAnsi="Simplified Arabic" w:cs="Simplified Arabic"/>
              <w:lang w:bidi="ar-EG"/>
            </w:rPr>
            <w:instrText xml:space="preserve"> \l 3073 </w:instrText>
          </w:r>
          <w:r>
            <w:rPr>
              <w:rFonts w:ascii="Simplified Arabic" w:hAnsi="Simplified Arabic" w:cs="Simplified Arabic"/>
              <w:rtl/>
              <w:lang w:bidi="ar-EG"/>
            </w:rPr>
            <w:fldChar w:fldCharType="separate"/>
          </w:r>
          <w:r w:rsidRPr="00895F16">
            <w:rPr>
              <w:rFonts w:ascii="Simplified Arabic" w:hAnsi="Simplified Arabic" w:cs="Simplified Arabic" w:hint="cs"/>
              <w:noProof/>
              <w:rtl/>
              <w:lang w:bidi="ar-EG"/>
            </w:rPr>
            <w:t>(الخولى، 2022)</w:t>
          </w:r>
          <w:r>
            <w:rPr>
              <w:rFonts w:ascii="Simplified Arabic" w:hAnsi="Simplified Arabic" w:cs="Simplified Arabic"/>
              <w:rtl/>
              <w:lang w:bidi="ar-EG"/>
            </w:rPr>
            <w:fldChar w:fldCharType="end"/>
          </w:r>
        </w:sdtContent>
      </w:sdt>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إلى</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رصد</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وتحليل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معالجة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عينة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الصحف</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العربية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والأجنبية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لتقنيات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وشبکات</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الجيل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الخامس،</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بالاعتماد</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على</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منهج</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المسح</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باستخدام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أسلوب</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تحليل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المضمون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على</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عينة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الصحف</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العربية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والأجنبية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تمثلت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صحيفة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البيان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الإماراتية،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واليوم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السابع</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المصرية،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وصحيفة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الواشنطن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بوست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الأمريکية</w:t>
      </w:r>
      <w:proofErr w:type="spellEnd"/>
      <w:r w:rsidRPr="00895F16">
        <w:rPr>
          <w:rFonts w:ascii="Simplified Arabic" w:hAnsi="Simplified Arabic" w:cs="Simplified Arabic" w:hint="cs"/>
          <w:rtl/>
          <w:lang w:bidi="ar-EG"/>
        </w:rPr>
        <w:t>،</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والتايمز</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البريطانية،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وتوصلت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الدراسة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إلى</w:t>
      </w:r>
      <w:r w:rsidRPr="00895F16">
        <w:rPr>
          <w:rFonts w:ascii="Simplified Arabic" w:hAnsi="Simplified Arabic" w:cs="Simplified Arabic"/>
          <w:rtl/>
          <w:lang w:bidi="ar-EG"/>
        </w:rPr>
        <w:t>:</w:t>
      </w:r>
      <w:r>
        <w:rPr>
          <w:rFonts w:ascii="Simplified Arabic" w:hAnsi="Simplified Arabic" w:cs="Simplified Arabic" w:hint="cs"/>
          <w:rtl/>
          <w:lang w:bidi="ar-EG"/>
        </w:rPr>
        <w:t xml:space="preserve"> </w:t>
      </w:r>
      <w:proofErr w:type="spellStart"/>
      <w:r w:rsidRPr="00895F16">
        <w:rPr>
          <w:rFonts w:ascii="Simplified Arabic" w:hAnsi="Simplified Arabic" w:cs="Simplified Arabic" w:hint="cs"/>
          <w:rtl/>
          <w:lang w:bidi="ar-EG"/>
        </w:rPr>
        <w:t>أکدت</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الدراسة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على</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أهمية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تطبيق</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تقنيات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عدة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مجالات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کالتعليم</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والتسويق</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والإعلام؛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حيث</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إن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هذه</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التقنيات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يمکن</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تسهم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تطوير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الإعلام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والتأثير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على</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شکل</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ومضمون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الرسائل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الإعلامية</w:t>
      </w:r>
      <w:r w:rsidRPr="00895F16">
        <w:rPr>
          <w:rFonts w:ascii="Simplified Arabic" w:hAnsi="Simplified Arabic" w:cs="Simplified Arabic"/>
          <w:rtl/>
          <w:lang w:bidi="ar-EG"/>
        </w:rPr>
        <w:t>.</w:t>
      </w:r>
      <w:r>
        <w:rPr>
          <w:rFonts w:ascii="Simplified Arabic" w:hAnsi="Simplified Arabic" w:cs="Simplified Arabic" w:hint="cs"/>
          <w:rtl/>
          <w:lang w:bidi="ar-EG"/>
        </w:rPr>
        <w:t xml:space="preserve"> </w:t>
      </w:r>
      <w:r w:rsidRPr="00895F16">
        <w:rPr>
          <w:rFonts w:ascii="Simplified Arabic" w:hAnsi="Simplified Arabic" w:cs="Simplified Arabic" w:hint="cs"/>
          <w:rtl/>
          <w:lang w:bidi="ar-EG"/>
        </w:rPr>
        <w:t>أشارت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النتائج</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إلى</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تقنيات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لم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يتم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تفعليها</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بالشکل</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المطلوب</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داخل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جمهورية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مصر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العربية،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وأن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الدولة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صدد</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دراسة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مميزاتها</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ومخاطرها</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قبل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البدء</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استخدامها،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وهو</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أوضحته</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صحيفة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اليوم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السابع</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المصرية،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بينما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جاءت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دولة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الإمارات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العربية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والولايات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المتحدة</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الأمريکية</w:t>
      </w:r>
      <w:proofErr w:type="spellEnd"/>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کأکثر</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الدول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التي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أخذت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خطوات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جادة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تطبيق</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مجالات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الإعلام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والاتصال</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وکافة</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المجالات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الأخرى</w:t>
      </w:r>
      <w:r w:rsidRPr="00895F16">
        <w:rPr>
          <w:rFonts w:ascii="Simplified Arabic" w:hAnsi="Simplified Arabic" w:cs="Simplified Arabic"/>
          <w:rtl/>
          <w:lang w:bidi="ar-EG"/>
        </w:rPr>
        <w:t>.</w:t>
      </w:r>
      <w:r>
        <w:rPr>
          <w:rFonts w:ascii="Simplified Arabic" w:hAnsi="Simplified Arabic" w:cs="Simplified Arabic" w:hint="cs"/>
          <w:rtl/>
          <w:lang w:bidi="ar-EG"/>
        </w:rPr>
        <w:t xml:space="preserve"> </w:t>
      </w:r>
      <w:r w:rsidRPr="00895F16">
        <w:rPr>
          <w:rFonts w:ascii="Simplified Arabic" w:hAnsi="Simplified Arabic" w:cs="Simplified Arabic" w:hint="cs"/>
          <w:rtl/>
          <w:lang w:bidi="ar-EG"/>
        </w:rPr>
        <w:t>جاء</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تطوير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نظم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الاتصال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والتواصل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بين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الأفراد</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بسرعة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وجودة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فائقة،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وتطوير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الألعاب</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الإلکترونية</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الترتيب</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الأول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للموضوعات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التي</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رکزت</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عليها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الصحف</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العربية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والأجنبية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بنسبة</w:t>
      </w:r>
      <w:r w:rsidRPr="00895F16">
        <w:rPr>
          <w:rFonts w:ascii="Simplified Arabic" w:hAnsi="Simplified Arabic" w:cs="Simplified Arabic"/>
          <w:rtl/>
          <w:lang w:bidi="ar-EG"/>
        </w:rPr>
        <w:t xml:space="preserve"> 12.2%</w:t>
      </w:r>
      <w:r w:rsidRPr="00895F16">
        <w:rPr>
          <w:rFonts w:ascii="Simplified Arabic" w:hAnsi="Simplified Arabic" w:cs="Simplified Arabic" w:hint="cs"/>
          <w:rtl/>
          <w:lang w:bidi="ar-EG"/>
        </w:rPr>
        <w:t>،</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ثم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المساوئ</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المتوقعة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استخدام</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ومواجهاتها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بنسبة</w:t>
      </w:r>
      <w:r w:rsidRPr="00895F16">
        <w:rPr>
          <w:rFonts w:ascii="Simplified Arabic" w:hAnsi="Simplified Arabic" w:cs="Simplified Arabic"/>
          <w:rtl/>
          <w:lang w:bidi="ar-EG"/>
        </w:rPr>
        <w:t xml:space="preserve"> 11.2%</w:t>
      </w:r>
      <w:r w:rsidRPr="00895F16">
        <w:rPr>
          <w:rFonts w:ascii="Simplified Arabic" w:hAnsi="Simplified Arabic" w:cs="Simplified Arabic" w:hint="cs"/>
          <w:rtl/>
          <w:lang w:bidi="ar-EG"/>
        </w:rPr>
        <w:t>،</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ثم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استخدام</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أغراض</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التسويق</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بنسبة</w:t>
      </w:r>
      <w:r w:rsidRPr="00895F16">
        <w:rPr>
          <w:rFonts w:ascii="Simplified Arabic" w:hAnsi="Simplified Arabic" w:cs="Simplified Arabic"/>
          <w:rtl/>
          <w:lang w:bidi="ar-EG"/>
        </w:rPr>
        <w:t xml:space="preserve"> 10.7%</w:t>
      </w:r>
      <w:r w:rsidRPr="00895F16">
        <w:rPr>
          <w:rFonts w:ascii="Simplified Arabic" w:hAnsi="Simplified Arabic" w:cs="Simplified Arabic" w:hint="cs"/>
          <w:rtl/>
          <w:lang w:bidi="ar-EG"/>
        </w:rPr>
        <w:t>،</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يليها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التنبؤ</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بالمستقبل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لما</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سيکون</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عليه</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الاتصال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w:t>
      </w:r>
      <w:r w:rsidRPr="00895F16">
        <w:rPr>
          <w:rFonts w:ascii="Simplified Arabic" w:hAnsi="Simplified Arabic" w:cs="Simplified Arabic"/>
          <w:rtl/>
          <w:lang w:bidi="ar-EG"/>
        </w:rPr>
        <w:t>"</w:t>
      </w:r>
      <w:r w:rsidRPr="00895F16">
        <w:rPr>
          <w:rFonts w:ascii="Simplified Arabic" w:hAnsi="Simplified Arabic" w:cs="Simplified Arabic" w:hint="cs"/>
          <w:rtl/>
          <w:lang w:bidi="ar-EG"/>
        </w:rPr>
        <w:t>تطوير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نظم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الإعلام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بنسبة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بلغت</w:t>
      </w:r>
      <w:r w:rsidRPr="00895F16">
        <w:rPr>
          <w:rFonts w:ascii="Simplified Arabic" w:hAnsi="Simplified Arabic" w:cs="Simplified Arabic"/>
          <w:rtl/>
          <w:lang w:bidi="ar-EG"/>
        </w:rPr>
        <w:t xml:space="preserve"> 10.2%.</w:t>
      </w:r>
      <w:r>
        <w:rPr>
          <w:rFonts w:ascii="Simplified Arabic" w:hAnsi="Simplified Arabic" w:cs="Simplified Arabic" w:hint="cs"/>
          <w:rtl/>
          <w:lang w:bidi="ar-EG"/>
        </w:rPr>
        <w:t xml:space="preserve"> </w:t>
      </w:r>
      <w:r w:rsidRPr="00895F16">
        <w:rPr>
          <w:rFonts w:ascii="Simplified Arabic" w:hAnsi="Simplified Arabic" w:cs="Simplified Arabic" w:hint="cs"/>
          <w:rtl/>
          <w:lang w:bidi="ar-EG"/>
        </w:rPr>
        <w:t>توصلت</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الدراسة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إلى</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رؤية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مقترحة</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يمکن</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تفعيلها</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لتحقيق</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الإفادة</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الکاملة</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من</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تقنيات</w:t>
      </w:r>
      <w:r w:rsidRPr="00895F16">
        <w:rPr>
          <w:rFonts w:ascii="Simplified Arabic" w:hAnsi="Simplified Arabic" w:cs="Simplified Arabic"/>
          <w:rtl/>
          <w:lang w:bidi="ar-EG"/>
        </w:rPr>
        <w:t xml:space="preserve"> </w:t>
      </w:r>
      <w:proofErr w:type="spellStart"/>
      <w:r w:rsidRPr="00895F16">
        <w:rPr>
          <w:rFonts w:ascii="Simplified Arabic" w:hAnsi="Simplified Arabic" w:cs="Simplified Arabic" w:hint="cs"/>
          <w:rtl/>
          <w:lang w:bidi="ar-EG"/>
        </w:rPr>
        <w:t>الميتافيرس</w:t>
      </w:r>
      <w:proofErr w:type="spellEnd"/>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مصر</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وخاصة</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في</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مجال</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الإعلام</w:t>
      </w:r>
      <w:r w:rsidRPr="00895F16">
        <w:rPr>
          <w:rFonts w:ascii="Simplified Arabic" w:hAnsi="Simplified Arabic" w:cs="Simplified Arabic"/>
          <w:rtl/>
          <w:lang w:bidi="ar-EG"/>
        </w:rPr>
        <w:t xml:space="preserve"> </w:t>
      </w:r>
      <w:r w:rsidRPr="00895F16">
        <w:rPr>
          <w:rFonts w:ascii="Simplified Arabic" w:hAnsi="Simplified Arabic" w:cs="Simplified Arabic" w:hint="cs"/>
          <w:rtl/>
          <w:lang w:bidi="ar-EG"/>
        </w:rPr>
        <w:t>والاتصال</w:t>
      </w:r>
      <w:r w:rsidRPr="00895F16">
        <w:rPr>
          <w:rFonts w:ascii="Simplified Arabic" w:hAnsi="Simplified Arabic" w:cs="Simplified Arabic"/>
          <w:rtl/>
          <w:lang w:bidi="ar-EG"/>
        </w:rPr>
        <w:t>.</w:t>
      </w:r>
    </w:p>
    <w:p w14:paraId="068FB077" w14:textId="267F329F" w:rsidR="00633FC2" w:rsidRPr="00633FC2" w:rsidRDefault="00633FC2" w:rsidP="00176DC8">
      <w:pPr>
        <w:pStyle w:val="aa"/>
        <w:numPr>
          <w:ilvl w:val="0"/>
          <w:numId w:val="1"/>
        </w:numPr>
        <w:bidi/>
        <w:spacing w:after="0" w:line="360" w:lineRule="auto"/>
        <w:jc w:val="both"/>
        <w:rPr>
          <w:rFonts w:ascii="Simplified Arabic" w:hAnsi="Simplified Arabic" w:cs="Simplified Arabic"/>
          <w:b/>
          <w:bCs/>
          <w:rtl/>
          <w:lang w:bidi="ar-EG"/>
        </w:rPr>
      </w:pPr>
      <w:r w:rsidRPr="00633FC2">
        <w:rPr>
          <w:rFonts w:ascii="Simplified Arabic" w:hAnsi="Simplified Arabic" w:cs="Simplified Arabic" w:hint="cs"/>
          <w:b/>
          <w:bCs/>
          <w:rtl/>
          <w:lang w:bidi="ar-EG"/>
        </w:rPr>
        <w:t xml:space="preserve">محور </w:t>
      </w:r>
      <w:proofErr w:type="spellStart"/>
      <w:r w:rsidRPr="00633FC2">
        <w:rPr>
          <w:rFonts w:ascii="Simplified Arabic" w:hAnsi="Simplified Arabic" w:cs="Simplified Arabic" w:hint="cs"/>
          <w:b/>
          <w:bCs/>
          <w:rtl/>
          <w:lang w:bidi="ar-EG"/>
        </w:rPr>
        <w:t>الميتافيرس</w:t>
      </w:r>
      <w:proofErr w:type="spellEnd"/>
      <w:r w:rsidRPr="00633FC2">
        <w:rPr>
          <w:rFonts w:ascii="Simplified Arabic" w:hAnsi="Simplified Arabic" w:cs="Simplified Arabic"/>
          <w:b/>
          <w:bCs/>
          <w:rtl/>
          <w:lang w:bidi="ar-EG"/>
        </w:rPr>
        <w:t xml:space="preserve"> – </w:t>
      </w:r>
      <w:r>
        <w:rPr>
          <w:rFonts w:ascii="Simplified Arabic" w:hAnsi="Simplified Arabic" w:cs="Simplified Arabic" w:hint="cs"/>
          <w:b/>
          <w:bCs/>
          <w:rtl/>
          <w:lang w:bidi="ar-EG"/>
        </w:rPr>
        <w:t>تحليل منصات</w:t>
      </w:r>
    </w:p>
    <w:p w14:paraId="78DCFEFE" w14:textId="5EC897D7" w:rsidR="00895F16" w:rsidRDefault="00895F16" w:rsidP="00895F16">
      <w:pPr>
        <w:bidi/>
        <w:spacing w:after="0" w:line="360" w:lineRule="auto"/>
        <w:ind w:firstLine="571"/>
        <w:jc w:val="both"/>
        <w:rPr>
          <w:rFonts w:ascii="Simplified Arabic" w:hAnsi="Simplified Arabic" w:cs="Simplified Arabic"/>
          <w:rtl/>
          <w:lang w:bidi="ar-EG"/>
        </w:rPr>
      </w:pPr>
      <w:r w:rsidRPr="00895F16">
        <w:rPr>
          <w:rFonts w:ascii="Simplified Arabic" w:hAnsi="Simplified Arabic" w:cs="Simplified Arabic"/>
          <w:rtl/>
        </w:rPr>
        <w:t>شهدت السنوات الأخيرة اهتمامًا متزايدًا بتقنيات الواقع الافتراضي والمعزز، مما أسهم في بروز "</w:t>
      </w:r>
      <w:proofErr w:type="spellStart"/>
      <w:r w:rsidRPr="00895F16">
        <w:rPr>
          <w:rFonts w:ascii="Simplified Arabic" w:hAnsi="Simplified Arabic" w:cs="Simplified Arabic"/>
          <w:rtl/>
        </w:rPr>
        <w:t>الميتافيرس</w:t>
      </w:r>
      <w:proofErr w:type="spellEnd"/>
      <w:r w:rsidRPr="00895F16">
        <w:rPr>
          <w:rFonts w:ascii="Simplified Arabic" w:hAnsi="Simplified Arabic" w:cs="Simplified Arabic"/>
          <w:rtl/>
        </w:rPr>
        <w:t xml:space="preserve">" كبيئة رقمية تفاعلية. </w:t>
      </w:r>
      <w:r>
        <w:rPr>
          <w:rFonts w:ascii="Simplified Arabic" w:hAnsi="Simplified Arabic" w:cs="Simplified Arabic" w:hint="cs"/>
          <w:rtl/>
        </w:rPr>
        <w:t xml:space="preserve">هدفت دراسة </w:t>
      </w:r>
      <w:sdt>
        <w:sdtPr>
          <w:rPr>
            <w:rFonts w:ascii="Simplified Arabic" w:hAnsi="Simplified Arabic" w:cs="Simplified Arabic" w:hint="cs"/>
            <w:rtl/>
          </w:rPr>
          <w:id w:val="-392277956"/>
          <w:citation/>
        </w:sdtPr>
        <w:sdtEnd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الع253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895F16">
            <w:rPr>
              <w:rFonts w:ascii="Simplified Arabic" w:hAnsi="Simplified Arabic" w:cs="Simplified Arabic" w:hint="cs"/>
              <w:noProof/>
              <w:rtl/>
              <w:lang w:bidi="ar-EG"/>
            </w:rPr>
            <w:t>(العبيدلي، 2025)</w:t>
          </w:r>
          <w:r>
            <w:rPr>
              <w:rFonts w:ascii="Simplified Arabic" w:hAnsi="Simplified Arabic" w:cs="Simplified Arabic"/>
              <w:rtl/>
            </w:rPr>
            <w:fldChar w:fldCharType="end"/>
          </w:r>
        </w:sdtContent>
      </w:sdt>
      <w:r w:rsidRPr="00895F16">
        <w:rPr>
          <w:rFonts w:ascii="Simplified Arabic" w:hAnsi="Simplified Arabic" w:cs="Simplified Arabic"/>
          <w:rtl/>
        </w:rPr>
        <w:t xml:space="preserve"> إلى تحليل خمس منصات عربية ضمن البيئة الإماراتية في </w:t>
      </w:r>
      <w:proofErr w:type="spellStart"/>
      <w:r w:rsidRPr="00895F16">
        <w:rPr>
          <w:rFonts w:ascii="Simplified Arabic" w:hAnsi="Simplified Arabic" w:cs="Simplified Arabic"/>
          <w:rtl/>
        </w:rPr>
        <w:t>الميتافيرس</w:t>
      </w:r>
      <w:proofErr w:type="spellEnd"/>
      <w:r w:rsidRPr="00895F16">
        <w:rPr>
          <w:rFonts w:ascii="Simplified Arabic" w:hAnsi="Simplified Arabic" w:cs="Simplified Arabic"/>
          <w:rtl/>
        </w:rPr>
        <w:t xml:space="preserve">، تشمل: مؤسسة صحافة الذكاء الاصطناعي للبحث والاستشراف، وشرطة عجمان، وغرفة تجارة وصناعة دبي، وجمعية دبي الخيرية، وكلية </w:t>
      </w:r>
      <w:r w:rsidRPr="00895F16">
        <w:rPr>
          <w:rFonts w:ascii="Simplified Arabic" w:hAnsi="Simplified Arabic" w:cs="Simplified Arabic"/>
          <w:rtl/>
        </w:rPr>
        <w:lastRenderedPageBreak/>
        <w:t>الاتصال بجامعة الشارقة. ولقد ركزت الدراسة على تقييم الخدمات، وجودة المحتوى، وسمات التفاعل، وربطها بمهارات القائمين بالاتصال وعدد الزوار</w:t>
      </w:r>
      <w:r w:rsidRPr="00895F16">
        <w:rPr>
          <w:rFonts w:ascii="Simplified Arabic" w:hAnsi="Simplified Arabic" w:cs="Simplified Arabic"/>
          <w:lang w:bidi="ar-EG"/>
        </w:rPr>
        <w:t>.</w:t>
      </w:r>
      <w:r>
        <w:rPr>
          <w:rFonts w:ascii="Simplified Arabic" w:hAnsi="Simplified Arabic" w:cs="Simplified Arabic" w:hint="cs"/>
          <w:rtl/>
          <w:lang w:bidi="ar-EG"/>
        </w:rPr>
        <w:t xml:space="preserve"> </w:t>
      </w:r>
      <w:r w:rsidRPr="00895F16">
        <w:rPr>
          <w:rFonts w:ascii="Simplified Arabic" w:hAnsi="Simplified Arabic" w:cs="Simplified Arabic"/>
          <w:rtl/>
        </w:rPr>
        <w:t xml:space="preserve">اعتمد الباحث المنهج الوصفي التحليلي باستخدام استمارة تحليل مضمون صُممت خصيصًا لتحليل منصات </w:t>
      </w:r>
      <w:proofErr w:type="spellStart"/>
      <w:r w:rsidRPr="00895F16">
        <w:rPr>
          <w:rFonts w:ascii="Simplified Arabic" w:hAnsi="Simplified Arabic" w:cs="Simplified Arabic"/>
          <w:rtl/>
        </w:rPr>
        <w:t>الميتافيرس</w:t>
      </w:r>
      <w:proofErr w:type="spellEnd"/>
      <w:r w:rsidRPr="00895F16">
        <w:rPr>
          <w:rFonts w:ascii="Simplified Arabic" w:hAnsi="Simplified Arabic" w:cs="Simplified Arabic"/>
          <w:rtl/>
        </w:rPr>
        <w:t xml:space="preserve"> عينة الدراسة، وارتكز التحليل على نظرية أصحاب المصلحة. كشفت النتائج عن تفاوت في جودة التصميم والمحتوى وعدد الزوار لتلك المنصات، حيث تميزت منصة صحافة الذكاء الاصطناعي بأعلى عدد زوار وأعلى تقييم للمهارات، في حين أظهرت منصتا جمعية دبي الخيرية وكلية الاتصال، جامعة الشارقة أداءً أقل. وأكدت النتائج وجود علاقة طردية بين مهارات القائمين وجودة المحتوى والتفاعل</w:t>
      </w:r>
      <w:r w:rsidRPr="00895F16">
        <w:rPr>
          <w:rFonts w:ascii="Simplified Arabic" w:hAnsi="Simplified Arabic" w:cs="Simplified Arabic"/>
          <w:lang w:bidi="ar-EG"/>
        </w:rPr>
        <w:t>.</w:t>
      </w:r>
      <w:r>
        <w:rPr>
          <w:rFonts w:ascii="Simplified Arabic" w:hAnsi="Simplified Arabic" w:cs="Simplified Arabic" w:hint="cs"/>
          <w:rtl/>
          <w:lang w:bidi="ar-EG"/>
        </w:rPr>
        <w:t xml:space="preserve"> </w:t>
      </w:r>
      <w:r w:rsidRPr="00895F16">
        <w:rPr>
          <w:rFonts w:ascii="Simplified Arabic" w:hAnsi="Simplified Arabic" w:cs="Simplified Arabic"/>
          <w:rtl/>
        </w:rPr>
        <w:t>كما أوصت الدراسة بتدريب الكوادر على مهارات الواقع الافتراضي، وتحسين تصميم الواجهات، وتوظيف الذكاء الاصطناعي، وتعزيز المحتوى العربي بما يلائم الثقافة المحلية</w:t>
      </w:r>
      <w:r w:rsidRPr="00895F16">
        <w:rPr>
          <w:rFonts w:ascii="Simplified Arabic" w:hAnsi="Simplified Arabic" w:cs="Simplified Arabic"/>
          <w:lang w:bidi="ar-EG"/>
        </w:rPr>
        <w:t>.</w:t>
      </w:r>
    </w:p>
    <w:p w14:paraId="56943BA5" w14:textId="708A7C25" w:rsidR="00633FC2" w:rsidRPr="00633FC2" w:rsidRDefault="00633FC2" w:rsidP="00176DC8">
      <w:pPr>
        <w:pStyle w:val="aa"/>
        <w:numPr>
          <w:ilvl w:val="0"/>
          <w:numId w:val="1"/>
        </w:numPr>
        <w:bidi/>
        <w:spacing w:after="0" w:line="360" w:lineRule="auto"/>
        <w:jc w:val="both"/>
        <w:rPr>
          <w:rFonts w:ascii="Simplified Arabic" w:hAnsi="Simplified Arabic" w:cs="Simplified Arabic"/>
          <w:b/>
          <w:bCs/>
          <w:rtl/>
          <w:lang w:bidi="ar-EG"/>
        </w:rPr>
      </w:pPr>
      <w:proofErr w:type="spellStart"/>
      <w:r w:rsidRPr="00633FC2">
        <w:rPr>
          <w:rFonts w:ascii="Simplified Arabic" w:hAnsi="Simplified Arabic" w:cs="Simplified Arabic" w:hint="cs"/>
          <w:b/>
          <w:bCs/>
          <w:rtl/>
          <w:lang w:bidi="ar-EG"/>
        </w:rPr>
        <w:t>البلوكشين</w:t>
      </w:r>
      <w:proofErr w:type="spellEnd"/>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في</w:t>
      </w:r>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التحول</w:t>
      </w:r>
      <w:r w:rsidRPr="00633FC2">
        <w:rPr>
          <w:rFonts w:ascii="Simplified Arabic" w:hAnsi="Simplified Arabic" w:cs="Simplified Arabic"/>
          <w:b/>
          <w:bCs/>
          <w:rtl/>
          <w:lang w:bidi="ar-EG"/>
        </w:rPr>
        <w:t xml:space="preserve"> </w:t>
      </w:r>
      <w:r w:rsidRPr="00633FC2">
        <w:rPr>
          <w:rFonts w:ascii="Simplified Arabic" w:hAnsi="Simplified Arabic" w:cs="Simplified Arabic" w:hint="cs"/>
          <w:b/>
          <w:bCs/>
          <w:rtl/>
          <w:lang w:bidi="ar-EG"/>
        </w:rPr>
        <w:t>المؤسسي</w:t>
      </w:r>
    </w:p>
    <w:p w14:paraId="3E55E74A" w14:textId="1C6AD8D3" w:rsidR="00CF7134" w:rsidRPr="00895F16" w:rsidRDefault="00F235FE" w:rsidP="00DA4AF4">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rPr>
        <w:t xml:space="preserve">هدفت دراسة </w:t>
      </w:r>
      <w:sdt>
        <w:sdtPr>
          <w:rPr>
            <w:rFonts w:ascii="Simplified Arabic" w:hAnsi="Simplified Arabic" w:cs="Simplified Arabic" w:hint="cs"/>
            <w:rtl/>
          </w:rPr>
          <w:id w:val="2045700436"/>
          <w:citation/>
        </w:sdtPr>
        <w:sdtEnd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بكر25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F235FE">
            <w:rPr>
              <w:rFonts w:ascii="Simplified Arabic" w:hAnsi="Simplified Arabic" w:cs="Simplified Arabic" w:hint="cs"/>
              <w:noProof/>
              <w:rtl/>
              <w:lang w:bidi="ar-EG"/>
            </w:rPr>
            <w:t>(بكر، 2025)</w:t>
          </w:r>
          <w:r>
            <w:rPr>
              <w:rFonts w:ascii="Simplified Arabic" w:hAnsi="Simplified Arabic" w:cs="Simplified Arabic"/>
              <w:rtl/>
            </w:rPr>
            <w:fldChar w:fldCharType="end"/>
          </w:r>
        </w:sdtContent>
      </w:sdt>
      <w:r w:rsidRPr="00F235FE">
        <w:rPr>
          <w:rFonts w:ascii="Simplified Arabic" w:hAnsi="Simplified Arabic" w:cs="Simplified Arabic"/>
          <w:rtl/>
        </w:rPr>
        <w:t xml:space="preserve"> إلى معرفة مدى تأثير استخدام تقنية </w:t>
      </w:r>
      <w:proofErr w:type="spellStart"/>
      <w:r w:rsidRPr="00F235FE">
        <w:rPr>
          <w:rFonts w:ascii="Simplified Arabic" w:hAnsi="Simplified Arabic" w:cs="Simplified Arabic"/>
          <w:rtl/>
        </w:rPr>
        <w:t>البلوكشين</w:t>
      </w:r>
      <w:proofErr w:type="spellEnd"/>
      <w:r w:rsidRPr="00F235FE">
        <w:rPr>
          <w:rFonts w:ascii="Simplified Arabic" w:hAnsi="Simplified Arabic" w:cs="Simplified Arabic"/>
          <w:rtl/>
        </w:rPr>
        <w:t xml:space="preserve"> في بيئة العمل المصرفية، مع التركيز على دورها في دعم التنوع بين الأجيال داخل البنك الأهلي المصري. تستكشف الدراسة كيف تسهم أبعاد تقنية </w:t>
      </w:r>
      <w:proofErr w:type="spellStart"/>
      <w:r w:rsidRPr="00F235FE">
        <w:rPr>
          <w:rFonts w:ascii="Simplified Arabic" w:hAnsi="Simplified Arabic" w:cs="Simplified Arabic"/>
          <w:rtl/>
        </w:rPr>
        <w:t>البلوكشين</w:t>
      </w:r>
      <w:proofErr w:type="spellEnd"/>
      <w:r w:rsidRPr="00F235FE">
        <w:rPr>
          <w:rFonts w:ascii="Simplified Arabic" w:hAnsi="Simplified Arabic" w:cs="Simplified Arabic"/>
          <w:rtl/>
        </w:rPr>
        <w:t xml:space="preserve"> – مثل سهولة الاستخدام، الأمان الرقمي، والقبول التكنولوجي – في تعزيز تقبّل الأجيال المختلفة للتكنولوجيا، وتحسين التفاعل بينها، بما يدعم بيئة عمل أكثر تكاملًا وتطورًا</w:t>
      </w:r>
      <w:r w:rsidRPr="00F235FE">
        <w:rPr>
          <w:rFonts w:ascii="Simplified Arabic" w:hAnsi="Simplified Arabic" w:cs="Simplified Arabic"/>
          <w:lang w:bidi="ar-EG"/>
        </w:rPr>
        <w:t>.</w:t>
      </w:r>
      <w:r w:rsidRPr="00F235FE">
        <w:rPr>
          <w:rFonts w:ascii="Simplified Arabic" w:hAnsi="Simplified Arabic" w:cs="Simplified Arabic"/>
          <w:rtl/>
        </w:rPr>
        <w:t xml:space="preserve"> تم إعداد استبيان تحقق من صدقه وثباته باستخدام التحليل العاملي التوكيدي</w:t>
      </w:r>
      <w:r w:rsidRPr="00F235FE">
        <w:rPr>
          <w:rFonts w:ascii="Simplified Arabic" w:hAnsi="Simplified Arabic" w:cs="Simplified Arabic"/>
          <w:lang w:bidi="ar-EG"/>
        </w:rPr>
        <w:t xml:space="preserve"> (CFA)</w:t>
      </w:r>
      <w:r w:rsidRPr="00F235FE">
        <w:rPr>
          <w:rFonts w:ascii="Simplified Arabic" w:hAnsi="Simplified Arabic" w:cs="Simplified Arabic"/>
          <w:rtl/>
        </w:rPr>
        <w:t>، وتم تحليل البيانات باستخدام برنامجي</w:t>
      </w:r>
      <w:r w:rsidRPr="00F235FE">
        <w:rPr>
          <w:rFonts w:ascii="Simplified Arabic" w:hAnsi="Simplified Arabic" w:cs="Simplified Arabic"/>
          <w:lang w:bidi="ar-EG"/>
        </w:rPr>
        <w:t xml:space="preserve"> AMOS V.24 </w:t>
      </w:r>
      <w:r w:rsidRPr="00F235FE">
        <w:rPr>
          <w:rFonts w:ascii="Simplified Arabic" w:hAnsi="Simplified Arabic" w:cs="Simplified Arabic"/>
          <w:rtl/>
        </w:rPr>
        <w:t>و</w:t>
      </w:r>
      <w:r w:rsidRPr="00F235FE">
        <w:rPr>
          <w:rFonts w:ascii="Simplified Arabic" w:hAnsi="Simplified Arabic" w:cs="Simplified Arabic"/>
          <w:lang w:bidi="ar-EG"/>
        </w:rPr>
        <w:t>SPSS V.24</w:t>
      </w:r>
      <w:r w:rsidRPr="00F235FE">
        <w:rPr>
          <w:rFonts w:ascii="Simplified Arabic" w:hAnsi="Simplified Arabic" w:cs="Simplified Arabic"/>
          <w:rtl/>
        </w:rPr>
        <w:t>، مع الاعتماد على تحليل المسار لقياس العلاقة بين المتغيرات. وُزّع الاستبيان على عينة مكونة من 384 مفردة من العاملين في فروع البنك الأهلي المصري، وتم استيفاء 327 استجابة صالحة للتحليل</w:t>
      </w:r>
      <w:r w:rsidRPr="00F235FE">
        <w:rPr>
          <w:rFonts w:ascii="Simplified Arabic" w:hAnsi="Simplified Arabic" w:cs="Simplified Arabic"/>
          <w:b/>
          <w:bCs/>
          <w:lang w:bidi="ar-EG"/>
        </w:rPr>
        <w:t>.</w:t>
      </w:r>
      <w:r w:rsidRPr="00F235FE">
        <w:rPr>
          <w:rFonts w:ascii="Simplified Arabic" w:hAnsi="Simplified Arabic" w:cs="Simplified Arabic"/>
          <w:rtl/>
        </w:rPr>
        <w:t xml:space="preserve"> أظهرت النتائج وجود تأثير معنوي وإيجابي لتقنية </w:t>
      </w:r>
      <w:proofErr w:type="spellStart"/>
      <w:r w:rsidRPr="00F235FE">
        <w:rPr>
          <w:rFonts w:ascii="Simplified Arabic" w:hAnsi="Simplified Arabic" w:cs="Simplified Arabic"/>
          <w:rtl/>
        </w:rPr>
        <w:t>البلوكشين</w:t>
      </w:r>
      <w:proofErr w:type="spellEnd"/>
      <w:r w:rsidRPr="00F235FE">
        <w:rPr>
          <w:rFonts w:ascii="Simplified Arabic" w:hAnsi="Simplified Arabic" w:cs="Simplified Arabic"/>
          <w:rtl/>
        </w:rPr>
        <w:t xml:space="preserve"> على التنوع بين الأجيال، حيث ساهمت خصائص التقنية في تعزيز تقبّل الأجيال المختلفة للتكنولوجيا، وتحفيز التفاعل والثقة في التطبيقات الرقمية. وأكدت الدراسة أهمية تبني هذه التقنيات في القطاع المصرفي لبناء بيئة عمل مرنة وشاملة، وتشجيع التكامل المعرفي والوظيفي بين مختلف الفئات العمرية</w:t>
      </w:r>
      <w:r w:rsidRPr="00F235FE">
        <w:rPr>
          <w:rFonts w:ascii="Simplified Arabic" w:hAnsi="Simplified Arabic" w:cs="Simplified Arabic"/>
          <w:lang w:bidi="ar-EG"/>
        </w:rPr>
        <w:t>.</w:t>
      </w:r>
    </w:p>
    <w:p w14:paraId="6B817E60" w14:textId="78FA8E9B" w:rsidR="00B1012C" w:rsidRPr="00DC1516" w:rsidRDefault="00176DC8" w:rsidP="00DC1516">
      <w:pPr>
        <w:pStyle w:val="1"/>
        <w:bidi/>
        <w:spacing w:line="360" w:lineRule="auto"/>
        <w:rPr>
          <w:rFonts w:ascii="Simplified Arabic" w:hAnsi="Simplified Arabic" w:cs="Simplified Arabic"/>
          <w:b/>
          <w:bCs/>
          <w:color w:val="auto"/>
          <w:sz w:val="28"/>
          <w:szCs w:val="28"/>
          <w:lang w:bidi="ar-EG"/>
        </w:rPr>
      </w:pPr>
      <w:bookmarkStart w:id="9" w:name="_Toc212337314"/>
      <w:r w:rsidRPr="00DC1516">
        <w:rPr>
          <w:rFonts w:ascii="Simplified Arabic" w:hAnsi="Simplified Arabic" w:cs="Simplified Arabic"/>
          <w:b/>
          <w:bCs/>
          <w:color w:val="auto"/>
          <w:sz w:val="28"/>
          <w:szCs w:val="28"/>
          <w:rtl/>
          <w:lang w:bidi="ar-EG"/>
        </w:rPr>
        <w:t>التعليق على الدرا</w:t>
      </w:r>
      <w:r w:rsidRPr="00DC1516">
        <w:rPr>
          <w:rFonts w:ascii="Simplified Arabic" w:hAnsi="Simplified Arabic" w:cs="Simplified Arabic"/>
          <w:b/>
          <w:bCs/>
          <w:color w:val="auto"/>
          <w:sz w:val="28"/>
          <w:szCs w:val="28"/>
          <w:rtl/>
          <w:lang w:bidi="ar-EG"/>
        </w:rPr>
        <w:t>سات السابقة</w:t>
      </w:r>
      <w:bookmarkEnd w:id="9"/>
      <w:r w:rsidR="00CF7134">
        <w:rPr>
          <w:rFonts w:ascii="Simplified Arabic" w:hAnsi="Simplified Arabic" w:cs="Simplified Arabic" w:hint="cs"/>
          <w:b/>
          <w:bCs/>
          <w:color w:val="auto"/>
          <w:sz w:val="28"/>
          <w:szCs w:val="28"/>
          <w:rtl/>
          <w:lang w:bidi="ar-EG"/>
        </w:rPr>
        <w:t>:</w:t>
      </w:r>
    </w:p>
    <w:p w14:paraId="61C9B3B1" w14:textId="1ADB2C8C" w:rsidR="00F235FE" w:rsidRPr="00F235FE" w:rsidRDefault="00176DC8" w:rsidP="00176DC8">
      <w:pPr>
        <w:pStyle w:val="aa"/>
        <w:numPr>
          <w:ilvl w:val="0"/>
          <w:numId w:val="1"/>
        </w:numPr>
        <w:bidi/>
        <w:spacing w:after="0" w:line="360" w:lineRule="auto"/>
        <w:jc w:val="both"/>
        <w:rPr>
          <w:rFonts w:ascii="Simplified Arabic" w:hAnsi="Simplified Arabic" w:cs="Simplified Arabic"/>
          <w:b/>
          <w:bCs/>
          <w:rtl/>
          <w:lang w:bidi="ar-EG"/>
        </w:rPr>
      </w:pPr>
      <w:r>
        <w:rPr>
          <w:rFonts w:ascii="Simplified Arabic" w:hAnsi="Simplified Arabic" w:cs="Simplified Arabic"/>
          <w:b/>
          <w:bCs/>
          <w:rtl/>
        </w:rPr>
        <w:t>أوجه التشابه بين الدراسة الحالية والدراسات السابقة</w:t>
      </w:r>
    </w:p>
    <w:p w14:paraId="600F5F56" w14:textId="0096DD00" w:rsidR="00F235FE" w:rsidRPr="00CF7134" w:rsidRDefault="00F235FE" w:rsidP="00CF7134">
      <w:pPr>
        <w:bidi/>
        <w:spacing w:after="0" w:line="360" w:lineRule="auto"/>
        <w:jc w:val="both"/>
        <w:rPr>
          <w:rFonts w:ascii="Simplified Arabic" w:hAnsi="Simplified Arabic" w:cs="Simplified Arabic"/>
          <w:rtl/>
          <w:lang w:bidi="ar-EG"/>
        </w:rPr>
      </w:pPr>
      <w:r w:rsidRPr="00F235FE">
        <w:rPr>
          <w:rFonts w:ascii="Simplified Arabic" w:hAnsi="Simplified Arabic" w:cs="Simplified Arabic"/>
          <w:rtl/>
        </w:rPr>
        <w:t xml:space="preserve">تشترك الدراسة الحالية مع الدراسات السابقة في التركيز على الدور الحيوي للتقنيات الحديثة، مثل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w:t>
      </w:r>
      <w:proofErr w:type="spellStart"/>
      <w:r w:rsidRPr="00F235FE">
        <w:rPr>
          <w:rFonts w:ascii="Simplified Arabic" w:hAnsi="Simplified Arabic" w:cs="Simplified Arabic"/>
          <w:rtl/>
        </w:rPr>
        <w:t>والبلوكشين</w:t>
      </w:r>
      <w:proofErr w:type="spellEnd"/>
      <w:r w:rsidRPr="00F235FE">
        <w:rPr>
          <w:rFonts w:ascii="Simplified Arabic" w:hAnsi="Simplified Arabic" w:cs="Simplified Arabic"/>
          <w:rtl/>
        </w:rPr>
        <w:t xml:space="preserve">، في تطوير القطاعات الحيوية، خصوصًا القطاع الصحي والإداري. فقد ركزت بعض الدراسات على التحول الرقمي في القطاع </w:t>
      </w:r>
      <w:r w:rsidRPr="00F235FE">
        <w:rPr>
          <w:rFonts w:ascii="Simplified Arabic" w:hAnsi="Simplified Arabic" w:cs="Simplified Arabic"/>
          <w:rtl/>
        </w:rPr>
        <w:lastRenderedPageBreak/>
        <w:t xml:space="preserve">الصحي، بما يشمل استخدام التقنيات الحديثة لتحسين جودة الخدمات وتطوير البنية التحتية، وهو ما يتقاطع مع محور الدراسة الحالية الذي يبحث في دمج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w:t>
      </w:r>
      <w:proofErr w:type="spellStart"/>
      <w:r w:rsidRPr="00F235FE">
        <w:rPr>
          <w:rFonts w:ascii="Simplified Arabic" w:hAnsi="Simplified Arabic" w:cs="Simplified Arabic"/>
          <w:rtl/>
        </w:rPr>
        <w:t>والبلوكشين</w:t>
      </w:r>
      <w:proofErr w:type="spellEnd"/>
      <w:r w:rsidRPr="00F235FE">
        <w:rPr>
          <w:rFonts w:ascii="Simplified Arabic" w:hAnsi="Simplified Arabic" w:cs="Simplified Arabic"/>
          <w:rtl/>
        </w:rPr>
        <w:t xml:space="preserve"> لتحسين الأنظمة الصحية. كما تركز بعض الدراسات على تقنية </w:t>
      </w:r>
      <w:proofErr w:type="spellStart"/>
      <w:r w:rsidRPr="00F235FE">
        <w:rPr>
          <w:rFonts w:ascii="Simplified Arabic" w:hAnsi="Simplified Arabic" w:cs="Simplified Arabic"/>
          <w:rtl/>
        </w:rPr>
        <w:t>البلوكشين</w:t>
      </w:r>
      <w:proofErr w:type="spellEnd"/>
      <w:r w:rsidRPr="00F235FE">
        <w:rPr>
          <w:rFonts w:ascii="Simplified Arabic" w:hAnsi="Simplified Arabic" w:cs="Simplified Arabic"/>
          <w:rtl/>
        </w:rPr>
        <w:t xml:space="preserve"> وأهميتها في تعزيز الشفافية وتحسين جودة الخدمات، حيث يوضح كلا البحثين الدور التحولي لهذه التقنية في تقديم خدمات صحية آمنة وموثوقة. بالإضافة إلى ذلك، تناولت بعض الدراسات منصات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وتحليل جودة المحتوى ومستوى التفاعل، وهو ما يُعد قاعدة أساسية في الدراسة الحالية لتقييم أثر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في قطاع الرعاية الصحية</w:t>
      </w:r>
      <w:r w:rsidRPr="00F235FE">
        <w:rPr>
          <w:rFonts w:ascii="Simplified Arabic" w:hAnsi="Simplified Arabic" w:cs="Simplified Arabic"/>
          <w:lang w:bidi="ar-EG"/>
        </w:rPr>
        <w:t>.</w:t>
      </w:r>
    </w:p>
    <w:p w14:paraId="34366350" w14:textId="479CA77E" w:rsidR="00F235FE" w:rsidRPr="00F235FE" w:rsidRDefault="00176DC8" w:rsidP="00176DC8">
      <w:pPr>
        <w:pStyle w:val="aa"/>
        <w:numPr>
          <w:ilvl w:val="0"/>
          <w:numId w:val="1"/>
        </w:numPr>
        <w:bidi/>
        <w:spacing w:after="0" w:line="360" w:lineRule="auto"/>
        <w:jc w:val="both"/>
        <w:rPr>
          <w:rFonts w:ascii="Simplified Arabic" w:hAnsi="Simplified Arabic" w:cs="Simplified Arabic"/>
          <w:b/>
          <w:bCs/>
          <w:rtl/>
          <w:lang w:bidi="ar-EG"/>
        </w:rPr>
      </w:pPr>
      <w:r>
        <w:rPr>
          <w:rFonts w:ascii="Simplified Arabic" w:hAnsi="Simplified Arabic" w:cs="Simplified Arabic"/>
          <w:b/>
          <w:bCs/>
          <w:rtl/>
        </w:rPr>
        <w:t>أوجه الاختلاف بين الدراسة الحالية والدراسات السابقة</w:t>
      </w:r>
    </w:p>
    <w:p w14:paraId="47A8745A" w14:textId="5FD25E5E" w:rsidR="00F235FE" w:rsidRPr="00F235FE" w:rsidRDefault="00F235FE" w:rsidP="00F235FE">
      <w:pPr>
        <w:bidi/>
        <w:spacing w:after="0" w:line="360" w:lineRule="auto"/>
        <w:jc w:val="both"/>
        <w:rPr>
          <w:rFonts w:ascii="Simplified Arabic" w:hAnsi="Simplified Arabic" w:cs="Simplified Arabic"/>
          <w:rtl/>
          <w:lang w:bidi="ar-EG"/>
        </w:rPr>
      </w:pPr>
      <w:r w:rsidRPr="00F235FE">
        <w:rPr>
          <w:rFonts w:ascii="Simplified Arabic" w:hAnsi="Simplified Arabic" w:cs="Simplified Arabic"/>
          <w:rtl/>
        </w:rPr>
        <w:t xml:space="preserve">تختلف الدراسة الحالية عن الدراسات السابقة في دمج تقنيتي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w:t>
      </w:r>
      <w:proofErr w:type="spellStart"/>
      <w:r w:rsidRPr="00F235FE">
        <w:rPr>
          <w:rFonts w:ascii="Simplified Arabic" w:hAnsi="Simplified Arabic" w:cs="Simplified Arabic"/>
          <w:rtl/>
        </w:rPr>
        <w:t>والبلوكشين</w:t>
      </w:r>
      <w:proofErr w:type="spellEnd"/>
      <w:r w:rsidRPr="00F235FE">
        <w:rPr>
          <w:rFonts w:ascii="Simplified Arabic" w:hAnsi="Simplified Arabic" w:cs="Simplified Arabic"/>
          <w:rtl/>
        </w:rPr>
        <w:t xml:space="preserve"> ضمن إطار واحد لدراسة تطوير الأنظمة في القطاع الصحي، بينما ركزت معظم الدراسات السابقة على كل تقنية على حدة، سواء في المجال الإداري أو الإعلامي أو المصرفي. كما تميزت الدراسة الحالية بتركيزها على القطاع الصحي بالمملكة العربية السعودية، مع الأخذ بعين الاعتبار الخصائص التنظيمية والثقافية المحلية، وهو ما لم تتناوله الدراسات السابقة التي اقتصرت على بيئات مختلفة مثل الإمارات أو مصر أو القطاع المصرفي. بالإضافة إلى ذلك، فإن الدراسة الحالية تهدف إلى تقديم نموذج متكامل يربط بين البنية التكنولوجية، جودة الخدمات، وتجربة المستخدم النهائي، وهو عنصر جديد لم يُستكشف بالشكل الكافي في الدراسات السابقة</w:t>
      </w:r>
      <w:r w:rsidRPr="00F235FE">
        <w:rPr>
          <w:rFonts w:ascii="Simplified Arabic" w:hAnsi="Simplified Arabic" w:cs="Simplified Arabic"/>
          <w:lang w:bidi="ar-EG"/>
        </w:rPr>
        <w:t>.</w:t>
      </w:r>
    </w:p>
    <w:p w14:paraId="7A363079" w14:textId="5254ED9C" w:rsidR="00EE7D57" w:rsidRPr="00F235FE" w:rsidRDefault="00176DC8" w:rsidP="00176DC8">
      <w:pPr>
        <w:pStyle w:val="aa"/>
        <w:numPr>
          <w:ilvl w:val="0"/>
          <w:numId w:val="1"/>
        </w:numPr>
        <w:bidi/>
        <w:spacing w:after="0" w:line="360" w:lineRule="auto"/>
        <w:jc w:val="both"/>
        <w:rPr>
          <w:rFonts w:ascii="Simplified Arabic" w:hAnsi="Simplified Arabic" w:cs="Simplified Arabic"/>
          <w:b/>
          <w:bCs/>
          <w:rtl/>
          <w:lang w:bidi="ar-EG"/>
        </w:rPr>
      </w:pPr>
      <w:r>
        <w:rPr>
          <w:rFonts w:ascii="Simplified Arabic" w:hAnsi="Simplified Arabic" w:cs="Simplified Arabic"/>
          <w:b/>
          <w:bCs/>
          <w:rtl/>
        </w:rPr>
        <w:t>الفجوة البحثية</w:t>
      </w:r>
    </w:p>
    <w:p w14:paraId="0EBE79AC" w14:textId="77777777" w:rsidR="00F235FE" w:rsidRPr="00F235FE" w:rsidRDefault="00F235FE" w:rsidP="00F235FE">
      <w:pPr>
        <w:bidi/>
        <w:spacing w:after="0" w:line="360" w:lineRule="auto"/>
        <w:jc w:val="both"/>
        <w:rPr>
          <w:rFonts w:ascii="Simplified Arabic" w:hAnsi="Simplified Arabic" w:cs="Simplified Arabic"/>
          <w:lang w:bidi="ar-EG"/>
        </w:rPr>
      </w:pPr>
      <w:r w:rsidRPr="00F235FE">
        <w:rPr>
          <w:rFonts w:ascii="Simplified Arabic" w:hAnsi="Simplified Arabic" w:cs="Simplified Arabic"/>
          <w:rtl/>
        </w:rPr>
        <w:t xml:space="preserve">تشير الدراسات السابقة إلى وجود أثر تقنيات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w:t>
      </w:r>
      <w:proofErr w:type="spellStart"/>
      <w:r w:rsidRPr="00F235FE">
        <w:rPr>
          <w:rFonts w:ascii="Simplified Arabic" w:hAnsi="Simplified Arabic" w:cs="Simplified Arabic"/>
          <w:rtl/>
        </w:rPr>
        <w:t>والبلوكشين</w:t>
      </w:r>
      <w:proofErr w:type="spellEnd"/>
      <w:r w:rsidRPr="00F235FE">
        <w:rPr>
          <w:rFonts w:ascii="Simplified Arabic" w:hAnsi="Simplified Arabic" w:cs="Simplified Arabic"/>
          <w:rtl/>
        </w:rPr>
        <w:t xml:space="preserve"> في تطوير مجالات مختلفة، إلا أنها لم تركز بشكل كافٍ على دمج هاتين التقنيتين في القطاع الصحي بالمملكة العربية السعودية. كما لم تقدم الدراسات السابقة نموذجًا متكاملًا يمكن من خلاله قياس التأثير المشترك لتقنيات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w:t>
      </w:r>
      <w:proofErr w:type="spellStart"/>
      <w:r w:rsidRPr="00F235FE">
        <w:rPr>
          <w:rFonts w:ascii="Simplified Arabic" w:hAnsi="Simplified Arabic" w:cs="Simplified Arabic"/>
          <w:rtl/>
        </w:rPr>
        <w:t>والبلوكشين</w:t>
      </w:r>
      <w:proofErr w:type="spellEnd"/>
      <w:r w:rsidRPr="00F235FE">
        <w:rPr>
          <w:rFonts w:ascii="Simplified Arabic" w:hAnsi="Simplified Arabic" w:cs="Simplified Arabic"/>
          <w:rtl/>
        </w:rPr>
        <w:t xml:space="preserve"> على تطوير الأنظمة الصحية وتحسين تجربة المستخدم، بما في ذلك تحسين جودة الخدمات وتسهيل العمليات التشغيلية وتعزيز الأمان والشفافية. لذلك، تمثل هذه الدراسة محاولة لسد هذه الفجوة من خلال تحليل التأثير المشترك للتقنيتين في بيئة محلية محددة، مع اقتراح توصيات عملية قابلة للتطبيق ضمن سياق المملكة</w:t>
      </w:r>
      <w:r w:rsidRPr="00F235FE">
        <w:rPr>
          <w:rFonts w:ascii="Simplified Arabic" w:hAnsi="Simplified Arabic" w:cs="Simplified Arabic"/>
          <w:lang w:bidi="ar-EG"/>
        </w:rPr>
        <w:t>.</w:t>
      </w:r>
    </w:p>
    <w:p w14:paraId="25AA872C" w14:textId="77777777" w:rsidR="00F235FE" w:rsidRDefault="00F235FE" w:rsidP="00F235FE">
      <w:pPr>
        <w:bidi/>
        <w:spacing w:after="0" w:line="360" w:lineRule="auto"/>
        <w:jc w:val="both"/>
        <w:rPr>
          <w:rFonts w:ascii="Simplified Arabic" w:hAnsi="Simplified Arabic" w:cs="Simplified Arabic"/>
          <w:rtl/>
          <w:lang w:bidi="ar-EG"/>
        </w:rPr>
      </w:pPr>
    </w:p>
    <w:p w14:paraId="6948E265" w14:textId="77777777" w:rsidR="00633FC2" w:rsidRPr="00F235FE" w:rsidRDefault="00633FC2" w:rsidP="00633FC2">
      <w:pPr>
        <w:bidi/>
        <w:spacing w:after="0" w:line="360" w:lineRule="auto"/>
        <w:jc w:val="both"/>
        <w:rPr>
          <w:rFonts w:ascii="Simplified Arabic" w:hAnsi="Simplified Arabic" w:cs="Simplified Arabic"/>
          <w:lang w:bidi="ar-EG"/>
        </w:rPr>
      </w:pPr>
    </w:p>
    <w:p w14:paraId="576EE4BD" w14:textId="76FF0FBD" w:rsidR="00A03F75" w:rsidRPr="00A03F75" w:rsidRDefault="00176DC8" w:rsidP="00A03F75">
      <w:pPr>
        <w:pStyle w:val="1"/>
        <w:bidi/>
        <w:spacing w:before="0" w:line="360" w:lineRule="auto"/>
        <w:jc w:val="both"/>
        <w:rPr>
          <w:rFonts w:ascii="Simplified Arabic" w:hAnsi="Simplified Arabic" w:cs="Simplified Arabic"/>
          <w:b/>
          <w:bCs/>
          <w:color w:val="auto"/>
          <w:sz w:val="28"/>
          <w:szCs w:val="28"/>
          <w:lang w:bidi="ar-EG"/>
        </w:rPr>
      </w:pPr>
      <w:bookmarkStart w:id="10" w:name="_Toc212337315"/>
      <w:r>
        <w:rPr>
          <w:rFonts w:ascii="Simplified Arabic" w:hAnsi="Simplified Arabic" w:cs="Simplified Arabic" w:hint="cs"/>
          <w:b/>
          <w:bCs/>
          <w:color w:val="auto"/>
          <w:sz w:val="28"/>
          <w:szCs w:val="28"/>
          <w:rtl/>
          <w:lang w:bidi="ar-EG"/>
        </w:rPr>
        <w:lastRenderedPageBreak/>
        <w:t>مصطلحات</w:t>
      </w:r>
      <w:r>
        <w:rPr>
          <w:rFonts w:ascii="Simplified Arabic" w:hAnsi="Simplified Arabic" w:cs="Simplified Arabic"/>
          <w:b/>
          <w:bCs/>
          <w:color w:val="auto"/>
          <w:sz w:val="28"/>
          <w:szCs w:val="28"/>
          <w:rtl/>
          <w:lang w:bidi="ar-EG"/>
        </w:rPr>
        <w:t xml:space="preserve"> الدراسة:</w:t>
      </w:r>
      <w:bookmarkEnd w:id="10"/>
    </w:p>
    <w:p w14:paraId="544A0DE9" w14:textId="4B1A73BB" w:rsidR="00A03F75" w:rsidRPr="00A03F75" w:rsidRDefault="00A03F75" w:rsidP="00176DC8">
      <w:pPr>
        <w:pStyle w:val="aa"/>
        <w:numPr>
          <w:ilvl w:val="0"/>
          <w:numId w:val="7"/>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t>تطوير الأنظمة الصحية</w:t>
      </w:r>
    </w:p>
    <w:p w14:paraId="38048906" w14:textId="05655F8C" w:rsidR="00A03F75" w:rsidRPr="00F235FE" w:rsidRDefault="00A03F75" w:rsidP="00176DC8">
      <w:pPr>
        <w:pStyle w:val="aa"/>
        <w:numPr>
          <w:ilvl w:val="0"/>
          <w:numId w:val="8"/>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الاصطلاحي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يشير تطوير الأنظمة الصحية إلى العملية المستمرة لتحسين الأداء المؤسسي للقطاع الصحي من خلال تحسين جودة الخدمات الصحية، وكفاءة إدارة البيانات الطبية، وتعزيز فعالية التدريب الطبي للكوادر الصحية، بما يضمن تقديم رعاية صحية متكاملة وآمنة وفعالة</w:t>
      </w:r>
      <w:r w:rsidR="00CF7134">
        <w:rPr>
          <w:rFonts w:ascii="Simplified Arabic" w:hAnsi="Simplified Arabic" w:cs="Simplified Arabic" w:hint="cs"/>
          <w:rtl/>
        </w:rPr>
        <w:t xml:space="preserve"> </w:t>
      </w:r>
      <w:sdt>
        <w:sdtPr>
          <w:rPr>
            <w:rFonts w:ascii="Simplified Arabic" w:hAnsi="Simplified Arabic" w:cs="Simplified Arabic" w:hint="cs"/>
            <w:rtl/>
          </w:rPr>
          <w:id w:val="1719631793"/>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Kat22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Katoue</w:t>
          </w:r>
          <w:r w:rsidR="00CF7134" w:rsidRPr="00CF7134">
            <w:rPr>
              <w:rFonts w:ascii="Simplified Arabic" w:hAnsi="Simplified Arabic" w:cs="Simplified Arabic" w:hint="cs"/>
              <w:noProof/>
              <w:rtl/>
              <w:lang w:bidi="ar-EG"/>
            </w:rPr>
            <w:t>، 2022)</w:t>
          </w:r>
          <w:r w:rsidR="00CF7134">
            <w:rPr>
              <w:rFonts w:ascii="Simplified Arabic" w:hAnsi="Simplified Arabic" w:cs="Simplified Arabic"/>
              <w:rtl/>
            </w:rPr>
            <w:fldChar w:fldCharType="end"/>
          </w:r>
        </w:sdtContent>
      </w:sdt>
      <w:r w:rsidRPr="00F235FE">
        <w:rPr>
          <w:rFonts w:ascii="Simplified Arabic" w:hAnsi="Simplified Arabic" w:cs="Simplified Arabic"/>
          <w:lang w:bidi="ar-EG"/>
        </w:rPr>
        <w:t>.</w:t>
      </w:r>
    </w:p>
    <w:p w14:paraId="03DF5266" w14:textId="3AAE3A46" w:rsidR="00A03F75" w:rsidRDefault="00A03F75" w:rsidP="00176DC8">
      <w:pPr>
        <w:pStyle w:val="aa"/>
        <w:numPr>
          <w:ilvl w:val="0"/>
          <w:numId w:val="8"/>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الإجرائي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 xml:space="preserve">يقاس تطوير الأنظمة الصحية في هذه الدراسة من خلال استبانة مكونة من عدة بنود تغطي ثلاثة محاور رئيسة، وهي جودة الخدمات الصحية، وكفاءة إدارة البيانات الطبية، وفاعلية التدريب الطبي، ويتم تقييم كل بند باستخدام مقياس </w:t>
      </w:r>
      <w:proofErr w:type="spellStart"/>
      <w:r w:rsidRPr="00F235FE">
        <w:rPr>
          <w:rFonts w:ascii="Simplified Arabic" w:hAnsi="Simplified Arabic" w:cs="Simplified Arabic"/>
          <w:rtl/>
        </w:rPr>
        <w:t>ليكرت</w:t>
      </w:r>
      <w:proofErr w:type="spellEnd"/>
      <w:r w:rsidRPr="00F235FE">
        <w:rPr>
          <w:rFonts w:ascii="Simplified Arabic" w:hAnsi="Simplified Arabic" w:cs="Simplified Arabic"/>
          <w:rtl/>
        </w:rPr>
        <w:t xml:space="preserve"> من خمس درجات لمعرفة مستوى التطوير الفعلي للأنظمة الصحية في المؤسسات الصحية بالمملكة</w:t>
      </w:r>
      <w:r w:rsidRPr="00F235FE">
        <w:rPr>
          <w:rFonts w:ascii="Simplified Arabic" w:hAnsi="Simplified Arabic" w:cs="Simplified Arabic"/>
          <w:lang w:bidi="ar-EG"/>
        </w:rPr>
        <w:t>.</w:t>
      </w:r>
    </w:p>
    <w:p w14:paraId="2C4CD776" w14:textId="77777777" w:rsidR="00F235FE" w:rsidRPr="00F235FE" w:rsidRDefault="00F235FE" w:rsidP="00F235FE">
      <w:pPr>
        <w:pStyle w:val="aa"/>
        <w:bidi/>
        <w:spacing w:line="360" w:lineRule="auto"/>
        <w:jc w:val="both"/>
        <w:rPr>
          <w:rFonts w:ascii="Simplified Arabic" w:hAnsi="Simplified Arabic" w:cs="Simplified Arabic"/>
          <w:lang w:bidi="ar-EG"/>
        </w:rPr>
      </w:pPr>
    </w:p>
    <w:p w14:paraId="2968CE40" w14:textId="15AB64BF" w:rsidR="00A03F75" w:rsidRPr="00A03F75" w:rsidRDefault="00A03F75" w:rsidP="00176DC8">
      <w:pPr>
        <w:pStyle w:val="aa"/>
        <w:numPr>
          <w:ilvl w:val="0"/>
          <w:numId w:val="7"/>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t xml:space="preserve">دمج تقنية </w:t>
      </w:r>
      <w:proofErr w:type="spellStart"/>
      <w:r w:rsidRPr="00A03F75">
        <w:rPr>
          <w:rFonts w:ascii="Simplified Arabic" w:hAnsi="Simplified Arabic" w:cs="Simplified Arabic"/>
          <w:b/>
          <w:bCs/>
          <w:rtl/>
        </w:rPr>
        <w:t>الميتافيرس</w:t>
      </w:r>
      <w:proofErr w:type="spellEnd"/>
    </w:p>
    <w:p w14:paraId="34BD33C2" w14:textId="5D5D2EBC" w:rsidR="00A03F75" w:rsidRPr="00F235FE" w:rsidRDefault="00A03F75" w:rsidP="00176DC8">
      <w:pPr>
        <w:pStyle w:val="aa"/>
        <w:numPr>
          <w:ilvl w:val="0"/>
          <w:numId w:val="9"/>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الاصطلاحي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 xml:space="preserve">يعرف دمج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في القطاع الصحي بأنه استخدام بيئات الواقع الافتراضي والتفاعلي لتعزيز التدريب الطبي، وتحسين تجربة المرضى، وتطوير التعلم الطبي التطبيقي، بما يسهم في رفع كفاءة الخدمات الصحية وفاعليتها</w:t>
      </w:r>
      <w:r w:rsidR="00CF7134">
        <w:rPr>
          <w:rFonts w:ascii="Simplified Arabic" w:hAnsi="Simplified Arabic" w:cs="Simplified Arabic" w:hint="cs"/>
          <w:rtl/>
        </w:rPr>
        <w:t xml:space="preserve"> </w:t>
      </w:r>
      <w:sdt>
        <w:sdtPr>
          <w:rPr>
            <w:rFonts w:ascii="Simplified Arabic" w:hAnsi="Simplified Arabic" w:cs="Simplified Arabic" w:hint="cs"/>
            <w:rtl/>
          </w:rPr>
          <w:id w:val="-2015765047"/>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LiQ25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Li</w:t>
          </w:r>
          <w:r w:rsidR="00CF7134" w:rsidRPr="00CF7134">
            <w:rPr>
              <w:rFonts w:ascii="Simplified Arabic" w:hAnsi="Simplified Arabic" w:cs="Simplified Arabic" w:hint="cs"/>
              <w:noProof/>
              <w:rtl/>
              <w:lang w:bidi="ar-EG"/>
            </w:rPr>
            <w:t>، 2025)</w:t>
          </w:r>
          <w:r w:rsidR="00CF7134">
            <w:rPr>
              <w:rFonts w:ascii="Simplified Arabic" w:hAnsi="Simplified Arabic" w:cs="Simplified Arabic"/>
              <w:rtl/>
            </w:rPr>
            <w:fldChar w:fldCharType="end"/>
          </w:r>
        </w:sdtContent>
      </w:sdt>
      <w:r w:rsidRPr="00F235FE">
        <w:rPr>
          <w:rFonts w:ascii="Simplified Arabic" w:hAnsi="Simplified Arabic" w:cs="Simplified Arabic"/>
          <w:lang w:bidi="ar-EG"/>
        </w:rPr>
        <w:t>.</w:t>
      </w:r>
    </w:p>
    <w:p w14:paraId="561FA124" w14:textId="3C38C960" w:rsidR="00A03F75" w:rsidRDefault="00A03F75" w:rsidP="00176DC8">
      <w:pPr>
        <w:pStyle w:val="aa"/>
        <w:numPr>
          <w:ilvl w:val="0"/>
          <w:numId w:val="9"/>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الإجرائي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 xml:space="preserve">يقاس دمج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من خلال استبانة تحتوي على بنود تقييم مدى استخدام بيئات المحاكاة الافتراضية في التدريب الطبي، ومستوى التفاعل الافتراضي بين المرضى والنظام الصحي، وكفاءة التعلم العملي للكوادر الصحية، ويتم تحديد درجة الدمج على مقياس من خمس درجات</w:t>
      </w:r>
      <w:r w:rsidRPr="00F235FE">
        <w:rPr>
          <w:rFonts w:ascii="Simplified Arabic" w:hAnsi="Simplified Arabic" w:cs="Simplified Arabic"/>
          <w:lang w:bidi="ar-EG"/>
        </w:rPr>
        <w:t>.</w:t>
      </w:r>
    </w:p>
    <w:p w14:paraId="4EEC53AB" w14:textId="77777777" w:rsidR="00F235FE" w:rsidRDefault="00F235FE" w:rsidP="00F235FE">
      <w:pPr>
        <w:pStyle w:val="aa"/>
        <w:bidi/>
        <w:spacing w:line="360" w:lineRule="auto"/>
        <w:jc w:val="both"/>
        <w:rPr>
          <w:rFonts w:ascii="Simplified Arabic" w:hAnsi="Simplified Arabic" w:cs="Simplified Arabic"/>
          <w:rtl/>
          <w:lang w:bidi="ar-EG"/>
        </w:rPr>
      </w:pPr>
    </w:p>
    <w:p w14:paraId="3705C032" w14:textId="77777777" w:rsidR="00633FC2" w:rsidRDefault="00633FC2" w:rsidP="00633FC2">
      <w:pPr>
        <w:pStyle w:val="aa"/>
        <w:bidi/>
        <w:spacing w:line="360" w:lineRule="auto"/>
        <w:jc w:val="both"/>
        <w:rPr>
          <w:rFonts w:ascii="Simplified Arabic" w:hAnsi="Simplified Arabic" w:cs="Simplified Arabic"/>
          <w:rtl/>
          <w:lang w:bidi="ar-EG"/>
        </w:rPr>
      </w:pPr>
    </w:p>
    <w:p w14:paraId="29A4F338" w14:textId="77777777" w:rsidR="00633FC2" w:rsidRDefault="00633FC2" w:rsidP="00633FC2">
      <w:pPr>
        <w:pStyle w:val="aa"/>
        <w:bidi/>
        <w:spacing w:line="360" w:lineRule="auto"/>
        <w:jc w:val="both"/>
        <w:rPr>
          <w:rFonts w:ascii="Simplified Arabic" w:hAnsi="Simplified Arabic" w:cs="Simplified Arabic"/>
          <w:rtl/>
          <w:lang w:bidi="ar-EG"/>
        </w:rPr>
      </w:pPr>
    </w:p>
    <w:p w14:paraId="5FEC0D9D" w14:textId="77777777" w:rsidR="00633FC2" w:rsidRPr="00F235FE" w:rsidRDefault="00633FC2" w:rsidP="00633FC2">
      <w:pPr>
        <w:pStyle w:val="aa"/>
        <w:bidi/>
        <w:spacing w:line="360" w:lineRule="auto"/>
        <w:jc w:val="both"/>
        <w:rPr>
          <w:rFonts w:ascii="Simplified Arabic" w:hAnsi="Simplified Arabic" w:cs="Simplified Arabic"/>
          <w:lang w:bidi="ar-EG"/>
        </w:rPr>
      </w:pPr>
    </w:p>
    <w:p w14:paraId="1675C2BD" w14:textId="27743874" w:rsidR="00A03F75" w:rsidRPr="00A03F75" w:rsidRDefault="00A03F75" w:rsidP="00176DC8">
      <w:pPr>
        <w:pStyle w:val="aa"/>
        <w:numPr>
          <w:ilvl w:val="0"/>
          <w:numId w:val="7"/>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rtl/>
        </w:rPr>
        <w:lastRenderedPageBreak/>
        <w:t xml:space="preserve">دمج تقنية </w:t>
      </w:r>
      <w:proofErr w:type="spellStart"/>
      <w:r w:rsidRPr="00A03F75">
        <w:rPr>
          <w:rFonts w:ascii="Simplified Arabic" w:hAnsi="Simplified Arabic" w:cs="Simplified Arabic"/>
          <w:b/>
          <w:bCs/>
          <w:rtl/>
        </w:rPr>
        <w:t>البلوكشين</w:t>
      </w:r>
      <w:proofErr w:type="spellEnd"/>
    </w:p>
    <w:p w14:paraId="3EBC8C46" w14:textId="156836A8" w:rsidR="00A03F75" w:rsidRPr="00F235FE" w:rsidRDefault="00A03F75" w:rsidP="00176DC8">
      <w:pPr>
        <w:pStyle w:val="aa"/>
        <w:numPr>
          <w:ilvl w:val="0"/>
          <w:numId w:val="10"/>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الاصطلاحي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 xml:space="preserve">يشير دمج </w:t>
      </w:r>
      <w:proofErr w:type="spellStart"/>
      <w:r w:rsidRPr="00F235FE">
        <w:rPr>
          <w:rFonts w:ascii="Simplified Arabic" w:hAnsi="Simplified Arabic" w:cs="Simplified Arabic"/>
          <w:rtl/>
        </w:rPr>
        <w:t>البلوكشين</w:t>
      </w:r>
      <w:proofErr w:type="spellEnd"/>
      <w:r w:rsidRPr="00F235FE">
        <w:rPr>
          <w:rFonts w:ascii="Simplified Arabic" w:hAnsi="Simplified Arabic" w:cs="Simplified Arabic"/>
          <w:rtl/>
        </w:rPr>
        <w:t xml:space="preserve"> إلى تطبيق تقنية سلسلة الكتل في القطاع الصحي لضمان أمان البيانات الطبية، وزيادة الشفافية في تبادل المعلومات، وتقليل الأخطاء الطبية، بما يسهم في تعزيز ثقة المرضى في الخدمات الصحية</w:t>
      </w:r>
      <w:sdt>
        <w:sdtPr>
          <w:rPr>
            <w:rFonts w:ascii="Simplified Arabic" w:hAnsi="Simplified Arabic" w:cs="Simplified Arabic"/>
            <w:rtl/>
          </w:rPr>
          <w:id w:val="1004090443"/>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Kas24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Pr>
              <w:rFonts w:ascii="Simplified Arabic" w:hAnsi="Simplified Arabic" w:cs="Simplified Arabic"/>
              <w:noProof/>
              <w:rtl/>
              <w:lang w:bidi="ar-EG"/>
            </w:rPr>
            <w:t xml:space="preserve"> </w:t>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Kasyapa</w:t>
          </w:r>
          <w:r w:rsidR="00CF7134" w:rsidRPr="00CF7134">
            <w:rPr>
              <w:rFonts w:ascii="Simplified Arabic" w:hAnsi="Simplified Arabic" w:cs="Simplified Arabic" w:hint="cs"/>
              <w:noProof/>
              <w:rtl/>
              <w:lang w:bidi="ar-EG"/>
            </w:rPr>
            <w:t>، 2024)</w:t>
          </w:r>
          <w:r w:rsidR="00CF7134">
            <w:rPr>
              <w:rFonts w:ascii="Simplified Arabic" w:hAnsi="Simplified Arabic" w:cs="Simplified Arabic"/>
              <w:rtl/>
            </w:rPr>
            <w:fldChar w:fldCharType="end"/>
          </w:r>
        </w:sdtContent>
      </w:sdt>
      <w:r w:rsidRPr="00F235FE">
        <w:rPr>
          <w:rFonts w:ascii="Simplified Arabic" w:hAnsi="Simplified Arabic" w:cs="Simplified Arabic"/>
          <w:lang w:bidi="ar-EG"/>
        </w:rPr>
        <w:t>.</w:t>
      </w:r>
      <w:r w:rsidR="00CF7134">
        <w:rPr>
          <w:rFonts w:ascii="Simplified Arabic" w:hAnsi="Simplified Arabic" w:cs="Simplified Arabic" w:hint="cs"/>
          <w:rtl/>
          <w:lang w:bidi="ar-EG"/>
        </w:rPr>
        <w:t xml:space="preserve"> </w:t>
      </w:r>
    </w:p>
    <w:p w14:paraId="1BF7C6DB" w14:textId="5177DE62" w:rsidR="00DA4AF4" w:rsidRDefault="00A03F75" w:rsidP="00176DC8">
      <w:pPr>
        <w:pStyle w:val="aa"/>
        <w:numPr>
          <w:ilvl w:val="0"/>
          <w:numId w:val="10"/>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الإجرائي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 xml:space="preserve">يقاس دمج </w:t>
      </w:r>
      <w:proofErr w:type="spellStart"/>
      <w:r w:rsidRPr="00F235FE">
        <w:rPr>
          <w:rFonts w:ascii="Simplified Arabic" w:hAnsi="Simplified Arabic" w:cs="Simplified Arabic"/>
          <w:rtl/>
        </w:rPr>
        <w:t>البلوكشين</w:t>
      </w:r>
      <w:proofErr w:type="spellEnd"/>
      <w:r w:rsidRPr="00F235FE">
        <w:rPr>
          <w:rFonts w:ascii="Simplified Arabic" w:hAnsi="Simplified Arabic" w:cs="Simplified Arabic"/>
          <w:rtl/>
        </w:rPr>
        <w:t xml:space="preserve"> من خلال استبانة تحتوي على بنود تقيس مدى حماية المعلومات الطبية، وسهولة تبادل البيانات بين الجهات الصحية، وتقليل الأخطاء الناتجة عن سوء إدارة البيانات، ويتم التقييم باستخدام مقياس </w:t>
      </w:r>
      <w:proofErr w:type="spellStart"/>
      <w:r w:rsidRPr="00F235FE">
        <w:rPr>
          <w:rFonts w:ascii="Simplified Arabic" w:hAnsi="Simplified Arabic" w:cs="Simplified Arabic"/>
          <w:rtl/>
        </w:rPr>
        <w:t>ليكرت</w:t>
      </w:r>
      <w:proofErr w:type="spellEnd"/>
      <w:r w:rsidRPr="00F235FE">
        <w:rPr>
          <w:rFonts w:ascii="Simplified Arabic" w:hAnsi="Simplified Arabic" w:cs="Simplified Arabic"/>
          <w:rtl/>
        </w:rPr>
        <w:t xml:space="preserve"> من خمس درجات</w:t>
      </w:r>
      <w:r w:rsidRPr="00F235FE">
        <w:rPr>
          <w:rFonts w:ascii="Simplified Arabic" w:hAnsi="Simplified Arabic" w:cs="Simplified Arabic"/>
          <w:lang w:bidi="ar-EG"/>
        </w:rPr>
        <w:t>.</w:t>
      </w:r>
    </w:p>
    <w:p w14:paraId="243DFF4B" w14:textId="77777777" w:rsidR="00633FC2" w:rsidRPr="00633FC2" w:rsidRDefault="00633FC2" w:rsidP="00633FC2">
      <w:pPr>
        <w:pStyle w:val="aa"/>
        <w:bidi/>
        <w:spacing w:line="360" w:lineRule="auto"/>
        <w:jc w:val="both"/>
        <w:rPr>
          <w:rFonts w:ascii="Simplified Arabic" w:hAnsi="Simplified Arabic" w:cs="Simplified Arabic"/>
          <w:lang w:bidi="ar-EG"/>
        </w:rPr>
      </w:pPr>
    </w:p>
    <w:p w14:paraId="2B1AD522" w14:textId="49170007" w:rsidR="00A03F75" w:rsidRPr="00A03F75" w:rsidRDefault="00A03F75" w:rsidP="00176DC8">
      <w:pPr>
        <w:pStyle w:val="aa"/>
        <w:numPr>
          <w:ilvl w:val="0"/>
          <w:numId w:val="7"/>
        </w:numPr>
        <w:bidi/>
        <w:spacing w:line="360" w:lineRule="auto"/>
        <w:jc w:val="both"/>
        <w:rPr>
          <w:rFonts w:ascii="Simplified Arabic" w:hAnsi="Simplified Arabic" w:cs="Simplified Arabic"/>
          <w:b/>
          <w:bCs/>
          <w:lang w:bidi="ar-EG"/>
        </w:rPr>
      </w:pPr>
      <w:r w:rsidRPr="00A03F75">
        <w:rPr>
          <w:rFonts w:ascii="Simplified Arabic" w:hAnsi="Simplified Arabic" w:cs="Simplified Arabic"/>
          <w:b/>
          <w:bCs/>
          <w:lang w:bidi="ar-EG"/>
        </w:rPr>
        <w:t xml:space="preserve"> </w:t>
      </w:r>
      <w:r w:rsidRPr="00A03F75">
        <w:rPr>
          <w:rFonts w:ascii="Simplified Arabic" w:hAnsi="Simplified Arabic" w:cs="Simplified Arabic"/>
          <w:b/>
          <w:bCs/>
          <w:rtl/>
        </w:rPr>
        <w:t>الاستراتيجيات التنظيمية والتقنية</w:t>
      </w:r>
    </w:p>
    <w:p w14:paraId="3F6F4A0D" w14:textId="7B1B215D" w:rsidR="00A03F75" w:rsidRPr="00F235FE" w:rsidRDefault="00A03F75" w:rsidP="00176DC8">
      <w:pPr>
        <w:pStyle w:val="aa"/>
        <w:numPr>
          <w:ilvl w:val="0"/>
          <w:numId w:val="11"/>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الاصطلاحي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تعرف الاستراتيجيات التنظيمية والتقنية بأنها السياسات والإجراءات التي تضعها المؤسسات الصحية لدعم دمج التقنيات الحديثة، بما يشمل التدريب على استخدام التكنولوجيا وضمان استدامة تطبيقها وتحقيق أهداف التطوير المؤسسي</w:t>
      </w:r>
      <w:r w:rsidR="00CF7134">
        <w:rPr>
          <w:rFonts w:ascii="Simplified Arabic" w:hAnsi="Simplified Arabic" w:cs="Simplified Arabic" w:hint="cs"/>
          <w:rtl/>
        </w:rPr>
        <w:t xml:space="preserve"> </w:t>
      </w:r>
      <w:sdt>
        <w:sdtPr>
          <w:rPr>
            <w:rFonts w:ascii="Simplified Arabic" w:hAnsi="Simplified Arabic" w:cs="Simplified Arabic" w:hint="cs"/>
            <w:rtl/>
          </w:rPr>
          <w:id w:val="912433375"/>
          <w:citation/>
        </w:sdtPr>
        <w:sdtEndPr/>
        <w:sdtContent>
          <w:r w:rsidR="00CF7134">
            <w:rPr>
              <w:rFonts w:ascii="Simplified Arabic" w:hAnsi="Simplified Arabic" w:cs="Simplified Arabic"/>
              <w:rtl/>
            </w:rPr>
            <w:fldChar w:fldCharType="begin"/>
          </w:r>
          <w:r w:rsidR="00CF7134">
            <w:rPr>
              <w:rFonts w:ascii="Simplified Arabic" w:hAnsi="Simplified Arabic" w:cs="Simplified Arabic"/>
              <w:rtl/>
              <w:lang w:bidi="ar-EG"/>
            </w:rPr>
            <w:instrText xml:space="preserve"> </w:instrText>
          </w:r>
          <w:r w:rsidR="00CF7134">
            <w:rPr>
              <w:rFonts w:ascii="Simplified Arabic" w:hAnsi="Simplified Arabic" w:cs="Simplified Arabic" w:hint="cs"/>
              <w:lang w:bidi="ar-EG"/>
            </w:rPr>
            <w:instrText>CITATION</w:instrText>
          </w:r>
          <w:r w:rsidR="00CF7134">
            <w:rPr>
              <w:rFonts w:ascii="Simplified Arabic" w:hAnsi="Simplified Arabic" w:cs="Simplified Arabic" w:hint="cs"/>
              <w:rtl/>
              <w:lang w:bidi="ar-EG"/>
            </w:rPr>
            <w:instrText xml:space="preserve"> </w:instrText>
          </w:r>
          <w:r w:rsidR="00CF7134">
            <w:rPr>
              <w:rFonts w:ascii="Simplified Arabic" w:hAnsi="Simplified Arabic" w:cs="Simplified Arabic" w:hint="cs"/>
              <w:lang w:bidi="ar-EG"/>
            </w:rPr>
            <w:instrText>Wil25 \l 3073</w:instrText>
          </w:r>
          <w:r w:rsidR="00CF7134">
            <w:rPr>
              <w:rFonts w:ascii="Simplified Arabic" w:hAnsi="Simplified Arabic" w:cs="Simplified Arabic"/>
              <w:rtl/>
              <w:lang w:bidi="ar-EG"/>
            </w:rPr>
            <w:instrText xml:space="preserve"> </w:instrText>
          </w:r>
          <w:r w:rsidR="00CF7134">
            <w:rPr>
              <w:rFonts w:ascii="Simplified Arabic" w:hAnsi="Simplified Arabic" w:cs="Simplified Arabic"/>
              <w:rtl/>
            </w:rPr>
            <w:fldChar w:fldCharType="separate"/>
          </w:r>
          <w:r w:rsidR="00CF7134" w:rsidRPr="00CF7134">
            <w:rPr>
              <w:rFonts w:ascii="Simplified Arabic" w:hAnsi="Simplified Arabic" w:cs="Simplified Arabic" w:hint="cs"/>
              <w:noProof/>
              <w:rtl/>
              <w:lang w:bidi="ar-EG"/>
            </w:rPr>
            <w:t>(</w:t>
          </w:r>
          <w:r w:rsidR="00CF7134" w:rsidRPr="00CF7134">
            <w:rPr>
              <w:rFonts w:ascii="Simplified Arabic" w:hAnsi="Simplified Arabic" w:cs="Simplified Arabic" w:hint="cs"/>
              <w:noProof/>
              <w:lang w:bidi="ar-EG"/>
            </w:rPr>
            <w:t>Willie</w:t>
          </w:r>
          <w:r w:rsidR="00CF7134" w:rsidRPr="00CF7134">
            <w:rPr>
              <w:rFonts w:ascii="Simplified Arabic" w:hAnsi="Simplified Arabic" w:cs="Simplified Arabic" w:hint="cs"/>
              <w:noProof/>
              <w:rtl/>
              <w:lang w:bidi="ar-EG"/>
            </w:rPr>
            <w:t>، 2025)</w:t>
          </w:r>
          <w:r w:rsidR="00CF7134">
            <w:rPr>
              <w:rFonts w:ascii="Simplified Arabic" w:hAnsi="Simplified Arabic" w:cs="Simplified Arabic"/>
              <w:rtl/>
            </w:rPr>
            <w:fldChar w:fldCharType="end"/>
          </w:r>
        </w:sdtContent>
      </w:sdt>
      <w:r w:rsidRPr="00F235FE">
        <w:rPr>
          <w:rFonts w:ascii="Simplified Arabic" w:hAnsi="Simplified Arabic" w:cs="Simplified Arabic"/>
          <w:lang w:bidi="ar-EG"/>
        </w:rPr>
        <w:t>.</w:t>
      </w:r>
    </w:p>
    <w:p w14:paraId="2B78A041" w14:textId="2EB88D47" w:rsidR="00A03F75" w:rsidRPr="00F235FE" w:rsidRDefault="00A03F75" w:rsidP="00176DC8">
      <w:pPr>
        <w:pStyle w:val="aa"/>
        <w:numPr>
          <w:ilvl w:val="0"/>
          <w:numId w:val="11"/>
        </w:numPr>
        <w:bidi/>
        <w:spacing w:line="360" w:lineRule="auto"/>
        <w:jc w:val="both"/>
        <w:rPr>
          <w:rFonts w:ascii="Simplified Arabic" w:hAnsi="Simplified Arabic" w:cs="Simplified Arabic"/>
          <w:lang w:bidi="ar-EG"/>
        </w:rPr>
      </w:pPr>
      <w:r w:rsidRPr="00F235FE">
        <w:rPr>
          <w:rFonts w:ascii="Simplified Arabic" w:hAnsi="Simplified Arabic" w:cs="Simplified Arabic"/>
          <w:b/>
          <w:bCs/>
          <w:rtl/>
        </w:rPr>
        <w:t>التعريف الإجرائي</w:t>
      </w:r>
      <w:r w:rsidRPr="00F235FE">
        <w:rPr>
          <w:rFonts w:ascii="Simplified Arabic" w:hAnsi="Simplified Arabic" w:cs="Simplified Arabic"/>
          <w:b/>
          <w:bCs/>
          <w:lang w:bidi="ar-EG"/>
        </w:rPr>
        <w:t>:</w:t>
      </w:r>
      <w:r w:rsidRPr="00F235FE">
        <w:rPr>
          <w:rFonts w:ascii="Simplified Arabic" w:hAnsi="Simplified Arabic" w:cs="Simplified Arabic" w:hint="cs"/>
          <w:rtl/>
          <w:lang w:bidi="ar-EG"/>
        </w:rPr>
        <w:t xml:space="preserve"> </w:t>
      </w:r>
      <w:r w:rsidRPr="00F235FE">
        <w:rPr>
          <w:rFonts w:ascii="Simplified Arabic" w:hAnsi="Simplified Arabic" w:cs="Simplified Arabic"/>
          <w:rtl/>
        </w:rPr>
        <w:t xml:space="preserve">يقاس هذا المتغير من خلال استبانة تشمل بنودًا تقيس مدى وضوح السياسات والإجراءات المنظمة لاستخدام </w:t>
      </w:r>
      <w:proofErr w:type="spellStart"/>
      <w:r w:rsidRPr="00F235FE">
        <w:rPr>
          <w:rFonts w:ascii="Simplified Arabic" w:hAnsi="Simplified Arabic" w:cs="Simplified Arabic"/>
          <w:rtl/>
        </w:rPr>
        <w:t>الميتافيرس</w:t>
      </w:r>
      <w:proofErr w:type="spellEnd"/>
      <w:r w:rsidRPr="00F235FE">
        <w:rPr>
          <w:rFonts w:ascii="Simplified Arabic" w:hAnsi="Simplified Arabic" w:cs="Simplified Arabic"/>
          <w:rtl/>
        </w:rPr>
        <w:t xml:space="preserve"> </w:t>
      </w:r>
      <w:proofErr w:type="spellStart"/>
      <w:r w:rsidRPr="00F235FE">
        <w:rPr>
          <w:rFonts w:ascii="Simplified Arabic" w:hAnsi="Simplified Arabic" w:cs="Simplified Arabic"/>
          <w:rtl/>
        </w:rPr>
        <w:t>والبلوكشين</w:t>
      </w:r>
      <w:proofErr w:type="spellEnd"/>
      <w:r w:rsidRPr="00F235FE">
        <w:rPr>
          <w:rFonts w:ascii="Simplified Arabic" w:hAnsi="Simplified Arabic" w:cs="Simplified Arabic"/>
          <w:rtl/>
        </w:rPr>
        <w:t>، وفعالية التدريب المقدم للكوادر، وكفاءة الاستراتيجيات المعتمدة لضمان استدامة التطبيقات التقنية، ويتم تقييمها باستخدام مقياس من خمس درجات</w:t>
      </w:r>
      <w:r w:rsidRPr="00F235FE">
        <w:rPr>
          <w:rFonts w:ascii="Simplified Arabic" w:hAnsi="Simplified Arabic" w:cs="Simplified Arabic"/>
          <w:lang w:bidi="ar-EG"/>
        </w:rPr>
        <w:t>.</w:t>
      </w:r>
    </w:p>
    <w:p w14:paraId="438F2D2C" w14:textId="77777777" w:rsidR="009D53DC" w:rsidRPr="00A03F75" w:rsidRDefault="009D53DC" w:rsidP="009D53DC">
      <w:pPr>
        <w:bidi/>
        <w:spacing w:line="360" w:lineRule="auto"/>
        <w:jc w:val="both"/>
        <w:rPr>
          <w:rFonts w:ascii="Simplified Arabic" w:hAnsi="Simplified Arabic" w:cs="Simplified Arabic"/>
          <w:rtl/>
          <w:lang w:bidi="ar-EG"/>
        </w:rPr>
      </w:pPr>
    </w:p>
    <w:p w14:paraId="540584E9" w14:textId="77777777" w:rsidR="00B1012C" w:rsidRDefault="00176DC8">
      <w:pPr>
        <w:pStyle w:val="1"/>
        <w:bidi/>
        <w:spacing w:before="0" w:line="360" w:lineRule="auto"/>
        <w:jc w:val="both"/>
        <w:rPr>
          <w:rFonts w:ascii="Simplified Arabic" w:hAnsi="Simplified Arabic" w:cs="Simplified Arabic"/>
          <w:b/>
          <w:bCs/>
          <w:color w:val="auto"/>
          <w:sz w:val="28"/>
          <w:szCs w:val="28"/>
          <w:rtl/>
          <w:lang w:bidi="ar-EG"/>
        </w:rPr>
      </w:pPr>
      <w:bookmarkStart w:id="11" w:name="_Toc212337316"/>
      <w:r>
        <w:rPr>
          <w:rFonts w:ascii="Simplified Arabic" w:hAnsi="Simplified Arabic" w:cs="Simplified Arabic" w:hint="cs"/>
          <w:b/>
          <w:bCs/>
          <w:color w:val="auto"/>
          <w:sz w:val="28"/>
          <w:szCs w:val="28"/>
          <w:rtl/>
          <w:lang w:bidi="ar-EG"/>
        </w:rPr>
        <w:t>الإجراءات المنهجية</w:t>
      </w:r>
      <w:r>
        <w:rPr>
          <w:rFonts w:ascii="Simplified Arabic" w:hAnsi="Simplified Arabic" w:cs="Simplified Arabic"/>
          <w:b/>
          <w:bCs/>
          <w:color w:val="auto"/>
          <w:sz w:val="28"/>
          <w:szCs w:val="28"/>
          <w:rtl/>
          <w:lang w:bidi="ar-EG"/>
        </w:rPr>
        <w:t xml:space="preserve"> </w:t>
      </w:r>
      <w:r>
        <w:rPr>
          <w:rFonts w:ascii="Simplified Arabic" w:hAnsi="Simplified Arabic" w:cs="Simplified Arabic" w:hint="cs"/>
          <w:b/>
          <w:bCs/>
          <w:color w:val="auto"/>
          <w:sz w:val="28"/>
          <w:szCs w:val="28"/>
          <w:rtl/>
          <w:lang w:bidi="ar-EG"/>
        </w:rPr>
        <w:t>لل</w:t>
      </w:r>
      <w:r>
        <w:rPr>
          <w:rFonts w:ascii="Simplified Arabic" w:hAnsi="Simplified Arabic" w:cs="Simplified Arabic"/>
          <w:b/>
          <w:bCs/>
          <w:color w:val="auto"/>
          <w:sz w:val="28"/>
          <w:szCs w:val="28"/>
          <w:rtl/>
          <w:lang w:bidi="ar-EG"/>
        </w:rPr>
        <w:t>دراسة:</w:t>
      </w:r>
      <w:bookmarkEnd w:id="11"/>
    </w:p>
    <w:p w14:paraId="2FAC2BFE" w14:textId="4493C8FF" w:rsidR="00A03F75" w:rsidRDefault="00EE7D57" w:rsidP="00176DC8">
      <w:pPr>
        <w:pStyle w:val="aa"/>
        <w:numPr>
          <w:ilvl w:val="0"/>
          <w:numId w:val="1"/>
        </w:numPr>
        <w:bidi/>
        <w:spacing w:line="360" w:lineRule="auto"/>
        <w:jc w:val="both"/>
        <w:rPr>
          <w:rFonts w:ascii="Simplified Arabic" w:hAnsi="Simplified Arabic" w:cs="Simplified Arabic"/>
          <w:b/>
          <w:bCs/>
          <w:lang w:bidi="ar-EG"/>
        </w:rPr>
      </w:pPr>
      <w:r w:rsidRPr="00EE7D57">
        <w:rPr>
          <w:rFonts w:ascii="Simplified Arabic" w:hAnsi="Simplified Arabic" w:cs="Simplified Arabic"/>
          <w:b/>
          <w:bCs/>
          <w:rtl/>
        </w:rPr>
        <w:t>المنهجية المتبعة</w:t>
      </w:r>
    </w:p>
    <w:p w14:paraId="09C1240C" w14:textId="52967807" w:rsidR="006046D8" w:rsidRPr="006046D8" w:rsidRDefault="006046D8" w:rsidP="006046D8">
      <w:pPr>
        <w:bidi/>
        <w:spacing w:line="360" w:lineRule="auto"/>
        <w:jc w:val="both"/>
        <w:rPr>
          <w:rFonts w:ascii="Simplified Arabic" w:hAnsi="Simplified Arabic" w:cs="Simplified Arabic"/>
          <w:b/>
          <w:bCs/>
          <w:rtl/>
          <w:lang w:bidi="ar-EG"/>
        </w:rPr>
      </w:pPr>
      <w:r w:rsidRPr="006046D8">
        <w:rPr>
          <w:rFonts w:ascii="Simplified Arabic" w:hAnsi="Simplified Arabic" w:cs="Simplified Arabic"/>
          <w:rtl/>
        </w:rPr>
        <w:t>تعتمد الدراسة على المنهج الكمي</w:t>
      </w:r>
      <w:r>
        <w:rPr>
          <w:rFonts w:ascii="Simplified Arabic" w:hAnsi="Simplified Arabic" w:cs="Simplified Arabic" w:hint="cs"/>
          <w:rtl/>
        </w:rPr>
        <w:t xml:space="preserve"> </w:t>
      </w:r>
      <w:sdt>
        <w:sdtPr>
          <w:rPr>
            <w:rFonts w:ascii="Simplified Arabic" w:hAnsi="Simplified Arabic" w:cs="Simplified Arabic" w:hint="cs"/>
            <w:rtl/>
          </w:rPr>
          <w:id w:val="1833722350"/>
          <w:citation/>
        </w:sdtPr>
        <w:sdtEnd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Ran216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6046D8">
            <w:rPr>
              <w:rFonts w:ascii="Simplified Arabic" w:hAnsi="Simplified Arabic" w:cs="Simplified Arabic" w:hint="cs"/>
              <w:noProof/>
              <w:rtl/>
              <w:lang w:bidi="ar-EG"/>
            </w:rPr>
            <w:t>(</w:t>
          </w:r>
          <w:r w:rsidRPr="006046D8">
            <w:rPr>
              <w:rFonts w:ascii="Simplified Arabic" w:hAnsi="Simplified Arabic" w:cs="Simplified Arabic" w:hint="cs"/>
              <w:noProof/>
              <w:lang w:bidi="ar-EG"/>
            </w:rPr>
            <w:t>Rana</w:t>
          </w:r>
          <w:r w:rsidRPr="006046D8">
            <w:rPr>
              <w:rFonts w:ascii="Simplified Arabic" w:hAnsi="Simplified Arabic" w:cs="Simplified Arabic" w:hint="cs"/>
              <w:noProof/>
              <w:rtl/>
              <w:lang w:bidi="ar-EG"/>
            </w:rPr>
            <w:t>، 2021)</w:t>
          </w:r>
          <w:r>
            <w:rPr>
              <w:rFonts w:ascii="Simplified Arabic" w:hAnsi="Simplified Arabic" w:cs="Simplified Arabic"/>
              <w:rtl/>
            </w:rPr>
            <w:fldChar w:fldCharType="end"/>
          </w:r>
        </w:sdtContent>
      </w:sdt>
      <w:r w:rsidRPr="006046D8">
        <w:rPr>
          <w:rFonts w:ascii="Simplified Arabic" w:hAnsi="Simplified Arabic" w:cs="Simplified Arabic"/>
          <w:rtl/>
        </w:rPr>
        <w:t xml:space="preserve"> باستخدام استبانة تُطوَّر وفق سلسلة من الخطوات العلمية المتقدمة، بدءًا من مراجعة الأدبيات، ثم إجراء مقابلات خبراء للتحقق من صدق المحتوى وملاءمة البنود للسياق الصحي السعودي، يليها بناء </w:t>
      </w:r>
      <w:r w:rsidRPr="006046D8">
        <w:rPr>
          <w:rFonts w:ascii="Simplified Arabic" w:hAnsi="Simplified Arabic" w:cs="Simplified Arabic"/>
          <w:rtl/>
        </w:rPr>
        <w:lastRenderedPageBreak/>
        <w:t>النسخة الأولية للأداة وتنفيذ دراسة استطلاعية</w:t>
      </w:r>
      <w:r w:rsidRPr="006046D8">
        <w:rPr>
          <w:rFonts w:ascii="Simplified Arabic" w:hAnsi="Simplified Arabic" w:cs="Simplified Arabic"/>
        </w:rPr>
        <w:t xml:space="preserve"> (Pilot Test) </w:t>
      </w:r>
      <w:r w:rsidRPr="006046D8">
        <w:rPr>
          <w:rFonts w:ascii="Simplified Arabic" w:hAnsi="Simplified Arabic" w:cs="Simplified Arabic"/>
          <w:rtl/>
        </w:rPr>
        <w:t>لضبط الصياغة وتقييم الاتساق الداخلي</w:t>
      </w:r>
      <w:r w:rsidRPr="006046D8">
        <w:rPr>
          <w:rFonts w:ascii="Simplified Arabic" w:hAnsi="Simplified Arabic" w:cs="Simplified Arabic"/>
        </w:rPr>
        <w:t>.</w:t>
      </w:r>
      <w:r>
        <w:rPr>
          <w:rFonts w:ascii="Simplified Arabic" w:hAnsi="Simplified Arabic" w:cs="Simplified Arabic" w:hint="cs"/>
          <w:rtl/>
        </w:rPr>
        <w:t xml:space="preserve"> </w:t>
      </w:r>
      <w:r w:rsidRPr="006046D8">
        <w:rPr>
          <w:rFonts w:ascii="Simplified Arabic" w:hAnsi="Simplified Arabic" w:cs="Simplified Arabic"/>
          <w:rtl/>
        </w:rPr>
        <w:t xml:space="preserve">كما سيتم التحقق من صدق الأداة باستخدام التحليل العاملي الاستكشافي والتوكيدي، ومن ثباتها باستخدام معامل </w:t>
      </w:r>
      <w:proofErr w:type="spellStart"/>
      <w:r w:rsidRPr="006046D8">
        <w:rPr>
          <w:rFonts w:ascii="Simplified Arabic" w:hAnsi="Simplified Arabic" w:cs="Simplified Arabic"/>
          <w:rtl/>
        </w:rPr>
        <w:t>كرونباخ</w:t>
      </w:r>
      <w:proofErr w:type="spellEnd"/>
      <w:r w:rsidRPr="006046D8">
        <w:rPr>
          <w:rFonts w:ascii="Simplified Arabic" w:hAnsi="Simplified Arabic" w:cs="Simplified Arabic"/>
          <w:rtl/>
        </w:rPr>
        <w:t xml:space="preserve"> ألفا. وتتيح هذه الإجراءات تطوير أداة قياس دقيقة وموثوقة لدراسة أثر دمج </w:t>
      </w:r>
      <w:proofErr w:type="spellStart"/>
      <w:r w:rsidRPr="006046D8">
        <w:rPr>
          <w:rFonts w:ascii="Simplified Arabic" w:hAnsi="Simplified Arabic" w:cs="Simplified Arabic"/>
          <w:rtl/>
        </w:rPr>
        <w:t>الميتافيرس</w:t>
      </w:r>
      <w:proofErr w:type="spellEnd"/>
      <w:r w:rsidRPr="006046D8">
        <w:rPr>
          <w:rFonts w:ascii="Simplified Arabic" w:hAnsi="Simplified Arabic" w:cs="Simplified Arabic"/>
          <w:rtl/>
        </w:rPr>
        <w:t xml:space="preserve"> </w:t>
      </w:r>
      <w:proofErr w:type="spellStart"/>
      <w:r w:rsidRPr="006046D8">
        <w:rPr>
          <w:rFonts w:ascii="Simplified Arabic" w:hAnsi="Simplified Arabic" w:cs="Simplified Arabic"/>
          <w:rtl/>
        </w:rPr>
        <w:t>والبلوكشين</w:t>
      </w:r>
      <w:proofErr w:type="spellEnd"/>
      <w:r w:rsidRPr="006046D8">
        <w:rPr>
          <w:rFonts w:ascii="Simplified Arabic" w:hAnsi="Simplified Arabic" w:cs="Simplified Arabic"/>
          <w:rtl/>
        </w:rPr>
        <w:t xml:space="preserve"> على تطوير الأنظمة الصحية</w:t>
      </w:r>
      <w:r w:rsidRPr="006046D8">
        <w:rPr>
          <w:rFonts w:ascii="Simplified Arabic" w:hAnsi="Simplified Arabic" w:cs="Simplified Arabic"/>
        </w:rPr>
        <w:t>.</w:t>
      </w:r>
    </w:p>
    <w:p w14:paraId="732CE799" w14:textId="0F7D9229" w:rsidR="00A03F75" w:rsidRPr="00A03F75" w:rsidRDefault="00176DC8" w:rsidP="00176DC8">
      <w:pPr>
        <w:pStyle w:val="aa"/>
        <w:numPr>
          <w:ilvl w:val="0"/>
          <w:numId w:val="1"/>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مجت</w:t>
      </w:r>
      <w:r>
        <w:rPr>
          <w:rFonts w:ascii="Simplified Arabic" w:hAnsi="Simplified Arabic" w:cs="Simplified Arabic"/>
          <w:b/>
          <w:bCs/>
          <w:rtl/>
        </w:rPr>
        <w:t>مع الدراسة</w:t>
      </w:r>
    </w:p>
    <w:p w14:paraId="58A12332" w14:textId="70C08F0C" w:rsidR="00A03F75" w:rsidRPr="00A03F7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 xml:space="preserve">يتكون مجتمع البحث من جميع المؤسسات الصحية العاملة في المملكة، بما يشمل المستشفيات الحكومية والخاصة والمراكز الصحية والمختبرات الطبية، بالإضافة إلى الكوادر الإدارية والطبية المسؤولة عن تطوير الخدمات الصحية وإدارة البيانات. ويعكس مجتمع البحث تنوع البيئة الصحية في المملكة، حيث يشمل مختلف التخصصات الطبية والإدارية، ما يتيح دراسة شاملة للتأثيرات المتوقعة لتطبيق تقنيات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xml:space="preserve"> على تطوير الأنظمة الصحية</w:t>
      </w:r>
      <w:r w:rsidRPr="00A03F75">
        <w:rPr>
          <w:rFonts w:ascii="Simplified Arabic" w:hAnsi="Simplified Arabic" w:cs="Simplified Arabic"/>
          <w:lang w:bidi="ar-EG"/>
        </w:rPr>
        <w:t>.</w:t>
      </w:r>
    </w:p>
    <w:p w14:paraId="6EBD3D21" w14:textId="5D01B941" w:rsidR="00EE7D57" w:rsidRPr="00A03F75" w:rsidRDefault="00176DC8" w:rsidP="00176DC8">
      <w:pPr>
        <w:pStyle w:val="aa"/>
        <w:numPr>
          <w:ilvl w:val="0"/>
          <w:numId w:val="1"/>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عينة الدراسة</w:t>
      </w:r>
    </w:p>
    <w:p w14:paraId="2B8C9B8A" w14:textId="660C7DCB" w:rsidR="00DA4AF4" w:rsidRPr="00DA4AF4" w:rsidRDefault="00A03F75" w:rsidP="00DA4AF4">
      <w:pPr>
        <w:bidi/>
        <w:spacing w:after="0" w:line="360" w:lineRule="auto"/>
        <w:jc w:val="both"/>
        <w:rPr>
          <w:rFonts w:ascii="Simplified Arabic" w:hAnsi="Simplified Arabic" w:cs="Simplified Arabic"/>
          <w:lang w:bidi="ar-EG"/>
        </w:rPr>
      </w:pPr>
      <w:r w:rsidRPr="00A03F75">
        <w:rPr>
          <w:rFonts w:ascii="Simplified Arabic" w:hAnsi="Simplified Arabic" w:cs="Simplified Arabic"/>
          <w:rtl/>
        </w:rPr>
        <w:t xml:space="preserve">سيتم اختيار عينة الدراسة بطريقة عشوائية طبقية لضمان تمثيل جميع الفئات العاملة في القطاع الصحي، بما يشمل الأطباء، والممرضين، والإداريين، وفنيي المختبرات، والمتخصصين في إدارة المعلومات الصحية. وستحدد حجم العينة بما يضمن تحقيق مستوى مناسب من الدقة الإحصائية، ويتم جمع البيانات باستخدام استبانة إلكترونية تتضمن بنوداً تغطي المتغيرات المستقلة والمتغير التابع، مع التأكد من شموليتها لجميع أبعاد الدراسة. وسيتم تحليل الاستجابات لتحديد العلاقة بين دمج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xml:space="preserve"> على تطوير الأنظمة الصحية، بما يتيح استنتاج نتائج دقيقة وعملية يمكن تطبيقها على مستوى القطاع الصحي في المملكة</w:t>
      </w:r>
      <w:r w:rsidRPr="00A03F75">
        <w:rPr>
          <w:rFonts w:ascii="Simplified Arabic" w:hAnsi="Simplified Arabic" w:cs="Simplified Arabic"/>
          <w:lang w:bidi="ar-EG"/>
        </w:rPr>
        <w:t>.</w:t>
      </w:r>
    </w:p>
    <w:p w14:paraId="3AE51684" w14:textId="58B531B3" w:rsidR="00DA4AF4" w:rsidRPr="00DA4AF4" w:rsidRDefault="00DA4AF4" w:rsidP="00176DC8">
      <w:pPr>
        <w:pStyle w:val="aa"/>
        <w:numPr>
          <w:ilvl w:val="0"/>
          <w:numId w:val="1"/>
        </w:numPr>
        <w:bidi/>
        <w:spacing w:after="0" w:line="360" w:lineRule="auto"/>
        <w:jc w:val="both"/>
        <w:rPr>
          <w:rFonts w:ascii="Simplified Arabic" w:hAnsi="Simplified Arabic" w:cs="Simplified Arabic"/>
          <w:b/>
          <w:bCs/>
          <w:rtl/>
          <w:lang w:bidi="ar-EG"/>
        </w:rPr>
      </w:pPr>
      <w:r w:rsidRPr="00DA4AF4">
        <w:rPr>
          <w:rFonts w:ascii="Simplified Arabic" w:hAnsi="Simplified Arabic" w:cs="Simplified Arabic"/>
          <w:b/>
          <w:bCs/>
          <w:rtl/>
        </w:rPr>
        <w:t>المرحلة النوعية</w:t>
      </w:r>
    </w:p>
    <w:p w14:paraId="6D2EA9C3" w14:textId="77777777" w:rsidR="00DA4AF4" w:rsidRPr="00DA4AF4" w:rsidRDefault="00DA4AF4" w:rsidP="00DA4AF4">
      <w:pPr>
        <w:bidi/>
        <w:spacing w:line="360" w:lineRule="auto"/>
        <w:jc w:val="both"/>
        <w:rPr>
          <w:rFonts w:ascii="Simplified Arabic" w:hAnsi="Simplified Arabic" w:cs="Simplified Arabic"/>
          <w:lang w:bidi="ar-EG"/>
        </w:rPr>
      </w:pPr>
      <w:r w:rsidRPr="00DA4AF4">
        <w:rPr>
          <w:rFonts w:ascii="Simplified Arabic" w:hAnsi="Simplified Arabic" w:cs="Simplified Arabic"/>
          <w:rtl/>
        </w:rPr>
        <w:t xml:space="preserve">ستهدف المرحلة النوعية إلى استكشاف واقع دمج تقنيات </w:t>
      </w:r>
      <w:proofErr w:type="spellStart"/>
      <w:r w:rsidRPr="00DA4AF4">
        <w:rPr>
          <w:rFonts w:ascii="Simplified Arabic" w:hAnsi="Simplified Arabic" w:cs="Simplified Arabic"/>
          <w:rtl/>
        </w:rPr>
        <w:t>الميتافيرس</w:t>
      </w:r>
      <w:proofErr w:type="spellEnd"/>
      <w:r w:rsidRPr="00DA4AF4">
        <w:rPr>
          <w:rFonts w:ascii="Simplified Arabic" w:hAnsi="Simplified Arabic" w:cs="Simplified Arabic"/>
          <w:rtl/>
        </w:rPr>
        <w:t xml:space="preserve"> </w:t>
      </w:r>
      <w:proofErr w:type="spellStart"/>
      <w:r w:rsidRPr="00DA4AF4">
        <w:rPr>
          <w:rFonts w:ascii="Simplified Arabic" w:hAnsi="Simplified Arabic" w:cs="Simplified Arabic"/>
          <w:rtl/>
        </w:rPr>
        <w:t>والبلوكشين</w:t>
      </w:r>
      <w:proofErr w:type="spellEnd"/>
      <w:r w:rsidRPr="00DA4AF4">
        <w:rPr>
          <w:rFonts w:ascii="Simplified Arabic" w:hAnsi="Simplified Arabic" w:cs="Simplified Arabic"/>
          <w:rtl/>
        </w:rPr>
        <w:t xml:space="preserve"> في القطاع الصحي من خلال إجراء مقابلات شبه </w:t>
      </w:r>
      <w:proofErr w:type="spellStart"/>
      <w:r w:rsidRPr="00DA4AF4">
        <w:rPr>
          <w:rFonts w:ascii="Simplified Arabic" w:hAnsi="Simplified Arabic" w:cs="Simplified Arabic"/>
          <w:rtl/>
        </w:rPr>
        <w:t>مهيكلة</w:t>
      </w:r>
      <w:proofErr w:type="spellEnd"/>
      <w:r w:rsidRPr="00DA4AF4">
        <w:rPr>
          <w:rFonts w:ascii="Simplified Arabic" w:hAnsi="Simplified Arabic" w:cs="Simplified Arabic"/>
          <w:rtl/>
        </w:rPr>
        <w:t xml:space="preserve"> مع خبراء التحول الرقمي ومديري تقنية المعلومات والمتخصصين في التدريب الطبي الافتراضي وأمن البيانات، وذلك للكشف عن التحديات والفرص والمتطلبات التنظيمية والتقنية التي قد ترافق تطبيق هذه التقنيات. وسيتم تفريغ المقابلات وتحليلها باستخدام منهج التحليل الموضوعي لاستخلاص الأنماط والموضوعات الرئيسة، مما سيُمكّن من بناء مجموعة بيانات نوعية تُسهم </w:t>
      </w:r>
      <w:r w:rsidRPr="00DA4AF4">
        <w:rPr>
          <w:rFonts w:ascii="Simplified Arabic" w:hAnsi="Simplified Arabic" w:cs="Simplified Arabic"/>
          <w:rtl/>
        </w:rPr>
        <w:lastRenderedPageBreak/>
        <w:t>في تطوير بنود الاستبانة وتحديد المتغيرات وأبعادها بما يتناسب مع السياق السعودي، إضافةً إلى تعزيز صدق أداة القياس وضمان ارتباطها بالواقع العملي للقطاع الصحي</w:t>
      </w:r>
      <w:r w:rsidRPr="00DA4AF4">
        <w:rPr>
          <w:rFonts w:ascii="Simplified Arabic" w:hAnsi="Simplified Arabic" w:cs="Simplified Arabic"/>
          <w:lang w:bidi="ar-EG"/>
        </w:rPr>
        <w:t>.</w:t>
      </w:r>
    </w:p>
    <w:p w14:paraId="17587CCD" w14:textId="77777777" w:rsidR="00DA4AF4" w:rsidRPr="00DA4AF4" w:rsidRDefault="00DA4AF4" w:rsidP="00DA4AF4">
      <w:pPr>
        <w:bidi/>
        <w:rPr>
          <w:rtl/>
          <w:lang w:bidi="ar-EG"/>
        </w:rPr>
      </w:pPr>
    </w:p>
    <w:p w14:paraId="6E58AEB0" w14:textId="77777777" w:rsidR="00B1012C" w:rsidRDefault="00176DC8">
      <w:pPr>
        <w:pStyle w:val="1"/>
        <w:bidi/>
        <w:spacing w:before="0" w:line="360" w:lineRule="auto"/>
        <w:jc w:val="both"/>
        <w:rPr>
          <w:rFonts w:ascii="Simplified Arabic" w:hAnsi="Simplified Arabic" w:cs="Simplified Arabic"/>
          <w:b/>
          <w:bCs/>
          <w:color w:val="auto"/>
          <w:sz w:val="28"/>
          <w:szCs w:val="28"/>
          <w:lang w:bidi="ar-EG"/>
        </w:rPr>
      </w:pPr>
      <w:bookmarkStart w:id="12" w:name="_Toc212337317"/>
      <w:r>
        <w:rPr>
          <w:rFonts w:ascii="Simplified Arabic" w:hAnsi="Simplified Arabic" w:cs="Simplified Arabic" w:hint="cs"/>
          <w:b/>
          <w:bCs/>
          <w:color w:val="auto"/>
          <w:sz w:val="28"/>
          <w:szCs w:val="28"/>
          <w:rtl/>
          <w:lang w:bidi="ar-EG"/>
        </w:rPr>
        <w:t xml:space="preserve">حدود الدراسة (المكانية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الزمانية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البشرية)</w:t>
      </w:r>
      <w:r>
        <w:rPr>
          <w:rFonts w:ascii="Simplified Arabic" w:hAnsi="Simplified Arabic" w:cs="Simplified Arabic"/>
          <w:b/>
          <w:bCs/>
          <w:color w:val="auto"/>
          <w:sz w:val="28"/>
          <w:szCs w:val="28"/>
          <w:rtl/>
          <w:lang w:bidi="ar-EG"/>
        </w:rPr>
        <w:t>:</w:t>
      </w:r>
      <w:bookmarkEnd w:id="12"/>
    </w:p>
    <w:p w14:paraId="4938F9BD" w14:textId="55872142" w:rsidR="00A03F75" w:rsidRPr="00A03F75" w:rsidRDefault="00176DC8" w:rsidP="00176DC8">
      <w:pPr>
        <w:pStyle w:val="aa"/>
        <w:numPr>
          <w:ilvl w:val="0"/>
          <w:numId w:val="1"/>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الحدود المكانية</w:t>
      </w:r>
    </w:p>
    <w:p w14:paraId="19E278E8" w14:textId="778C44DF" w:rsidR="00A03F75" w:rsidRPr="00A03F7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 xml:space="preserve">تقتصر الدراسة على الكوادر العاملة في القطاع الصحي بالمملكة العربية السعودية، والتي تشمل الأطباء، والممرضين، والإداريين، وفنيي المختبرات، والمتخصصين في إدارة المعلومات الصحية. ويهدف هذا التحديد إلى التركيز على الأشخاص المسؤولين عن تقديم الخدمات الصحية وإدارة الأنظمة الرقمية المستخدمة في المؤسسات الصحية، بما يضمن أن تكون النتائج ذات صلة مباشرة بتطوير الأنظمة الصحية من خلال دمج تقنيات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كما يسمح التحديد البشري بفحص الفروق في الآراء والممارسات بين الفئات المختلفة من العاملين في القطاع الصحي وتأثيرها على نتائج الدراسة</w:t>
      </w:r>
      <w:r w:rsidRPr="00A03F75">
        <w:rPr>
          <w:rFonts w:ascii="Simplified Arabic" w:hAnsi="Simplified Arabic" w:cs="Simplified Arabic"/>
          <w:lang w:bidi="ar-EG"/>
        </w:rPr>
        <w:t>.</w:t>
      </w:r>
    </w:p>
    <w:p w14:paraId="6E3F2548" w14:textId="3C13D6FD" w:rsidR="00373D7E" w:rsidRPr="00A03F75" w:rsidRDefault="00176DC8" w:rsidP="00176DC8">
      <w:pPr>
        <w:pStyle w:val="aa"/>
        <w:numPr>
          <w:ilvl w:val="0"/>
          <w:numId w:val="1"/>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 xml:space="preserve">الحدود الزمانية </w:t>
      </w:r>
    </w:p>
    <w:p w14:paraId="412D665D" w14:textId="1EEEBC77" w:rsidR="00373D7E" w:rsidRPr="00372935" w:rsidRDefault="00A03F75" w:rsidP="00A03F75">
      <w:pPr>
        <w:bidi/>
        <w:spacing w:line="360" w:lineRule="auto"/>
        <w:jc w:val="both"/>
        <w:rPr>
          <w:rFonts w:ascii="Simplified Arabic" w:hAnsi="Simplified Arabic" w:cs="Simplified Arabic"/>
          <w:lang w:bidi="ar-EG"/>
        </w:rPr>
      </w:pPr>
      <w:r w:rsidRPr="00A03F75">
        <w:rPr>
          <w:rFonts w:ascii="Simplified Arabic" w:hAnsi="Simplified Arabic" w:cs="Simplified Arabic"/>
          <w:rtl/>
        </w:rPr>
        <w:t xml:space="preserve">ستغطي الدراسة الفترة الزمنية الحالية، مع التركيز على البيانات والممارسات السائدة خلال عامي 2024 و2025، حيث شهد القطاع الصحي بالمملكة تبنيًا متزايدًا للتقنيات الحديثة مثل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ويتيح تحديد هذه الفترة الزمنية تحليل الوضع الحالي للقطاع الصحي فيما يتعلق بدمج هذه التقنيات، كما يمكن من تقييم مدى التطور والتغير في ممارسات الكوادر الصحية المتعلقة بتطبيق الحلول الرقمية الحديثة، مما يسهم في تقديم توصيات قابلة للتطبيق العملي في الفترة الراهنة والمستقبل القريب</w:t>
      </w:r>
      <w:r w:rsidRPr="00A03F75">
        <w:rPr>
          <w:rFonts w:ascii="Simplified Arabic" w:hAnsi="Simplified Arabic" w:cs="Simplified Arabic"/>
          <w:lang w:bidi="ar-EG"/>
        </w:rPr>
        <w:t>.</w:t>
      </w:r>
    </w:p>
    <w:p w14:paraId="0F5E62CF" w14:textId="602B84F8" w:rsidR="00B1012C" w:rsidRPr="00A03F75" w:rsidRDefault="00176DC8" w:rsidP="00176DC8">
      <w:pPr>
        <w:pStyle w:val="aa"/>
        <w:numPr>
          <w:ilvl w:val="0"/>
          <w:numId w:val="1"/>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 xml:space="preserve">الحدود البشرية </w:t>
      </w:r>
    </w:p>
    <w:p w14:paraId="51E6E41C" w14:textId="77777777" w:rsidR="00A03F75" w:rsidRPr="00A03F75" w:rsidRDefault="00A03F75" w:rsidP="00A03F75">
      <w:pPr>
        <w:bidi/>
        <w:spacing w:after="0" w:line="360" w:lineRule="auto"/>
        <w:jc w:val="both"/>
        <w:rPr>
          <w:rFonts w:ascii="Simplified Arabic" w:hAnsi="Simplified Arabic" w:cs="Simplified Arabic"/>
          <w:lang w:bidi="ar-EG"/>
        </w:rPr>
      </w:pPr>
      <w:r w:rsidRPr="00A03F75">
        <w:rPr>
          <w:rFonts w:ascii="Simplified Arabic" w:hAnsi="Simplified Arabic" w:cs="Simplified Arabic"/>
          <w:rtl/>
        </w:rPr>
        <w:t xml:space="preserve">تقتصر الدراسة على المؤسسات الصحية في المملكة العربية السعودية، بما يشمل المستشفيات الحكومية والخاصة، والمراكز الصحية، والمختبرات الطبية، ومراكز التدريب الطبي المرتبطة بالقطاع الصحي. ويهدف هذا التحديد المكاني إلى التركيز على بيئة واحدة ذات خصائص تنظيمية وتشريعية محددة، حيث يمكن دراسة أثر دمج </w:t>
      </w:r>
      <w:proofErr w:type="spellStart"/>
      <w:r w:rsidRPr="00A03F75">
        <w:rPr>
          <w:rFonts w:ascii="Simplified Arabic" w:hAnsi="Simplified Arabic" w:cs="Simplified Arabic"/>
          <w:rtl/>
        </w:rPr>
        <w:t>الميتافيرس</w:t>
      </w:r>
      <w:proofErr w:type="spellEnd"/>
      <w:r w:rsidRPr="00A03F75">
        <w:rPr>
          <w:rFonts w:ascii="Simplified Arabic" w:hAnsi="Simplified Arabic" w:cs="Simplified Arabic"/>
          <w:rtl/>
        </w:rPr>
        <w:t xml:space="preserve"> </w:t>
      </w:r>
      <w:proofErr w:type="spellStart"/>
      <w:r w:rsidRPr="00A03F75">
        <w:rPr>
          <w:rFonts w:ascii="Simplified Arabic" w:hAnsi="Simplified Arabic" w:cs="Simplified Arabic"/>
          <w:rtl/>
        </w:rPr>
        <w:t>والبلوكشين</w:t>
      </w:r>
      <w:proofErr w:type="spellEnd"/>
      <w:r w:rsidRPr="00A03F75">
        <w:rPr>
          <w:rFonts w:ascii="Simplified Arabic" w:hAnsi="Simplified Arabic" w:cs="Simplified Arabic"/>
          <w:rtl/>
        </w:rPr>
        <w:t xml:space="preserve"> على تطوير الأنظمة </w:t>
      </w:r>
      <w:r w:rsidRPr="00A03F75">
        <w:rPr>
          <w:rFonts w:ascii="Simplified Arabic" w:hAnsi="Simplified Arabic" w:cs="Simplified Arabic"/>
          <w:rtl/>
        </w:rPr>
        <w:lastRenderedPageBreak/>
        <w:t>الصحية ضمن سياق محدد، مما يسهل جمع البيانات وتحليلها بدقة، ويضمن أن تكون النتائج ذات صلة مباشرة بالواقع الصحي في المملكة وقابلة للاستخدام في تحسين السياسات والخدمات الصحية</w:t>
      </w:r>
      <w:r w:rsidRPr="00A03F75">
        <w:rPr>
          <w:rFonts w:ascii="Simplified Arabic" w:hAnsi="Simplified Arabic" w:cs="Simplified Arabic"/>
          <w:lang w:bidi="ar-EG"/>
        </w:rPr>
        <w:t>.</w:t>
      </w:r>
    </w:p>
    <w:p w14:paraId="4EB7F261" w14:textId="77777777" w:rsidR="00A03F75" w:rsidRPr="00A03F75" w:rsidRDefault="00A03F75" w:rsidP="00A03F75">
      <w:pPr>
        <w:bidi/>
        <w:spacing w:after="0" w:line="360" w:lineRule="auto"/>
        <w:jc w:val="both"/>
        <w:rPr>
          <w:rFonts w:ascii="Simplified Arabic" w:hAnsi="Simplified Arabic" w:cs="Simplified Arabic"/>
          <w:rtl/>
          <w:lang w:bidi="ar-EG"/>
        </w:rPr>
      </w:pPr>
    </w:p>
    <w:p w14:paraId="33015513" w14:textId="77777777" w:rsidR="00B1012C" w:rsidRDefault="00176DC8" w:rsidP="009D53DC">
      <w:pPr>
        <w:pStyle w:val="1"/>
        <w:bidi/>
        <w:spacing w:before="0" w:after="0" w:line="360" w:lineRule="auto"/>
        <w:jc w:val="both"/>
        <w:rPr>
          <w:rFonts w:ascii="Simplified Arabic" w:hAnsi="Simplified Arabic" w:cs="Simplified Arabic"/>
          <w:b/>
          <w:bCs/>
          <w:color w:val="auto"/>
          <w:sz w:val="28"/>
          <w:szCs w:val="28"/>
          <w:rtl/>
          <w:lang w:bidi="ar-EG"/>
        </w:rPr>
      </w:pPr>
      <w:bookmarkStart w:id="13" w:name="_Toc212337318"/>
      <w:r>
        <w:rPr>
          <w:rFonts w:ascii="Simplified Arabic" w:hAnsi="Simplified Arabic" w:cs="Simplified Arabic" w:hint="cs"/>
          <w:b/>
          <w:bCs/>
          <w:color w:val="auto"/>
          <w:sz w:val="28"/>
          <w:szCs w:val="28"/>
          <w:rtl/>
          <w:lang w:bidi="ar-EG"/>
        </w:rPr>
        <w:t xml:space="preserve">وسائل </w:t>
      </w:r>
      <w:r>
        <w:rPr>
          <w:rFonts w:ascii="Simplified Arabic" w:hAnsi="Simplified Arabic" w:cs="Simplified Arabic" w:hint="cs"/>
          <w:b/>
          <w:bCs/>
          <w:color w:val="auto"/>
          <w:sz w:val="28"/>
          <w:szCs w:val="28"/>
          <w:rtl/>
          <w:lang w:bidi="ar-EG"/>
        </w:rPr>
        <w:t>جمع بيانات</w:t>
      </w:r>
      <w:r>
        <w:rPr>
          <w:rFonts w:ascii="Simplified Arabic" w:hAnsi="Simplified Arabic" w:cs="Simplified Arabic"/>
          <w:b/>
          <w:bCs/>
          <w:color w:val="auto"/>
          <w:sz w:val="28"/>
          <w:szCs w:val="28"/>
          <w:rtl/>
          <w:lang w:bidi="ar-EG"/>
        </w:rPr>
        <w:t xml:space="preserve"> الدراسة:</w:t>
      </w:r>
      <w:bookmarkEnd w:id="13"/>
    </w:p>
    <w:p w14:paraId="4D92EF5A" w14:textId="73DF360C" w:rsidR="006046D8" w:rsidRPr="006046D8" w:rsidRDefault="006046D8" w:rsidP="006046D8">
      <w:pPr>
        <w:bidi/>
        <w:spacing w:line="360" w:lineRule="auto"/>
        <w:jc w:val="both"/>
        <w:rPr>
          <w:rFonts w:ascii="Simplified Arabic" w:hAnsi="Simplified Arabic" w:cs="Simplified Arabic"/>
          <w:rtl/>
          <w:lang w:bidi="ar-EG"/>
        </w:rPr>
      </w:pPr>
      <w:r w:rsidRPr="006046D8">
        <w:rPr>
          <w:rFonts w:ascii="Simplified Arabic" w:hAnsi="Simplified Arabic" w:cs="Simplified Arabic"/>
          <w:rtl/>
        </w:rPr>
        <w:t xml:space="preserve">تعتمد الدراسة على نهج هجين من مرحلتين؛ مرحلة نوعية تتضمن مقابلات شبه </w:t>
      </w:r>
      <w:proofErr w:type="spellStart"/>
      <w:r w:rsidRPr="006046D8">
        <w:rPr>
          <w:rFonts w:ascii="Simplified Arabic" w:hAnsi="Simplified Arabic" w:cs="Simplified Arabic"/>
          <w:rtl/>
        </w:rPr>
        <w:t>مهيكلة</w:t>
      </w:r>
      <w:proofErr w:type="spellEnd"/>
      <w:r w:rsidRPr="006046D8">
        <w:rPr>
          <w:rFonts w:ascii="Simplified Arabic" w:hAnsi="Simplified Arabic" w:cs="Simplified Arabic"/>
          <w:rtl/>
        </w:rPr>
        <w:t xml:space="preserve"> مع خبراء التحول الرقمي ومديري تقنية المعلومات في المستشفيات السعودية، بهدف استكشاف التحديات والفرص المرتبطة بدمج </w:t>
      </w:r>
      <w:proofErr w:type="spellStart"/>
      <w:r w:rsidRPr="006046D8">
        <w:rPr>
          <w:rFonts w:ascii="Simplified Arabic" w:hAnsi="Simplified Arabic" w:cs="Simplified Arabic"/>
          <w:rtl/>
        </w:rPr>
        <w:t>الميتافيرس</w:t>
      </w:r>
      <w:proofErr w:type="spellEnd"/>
      <w:r w:rsidRPr="006046D8">
        <w:rPr>
          <w:rFonts w:ascii="Simplified Arabic" w:hAnsi="Simplified Arabic" w:cs="Simplified Arabic"/>
          <w:rtl/>
        </w:rPr>
        <w:t xml:space="preserve"> </w:t>
      </w:r>
      <w:proofErr w:type="spellStart"/>
      <w:r w:rsidRPr="006046D8">
        <w:rPr>
          <w:rFonts w:ascii="Simplified Arabic" w:hAnsi="Simplified Arabic" w:cs="Simplified Arabic"/>
          <w:rtl/>
        </w:rPr>
        <w:t>والبلوكشين</w:t>
      </w:r>
      <w:proofErr w:type="spellEnd"/>
      <w:r w:rsidRPr="006046D8">
        <w:rPr>
          <w:rFonts w:ascii="Simplified Arabic" w:hAnsi="Simplified Arabic" w:cs="Simplified Arabic"/>
          <w:rtl/>
        </w:rPr>
        <w:t xml:space="preserve"> وتعزيز تطوير أداة القياس، تليها مرحلة كمية تُستخدم فيها استبانة مبنية على نتائج المرحلة الأولى ومراجعة الأدبيات. ويسهم هذا التصميم المتسلسل في ضمان عمق البيانات وصلاحيتها وملاءمتها للسياق المحلي، وفي توفير أساس قوي لاختبار الفرضيات وتحليل العلاقات بين المتغيرات بدقة وموضوعية</w:t>
      </w:r>
      <w:r w:rsidRPr="006046D8">
        <w:rPr>
          <w:rFonts w:ascii="Simplified Arabic" w:hAnsi="Simplified Arabic" w:cs="Simplified Arabic"/>
          <w:lang w:bidi="ar-EG"/>
        </w:rPr>
        <w:t>.</w:t>
      </w:r>
    </w:p>
    <w:p w14:paraId="0BB63FDC" w14:textId="43C01774" w:rsidR="000A192B" w:rsidRPr="000A192B" w:rsidRDefault="000A192B" w:rsidP="00176DC8">
      <w:pPr>
        <w:pStyle w:val="aa"/>
        <w:numPr>
          <w:ilvl w:val="0"/>
          <w:numId w:val="1"/>
        </w:numPr>
        <w:bidi/>
        <w:spacing w:after="0" w:line="360" w:lineRule="auto"/>
        <w:jc w:val="both"/>
        <w:rPr>
          <w:rFonts w:ascii="Simplified Arabic" w:hAnsi="Simplified Arabic" w:cs="Simplified Arabic"/>
          <w:b/>
          <w:bCs/>
          <w:lang w:bidi="ar-EG"/>
        </w:rPr>
      </w:pPr>
      <w:r w:rsidRPr="000A192B">
        <w:rPr>
          <w:rFonts w:ascii="Simplified Arabic" w:hAnsi="Simplified Arabic" w:cs="Simplified Arabic"/>
          <w:b/>
          <w:bCs/>
          <w:rtl/>
        </w:rPr>
        <w:t>تصميم الاستبانة</w:t>
      </w:r>
    </w:p>
    <w:p w14:paraId="07365532" w14:textId="20E4A2A1" w:rsidR="00AA0ED7" w:rsidRPr="000A192B" w:rsidRDefault="000A192B" w:rsidP="00DA4AF4">
      <w:pPr>
        <w:bidi/>
        <w:spacing w:after="0" w:line="360" w:lineRule="auto"/>
        <w:jc w:val="both"/>
        <w:rPr>
          <w:rFonts w:ascii="Simplified Arabic" w:hAnsi="Simplified Arabic" w:cs="Simplified Arabic"/>
          <w:lang w:bidi="ar-EG"/>
        </w:rPr>
      </w:pPr>
      <w:r w:rsidRPr="000A192B">
        <w:rPr>
          <w:rFonts w:ascii="Simplified Arabic" w:hAnsi="Simplified Arabic" w:cs="Simplified Arabic"/>
          <w:rtl/>
        </w:rPr>
        <w:t xml:space="preserve">ستصمم الاستبانة على شكل بنود مغلقة، بحيث يختار المشاركون إجاباتهم وفق مقياس </w:t>
      </w:r>
      <w:proofErr w:type="spellStart"/>
      <w:r w:rsidRPr="000A192B">
        <w:rPr>
          <w:rFonts w:ascii="Simplified Arabic" w:hAnsi="Simplified Arabic" w:cs="Simplified Arabic"/>
          <w:rtl/>
        </w:rPr>
        <w:t>ليكرت</w:t>
      </w:r>
      <w:proofErr w:type="spellEnd"/>
      <w:r w:rsidRPr="000A192B">
        <w:rPr>
          <w:rFonts w:ascii="Simplified Arabic" w:hAnsi="Simplified Arabic" w:cs="Simplified Arabic"/>
          <w:rtl/>
        </w:rPr>
        <w:t xml:space="preserve"> الخماسي، حيث تمثل الدرجة (5) “موافق بشدة”، والدرجة (4) “موافق”، والدرجة (3) “محايد”، والدرجة (2) “غير موافق”، والدرجة (1) “غير موافق بشدة”. وسيتم تقسيم الاستبانة إلى أربعة أقسام رئيسة، يختص كل قسم بقياس أحد الأبعاد البحثية، مما يضمن شمولية الأدوات البحثية لجميع المتغيرات وتحقيق موثوقية النتائج</w:t>
      </w:r>
      <w:r w:rsidRPr="000A192B">
        <w:rPr>
          <w:rFonts w:ascii="Simplified Arabic" w:hAnsi="Simplified Arabic" w:cs="Simplified Arabic"/>
          <w:lang w:bidi="ar-EG"/>
        </w:rPr>
        <w:t>.</w:t>
      </w:r>
    </w:p>
    <w:p w14:paraId="348E498E" w14:textId="719830FA" w:rsidR="000A192B" w:rsidRPr="000A192B" w:rsidRDefault="000A192B" w:rsidP="00176DC8">
      <w:pPr>
        <w:pStyle w:val="aa"/>
        <w:numPr>
          <w:ilvl w:val="0"/>
          <w:numId w:val="1"/>
        </w:numPr>
        <w:bidi/>
        <w:spacing w:after="0" w:line="360" w:lineRule="auto"/>
        <w:jc w:val="both"/>
        <w:rPr>
          <w:rFonts w:ascii="Simplified Arabic" w:hAnsi="Simplified Arabic" w:cs="Simplified Arabic"/>
          <w:b/>
          <w:bCs/>
          <w:lang w:bidi="ar-EG"/>
        </w:rPr>
      </w:pPr>
      <w:r w:rsidRPr="000A192B">
        <w:rPr>
          <w:rFonts w:ascii="Simplified Arabic" w:hAnsi="Simplified Arabic" w:cs="Simplified Arabic"/>
          <w:b/>
          <w:bCs/>
          <w:rtl/>
        </w:rPr>
        <w:t>جمع البيانات</w:t>
      </w:r>
    </w:p>
    <w:p w14:paraId="49EC4FFA" w14:textId="222B97B0" w:rsidR="000A192B" w:rsidRDefault="000A192B" w:rsidP="000A192B">
      <w:pPr>
        <w:bidi/>
        <w:spacing w:after="0" w:line="360" w:lineRule="auto"/>
        <w:jc w:val="both"/>
        <w:rPr>
          <w:rFonts w:ascii="Simplified Arabic" w:hAnsi="Simplified Arabic" w:cs="Simplified Arabic"/>
          <w:rtl/>
          <w:lang w:bidi="ar-EG"/>
        </w:rPr>
      </w:pPr>
      <w:r w:rsidRPr="000A192B">
        <w:rPr>
          <w:rFonts w:ascii="Simplified Arabic" w:hAnsi="Simplified Arabic" w:cs="Simplified Arabic"/>
          <w:rtl/>
        </w:rPr>
        <w:t>سيتم توزيع الاستبانة إلكترونياً عبر البريد الإلكتروني أو المنصات الرقمية المخصصة للعاملين في القطاع الصحي لضمان وصولها إلى أكبر عدد ممكن من أفراد العينة. وسيتم تحديد فترة زمنية مناسبة لاستكمال الاستجابات، مع تقديم توجيهات واضحة للمشاركين حول كيفية تعبئة الاستبانة بدقة. كما سيُراعى الحفاظ على سرية المعلومات وضمان التزام المشاركين بالصدق والموضوعية في الإجابة، بما يضمن جودة ودقة البيانات المجمعة</w:t>
      </w:r>
      <w:r w:rsidRPr="000A192B">
        <w:rPr>
          <w:rFonts w:ascii="Simplified Arabic" w:hAnsi="Simplified Arabic" w:cs="Simplified Arabic"/>
          <w:lang w:bidi="ar-EG"/>
        </w:rPr>
        <w:t>.</w:t>
      </w:r>
    </w:p>
    <w:p w14:paraId="7B81F0D7" w14:textId="77777777" w:rsidR="00633FC2" w:rsidRDefault="00633FC2" w:rsidP="00633FC2">
      <w:pPr>
        <w:bidi/>
        <w:spacing w:after="0" w:line="360" w:lineRule="auto"/>
        <w:jc w:val="both"/>
        <w:rPr>
          <w:rFonts w:ascii="Simplified Arabic" w:hAnsi="Simplified Arabic" w:cs="Simplified Arabic"/>
          <w:rtl/>
          <w:lang w:bidi="ar-EG"/>
        </w:rPr>
      </w:pPr>
    </w:p>
    <w:p w14:paraId="28CEE7A7" w14:textId="77777777" w:rsidR="00633FC2" w:rsidRPr="000A192B" w:rsidRDefault="00633FC2" w:rsidP="00633FC2">
      <w:pPr>
        <w:bidi/>
        <w:spacing w:after="0" w:line="360" w:lineRule="auto"/>
        <w:jc w:val="both"/>
        <w:rPr>
          <w:rFonts w:ascii="Simplified Arabic" w:hAnsi="Simplified Arabic" w:cs="Simplified Arabic"/>
          <w:lang w:bidi="ar-EG"/>
        </w:rPr>
      </w:pPr>
    </w:p>
    <w:p w14:paraId="09C4F38E" w14:textId="37F94F45" w:rsidR="000A192B" w:rsidRPr="000A192B" w:rsidRDefault="000A192B" w:rsidP="00176DC8">
      <w:pPr>
        <w:pStyle w:val="aa"/>
        <w:numPr>
          <w:ilvl w:val="0"/>
          <w:numId w:val="1"/>
        </w:numPr>
        <w:bidi/>
        <w:spacing w:after="0" w:line="360" w:lineRule="auto"/>
        <w:jc w:val="both"/>
        <w:rPr>
          <w:rFonts w:ascii="Simplified Arabic" w:hAnsi="Simplified Arabic" w:cs="Simplified Arabic"/>
          <w:b/>
          <w:bCs/>
          <w:lang w:bidi="ar-EG"/>
        </w:rPr>
      </w:pPr>
      <w:r w:rsidRPr="000A192B">
        <w:rPr>
          <w:rFonts w:ascii="Simplified Arabic" w:hAnsi="Simplified Arabic" w:cs="Simplified Arabic"/>
          <w:b/>
          <w:bCs/>
          <w:rtl/>
        </w:rPr>
        <w:lastRenderedPageBreak/>
        <w:t xml:space="preserve">أهمية استخدام مقياس </w:t>
      </w:r>
      <w:proofErr w:type="spellStart"/>
      <w:r w:rsidRPr="000A192B">
        <w:rPr>
          <w:rFonts w:ascii="Simplified Arabic" w:hAnsi="Simplified Arabic" w:cs="Simplified Arabic"/>
          <w:b/>
          <w:bCs/>
          <w:rtl/>
        </w:rPr>
        <w:t>ليكرت</w:t>
      </w:r>
      <w:proofErr w:type="spellEnd"/>
    </w:p>
    <w:p w14:paraId="63C037DF" w14:textId="77777777" w:rsidR="000A192B" w:rsidRPr="000A192B" w:rsidRDefault="000A192B" w:rsidP="000A192B">
      <w:pPr>
        <w:bidi/>
        <w:spacing w:after="0" w:line="360" w:lineRule="auto"/>
        <w:jc w:val="both"/>
        <w:rPr>
          <w:rFonts w:ascii="Simplified Arabic" w:hAnsi="Simplified Arabic" w:cs="Simplified Arabic"/>
          <w:lang w:bidi="ar-EG"/>
        </w:rPr>
      </w:pPr>
      <w:r w:rsidRPr="000A192B">
        <w:rPr>
          <w:rFonts w:ascii="Simplified Arabic" w:hAnsi="Simplified Arabic" w:cs="Simplified Arabic"/>
          <w:rtl/>
        </w:rPr>
        <w:t xml:space="preserve">سيساعد استخدام مقياس </w:t>
      </w:r>
      <w:proofErr w:type="spellStart"/>
      <w:r w:rsidRPr="000A192B">
        <w:rPr>
          <w:rFonts w:ascii="Simplified Arabic" w:hAnsi="Simplified Arabic" w:cs="Simplified Arabic"/>
          <w:rtl/>
        </w:rPr>
        <w:t>ليكرت</w:t>
      </w:r>
      <w:proofErr w:type="spellEnd"/>
      <w:r w:rsidRPr="000A192B">
        <w:rPr>
          <w:rFonts w:ascii="Simplified Arabic" w:hAnsi="Simplified Arabic" w:cs="Simplified Arabic"/>
          <w:rtl/>
        </w:rPr>
        <w:t xml:space="preserve"> الخماسي على قياس درجات الاتفاق أو الاختلاف بين المشاركين فيما يتعلق بتطبيق دمج </w:t>
      </w:r>
      <w:proofErr w:type="spellStart"/>
      <w:r w:rsidRPr="000A192B">
        <w:rPr>
          <w:rFonts w:ascii="Simplified Arabic" w:hAnsi="Simplified Arabic" w:cs="Simplified Arabic"/>
          <w:rtl/>
        </w:rPr>
        <w:t>الميتافيرس</w:t>
      </w:r>
      <w:proofErr w:type="spellEnd"/>
      <w:r w:rsidRPr="000A192B">
        <w:rPr>
          <w:rFonts w:ascii="Simplified Arabic" w:hAnsi="Simplified Arabic" w:cs="Simplified Arabic"/>
          <w:rtl/>
        </w:rPr>
        <w:t xml:space="preserve"> </w:t>
      </w:r>
      <w:proofErr w:type="spellStart"/>
      <w:r w:rsidRPr="000A192B">
        <w:rPr>
          <w:rFonts w:ascii="Simplified Arabic" w:hAnsi="Simplified Arabic" w:cs="Simplified Arabic"/>
          <w:rtl/>
        </w:rPr>
        <w:t>والبلوكشين</w:t>
      </w:r>
      <w:proofErr w:type="spellEnd"/>
      <w:r w:rsidRPr="000A192B">
        <w:rPr>
          <w:rFonts w:ascii="Simplified Arabic" w:hAnsi="Simplified Arabic" w:cs="Simplified Arabic"/>
          <w:rtl/>
        </w:rPr>
        <w:t xml:space="preserve"> في تطوير الأنظمة الصحية، مما يمكن الباحث من تحليل التباينات والفروق بين المجموعات المختلفة. كما يتيح هذا المقياس إجراء التحليلات الإحصائية الوصفية والاستنتاجية، مثل حساب المتوسطات والانحرافات المعيارية، واختبار الفرضيات باستخدام تحليل الانحدار والارتباط، وبالتالي الوصول إلى نتائج دقيقة وموضوعية تدعم التوصيات المستقبلية لتطوير الأنظمة الصحية</w:t>
      </w:r>
      <w:r w:rsidRPr="000A192B">
        <w:rPr>
          <w:rFonts w:ascii="Simplified Arabic" w:hAnsi="Simplified Arabic" w:cs="Simplified Arabic"/>
          <w:lang w:bidi="ar-EG"/>
        </w:rPr>
        <w:t>.</w:t>
      </w:r>
    </w:p>
    <w:p w14:paraId="5F04F623" w14:textId="77777777" w:rsidR="00B1012C" w:rsidRDefault="00B1012C">
      <w:pPr>
        <w:bidi/>
        <w:spacing w:after="0" w:line="360" w:lineRule="auto"/>
        <w:jc w:val="both"/>
        <w:rPr>
          <w:rFonts w:ascii="Simplified Arabic" w:hAnsi="Simplified Arabic" w:cs="Simplified Arabic"/>
          <w:lang w:bidi="ar-EG"/>
        </w:rPr>
      </w:pPr>
    </w:p>
    <w:p w14:paraId="5C6374C1" w14:textId="77777777" w:rsidR="00B1012C" w:rsidRDefault="00B1012C">
      <w:pPr>
        <w:bidi/>
        <w:spacing w:after="0" w:line="360" w:lineRule="auto"/>
        <w:jc w:val="both"/>
        <w:rPr>
          <w:rFonts w:ascii="Simplified Arabic" w:hAnsi="Simplified Arabic" w:cs="Simplified Arabic"/>
          <w:lang w:bidi="ar-EG"/>
        </w:rPr>
      </w:pPr>
    </w:p>
    <w:p w14:paraId="6E82FA5C" w14:textId="77777777" w:rsidR="00B1012C" w:rsidRDefault="00B1012C">
      <w:pPr>
        <w:bidi/>
        <w:spacing w:after="0" w:line="360" w:lineRule="auto"/>
        <w:jc w:val="both"/>
        <w:rPr>
          <w:rFonts w:ascii="Simplified Arabic" w:hAnsi="Simplified Arabic" w:cs="Simplified Arabic"/>
          <w:lang w:bidi="ar-EG"/>
        </w:rPr>
      </w:pPr>
    </w:p>
    <w:p w14:paraId="5DAEDB7C" w14:textId="77777777" w:rsidR="00B1012C" w:rsidRDefault="00B1012C">
      <w:pPr>
        <w:bidi/>
        <w:spacing w:after="0" w:line="360" w:lineRule="auto"/>
        <w:jc w:val="both"/>
        <w:rPr>
          <w:rFonts w:ascii="Simplified Arabic" w:hAnsi="Simplified Arabic" w:cs="Simplified Arabic"/>
          <w:lang w:bidi="ar-EG"/>
        </w:rPr>
      </w:pPr>
    </w:p>
    <w:p w14:paraId="164162EC" w14:textId="77777777" w:rsidR="00B1012C" w:rsidRDefault="00B1012C">
      <w:pPr>
        <w:bidi/>
        <w:spacing w:after="0" w:line="360" w:lineRule="auto"/>
        <w:jc w:val="both"/>
        <w:rPr>
          <w:rFonts w:ascii="Simplified Arabic" w:hAnsi="Simplified Arabic" w:cs="Simplified Arabic"/>
          <w:rtl/>
          <w:lang w:bidi="ar-EG"/>
        </w:rPr>
      </w:pPr>
    </w:p>
    <w:p w14:paraId="3A5AB4D3" w14:textId="77777777" w:rsidR="00633FC2" w:rsidRDefault="00633FC2" w:rsidP="00633FC2">
      <w:pPr>
        <w:bidi/>
        <w:spacing w:after="0" w:line="360" w:lineRule="auto"/>
        <w:jc w:val="both"/>
        <w:rPr>
          <w:rFonts w:ascii="Simplified Arabic" w:hAnsi="Simplified Arabic" w:cs="Simplified Arabic"/>
          <w:rtl/>
          <w:lang w:bidi="ar-EG"/>
        </w:rPr>
      </w:pPr>
    </w:p>
    <w:p w14:paraId="24C02726" w14:textId="77777777" w:rsidR="00633FC2" w:rsidRDefault="00633FC2" w:rsidP="00633FC2">
      <w:pPr>
        <w:bidi/>
        <w:spacing w:after="0" w:line="360" w:lineRule="auto"/>
        <w:jc w:val="both"/>
        <w:rPr>
          <w:rFonts w:ascii="Simplified Arabic" w:hAnsi="Simplified Arabic" w:cs="Simplified Arabic"/>
          <w:rtl/>
          <w:lang w:bidi="ar-EG"/>
        </w:rPr>
      </w:pPr>
    </w:p>
    <w:p w14:paraId="01FCCBD1" w14:textId="77777777" w:rsidR="00633FC2" w:rsidRDefault="00633FC2" w:rsidP="00633FC2">
      <w:pPr>
        <w:bidi/>
        <w:spacing w:after="0" w:line="360" w:lineRule="auto"/>
        <w:jc w:val="both"/>
        <w:rPr>
          <w:rFonts w:ascii="Simplified Arabic" w:hAnsi="Simplified Arabic" w:cs="Simplified Arabic"/>
          <w:rtl/>
          <w:lang w:bidi="ar-EG"/>
        </w:rPr>
      </w:pPr>
    </w:p>
    <w:p w14:paraId="28244140" w14:textId="77777777" w:rsidR="00633FC2" w:rsidRDefault="00633FC2" w:rsidP="00633FC2">
      <w:pPr>
        <w:bidi/>
        <w:spacing w:after="0" w:line="360" w:lineRule="auto"/>
        <w:jc w:val="both"/>
        <w:rPr>
          <w:rFonts w:ascii="Simplified Arabic" w:hAnsi="Simplified Arabic" w:cs="Simplified Arabic"/>
          <w:rtl/>
          <w:lang w:bidi="ar-EG"/>
        </w:rPr>
      </w:pPr>
    </w:p>
    <w:p w14:paraId="0CA28EDA" w14:textId="77777777" w:rsidR="00633FC2" w:rsidRDefault="00633FC2" w:rsidP="00633FC2">
      <w:pPr>
        <w:bidi/>
        <w:spacing w:after="0" w:line="360" w:lineRule="auto"/>
        <w:jc w:val="both"/>
        <w:rPr>
          <w:rFonts w:ascii="Simplified Arabic" w:hAnsi="Simplified Arabic" w:cs="Simplified Arabic"/>
          <w:rtl/>
          <w:lang w:bidi="ar-EG"/>
        </w:rPr>
      </w:pPr>
    </w:p>
    <w:p w14:paraId="18AE0968" w14:textId="77777777" w:rsidR="00633FC2" w:rsidRDefault="00633FC2" w:rsidP="00633FC2">
      <w:pPr>
        <w:bidi/>
        <w:spacing w:after="0" w:line="360" w:lineRule="auto"/>
        <w:jc w:val="both"/>
        <w:rPr>
          <w:rFonts w:ascii="Simplified Arabic" w:hAnsi="Simplified Arabic" w:cs="Simplified Arabic"/>
          <w:rtl/>
          <w:lang w:bidi="ar-EG"/>
        </w:rPr>
      </w:pPr>
    </w:p>
    <w:p w14:paraId="3DDBD05C" w14:textId="77777777" w:rsidR="00633FC2" w:rsidRDefault="00633FC2" w:rsidP="00633FC2">
      <w:pPr>
        <w:bidi/>
        <w:spacing w:after="0" w:line="360" w:lineRule="auto"/>
        <w:jc w:val="both"/>
        <w:rPr>
          <w:rFonts w:ascii="Simplified Arabic" w:hAnsi="Simplified Arabic" w:cs="Simplified Arabic"/>
          <w:rtl/>
          <w:lang w:bidi="ar-EG"/>
        </w:rPr>
      </w:pPr>
    </w:p>
    <w:p w14:paraId="73F6ADAC" w14:textId="77777777" w:rsidR="00633FC2" w:rsidRDefault="00633FC2" w:rsidP="00633FC2">
      <w:pPr>
        <w:bidi/>
        <w:spacing w:after="0" w:line="360" w:lineRule="auto"/>
        <w:jc w:val="both"/>
        <w:rPr>
          <w:rFonts w:ascii="Simplified Arabic" w:hAnsi="Simplified Arabic" w:cs="Simplified Arabic"/>
          <w:rtl/>
          <w:lang w:bidi="ar-EG"/>
        </w:rPr>
      </w:pPr>
    </w:p>
    <w:p w14:paraId="63B2FC13" w14:textId="77777777" w:rsidR="000A192B" w:rsidRDefault="000A192B" w:rsidP="000A192B">
      <w:pPr>
        <w:bidi/>
        <w:spacing w:after="0" w:line="360" w:lineRule="auto"/>
        <w:jc w:val="both"/>
        <w:rPr>
          <w:rFonts w:ascii="Simplified Arabic" w:hAnsi="Simplified Arabic" w:cs="Simplified Arabic"/>
          <w:rtl/>
          <w:lang w:bidi="ar-EG"/>
        </w:rPr>
      </w:pPr>
    </w:p>
    <w:p w14:paraId="657CC43C" w14:textId="77777777" w:rsidR="00B1012C" w:rsidRDefault="00176DC8" w:rsidP="00335C4F">
      <w:pPr>
        <w:pStyle w:val="1"/>
        <w:bidi/>
        <w:spacing w:before="0" w:line="360" w:lineRule="auto"/>
        <w:ind w:left="4"/>
        <w:jc w:val="both"/>
        <w:rPr>
          <w:rFonts w:ascii="Simplified Arabic" w:hAnsi="Simplified Arabic" w:cs="Simplified Arabic"/>
          <w:b/>
          <w:bCs/>
          <w:color w:val="auto"/>
          <w:sz w:val="28"/>
          <w:szCs w:val="28"/>
          <w:lang w:bidi="ar-EG"/>
        </w:rPr>
      </w:pPr>
      <w:bookmarkStart w:id="14" w:name="_Toc212337319"/>
      <w:r>
        <w:rPr>
          <w:rFonts w:ascii="Simplified Arabic" w:hAnsi="Simplified Arabic" w:cs="Simplified Arabic" w:hint="cs"/>
          <w:b/>
          <w:bCs/>
          <w:color w:val="auto"/>
          <w:sz w:val="28"/>
          <w:szCs w:val="28"/>
          <w:rtl/>
          <w:lang w:bidi="ar-EG"/>
        </w:rPr>
        <w:lastRenderedPageBreak/>
        <w:t>خطوات تنفيذ خطة الدراسة</w:t>
      </w:r>
      <w:r>
        <w:rPr>
          <w:rFonts w:ascii="Simplified Arabic" w:hAnsi="Simplified Arabic" w:cs="Simplified Arabic"/>
          <w:b/>
          <w:bCs/>
          <w:color w:val="auto"/>
          <w:sz w:val="28"/>
          <w:szCs w:val="28"/>
          <w:rtl/>
          <w:lang w:bidi="ar-EG"/>
        </w:rPr>
        <w:t>:</w:t>
      </w:r>
      <w:bookmarkEnd w:id="14"/>
    </w:p>
    <w:tbl>
      <w:tblPr>
        <w:tblStyle w:val="5-4"/>
        <w:bidiVisual/>
        <w:tblW w:w="9389" w:type="dxa"/>
        <w:tblLook w:val="04A0" w:firstRow="1" w:lastRow="0" w:firstColumn="1" w:lastColumn="0" w:noHBand="0" w:noVBand="1"/>
      </w:tblPr>
      <w:tblGrid>
        <w:gridCol w:w="651"/>
        <w:gridCol w:w="1407"/>
        <w:gridCol w:w="5347"/>
        <w:gridCol w:w="1984"/>
      </w:tblGrid>
      <w:tr w:rsidR="00B1012C" w14:paraId="57E7D2A3" w14:textId="77777777" w:rsidTr="000A192B">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651" w:type="dxa"/>
          </w:tcPr>
          <w:p w14:paraId="7E811D17" w14:textId="77777777" w:rsidR="00B1012C" w:rsidRDefault="00176DC8" w:rsidP="00372935">
            <w:pPr>
              <w:bidi/>
              <w:spacing w:after="0" w:line="240" w:lineRule="auto"/>
              <w:jc w:val="center"/>
              <w:rPr>
                <w:rFonts w:ascii="Simplified Arabic" w:eastAsia="Times New Roman" w:hAnsi="Simplified Arabic" w:cs="Simplified Arabic"/>
                <w:color w:val="000000"/>
                <w:kern w:val="0"/>
                <w14:ligatures w14:val="none"/>
              </w:rPr>
            </w:pPr>
            <w:r>
              <w:rPr>
                <w:rFonts w:ascii="Simplified Arabic" w:eastAsia="Times New Roman" w:hAnsi="Simplified Arabic" w:cs="Simplified Arabic" w:hint="cs"/>
                <w:color w:val="000000"/>
                <w:kern w:val="0"/>
                <w:rtl/>
                <w14:ligatures w14:val="none"/>
              </w:rPr>
              <w:t>الرقم</w:t>
            </w:r>
          </w:p>
        </w:tc>
        <w:tc>
          <w:tcPr>
            <w:tcW w:w="1407" w:type="dxa"/>
          </w:tcPr>
          <w:p w14:paraId="3A45FFC1" w14:textId="77777777" w:rsidR="00B1012C" w:rsidRDefault="00176DC8" w:rsidP="0037293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الخطوة</w:t>
            </w:r>
          </w:p>
        </w:tc>
        <w:tc>
          <w:tcPr>
            <w:tcW w:w="5347" w:type="dxa"/>
          </w:tcPr>
          <w:p w14:paraId="2A716775" w14:textId="77777777" w:rsidR="00B1012C" w:rsidRDefault="00176DC8" w:rsidP="0037293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الشرح</w:t>
            </w:r>
          </w:p>
        </w:tc>
        <w:tc>
          <w:tcPr>
            <w:tcW w:w="1984" w:type="dxa"/>
          </w:tcPr>
          <w:p w14:paraId="5B9AACE6" w14:textId="77777777" w:rsidR="00B1012C" w:rsidRDefault="00176DC8" w:rsidP="0037293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b w:val="0"/>
                <w:bCs w:val="0"/>
                <w:color w:val="000000"/>
                <w:kern w:val="0"/>
                <w:rtl/>
                <w14:ligatures w14:val="none"/>
              </w:rPr>
              <w:t>المدة الزمنية</w:t>
            </w:r>
          </w:p>
        </w:tc>
      </w:tr>
      <w:tr w:rsidR="00B1012C" w14:paraId="73ADFCD9" w14:textId="77777777" w:rsidTr="000A192B">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651" w:type="dxa"/>
          </w:tcPr>
          <w:p w14:paraId="7388A44F"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1</w:t>
            </w:r>
          </w:p>
        </w:tc>
        <w:tc>
          <w:tcPr>
            <w:tcW w:w="1407" w:type="dxa"/>
          </w:tcPr>
          <w:p w14:paraId="5C145685" w14:textId="77777777" w:rsidR="00B1012C" w:rsidRDefault="00176DC8"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مشكلة الدراسة وصياغة الأهداف</w:t>
            </w:r>
          </w:p>
        </w:tc>
        <w:tc>
          <w:tcPr>
            <w:tcW w:w="5347" w:type="dxa"/>
          </w:tcPr>
          <w:p w14:paraId="134814D8" w14:textId="1486DEDF" w:rsidR="00B1012C" w:rsidRPr="000A192B" w:rsidRDefault="000A192B" w:rsidP="000A192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color w:val="000000"/>
                <w:kern w:val="0"/>
                <w:rtl/>
                <w14:ligatures w14:val="none"/>
              </w:rPr>
              <w:t xml:space="preserve">سيتم في هذه المرحلة تحديد مشكلة الدراسة بدقة من خلال مراجعة الواقع الحالي للقطاع الصحي بالمملكة فيما يتعلق بتطبيق تقنيات </w:t>
            </w:r>
            <w:proofErr w:type="spellStart"/>
            <w:r w:rsidRPr="000A192B">
              <w:rPr>
                <w:rFonts w:ascii="Simplified Arabic" w:eastAsia="Times New Roman" w:hAnsi="Simplified Arabic" w:cs="Simplified Arabic"/>
                <w:color w:val="000000"/>
                <w:kern w:val="0"/>
                <w:rtl/>
                <w14:ligatures w14:val="none"/>
              </w:rPr>
              <w:t>الميتافيرس</w:t>
            </w:r>
            <w:proofErr w:type="spellEnd"/>
            <w:r w:rsidRPr="000A192B">
              <w:rPr>
                <w:rFonts w:ascii="Simplified Arabic" w:eastAsia="Times New Roman" w:hAnsi="Simplified Arabic" w:cs="Simplified Arabic"/>
                <w:color w:val="000000"/>
                <w:kern w:val="0"/>
                <w:rtl/>
                <w14:ligatures w14:val="none"/>
              </w:rPr>
              <w:t xml:space="preserve"> </w:t>
            </w:r>
            <w:proofErr w:type="spellStart"/>
            <w:r w:rsidRPr="000A192B">
              <w:rPr>
                <w:rFonts w:ascii="Simplified Arabic" w:eastAsia="Times New Roman" w:hAnsi="Simplified Arabic" w:cs="Simplified Arabic"/>
                <w:color w:val="000000"/>
                <w:kern w:val="0"/>
                <w:rtl/>
                <w14:ligatures w14:val="none"/>
              </w:rPr>
              <w:t>والبلوكشين</w:t>
            </w:r>
            <w:proofErr w:type="spellEnd"/>
            <w:r w:rsidRPr="000A192B">
              <w:rPr>
                <w:rFonts w:ascii="Simplified Arabic" w:eastAsia="Times New Roman" w:hAnsi="Simplified Arabic" w:cs="Simplified Arabic"/>
                <w:color w:val="000000"/>
                <w:kern w:val="0"/>
                <w:rtl/>
                <w14:ligatures w14:val="none"/>
              </w:rPr>
              <w:t>، وتحديد الثغرات في الأنظمة الصحية التي يمكن أن تعالجها هذه التقنيات. كما ستُصاغ الأهداف الرئيسة والفرعية للدراسة بما يضمن تحقيق رؤية شاملة حول أثر دمج هذه التقنيات في تطوير الأنظمة الصحية، مع التركيز على صياغة أهداف قابلة للقياس والتحقق منها لاحقاً</w:t>
            </w:r>
            <w:r w:rsidRPr="000A192B">
              <w:rPr>
                <w:rFonts w:ascii="Simplified Arabic" w:eastAsia="Times New Roman" w:hAnsi="Simplified Arabic" w:cs="Simplified Arabic"/>
                <w:color w:val="000000"/>
                <w:kern w:val="0"/>
                <w14:ligatures w14:val="none"/>
              </w:rPr>
              <w:t>.</w:t>
            </w:r>
          </w:p>
        </w:tc>
        <w:tc>
          <w:tcPr>
            <w:tcW w:w="1984" w:type="dxa"/>
          </w:tcPr>
          <w:p w14:paraId="4F5464DB" w14:textId="4F13D3F1" w:rsidR="00B1012C" w:rsidRDefault="00372935"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1 </w:t>
            </w:r>
            <w:r w:rsidRPr="00372935">
              <w:rPr>
                <w:rFonts w:ascii="Simplified Arabic" w:eastAsia="Times New Roman" w:hAnsi="Simplified Arabic" w:cs="Simplified Arabic" w:hint="cs"/>
                <w:color w:val="000000"/>
                <w:kern w:val="0"/>
                <w:rtl/>
                <w14:ligatures w14:val="none"/>
              </w:rPr>
              <w:t>شهر</w:t>
            </w:r>
          </w:p>
        </w:tc>
      </w:tr>
      <w:tr w:rsidR="00B1012C" w14:paraId="0B05D582" w14:textId="77777777" w:rsidTr="000A192B">
        <w:trPr>
          <w:trHeight w:val="821"/>
        </w:trPr>
        <w:tc>
          <w:tcPr>
            <w:cnfStyle w:val="001000000000" w:firstRow="0" w:lastRow="0" w:firstColumn="1" w:lastColumn="0" w:oddVBand="0" w:evenVBand="0" w:oddHBand="0" w:evenHBand="0" w:firstRowFirstColumn="0" w:firstRowLastColumn="0" w:lastRowFirstColumn="0" w:lastRowLastColumn="0"/>
            <w:tcW w:w="651" w:type="dxa"/>
          </w:tcPr>
          <w:p w14:paraId="74CA021F"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2</w:t>
            </w:r>
          </w:p>
        </w:tc>
        <w:tc>
          <w:tcPr>
            <w:tcW w:w="1407" w:type="dxa"/>
          </w:tcPr>
          <w:p w14:paraId="04C051AE" w14:textId="77777777" w:rsidR="00B1012C" w:rsidRDefault="00176DC8"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مراجعة الأدبيات والدراسات السابقة</w:t>
            </w:r>
          </w:p>
        </w:tc>
        <w:tc>
          <w:tcPr>
            <w:tcW w:w="5347" w:type="dxa"/>
          </w:tcPr>
          <w:p w14:paraId="610A41C6" w14:textId="45E9D6DC" w:rsidR="00B1012C" w:rsidRPr="000A192B" w:rsidRDefault="000A192B"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hint="cs"/>
                <w:color w:val="000000"/>
                <w:kern w:val="0"/>
                <w:rtl/>
                <w14:ligatures w14:val="none"/>
              </w:rPr>
              <w:t>سيتم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إجراء</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مراجعة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شاملة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للأدبيات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النظرية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والدراسات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السابقة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ذات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الصلة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بتقنيات</w:t>
            </w:r>
            <w:r w:rsidRPr="000A192B">
              <w:rPr>
                <w:rFonts w:ascii="Simplified Arabic" w:eastAsia="Times New Roman" w:hAnsi="Simplified Arabic" w:cs="Simplified Arabic"/>
                <w:color w:val="000000"/>
                <w:kern w:val="0"/>
                <w:rtl/>
                <w14:ligatures w14:val="none"/>
              </w:rPr>
              <w:t xml:space="preserve"> </w:t>
            </w:r>
            <w:proofErr w:type="spellStart"/>
            <w:r w:rsidRPr="000A192B">
              <w:rPr>
                <w:rFonts w:ascii="Simplified Arabic" w:eastAsia="Times New Roman" w:hAnsi="Simplified Arabic" w:cs="Simplified Arabic" w:hint="cs"/>
                <w:color w:val="000000"/>
                <w:kern w:val="0"/>
                <w:rtl/>
                <w14:ligatures w14:val="none"/>
              </w:rPr>
              <w:t>الميتافيرس</w:t>
            </w:r>
            <w:proofErr w:type="spellEnd"/>
            <w:r w:rsidRPr="000A192B">
              <w:rPr>
                <w:rFonts w:ascii="Simplified Arabic" w:eastAsia="Times New Roman" w:hAnsi="Simplified Arabic" w:cs="Simplified Arabic"/>
                <w:color w:val="000000"/>
                <w:kern w:val="0"/>
                <w:rtl/>
                <w14:ligatures w14:val="none"/>
              </w:rPr>
              <w:t xml:space="preserve"> </w:t>
            </w:r>
            <w:proofErr w:type="spellStart"/>
            <w:r w:rsidRPr="000A192B">
              <w:rPr>
                <w:rFonts w:ascii="Simplified Arabic" w:eastAsia="Times New Roman" w:hAnsi="Simplified Arabic" w:cs="Simplified Arabic" w:hint="cs"/>
                <w:color w:val="000000"/>
                <w:kern w:val="0"/>
                <w:rtl/>
                <w14:ligatures w14:val="none"/>
              </w:rPr>
              <w:t>والبلوكشين</w:t>
            </w:r>
            <w:proofErr w:type="spellEnd"/>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في</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القطاع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الصحي،</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التركيز</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على</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التجارب</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المحلية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والدولية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وستتيح</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هذه</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المرحلة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للباحث</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تحديد</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الفجوات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البحثية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واستلهام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أساليب</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القياس</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والتحليل</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المناسبة،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وكذلك</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فهم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أبعاد</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المتغيرات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وتأثيراتها</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المتبادلة</w:t>
            </w:r>
            <w:r w:rsidRPr="000A192B">
              <w:rPr>
                <w:rFonts w:ascii="Simplified Arabic" w:eastAsia="Times New Roman" w:hAnsi="Simplified Arabic" w:cs="Simplified Arabic"/>
                <w:color w:val="000000"/>
                <w:kern w:val="0"/>
                <w:rtl/>
                <w14:ligatures w14:val="none"/>
              </w:rPr>
              <w:t>.</w:t>
            </w:r>
          </w:p>
        </w:tc>
        <w:tc>
          <w:tcPr>
            <w:tcW w:w="1984" w:type="dxa"/>
          </w:tcPr>
          <w:p w14:paraId="618A204B" w14:textId="0E304B4D" w:rsidR="00B1012C" w:rsidRDefault="00372935"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2 </w:t>
            </w:r>
            <w:r w:rsidRPr="00372935">
              <w:rPr>
                <w:rFonts w:ascii="Simplified Arabic" w:eastAsia="Times New Roman" w:hAnsi="Simplified Arabic" w:cs="Simplified Arabic" w:hint="cs"/>
                <w:color w:val="000000"/>
                <w:kern w:val="0"/>
                <w:rtl/>
                <w14:ligatures w14:val="none"/>
              </w:rPr>
              <w:t>شهر</w:t>
            </w:r>
          </w:p>
        </w:tc>
      </w:tr>
      <w:tr w:rsidR="00B1012C" w14:paraId="0B832248" w14:textId="77777777" w:rsidTr="000A192B">
        <w:trPr>
          <w:cnfStyle w:val="000000100000" w:firstRow="0" w:lastRow="0" w:firstColumn="0" w:lastColumn="0" w:oddVBand="0" w:evenVBand="0" w:oddHBand="1" w:evenHBand="0" w:firstRowFirstColumn="0" w:firstRowLastColumn="0" w:lastRowFirstColumn="0" w:lastRowLastColumn="0"/>
          <w:trHeight w:val="776"/>
        </w:trPr>
        <w:tc>
          <w:tcPr>
            <w:cnfStyle w:val="001000000000" w:firstRow="0" w:lastRow="0" w:firstColumn="1" w:lastColumn="0" w:oddVBand="0" w:evenVBand="0" w:oddHBand="0" w:evenHBand="0" w:firstRowFirstColumn="0" w:firstRowLastColumn="0" w:lastRowFirstColumn="0" w:lastRowLastColumn="0"/>
            <w:tcW w:w="651" w:type="dxa"/>
          </w:tcPr>
          <w:p w14:paraId="79DCA428"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3</w:t>
            </w:r>
          </w:p>
        </w:tc>
        <w:tc>
          <w:tcPr>
            <w:tcW w:w="1407" w:type="dxa"/>
          </w:tcPr>
          <w:p w14:paraId="20927AC2" w14:textId="77777777" w:rsidR="00B1012C" w:rsidRDefault="00176DC8"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المنهجية البحثية</w:t>
            </w:r>
          </w:p>
        </w:tc>
        <w:tc>
          <w:tcPr>
            <w:tcW w:w="5347" w:type="dxa"/>
          </w:tcPr>
          <w:p w14:paraId="2E7C316E" w14:textId="5A843C45" w:rsidR="00B1012C" w:rsidRPr="000A192B" w:rsidRDefault="000A192B"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hint="cs"/>
                <w:color w:val="000000"/>
                <w:kern w:val="0"/>
                <w:rtl/>
                <w14:ligatures w14:val="none"/>
              </w:rPr>
              <w:t>سيتم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اختيار</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المنهج</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الكمي</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كإطار</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منهجي</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مناسب</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لهذه</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الدراسة،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تحديد</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تصميم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الدراسة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والأدوات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الإحصائية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التي</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ستستخدم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لتحليل</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البيانات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كما</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ستُحدد</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مجتمع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الدراسة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وعينته،</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وسيتم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وضع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خطة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واضحة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لجمع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البيانات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بطريقة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منظمة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ودقيقة،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تضمن</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تحقيق</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الأهداف</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البحثية</w:t>
            </w:r>
            <w:r w:rsidRPr="000A192B">
              <w:rPr>
                <w:rFonts w:ascii="Simplified Arabic" w:eastAsia="Times New Roman" w:hAnsi="Simplified Arabic" w:cs="Simplified Arabic"/>
                <w:color w:val="000000"/>
                <w:kern w:val="0"/>
                <w:rtl/>
                <w14:ligatures w14:val="none"/>
              </w:rPr>
              <w:t>.</w:t>
            </w:r>
          </w:p>
        </w:tc>
        <w:tc>
          <w:tcPr>
            <w:tcW w:w="1984" w:type="dxa"/>
          </w:tcPr>
          <w:p w14:paraId="6D811157" w14:textId="5064C05B" w:rsidR="00B1012C" w:rsidRDefault="00372935"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1 </w:t>
            </w:r>
            <w:r w:rsidRPr="00372935">
              <w:rPr>
                <w:rFonts w:ascii="Simplified Arabic" w:eastAsia="Times New Roman" w:hAnsi="Simplified Arabic" w:cs="Simplified Arabic" w:hint="cs"/>
                <w:color w:val="000000"/>
                <w:kern w:val="0"/>
                <w:rtl/>
                <w14:ligatures w14:val="none"/>
              </w:rPr>
              <w:t>شهر</w:t>
            </w:r>
          </w:p>
        </w:tc>
      </w:tr>
      <w:tr w:rsidR="00B1012C" w14:paraId="3AF4F1A5" w14:textId="77777777" w:rsidTr="000A192B">
        <w:trPr>
          <w:trHeight w:val="817"/>
        </w:trPr>
        <w:tc>
          <w:tcPr>
            <w:cnfStyle w:val="001000000000" w:firstRow="0" w:lastRow="0" w:firstColumn="1" w:lastColumn="0" w:oddVBand="0" w:evenVBand="0" w:oddHBand="0" w:evenHBand="0" w:firstRowFirstColumn="0" w:firstRowLastColumn="0" w:lastRowFirstColumn="0" w:lastRowLastColumn="0"/>
            <w:tcW w:w="651" w:type="dxa"/>
          </w:tcPr>
          <w:p w14:paraId="40C6D862"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4</w:t>
            </w:r>
          </w:p>
        </w:tc>
        <w:tc>
          <w:tcPr>
            <w:tcW w:w="1407" w:type="dxa"/>
          </w:tcPr>
          <w:p w14:paraId="2767F23B" w14:textId="77777777" w:rsidR="00B1012C" w:rsidRDefault="00176DC8"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أداة الدراسة</w:t>
            </w:r>
          </w:p>
        </w:tc>
        <w:tc>
          <w:tcPr>
            <w:tcW w:w="5347" w:type="dxa"/>
          </w:tcPr>
          <w:p w14:paraId="59C497F9" w14:textId="20158EDA" w:rsidR="00B1012C" w:rsidRPr="000A192B" w:rsidRDefault="000A192B" w:rsidP="000A192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color w:val="000000"/>
                <w:kern w:val="0"/>
                <w:rtl/>
                <w14:ligatures w14:val="none"/>
              </w:rPr>
              <w:t xml:space="preserve">سيتم تطوير الاستبانة المغلقة بمقياس </w:t>
            </w:r>
            <w:proofErr w:type="spellStart"/>
            <w:r w:rsidRPr="000A192B">
              <w:rPr>
                <w:rFonts w:ascii="Simplified Arabic" w:eastAsia="Times New Roman" w:hAnsi="Simplified Arabic" w:cs="Simplified Arabic"/>
                <w:color w:val="000000"/>
                <w:kern w:val="0"/>
                <w:rtl/>
                <w14:ligatures w14:val="none"/>
              </w:rPr>
              <w:t>ليكرت</w:t>
            </w:r>
            <w:proofErr w:type="spellEnd"/>
            <w:r w:rsidRPr="000A192B">
              <w:rPr>
                <w:rFonts w:ascii="Simplified Arabic" w:eastAsia="Times New Roman" w:hAnsi="Simplified Arabic" w:cs="Simplified Arabic"/>
                <w:color w:val="000000"/>
                <w:kern w:val="0"/>
                <w:rtl/>
                <w14:ligatures w14:val="none"/>
              </w:rPr>
              <w:t xml:space="preserve"> الخماسي كأداة رئيسية لجمع البيانات. وستتضمن الأداة بنوداً دقيقة تغطي جميع أبعاد المتغيرات المستقلة والتابعة، مع اختبار صدقها وثباتها تجريبياً قبل التوزيع الفعلي على أفراد العينة</w:t>
            </w:r>
            <w:r w:rsidRPr="000A192B">
              <w:rPr>
                <w:rFonts w:ascii="Simplified Arabic" w:eastAsia="Times New Roman" w:hAnsi="Simplified Arabic" w:cs="Simplified Arabic"/>
                <w:color w:val="000000"/>
                <w:kern w:val="0"/>
                <w14:ligatures w14:val="none"/>
              </w:rPr>
              <w:t>.</w:t>
            </w:r>
          </w:p>
        </w:tc>
        <w:tc>
          <w:tcPr>
            <w:tcW w:w="1984" w:type="dxa"/>
          </w:tcPr>
          <w:p w14:paraId="660723CA" w14:textId="5F3FCD55" w:rsidR="00B1012C" w:rsidRDefault="00372935"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1 </w:t>
            </w:r>
            <w:r w:rsidRPr="00372935">
              <w:rPr>
                <w:rFonts w:ascii="Simplified Arabic" w:eastAsia="Times New Roman" w:hAnsi="Simplified Arabic" w:cs="Simplified Arabic" w:hint="cs"/>
                <w:color w:val="000000"/>
                <w:kern w:val="0"/>
                <w:rtl/>
                <w14:ligatures w14:val="none"/>
              </w:rPr>
              <w:t>شهر</w:t>
            </w:r>
          </w:p>
        </w:tc>
      </w:tr>
      <w:tr w:rsidR="00B1012C" w14:paraId="554F8B46" w14:textId="77777777" w:rsidTr="000A192B">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651" w:type="dxa"/>
          </w:tcPr>
          <w:p w14:paraId="61E72B0B"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5</w:t>
            </w:r>
          </w:p>
        </w:tc>
        <w:tc>
          <w:tcPr>
            <w:tcW w:w="1407" w:type="dxa"/>
          </w:tcPr>
          <w:p w14:paraId="7C6B389B" w14:textId="77777777" w:rsidR="00B1012C" w:rsidRDefault="00176DC8"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جمع البيانات</w:t>
            </w:r>
          </w:p>
        </w:tc>
        <w:tc>
          <w:tcPr>
            <w:tcW w:w="5347" w:type="dxa"/>
          </w:tcPr>
          <w:p w14:paraId="38679CED" w14:textId="7936B62B" w:rsidR="00B1012C" w:rsidRPr="000A192B" w:rsidRDefault="000A192B"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hint="cs"/>
                <w:color w:val="000000"/>
                <w:kern w:val="0"/>
                <w:rtl/>
                <w14:ligatures w14:val="none"/>
              </w:rPr>
              <w:t>سيتم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توزيع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الاستبانة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إلكترونياً</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على</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أفراد</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العينة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المستهدفة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في</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المؤسسات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الصحية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بالمملكة،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توجيه</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المشاركين</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حول</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كيفية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الإجابة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بدقة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وموضوعية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كما</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ستُراقب</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نسبة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الاستجابة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لضمان</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تمثيل</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البيانات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بشكل</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كافٍ،</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مع</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اتخاذ</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الإجراءات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اللازمة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لتعظيم</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المشاركة</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والحصول</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على</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بيانات</w:t>
            </w:r>
            <w:r w:rsidRPr="000A192B">
              <w:rPr>
                <w:rFonts w:ascii="Simplified Arabic" w:eastAsia="Times New Roman" w:hAnsi="Simplified Arabic" w:cs="Simplified Arabic"/>
                <w:color w:val="000000"/>
                <w:kern w:val="0"/>
                <w:rtl/>
                <w14:ligatures w14:val="none"/>
              </w:rPr>
              <w:t xml:space="preserve"> </w:t>
            </w:r>
            <w:r w:rsidRPr="000A192B">
              <w:rPr>
                <w:rFonts w:ascii="Simplified Arabic" w:eastAsia="Times New Roman" w:hAnsi="Simplified Arabic" w:cs="Simplified Arabic" w:hint="cs"/>
                <w:color w:val="000000"/>
                <w:kern w:val="0"/>
                <w:rtl/>
                <w14:ligatures w14:val="none"/>
              </w:rPr>
              <w:t>موثوقة</w:t>
            </w:r>
            <w:r w:rsidRPr="000A192B">
              <w:rPr>
                <w:rFonts w:ascii="Simplified Arabic" w:eastAsia="Times New Roman" w:hAnsi="Simplified Arabic" w:cs="Simplified Arabic"/>
                <w:color w:val="000000"/>
                <w:kern w:val="0"/>
                <w:rtl/>
                <w14:ligatures w14:val="none"/>
              </w:rPr>
              <w:t>.</w:t>
            </w:r>
          </w:p>
        </w:tc>
        <w:tc>
          <w:tcPr>
            <w:tcW w:w="1984" w:type="dxa"/>
          </w:tcPr>
          <w:p w14:paraId="79FC0B6F" w14:textId="10F72F7A" w:rsidR="00B1012C" w:rsidRDefault="00372935"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2 </w:t>
            </w:r>
            <w:r w:rsidRPr="00372935">
              <w:rPr>
                <w:rFonts w:ascii="Simplified Arabic" w:eastAsia="Times New Roman" w:hAnsi="Simplified Arabic" w:cs="Simplified Arabic" w:hint="cs"/>
                <w:color w:val="000000"/>
                <w:kern w:val="0"/>
                <w:rtl/>
                <w14:ligatures w14:val="none"/>
              </w:rPr>
              <w:t>شهر</w:t>
            </w:r>
          </w:p>
        </w:tc>
      </w:tr>
      <w:tr w:rsidR="00B1012C" w14:paraId="7213B282" w14:textId="77777777" w:rsidTr="000A192B">
        <w:trPr>
          <w:trHeight w:val="727"/>
        </w:trPr>
        <w:tc>
          <w:tcPr>
            <w:cnfStyle w:val="001000000000" w:firstRow="0" w:lastRow="0" w:firstColumn="1" w:lastColumn="0" w:oddVBand="0" w:evenVBand="0" w:oddHBand="0" w:evenHBand="0" w:firstRowFirstColumn="0" w:firstRowLastColumn="0" w:lastRowFirstColumn="0" w:lastRowLastColumn="0"/>
            <w:tcW w:w="651" w:type="dxa"/>
          </w:tcPr>
          <w:p w14:paraId="679ED046"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6</w:t>
            </w:r>
          </w:p>
        </w:tc>
        <w:tc>
          <w:tcPr>
            <w:tcW w:w="1407" w:type="dxa"/>
          </w:tcPr>
          <w:p w14:paraId="52A8F115" w14:textId="77777777" w:rsidR="00B1012C" w:rsidRDefault="00176DC8"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تحليل البيانات</w:t>
            </w:r>
          </w:p>
        </w:tc>
        <w:tc>
          <w:tcPr>
            <w:tcW w:w="5347" w:type="dxa"/>
          </w:tcPr>
          <w:p w14:paraId="3635A2CC" w14:textId="56F2A7B2" w:rsidR="00B1012C" w:rsidRPr="000A192B" w:rsidRDefault="000A192B" w:rsidP="000A192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color w:val="000000"/>
                <w:kern w:val="0"/>
                <w:rtl/>
                <w14:ligatures w14:val="none"/>
              </w:rPr>
              <w:t xml:space="preserve">بعد جمع البيانات، ستُعالج إحصائياً باستخدام برامج التحليل المناسبة. وسيتم حساب المتوسطات والانحرافات المعيارية، واختبار الفرضيات باستخدام أساليب التحليل المناسبة مثل الانحدار والارتباط، مما </w:t>
            </w:r>
            <w:r w:rsidRPr="000A192B">
              <w:rPr>
                <w:rFonts w:ascii="Simplified Arabic" w:eastAsia="Times New Roman" w:hAnsi="Simplified Arabic" w:cs="Simplified Arabic"/>
                <w:color w:val="000000"/>
                <w:kern w:val="0"/>
                <w:rtl/>
                <w14:ligatures w14:val="none"/>
              </w:rPr>
              <w:lastRenderedPageBreak/>
              <w:t xml:space="preserve">سيمكن الباحث من استخلاص نتائج دقيقة حول العلاقة بين دمج </w:t>
            </w:r>
            <w:proofErr w:type="spellStart"/>
            <w:r w:rsidRPr="000A192B">
              <w:rPr>
                <w:rFonts w:ascii="Simplified Arabic" w:eastAsia="Times New Roman" w:hAnsi="Simplified Arabic" w:cs="Simplified Arabic"/>
                <w:color w:val="000000"/>
                <w:kern w:val="0"/>
                <w:rtl/>
                <w14:ligatures w14:val="none"/>
              </w:rPr>
              <w:t>الميتافيرس</w:t>
            </w:r>
            <w:proofErr w:type="spellEnd"/>
            <w:r w:rsidRPr="000A192B">
              <w:rPr>
                <w:rFonts w:ascii="Simplified Arabic" w:eastAsia="Times New Roman" w:hAnsi="Simplified Arabic" w:cs="Simplified Arabic"/>
                <w:color w:val="000000"/>
                <w:kern w:val="0"/>
                <w:rtl/>
                <w14:ligatures w14:val="none"/>
              </w:rPr>
              <w:t xml:space="preserve"> </w:t>
            </w:r>
            <w:proofErr w:type="spellStart"/>
            <w:r w:rsidRPr="000A192B">
              <w:rPr>
                <w:rFonts w:ascii="Simplified Arabic" w:eastAsia="Times New Roman" w:hAnsi="Simplified Arabic" w:cs="Simplified Arabic"/>
                <w:color w:val="000000"/>
                <w:kern w:val="0"/>
                <w:rtl/>
                <w14:ligatures w14:val="none"/>
              </w:rPr>
              <w:t>والبلوكشين</w:t>
            </w:r>
            <w:proofErr w:type="spellEnd"/>
            <w:r w:rsidRPr="000A192B">
              <w:rPr>
                <w:rFonts w:ascii="Simplified Arabic" w:eastAsia="Times New Roman" w:hAnsi="Simplified Arabic" w:cs="Simplified Arabic"/>
                <w:color w:val="000000"/>
                <w:kern w:val="0"/>
                <w:rtl/>
                <w14:ligatures w14:val="none"/>
              </w:rPr>
              <w:t xml:space="preserve"> وتطوير الأنظمة الصحية</w:t>
            </w:r>
            <w:r w:rsidRPr="000A192B">
              <w:rPr>
                <w:rFonts w:ascii="Simplified Arabic" w:eastAsia="Times New Roman" w:hAnsi="Simplified Arabic" w:cs="Simplified Arabic"/>
                <w:color w:val="000000"/>
                <w:kern w:val="0"/>
                <w14:ligatures w14:val="none"/>
              </w:rPr>
              <w:t>.</w:t>
            </w:r>
          </w:p>
        </w:tc>
        <w:tc>
          <w:tcPr>
            <w:tcW w:w="1984" w:type="dxa"/>
          </w:tcPr>
          <w:p w14:paraId="42B342BA" w14:textId="53ABE163" w:rsidR="00B1012C" w:rsidRDefault="00372935"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lastRenderedPageBreak/>
              <w:t xml:space="preserve">1.5 </w:t>
            </w:r>
            <w:r w:rsidRPr="00372935">
              <w:rPr>
                <w:rFonts w:ascii="Simplified Arabic" w:eastAsia="Times New Roman" w:hAnsi="Simplified Arabic" w:cs="Simplified Arabic" w:hint="cs"/>
                <w:color w:val="000000"/>
                <w:kern w:val="0"/>
                <w:rtl/>
                <w14:ligatures w14:val="none"/>
              </w:rPr>
              <w:t>شهر</w:t>
            </w:r>
          </w:p>
        </w:tc>
      </w:tr>
      <w:tr w:rsidR="00B1012C" w14:paraId="1BCC10A2" w14:textId="77777777" w:rsidTr="000A192B">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651" w:type="dxa"/>
          </w:tcPr>
          <w:p w14:paraId="78B4165D"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7</w:t>
            </w:r>
          </w:p>
        </w:tc>
        <w:tc>
          <w:tcPr>
            <w:tcW w:w="1407" w:type="dxa"/>
          </w:tcPr>
          <w:p w14:paraId="2FCAF8C7" w14:textId="77777777" w:rsidR="00B1012C" w:rsidRDefault="00176DC8"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مناقشة النتائج</w:t>
            </w:r>
          </w:p>
        </w:tc>
        <w:tc>
          <w:tcPr>
            <w:tcW w:w="534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72935" w:rsidRPr="00372935" w14:paraId="448F0C07" w14:textId="77777777">
              <w:trPr>
                <w:tblCellSpacing w:w="15" w:type="dxa"/>
              </w:trPr>
              <w:tc>
                <w:tcPr>
                  <w:tcW w:w="0" w:type="auto"/>
                  <w:vAlign w:val="center"/>
                  <w:hideMark/>
                </w:tcPr>
                <w:p w14:paraId="5A9295F0" w14:textId="77777777" w:rsidR="00372935" w:rsidRPr="00372935" w:rsidRDefault="00372935" w:rsidP="00372935">
                  <w:pPr>
                    <w:bidi/>
                    <w:spacing w:after="0" w:line="240" w:lineRule="auto"/>
                    <w:jc w:val="center"/>
                    <w:rPr>
                      <w:rFonts w:ascii="Simplified Arabic" w:eastAsia="Times New Roman" w:hAnsi="Simplified Arabic" w:cs="Simplified Arabic"/>
                      <w:color w:val="000000"/>
                      <w:kern w:val="0"/>
                      <w14:ligatures w14:val="none"/>
                    </w:rPr>
                  </w:pPr>
                </w:p>
              </w:tc>
            </w:tr>
          </w:tbl>
          <w:p w14:paraId="3ECD3B57" w14:textId="5E5D57BB" w:rsidR="00372935" w:rsidRPr="000A192B" w:rsidRDefault="000A192B" w:rsidP="000A192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14:ligatures w14:val="none"/>
              </w:rPr>
            </w:pPr>
            <w:r w:rsidRPr="000A192B">
              <w:rPr>
                <w:rFonts w:ascii="Simplified Arabic" w:eastAsia="Times New Roman" w:hAnsi="Simplified Arabic" w:cs="Simplified Arabic"/>
                <w:color w:val="000000"/>
                <w:kern w:val="0"/>
                <w:rtl/>
                <w14:ligatures w14:val="none"/>
              </w:rPr>
              <w:t>ستُناقش نتائج الدراسة بالمقارنة مع الدراسات السابقة والأدبيات النظرية، مع التركيز على تفسير مدى تحقيق الفرضيات وبيان تأثير كل متغير مستقل على المتغير التابع. كما سيتم توضيح الأبعاد العملية والتطبيقية للنتائج في تطوير الأنظمة الصحية بالمملكة</w:t>
            </w:r>
            <w:r w:rsidRPr="000A192B">
              <w:rPr>
                <w:rFonts w:ascii="Simplified Arabic" w:eastAsia="Times New Roman" w:hAnsi="Simplified Arabic" w:cs="Simplified Arabic"/>
                <w:color w:val="000000"/>
                <w:kern w:val="0"/>
                <w14:ligatures w14:val="none"/>
              </w:rPr>
              <w:t>.</w:t>
            </w:r>
          </w:p>
          <w:p w14:paraId="18B6C209" w14:textId="61AB1131" w:rsidR="00B1012C" w:rsidRPr="00372935" w:rsidRDefault="00B1012C"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p>
        </w:tc>
        <w:tc>
          <w:tcPr>
            <w:tcW w:w="1984" w:type="dxa"/>
          </w:tcPr>
          <w:p w14:paraId="363EA1A5" w14:textId="4A56B526" w:rsidR="00B1012C" w:rsidRDefault="00372935"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1 </w:t>
            </w:r>
            <w:r w:rsidRPr="00372935">
              <w:rPr>
                <w:rFonts w:ascii="Simplified Arabic" w:eastAsia="Times New Roman" w:hAnsi="Simplified Arabic" w:cs="Simplified Arabic" w:hint="cs"/>
                <w:color w:val="000000"/>
                <w:kern w:val="0"/>
                <w:rtl/>
                <w14:ligatures w14:val="none"/>
              </w:rPr>
              <w:t>شهر</w:t>
            </w:r>
          </w:p>
        </w:tc>
      </w:tr>
      <w:tr w:rsidR="00B1012C" w14:paraId="03044264" w14:textId="77777777" w:rsidTr="000A192B">
        <w:trPr>
          <w:trHeight w:val="46"/>
        </w:trPr>
        <w:tc>
          <w:tcPr>
            <w:cnfStyle w:val="001000000000" w:firstRow="0" w:lastRow="0" w:firstColumn="1" w:lastColumn="0" w:oddVBand="0" w:evenVBand="0" w:oddHBand="0" w:evenHBand="0" w:firstRowFirstColumn="0" w:firstRowLastColumn="0" w:lastRowFirstColumn="0" w:lastRowLastColumn="0"/>
            <w:tcW w:w="651" w:type="dxa"/>
          </w:tcPr>
          <w:p w14:paraId="7EA6DA95"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8</w:t>
            </w:r>
          </w:p>
        </w:tc>
        <w:tc>
          <w:tcPr>
            <w:tcW w:w="1407" w:type="dxa"/>
          </w:tcPr>
          <w:p w14:paraId="621C8E1F" w14:textId="77777777" w:rsidR="00B1012C" w:rsidRDefault="00176DC8"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استخلاص التوصيات والمقترحات</w:t>
            </w:r>
          </w:p>
        </w:tc>
        <w:tc>
          <w:tcPr>
            <w:tcW w:w="5347" w:type="dxa"/>
          </w:tcPr>
          <w:p w14:paraId="7C852F2C" w14:textId="50A69C07" w:rsidR="00B1012C" w:rsidRPr="000A192B" w:rsidRDefault="000A192B" w:rsidP="000A192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color w:val="000000"/>
                <w:kern w:val="0"/>
                <w:rtl/>
                <w14:ligatures w14:val="none"/>
              </w:rPr>
              <w:t xml:space="preserve">ستُستخلص توصيات عملية وسياسات مستقبلية يمكن للمؤسسات الصحية تبنيها لتفعيل دمج </w:t>
            </w:r>
            <w:proofErr w:type="spellStart"/>
            <w:r w:rsidRPr="000A192B">
              <w:rPr>
                <w:rFonts w:ascii="Simplified Arabic" w:eastAsia="Times New Roman" w:hAnsi="Simplified Arabic" w:cs="Simplified Arabic"/>
                <w:color w:val="000000"/>
                <w:kern w:val="0"/>
                <w:rtl/>
                <w14:ligatures w14:val="none"/>
              </w:rPr>
              <w:t>الميتافيرس</w:t>
            </w:r>
            <w:proofErr w:type="spellEnd"/>
            <w:r w:rsidRPr="000A192B">
              <w:rPr>
                <w:rFonts w:ascii="Simplified Arabic" w:eastAsia="Times New Roman" w:hAnsi="Simplified Arabic" w:cs="Simplified Arabic"/>
                <w:color w:val="000000"/>
                <w:kern w:val="0"/>
                <w:rtl/>
                <w14:ligatures w14:val="none"/>
              </w:rPr>
              <w:t xml:space="preserve"> </w:t>
            </w:r>
            <w:proofErr w:type="spellStart"/>
            <w:r w:rsidRPr="000A192B">
              <w:rPr>
                <w:rFonts w:ascii="Simplified Arabic" w:eastAsia="Times New Roman" w:hAnsi="Simplified Arabic" w:cs="Simplified Arabic"/>
                <w:color w:val="000000"/>
                <w:kern w:val="0"/>
                <w:rtl/>
                <w14:ligatures w14:val="none"/>
              </w:rPr>
              <w:t>والبلوكشين</w:t>
            </w:r>
            <w:proofErr w:type="spellEnd"/>
            <w:r w:rsidRPr="000A192B">
              <w:rPr>
                <w:rFonts w:ascii="Simplified Arabic" w:eastAsia="Times New Roman" w:hAnsi="Simplified Arabic" w:cs="Simplified Arabic"/>
                <w:color w:val="000000"/>
                <w:kern w:val="0"/>
                <w:rtl/>
                <w14:ligatures w14:val="none"/>
              </w:rPr>
              <w:t xml:space="preserve"> في تطوير الأنظمة الصحية، مع اقتراحات للتدريب، والبنية التحتية الرقمية، واستراتيجيات التحفيز المؤسسي</w:t>
            </w:r>
            <w:r w:rsidRPr="000A192B">
              <w:rPr>
                <w:rFonts w:ascii="Simplified Arabic" w:eastAsia="Times New Roman" w:hAnsi="Simplified Arabic" w:cs="Simplified Arabic"/>
                <w:color w:val="000000"/>
                <w:kern w:val="0"/>
                <w14:ligatures w14:val="none"/>
              </w:rPr>
              <w:t>.</w:t>
            </w:r>
          </w:p>
        </w:tc>
        <w:tc>
          <w:tcPr>
            <w:tcW w:w="1984" w:type="dxa"/>
          </w:tcPr>
          <w:p w14:paraId="1C6FAB1D" w14:textId="04B03F4F" w:rsidR="00B1012C" w:rsidRDefault="00372935"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0.5 </w:t>
            </w:r>
            <w:r w:rsidRPr="00372935">
              <w:rPr>
                <w:rFonts w:ascii="Simplified Arabic" w:eastAsia="Times New Roman" w:hAnsi="Simplified Arabic" w:cs="Simplified Arabic" w:hint="cs"/>
                <w:color w:val="000000"/>
                <w:kern w:val="0"/>
                <w:rtl/>
                <w14:ligatures w14:val="none"/>
              </w:rPr>
              <w:t>شهر</w:t>
            </w:r>
          </w:p>
        </w:tc>
      </w:tr>
      <w:tr w:rsidR="00B1012C" w14:paraId="31EA8207" w14:textId="77777777" w:rsidTr="000A192B">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651" w:type="dxa"/>
          </w:tcPr>
          <w:p w14:paraId="5573BB69"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9</w:t>
            </w:r>
          </w:p>
        </w:tc>
        <w:tc>
          <w:tcPr>
            <w:tcW w:w="1407" w:type="dxa"/>
          </w:tcPr>
          <w:p w14:paraId="53E9971E" w14:textId="77777777" w:rsidR="00B1012C" w:rsidRDefault="00176DC8"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كتابة التقرير النهائي</w:t>
            </w:r>
          </w:p>
        </w:tc>
        <w:tc>
          <w:tcPr>
            <w:tcW w:w="5347" w:type="dxa"/>
          </w:tcPr>
          <w:p w14:paraId="435740ED" w14:textId="4AA4DD02" w:rsidR="00B1012C" w:rsidRPr="000A192B" w:rsidRDefault="000A192B" w:rsidP="000A192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color w:val="000000"/>
                <w:kern w:val="0"/>
                <w:rtl/>
                <w14:ligatures w14:val="none"/>
              </w:rPr>
              <w:t>سيتم صياغة التقرير النهائي للرسالة بأسلوب أكاديمي شامل، يشمل جميع عناصر الدراسة من المقدمة، الإطار النظري، المنهجية، النتائج، المناقشة، التوصيات، والخاتمة. كما سيتم مراعاة الدقة العلمية والوضوح في العرض والتحليل</w:t>
            </w:r>
            <w:r w:rsidRPr="000A192B">
              <w:rPr>
                <w:rFonts w:ascii="Simplified Arabic" w:eastAsia="Times New Roman" w:hAnsi="Simplified Arabic" w:cs="Simplified Arabic"/>
                <w:color w:val="000000"/>
                <w:kern w:val="0"/>
                <w14:ligatures w14:val="none"/>
              </w:rPr>
              <w:t>.</w:t>
            </w:r>
          </w:p>
        </w:tc>
        <w:tc>
          <w:tcPr>
            <w:tcW w:w="1984" w:type="dxa"/>
          </w:tcPr>
          <w:p w14:paraId="05629493" w14:textId="55F79A36" w:rsidR="00B1012C" w:rsidRDefault="00372935" w:rsidP="0037293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1.5 </w:t>
            </w:r>
            <w:r w:rsidRPr="00372935">
              <w:rPr>
                <w:rFonts w:ascii="Simplified Arabic" w:eastAsia="Times New Roman" w:hAnsi="Simplified Arabic" w:cs="Simplified Arabic" w:hint="cs"/>
                <w:color w:val="000000"/>
                <w:kern w:val="0"/>
                <w:rtl/>
                <w14:ligatures w14:val="none"/>
              </w:rPr>
              <w:t>شهر</w:t>
            </w:r>
          </w:p>
        </w:tc>
      </w:tr>
      <w:tr w:rsidR="00B1012C" w14:paraId="0755A161" w14:textId="77777777" w:rsidTr="000A192B">
        <w:trPr>
          <w:trHeight w:val="714"/>
        </w:trPr>
        <w:tc>
          <w:tcPr>
            <w:cnfStyle w:val="001000000000" w:firstRow="0" w:lastRow="0" w:firstColumn="1" w:lastColumn="0" w:oddVBand="0" w:evenVBand="0" w:oddHBand="0" w:evenHBand="0" w:firstRowFirstColumn="0" w:firstRowLastColumn="0" w:lastRowFirstColumn="0" w:lastRowLastColumn="0"/>
            <w:tcW w:w="651" w:type="dxa"/>
          </w:tcPr>
          <w:p w14:paraId="0C8B09FB" w14:textId="77777777" w:rsidR="00B1012C" w:rsidRDefault="00176DC8" w:rsidP="00372935">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10</w:t>
            </w:r>
          </w:p>
        </w:tc>
        <w:tc>
          <w:tcPr>
            <w:tcW w:w="1407" w:type="dxa"/>
          </w:tcPr>
          <w:p w14:paraId="4D0AA7F1" w14:textId="77777777" w:rsidR="00B1012C" w:rsidRDefault="00176DC8"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العرض والمناقشة</w:t>
            </w:r>
          </w:p>
        </w:tc>
        <w:tc>
          <w:tcPr>
            <w:tcW w:w="5347" w:type="dxa"/>
          </w:tcPr>
          <w:p w14:paraId="2CD9A683" w14:textId="30296328" w:rsidR="00B1012C" w:rsidRPr="000A192B" w:rsidRDefault="000A192B" w:rsidP="000A192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0A192B">
              <w:rPr>
                <w:rFonts w:ascii="Simplified Arabic" w:eastAsia="Times New Roman" w:hAnsi="Simplified Arabic" w:cs="Simplified Arabic"/>
                <w:color w:val="000000"/>
                <w:kern w:val="0"/>
                <w:rtl/>
                <w14:ligatures w14:val="none"/>
              </w:rPr>
              <w:t>ستُعرض الدراسة على لجنة المناقشة، مع تقديم شرح مفصل للنتائج والتوصيات، والإجابة على استفسارات اللجنة، لتقييم جودة البحث ومدى مواءمته للأهداف العلمية والتطبيقية المرجوة</w:t>
            </w:r>
            <w:r w:rsidRPr="000A192B">
              <w:rPr>
                <w:rFonts w:ascii="Simplified Arabic" w:eastAsia="Times New Roman" w:hAnsi="Simplified Arabic" w:cs="Simplified Arabic"/>
                <w:color w:val="000000"/>
                <w:kern w:val="0"/>
                <w14:ligatures w14:val="none"/>
              </w:rPr>
              <w:t>.</w:t>
            </w:r>
          </w:p>
        </w:tc>
        <w:tc>
          <w:tcPr>
            <w:tcW w:w="1984" w:type="dxa"/>
          </w:tcPr>
          <w:p w14:paraId="34D5C0E3" w14:textId="5EFDE9DF" w:rsidR="00B1012C" w:rsidRDefault="00372935" w:rsidP="0037293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sidRPr="00372935">
              <w:rPr>
                <w:rFonts w:ascii="Simplified Arabic" w:eastAsia="Times New Roman" w:hAnsi="Simplified Arabic" w:cs="Simplified Arabic"/>
                <w:color w:val="000000"/>
                <w:kern w:val="0"/>
                <w:rtl/>
                <w14:ligatures w14:val="none"/>
              </w:rPr>
              <w:t xml:space="preserve">0.5 </w:t>
            </w:r>
            <w:r w:rsidRPr="00372935">
              <w:rPr>
                <w:rFonts w:ascii="Simplified Arabic" w:eastAsia="Times New Roman" w:hAnsi="Simplified Arabic" w:cs="Simplified Arabic" w:hint="cs"/>
                <w:color w:val="000000"/>
                <w:kern w:val="0"/>
                <w:rtl/>
                <w14:ligatures w14:val="none"/>
              </w:rPr>
              <w:t>شهر</w:t>
            </w:r>
          </w:p>
        </w:tc>
      </w:tr>
    </w:tbl>
    <w:p w14:paraId="7B1CC2B4" w14:textId="77777777" w:rsidR="00B1012C" w:rsidRDefault="00B1012C">
      <w:pPr>
        <w:bidi/>
        <w:rPr>
          <w:rFonts w:ascii="Simplified Arabic" w:hAnsi="Simplified Arabic" w:cs="Simplified Arabic"/>
          <w:rtl/>
          <w:lang w:bidi="ar-EG"/>
        </w:rPr>
      </w:pPr>
    </w:p>
    <w:p w14:paraId="6BA44E0B" w14:textId="77777777" w:rsidR="00372935" w:rsidRDefault="00372935" w:rsidP="00372935">
      <w:pPr>
        <w:bidi/>
        <w:rPr>
          <w:rFonts w:ascii="Simplified Arabic" w:hAnsi="Simplified Arabic" w:cs="Simplified Arabic"/>
          <w:rtl/>
          <w:lang w:bidi="ar-EG"/>
        </w:rPr>
      </w:pPr>
    </w:p>
    <w:p w14:paraId="1F8D873F" w14:textId="77777777" w:rsidR="00372935" w:rsidRDefault="00372935" w:rsidP="00372935">
      <w:pPr>
        <w:bidi/>
        <w:rPr>
          <w:rFonts w:ascii="Simplified Arabic" w:hAnsi="Simplified Arabic" w:cs="Simplified Arabic"/>
          <w:rtl/>
          <w:lang w:bidi="ar-EG"/>
        </w:rPr>
      </w:pPr>
    </w:p>
    <w:p w14:paraId="00EBA61E" w14:textId="77777777" w:rsidR="00372935" w:rsidRDefault="00372935" w:rsidP="00372935">
      <w:pPr>
        <w:bidi/>
        <w:rPr>
          <w:rFonts w:ascii="Simplified Arabic" w:hAnsi="Simplified Arabic" w:cs="Simplified Arabic"/>
          <w:rtl/>
          <w:lang w:bidi="ar-EG"/>
        </w:rPr>
      </w:pPr>
    </w:p>
    <w:p w14:paraId="2A03DAC3" w14:textId="77777777" w:rsidR="00372935" w:rsidRDefault="00372935" w:rsidP="00372935">
      <w:pPr>
        <w:bidi/>
        <w:rPr>
          <w:rFonts w:ascii="Simplified Arabic" w:hAnsi="Simplified Arabic" w:cs="Simplified Arabic"/>
          <w:rtl/>
          <w:lang w:bidi="ar-EG"/>
        </w:rPr>
      </w:pPr>
    </w:p>
    <w:p w14:paraId="16515180" w14:textId="77777777" w:rsidR="00372935" w:rsidRDefault="00372935" w:rsidP="00372935">
      <w:pPr>
        <w:bidi/>
        <w:rPr>
          <w:rFonts w:ascii="Simplified Arabic" w:hAnsi="Simplified Arabic" w:cs="Simplified Arabic"/>
          <w:rtl/>
          <w:lang w:bidi="ar-EG"/>
        </w:rPr>
      </w:pPr>
    </w:p>
    <w:p w14:paraId="6554F6A1" w14:textId="77777777" w:rsidR="00372935" w:rsidRDefault="00372935" w:rsidP="00372935">
      <w:pPr>
        <w:bidi/>
        <w:rPr>
          <w:rFonts w:ascii="Simplified Arabic" w:hAnsi="Simplified Arabic" w:cs="Simplified Arabic"/>
          <w:rtl/>
          <w:lang w:bidi="ar-EG"/>
        </w:rPr>
      </w:pPr>
    </w:p>
    <w:p w14:paraId="31B5A2C5" w14:textId="77777777" w:rsidR="00372935" w:rsidRDefault="00372935" w:rsidP="00372935">
      <w:pPr>
        <w:bidi/>
        <w:rPr>
          <w:rFonts w:ascii="Simplified Arabic" w:hAnsi="Simplified Arabic" w:cs="Simplified Arabic"/>
          <w:rtl/>
          <w:lang w:bidi="ar-EG"/>
        </w:rPr>
      </w:pPr>
    </w:p>
    <w:p w14:paraId="1A7E5F93" w14:textId="77777777" w:rsidR="00372935" w:rsidRDefault="00372935" w:rsidP="00372935">
      <w:pPr>
        <w:bidi/>
        <w:rPr>
          <w:rFonts w:ascii="Simplified Arabic" w:hAnsi="Simplified Arabic" w:cs="Simplified Arabic"/>
          <w:rtl/>
          <w:lang w:bidi="ar-EG"/>
        </w:rPr>
      </w:pPr>
    </w:p>
    <w:p w14:paraId="196663A3" w14:textId="77777777" w:rsidR="00B1012C" w:rsidRDefault="00176DC8">
      <w:pPr>
        <w:pStyle w:val="1"/>
        <w:bidi/>
        <w:spacing w:before="0" w:line="360" w:lineRule="auto"/>
        <w:jc w:val="both"/>
        <w:rPr>
          <w:rFonts w:ascii="Simplified Arabic" w:hAnsi="Simplified Arabic" w:cs="Simplified Arabic"/>
          <w:b/>
          <w:bCs/>
          <w:color w:val="auto"/>
          <w:sz w:val="28"/>
          <w:szCs w:val="28"/>
          <w:rtl/>
          <w:lang w:bidi="ar-EG"/>
        </w:rPr>
      </w:pPr>
      <w:bookmarkStart w:id="15" w:name="_Toc212337320"/>
      <w:r>
        <w:rPr>
          <w:rFonts w:ascii="Simplified Arabic" w:hAnsi="Simplified Arabic" w:cs="Simplified Arabic" w:hint="cs"/>
          <w:b/>
          <w:bCs/>
          <w:color w:val="auto"/>
          <w:sz w:val="28"/>
          <w:szCs w:val="28"/>
          <w:rtl/>
          <w:lang w:bidi="ar-EG"/>
        </w:rPr>
        <w:lastRenderedPageBreak/>
        <w:t>المراجع:</w:t>
      </w:r>
      <w:bookmarkEnd w:id="15"/>
    </w:p>
    <w:p w14:paraId="537D03F4" w14:textId="577A9C1C" w:rsidR="00373D7E" w:rsidRPr="00CF7134" w:rsidRDefault="00176DC8" w:rsidP="00176DC8">
      <w:pPr>
        <w:pStyle w:val="aa"/>
        <w:numPr>
          <w:ilvl w:val="0"/>
          <w:numId w:val="2"/>
        </w:numPr>
        <w:bidi/>
        <w:rPr>
          <w:b/>
          <w:bCs/>
          <w:rtl/>
          <w:lang w:bidi="ar-EG"/>
        </w:rPr>
      </w:pPr>
      <w:r>
        <w:rPr>
          <w:rFonts w:hint="cs"/>
          <w:b/>
          <w:bCs/>
          <w:rtl/>
          <w:lang w:bidi="ar-EG"/>
        </w:rPr>
        <w:t>المراجع العربية</w:t>
      </w:r>
    </w:p>
    <w:p w14:paraId="530C32FA" w14:textId="77777777" w:rsidR="00CF7134" w:rsidRDefault="00CF7134" w:rsidP="00CF7134">
      <w:pPr>
        <w:pStyle w:val="ad"/>
        <w:bidi/>
        <w:ind w:left="720" w:hanging="720"/>
        <w:rPr>
          <w:noProof/>
        </w:rPr>
      </w:pPr>
      <w:r>
        <w:rPr>
          <w:noProof/>
          <w:rtl/>
        </w:rPr>
        <w:t>الخولى, س</w:t>
      </w:r>
      <w:r>
        <w:rPr>
          <w:noProof/>
        </w:rPr>
        <w:t xml:space="preserve">. (2022). </w:t>
      </w:r>
      <w:r>
        <w:rPr>
          <w:noProof/>
          <w:rtl/>
        </w:rPr>
        <w:t>معالجة تقنيات الميتافيرس وشبکات الجيل الخامس في مواقع الصحف العربية والأجنبية- دراسة تحليلية</w:t>
      </w:r>
      <w:r>
        <w:rPr>
          <w:noProof/>
        </w:rPr>
        <w:t xml:space="preserve">. </w:t>
      </w:r>
      <w:r>
        <w:rPr>
          <w:i/>
          <w:iCs/>
          <w:noProof/>
        </w:rPr>
        <w:t>62</w:t>
      </w:r>
      <w:r>
        <w:rPr>
          <w:noProof/>
        </w:rPr>
        <w:t>(1). Retrieved from https://journals.ekb.eg/article_247029.html</w:t>
      </w:r>
    </w:p>
    <w:p w14:paraId="160C77E4" w14:textId="77777777" w:rsidR="00CF7134" w:rsidRDefault="00CF7134" w:rsidP="00CF7134">
      <w:pPr>
        <w:pStyle w:val="ad"/>
        <w:bidi/>
        <w:ind w:left="720" w:hanging="720"/>
        <w:rPr>
          <w:noProof/>
        </w:rPr>
      </w:pPr>
      <w:r>
        <w:rPr>
          <w:noProof/>
          <w:rtl/>
        </w:rPr>
        <w:t>العبيدلي, خ. ع</w:t>
      </w:r>
      <w:r>
        <w:rPr>
          <w:noProof/>
        </w:rPr>
        <w:t xml:space="preserve">. (2025). </w:t>
      </w:r>
      <w:r>
        <w:rPr>
          <w:noProof/>
          <w:rtl/>
        </w:rPr>
        <w:t>تحليل فاعلية منصات الميتافيرس العربية وعلاقتها بجودة المحتوى: دراسة على عينة من المؤسسات الإماراتية</w:t>
      </w:r>
      <w:r>
        <w:rPr>
          <w:noProof/>
        </w:rPr>
        <w:t>. Retrieved from https://journals.ekb.eg/article_435983.html</w:t>
      </w:r>
    </w:p>
    <w:p w14:paraId="77601BD9" w14:textId="77777777" w:rsidR="00CF7134" w:rsidRDefault="00CF7134" w:rsidP="00CF7134">
      <w:pPr>
        <w:pStyle w:val="ad"/>
        <w:bidi/>
        <w:ind w:left="720" w:hanging="720"/>
        <w:rPr>
          <w:noProof/>
        </w:rPr>
      </w:pPr>
      <w:r>
        <w:rPr>
          <w:noProof/>
          <w:rtl/>
        </w:rPr>
        <w:t>بكر, و. ز</w:t>
      </w:r>
      <w:r>
        <w:rPr>
          <w:noProof/>
        </w:rPr>
        <w:t xml:space="preserve">. (2025). </w:t>
      </w:r>
      <w:r>
        <w:rPr>
          <w:noProof/>
          <w:rtl/>
        </w:rPr>
        <w:t>تأثير تقنية البلوكشين على التنوع بين الأجيال بالقطاع المصرفي بالتطبيق على البنك الأهلي المصري</w:t>
      </w:r>
      <w:r>
        <w:rPr>
          <w:noProof/>
        </w:rPr>
        <w:t>. Retrieved from https://journals.ekb.eg/article_435088.html</w:t>
      </w:r>
    </w:p>
    <w:p w14:paraId="3D19529C" w14:textId="77777777" w:rsidR="00CF7134" w:rsidRDefault="00CF7134" w:rsidP="00CF7134">
      <w:pPr>
        <w:pStyle w:val="ad"/>
        <w:bidi/>
        <w:ind w:left="720" w:hanging="720"/>
        <w:rPr>
          <w:noProof/>
        </w:rPr>
      </w:pPr>
      <w:r>
        <w:rPr>
          <w:noProof/>
          <w:rtl/>
        </w:rPr>
        <w:t>ليندة, ب</w:t>
      </w:r>
      <w:r>
        <w:rPr>
          <w:noProof/>
        </w:rPr>
        <w:t xml:space="preserve">. (2025). </w:t>
      </w:r>
      <w:r>
        <w:rPr>
          <w:noProof/>
          <w:rtl/>
        </w:rPr>
        <w:t>مبادرات عربية للتحول الرقمي داخل القطاع الصحي</w:t>
      </w:r>
      <w:r>
        <w:rPr>
          <w:noProof/>
        </w:rPr>
        <w:t>. Retrieved from https://dspace.univ-eloued.dz/items/d86f291c-3f6e-4ec4-890e-8426cd1294fc</w:t>
      </w:r>
    </w:p>
    <w:p w14:paraId="0F831167" w14:textId="77777777" w:rsidR="00CF7134" w:rsidRDefault="00CF7134" w:rsidP="00CF7134">
      <w:pPr>
        <w:pStyle w:val="ad"/>
        <w:bidi/>
        <w:ind w:left="720" w:hanging="720"/>
        <w:rPr>
          <w:noProof/>
        </w:rPr>
      </w:pPr>
      <w:r>
        <w:rPr>
          <w:noProof/>
          <w:rtl/>
        </w:rPr>
        <w:t>نورالدين, ب</w:t>
      </w:r>
      <w:r>
        <w:rPr>
          <w:noProof/>
        </w:rPr>
        <w:t xml:space="preserve">. (2023). </w:t>
      </w:r>
      <w:r>
        <w:rPr>
          <w:noProof/>
          <w:rtl/>
        </w:rPr>
        <w:t>تطبيقات تقنية البلوكتيشين ودورها في تطوير وتحسين خدمات مجال الرعاية الصحية والطبية</w:t>
      </w:r>
      <w:r>
        <w:rPr>
          <w:noProof/>
        </w:rPr>
        <w:t>. Retrieved from https://asjp.cerist.dz/en/article/215140</w:t>
      </w:r>
    </w:p>
    <w:p w14:paraId="1BE248B6" w14:textId="77777777" w:rsidR="00CF7134" w:rsidRDefault="00CF7134" w:rsidP="00CF7134">
      <w:pPr>
        <w:bidi/>
        <w:rPr>
          <w:rtl/>
        </w:rPr>
      </w:pPr>
    </w:p>
    <w:p w14:paraId="591EA294" w14:textId="4AC6FD6A" w:rsidR="00B1012C" w:rsidRPr="00CF7134" w:rsidRDefault="00176DC8" w:rsidP="00176DC8">
      <w:pPr>
        <w:pStyle w:val="aa"/>
        <w:numPr>
          <w:ilvl w:val="0"/>
          <w:numId w:val="2"/>
        </w:numPr>
        <w:bidi/>
        <w:rPr>
          <w:b/>
          <w:bCs/>
          <w:lang w:bidi="ar-EG"/>
        </w:rPr>
      </w:pPr>
      <w:r>
        <w:rPr>
          <w:rFonts w:hint="cs"/>
          <w:b/>
          <w:bCs/>
          <w:rtl/>
          <w:lang w:bidi="ar-EG"/>
        </w:rPr>
        <w:t>المراجع الأجنبية</w:t>
      </w:r>
    </w:p>
    <w:sdt>
      <w:sdtPr>
        <w:rPr>
          <w:rFonts w:ascii="Aptos" w:eastAsia="Aptos" w:hAnsi="Aptos" w:cs="Arial"/>
          <w:color w:val="auto"/>
          <w:sz w:val="24"/>
          <w:szCs w:val="24"/>
        </w:rPr>
        <w:id w:val="-1192064969"/>
        <w:docPartObj>
          <w:docPartGallery w:val="Bibliographies"/>
          <w:docPartUnique/>
        </w:docPartObj>
      </w:sdtPr>
      <w:sdtEndPr/>
      <w:sdtContent>
        <w:p w14:paraId="04F7FF08" w14:textId="282ABEB9" w:rsidR="00CF7134" w:rsidRPr="00CF7134" w:rsidRDefault="00CF7134" w:rsidP="00CF7134">
          <w:pPr>
            <w:pStyle w:val="1"/>
            <w:rPr>
              <w:sz w:val="2"/>
              <w:szCs w:val="2"/>
            </w:rPr>
          </w:pPr>
        </w:p>
        <w:sdt>
          <w:sdtPr>
            <w:id w:val="-573587230"/>
            <w:bibliography/>
          </w:sdtPr>
          <w:sdtEndPr/>
          <w:sdtContent>
            <w:p w14:paraId="0060FC32" w14:textId="77777777" w:rsidR="00CF7134" w:rsidRDefault="00CF7134" w:rsidP="00CF7134">
              <w:pPr>
                <w:pStyle w:val="ad"/>
                <w:ind w:left="720" w:hanging="720"/>
                <w:rPr>
                  <w:noProof/>
                  <w:kern w:val="0"/>
                  <w14:ligatures w14:val="none"/>
                </w:rPr>
              </w:pPr>
              <w:r>
                <w:fldChar w:fldCharType="begin"/>
              </w:r>
              <w:r>
                <w:instrText xml:space="preserve"> BIBLIOGRAPHY </w:instrText>
              </w:r>
              <w:r>
                <w:fldChar w:fldCharType="separate"/>
              </w:r>
              <w:r>
                <w:rPr>
                  <w:noProof/>
                </w:rPr>
                <w:t>Al-Anezi, F. M. (2025). Challenges of Healthcare Systems in Saudi Arabia to Delivering Vision 2030: An Empirical Study From Healthcare Workers Perspectives. Retrieved from https://pmc.ncbi.nlm.nih.gov/articles/PMC12067643/</w:t>
              </w:r>
            </w:p>
            <w:p w14:paraId="23B7C86E" w14:textId="77777777" w:rsidR="00CF7134" w:rsidRDefault="00CF7134" w:rsidP="00CF7134">
              <w:pPr>
                <w:pStyle w:val="ad"/>
                <w:ind w:left="720" w:hanging="720"/>
                <w:rPr>
                  <w:noProof/>
                </w:rPr>
              </w:pPr>
              <w:r>
                <w:rPr>
                  <w:noProof/>
                </w:rPr>
                <w:t>AlWatban, N. (2024). The Emergence and Growth of Digital Health in Saudi Arabia: A Success Story. Retrieved from https://www.researchgate.net/publication/383590889_The_Emergence_and_Growth_of_Digital_Health_in_Saudi_Arabia_A_Success_Story</w:t>
              </w:r>
            </w:p>
            <w:p w14:paraId="5C90FBA1" w14:textId="77777777" w:rsidR="00CF7134" w:rsidRDefault="00CF7134" w:rsidP="00CF7134">
              <w:pPr>
                <w:pStyle w:val="ad"/>
                <w:ind w:left="720" w:hanging="720"/>
                <w:rPr>
                  <w:noProof/>
                </w:rPr>
              </w:pPr>
              <w:r>
                <w:rPr>
                  <w:noProof/>
                </w:rPr>
                <w:t>Chaddad, A. (2025). Integrating Technologies in the Metaverse for Enhanced Healthcare and Medical Education. Retrieved from https://www.researchgate.net/publication/388672162_Integrating_Technologies_in_the_Metaverse_for_Enhanced_Healthcare_and_Medical_Education</w:t>
              </w:r>
            </w:p>
            <w:p w14:paraId="41122548" w14:textId="77777777" w:rsidR="00CF7134" w:rsidRDefault="00CF7134" w:rsidP="00CF7134">
              <w:pPr>
                <w:pStyle w:val="ad"/>
                <w:ind w:left="720" w:hanging="720"/>
                <w:rPr>
                  <w:noProof/>
                </w:rPr>
              </w:pPr>
              <w:r>
                <w:rPr>
                  <w:noProof/>
                </w:rPr>
                <w:t>Isravel, D. P. (2023). Blockchain for healthcare systems: Architecture, security challenges, trends and future directions. Retrieved from https://www.sciencedirect.com/science/article/pii/S1084804523000528</w:t>
              </w:r>
            </w:p>
            <w:p w14:paraId="702D142B" w14:textId="77777777" w:rsidR="00CF7134" w:rsidRDefault="00CF7134" w:rsidP="00CF7134">
              <w:pPr>
                <w:pStyle w:val="ad"/>
                <w:ind w:left="720" w:hanging="720"/>
                <w:rPr>
                  <w:noProof/>
                </w:rPr>
              </w:pPr>
              <w:r>
                <w:rPr>
                  <w:noProof/>
                </w:rPr>
                <w:t xml:space="preserve">Javaid, M. (2024). Health informatics to enhance the healthcare industry's culture: An extensive analysis of its features, contributions, applications and limitations. </w:t>
              </w:r>
              <w:r>
                <w:rPr>
                  <w:noProof/>
                </w:rPr>
                <w:lastRenderedPageBreak/>
                <w:t>Retrieved from https://www.sciencedirect.com/science/article/pii/S2949953424000092</w:t>
              </w:r>
            </w:p>
            <w:p w14:paraId="0C6BADBC" w14:textId="77777777" w:rsidR="00CF7134" w:rsidRDefault="00CF7134" w:rsidP="00CF7134">
              <w:pPr>
                <w:pStyle w:val="ad"/>
                <w:ind w:left="720" w:hanging="720"/>
                <w:rPr>
                  <w:noProof/>
                </w:rPr>
              </w:pPr>
              <w:r>
                <w:rPr>
                  <w:noProof/>
                </w:rPr>
                <w:t>Kasyapa, M. S. (2024). Blockchain integration in healthcare: a comprehensive investigation of use cases, performance issues, and mitigation strategies. Retrieved from https://pmc.ncbi.nlm.nih.gov/articles/PMC11082361/</w:t>
              </w:r>
            </w:p>
            <w:p w14:paraId="19F4BF5E" w14:textId="77777777" w:rsidR="00CF7134" w:rsidRDefault="00CF7134" w:rsidP="00CF7134">
              <w:pPr>
                <w:pStyle w:val="ad"/>
                <w:ind w:left="720" w:hanging="720"/>
                <w:rPr>
                  <w:noProof/>
                </w:rPr>
              </w:pPr>
              <w:r>
                <w:rPr>
                  <w:noProof/>
                </w:rPr>
                <w:t>Katoue, M. G. (2022). Healthcare system development in the Middle East and North Africa region: Challenges, endeavors and prospective opportunities. Retrieved from https://pmc.ncbi.nlm.nih.gov/articles/PMC9815436/</w:t>
              </w:r>
            </w:p>
            <w:p w14:paraId="5D5E4A38" w14:textId="77777777" w:rsidR="00CF7134" w:rsidRDefault="00CF7134" w:rsidP="00CF7134">
              <w:pPr>
                <w:pStyle w:val="ad"/>
                <w:ind w:left="720" w:hanging="720"/>
                <w:rPr>
                  <w:noProof/>
                </w:rPr>
              </w:pPr>
              <w:r>
                <w:rPr>
                  <w:noProof/>
                </w:rPr>
                <w:t>Li, Q. (2025). The use of metaverse in medical education: A systematic review. Retrieved from https://www.sciencedirect.com/science/article/pii/S1470211825000338</w:t>
              </w:r>
            </w:p>
            <w:p w14:paraId="055234B8" w14:textId="77777777" w:rsidR="00CF7134" w:rsidRDefault="00CF7134" w:rsidP="00CF7134">
              <w:pPr>
                <w:pStyle w:val="ad"/>
                <w:ind w:left="720" w:hanging="720"/>
                <w:rPr>
                  <w:noProof/>
                </w:rPr>
              </w:pPr>
              <w:r>
                <w:rPr>
                  <w:noProof/>
                </w:rPr>
                <w:t>Pokharel, B. P. (2025). blockHealthSecure: Integrating Blockchain and Cybersecurity in Post-Pandemic Healthcare Systems. Retrieved from https://www.mdpi.com/2078-2489/16/2/133</w:t>
              </w:r>
            </w:p>
            <w:p w14:paraId="3DBD1950" w14:textId="77777777" w:rsidR="00CF7134" w:rsidRDefault="00CF7134" w:rsidP="00CF7134">
              <w:pPr>
                <w:pStyle w:val="ad"/>
                <w:ind w:left="720" w:hanging="720"/>
                <w:rPr>
                  <w:noProof/>
                </w:rPr>
              </w:pPr>
              <w:r>
                <w:rPr>
                  <w:noProof/>
                </w:rPr>
                <w:t>Popov, V. (2024). Metaverse-based simulation: a scoping review of charting medical education over the last two decades in the lens of the ‘marvelous medical education machine’. Retrieved from https://pmc.ncbi.nlm.nih.gov/articles/PMC11562026/</w:t>
              </w:r>
            </w:p>
            <w:p w14:paraId="1A80DAD2" w14:textId="77777777" w:rsidR="00CF7134" w:rsidRDefault="00CF7134" w:rsidP="00CF7134">
              <w:pPr>
                <w:pStyle w:val="ad"/>
                <w:ind w:left="720" w:hanging="720"/>
                <w:rPr>
                  <w:noProof/>
                </w:rPr>
              </w:pPr>
              <w:r>
                <w:rPr>
                  <w:noProof/>
                </w:rPr>
                <w:t>Rana, J. (2021). Quantitative Methods. Retrieved from https://www.researchgate.net/publication/352356475_Quantitative_Methods</w:t>
              </w:r>
            </w:p>
            <w:p w14:paraId="5C576C13" w14:textId="77777777" w:rsidR="00CF7134" w:rsidRDefault="00CF7134" w:rsidP="00CF7134">
              <w:pPr>
                <w:pStyle w:val="ad"/>
                <w:ind w:left="720" w:hanging="720"/>
                <w:rPr>
                  <w:noProof/>
                </w:rPr>
              </w:pPr>
              <w:r>
                <w:rPr>
                  <w:noProof/>
                </w:rPr>
                <w:t>Roy, R. (2025). The integration of metaverse technology in healthcare: a comprehensive review and future research directions. Retrieved from https://www.researchgate.net/publication/391351812_The_integration_of_metaverse_technology_in_healthcare_a_comprehensive_review_and_future_research_directions</w:t>
              </w:r>
            </w:p>
            <w:p w14:paraId="20DA012D" w14:textId="77777777" w:rsidR="00CF7134" w:rsidRDefault="00CF7134" w:rsidP="00CF7134">
              <w:pPr>
                <w:pStyle w:val="ad"/>
                <w:ind w:left="720" w:hanging="720"/>
                <w:rPr>
                  <w:noProof/>
                </w:rPr>
              </w:pPr>
              <w:r>
                <w:rPr>
                  <w:noProof/>
                </w:rPr>
                <w:t>Stoumpos, A. I. (2023). Digital Transformation in Healthcare: Technology Acceptance and Its Applications. Retrieved from https://pmc.ncbi.nlm.nih.gov/articles/PMC9963556/</w:t>
              </w:r>
            </w:p>
            <w:p w14:paraId="666BE0E1" w14:textId="77777777" w:rsidR="00CF7134" w:rsidRDefault="00CF7134" w:rsidP="00CF7134">
              <w:pPr>
                <w:pStyle w:val="ad"/>
                <w:ind w:left="720" w:hanging="720"/>
                <w:rPr>
                  <w:noProof/>
                </w:rPr>
              </w:pPr>
              <w:r>
                <w:rPr>
                  <w:noProof/>
                </w:rPr>
                <w:t>Wang, Y. (2024). The application of metaverse in healthcare. Retrieved from https://pmc.ncbi.nlm.nih.gov/articles/PMC11317258/</w:t>
              </w:r>
            </w:p>
            <w:p w14:paraId="539F0728" w14:textId="77777777" w:rsidR="00CF7134" w:rsidRDefault="00CF7134" w:rsidP="00CF7134">
              <w:pPr>
                <w:pStyle w:val="ad"/>
                <w:ind w:left="720" w:hanging="720"/>
                <w:rPr>
                  <w:noProof/>
                </w:rPr>
              </w:pPr>
              <w:r>
                <w:rPr>
                  <w:noProof/>
                </w:rPr>
                <w:t>Willie, M. M. (2025). Strategies for Enhancing Training and Development in Healthcare Management. Retrieved from https://www.researchgate.net/publication/388910161_Strategies_for_Enhancing_Training_and_Development_in_Healthcare_Management</w:t>
              </w:r>
            </w:p>
            <w:p w14:paraId="16E26732" w14:textId="77777777" w:rsidR="00CF7134" w:rsidRDefault="00CF7134" w:rsidP="00CF7134">
              <w:pPr>
                <w:pStyle w:val="ad"/>
                <w:ind w:left="720" w:hanging="720"/>
                <w:rPr>
                  <w:noProof/>
                </w:rPr>
              </w:pPr>
              <w:r>
                <w:rPr>
                  <w:noProof/>
                </w:rPr>
                <w:lastRenderedPageBreak/>
                <w:t>Zamstein, N. (2024). Future Developments of Digital Health and Considerations on Sustainability. Retrieved from https://www.researchgate.net/publication/383587622_Future_Developments_of_Digital_Health_and_Considerations_on_Sustainability</w:t>
              </w:r>
            </w:p>
            <w:p w14:paraId="38FF83B0" w14:textId="3DCC32DC" w:rsidR="00CF7134" w:rsidRDefault="00CF7134" w:rsidP="00CF7134">
              <w:r>
                <w:rPr>
                  <w:b/>
                  <w:bCs/>
                  <w:noProof/>
                </w:rPr>
                <w:fldChar w:fldCharType="end"/>
              </w:r>
            </w:p>
          </w:sdtContent>
        </w:sdt>
      </w:sdtContent>
    </w:sdt>
    <w:p w14:paraId="074FDB04" w14:textId="77777777" w:rsidR="00B1012C" w:rsidRDefault="00B1012C"/>
    <w:sectPr w:rsidR="00B1012C">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6CC6C" w14:textId="77777777" w:rsidR="00176DC8" w:rsidRDefault="00176DC8">
      <w:pPr>
        <w:spacing w:after="0" w:line="240" w:lineRule="auto"/>
      </w:pPr>
      <w:r>
        <w:separator/>
      </w:r>
    </w:p>
  </w:endnote>
  <w:endnote w:type="continuationSeparator" w:id="0">
    <w:p w14:paraId="49676D6C" w14:textId="77777777" w:rsidR="00176DC8" w:rsidRDefault="00176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altName w:val="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E5551" w14:textId="5BE1DEEC" w:rsidR="00B1012C" w:rsidRDefault="00176DC8">
    <w:pPr>
      <w:pStyle w:val="a4"/>
      <w:jc w:val="center"/>
    </w:pPr>
    <w:r>
      <w:fldChar w:fldCharType="begin"/>
    </w:r>
    <w:r>
      <w:instrText xml:space="preserve"> PAGE   \* MERGEFORMAT </w:instrText>
    </w:r>
    <w:r>
      <w:fldChar w:fldCharType="separate"/>
    </w:r>
    <w:r w:rsidR="00017FAB">
      <w:rPr>
        <w:noProof/>
      </w:rPr>
      <w:t>21</w:t>
    </w:r>
    <w:r>
      <w:fldChar w:fldCharType="end"/>
    </w:r>
  </w:p>
  <w:p w14:paraId="030C04C8" w14:textId="77777777" w:rsidR="00B1012C" w:rsidRDefault="00B1012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4675C" w14:textId="77777777" w:rsidR="00176DC8" w:rsidRDefault="00176DC8">
      <w:pPr>
        <w:spacing w:after="0" w:line="240" w:lineRule="auto"/>
      </w:pPr>
      <w:r>
        <w:separator/>
      </w:r>
    </w:p>
  </w:footnote>
  <w:footnote w:type="continuationSeparator" w:id="0">
    <w:p w14:paraId="37397E06" w14:textId="77777777" w:rsidR="00176DC8" w:rsidRDefault="00176D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21E13EE"/>
    <w:multiLevelType w:val="hybridMultilevel"/>
    <w:tmpl w:val="424E23A2"/>
    <w:lvl w:ilvl="0" w:tplc="09F67454">
      <w:start w:val="2025"/>
      <w:numFmt w:val="bullet"/>
      <w:lvlText w:val="-"/>
      <w:lvlJc w:val="left"/>
      <w:pPr>
        <w:ind w:left="720" w:hanging="360"/>
      </w:pPr>
      <w:rPr>
        <w:rFonts w:ascii="Simplified Arabic" w:eastAsia="Aptos"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8319DA"/>
    <w:multiLevelType w:val="hybridMultilevel"/>
    <w:tmpl w:val="8662B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F140A4"/>
    <w:multiLevelType w:val="hybridMultilevel"/>
    <w:tmpl w:val="0E8EA82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856432"/>
    <w:multiLevelType w:val="hybridMultilevel"/>
    <w:tmpl w:val="50FC22C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62641A"/>
    <w:multiLevelType w:val="hybridMultilevel"/>
    <w:tmpl w:val="21229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353960"/>
    <w:multiLevelType w:val="hybridMultilevel"/>
    <w:tmpl w:val="B56C6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4660E4"/>
    <w:multiLevelType w:val="hybridMultilevel"/>
    <w:tmpl w:val="B3E6F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5D061F"/>
    <w:multiLevelType w:val="hybridMultilevel"/>
    <w:tmpl w:val="07CC9B1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517C29"/>
    <w:multiLevelType w:val="hybridMultilevel"/>
    <w:tmpl w:val="E43A480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7"/>
  </w:num>
  <w:num w:numId="5">
    <w:abstractNumId w:val="8"/>
  </w:num>
  <w:num w:numId="6">
    <w:abstractNumId w:val="6"/>
  </w:num>
  <w:num w:numId="7">
    <w:abstractNumId w:val="3"/>
  </w:num>
  <w:num w:numId="8">
    <w:abstractNumId w:val="9"/>
  </w:num>
  <w:num w:numId="9">
    <w:abstractNumId w:val="10"/>
  </w:num>
  <w:num w:numId="10">
    <w:abstractNumId w:val="4"/>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12C"/>
    <w:rsid w:val="00017FAB"/>
    <w:rsid w:val="000A192B"/>
    <w:rsid w:val="00176DC8"/>
    <w:rsid w:val="00183A29"/>
    <w:rsid w:val="001D5E7D"/>
    <w:rsid w:val="00311AF0"/>
    <w:rsid w:val="00335C4F"/>
    <w:rsid w:val="00344D4B"/>
    <w:rsid w:val="00372935"/>
    <w:rsid w:val="00373D7E"/>
    <w:rsid w:val="00375361"/>
    <w:rsid w:val="003A30DD"/>
    <w:rsid w:val="003B3DF3"/>
    <w:rsid w:val="005647AE"/>
    <w:rsid w:val="005A4AB1"/>
    <w:rsid w:val="006046D8"/>
    <w:rsid w:val="00633FC2"/>
    <w:rsid w:val="0067522F"/>
    <w:rsid w:val="00681EC9"/>
    <w:rsid w:val="0068391A"/>
    <w:rsid w:val="006D63EC"/>
    <w:rsid w:val="00710964"/>
    <w:rsid w:val="007B6138"/>
    <w:rsid w:val="00895F16"/>
    <w:rsid w:val="009D53DC"/>
    <w:rsid w:val="00A03F75"/>
    <w:rsid w:val="00A620FB"/>
    <w:rsid w:val="00A66ED6"/>
    <w:rsid w:val="00AA0ED7"/>
    <w:rsid w:val="00B06C67"/>
    <w:rsid w:val="00B1012C"/>
    <w:rsid w:val="00B35FFD"/>
    <w:rsid w:val="00B61483"/>
    <w:rsid w:val="00CF7134"/>
    <w:rsid w:val="00DA4AF4"/>
    <w:rsid w:val="00DC1516"/>
    <w:rsid w:val="00E318D5"/>
    <w:rsid w:val="00EE7D57"/>
    <w:rsid w:val="00F235FE"/>
    <w:rsid w:val="00FD29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5042E"/>
  <w15:docId w15:val="{2D987604-91EE-40BD-8340-C02D1439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78" w:lineRule="auto"/>
    </w:pPr>
    <w:rPr>
      <w:kern w:val="2"/>
      <w:sz w:val="24"/>
      <w:szCs w:val="24"/>
      <w14:ligatures w14:val="standardContextual"/>
    </w:r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qFormat/>
    <w:pPr>
      <w:spacing w:after="200" w:line="240" w:lineRule="auto"/>
    </w:pPr>
    <w:rPr>
      <w:i/>
      <w:iCs/>
      <w:color w:val="0E2841"/>
      <w:sz w:val="18"/>
      <w:szCs w:val="18"/>
    </w:rPr>
  </w:style>
  <w:style w:type="paragraph" w:styleId="a4">
    <w:name w:val="footer"/>
    <w:basedOn w:val="a"/>
    <w:link w:val="Char"/>
    <w:uiPriority w:val="99"/>
    <w:qFormat/>
    <w:pPr>
      <w:tabs>
        <w:tab w:val="center" w:pos="4680"/>
        <w:tab w:val="right" w:pos="9360"/>
      </w:tabs>
      <w:spacing w:after="0" w:line="240" w:lineRule="auto"/>
    </w:pPr>
  </w:style>
  <w:style w:type="paragraph" w:styleId="a5">
    <w:name w:val="header"/>
    <w:basedOn w:val="a"/>
    <w:link w:val="Char0"/>
    <w:uiPriority w:val="99"/>
    <w:pPr>
      <w:tabs>
        <w:tab w:val="center" w:pos="4680"/>
        <w:tab w:val="right" w:pos="9360"/>
      </w:tabs>
      <w:spacing w:after="0" w:line="240" w:lineRule="auto"/>
    </w:pPr>
  </w:style>
  <w:style w:type="character" w:styleId="Hyperlink">
    <w:name w:val="Hyperlink"/>
    <w:basedOn w:val="a0"/>
    <w:uiPriority w:val="99"/>
    <w:qFormat/>
    <w:rPr>
      <w:color w:val="467886"/>
      <w:u w:val="single"/>
    </w:rPr>
  </w:style>
  <w:style w:type="paragraph" w:styleId="a6">
    <w:name w:val="Subtitle"/>
    <w:basedOn w:val="a"/>
    <w:next w:val="a"/>
    <w:link w:val="Char1"/>
    <w:uiPriority w:val="11"/>
    <w:qFormat/>
    <w:rPr>
      <w:rFonts w:eastAsia="SimSun" w:cs="Times New Roman"/>
      <w:color w:val="595959"/>
      <w:spacing w:val="15"/>
      <w:sz w:val="28"/>
      <w:szCs w:val="28"/>
    </w:rPr>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
    <w:next w:val="a"/>
    <w:link w:val="Char2"/>
    <w:uiPriority w:val="10"/>
    <w:qFormat/>
    <w:pPr>
      <w:spacing w:after="80" w:line="240" w:lineRule="auto"/>
      <w:contextualSpacing/>
    </w:pPr>
    <w:rPr>
      <w:rFonts w:ascii="Aptos Display" w:eastAsia="SimSun" w:hAnsi="Aptos Display" w:cs="Times New Roman"/>
      <w:spacing w:val="-10"/>
      <w:kern w:val="28"/>
      <w:sz w:val="56"/>
      <w:szCs w:val="56"/>
    </w:rPr>
  </w:style>
  <w:style w:type="paragraph" w:styleId="10">
    <w:name w:val="toc 1"/>
    <w:basedOn w:val="a"/>
    <w:next w:val="a"/>
    <w:uiPriority w:val="39"/>
    <w:pPr>
      <w:tabs>
        <w:tab w:val="right" w:leader="dot" w:pos="9350"/>
      </w:tabs>
      <w:bidi/>
      <w:spacing w:after="100"/>
    </w:pPr>
  </w:style>
  <w:style w:type="character" w:customStyle="1" w:styleId="1Char">
    <w:name w:val="العنوان 1 Char"/>
    <w:basedOn w:val="a0"/>
    <w:link w:val="1"/>
    <w:uiPriority w:val="9"/>
    <w:qFormat/>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qFormat/>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character" w:customStyle="1" w:styleId="Char2">
    <w:name w:val="العنوان Char"/>
    <w:basedOn w:val="a0"/>
    <w:link w:val="a8"/>
    <w:uiPriority w:val="10"/>
    <w:rPr>
      <w:rFonts w:ascii="Aptos Display" w:eastAsia="SimSun" w:hAnsi="Aptos Display" w:cs="Times New Roman"/>
      <w:spacing w:val="-10"/>
      <w:kern w:val="28"/>
      <w:sz w:val="56"/>
      <w:szCs w:val="56"/>
    </w:rPr>
  </w:style>
  <w:style w:type="character" w:customStyle="1" w:styleId="Char1">
    <w:name w:val="عنوان فرعي Char"/>
    <w:basedOn w:val="a0"/>
    <w:link w:val="a6"/>
    <w:uiPriority w:val="11"/>
    <w:qFormat/>
    <w:rPr>
      <w:rFonts w:eastAsia="SimSun" w:cs="Times New Roman"/>
      <w:color w:val="595959"/>
      <w:spacing w:val="15"/>
      <w:sz w:val="28"/>
      <w:szCs w:val="28"/>
    </w:rPr>
  </w:style>
  <w:style w:type="paragraph" w:styleId="a9">
    <w:name w:val="Quote"/>
    <w:basedOn w:val="a"/>
    <w:next w:val="a"/>
    <w:link w:val="Char3"/>
    <w:uiPriority w:val="29"/>
    <w:qFormat/>
    <w:pPr>
      <w:spacing w:before="160"/>
      <w:jc w:val="center"/>
    </w:pPr>
    <w:rPr>
      <w:i/>
      <w:iCs/>
      <w:color w:val="404040"/>
    </w:rPr>
  </w:style>
  <w:style w:type="character" w:customStyle="1" w:styleId="Char3">
    <w:name w:val="اقتباس Char"/>
    <w:basedOn w:val="a0"/>
    <w:link w:val="a9"/>
    <w:uiPriority w:val="29"/>
    <w:qFormat/>
    <w:rPr>
      <w:i/>
      <w:iCs/>
      <w:color w:val="404040"/>
    </w:rPr>
  </w:style>
  <w:style w:type="paragraph" w:styleId="aa">
    <w:name w:val="List Paragraph"/>
    <w:basedOn w:val="a"/>
    <w:uiPriority w:val="34"/>
    <w:qFormat/>
    <w:pPr>
      <w:ind w:left="720"/>
      <w:contextualSpacing/>
    </w:pPr>
  </w:style>
  <w:style w:type="character" w:customStyle="1" w:styleId="IntenseEmphasis1">
    <w:name w:val="Intense Emphasis1"/>
    <w:basedOn w:val="a0"/>
    <w:uiPriority w:val="21"/>
    <w:qFormat/>
    <w:rPr>
      <w:i/>
      <w:iCs/>
      <w:color w:val="0F4761"/>
    </w:rPr>
  </w:style>
  <w:style w:type="paragraph" w:styleId="ab">
    <w:name w:val="Intense Quote"/>
    <w:basedOn w:val="a"/>
    <w:next w:val="a"/>
    <w:link w:val="Char4"/>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4">
    <w:name w:val="اقتباس مكثف Char"/>
    <w:basedOn w:val="a0"/>
    <w:link w:val="ab"/>
    <w:uiPriority w:val="30"/>
    <w:qFormat/>
    <w:rPr>
      <w:i/>
      <w:iCs/>
      <w:color w:val="0F4761"/>
    </w:rPr>
  </w:style>
  <w:style w:type="character" w:customStyle="1" w:styleId="IntenseReference1">
    <w:name w:val="Intense Reference1"/>
    <w:basedOn w:val="a0"/>
    <w:uiPriority w:val="32"/>
    <w:qFormat/>
    <w:rPr>
      <w:b/>
      <w:bCs/>
      <w:smallCaps/>
      <w:color w:val="0F4761"/>
      <w:spacing w:val="5"/>
    </w:rPr>
  </w:style>
  <w:style w:type="paragraph" w:customStyle="1" w:styleId="Bibliography1">
    <w:name w:val="Bibliography1"/>
    <w:basedOn w:val="a"/>
    <w:next w:val="a"/>
    <w:uiPriority w:val="37"/>
  </w:style>
  <w:style w:type="character" w:customStyle="1" w:styleId="Char0">
    <w:name w:val="رأس الصفحة Char"/>
    <w:basedOn w:val="a0"/>
    <w:link w:val="a5"/>
    <w:uiPriority w:val="99"/>
    <w:qFormat/>
  </w:style>
  <w:style w:type="character" w:customStyle="1" w:styleId="Char">
    <w:name w:val="تذييل الصفحة Char"/>
    <w:basedOn w:val="a0"/>
    <w:link w:val="a4"/>
    <w:uiPriority w:val="99"/>
    <w:qFormat/>
  </w:style>
  <w:style w:type="paragraph" w:customStyle="1" w:styleId="TOCHeading1">
    <w:name w:val="TOC Heading1"/>
    <w:basedOn w:val="1"/>
    <w:next w:val="a"/>
    <w:uiPriority w:val="39"/>
    <w:qFormat/>
    <w:pPr>
      <w:spacing w:before="240" w:after="0" w:line="259" w:lineRule="auto"/>
      <w:outlineLvl w:val="9"/>
    </w:pPr>
    <w:rPr>
      <w:kern w:val="0"/>
      <w:sz w:val="32"/>
      <w:szCs w:val="32"/>
      <w14:ligatures w14:val="none"/>
    </w:rPr>
  </w:style>
  <w:style w:type="table" w:customStyle="1" w:styleId="GridTable5Dark-Accent41">
    <w:name w:val="Grid Table 5 Dark - Accent 41"/>
    <w:basedOn w:val="a1"/>
    <w:uiPriority w:val="5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GridTable5Dark-Accent11">
    <w:name w:val="Grid Table 5 Dark - Accent 11"/>
    <w:basedOn w:val="a1"/>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UnresolvedMention1">
    <w:name w:val="Unresolved Mention1"/>
    <w:basedOn w:val="a0"/>
    <w:uiPriority w:val="99"/>
    <w:rPr>
      <w:color w:val="605E5C"/>
      <w:shd w:val="clear" w:color="auto" w:fill="E1DFDD"/>
    </w:rPr>
  </w:style>
  <w:style w:type="character" w:styleId="ac">
    <w:name w:val="Placeholder Text"/>
    <w:basedOn w:val="a0"/>
    <w:uiPriority w:val="99"/>
    <w:rPr>
      <w:color w:val="666666"/>
    </w:rPr>
  </w:style>
  <w:style w:type="table" w:styleId="5-4">
    <w:name w:val="Grid Table 5 Dark Accent 4"/>
    <w:basedOn w:val="a1"/>
    <w:uiPriority w:val="50"/>
    <w:rsid w:val="003729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20">
    <w:name w:val="toc 2"/>
    <w:basedOn w:val="a"/>
    <w:next w:val="a"/>
    <w:autoRedefine/>
    <w:uiPriority w:val="39"/>
    <w:unhideWhenUsed/>
    <w:rsid w:val="00DC1516"/>
    <w:pPr>
      <w:spacing w:after="100"/>
      <w:ind w:left="240"/>
    </w:pPr>
  </w:style>
  <w:style w:type="paragraph" w:styleId="ad">
    <w:name w:val="Bibliography"/>
    <w:basedOn w:val="a"/>
    <w:next w:val="a"/>
    <w:uiPriority w:val="37"/>
    <w:unhideWhenUsed/>
    <w:rsid w:val="00373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2499">
      <w:bodyDiv w:val="1"/>
      <w:marLeft w:val="0"/>
      <w:marRight w:val="0"/>
      <w:marTop w:val="0"/>
      <w:marBottom w:val="0"/>
      <w:divBdr>
        <w:top w:val="none" w:sz="0" w:space="0" w:color="auto"/>
        <w:left w:val="none" w:sz="0" w:space="0" w:color="auto"/>
        <w:bottom w:val="none" w:sz="0" w:space="0" w:color="auto"/>
        <w:right w:val="none" w:sz="0" w:space="0" w:color="auto"/>
      </w:divBdr>
    </w:div>
    <w:div w:id="52777507">
      <w:bodyDiv w:val="1"/>
      <w:marLeft w:val="0"/>
      <w:marRight w:val="0"/>
      <w:marTop w:val="0"/>
      <w:marBottom w:val="0"/>
      <w:divBdr>
        <w:top w:val="none" w:sz="0" w:space="0" w:color="auto"/>
        <w:left w:val="none" w:sz="0" w:space="0" w:color="auto"/>
        <w:bottom w:val="none" w:sz="0" w:space="0" w:color="auto"/>
        <w:right w:val="none" w:sz="0" w:space="0" w:color="auto"/>
      </w:divBdr>
    </w:div>
    <w:div w:id="59330037">
      <w:bodyDiv w:val="1"/>
      <w:marLeft w:val="0"/>
      <w:marRight w:val="0"/>
      <w:marTop w:val="0"/>
      <w:marBottom w:val="0"/>
      <w:divBdr>
        <w:top w:val="none" w:sz="0" w:space="0" w:color="auto"/>
        <w:left w:val="none" w:sz="0" w:space="0" w:color="auto"/>
        <w:bottom w:val="none" w:sz="0" w:space="0" w:color="auto"/>
        <w:right w:val="none" w:sz="0" w:space="0" w:color="auto"/>
      </w:divBdr>
    </w:div>
    <w:div w:id="108596512">
      <w:bodyDiv w:val="1"/>
      <w:marLeft w:val="0"/>
      <w:marRight w:val="0"/>
      <w:marTop w:val="0"/>
      <w:marBottom w:val="0"/>
      <w:divBdr>
        <w:top w:val="none" w:sz="0" w:space="0" w:color="auto"/>
        <w:left w:val="none" w:sz="0" w:space="0" w:color="auto"/>
        <w:bottom w:val="none" w:sz="0" w:space="0" w:color="auto"/>
        <w:right w:val="none" w:sz="0" w:space="0" w:color="auto"/>
      </w:divBdr>
    </w:div>
    <w:div w:id="134182897">
      <w:bodyDiv w:val="1"/>
      <w:marLeft w:val="0"/>
      <w:marRight w:val="0"/>
      <w:marTop w:val="0"/>
      <w:marBottom w:val="0"/>
      <w:divBdr>
        <w:top w:val="none" w:sz="0" w:space="0" w:color="auto"/>
        <w:left w:val="none" w:sz="0" w:space="0" w:color="auto"/>
        <w:bottom w:val="none" w:sz="0" w:space="0" w:color="auto"/>
        <w:right w:val="none" w:sz="0" w:space="0" w:color="auto"/>
      </w:divBdr>
    </w:div>
    <w:div w:id="184516085">
      <w:bodyDiv w:val="1"/>
      <w:marLeft w:val="0"/>
      <w:marRight w:val="0"/>
      <w:marTop w:val="0"/>
      <w:marBottom w:val="0"/>
      <w:divBdr>
        <w:top w:val="none" w:sz="0" w:space="0" w:color="auto"/>
        <w:left w:val="none" w:sz="0" w:space="0" w:color="auto"/>
        <w:bottom w:val="none" w:sz="0" w:space="0" w:color="auto"/>
        <w:right w:val="none" w:sz="0" w:space="0" w:color="auto"/>
      </w:divBdr>
    </w:div>
    <w:div w:id="202399978">
      <w:bodyDiv w:val="1"/>
      <w:marLeft w:val="0"/>
      <w:marRight w:val="0"/>
      <w:marTop w:val="0"/>
      <w:marBottom w:val="0"/>
      <w:divBdr>
        <w:top w:val="none" w:sz="0" w:space="0" w:color="auto"/>
        <w:left w:val="none" w:sz="0" w:space="0" w:color="auto"/>
        <w:bottom w:val="none" w:sz="0" w:space="0" w:color="auto"/>
        <w:right w:val="none" w:sz="0" w:space="0" w:color="auto"/>
      </w:divBdr>
    </w:div>
    <w:div w:id="229507546">
      <w:bodyDiv w:val="1"/>
      <w:marLeft w:val="0"/>
      <w:marRight w:val="0"/>
      <w:marTop w:val="0"/>
      <w:marBottom w:val="0"/>
      <w:divBdr>
        <w:top w:val="none" w:sz="0" w:space="0" w:color="auto"/>
        <w:left w:val="none" w:sz="0" w:space="0" w:color="auto"/>
        <w:bottom w:val="none" w:sz="0" w:space="0" w:color="auto"/>
        <w:right w:val="none" w:sz="0" w:space="0" w:color="auto"/>
      </w:divBdr>
    </w:div>
    <w:div w:id="274141020">
      <w:bodyDiv w:val="1"/>
      <w:marLeft w:val="0"/>
      <w:marRight w:val="0"/>
      <w:marTop w:val="0"/>
      <w:marBottom w:val="0"/>
      <w:divBdr>
        <w:top w:val="none" w:sz="0" w:space="0" w:color="auto"/>
        <w:left w:val="none" w:sz="0" w:space="0" w:color="auto"/>
        <w:bottom w:val="none" w:sz="0" w:space="0" w:color="auto"/>
        <w:right w:val="none" w:sz="0" w:space="0" w:color="auto"/>
      </w:divBdr>
    </w:div>
    <w:div w:id="286201318">
      <w:bodyDiv w:val="1"/>
      <w:marLeft w:val="0"/>
      <w:marRight w:val="0"/>
      <w:marTop w:val="0"/>
      <w:marBottom w:val="0"/>
      <w:divBdr>
        <w:top w:val="none" w:sz="0" w:space="0" w:color="auto"/>
        <w:left w:val="none" w:sz="0" w:space="0" w:color="auto"/>
        <w:bottom w:val="none" w:sz="0" w:space="0" w:color="auto"/>
        <w:right w:val="none" w:sz="0" w:space="0" w:color="auto"/>
      </w:divBdr>
    </w:div>
    <w:div w:id="286668763">
      <w:bodyDiv w:val="1"/>
      <w:marLeft w:val="0"/>
      <w:marRight w:val="0"/>
      <w:marTop w:val="0"/>
      <w:marBottom w:val="0"/>
      <w:divBdr>
        <w:top w:val="none" w:sz="0" w:space="0" w:color="auto"/>
        <w:left w:val="none" w:sz="0" w:space="0" w:color="auto"/>
        <w:bottom w:val="none" w:sz="0" w:space="0" w:color="auto"/>
        <w:right w:val="none" w:sz="0" w:space="0" w:color="auto"/>
      </w:divBdr>
    </w:div>
    <w:div w:id="292639405">
      <w:bodyDiv w:val="1"/>
      <w:marLeft w:val="0"/>
      <w:marRight w:val="0"/>
      <w:marTop w:val="0"/>
      <w:marBottom w:val="0"/>
      <w:divBdr>
        <w:top w:val="none" w:sz="0" w:space="0" w:color="auto"/>
        <w:left w:val="none" w:sz="0" w:space="0" w:color="auto"/>
        <w:bottom w:val="none" w:sz="0" w:space="0" w:color="auto"/>
        <w:right w:val="none" w:sz="0" w:space="0" w:color="auto"/>
      </w:divBdr>
    </w:div>
    <w:div w:id="308442960">
      <w:bodyDiv w:val="1"/>
      <w:marLeft w:val="0"/>
      <w:marRight w:val="0"/>
      <w:marTop w:val="0"/>
      <w:marBottom w:val="0"/>
      <w:divBdr>
        <w:top w:val="none" w:sz="0" w:space="0" w:color="auto"/>
        <w:left w:val="none" w:sz="0" w:space="0" w:color="auto"/>
        <w:bottom w:val="none" w:sz="0" w:space="0" w:color="auto"/>
        <w:right w:val="none" w:sz="0" w:space="0" w:color="auto"/>
      </w:divBdr>
    </w:div>
    <w:div w:id="356273707">
      <w:bodyDiv w:val="1"/>
      <w:marLeft w:val="0"/>
      <w:marRight w:val="0"/>
      <w:marTop w:val="0"/>
      <w:marBottom w:val="0"/>
      <w:divBdr>
        <w:top w:val="none" w:sz="0" w:space="0" w:color="auto"/>
        <w:left w:val="none" w:sz="0" w:space="0" w:color="auto"/>
        <w:bottom w:val="none" w:sz="0" w:space="0" w:color="auto"/>
        <w:right w:val="none" w:sz="0" w:space="0" w:color="auto"/>
      </w:divBdr>
    </w:div>
    <w:div w:id="415906771">
      <w:bodyDiv w:val="1"/>
      <w:marLeft w:val="0"/>
      <w:marRight w:val="0"/>
      <w:marTop w:val="0"/>
      <w:marBottom w:val="0"/>
      <w:divBdr>
        <w:top w:val="none" w:sz="0" w:space="0" w:color="auto"/>
        <w:left w:val="none" w:sz="0" w:space="0" w:color="auto"/>
        <w:bottom w:val="none" w:sz="0" w:space="0" w:color="auto"/>
        <w:right w:val="none" w:sz="0" w:space="0" w:color="auto"/>
      </w:divBdr>
    </w:div>
    <w:div w:id="415981225">
      <w:bodyDiv w:val="1"/>
      <w:marLeft w:val="0"/>
      <w:marRight w:val="0"/>
      <w:marTop w:val="0"/>
      <w:marBottom w:val="0"/>
      <w:divBdr>
        <w:top w:val="none" w:sz="0" w:space="0" w:color="auto"/>
        <w:left w:val="none" w:sz="0" w:space="0" w:color="auto"/>
        <w:bottom w:val="none" w:sz="0" w:space="0" w:color="auto"/>
        <w:right w:val="none" w:sz="0" w:space="0" w:color="auto"/>
      </w:divBdr>
    </w:div>
    <w:div w:id="444545577">
      <w:bodyDiv w:val="1"/>
      <w:marLeft w:val="0"/>
      <w:marRight w:val="0"/>
      <w:marTop w:val="0"/>
      <w:marBottom w:val="0"/>
      <w:divBdr>
        <w:top w:val="none" w:sz="0" w:space="0" w:color="auto"/>
        <w:left w:val="none" w:sz="0" w:space="0" w:color="auto"/>
        <w:bottom w:val="none" w:sz="0" w:space="0" w:color="auto"/>
        <w:right w:val="none" w:sz="0" w:space="0" w:color="auto"/>
      </w:divBdr>
    </w:div>
    <w:div w:id="491214919">
      <w:bodyDiv w:val="1"/>
      <w:marLeft w:val="0"/>
      <w:marRight w:val="0"/>
      <w:marTop w:val="0"/>
      <w:marBottom w:val="0"/>
      <w:divBdr>
        <w:top w:val="none" w:sz="0" w:space="0" w:color="auto"/>
        <w:left w:val="none" w:sz="0" w:space="0" w:color="auto"/>
        <w:bottom w:val="none" w:sz="0" w:space="0" w:color="auto"/>
        <w:right w:val="none" w:sz="0" w:space="0" w:color="auto"/>
      </w:divBdr>
    </w:div>
    <w:div w:id="575478671">
      <w:bodyDiv w:val="1"/>
      <w:marLeft w:val="0"/>
      <w:marRight w:val="0"/>
      <w:marTop w:val="0"/>
      <w:marBottom w:val="0"/>
      <w:divBdr>
        <w:top w:val="none" w:sz="0" w:space="0" w:color="auto"/>
        <w:left w:val="none" w:sz="0" w:space="0" w:color="auto"/>
        <w:bottom w:val="none" w:sz="0" w:space="0" w:color="auto"/>
        <w:right w:val="none" w:sz="0" w:space="0" w:color="auto"/>
      </w:divBdr>
    </w:div>
    <w:div w:id="590741556">
      <w:bodyDiv w:val="1"/>
      <w:marLeft w:val="0"/>
      <w:marRight w:val="0"/>
      <w:marTop w:val="0"/>
      <w:marBottom w:val="0"/>
      <w:divBdr>
        <w:top w:val="none" w:sz="0" w:space="0" w:color="auto"/>
        <w:left w:val="none" w:sz="0" w:space="0" w:color="auto"/>
        <w:bottom w:val="none" w:sz="0" w:space="0" w:color="auto"/>
        <w:right w:val="none" w:sz="0" w:space="0" w:color="auto"/>
      </w:divBdr>
    </w:div>
    <w:div w:id="610942747">
      <w:bodyDiv w:val="1"/>
      <w:marLeft w:val="0"/>
      <w:marRight w:val="0"/>
      <w:marTop w:val="0"/>
      <w:marBottom w:val="0"/>
      <w:divBdr>
        <w:top w:val="none" w:sz="0" w:space="0" w:color="auto"/>
        <w:left w:val="none" w:sz="0" w:space="0" w:color="auto"/>
        <w:bottom w:val="none" w:sz="0" w:space="0" w:color="auto"/>
        <w:right w:val="none" w:sz="0" w:space="0" w:color="auto"/>
      </w:divBdr>
    </w:div>
    <w:div w:id="627855188">
      <w:bodyDiv w:val="1"/>
      <w:marLeft w:val="0"/>
      <w:marRight w:val="0"/>
      <w:marTop w:val="0"/>
      <w:marBottom w:val="0"/>
      <w:divBdr>
        <w:top w:val="none" w:sz="0" w:space="0" w:color="auto"/>
        <w:left w:val="none" w:sz="0" w:space="0" w:color="auto"/>
        <w:bottom w:val="none" w:sz="0" w:space="0" w:color="auto"/>
        <w:right w:val="none" w:sz="0" w:space="0" w:color="auto"/>
      </w:divBdr>
    </w:div>
    <w:div w:id="654648103">
      <w:bodyDiv w:val="1"/>
      <w:marLeft w:val="0"/>
      <w:marRight w:val="0"/>
      <w:marTop w:val="0"/>
      <w:marBottom w:val="0"/>
      <w:divBdr>
        <w:top w:val="none" w:sz="0" w:space="0" w:color="auto"/>
        <w:left w:val="none" w:sz="0" w:space="0" w:color="auto"/>
        <w:bottom w:val="none" w:sz="0" w:space="0" w:color="auto"/>
        <w:right w:val="none" w:sz="0" w:space="0" w:color="auto"/>
      </w:divBdr>
    </w:div>
    <w:div w:id="663316177">
      <w:bodyDiv w:val="1"/>
      <w:marLeft w:val="0"/>
      <w:marRight w:val="0"/>
      <w:marTop w:val="0"/>
      <w:marBottom w:val="0"/>
      <w:divBdr>
        <w:top w:val="none" w:sz="0" w:space="0" w:color="auto"/>
        <w:left w:val="none" w:sz="0" w:space="0" w:color="auto"/>
        <w:bottom w:val="none" w:sz="0" w:space="0" w:color="auto"/>
        <w:right w:val="none" w:sz="0" w:space="0" w:color="auto"/>
      </w:divBdr>
    </w:div>
    <w:div w:id="674964943">
      <w:bodyDiv w:val="1"/>
      <w:marLeft w:val="0"/>
      <w:marRight w:val="0"/>
      <w:marTop w:val="0"/>
      <w:marBottom w:val="0"/>
      <w:divBdr>
        <w:top w:val="none" w:sz="0" w:space="0" w:color="auto"/>
        <w:left w:val="none" w:sz="0" w:space="0" w:color="auto"/>
        <w:bottom w:val="none" w:sz="0" w:space="0" w:color="auto"/>
        <w:right w:val="none" w:sz="0" w:space="0" w:color="auto"/>
      </w:divBdr>
    </w:div>
    <w:div w:id="703822591">
      <w:bodyDiv w:val="1"/>
      <w:marLeft w:val="0"/>
      <w:marRight w:val="0"/>
      <w:marTop w:val="0"/>
      <w:marBottom w:val="0"/>
      <w:divBdr>
        <w:top w:val="none" w:sz="0" w:space="0" w:color="auto"/>
        <w:left w:val="none" w:sz="0" w:space="0" w:color="auto"/>
        <w:bottom w:val="none" w:sz="0" w:space="0" w:color="auto"/>
        <w:right w:val="none" w:sz="0" w:space="0" w:color="auto"/>
      </w:divBdr>
    </w:div>
    <w:div w:id="765618565">
      <w:bodyDiv w:val="1"/>
      <w:marLeft w:val="0"/>
      <w:marRight w:val="0"/>
      <w:marTop w:val="0"/>
      <w:marBottom w:val="0"/>
      <w:divBdr>
        <w:top w:val="none" w:sz="0" w:space="0" w:color="auto"/>
        <w:left w:val="none" w:sz="0" w:space="0" w:color="auto"/>
        <w:bottom w:val="none" w:sz="0" w:space="0" w:color="auto"/>
        <w:right w:val="none" w:sz="0" w:space="0" w:color="auto"/>
      </w:divBdr>
    </w:div>
    <w:div w:id="796797367">
      <w:bodyDiv w:val="1"/>
      <w:marLeft w:val="0"/>
      <w:marRight w:val="0"/>
      <w:marTop w:val="0"/>
      <w:marBottom w:val="0"/>
      <w:divBdr>
        <w:top w:val="none" w:sz="0" w:space="0" w:color="auto"/>
        <w:left w:val="none" w:sz="0" w:space="0" w:color="auto"/>
        <w:bottom w:val="none" w:sz="0" w:space="0" w:color="auto"/>
        <w:right w:val="none" w:sz="0" w:space="0" w:color="auto"/>
      </w:divBdr>
    </w:div>
    <w:div w:id="824510134">
      <w:bodyDiv w:val="1"/>
      <w:marLeft w:val="0"/>
      <w:marRight w:val="0"/>
      <w:marTop w:val="0"/>
      <w:marBottom w:val="0"/>
      <w:divBdr>
        <w:top w:val="none" w:sz="0" w:space="0" w:color="auto"/>
        <w:left w:val="none" w:sz="0" w:space="0" w:color="auto"/>
        <w:bottom w:val="none" w:sz="0" w:space="0" w:color="auto"/>
        <w:right w:val="none" w:sz="0" w:space="0" w:color="auto"/>
      </w:divBdr>
    </w:div>
    <w:div w:id="830367230">
      <w:bodyDiv w:val="1"/>
      <w:marLeft w:val="0"/>
      <w:marRight w:val="0"/>
      <w:marTop w:val="0"/>
      <w:marBottom w:val="0"/>
      <w:divBdr>
        <w:top w:val="none" w:sz="0" w:space="0" w:color="auto"/>
        <w:left w:val="none" w:sz="0" w:space="0" w:color="auto"/>
        <w:bottom w:val="none" w:sz="0" w:space="0" w:color="auto"/>
        <w:right w:val="none" w:sz="0" w:space="0" w:color="auto"/>
      </w:divBdr>
    </w:div>
    <w:div w:id="847717844">
      <w:bodyDiv w:val="1"/>
      <w:marLeft w:val="0"/>
      <w:marRight w:val="0"/>
      <w:marTop w:val="0"/>
      <w:marBottom w:val="0"/>
      <w:divBdr>
        <w:top w:val="none" w:sz="0" w:space="0" w:color="auto"/>
        <w:left w:val="none" w:sz="0" w:space="0" w:color="auto"/>
        <w:bottom w:val="none" w:sz="0" w:space="0" w:color="auto"/>
        <w:right w:val="none" w:sz="0" w:space="0" w:color="auto"/>
      </w:divBdr>
    </w:div>
    <w:div w:id="927083432">
      <w:bodyDiv w:val="1"/>
      <w:marLeft w:val="0"/>
      <w:marRight w:val="0"/>
      <w:marTop w:val="0"/>
      <w:marBottom w:val="0"/>
      <w:divBdr>
        <w:top w:val="none" w:sz="0" w:space="0" w:color="auto"/>
        <w:left w:val="none" w:sz="0" w:space="0" w:color="auto"/>
        <w:bottom w:val="none" w:sz="0" w:space="0" w:color="auto"/>
        <w:right w:val="none" w:sz="0" w:space="0" w:color="auto"/>
      </w:divBdr>
    </w:div>
    <w:div w:id="927999655">
      <w:bodyDiv w:val="1"/>
      <w:marLeft w:val="0"/>
      <w:marRight w:val="0"/>
      <w:marTop w:val="0"/>
      <w:marBottom w:val="0"/>
      <w:divBdr>
        <w:top w:val="none" w:sz="0" w:space="0" w:color="auto"/>
        <w:left w:val="none" w:sz="0" w:space="0" w:color="auto"/>
        <w:bottom w:val="none" w:sz="0" w:space="0" w:color="auto"/>
        <w:right w:val="none" w:sz="0" w:space="0" w:color="auto"/>
      </w:divBdr>
    </w:div>
    <w:div w:id="965627415">
      <w:bodyDiv w:val="1"/>
      <w:marLeft w:val="0"/>
      <w:marRight w:val="0"/>
      <w:marTop w:val="0"/>
      <w:marBottom w:val="0"/>
      <w:divBdr>
        <w:top w:val="none" w:sz="0" w:space="0" w:color="auto"/>
        <w:left w:val="none" w:sz="0" w:space="0" w:color="auto"/>
        <w:bottom w:val="none" w:sz="0" w:space="0" w:color="auto"/>
        <w:right w:val="none" w:sz="0" w:space="0" w:color="auto"/>
      </w:divBdr>
    </w:div>
    <w:div w:id="980840823">
      <w:bodyDiv w:val="1"/>
      <w:marLeft w:val="0"/>
      <w:marRight w:val="0"/>
      <w:marTop w:val="0"/>
      <w:marBottom w:val="0"/>
      <w:divBdr>
        <w:top w:val="none" w:sz="0" w:space="0" w:color="auto"/>
        <w:left w:val="none" w:sz="0" w:space="0" w:color="auto"/>
        <w:bottom w:val="none" w:sz="0" w:space="0" w:color="auto"/>
        <w:right w:val="none" w:sz="0" w:space="0" w:color="auto"/>
      </w:divBdr>
    </w:div>
    <w:div w:id="1034580791">
      <w:bodyDiv w:val="1"/>
      <w:marLeft w:val="0"/>
      <w:marRight w:val="0"/>
      <w:marTop w:val="0"/>
      <w:marBottom w:val="0"/>
      <w:divBdr>
        <w:top w:val="none" w:sz="0" w:space="0" w:color="auto"/>
        <w:left w:val="none" w:sz="0" w:space="0" w:color="auto"/>
        <w:bottom w:val="none" w:sz="0" w:space="0" w:color="auto"/>
        <w:right w:val="none" w:sz="0" w:space="0" w:color="auto"/>
      </w:divBdr>
    </w:div>
    <w:div w:id="1058239064">
      <w:bodyDiv w:val="1"/>
      <w:marLeft w:val="0"/>
      <w:marRight w:val="0"/>
      <w:marTop w:val="0"/>
      <w:marBottom w:val="0"/>
      <w:divBdr>
        <w:top w:val="none" w:sz="0" w:space="0" w:color="auto"/>
        <w:left w:val="none" w:sz="0" w:space="0" w:color="auto"/>
        <w:bottom w:val="none" w:sz="0" w:space="0" w:color="auto"/>
        <w:right w:val="none" w:sz="0" w:space="0" w:color="auto"/>
      </w:divBdr>
    </w:div>
    <w:div w:id="1078208358">
      <w:bodyDiv w:val="1"/>
      <w:marLeft w:val="0"/>
      <w:marRight w:val="0"/>
      <w:marTop w:val="0"/>
      <w:marBottom w:val="0"/>
      <w:divBdr>
        <w:top w:val="none" w:sz="0" w:space="0" w:color="auto"/>
        <w:left w:val="none" w:sz="0" w:space="0" w:color="auto"/>
        <w:bottom w:val="none" w:sz="0" w:space="0" w:color="auto"/>
        <w:right w:val="none" w:sz="0" w:space="0" w:color="auto"/>
      </w:divBdr>
    </w:div>
    <w:div w:id="1110472619">
      <w:bodyDiv w:val="1"/>
      <w:marLeft w:val="0"/>
      <w:marRight w:val="0"/>
      <w:marTop w:val="0"/>
      <w:marBottom w:val="0"/>
      <w:divBdr>
        <w:top w:val="none" w:sz="0" w:space="0" w:color="auto"/>
        <w:left w:val="none" w:sz="0" w:space="0" w:color="auto"/>
        <w:bottom w:val="none" w:sz="0" w:space="0" w:color="auto"/>
        <w:right w:val="none" w:sz="0" w:space="0" w:color="auto"/>
      </w:divBdr>
    </w:div>
    <w:div w:id="1146703290">
      <w:bodyDiv w:val="1"/>
      <w:marLeft w:val="0"/>
      <w:marRight w:val="0"/>
      <w:marTop w:val="0"/>
      <w:marBottom w:val="0"/>
      <w:divBdr>
        <w:top w:val="none" w:sz="0" w:space="0" w:color="auto"/>
        <w:left w:val="none" w:sz="0" w:space="0" w:color="auto"/>
        <w:bottom w:val="none" w:sz="0" w:space="0" w:color="auto"/>
        <w:right w:val="none" w:sz="0" w:space="0" w:color="auto"/>
      </w:divBdr>
    </w:div>
    <w:div w:id="1163929023">
      <w:bodyDiv w:val="1"/>
      <w:marLeft w:val="0"/>
      <w:marRight w:val="0"/>
      <w:marTop w:val="0"/>
      <w:marBottom w:val="0"/>
      <w:divBdr>
        <w:top w:val="none" w:sz="0" w:space="0" w:color="auto"/>
        <w:left w:val="none" w:sz="0" w:space="0" w:color="auto"/>
        <w:bottom w:val="none" w:sz="0" w:space="0" w:color="auto"/>
        <w:right w:val="none" w:sz="0" w:space="0" w:color="auto"/>
      </w:divBdr>
    </w:div>
    <w:div w:id="1167015551">
      <w:bodyDiv w:val="1"/>
      <w:marLeft w:val="0"/>
      <w:marRight w:val="0"/>
      <w:marTop w:val="0"/>
      <w:marBottom w:val="0"/>
      <w:divBdr>
        <w:top w:val="none" w:sz="0" w:space="0" w:color="auto"/>
        <w:left w:val="none" w:sz="0" w:space="0" w:color="auto"/>
        <w:bottom w:val="none" w:sz="0" w:space="0" w:color="auto"/>
        <w:right w:val="none" w:sz="0" w:space="0" w:color="auto"/>
      </w:divBdr>
    </w:div>
    <w:div w:id="1236281369">
      <w:bodyDiv w:val="1"/>
      <w:marLeft w:val="0"/>
      <w:marRight w:val="0"/>
      <w:marTop w:val="0"/>
      <w:marBottom w:val="0"/>
      <w:divBdr>
        <w:top w:val="none" w:sz="0" w:space="0" w:color="auto"/>
        <w:left w:val="none" w:sz="0" w:space="0" w:color="auto"/>
        <w:bottom w:val="none" w:sz="0" w:space="0" w:color="auto"/>
        <w:right w:val="none" w:sz="0" w:space="0" w:color="auto"/>
      </w:divBdr>
    </w:div>
    <w:div w:id="1238175024">
      <w:bodyDiv w:val="1"/>
      <w:marLeft w:val="0"/>
      <w:marRight w:val="0"/>
      <w:marTop w:val="0"/>
      <w:marBottom w:val="0"/>
      <w:divBdr>
        <w:top w:val="none" w:sz="0" w:space="0" w:color="auto"/>
        <w:left w:val="none" w:sz="0" w:space="0" w:color="auto"/>
        <w:bottom w:val="none" w:sz="0" w:space="0" w:color="auto"/>
        <w:right w:val="none" w:sz="0" w:space="0" w:color="auto"/>
      </w:divBdr>
    </w:div>
    <w:div w:id="1266306678">
      <w:bodyDiv w:val="1"/>
      <w:marLeft w:val="0"/>
      <w:marRight w:val="0"/>
      <w:marTop w:val="0"/>
      <w:marBottom w:val="0"/>
      <w:divBdr>
        <w:top w:val="none" w:sz="0" w:space="0" w:color="auto"/>
        <w:left w:val="none" w:sz="0" w:space="0" w:color="auto"/>
        <w:bottom w:val="none" w:sz="0" w:space="0" w:color="auto"/>
        <w:right w:val="none" w:sz="0" w:space="0" w:color="auto"/>
      </w:divBdr>
    </w:div>
    <w:div w:id="1281691171">
      <w:bodyDiv w:val="1"/>
      <w:marLeft w:val="0"/>
      <w:marRight w:val="0"/>
      <w:marTop w:val="0"/>
      <w:marBottom w:val="0"/>
      <w:divBdr>
        <w:top w:val="none" w:sz="0" w:space="0" w:color="auto"/>
        <w:left w:val="none" w:sz="0" w:space="0" w:color="auto"/>
        <w:bottom w:val="none" w:sz="0" w:space="0" w:color="auto"/>
        <w:right w:val="none" w:sz="0" w:space="0" w:color="auto"/>
      </w:divBdr>
    </w:div>
    <w:div w:id="1296452338">
      <w:bodyDiv w:val="1"/>
      <w:marLeft w:val="0"/>
      <w:marRight w:val="0"/>
      <w:marTop w:val="0"/>
      <w:marBottom w:val="0"/>
      <w:divBdr>
        <w:top w:val="none" w:sz="0" w:space="0" w:color="auto"/>
        <w:left w:val="none" w:sz="0" w:space="0" w:color="auto"/>
        <w:bottom w:val="none" w:sz="0" w:space="0" w:color="auto"/>
        <w:right w:val="none" w:sz="0" w:space="0" w:color="auto"/>
      </w:divBdr>
    </w:div>
    <w:div w:id="1386761586">
      <w:bodyDiv w:val="1"/>
      <w:marLeft w:val="0"/>
      <w:marRight w:val="0"/>
      <w:marTop w:val="0"/>
      <w:marBottom w:val="0"/>
      <w:divBdr>
        <w:top w:val="none" w:sz="0" w:space="0" w:color="auto"/>
        <w:left w:val="none" w:sz="0" w:space="0" w:color="auto"/>
        <w:bottom w:val="none" w:sz="0" w:space="0" w:color="auto"/>
        <w:right w:val="none" w:sz="0" w:space="0" w:color="auto"/>
      </w:divBdr>
    </w:div>
    <w:div w:id="1417558714">
      <w:bodyDiv w:val="1"/>
      <w:marLeft w:val="0"/>
      <w:marRight w:val="0"/>
      <w:marTop w:val="0"/>
      <w:marBottom w:val="0"/>
      <w:divBdr>
        <w:top w:val="none" w:sz="0" w:space="0" w:color="auto"/>
        <w:left w:val="none" w:sz="0" w:space="0" w:color="auto"/>
        <w:bottom w:val="none" w:sz="0" w:space="0" w:color="auto"/>
        <w:right w:val="none" w:sz="0" w:space="0" w:color="auto"/>
      </w:divBdr>
    </w:div>
    <w:div w:id="1425611151">
      <w:bodyDiv w:val="1"/>
      <w:marLeft w:val="0"/>
      <w:marRight w:val="0"/>
      <w:marTop w:val="0"/>
      <w:marBottom w:val="0"/>
      <w:divBdr>
        <w:top w:val="none" w:sz="0" w:space="0" w:color="auto"/>
        <w:left w:val="none" w:sz="0" w:space="0" w:color="auto"/>
        <w:bottom w:val="none" w:sz="0" w:space="0" w:color="auto"/>
        <w:right w:val="none" w:sz="0" w:space="0" w:color="auto"/>
      </w:divBdr>
    </w:div>
    <w:div w:id="1426683081">
      <w:bodyDiv w:val="1"/>
      <w:marLeft w:val="0"/>
      <w:marRight w:val="0"/>
      <w:marTop w:val="0"/>
      <w:marBottom w:val="0"/>
      <w:divBdr>
        <w:top w:val="none" w:sz="0" w:space="0" w:color="auto"/>
        <w:left w:val="none" w:sz="0" w:space="0" w:color="auto"/>
        <w:bottom w:val="none" w:sz="0" w:space="0" w:color="auto"/>
        <w:right w:val="none" w:sz="0" w:space="0" w:color="auto"/>
      </w:divBdr>
    </w:div>
    <w:div w:id="1443380875">
      <w:bodyDiv w:val="1"/>
      <w:marLeft w:val="0"/>
      <w:marRight w:val="0"/>
      <w:marTop w:val="0"/>
      <w:marBottom w:val="0"/>
      <w:divBdr>
        <w:top w:val="none" w:sz="0" w:space="0" w:color="auto"/>
        <w:left w:val="none" w:sz="0" w:space="0" w:color="auto"/>
        <w:bottom w:val="none" w:sz="0" w:space="0" w:color="auto"/>
        <w:right w:val="none" w:sz="0" w:space="0" w:color="auto"/>
      </w:divBdr>
    </w:div>
    <w:div w:id="1457986382">
      <w:bodyDiv w:val="1"/>
      <w:marLeft w:val="0"/>
      <w:marRight w:val="0"/>
      <w:marTop w:val="0"/>
      <w:marBottom w:val="0"/>
      <w:divBdr>
        <w:top w:val="none" w:sz="0" w:space="0" w:color="auto"/>
        <w:left w:val="none" w:sz="0" w:space="0" w:color="auto"/>
        <w:bottom w:val="none" w:sz="0" w:space="0" w:color="auto"/>
        <w:right w:val="none" w:sz="0" w:space="0" w:color="auto"/>
      </w:divBdr>
    </w:div>
    <w:div w:id="1500658835">
      <w:bodyDiv w:val="1"/>
      <w:marLeft w:val="0"/>
      <w:marRight w:val="0"/>
      <w:marTop w:val="0"/>
      <w:marBottom w:val="0"/>
      <w:divBdr>
        <w:top w:val="none" w:sz="0" w:space="0" w:color="auto"/>
        <w:left w:val="none" w:sz="0" w:space="0" w:color="auto"/>
        <w:bottom w:val="none" w:sz="0" w:space="0" w:color="auto"/>
        <w:right w:val="none" w:sz="0" w:space="0" w:color="auto"/>
      </w:divBdr>
    </w:div>
    <w:div w:id="1540705124">
      <w:bodyDiv w:val="1"/>
      <w:marLeft w:val="0"/>
      <w:marRight w:val="0"/>
      <w:marTop w:val="0"/>
      <w:marBottom w:val="0"/>
      <w:divBdr>
        <w:top w:val="none" w:sz="0" w:space="0" w:color="auto"/>
        <w:left w:val="none" w:sz="0" w:space="0" w:color="auto"/>
        <w:bottom w:val="none" w:sz="0" w:space="0" w:color="auto"/>
        <w:right w:val="none" w:sz="0" w:space="0" w:color="auto"/>
      </w:divBdr>
    </w:div>
    <w:div w:id="1552765059">
      <w:bodyDiv w:val="1"/>
      <w:marLeft w:val="0"/>
      <w:marRight w:val="0"/>
      <w:marTop w:val="0"/>
      <w:marBottom w:val="0"/>
      <w:divBdr>
        <w:top w:val="none" w:sz="0" w:space="0" w:color="auto"/>
        <w:left w:val="none" w:sz="0" w:space="0" w:color="auto"/>
        <w:bottom w:val="none" w:sz="0" w:space="0" w:color="auto"/>
        <w:right w:val="none" w:sz="0" w:space="0" w:color="auto"/>
      </w:divBdr>
    </w:div>
    <w:div w:id="1598781460">
      <w:bodyDiv w:val="1"/>
      <w:marLeft w:val="0"/>
      <w:marRight w:val="0"/>
      <w:marTop w:val="0"/>
      <w:marBottom w:val="0"/>
      <w:divBdr>
        <w:top w:val="none" w:sz="0" w:space="0" w:color="auto"/>
        <w:left w:val="none" w:sz="0" w:space="0" w:color="auto"/>
        <w:bottom w:val="none" w:sz="0" w:space="0" w:color="auto"/>
        <w:right w:val="none" w:sz="0" w:space="0" w:color="auto"/>
      </w:divBdr>
    </w:div>
    <w:div w:id="1606689611">
      <w:bodyDiv w:val="1"/>
      <w:marLeft w:val="0"/>
      <w:marRight w:val="0"/>
      <w:marTop w:val="0"/>
      <w:marBottom w:val="0"/>
      <w:divBdr>
        <w:top w:val="none" w:sz="0" w:space="0" w:color="auto"/>
        <w:left w:val="none" w:sz="0" w:space="0" w:color="auto"/>
        <w:bottom w:val="none" w:sz="0" w:space="0" w:color="auto"/>
        <w:right w:val="none" w:sz="0" w:space="0" w:color="auto"/>
      </w:divBdr>
    </w:div>
    <w:div w:id="1651400981">
      <w:bodyDiv w:val="1"/>
      <w:marLeft w:val="0"/>
      <w:marRight w:val="0"/>
      <w:marTop w:val="0"/>
      <w:marBottom w:val="0"/>
      <w:divBdr>
        <w:top w:val="none" w:sz="0" w:space="0" w:color="auto"/>
        <w:left w:val="none" w:sz="0" w:space="0" w:color="auto"/>
        <w:bottom w:val="none" w:sz="0" w:space="0" w:color="auto"/>
        <w:right w:val="none" w:sz="0" w:space="0" w:color="auto"/>
      </w:divBdr>
    </w:div>
    <w:div w:id="1703901226">
      <w:bodyDiv w:val="1"/>
      <w:marLeft w:val="0"/>
      <w:marRight w:val="0"/>
      <w:marTop w:val="0"/>
      <w:marBottom w:val="0"/>
      <w:divBdr>
        <w:top w:val="none" w:sz="0" w:space="0" w:color="auto"/>
        <w:left w:val="none" w:sz="0" w:space="0" w:color="auto"/>
        <w:bottom w:val="none" w:sz="0" w:space="0" w:color="auto"/>
        <w:right w:val="none" w:sz="0" w:space="0" w:color="auto"/>
      </w:divBdr>
    </w:div>
    <w:div w:id="1737170038">
      <w:bodyDiv w:val="1"/>
      <w:marLeft w:val="0"/>
      <w:marRight w:val="0"/>
      <w:marTop w:val="0"/>
      <w:marBottom w:val="0"/>
      <w:divBdr>
        <w:top w:val="none" w:sz="0" w:space="0" w:color="auto"/>
        <w:left w:val="none" w:sz="0" w:space="0" w:color="auto"/>
        <w:bottom w:val="none" w:sz="0" w:space="0" w:color="auto"/>
        <w:right w:val="none" w:sz="0" w:space="0" w:color="auto"/>
      </w:divBdr>
    </w:div>
    <w:div w:id="1755008821">
      <w:bodyDiv w:val="1"/>
      <w:marLeft w:val="0"/>
      <w:marRight w:val="0"/>
      <w:marTop w:val="0"/>
      <w:marBottom w:val="0"/>
      <w:divBdr>
        <w:top w:val="none" w:sz="0" w:space="0" w:color="auto"/>
        <w:left w:val="none" w:sz="0" w:space="0" w:color="auto"/>
        <w:bottom w:val="none" w:sz="0" w:space="0" w:color="auto"/>
        <w:right w:val="none" w:sz="0" w:space="0" w:color="auto"/>
      </w:divBdr>
    </w:div>
    <w:div w:id="1763916509">
      <w:bodyDiv w:val="1"/>
      <w:marLeft w:val="0"/>
      <w:marRight w:val="0"/>
      <w:marTop w:val="0"/>
      <w:marBottom w:val="0"/>
      <w:divBdr>
        <w:top w:val="none" w:sz="0" w:space="0" w:color="auto"/>
        <w:left w:val="none" w:sz="0" w:space="0" w:color="auto"/>
        <w:bottom w:val="none" w:sz="0" w:space="0" w:color="auto"/>
        <w:right w:val="none" w:sz="0" w:space="0" w:color="auto"/>
      </w:divBdr>
    </w:div>
    <w:div w:id="1801730270">
      <w:bodyDiv w:val="1"/>
      <w:marLeft w:val="0"/>
      <w:marRight w:val="0"/>
      <w:marTop w:val="0"/>
      <w:marBottom w:val="0"/>
      <w:divBdr>
        <w:top w:val="none" w:sz="0" w:space="0" w:color="auto"/>
        <w:left w:val="none" w:sz="0" w:space="0" w:color="auto"/>
        <w:bottom w:val="none" w:sz="0" w:space="0" w:color="auto"/>
        <w:right w:val="none" w:sz="0" w:space="0" w:color="auto"/>
      </w:divBdr>
    </w:div>
    <w:div w:id="1806198412">
      <w:bodyDiv w:val="1"/>
      <w:marLeft w:val="0"/>
      <w:marRight w:val="0"/>
      <w:marTop w:val="0"/>
      <w:marBottom w:val="0"/>
      <w:divBdr>
        <w:top w:val="none" w:sz="0" w:space="0" w:color="auto"/>
        <w:left w:val="none" w:sz="0" w:space="0" w:color="auto"/>
        <w:bottom w:val="none" w:sz="0" w:space="0" w:color="auto"/>
        <w:right w:val="none" w:sz="0" w:space="0" w:color="auto"/>
      </w:divBdr>
    </w:div>
    <w:div w:id="1838229219">
      <w:bodyDiv w:val="1"/>
      <w:marLeft w:val="0"/>
      <w:marRight w:val="0"/>
      <w:marTop w:val="0"/>
      <w:marBottom w:val="0"/>
      <w:divBdr>
        <w:top w:val="none" w:sz="0" w:space="0" w:color="auto"/>
        <w:left w:val="none" w:sz="0" w:space="0" w:color="auto"/>
        <w:bottom w:val="none" w:sz="0" w:space="0" w:color="auto"/>
        <w:right w:val="none" w:sz="0" w:space="0" w:color="auto"/>
      </w:divBdr>
    </w:div>
    <w:div w:id="1875000812">
      <w:bodyDiv w:val="1"/>
      <w:marLeft w:val="0"/>
      <w:marRight w:val="0"/>
      <w:marTop w:val="0"/>
      <w:marBottom w:val="0"/>
      <w:divBdr>
        <w:top w:val="none" w:sz="0" w:space="0" w:color="auto"/>
        <w:left w:val="none" w:sz="0" w:space="0" w:color="auto"/>
        <w:bottom w:val="none" w:sz="0" w:space="0" w:color="auto"/>
        <w:right w:val="none" w:sz="0" w:space="0" w:color="auto"/>
      </w:divBdr>
    </w:div>
    <w:div w:id="1905019696">
      <w:bodyDiv w:val="1"/>
      <w:marLeft w:val="0"/>
      <w:marRight w:val="0"/>
      <w:marTop w:val="0"/>
      <w:marBottom w:val="0"/>
      <w:divBdr>
        <w:top w:val="none" w:sz="0" w:space="0" w:color="auto"/>
        <w:left w:val="none" w:sz="0" w:space="0" w:color="auto"/>
        <w:bottom w:val="none" w:sz="0" w:space="0" w:color="auto"/>
        <w:right w:val="none" w:sz="0" w:space="0" w:color="auto"/>
      </w:divBdr>
    </w:div>
    <w:div w:id="1933587637">
      <w:bodyDiv w:val="1"/>
      <w:marLeft w:val="0"/>
      <w:marRight w:val="0"/>
      <w:marTop w:val="0"/>
      <w:marBottom w:val="0"/>
      <w:divBdr>
        <w:top w:val="none" w:sz="0" w:space="0" w:color="auto"/>
        <w:left w:val="none" w:sz="0" w:space="0" w:color="auto"/>
        <w:bottom w:val="none" w:sz="0" w:space="0" w:color="auto"/>
        <w:right w:val="none" w:sz="0" w:space="0" w:color="auto"/>
      </w:divBdr>
    </w:div>
    <w:div w:id="1940212622">
      <w:bodyDiv w:val="1"/>
      <w:marLeft w:val="0"/>
      <w:marRight w:val="0"/>
      <w:marTop w:val="0"/>
      <w:marBottom w:val="0"/>
      <w:divBdr>
        <w:top w:val="none" w:sz="0" w:space="0" w:color="auto"/>
        <w:left w:val="none" w:sz="0" w:space="0" w:color="auto"/>
        <w:bottom w:val="none" w:sz="0" w:space="0" w:color="auto"/>
        <w:right w:val="none" w:sz="0" w:space="0" w:color="auto"/>
      </w:divBdr>
    </w:div>
    <w:div w:id="1955405243">
      <w:bodyDiv w:val="1"/>
      <w:marLeft w:val="0"/>
      <w:marRight w:val="0"/>
      <w:marTop w:val="0"/>
      <w:marBottom w:val="0"/>
      <w:divBdr>
        <w:top w:val="none" w:sz="0" w:space="0" w:color="auto"/>
        <w:left w:val="none" w:sz="0" w:space="0" w:color="auto"/>
        <w:bottom w:val="none" w:sz="0" w:space="0" w:color="auto"/>
        <w:right w:val="none" w:sz="0" w:space="0" w:color="auto"/>
      </w:divBdr>
    </w:div>
    <w:div w:id="1977830961">
      <w:bodyDiv w:val="1"/>
      <w:marLeft w:val="0"/>
      <w:marRight w:val="0"/>
      <w:marTop w:val="0"/>
      <w:marBottom w:val="0"/>
      <w:divBdr>
        <w:top w:val="none" w:sz="0" w:space="0" w:color="auto"/>
        <w:left w:val="none" w:sz="0" w:space="0" w:color="auto"/>
        <w:bottom w:val="none" w:sz="0" w:space="0" w:color="auto"/>
        <w:right w:val="none" w:sz="0" w:space="0" w:color="auto"/>
      </w:divBdr>
    </w:div>
    <w:div w:id="1988586312">
      <w:bodyDiv w:val="1"/>
      <w:marLeft w:val="0"/>
      <w:marRight w:val="0"/>
      <w:marTop w:val="0"/>
      <w:marBottom w:val="0"/>
      <w:divBdr>
        <w:top w:val="none" w:sz="0" w:space="0" w:color="auto"/>
        <w:left w:val="none" w:sz="0" w:space="0" w:color="auto"/>
        <w:bottom w:val="none" w:sz="0" w:space="0" w:color="auto"/>
        <w:right w:val="none" w:sz="0" w:space="0" w:color="auto"/>
      </w:divBdr>
    </w:div>
    <w:div w:id="2030251082">
      <w:bodyDiv w:val="1"/>
      <w:marLeft w:val="0"/>
      <w:marRight w:val="0"/>
      <w:marTop w:val="0"/>
      <w:marBottom w:val="0"/>
      <w:divBdr>
        <w:top w:val="none" w:sz="0" w:space="0" w:color="auto"/>
        <w:left w:val="none" w:sz="0" w:space="0" w:color="auto"/>
        <w:bottom w:val="none" w:sz="0" w:space="0" w:color="auto"/>
        <w:right w:val="none" w:sz="0" w:space="0" w:color="auto"/>
      </w:divBdr>
    </w:div>
    <w:div w:id="2089880160">
      <w:bodyDiv w:val="1"/>
      <w:marLeft w:val="0"/>
      <w:marRight w:val="0"/>
      <w:marTop w:val="0"/>
      <w:marBottom w:val="0"/>
      <w:divBdr>
        <w:top w:val="none" w:sz="0" w:space="0" w:color="auto"/>
        <w:left w:val="none" w:sz="0" w:space="0" w:color="auto"/>
        <w:bottom w:val="none" w:sz="0" w:space="0" w:color="auto"/>
        <w:right w:val="none" w:sz="0" w:space="0" w:color="auto"/>
      </w:divBdr>
    </w:div>
    <w:div w:id="2135439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لين25</b:Tag>
    <b:SourceType>JournalArticle</b:SourceType>
    <b:Guid>{8CB0AB80-7418-4DF2-B644-5A7A7C2A966A}</b:Guid>
    <b:Author>
      <b:Author>
        <b:NameList>
          <b:Person>
            <b:Last>ليندة</b:Last>
            <b:First>بولعسل،</b:First>
          </b:Person>
        </b:NameList>
      </b:Author>
    </b:Author>
    <b:Title>مبادرات عربية للتحول الرقمي داخل القطاع الصحي</b:Title>
    <b:Year>2025</b:Year>
    <b:URL>https://dspace.univ-eloued.dz/items/d86f291c-3f6e-4ec4-890e-8426cd1294fc</b:URL>
    <b:RefOrder>13</b:RefOrder>
  </b:Source>
  <b:Source>
    <b:Tag>نور23</b:Tag>
    <b:SourceType>JournalArticle</b:SourceType>
    <b:Guid>{651B33D6-27AD-4E34-A3AE-F8CB3066B8BF}</b:Guid>
    <b:Author>
      <b:Author>
        <b:NameList>
          <b:Person>
            <b:Last>نورالدين</b:Last>
            <b:First>بوشلاغم</b:First>
          </b:Person>
        </b:NameList>
      </b:Author>
    </b:Author>
    <b:Title>تطبيقات تقنية البلوكتيشين ودورها في تطوير وتحسين خدمات مجال الرعاية الصحية والطبية</b:Title>
    <b:Year>2023</b:Year>
    <b:URL>https://asjp.cerist.dz/en/article/215140</b:URL>
    <b:RefOrder>14</b:RefOrder>
  </b:Source>
  <b:Source>
    <b:Tag>الخ</b:Tag>
    <b:SourceType>JournalArticle</b:SourceType>
    <b:Guid>{1F7D55AB-9AA3-476C-9225-8DF37843ED47}</b:Guid>
    <b:Author>
      <b:Author>
        <b:NameList>
          <b:Person>
            <b:Last>الخولى</b:Last>
            <b:First>سحر</b:First>
          </b:Person>
        </b:NameList>
      </b:Author>
    </b:Author>
    <b:Title>معالجة تقنيات الميتافيرس وشبکات الجيل الخامس في مواقع الصحف العربية والأجنبية- دراسة تحليلية</b:Title>
    <b:Volume>62</b:Volume>
    <b:Issue>1</b:Issue>
    <b:URL>https://journals.ekb.eg/article_247029.html</b:URL>
    <b:Year>2022</b:Year>
    <b:RefOrder>15</b:RefOrder>
  </b:Source>
  <b:Source>
    <b:Tag>الع253</b:Tag>
    <b:SourceType>JournalArticle</b:SourceType>
    <b:Guid>{8C120472-AF92-4E7F-9CE5-A9FC09B23423}</b:Guid>
    <b:Author>
      <b:Author>
        <b:NameList>
          <b:Person>
            <b:Last>العبيدلي</b:Last>
            <b:First>خليفة</b:First>
            <b:Middle>عبدالله أحمد</b:Middle>
          </b:Person>
        </b:NameList>
      </b:Author>
    </b:Author>
    <b:Title>تحليل فاعلية منصات الميتافيرس العربية وعلاقتها بجودة المحتوى: دراسة على عينة من المؤسسات الإماراتية</b:Title>
    <b:Year>2025</b:Year>
    <b:URL>https://journals.ekb.eg/article_435983.html</b:URL>
    <b:RefOrder>16</b:RefOrder>
  </b:Source>
  <b:Source>
    <b:Tag>بكر25</b:Tag>
    <b:SourceType>JournalArticle</b:SourceType>
    <b:Guid>{E744C974-1FE8-405A-BB8B-3C8CC673DBA5}</b:Guid>
    <b:Author>
      <b:Author>
        <b:NameList>
          <b:Person>
            <b:Last>بكر</b:Last>
            <b:First>وليد</b:First>
            <b:Middle>زكريا عبد النبى أبو</b:Middle>
          </b:Person>
        </b:NameList>
      </b:Author>
    </b:Author>
    <b:Title>تأثير تقنية البلوكشين على التنوع بين الأجيال بالقطاع المصرفي بالتطبيق على البنك الأهلي المصري</b:Title>
    <b:Year>2025</b:Year>
    <b:URL>https://journals.ekb.eg/article_435088.html</b:URL>
    <b:RefOrder>17</b:RefOrder>
  </b:Source>
  <b:Source>
    <b:Tag>Sto231</b:Tag>
    <b:SourceType>JournalArticle</b:SourceType>
    <b:Guid>{43DB4046-0D67-4C43-AB7B-737F09839DE8}</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1</b:RefOrder>
  </b:Source>
  <b:Source>
    <b:Tag>Wan243</b:Tag>
    <b:SourceType>JournalArticle</b:SourceType>
    <b:Guid>{3EC172CF-816B-47F1-BED0-04C2DE3D86AC}</b:Guid>
    <b:Author>
      <b:Author>
        <b:NameList>
          <b:Person>
            <b:Last>Wang</b:Last>
            <b:First>Yue</b:First>
          </b:Person>
        </b:NameList>
      </b:Author>
    </b:Author>
    <b:Title>The application of metaverse in healthcare</b:Title>
    <b:Year>2024</b:Year>
    <b:URL>https://pmc.ncbi.nlm.nih.gov/articles/PMC11317258/</b:URL>
    <b:RefOrder>2</b:RefOrder>
  </b:Source>
  <b:Source>
    <b:Tag>Zam243</b:Tag>
    <b:SourceType>JournalArticle</b:SourceType>
    <b:Guid>{D9DF7650-3637-4243-81BF-E54C82268A80}</b:Guid>
    <b:Author>
      <b:Author>
        <b:NameList>
          <b:Person>
            <b:Last>Zamstein</b:Last>
            <b:First>Noa</b:First>
          </b:Person>
        </b:NameList>
      </b:Author>
    </b:Author>
    <b:Title>Future Developments of Digital Health and Considerations on Sustainability</b:Title>
    <b:Year>2024</b:Year>
    <b:URL>https://www.researchgate.net/publication/383587622_Future_Developments_of_Digital_Health_and_Considerations_on_Sustainability</b:URL>
    <b:RefOrder>3</b:RefOrder>
  </b:Source>
  <b:Source>
    <b:Tag>AlW24</b:Tag>
    <b:SourceType>JournalArticle</b:SourceType>
    <b:Guid>{36C69247-CB3D-438F-A4A6-D4561A7A322E}</b:Guid>
    <b:Author>
      <b:Author>
        <b:NameList>
          <b:Person>
            <b:Last>AlWatban</b:Last>
            <b:First>Noof</b:First>
          </b:Person>
        </b:NameList>
      </b:Author>
    </b:Author>
    <b:Title>The Emergence and Growth of Digital Health in Saudi Arabia: A Success Story</b:Title>
    <b:Year>2024</b:Year>
    <b:URL>https://www.researchgate.net/publication/383590889_The_Emergence_and_Growth_of_Digital_Health_in_Saudi_Arabia_A_Success_Story</b:URL>
    <b:RefOrder>5</b:RefOrder>
  </b:Source>
  <b:Source>
    <b:Tag>AlA25</b:Tag>
    <b:SourceType>JournalArticle</b:SourceType>
    <b:Guid>{AA33C4B3-A352-43F4-BF6D-4045E60198F1}</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4</b:RefOrder>
  </b:Source>
  <b:Source>
    <b:Tag>Roy25</b:Tag>
    <b:SourceType>JournalArticle</b:SourceType>
    <b:Guid>{B1F29CAF-D27A-4BAB-A236-F692F1F5A5FF}</b:Guid>
    <b:Author>
      <b:Author>
        <b:NameList>
          <b:Person>
            <b:Last>Roy</b:Last>
            <b:First>Rita</b:First>
          </b:Person>
        </b:NameList>
      </b:Author>
    </b:Author>
    <b:Title>The integration of metaverse technology in healthcare: a comprehensive review and future research directions</b:Title>
    <b:Year>2025</b:Year>
    <b:URL>https://www.researchgate.net/publication/391351812_The_integration_of_metaverse_technology_in_healthcare_a_comprehensive_review_and_future_research_directions</b:URL>
    <b:RefOrder>7</b:RefOrder>
  </b:Source>
  <b:Source>
    <b:Tag>Cha25</b:Tag>
    <b:SourceType>JournalArticle</b:SourceType>
    <b:Guid>{D74100F6-CCA8-4F94-99EC-30038DBBF36F}</b:Guid>
    <b:Author>
      <b:Author>
        <b:NameList>
          <b:Person>
            <b:Last>Chaddad</b:Last>
            <b:First>Ahmad</b:First>
          </b:Person>
        </b:NameList>
      </b:Author>
    </b:Author>
    <b:Title>Integrating Technologies in the Metaverse for Enhanced Healthcare and Medical Education</b:Title>
    <b:Year>2025</b:Year>
    <b:URL>https://www.researchgate.net/publication/388672162_Integrating_Technologies_in_the_Metaverse_for_Enhanced_Healthcare_and_Medical_Education</b:URL>
    <b:RefOrder>8</b:RefOrder>
  </b:Source>
  <b:Source>
    <b:Tag>Jav242</b:Tag>
    <b:SourceType>JournalArticle</b:SourceType>
    <b:Guid>{B42463E6-89AF-42AE-A6FF-409CBDBADA41}</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9</b:RefOrder>
  </b:Source>
  <b:Source>
    <b:Tag>Pop24</b:Tag>
    <b:SourceType>JournalArticle</b:SourceType>
    <b:Guid>{793DED5F-6364-4E51-95E1-4F4DFFF9B4EB}</b:Guid>
    <b:Author>
      <b:Author>
        <b:NameList>
          <b:Person>
            <b:Last>Popov</b:Last>
            <b:First>Vitaliy</b:First>
          </b:Person>
        </b:NameList>
      </b:Author>
    </b:Author>
    <b:Title>Metaverse-based simulation: a scoping review of charting medical education over the last two decades in the lens of the ‘marvelous medical education machine’</b:Title>
    <b:Year>2024</b:Year>
    <b:URL>https://pmc.ncbi.nlm.nih.gov/articles/PMC11562026/</b:URL>
    <b:RefOrder>10</b:RefOrder>
  </b:Source>
  <b:Source>
    <b:Tag>Pok25</b:Tag>
    <b:SourceType>JournalArticle</b:SourceType>
    <b:Guid>{D96B17B4-9BA6-47AE-91F7-4B618334FDD2}</b:Guid>
    <b:Author>
      <b:Author>
        <b:NameList>
          <b:Person>
            <b:Last>Pokharel</b:Last>
            <b:First>Bishwo</b:First>
            <b:Middle>Prakash</b:Middle>
          </b:Person>
        </b:NameList>
      </b:Author>
    </b:Author>
    <b:Title>blockHealthSecure: Integrating Blockchain and Cybersecurity in Post-Pandemic Healthcare Systems</b:Title>
    <b:Year>2025</b:Year>
    <b:URL>https://www.mdpi.com/2078-2489/16/2/133</b:URL>
    <b:RefOrder>11</b:RefOrder>
  </b:Source>
  <b:Source>
    <b:Tag>Isr23</b:Tag>
    <b:SourceType>JournalArticle</b:SourceType>
    <b:Guid>{7519954C-9CD6-4C61-956B-E61CDC91FDA9}</b:Guid>
    <b:Author>
      <b:Author>
        <b:NameList>
          <b:Person>
            <b:Last>Isravel</b:Last>
            <b:First>Deva</b:First>
            <b:Middle>Priya</b:Middle>
          </b:Person>
        </b:NameList>
      </b:Author>
    </b:Author>
    <b:Title>Blockchain for healthcare systems: Architecture, security challenges, trends and future directions</b:Title>
    <b:Year>2023</b:Year>
    <b:URL>https://www.sciencedirect.com/science/article/pii/S1084804523000528</b:URL>
    <b:RefOrder>12</b:RefOrder>
  </b:Source>
  <b:Source>
    <b:Tag>Kat22</b:Tag>
    <b:SourceType>JournalArticle</b:SourceType>
    <b:Guid>{4C3224E2-6EF4-4A53-A812-8C97D69A7376}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18</b:RefOrder>
  </b:Source>
  <b:Source>
    <b:Tag>LiQ25</b:Tag>
    <b:SourceType>JournalArticle</b:SourceType>
    <b:Guid>{DAEABC24-CEEB-45B9-B230-4A3AC8806D42}</b:Guid>
    <b:Author>
      <b:Author>
        <b:NameList>
          <b:Person>
            <b:Last>Li</b:Last>
            <b:First>Qian</b:First>
          </b:Person>
        </b:NameList>
      </b:Author>
    </b:Author>
    <b:Title>The use of metaverse in medical education: A systematic review</b:Title>
    <b:Year>2025</b:Year>
    <b:URL>https://www.sciencedirect.com/science/article/pii/S1470211825000338</b:URL>
    <b:RefOrder>19</b:RefOrder>
  </b:Source>
  <b:Source>
    <b:Tag>Kas24</b:Tag>
    <b:SourceType>JournalArticle</b:SourceType>
    <b:Guid>{2A6E3F0B-EE14-437A-AEDF-4920EF0FB4A9}</b:Guid>
    <b:Author>
      <b:Author>
        <b:NameList>
          <b:Person>
            <b:Last>Kasyapa</b:Last>
            <b:First>Meenavolu</b:First>
            <b:Middle>S B</b:Middle>
          </b:Person>
        </b:NameList>
      </b:Author>
    </b:Author>
    <b:Title>Blockchain integration in healthcare: a comprehensive investigation of use cases, performance issues, and mitigation strategies</b:Title>
    <b:Year>2024</b:Year>
    <b:URL>https://pmc.ncbi.nlm.nih.gov/articles/PMC11082361/</b:URL>
    <b:RefOrder>20</b:RefOrder>
  </b:Source>
  <b:Source>
    <b:Tag>Wil25</b:Tag>
    <b:SourceType>JournalArticle</b:SourceType>
    <b:Guid>{3E56AA16-1497-464A-B414-187369BCBA9F}</b:Guid>
    <b:Author>
      <b:Author>
        <b:NameList>
          <b:Person>
            <b:Last>Willie</b:Last>
            <b:First>Michael</b:First>
            <b:Middle>Mncedisi</b:Middle>
          </b:Person>
        </b:NameList>
      </b:Author>
    </b:Author>
    <b:Title>Strategies for Enhancing Training and Development in Healthcare Management</b:Title>
    <b:Year>2025</b:Year>
    <b:URL>https://www.researchgate.net/publication/388910161_Strategies_for_Enhancing_Training_and_Development_in_Healthcare_Management</b:URL>
    <b:RefOrder>21</b:RefOrder>
  </b:Source>
  <b:Source>
    <b:Tag>Ran216</b:Tag>
    <b:SourceType>JournalArticle</b:SourceType>
    <b:Guid>{B8C9B66E-1BBC-46BC-8E89-F05FF17D0983}</b:Guid>
    <b:Author>
      <b:Author>
        <b:NameList>
          <b:Person>
            <b:Last>Rana</b:Last>
            <b:First>Juwel</b:First>
          </b:Person>
        </b:NameList>
      </b:Author>
    </b:Author>
    <b:Title>Quantitative Methods</b:Title>
    <b:Year>2021</b:Year>
    <b:URL>https://www.researchgate.net/publication/352356475_Quantitative_Methods</b:URL>
    <b:RefOrder>22</b:RefOrder>
  </b:Source>
  <b:Source>
    <b:Tag>Wan25</b:Tag>
    <b:SourceType>JournalArticle</b:SourceType>
    <b:Guid>{4E3490F0-8599-4432-8D13-4B98E77EE2C5}</b:Guid>
    <b:Author>
      <b:Author>
        <b:NameList>
          <b:Person>
            <b:Last>Wani</b:Last>
            <b:First>Suhail</b:First>
            <b:Middle>Rashid</b:Middle>
          </b:Person>
        </b:NameList>
      </b:Author>
    </b:Author>
    <b:Title>Blockchain and the metaverse: A dual-tech approach to transforming medical data and patient care</b:Title>
    <b:Year>2025</b:Year>
    <b:URL>https://www.sciencedirect.com/science/article/pii/S3050837125000268</b:URL>
    <b:RefOrder>6</b:RefOrder>
  </b:Source>
</b:Sources>
</file>

<file path=customXml/itemProps1.xml><?xml version="1.0" encoding="utf-8"?>
<ds:datastoreItem xmlns:ds="http://schemas.openxmlformats.org/officeDocument/2006/customXml" ds:itemID="{FC1D417F-D415-40FF-8185-79C9F270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24</Pages>
  <Words>5392</Words>
  <Characters>30737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Mansour Alsaadi</cp:lastModifiedBy>
  <cp:revision>2</cp:revision>
  <cp:lastPrinted>2025-11-18T20:35:00Z</cp:lastPrinted>
  <dcterms:created xsi:type="dcterms:W3CDTF">2025-02-22T00:02:00Z</dcterms:created>
  <dcterms:modified xsi:type="dcterms:W3CDTF">2025-12-12T14:35:00Z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f293502ab8b545caab7aa32e67b5fe68</vt:lpwstr>
  </property>
  <property fmtid="{D5CDD505-2E9C-101B-9397-08002B2CF9AE}" pid="3" name="KSOProductBuildVer">
    <vt:lpwstr>1033-12.2.0.22222</vt:lpwstr>
  </property>
</Properties>
</file>