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line="240" w:lineRule="auto"/>
        <w:jc w:val="left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de-DE"/>
        </w:rPr>
        <w:t>BRAHIM ALESSA</w:t>
      </w:r>
      <w:r>
        <w:rPr>
          <w:b w:val="1"/>
          <w:bCs w:val="1"/>
          <w:sz w:val="28"/>
          <w:szCs w:val="28"/>
          <w:rtl w:val="0"/>
          <w:lang w:val="en-US"/>
        </w:rPr>
        <w:t xml:space="preserve"> - </w:t>
      </w:r>
      <w:r>
        <w:rPr>
          <w:b w:val="1"/>
          <w:bCs w:val="1"/>
          <w:sz w:val="28"/>
          <w:szCs w:val="28"/>
          <w:rtl w:val="0"/>
        </w:rPr>
        <w:t>ASSIGNMENT 8 | DGM325</w:t>
      </w:r>
    </w:p>
    <w:p>
      <w:pPr>
        <w:pStyle w:val="Heading 2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أولًا</w:t>
      </w:r>
      <w:r>
        <w:rPr>
          <w:rFonts w:ascii="Calibri" w:hAnsi="Calibri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وصف المنشور الرقمي المضلّل</w:t>
      </w:r>
    </w:p>
    <w:p>
      <w:pPr>
        <w:pStyle w:val="Body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النص محلّ التحليل</w:t>
      </w:r>
      <w:r>
        <w:rPr>
          <w:rFonts w:ascii="Cambria" w:hAnsi="Cambria"/>
          <w:rtl w:val="1"/>
        </w:rPr>
        <w:t>:</w:t>
      </w:r>
      <w:r>
        <w:rPr>
          <w:rFonts w:ascii="Cambria" w:hAnsi="Cambria" w:hint="default"/>
          <w:rtl w:val="0"/>
          <w:lang w:val="fr-FR"/>
        </w:rPr>
        <w:br w:type="textWrapping"/>
        <w:br w:type="textWrapping"/>
        <w:t>«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خبر عاجل</w:t>
      </w:r>
      <w:r>
        <w:rPr>
          <w:rFonts w:ascii="Cambria" w:hAnsi="Cambria"/>
          <w:rtl w:val="0"/>
          <w:lang w:val="ru-RU"/>
        </w:rPr>
        <w:t>!</w:t>
      </w:r>
      <w:r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شرب الماء البارد بعد الأكل مباشرة يسبب تجلط الدم ويؤدي إلى أمراض القلب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أطباء عالميون ينصحون بتجنب ذلك تمامًا</w:t>
      </w:r>
      <w:r>
        <w:rPr>
          <w:rFonts w:ascii="Cambria" w:hAnsi="Cambria"/>
          <w:rtl w:val="0"/>
          <w:lang w:val="ru-RU"/>
        </w:rPr>
        <w:t>!</w:t>
      </w:r>
      <w:r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شارك المعلومة لتحمي من تحب</w:t>
      </w:r>
      <w:r>
        <w:rPr>
          <w:rFonts w:ascii="Cambria" w:hAnsi="Cambria"/>
          <w:rtl w:val="1"/>
        </w:rPr>
        <w:t>.</w:t>
      </w:r>
      <w:r>
        <w:rPr>
          <w:rFonts w:ascii="Cambria" w:hAnsi="Cambria" w:hint="default"/>
          <w:rtl w:val="0"/>
          <w:lang w:val="it-IT"/>
        </w:rPr>
        <w:t>»</w:t>
      </w:r>
    </w:p>
    <w:p>
      <w:pPr>
        <w:pStyle w:val="Heading 2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ثانيًا</w:t>
      </w:r>
      <w:r>
        <w:rPr>
          <w:rFonts w:ascii="Calibri" w:hAnsi="Calibri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فحص صحة المنشور وتحليله النقدي</w:t>
      </w:r>
    </w:p>
    <w:p>
      <w:pPr>
        <w:pStyle w:val="Body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يتضح من تحليل هذا المنشور أنه يندرج ضمن فئة المعلومات الصحية المضلّلة، وذلك للأسباب التالية</w:t>
      </w:r>
      <w:r>
        <w:rPr>
          <w:rFonts w:ascii="Cambria" w:hAnsi="Cambria"/>
          <w:rtl w:val="1"/>
        </w:rPr>
        <w:t>:</w:t>
      </w:r>
      <w:r>
        <w:br w:type="textWrapping"/>
        <w:br w:type="textWrapping"/>
      </w:r>
      <w:r>
        <w:rPr>
          <w:rFonts w:ascii="Cambria" w:hAnsi="Cambria"/>
          <w:rtl w:val="0"/>
        </w:rPr>
        <w:t xml:space="preserve">1.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غياب المصادر العلمية الموثوقة</w:t>
      </w:r>
      <w:r>
        <w:rPr>
          <w:rFonts w:ascii="Cambria" w:hAnsi="Cambria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لا يشير المنشور إلى دراسات طبية أو مراجع علمية معتمدة تدعم الادعاء المطروح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</w:rPr>
        <w:t xml:space="preserve">2.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استخدام أسلوب التخويف</w:t>
      </w:r>
      <w:r>
        <w:rPr>
          <w:rFonts w:ascii="Cambria" w:hAnsi="Cambria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 xml:space="preserve">يعتمد النص على عبارات مثيرة للقلق مثل </w:t>
      </w:r>
      <w:r>
        <w:rPr>
          <w:rFonts w:ascii="Cambria" w:hAnsi="Cambria" w:hint="default"/>
          <w:rtl w:val="0"/>
          <w:lang w:val="fr-FR"/>
        </w:rPr>
        <w:t>«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خبر عاجل</w:t>
      </w:r>
      <w:r>
        <w:rPr>
          <w:rFonts w:ascii="Cambria" w:hAnsi="Cambria" w:hint="default"/>
          <w:rtl w:val="0"/>
          <w:lang w:val="it-IT"/>
        </w:rPr>
        <w:t xml:space="preserve">»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و</w:t>
      </w:r>
      <w:r>
        <w:rPr>
          <w:rFonts w:ascii="Cambria" w:hAnsi="Cambria" w:hint="default"/>
          <w:rtl w:val="0"/>
          <w:lang w:val="fr-FR"/>
        </w:rPr>
        <w:t>«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تحمي من تحب</w:t>
      </w:r>
      <w:r>
        <w:rPr>
          <w:rFonts w:ascii="Cambria" w:hAnsi="Cambria" w:hint="default"/>
          <w:rtl w:val="0"/>
          <w:lang w:val="it-IT"/>
        </w:rPr>
        <w:t xml:space="preserve">»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بهدف دفع المتلقي للمشاركة دون تحقق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</w:rPr>
        <w:t xml:space="preserve">3.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التعميم غير الدقيق</w:t>
      </w:r>
      <w:r>
        <w:rPr>
          <w:rFonts w:ascii="Cambria" w:hAnsi="Cambria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 xml:space="preserve">استخدام مصطلح </w:t>
      </w:r>
      <w:r>
        <w:rPr>
          <w:rFonts w:ascii="Cambria" w:hAnsi="Cambria" w:hint="default"/>
          <w:rtl w:val="0"/>
          <w:lang w:val="fr-FR"/>
        </w:rPr>
        <w:t>«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أطباء عالميون</w:t>
      </w:r>
      <w:r>
        <w:rPr>
          <w:rFonts w:ascii="Cambria" w:hAnsi="Cambria" w:hint="default"/>
          <w:rtl w:val="0"/>
          <w:lang w:val="it-IT"/>
        </w:rPr>
        <w:t xml:space="preserve">»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دون تحديد أسماء أو جهات طبية معروفة يقلل من مصداقية المحتوى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</w:rPr>
        <w:t xml:space="preserve">4.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تعارضه مع المعرفة الطبية السائدة</w:t>
      </w:r>
      <w:r>
        <w:rPr>
          <w:rFonts w:ascii="Cambria" w:hAnsi="Cambria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لا توجد أدلة علمية تثبت وجود علاقة سببية بين شرب الماء البارد بعد الأكل وأمراض القلب أو تجلط الدم</w:t>
      </w:r>
      <w:r>
        <w:rPr>
          <w:rFonts w:ascii="Cambria" w:hAnsi="Cambria"/>
          <w:rtl w:val="1"/>
        </w:rPr>
        <w:t>.</w:t>
      </w:r>
    </w:p>
    <w:p>
      <w:pPr>
        <w:pStyle w:val="Heading 2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ثالثًا</w:t>
      </w:r>
      <w:r>
        <w:rPr>
          <w:rFonts w:ascii="Calibri" w:hAnsi="Calibri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 xml:space="preserve">المحتوى البديل الصحيح </w:t>
      </w:r>
      <w:r>
        <w:rPr>
          <w:rFonts w:ascii="Calibri" w:hAnsi="Calibri"/>
          <w:rtl w:val="0"/>
        </w:rPr>
        <w:t>(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المبني على المعرفة العلمية</w:t>
      </w:r>
      <w:r>
        <w:rPr>
          <w:rFonts w:ascii="Calibri" w:hAnsi="Calibri"/>
          <w:rtl w:val="0"/>
        </w:rPr>
        <w:t>)</w:t>
      </w:r>
    </w:p>
    <w:p>
      <w:pPr>
        <w:pStyle w:val="Body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تشير الدراسات الطبية إلى أن شرب الماء بعد تناول الطعام، سواء كان بارداً أو بدرجة حرارة الغرفة، لا يسبب تجلط الدم ولا يؤدي إلى أمراض القلب</w:t>
      </w:r>
      <w:r>
        <w:rPr>
          <w:rFonts w:ascii="Cambria" w:hAnsi="Cambria"/>
          <w:rtl w:val="1"/>
        </w:rPr>
        <w:t xml:space="preserve">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بل على العكس، يساهم الماء في تحسين عملية الهضم ويساعد الجسم على الحفاظ على الترطيب اللازم لوظائفه الحيوية</w:t>
      </w:r>
      <w:r>
        <w:rPr>
          <w:rFonts w:ascii="Cambria" w:hAnsi="Cambria"/>
          <w:rtl w:val="1"/>
        </w:rPr>
        <w:t xml:space="preserve">.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وعليه، ينصح بالاعتماد على مصادر طبية موثوقة وعدم الانسياق وراء المعلومات غير المدعومة علميًا</w:t>
      </w:r>
      <w:r>
        <w:rPr>
          <w:rFonts w:ascii="Cambria" w:hAnsi="Cambria"/>
          <w:rtl w:val="1"/>
        </w:rPr>
        <w:t>.</w:t>
      </w:r>
    </w:p>
    <w:p>
      <w:pPr>
        <w:pStyle w:val="Heading 2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رابعًا</w:t>
      </w:r>
      <w:r>
        <w:rPr>
          <w:rFonts w:ascii="Calibri" w:hAnsi="Calibri"/>
          <w:rtl w:val="1"/>
        </w:rPr>
        <w:t xml:space="preserve">: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اقتراح حملة تصحيحية توعوية قصيرة</w:t>
      </w:r>
    </w:p>
    <w:p>
      <w:pPr>
        <w:pStyle w:val="Body"/>
        <w:bidi w:val="1"/>
        <w:ind w:left="0" w:right="0" w:firstLine="0"/>
        <w:jc w:val="left"/>
        <w:rPr>
          <w:rtl w:val="1"/>
        </w:rPr>
      </w:pP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اسم الحملة</w:t>
      </w:r>
      <w:r>
        <w:rPr>
          <w:rFonts w:ascii="Cambria" w:hAnsi="Cambria"/>
          <w:rtl w:val="1"/>
        </w:rPr>
        <w:t xml:space="preserve">: </w:t>
      </w:r>
      <w:r>
        <w:rPr>
          <w:rFonts w:ascii="Cambria" w:hAnsi="Cambria" w:hint="default"/>
          <w:rtl w:val="0"/>
          <w:lang w:val="fr-FR"/>
        </w:rPr>
        <w:t>«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تحقق قبل أن تشارك</w:t>
      </w:r>
      <w:r>
        <w:rPr>
          <w:rFonts w:ascii="Cambria" w:hAnsi="Cambria" w:hint="default"/>
          <w:rtl w:val="0"/>
          <w:lang w:val="it-IT"/>
        </w:rPr>
        <w:t>»</w:t>
        <w:br w:type="textWrapping"/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أهداف الحملة</w:t>
      </w:r>
      <w:r>
        <w:rPr>
          <w:rFonts w:ascii="Cambria" w:hAnsi="Cambria"/>
          <w:rtl w:val="1"/>
        </w:rPr>
        <w:t>:</w:t>
      </w:r>
      <w:r>
        <w:br w:type="textWrapping"/>
      </w:r>
      <w:r>
        <w:rPr>
          <w:rFonts w:ascii="Cambria" w:hAnsi="Cambria"/>
          <w:rtl w:val="0"/>
          <w:lang w:val="ru-RU"/>
        </w:rPr>
        <w:t xml:space="preserve">-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تعزيز الوعي بأهمية التحقق من المعلومات الصحية المتداولة رقميًا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  <w:lang w:val="ru-RU"/>
        </w:rPr>
        <w:t xml:space="preserve">-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الحد من انتشار الأخبار الطبية المضلّلة</w:t>
      </w:r>
      <w:r>
        <w:rPr>
          <w:rFonts w:ascii="Cambria" w:hAnsi="Cambria"/>
          <w:rtl w:val="1"/>
        </w:rPr>
        <w:t>.</w:t>
      </w:r>
      <w:r>
        <w:br w:type="textWrapping"/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الفئة المستهدفة</w:t>
      </w:r>
      <w:r>
        <w:rPr>
          <w:rFonts w:ascii="Cambria" w:hAnsi="Cambria"/>
          <w:rtl w:val="1"/>
        </w:rPr>
        <w:t>:</w:t>
      </w:r>
      <w:r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طلبة الجامعات ومستخدمو وسائل التواصل الاجتماعي</w:t>
      </w:r>
      <w:r>
        <w:rPr>
          <w:rFonts w:ascii="Cambria" w:hAnsi="Cambria"/>
          <w:rtl w:val="1"/>
        </w:rPr>
        <w:t>.</w:t>
      </w:r>
      <w:r>
        <w:br w:type="textWrapping"/>
        <w:br w:type="textWrapping"/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آليات التنفيذ</w:t>
      </w:r>
      <w:r>
        <w:rPr>
          <w:rFonts w:ascii="Cambria" w:hAnsi="Cambria"/>
          <w:rtl w:val="1"/>
        </w:rPr>
        <w:t>:</w:t>
      </w:r>
      <w:r>
        <w:br w:type="textWrapping"/>
      </w:r>
      <w:r>
        <w:rPr>
          <w:rFonts w:ascii="Cambria" w:hAnsi="Cambria"/>
          <w:rtl w:val="0"/>
          <w:lang w:val="ru-RU"/>
        </w:rPr>
        <w:t xml:space="preserve">-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نشر محتوى توعوي مبسط مدعوم بمصادر طبية موثوقة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  <w:lang w:val="ru-RU"/>
        </w:rPr>
        <w:t xml:space="preserve">-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تصميم إنفوغرافيك يقارن بين المعلومة الصحيحة والمعلومة الخاطئة</w:t>
      </w:r>
      <w:r>
        <w:rPr>
          <w:rFonts w:ascii="Cambria" w:hAnsi="Cambria"/>
          <w:rtl w:val="1"/>
        </w:rPr>
        <w:t>.</w:t>
      </w:r>
      <w:r>
        <w:br w:type="textWrapping"/>
      </w:r>
      <w:r>
        <w:rPr>
          <w:rFonts w:ascii="Cambria" w:hAnsi="Cambria"/>
          <w:rtl w:val="0"/>
          <w:lang w:val="ru-RU"/>
        </w:rPr>
        <w:t xml:space="preserve">- </w:t>
      </w:r>
      <w:r>
        <w:rPr>
          <w:rFonts w:ascii="Arial Unicode MS" w:cs="Times New Roman" w:hAnsi="Arial Unicode MS" w:eastAsia="Arial Unicode MS" w:hint="cs"/>
          <w:rtl w:val="1"/>
          <w:lang w:val="ar-SA" w:bidi="ar-SA"/>
        </w:rPr>
        <w:t>تشجيع المتلقين على الرجوع إلى الجهات الصحية الرسمية قبل مشاركة أي محتوى صحي</w:t>
      </w:r>
      <w:r>
        <w:rPr>
          <w:rFonts w:ascii="Cambria" w:hAnsi="Cambria"/>
          <w:rtl w:val="1"/>
        </w:rPr>
        <w:t>.</w:t>
      </w:r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Body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76" w:lineRule="auto"/>
      <w:ind w:left="0" w:right="0" w:firstLine="0"/>
      <w:jc w:val="left"/>
      <w:outlineLvl w:val="1"/>
    </w:pPr>
    <w:rPr>
      <w:rFonts w:ascii="Arial Unicode MS" w:cs="Calibri" w:hAnsi="Arial Unicode MS" w:eastAsia="Arial Unicode MS" w:hint="cs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26"/>
      <w:szCs w:val="26"/>
      <w:u w:val="none" w:color="4f81bd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4F81BD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Cambria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