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2D25AD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2D25AD">
        <w:rPr>
          <w:rFonts w:asciiTheme="majorHAnsi" w:hAnsiTheme="majorHAnsi" w:cstheme="majorHAnsi"/>
          <w:b/>
          <w:bCs/>
          <w:sz w:val="24"/>
          <w:szCs w:val="24"/>
          <w:u w:val="single"/>
          <w:rtl/>
        </w:rPr>
        <w:t>مجال واسع من الدراسة والممارسة التي تستجيب للثغرات الأمنية مع تطور التكنولوجيا</w:t>
      </w:r>
      <w:r w:rsidRPr="002D25AD">
        <w:rPr>
          <w:rFonts w:asciiTheme="majorHAnsi" w:hAnsiTheme="majorHAnsi" w:cstheme="majorHAnsi"/>
          <w:b/>
          <w:bCs/>
          <w:sz w:val="24"/>
          <w:szCs w:val="24"/>
          <w:u w:val="single"/>
        </w:rPr>
        <w:t>.</w:t>
      </w:r>
    </w:p>
    <w:p w14:paraId="422E51C2" w14:textId="15D8868A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CB110D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CB110D">
        <w:rPr>
          <w:rFonts w:asciiTheme="majorHAnsi" w:hAnsiTheme="majorHAnsi" w:cstheme="majorHAnsi"/>
          <w:b/>
          <w:bCs/>
          <w:sz w:val="24"/>
          <w:szCs w:val="24"/>
          <w:u w:val="single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947D58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947D58">
        <w:rPr>
          <w:rFonts w:asciiTheme="majorHAnsi" w:hAnsiTheme="majorHAnsi" w:cstheme="majorHAnsi"/>
          <w:b/>
          <w:bCs/>
          <w:sz w:val="24"/>
          <w:szCs w:val="24"/>
          <w:u w:val="single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947D58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947D58">
        <w:rPr>
          <w:rFonts w:asciiTheme="majorHAnsi" w:hAnsiTheme="majorHAnsi" w:cstheme="majorHAnsi"/>
          <w:b/>
          <w:bCs/>
          <w:sz w:val="24"/>
          <w:szCs w:val="24"/>
          <w:u w:val="single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47D9E2E0" w:rsidR="005509B8" w:rsidRPr="00DB738B" w:rsidRDefault="008B18B3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8B18B3">
        <w:rPr>
          <w:rFonts w:asciiTheme="majorHAnsi" w:hAnsiTheme="majorHAnsi" w:cs="Calibri Light"/>
          <w:sz w:val="24"/>
          <w:szCs w:val="24"/>
          <w:u w:val="single"/>
          <w:rtl/>
        </w:rPr>
        <w:t>إدارة المخاطر</w:t>
      </w:r>
      <w:r w:rsidR="005509B8" w:rsidRPr="00DB738B">
        <w:rPr>
          <w:rFonts w:asciiTheme="majorHAnsi" w:hAnsiTheme="majorHAnsi" w:cstheme="majorHAnsi"/>
          <w:sz w:val="24"/>
          <w:szCs w:val="24"/>
        </w:rPr>
        <w:t xml:space="preserve"> 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يشير إلى تحديد المخاطر، تقييم إيجابيات وسلبيات بعض الثغرات الأمنية، وإيجاد الحلول الأمنية الأكثر فعالية من حيث التكلفة والكفاءة. </w:t>
      </w:r>
      <w:r w:rsidRPr="008B18B3">
        <w:rPr>
          <w:rFonts w:asciiTheme="majorHAnsi" w:hAnsiTheme="majorHAnsi" w:cs="Calibri Light"/>
          <w:sz w:val="24"/>
          <w:szCs w:val="24"/>
          <w:u w:val="single"/>
          <w:rtl/>
        </w:rPr>
        <w:t>معلومات التهديد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 هو جمع المعرفة المستمر حول الهجمات المحتملة</w:t>
      </w:r>
      <w:r w:rsidR="005509B8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bookmarkStart w:id="0" w:name="_Hlk190555019"/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bookmarkEnd w:id="0"/>
    <w:p w14:paraId="2D85B06C" w14:textId="7C1A453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613041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613041">
        <w:rPr>
          <w:rFonts w:asciiTheme="majorHAnsi" w:hAnsiTheme="majorHAnsi" w:cstheme="majorHAnsi"/>
          <w:b/>
          <w:bCs/>
          <w:sz w:val="24"/>
          <w:szCs w:val="24"/>
          <w:u w:val="single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613041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b/>
          <w:bCs/>
          <w:sz w:val="24"/>
          <w:szCs w:val="24"/>
          <w:u w:val="single"/>
          <w:rtl/>
          <w:lang w:bidi="ar-EG"/>
        </w:rPr>
      </w:pPr>
      <w:r w:rsidRPr="00613041">
        <w:rPr>
          <w:rFonts w:asciiTheme="majorHAnsi" w:hAnsiTheme="majorHAnsi" w:cstheme="majorHAnsi"/>
          <w:b/>
          <w:bCs/>
          <w:sz w:val="24"/>
          <w:szCs w:val="24"/>
          <w:u w:val="single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613041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613041">
        <w:rPr>
          <w:rFonts w:asciiTheme="majorHAnsi" w:hAnsiTheme="majorHAnsi" w:cstheme="majorHAnsi"/>
          <w:b/>
          <w:bCs/>
          <w:sz w:val="24"/>
          <w:szCs w:val="24"/>
          <w:u w:val="single"/>
          <w:rtl/>
        </w:rPr>
        <w:t>خطأ</w:t>
      </w:r>
    </w:p>
    <w:p w14:paraId="273BF95C" w14:textId="77777777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20"/>
  </w:num>
  <w:num w:numId="4">
    <w:abstractNumId w:val="5"/>
  </w:num>
  <w:num w:numId="5">
    <w:abstractNumId w:val="0"/>
  </w:num>
  <w:num w:numId="6">
    <w:abstractNumId w:val="21"/>
  </w:num>
  <w:num w:numId="7">
    <w:abstractNumId w:val="16"/>
  </w:num>
  <w:num w:numId="8">
    <w:abstractNumId w:val="8"/>
  </w:num>
  <w:num w:numId="9">
    <w:abstractNumId w:val="2"/>
  </w:num>
  <w:num w:numId="10">
    <w:abstractNumId w:val="13"/>
  </w:num>
  <w:num w:numId="11">
    <w:abstractNumId w:val="14"/>
  </w:num>
  <w:num w:numId="12">
    <w:abstractNumId w:val="7"/>
  </w:num>
  <w:num w:numId="13">
    <w:abstractNumId w:val="12"/>
  </w:num>
  <w:num w:numId="14">
    <w:abstractNumId w:val="3"/>
  </w:num>
  <w:num w:numId="15">
    <w:abstractNumId w:val="11"/>
  </w:num>
  <w:num w:numId="16">
    <w:abstractNumId w:val="9"/>
  </w:num>
  <w:num w:numId="17">
    <w:abstractNumId w:val="19"/>
  </w:num>
  <w:num w:numId="18">
    <w:abstractNumId w:val="4"/>
  </w:num>
  <w:num w:numId="19">
    <w:abstractNumId w:val="15"/>
  </w:num>
  <w:num w:numId="20">
    <w:abstractNumId w:val="18"/>
  </w:num>
  <w:num w:numId="21">
    <w:abstractNumId w:val="6"/>
  </w:num>
  <w:num w:numId="22">
    <w:abstractNumId w:val="17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2D25AD"/>
    <w:rsid w:val="00383A71"/>
    <w:rsid w:val="003E5396"/>
    <w:rsid w:val="00452A02"/>
    <w:rsid w:val="00534665"/>
    <w:rsid w:val="005509B8"/>
    <w:rsid w:val="00613041"/>
    <w:rsid w:val="00661773"/>
    <w:rsid w:val="00716801"/>
    <w:rsid w:val="007F0F13"/>
    <w:rsid w:val="008B18B3"/>
    <w:rsid w:val="008F690C"/>
    <w:rsid w:val="00947D58"/>
    <w:rsid w:val="00972AC3"/>
    <w:rsid w:val="00A5175D"/>
    <w:rsid w:val="00A6637E"/>
    <w:rsid w:val="00A73359"/>
    <w:rsid w:val="00CB110D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E4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مريم سعيد محمد فؤاد    عطا</cp:lastModifiedBy>
  <cp:revision>27</cp:revision>
  <dcterms:created xsi:type="dcterms:W3CDTF">2024-06-22T12:43:00Z</dcterms:created>
  <dcterms:modified xsi:type="dcterms:W3CDTF">2025-02-15T21:39:00Z</dcterms:modified>
</cp:coreProperties>
</file>