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7DA82F8" w14:textId="77777777" w:rsidR="009B2C16" w:rsidRPr="00340058" w:rsidRDefault="00F13E8D" w:rsidP="00A10084">
      <w:pPr>
        <w:jc w:val="center"/>
        <w:rPr>
          <w:rFonts w:asciiTheme="majorBidi" w:eastAsia="Proxima Nova" w:hAnsiTheme="majorBidi" w:cstheme="majorBidi"/>
          <w:b/>
          <w:color w:val="0094D6"/>
          <w:sz w:val="36"/>
          <w:szCs w:val="36"/>
        </w:rPr>
      </w:pPr>
      <w:r w:rsidRPr="00340058">
        <w:rPr>
          <w:rFonts w:asciiTheme="majorBidi" w:eastAsia="Proxima Nova" w:hAnsiTheme="majorBidi" w:cstheme="majorBidi"/>
          <w:b/>
          <w:noProof/>
          <w:sz w:val="36"/>
          <w:szCs w:val="36"/>
          <w:lang w:val="en-US"/>
        </w:rPr>
        <w:drawing>
          <wp:anchor distT="114300" distB="114300" distL="114300" distR="114300" simplePos="0" relativeHeight="251659264" behindDoc="1" locked="0" layoutInCell="1" hidden="0" allowOverlap="1" wp14:anchorId="17A1EAEB" wp14:editId="39BDF278">
            <wp:simplePos x="0" y="0"/>
            <wp:positionH relativeFrom="page">
              <wp:posOffset>-14287</wp:posOffset>
            </wp:positionH>
            <wp:positionV relativeFrom="page">
              <wp:posOffset>4763</wp:posOffset>
            </wp:positionV>
            <wp:extent cx="7610475" cy="107061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610475" cy="10706100"/>
                    </a:xfrm>
                    <a:prstGeom prst="rect">
                      <a:avLst/>
                    </a:prstGeom>
                    <a:ln/>
                  </pic:spPr>
                </pic:pic>
              </a:graphicData>
            </a:graphic>
          </wp:anchor>
        </w:drawing>
      </w:r>
    </w:p>
    <w:p w14:paraId="74DF55D5" w14:textId="77777777" w:rsidR="00A10084" w:rsidRPr="00340058" w:rsidRDefault="00A10084" w:rsidP="00A10084">
      <w:pPr>
        <w:rPr>
          <w:rFonts w:asciiTheme="majorBidi" w:hAnsiTheme="majorBidi" w:cstheme="majorBidi"/>
        </w:rPr>
      </w:pPr>
      <w:r w:rsidRPr="00340058">
        <w:rPr>
          <w:rFonts w:asciiTheme="majorBidi" w:eastAsia="Calibri" w:hAnsiTheme="majorBidi" w:cstheme="majorBidi"/>
          <w:noProof/>
          <w:lang w:val="en-US"/>
        </w:rPr>
        <mc:AlternateContent>
          <mc:Choice Requires="wpg">
            <w:drawing>
              <wp:anchor distT="0" distB="0" distL="114300" distR="114300" simplePos="0" relativeHeight="251662336" behindDoc="0" locked="0" layoutInCell="1" allowOverlap="1" wp14:anchorId="470BA8CE" wp14:editId="2557BE0E">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37AE9619" w14:textId="77777777" w:rsidR="0079342C" w:rsidRDefault="0079342C" w:rsidP="00A10084">
                              <w:pPr>
                                <w:spacing w:after="160" w:line="259" w:lineRule="auto"/>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6EEC5E25" w14:textId="77777777" w:rsidR="0079342C" w:rsidRDefault="0079342C" w:rsidP="00A10084">
                              <w:pPr>
                                <w:spacing w:after="160" w:line="259" w:lineRule="auto"/>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9"/>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id="Group 6118" o:spid="_x0000_s1026" style="position:absolute;margin-left:125.7pt;margin-top:0;width:231pt;height:174.85pt;z-index:251662336;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kIz0XwEAADDbbt75IxHI&#10;J/qouNj8WMiW08R6OeJbME2U/woAAIDZpkS9UKohwaNe9BkuYs4AkmEAAADULJJhAAAA1CySYQAA&#10;ANQskmEAAADULJJhAAAA1CySYQAAANQs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Om/AgAA4LCbBx4h6sTxPirukNgrzm75&#10;jo/Kt3HnHSIInuyj4mLzQ9G77BRxkRr2LeVIpdPpZ6eMWuzjolQgejbn83f4sCaQDAMAANzfLYNX&#10;CCUu8VFxsb5bnNFSOmkuZhaS4Ww22xQY8wulgof6pqKiOPpGV3f3qT6sCQyTAAAAQM0iGQYAAEDN&#10;IhkGAABAzSIZBgAAQM0iGQYAAEDNIhkGAABAzSIZBg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DMFSMLQscjJR9GF0SrNP5v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">
                <v:rect id="Rectangle 10" o:spid="_x0000_s1027" style="position:absolute;left:12674;top:16452;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37AE9619" w14:textId="77777777" w:rsidR="0079342C" w:rsidRDefault="0079342C" w:rsidP="00A10084">
                        <w:pPr>
                          <w:spacing w:after="160" w:line="259" w:lineRule="auto"/>
                        </w:pPr>
                        <w:r>
                          <w:rPr>
                            <w:b/>
                            <w:sz w:val="32"/>
                          </w:rPr>
                          <w:t xml:space="preserve"> </w:t>
                        </w:r>
                      </w:p>
                    </w:txbxContent>
                  </v:textbox>
                </v:rect>
                <v:rect id="Rectangle 11" o:spid="_x0000_s1028" style="position:absolute;left:12674;top:19958;width:679;height:3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6EEC5E25" w14:textId="77777777" w:rsidR="0079342C" w:rsidRDefault="0079342C" w:rsidP="00A10084">
                        <w:pPr>
                          <w:spacing w:after="160" w:line="259" w:lineRule="auto"/>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eDmzCAAAA2wAAAA8AAABkcnMvZG93bnJldi54bWxEj92KwjAUhO8F3yEcYe80VVBLNYqIyuLq&#10;hT8PcGiObbE5KU1su2+/ERa8HGbmG2a57kwpGqpdYVnBeBSBIE6tLjhTcL/thzEI55E1lpZJwS85&#10;WK/6vSUm2rZ8oebqMxEg7BJUkHtfJVK6NCeDbmQr4uA9bG3QB1lnUtfYBrgp5SSKZtJgwWEhx4q2&#10;OaXP68sESrM77fQ01keKD6fYnttm+7NR6mvQbRYgPHX+E/5vf2sFszm8v4QfIF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Hg5swgAAANsAAAAPAAAAAAAAAAAAAAAAAJ8C&#10;AABkcnMvZG93bnJldi54bWxQSwUGAAAAAAQABAD3AAAAjgMAAAAA&#10;">
                  <v:imagedata r:id="rId10" o:title=""/>
                </v:shape>
                <w10:wrap type="square"/>
              </v:group>
            </w:pict>
          </mc:Fallback>
        </mc:AlternateContent>
      </w:r>
    </w:p>
    <w:p w14:paraId="36ECC23E" w14:textId="77777777" w:rsidR="00A10084" w:rsidRPr="00340058" w:rsidRDefault="00A10084" w:rsidP="00A10084">
      <w:pPr>
        <w:spacing w:after="104"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33E493B9" w14:textId="77777777" w:rsidR="00A10084" w:rsidRPr="00340058" w:rsidRDefault="00A10084" w:rsidP="00A10084">
      <w:pPr>
        <w:spacing w:after="209" w:line="259" w:lineRule="auto"/>
        <w:ind w:right="1863"/>
        <w:rPr>
          <w:rFonts w:asciiTheme="majorBidi" w:hAnsiTheme="majorBidi" w:cstheme="majorBidi"/>
        </w:rPr>
      </w:pPr>
      <w:r w:rsidRPr="00340058">
        <w:rPr>
          <w:rFonts w:asciiTheme="majorBidi" w:eastAsia="Calibri" w:hAnsiTheme="majorBidi" w:cstheme="majorBidi"/>
          <w:sz w:val="20"/>
        </w:rPr>
        <w:t xml:space="preserve"> </w:t>
      </w:r>
    </w:p>
    <w:p w14:paraId="6303F9D2" w14:textId="77777777" w:rsidR="00A10084" w:rsidRPr="00340058" w:rsidRDefault="00A10084" w:rsidP="00A10084">
      <w:pPr>
        <w:spacing w:after="1254" w:line="259" w:lineRule="auto"/>
        <w:ind w:right="1863"/>
        <w:rPr>
          <w:rFonts w:asciiTheme="majorBidi" w:hAnsiTheme="majorBidi" w:cstheme="majorBidi"/>
        </w:rPr>
      </w:pPr>
      <w:r w:rsidRPr="00340058">
        <w:rPr>
          <w:rFonts w:asciiTheme="majorBidi" w:hAnsiTheme="majorBidi" w:cstheme="majorBidi"/>
          <w:b/>
          <w:sz w:val="32"/>
        </w:rPr>
        <w:t xml:space="preserve"> </w:t>
      </w:r>
    </w:p>
    <w:p w14:paraId="2A93D06C" w14:textId="77777777" w:rsidR="00A10084" w:rsidRPr="00340058" w:rsidRDefault="00A10084" w:rsidP="00A10084">
      <w:pPr>
        <w:rPr>
          <w:rFonts w:asciiTheme="majorBidi" w:hAnsiTheme="majorBidi" w:cstheme="majorBidi"/>
        </w:rPr>
      </w:pPr>
      <w:r w:rsidRPr="00340058">
        <w:rPr>
          <w:rFonts w:asciiTheme="majorBidi" w:hAnsiTheme="majorBidi" w:cstheme="majorBidi"/>
        </w:rPr>
        <w:t xml:space="preserve">     </w:t>
      </w:r>
    </w:p>
    <w:p w14:paraId="03AF7EA1" w14:textId="77777777" w:rsidR="00A10084" w:rsidRPr="00340058" w:rsidRDefault="00A10084" w:rsidP="00A10084">
      <w:pPr>
        <w:rPr>
          <w:rFonts w:asciiTheme="majorBidi" w:hAnsiTheme="majorBidi" w:cstheme="majorBidi"/>
        </w:rPr>
      </w:pPr>
    </w:p>
    <w:p w14:paraId="7E998D39" w14:textId="77777777" w:rsidR="00A10084" w:rsidRPr="00340058" w:rsidRDefault="00734E9A" w:rsidP="00593472">
      <w:pPr>
        <w:keepNext/>
        <w:keepLines/>
        <w:spacing w:after="247" w:line="240" w:lineRule="auto"/>
        <w:ind w:left="10"/>
        <w:jc w:val="center"/>
        <w:outlineLvl w:val="1"/>
        <w:rPr>
          <w:rFonts w:asciiTheme="majorBidi" w:hAnsiTheme="majorBidi" w:cstheme="majorBidi"/>
          <w:b/>
          <w:sz w:val="32"/>
          <w:szCs w:val="32"/>
        </w:rPr>
      </w:pPr>
      <w:bookmarkStart w:id="0" w:name="_Toc216789115"/>
      <w:r w:rsidRPr="00340058">
        <w:rPr>
          <w:rFonts w:asciiTheme="majorBidi" w:hAnsiTheme="majorBidi" w:cstheme="majorBidi"/>
          <w:b/>
          <w:sz w:val="32"/>
          <w:szCs w:val="32"/>
        </w:rPr>
        <w:t>Optimized Hybrid</w:t>
      </w:r>
      <w:r w:rsidR="00593472" w:rsidRPr="00340058">
        <w:rPr>
          <w:rFonts w:asciiTheme="majorBidi" w:hAnsiTheme="majorBidi" w:cstheme="majorBidi"/>
          <w:b/>
          <w:sz w:val="32"/>
          <w:szCs w:val="32"/>
        </w:rPr>
        <w:t xml:space="preserve"> </w:t>
      </w:r>
      <w:r w:rsidRPr="00340058">
        <w:rPr>
          <w:rFonts w:asciiTheme="majorBidi" w:hAnsiTheme="majorBidi" w:cstheme="majorBidi"/>
          <w:b/>
          <w:sz w:val="32"/>
          <w:szCs w:val="32"/>
        </w:rPr>
        <w:t>Machine Learning Approach for CKD Diagnosis Using Genetic Algorithms</w:t>
      </w:r>
      <w:bookmarkEnd w:id="0"/>
    </w:p>
    <w:p w14:paraId="63CBC063" w14:textId="77777777" w:rsidR="00A10084" w:rsidRPr="00340058" w:rsidRDefault="00A10084" w:rsidP="00A10084">
      <w:pPr>
        <w:spacing w:after="112" w:line="259" w:lineRule="auto"/>
        <w:rPr>
          <w:rFonts w:asciiTheme="majorBidi" w:hAnsiTheme="majorBidi" w:cstheme="majorBidi"/>
        </w:rPr>
      </w:pPr>
      <w:r w:rsidRPr="00340058">
        <w:rPr>
          <w:rFonts w:asciiTheme="majorBidi" w:hAnsiTheme="majorBidi" w:cstheme="majorBidi"/>
        </w:rPr>
        <w:t xml:space="preserve"> </w:t>
      </w:r>
    </w:p>
    <w:p w14:paraId="1AA07966" w14:textId="77777777" w:rsidR="00A10084" w:rsidRPr="00340058" w:rsidRDefault="00A10084" w:rsidP="00A10084">
      <w:pPr>
        <w:spacing w:after="112" w:line="259" w:lineRule="auto"/>
        <w:ind w:left="83"/>
        <w:jc w:val="center"/>
        <w:rPr>
          <w:rFonts w:asciiTheme="majorBidi" w:hAnsiTheme="majorBidi" w:cstheme="majorBidi"/>
        </w:rPr>
      </w:pPr>
      <w:r w:rsidRPr="00340058">
        <w:rPr>
          <w:rFonts w:asciiTheme="majorBidi" w:hAnsiTheme="majorBidi" w:cstheme="majorBidi"/>
        </w:rPr>
        <w:t xml:space="preserve"> </w:t>
      </w:r>
    </w:p>
    <w:p w14:paraId="195DF2F5"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Prepared By</w:t>
      </w:r>
    </w:p>
    <w:p w14:paraId="443E5D9F" w14:textId="77777777" w:rsidR="00A10084" w:rsidRPr="00340058" w:rsidRDefault="00A10084" w:rsidP="00A10084">
      <w:pPr>
        <w:spacing w:after="115" w:line="259" w:lineRule="auto"/>
        <w:ind w:left="90" w:right="26"/>
        <w:jc w:val="center"/>
        <w:rPr>
          <w:rFonts w:asciiTheme="majorBidi" w:hAnsiTheme="majorBidi" w:cstheme="majorBidi"/>
          <w:sz w:val="32"/>
          <w:szCs w:val="32"/>
        </w:rPr>
      </w:pPr>
      <w:r w:rsidRPr="00340058">
        <w:rPr>
          <w:rFonts w:asciiTheme="majorBidi" w:hAnsiTheme="majorBidi" w:cstheme="majorBidi"/>
          <w:sz w:val="32"/>
          <w:szCs w:val="32"/>
        </w:rPr>
        <w:t xml:space="preserve">Name: Nasser </w:t>
      </w:r>
      <w:proofErr w:type="spellStart"/>
      <w:r w:rsidRPr="00340058">
        <w:rPr>
          <w:rFonts w:asciiTheme="majorBidi" w:hAnsiTheme="majorBidi" w:cstheme="majorBidi"/>
          <w:sz w:val="32"/>
          <w:szCs w:val="32"/>
        </w:rPr>
        <w:t>Naim</w:t>
      </w:r>
      <w:proofErr w:type="spellEnd"/>
      <w:r w:rsidRPr="00340058">
        <w:rPr>
          <w:rFonts w:asciiTheme="majorBidi" w:hAnsiTheme="majorBidi" w:cstheme="majorBidi"/>
          <w:sz w:val="32"/>
          <w:szCs w:val="32"/>
        </w:rPr>
        <w:t xml:space="preserve"> </w:t>
      </w:r>
      <w:proofErr w:type="spellStart"/>
      <w:r w:rsidRPr="00340058">
        <w:rPr>
          <w:rFonts w:asciiTheme="majorBidi" w:hAnsiTheme="majorBidi" w:cstheme="majorBidi"/>
          <w:sz w:val="32"/>
          <w:szCs w:val="32"/>
        </w:rPr>
        <w:t>Qanabta</w:t>
      </w:r>
      <w:proofErr w:type="spellEnd"/>
      <w:r w:rsidRPr="00340058">
        <w:rPr>
          <w:rFonts w:asciiTheme="majorBidi" w:hAnsiTheme="majorBidi" w:cstheme="majorBidi"/>
          <w:sz w:val="32"/>
          <w:szCs w:val="32"/>
        </w:rPr>
        <w:tab/>
      </w:r>
      <w:r w:rsidRPr="00340058">
        <w:rPr>
          <w:rFonts w:asciiTheme="majorBidi" w:hAnsiTheme="majorBidi" w:cstheme="majorBidi"/>
          <w:sz w:val="32"/>
          <w:szCs w:val="32"/>
        </w:rPr>
        <w:tab/>
      </w:r>
      <w:r w:rsidRPr="00340058">
        <w:rPr>
          <w:rFonts w:asciiTheme="majorBidi" w:hAnsiTheme="majorBidi" w:cstheme="majorBidi"/>
          <w:sz w:val="32"/>
          <w:szCs w:val="32"/>
        </w:rPr>
        <w:tab/>
        <w:t>ID No.: 251003169</w:t>
      </w:r>
    </w:p>
    <w:p w14:paraId="279A7494"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p>
    <w:p w14:paraId="6B77271B"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Submitted in fulfillment of the requirements for the degree Master of Science in Artificial Intelligence</w:t>
      </w:r>
    </w:p>
    <w:p w14:paraId="552432BD"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At</w:t>
      </w:r>
    </w:p>
    <w:p w14:paraId="68BB674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w:t>
      </w:r>
    </w:p>
    <w:p w14:paraId="78762133"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Midocean University</w:t>
      </w:r>
    </w:p>
    <w:p w14:paraId="66E49EE1"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UAE</w:t>
      </w:r>
    </w:p>
    <w:p w14:paraId="6BB01998"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Supervisor Name: Wesam Ahmed</w:t>
      </w:r>
    </w:p>
    <w:p w14:paraId="5DD2BFB9"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Collage of Informatics, Midocean University, Comoros</w:t>
      </w:r>
    </w:p>
    <w:p w14:paraId="7911FE6F" w14:textId="77777777" w:rsidR="00A10084" w:rsidRPr="00340058" w:rsidRDefault="00A10084" w:rsidP="00A10084">
      <w:pPr>
        <w:spacing w:after="115" w:line="259" w:lineRule="auto"/>
        <w:ind w:left="1794" w:right="1761"/>
        <w:jc w:val="center"/>
        <w:rPr>
          <w:rFonts w:asciiTheme="majorBidi" w:hAnsiTheme="majorBidi" w:cstheme="majorBidi"/>
          <w:sz w:val="32"/>
          <w:szCs w:val="32"/>
        </w:rPr>
      </w:pPr>
      <w:r w:rsidRPr="00340058">
        <w:rPr>
          <w:rFonts w:asciiTheme="majorBidi" w:hAnsiTheme="majorBidi" w:cstheme="majorBidi"/>
          <w:sz w:val="32"/>
          <w:szCs w:val="32"/>
        </w:rPr>
        <w:t>Email: wesamahmed@midocean.edu.km</w:t>
      </w:r>
    </w:p>
    <w:p w14:paraId="425AED8C" w14:textId="77777777" w:rsidR="00011C31" w:rsidRPr="00340058" w:rsidRDefault="00011C31" w:rsidP="00A10084">
      <w:pPr>
        <w:spacing w:line="259" w:lineRule="auto"/>
        <w:rPr>
          <w:rFonts w:asciiTheme="majorBidi" w:eastAsia="Calibri" w:hAnsiTheme="majorBidi" w:cstheme="majorBidi"/>
        </w:rPr>
      </w:pPr>
    </w:p>
    <w:p w14:paraId="3557EC33" w14:textId="77777777" w:rsidR="00011C31" w:rsidRPr="00340058" w:rsidRDefault="00A10084" w:rsidP="00A10084">
      <w:pPr>
        <w:spacing w:line="259" w:lineRule="auto"/>
        <w:rPr>
          <w:rFonts w:asciiTheme="majorBidi" w:eastAsia="Calibri" w:hAnsiTheme="majorBidi" w:cstheme="majorBidi"/>
        </w:rPr>
      </w:pPr>
      <w:r w:rsidRPr="00340058">
        <w:rPr>
          <w:rFonts w:asciiTheme="majorBidi" w:eastAsia="Calibri" w:hAnsiTheme="majorBidi" w:cstheme="majorBidi"/>
        </w:rPr>
        <w:t xml:space="preserve"> </w:t>
      </w:r>
    </w:p>
    <w:p w14:paraId="090D404A" w14:textId="77777777" w:rsidR="00011C31" w:rsidRPr="00340058" w:rsidRDefault="00011C31" w:rsidP="00011C31">
      <w:pPr>
        <w:pStyle w:val="Heading2"/>
        <w:spacing w:after="166"/>
        <w:rPr>
          <w:rFonts w:asciiTheme="majorBidi" w:hAnsiTheme="majorBidi" w:cstheme="majorBidi"/>
        </w:rPr>
      </w:pPr>
      <w:bookmarkStart w:id="1" w:name="_Toc216789116"/>
      <w:r w:rsidRPr="00340058">
        <w:rPr>
          <w:rFonts w:asciiTheme="majorBidi" w:hAnsiTheme="majorBidi" w:cstheme="majorBidi"/>
        </w:rPr>
        <w:lastRenderedPageBreak/>
        <w:t>Acknowledgements</w:t>
      </w:r>
      <w:bookmarkEnd w:id="1"/>
      <w:r w:rsidRPr="00340058">
        <w:rPr>
          <w:rFonts w:asciiTheme="majorBidi" w:hAnsiTheme="majorBidi" w:cstheme="majorBidi"/>
        </w:rPr>
        <w:t xml:space="preserve"> </w:t>
      </w:r>
    </w:p>
    <w:p w14:paraId="5C680F9A" w14:textId="77777777" w:rsidR="00723C93" w:rsidRPr="00340058" w:rsidRDefault="00723C93" w:rsidP="00723C93">
      <w:pPr>
        <w:spacing w:line="360" w:lineRule="auto"/>
        <w:jc w:val="both"/>
        <w:rPr>
          <w:rFonts w:asciiTheme="majorBidi" w:hAnsiTheme="majorBidi" w:cstheme="majorBidi"/>
          <w:color w:val="000000" w:themeColor="text1"/>
          <w:sz w:val="24"/>
          <w:szCs w:val="24"/>
        </w:rPr>
      </w:pPr>
      <w:r w:rsidRPr="00340058">
        <w:rPr>
          <w:rFonts w:asciiTheme="majorBidi" w:hAnsiTheme="majorBidi" w:cstheme="majorBidi"/>
          <w:color w:val="000000" w:themeColor="text1"/>
          <w:sz w:val="24"/>
          <w:szCs w:val="24"/>
        </w:rPr>
        <w:t xml:space="preserve">I would like to thank my supervisor </w:t>
      </w:r>
      <w:proofErr w:type="spellStart"/>
      <w:r w:rsidRPr="00340058">
        <w:rPr>
          <w:rFonts w:asciiTheme="majorBidi" w:hAnsiTheme="majorBidi" w:cstheme="majorBidi"/>
          <w:color w:val="000000" w:themeColor="text1"/>
          <w:sz w:val="24"/>
          <w:szCs w:val="24"/>
        </w:rPr>
        <w:t>Dr.</w:t>
      </w:r>
      <w:r w:rsidRPr="00340058">
        <w:rPr>
          <w:rFonts w:asciiTheme="majorBidi" w:hAnsiTheme="majorBidi" w:cstheme="majorBidi"/>
          <w:sz w:val="24"/>
          <w:szCs w:val="24"/>
        </w:rPr>
        <w:t>Wesam</w:t>
      </w:r>
      <w:proofErr w:type="spellEnd"/>
      <w:r w:rsidRPr="00340058">
        <w:rPr>
          <w:rFonts w:asciiTheme="majorBidi" w:hAnsiTheme="majorBidi" w:cstheme="majorBidi"/>
          <w:sz w:val="24"/>
          <w:szCs w:val="24"/>
        </w:rPr>
        <w:t xml:space="preserve"> Ahmed </w:t>
      </w:r>
      <w:r w:rsidRPr="00340058">
        <w:rPr>
          <w:rFonts w:asciiTheme="majorBidi" w:hAnsiTheme="majorBidi" w:cstheme="majorBidi"/>
          <w:color w:val="000000" w:themeColor="text1"/>
          <w:sz w:val="24"/>
          <w:szCs w:val="24"/>
        </w:rPr>
        <w:t>for her inspiration, patience, and encouragement, your insight and mastery aided me at every point of this project.</w:t>
      </w:r>
    </w:p>
    <w:p w14:paraId="1F2B740B"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610F8F7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CFF3D9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6EAABA3"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3C767A2"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13DF560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9F4B391"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B99BE22" w14:textId="77777777" w:rsidR="00011C31" w:rsidRPr="00340058" w:rsidRDefault="00011C31" w:rsidP="00011C31">
      <w:pPr>
        <w:spacing w:line="259" w:lineRule="auto"/>
        <w:rPr>
          <w:rFonts w:asciiTheme="majorBidi" w:hAnsiTheme="majorBidi" w:cstheme="majorBidi"/>
          <w:lang w:val="en-US"/>
        </w:rPr>
      </w:pPr>
    </w:p>
    <w:p w14:paraId="141FECF4"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7D214E0"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1778C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25F5E2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FAB745A"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2F9B8267"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BE67DD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547755F5"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01298DB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22E8D08"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3EE546CC"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7CD9CBBF" w14:textId="77777777" w:rsidR="00011C31" w:rsidRPr="00340058" w:rsidRDefault="00011C31" w:rsidP="00011C31">
      <w:pPr>
        <w:spacing w:line="259" w:lineRule="auto"/>
        <w:rPr>
          <w:rFonts w:asciiTheme="majorBidi" w:hAnsiTheme="majorBidi" w:cstheme="majorBidi"/>
        </w:rPr>
      </w:pPr>
      <w:r w:rsidRPr="00340058">
        <w:rPr>
          <w:rFonts w:asciiTheme="majorBidi" w:hAnsiTheme="majorBidi" w:cstheme="majorBidi"/>
          <w:sz w:val="32"/>
        </w:rPr>
        <w:t xml:space="preserve"> </w:t>
      </w:r>
    </w:p>
    <w:p w14:paraId="4A6A596B" w14:textId="77777777" w:rsidR="00011C31" w:rsidRPr="00340058" w:rsidRDefault="00011C31" w:rsidP="00011C31">
      <w:pPr>
        <w:spacing w:line="259" w:lineRule="auto"/>
        <w:rPr>
          <w:rFonts w:asciiTheme="majorBidi" w:hAnsiTheme="majorBidi" w:cstheme="majorBidi"/>
          <w:sz w:val="32"/>
        </w:rPr>
      </w:pPr>
      <w:r w:rsidRPr="00340058">
        <w:rPr>
          <w:rFonts w:asciiTheme="majorBidi" w:hAnsiTheme="majorBidi" w:cstheme="majorBidi"/>
          <w:sz w:val="32"/>
        </w:rPr>
        <w:t xml:space="preserve"> </w:t>
      </w:r>
    </w:p>
    <w:p w14:paraId="6CF54199" w14:textId="77777777" w:rsidR="00011C31" w:rsidRPr="00340058" w:rsidRDefault="00011C31" w:rsidP="00011C31">
      <w:pPr>
        <w:spacing w:after="160" w:line="259" w:lineRule="auto"/>
        <w:rPr>
          <w:rFonts w:asciiTheme="majorBidi" w:hAnsiTheme="majorBidi" w:cstheme="majorBidi"/>
          <w:sz w:val="32"/>
        </w:rPr>
      </w:pPr>
      <w:r w:rsidRPr="00340058">
        <w:rPr>
          <w:rFonts w:asciiTheme="majorBidi" w:hAnsiTheme="majorBidi" w:cstheme="majorBidi"/>
          <w:sz w:val="32"/>
        </w:rPr>
        <w:br w:type="page"/>
      </w:r>
    </w:p>
    <w:p w14:paraId="17E281B9" w14:textId="77777777" w:rsidR="00011C31" w:rsidRPr="00340058" w:rsidRDefault="00011C31" w:rsidP="00011C31">
      <w:pPr>
        <w:spacing w:line="259" w:lineRule="auto"/>
        <w:rPr>
          <w:rFonts w:asciiTheme="majorBidi" w:hAnsiTheme="majorBidi" w:cstheme="majorBidi"/>
        </w:rPr>
      </w:pPr>
    </w:p>
    <w:p w14:paraId="6797427D" w14:textId="77777777" w:rsidR="00011C31" w:rsidRPr="00340058" w:rsidRDefault="00011C31" w:rsidP="00011C31">
      <w:pPr>
        <w:pStyle w:val="Heading2"/>
        <w:spacing w:after="310"/>
        <w:ind w:left="-5"/>
        <w:rPr>
          <w:rFonts w:asciiTheme="majorBidi" w:hAnsiTheme="majorBidi" w:cstheme="majorBidi"/>
        </w:rPr>
      </w:pPr>
      <w:bookmarkStart w:id="2" w:name="_Toc216789117"/>
      <w:r w:rsidRPr="00340058">
        <w:rPr>
          <w:rFonts w:asciiTheme="majorBidi" w:hAnsiTheme="majorBidi" w:cstheme="majorBidi"/>
        </w:rPr>
        <w:t>Abstract</w:t>
      </w:r>
      <w:bookmarkEnd w:id="2"/>
      <w:r w:rsidRPr="00340058">
        <w:rPr>
          <w:rFonts w:asciiTheme="majorBidi" w:hAnsiTheme="majorBidi" w:cstheme="majorBidi"/>
        </w:rPr>
        <w:t xml:space="preserve"> </w:t>
      </w:r>
    </w:p>
    <w:p w14:paraId="3C209900" w14:textId="426D91E3" w:rsidR="00FA2AD1" w:rsidRPr="00340058" w:rsidRDefault="00CF4435" w:rsidP="00561599">
      <w:pPr>
        <w:shd w:val="clear" w:color="auto" w:fill="FFFFFF"/>
        <w:spacing w:after="150" w:line="360" w:lineRule="auto"/>
        <w:jc w:val="both"/>
        <w:textAlignment w:val="baseline"/>
        <w:rPr>
          <w:rFonts w:asciiTheme="majorBidi" w:hAnsiTheme="majorBidi" w:cstheme="majorBidi"/>
          <w:sz w:val="24"/>
          <w:szCs w:val="24"/>
          <w:lang w:val="en-US"/>
        </w:rPr>
      </w:pPr>
      <w:r w:rsidRPr="00340058">
        <w:rPr>
          <w:rFonts w:asciiTheme="majorBidi" w:eastAsia="Times New Roman" w:hAnsiTheme="majorBidi" w:cstheme="majorBidi"/>
          <w:spacing w:val="8"/>
          <w:sz w:val="24"/>
          <w:szCs w:val="24"/>
          <w:lang w:val="en-US"/>
        </w:rPr>
        <w:t>This thesis proposes an interpretable hybrid machine learning framework toward early and accurate classification of Chronic Kidney Disease (CKD) with intricate clinical dataset. First, we propose a unified pipeline with learning compact, highly discriminative latent feature representations (Z) by applying a CNN encoder.</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These features are introduced into multiple classifiers, which are optimized for hyperparameters using a Genetic Algorithm (GA) that guarantees fairness and optimal performance for base learners such as Random Forest, Decision Tree, and an Artificial Neural Network. Based on existing works, the primary novelties are the Hybrid (DT_RF) model which adopts a structural integration method of Decision Tree and Random Forest that is specifically engineered to enhance predictive accuracy as well as the traceability and interpretability of the obtained results.</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 xml:space="preserve">Experimental work on the CKD dataset supports the </w:t>
      </w:r>
      <w:r w:rsidR="00560091" w:rsidRPr="00340058">
        <w:rPr>
          <w:rFonts w:asciiTheme="majorBidi" w:eastAsia="Times New Roman" w:hAnsiTheme="majorBidi" w:cstheme="majorBidi"/>
          <w:spacing w:val="8"/>
          <w:sz w:val="24"/>
          <w:szCs w:val="24"/>
          <w:lang w:val="en-US"/>
        </w:rPr>
        <w:t>approach and</w:t>
      </w:r>
      <w:r w:rsidRPr="00340058">
        <w:rPr>
          <w:rFonts w:asciiTheme="majorBidi" w:eastAsia="Times New Roman" w:hAnsiTheme="majorBidi" w:cstheme="majorBidi"/>
          <w:spacing w:val="8"/>
          <w:sz w:val="24"/>
          <w:szCs w:val="24"/>
          <w:lang w:val="en-US"/>
        </w:rPr>
        <w:t xml:space="preserve"> indicates that CNN extracted latent features allow all GA </w:t>
      </w:r>
      <w:proofErr w:type="spellStart"/>
      <w:r w:rsidRPr="00340058">
        <w:rPr>
          <w:rFonts w:asciiTheme="majorBidi" w:eastAsia="Times New Roman" w:hAnsiTheme="majorBidi" w:cstheme="majorBidi"/>
          <w:spacing w:val="8"/>
          <w:sz w:val="24"/>
          <w:szCs w:val="24"/>
          <w:lang w:val="en-US"/>
        </w:rPr>
        <w:t>optimised</w:t>
      </w:r>
      <w:proofErr w:type="spellEnd"/>
      <w:r w:rsidRPr="00340058">
        <w:rPr>
          <w:rFonts w:asciiTheme="majorBidi" w:eastAsia="Times New Roman" w:hAnsiTheme="majorBidi" w:cstheme="majorBidi"/>
          <w:spacing w:val="8"/>
          <w:sz w:val="24"/>
          <w:szCs w:val="24"/>
          <w:lang w:val="en-US"/>
        </w:rPr>
        <w:t xml:space="preserve"> models to achieve near-perfect performance on every evaluation (e.g., AUC ≤ 0.9992), with a consistently high Recall which is very strong and therefore has minimum clinical false negative burden. Moreover, the tailored Hybrid A model brought the best balance between high-level function with vital transparency.</w:t>
      </w:r>
      <w:r w:rsidR="00561599">
        <w:rPr>
          <w:rFonts w:asciiTheme="majorBidi" w:eastAsia="Times New Roman" w:hAnsiTheme="majorBidi" w:cstheme="majorBidi"/>
          <w:spacing w:val="8"/>
          <w:sz w:val="24"/>
          <w:szCs w:val="24"/>
          <w:lang w:val="en-US"/>
        </w:rPr>
        <w:t xml:space="preserve"> </w:t>
      </w:r>
      <w:r w:rsidRPr="00340058">
        <w:rPr>
          <w:rFonts w:asciiTheme="majorBidi" w:eastAsia="Times New Roman" w:hAnsiTheme="majorBidi" w:cstheme="majorBidi"/>
          <w:spacing w:val="8"/>
          <w:sz w:val="24"/>
          <w:szCs w:val="24"/>
          <w:lang w:val="en-US"/>
        </w:rPr>
        <w:t>In order to address the relationship between abstract latent features and clinical importance, a SHAP framework and an adaptive Reverse SHAP Mapping approach were applied. This analysis effectively traced the model's best predictive ability back to the most basic clinical markers and, more significantly, Red Blood Cells and Pus Cells emerged as the pivotal factors in CKD classification. This work provides a robust, high-performance and modular solution that satisfies a gap in the existing state of the art for transparency in medical AI, but also provides a reliable theoretical base for adopting traceable Explainable AI techniques into future CKD decision support systems.</w:t>
      </w:r>
      <w:r w:rsidRPr="00340058">
        <w:rPr>
          <w:rFonts w:asciiTheme="majorBidi" w:hAnsiTheme="majorBidi" w:cstheme="majorBidi"/>
          <w:sz w:val="24"/>
          <w:szCs w:val="24"/>
          <w:lang w:val="en-US"/>
        </w:rPr>
        <w:t xml:space="preserve"> </w:t>
      </w:r>
    </w:p>
    <w:p w14:paraId="499A5B82" w14:textId="77777777" w:rsidR="00A10084" w:rsidRPr="00340058" w:rsidRDefault="00011C31" w:rsidP="00011C31">
      <w:pPr>
        <w:rPr>
          <w:rFonts w:asciiTheme="majorBidi" w:eastAsia="Calibri" w:hAnsiTheme="majorBidi" w:cstheme="majorBidi"/>
        </w:rPr>
      </w:pPr>
      <w:r w:rsidRPr="00340058">
        <w:rPr>
          <w:rFonts w:asciiTheme="majorBidi" w:eastAsia="Calibri" w:hAnsiTheme="majorBidi" w:cstheme="majorBidi"/>
        </w:rPr>
        <w:br w:type="page"/>
      </w:r>
    </w:p>
    <w:sdt>
      <w:sdtPr>
        <w:rPr>
          <w:rFonts w:asciiTheme="majorBidi" w:eastAsia="Arial" w:hAnsiTheme="majorBidi" w:cs="Arial"/>
          <w:b w:val="0"/>
          <w:bCs w:val="0"/>
          <w:color w:val="auto"/>
          <w:sz w:val="22"/>
          <w:szCs w:val="22"/>
          <w:lang w:val="en"/>
        </w:rPr>
        <w:id w:val="1048189955"/>
        <w:docPartObj>
          <w:docPartGallery w:val="Table of Contents"/>
          <w:docPartUnique/>
        </w:docPartObj>
      </w:sdtPr>
      <w:sdtEndPr>
        <w:rPr>
          <w:noProof/>
        </w:rPr>
      </w:sdtEndPr>
      <w:sdtContent>
        <w:p w14:paraId="41B56125" w14:textId="77777777" w:rsidR="007774D9" w:rsidRPr="00340058" w:rsidRDefault="007774D9">
          <w:pPr>
            <w:pStyle w:val="TOCHeading"/>
            <w:rPr>
              <w:rFonts w:asciiTheme="majorBidi" w:hAnsiTheme="majorBidi"/>
            </w:rPr>
          </w:pPr>
          <w:r w:rsidRPr="00340058">
            <w:rPr>
              <w:rFonts w:asciiTheme="majorBidi" w:hAnsiTheme="majorBidi"/>
            </w:rPr>
            <w:t>Contents</w:t>
          </w:r>
        </w:p>
        <w:p w14:paraId="665C96E4" w14:textId="77777777" w:rsidR="000566C8" w:rsidRPr="00340058" w:rsidRDefault="007774D9">
          <w:pPr>
            <w:pStyle w:val="TOC2"/>
            <w:rPr>
              <w:rFonts w:asciiTheme="majorBidi" w:eastAsiaTheme="minorEastAsia" w:hAnsiTheme="majorBidi" w:cstheme="majorBidi"/>
              <w:smallCaps w:val="0"/>
              <w:noProof/>
              <w:color w:val="auto"/>
              <w:kern w:val="0"/>
              <w:sz w:val="22"/>
              <w:szCs w:val="22"/>
              <w14:ligatures w14:val="none"/>
            </w:rPr>
          </w:pPr>
          <w:r w:rsidRPr="00340058">
            <w:rPr>
              <w:rFonts w:asciiTheme="majorBidi" w:hAnsiTheme="majorBidi" w:cstheme="majorBidi"/>
            </w:rPr>
            <w:fldChar w:fldCharType="begin"/>
          </w:r>
          <w:r w:rsidRPr="00340058">
            <w:rPr>
              <w:rFonts w:asciiTheme="majorBidi" w:hAnsiTheme="majorBidi" w:cstheme="majorBidi"/>
            </w:rPr>
            <w:instrText xml:space="preserve"> TOC \o "1-3" \h \z \u </w:instrText>
          </w:r>
          <w:r w:rsidRPr="00340058">
            <w:rPr>
              <w:rFonts w:asciiTheme="majorBidi" w:hAnsiTheme="majorBidi" w:cstheme="majorBidi"/>
            </w:rPr>
            <w:fldChar w:fldCharType="separate"/>
          </w:r>
          <w:hyperlink w:anchor="_Toc216789115" w:history="1">
            <w:r w:rsidR="000566C8" w:rsidRPr="00340058">
              <w:rPr>
                <w:rStyle w:val="Hyperlink"/>
                <w:rFonts w:asciiTheme="majorBidi" w:hAnsiTheme="majorBidi" w:cstheme="majorBidi"/>
                <w:b/>
                <w:noProof/>
              </w:rPr>
              <w:t>Optimized Hybrid Machine Learning Approach for CKD Diagnosis Using Genetic Algorithms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w:t>
            </w:r>
            <w:r w:rsidR="000566C8" w:rsidRPr="00340058">
              <w:rPr>
                <w:rFonts w:asciiTheme="majorBidi" w:hAnsiTheme="majorBidi" w:cstheme="majorBidi"/>
                <w:noProof/>
                <w:webHidden/>
              </w:rPr>
              <w:fldChar w:fldCharType="end"/>
            </w:r>
          </w:hyperlink>
        </w:p>
        <w:p w14:paraId="0915897D"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16" w:history="1">
            <w:r w:rsidR="000566C8" w:rsidRPr="00340058">
              <w:rPr>
                <w:rStyle w:val="Hyperlink"/>
                <w:rFonts w:asciiTheme="majorBidi" w:hAnsiTheme="majorBidi" w:cstheme="majorBidi"/>
                <w:noProof/>
              </w:rPr>
              <w:t>Acknowledgements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w:t>
            </w:r>
            <w:r w:rsidR="000566C8" w:rsidRPr="00340058">
              <w:rPr>
                <w:rFonts w:asciiTheme="majorBidi" w:hAnsiTheme="majorBidi" w:cstheme="majorBidi"/>
                <w:noProof/>
                <w:webHidden/>
              </w:rPr>
              <w:fldChar w:fldCharType="end"/>
            </w:r>
          </w:hyperlink>
        </w:p>
        <w:p w14:paraId="1A484007"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17" w:history="1">
            <w:r w:rsidR="000566C8" w:rsidRPr="00340058">
              <w:rPr>
                <w:rStyle w:val="Hyperlink"/>
                <w:rFonts w:asciiTheme="majorBidi" w:hAnsiTheme="majorBidi" w:cstheme="majorBidi"/>
                <w:noProof/>
              </w:rPr>
              <w:t>Abstract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w:t>
            </w:r>
            <w:r w:rsidR="000566C8" w:rsidRPr="00340058">
              <w:rPr>
                <w:rFonts w:asciiTheme="majorBidi" w:hAnsiTheme="majorBidi" w:cstheme="majorBidi"/>
                <w:noProof/>
                <w:webHidden/>
              </w:rPr>
              <w:fldChar w:fldCharType="end"/>
            </w:r>
          </w:hyperlink>
        </w:p>
        <w:p w14:paraId="60CD082F"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8" w:history="1">
            <w:r w:rsidR="000566C8" w:rsidRPr="00340058">
              <w:rPr>
                <w:rStyle w:val="Hyperlink"/>
                <w:rFonts w:asciiTheme="majorBidi" w:hAnsiTheme="majorBidi" w:cstheme="majorBidi"/>
                <w:noProof/>
              </w:rPr>
              <w:t>List of Abbreviations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w:t>
            </w:r>
            <w:r w:rsidR="000566C8" w:rsidRPr="00340058">
              <w:rPr>
                <w:rFonts w:asciiTheme="majorBidi" w:hAnsiTheme="majorBidi" w:cstheme="majorBidi"/>
                <w:noProof/>
                <w:webHidden/>
              </w:rPr>
              <w:fldChar w:fldCharType="end"/>
            </w:r>
          </w:hyperlink>
        </w:p>
        <w:p w14:paraId="34BFE365"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19" w:history="1">
            <w:r w:rsidR="000566C8" w:rsidRPr="00340058">
              <w:rPr>
                <w:rStyle w:val="Hyperlink"/>
                <w:rFonts w:asciiTheme="majorBidi" w:hAnsiTheme="majorBidi" w:cstheme="majorBidi"/>
                <w:noProof/>
              </w:rPr>
              <w:t>List of Figures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_Toc216789119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7</w:t>
            </w:r>
            <w:r w:rsidR="000566C8" w:rsidRPr="00340058">
              <w:rPr>
                <w:rFonts w:asciiTheme="majorBidi" w:hAnsiTheme="majorBidi" w:cstheme="majorBidi"/>
                <w:noProof/>
                <w:webHidden/>
              </w:rPr>
              <w:fldChar w:fldCharType="end"/>
            </w:r>
          </w:hyperlink>
        </w:p>
        <w:p w14:paraId="408357E2"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0" w:history="1">
            <w:r w:rsidR="000566C8" w:rsidRPr="00340058">
              <w:rPr>
                <w:rStyle w:val="Hyperlink"/>
                <w:rFonts w:asciiTheme="majorBidi" w:hAnsiTheme="majorBidi" w:cstheme="majorBidi"/>
                <w:noProof/>
              </w:rPr>
              <w:t>Chapter 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9</w:t>
            </w:r>
            <w:r w:rsidR="000566C8" w:rsidRPr="00340058">
              <w:rPr>
                <w:rFonts w:asciiTheme="majorBidi" w:hAnsiTheme="majorBidi" w:cstheme="majorBidi"/>
                <w:noProof/>
                <w:webHidden/>
              </w:rPr>
              <w:fldChar w:fldCharType="end"/>
            </w:r>
          </w:hyperlink>
        </w:p>
        <w:p w14:paraId="09CF49CE"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1" w:history="1">
            <w:r w:rsidR="000566C8" w:rsidRPr="00340058">
              <w:rPr>
                <w:rStyle w:val="Hyperlink"/>
                <w:rFonts w:asciiTheme="majorBidi" w:hAnsiTheme="majorBidi" w:cstheme="majorBidi"/>
                <w:noProof/>
              </w:rPr>
              <w:t>1.1 Problem Definition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10</w:t>
            </w:r>
            <w:r w:rsidR="000566C8" w:rsidRPr="00340058">
              <w:rPr>
                <w:rFonts w:asciiTheme="majorBidi" w:hAnsiTheme="majorBidi" w:cstheme="majorBidi"/>
                <w:noProof/>
                <w:webHidden/>
              </w:rPr>
              <w:fldChar w:fldCharType="end"/>
            </w:r>
          </w:hyperlink>
        </w:p>
        <w:p w14:paraId="704F08FF"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2" w:history="1">
            <w:r w:rsidR="000566C8" w:rsidRPr="00340058">
              <w:rPr>
                <w:rStyle w:val="Hyperlink"/>
                <w:rFonts w:asciiTheme="majorBidi" w:hAnsiTheme="majorBidi" w:cstheme="majorBidi"/>
                <w:noProof/>
              </w:rPr>
              <w:t>1.2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Objectives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11</w:t>
            </w:r>
            <w:r w:rsidR="000566C8" w:rsidRPr="00340058">
              <w:rPr>
                <w:rFonts w:asciiTheme="majorBidi" w:hAnsiTheme="majorBidi" w:cstheme="majorBidi"/>
                <w:noProof/>
                <w:webHidden/>
              </w:rPr>
              <w:fldChar w:fldCharType="end"/>
            </w:r>
          </w:hyperlink>
        </w:p>
        <w:p w14:paraId="2319227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3" w:history="1">
            <w:r w:rsidR="000566C8" w:rsidRPr="00340058">
              <w:rPr>
                <w:rStyle w:val="Hyperlink"/>
                <w:rFonts w:asciiTheme="majorBidi" w:hAnsiTheme="majorBidi" w:cstheme="majorBidi"/>
                <w:noProof/>
              </w:rPr>
              <w:t>1.3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Contribution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14:paraId="164AE9A6"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4" w:history="1">
            <w:r w:rsidR="000566C8" w:rsidRPr="00340058">
              <w:rPr>
                <w:rStyle w:val="Hyperlink"/>
                <w:rFonts w:asciiTheme="majorBidi" w:hAnsiTheme="majorBidi" w:cstheme="majorBidi"/>
                <w:noProof/>
              </w:rPr>
              <w:t>1.4</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Thesis Organization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12</w:t>
            </w:r>
            <w:r w:rsidR="000566C8" w:rsidRPr="00340058">
              <w:rPr>
                <w:rFonts w:asciiTheme="majorBidi" w:hAnsiTheme="majorBidi" w:cstheme="majorBidi"/>
                <w:noProof/>
                <w:webHidden/>
              </w:rPr>
              <w:fldChar w:fldCharType="end"/>
            </w:r>
          </w:hyperlink>
        </w:p>
        <w:p w14:paraId="52F2394E"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25" w:history="1">
            <w:r w:rsidR="000566C8" w:rsidRPr="00340058">
              <w:rPr>
                <w:rStyle w:val="Hyperlink"/>
                <w:rFonts w:asciiTheme="majorBidi" w:eastAsia="inter" w:hAnsiTheme="majorBidi" w:cstheme="majorBidi"/>
                <w:noProof/>
              </w:rPr>
              <w:t>Chapter 2 Overview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14:paraId="318D416D"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6" w:history="1">
            <w:r w:rsidR="000566C8" w:rsidRPr="00340058">
              <w:rPr>
                <w:rStyle w:val="Hyperlink"/>
                <w:rFonts w:asciiTheme="majorBidi" w:hAnsiTheme="majorBidi" w:cstheme="majorBidi"/>
                <w:b/>
                <w:bCs/>
                <w:noProof/>
              </w:rPr>
              <w:t xml:space="preserve">2.1 </w:t>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14</w:t>
            </w:r>
            <w:r w:rsidR="000566C8" w:rsidRPr="00340058">
              <w:rPr>
                <w:rFonts w:asciiTheme="majorBidi" w:hAnsiTheme="majorBidi" w:cstheme="majorBidi"/>
                <w:noProof/>
                <w:webHidden/>
              </w:rPr>
              <w:fldChar w:fldCharType="end"/>
            </w:r>
          </w:hyperlink>
        </w:p>
        <w:p w14:paraId="1313AF25"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7" w:history="1">
            <w:r w:rsidR="000566C8" w:rsidRPr="00340058">
              <w:rPr>
                <w:rStyle w:val="Hyperlink"/>
                <w:rFonts w:asciiTheme="majorBidi" w:hAnsiTheme="majorBidi" w:cstheme="majorBidi"/>
                <w:noProof/>
              </w:rPr>
              <w:t>2.2 The Role of Artificial Intelligence in Healthcare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15</w:t>
            </w:r>
            <w:r w:rsidR="000566C8" w:rsidRPr="00340058">
              <w:rPr>
                <w:rFonts w:asciiTheme="majorBidi" w:hAnsiTheme="majorBidi" w:cstheme="majorBidi"/>
                <w:noProof/>
                <w:webHidden/>
              </w:rPr>
              <w:fldChar w:fldCharType="end"/>
            </w:r>
          </w:hyperlink>
        </w:p>
        <w:p w14:paraId="7532C8EC"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28" w:history="1">
            <w:r w:rsidR="000566C8" w:rsidRPr="00340058">
              <w:rPr>
                <w:rStyle w:val="Hyperlink"/>
                <w:rFonts w:asciiTheme="majorBidi" w:hAnsiTheme="majorBidi" w:cstheme="majorBidi"/>
                <w:noProof/>
              </w:rPr>
              <w:t>2.3 Machine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17</w:t>
            </w:r>
            <w:r w:rsidR="000566C8" w:rsidRPr="00340058">
              <w:rPr>
                <w:rFonts w:asciiTheme="majorBidi" w:hAnsiTheme="majorBidi" w:cstheme="majorBidi"/>
                <w:noProof/>
                <w:webHidden/>
              </w:rPr>
              <w:fldChar w:fldCharType="end"/>
            </w:r>
          </w:hyperlink>
        </w:p>
        <w:p w14:paraId="38530590"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29" w:history="1">
            <w:r w:rsidR="000566C8" w:rsidRPr="00340058">
              <w:rPr>
                <w:rStyle w:val="Hyperlink"/>
                <w:rFonts w:asciiTheme="majorBidi" w:hAnsiTheme="majorBidi" w:cstheme="majorBidi"/>
                <w:noProof/>
              </w:rPr>
              <w:t>2.3.1 Support Vector Machine (SVM)</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_Toc216789129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19</w:t>
            </w:r>
            <w:r w:rsidR="000566C8" w:rsidRPr="00340058">
              <w:rPr>
                <w:rFonts w:asciiTheme="majorBidi" w:hAnsiTheme="majorBidi" w:cstheme="majorBidi"/>
                <w:noProof/>
                <w:webHidden/>
              </w:rPr>
              <w:fldChar w:fldCharType="end"/>
            </w:r>
          </w:hyperlink>
        </w:p>
        <w:p w14:paraId="64093AA7"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0" w:history="1">
            <w:r w:rsidR="000566C8" w:rsidRPr="00340058">
              <w:rPr>
                <w:rStyle w:val="Hyperlink"/>
                <w:rFonts w:asciiTheme="majorBidi" w:hAnsiTheme="majorBidi" w:cstheme="majorBidi"/>
                <w:noProof/>
              </w:rPr>
              <w:t>2.3.2 Random Forest (RF)</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14:paraId="511C1499"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1" w:history="1">
            <w:r w:rsidR="000566C8" w:rsidRPr="00340058">
              <w:rPr>
                <w:rStyle w:val="Hyperlink"/>
                <w:rFonts w:asciiTheme="majorBidi" w:hAnsiTheme="majorBidi" w:cstheme="majorBidi"/>
                <w:noProof/>
              </w:rPr>
              <w:t>2.3.3 XGBoost (Extreme Gradient Boosting)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20</w:t>
            </w:r>
            <w:r w:rsidR="000566C8" w:rsidRPr="00340058">
              <w:rPr>
                <w:rFonts w:asciiTheme="majorBidi" w:hAnsiTheme="majorBidi" w:cstheme="majorBidi"/>
                <w:noProof/>
                <w:webHidden/>
              </w:rPr>
              <w:fldChar w:fldCharType="end"/>
            </w:r>
          </w:hyperlink>
        </w:p>
        <w:p w14:paraId="3D4F1C0E"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2" w:history="1">
            <w:r w:rsidR="000566C8" w:rsidRPr="00340058">
              <w:rPr>
                <w:rStyle w:val="Hyperlink"/>
                <w:rFonts w:asciiTheme="majorBidi" w:hAnsiTheme="majorBidi" w:cstheme="majorBidi"/>
                <w:noProof/>
              </w:rPr>
              <w:t>2.3.4 Artificial Neural Network (ANN)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21</w:t>
            </w:r>
            <w:r w:rsidR="000566C8" w:rsidRPr="00340058">
              <w:rPr>
                <w:rFonts w:asciiTheme="majorBidi" w:hAnsiTheme="majorBidi" w:cstheme="majorBidi"/>
                <w:noProof/>
                <w:webHidden/>
              </w:rPr>
              <w:fldChar w:fldCharType="end"/>
            </w:r>
          </w:hyperlink>
        </w:p>
        <w:p w14:paraId="1EF42333"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3" w:history="1">
            <w:r w:rsidR="000566C8" w:rsidRPr="00340058">
              <w:rPr>
                <w:rStyle w:val="Hyperlink"/>
                <w:rFonts w:asciiTheme="majorBidi" w:hAnsiTheme="majorBidi" w:cstheme="majorBidi"/>
                <w:b/>
                <w:bCs/>
                <w:noProof/>
              </w:rPr>
              <w:t>2.3.5 k-Nearest Neighbors (k-NN)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14:paraId="16F71467"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4" w:history="1">
            <w:r w:rsidR="000566C8" w:rsidRPr="00340058">
              <w:rPr>
                <w:rStyle w:val="Hyperlink"/>
                <w:rFonts w:asciiTheme="majorBidi" w:hAnsiTheme="majorBidi" w:cstheme="majorBidi"/>
                <w:b/>
                <w:bCs/>
                <w:noProof/>
              </w:rPr>
              <w:t>2.3.6 Decision Tree (DT)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22</w:t>
            </w:r>
            <w:r w:rsidR="000566C8" w:rsidRPr="00340058">
              <w:rPr>
                <w:rFonts w:asciiTheme="majorBidi" w:hAnsiTheme="majorBidi" w:cstheme="majorBidi"/>
                <w:noProof/>
                <w:webHidden/>
              </w:rPr>
              <w:fldChar w:fldCharType="end"/>
            </w:r>
          </w:hyperlink>
        </w:p>
        <w:p w14:paraId="1FD661BA"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5" w:history="1">
            <w:r w:rsidR="000566C8" w:rsidRPr="00340058">
              <w:rPr>
                <w:rStyle w:val="Hyperlink"/>
                <w:rFonts w:asciiTheme="majorBidi" w:hAnsiTheme="majorBidi" w:cstheme="majorBidi"/>
                <w:noProof/>
              </w:rPr>
              <w:t>2.3.7 Genetic Algorithm for Hyperparameter Tuning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14:paraId="7E6FD9C9"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6" w:history="1">
            <w:r w:rsidR="000566C8" w:rsidRPr="00340058">
              <w:rPr>
                <w:rStyle w:val="Hyperlink"/>
                <w:rFonts w:asciiTheme="majorBidi" w:hAnsiTheme="majorBidi" w:cstheme="majorBidi"/>
                <w:noProof/>
              </w:rPr>
              <w:t>2.3.8 Model Selection Justification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23</w:t>
            </w:r>
            <w:r w:rsidR="000566C8" w:rsidRPr="00340058">
              <w:rPr>
                <w:rFonts w:asciiTheme="majorBidi" w:hAnsiTheme="majorBidi" w:cstheme="majorBidi"/>
                <w:noProof/>
                <w:webHidden/>
              </w:rPr>
              <w:fldChar w:fldCharType="end"/>
            </w:r>
          </w:hyperlink>
        </w:p>
        <w:p w14:paraId="2402DD39"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37" w:history="1">
            <w:r w:rsidR="000566C8" w:rsidRPr="00340058">
              <w:rPr>
                <w:rStyle w:val="Hyperlink"/>
                <w:rFonts w:asciiTheme="majorBidi" w:hAnsiTheme="majorBidi" w:cstheme="majorBidi"/>
                <w:noProof/>
              </w:rPr>
              <w:t>2.4 Deep Learning Techniques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24</w:t>
            </w:r>
            <w:r w:rsidR="000566C8" w:rsidRPr="00340058">
              <w:rPr>
                <w:rFonts w:asciiTheme="majorBidi" w:hAnsiTheme="majorBidi" w:cstheme="majorBidi"/>
                <w:noProof/>
                <w:webHidden/>
              </w:rPr>
              <w:fldChar w:fldCharType="end"/>
            </w:r>
          </w:hyperlink>
        </w:p>
        <w:p w14:paraId="1CED8816"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8" w:history="1">
            <w:r w:rsidR="000566C8" w:rsidRPr="00340058">
              <w:rPr>
                <w:rStyle w:val="Hyperlink"/>
                <w:rFonts w:asciiTheme="majorBidi" w:hAnsiTheme="majorBidi" w:cstheme="majorBidi"/>
                <w:noProof/>
              </w:rPr>
              <w:t>2.4.1 Convolutional Neural Networks (CNN) for Feature Extraction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25</w:t>
            </w:r>
            <w:r w:rsidR="000566C8" w:rsidRPr="00340058">
              <w:rPr>
                <w:rFonts w:asciiTheme="majorBidi" w:hAnsiTheme="majorBidi" w:cstheme="majorBidi"/>
                <w:noProof/>
                <w:webHidden/>
              </w:rPr>
              <w:fldChar w:fldCharType="end"/>
            </w:r>
          </w:hyperlink>
        </w:p>
        <w:p w14:paraId="5F8A6631"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39" w:history="1">
            <w:r w:rsidR="000566C8" w:rsidRPr="00340058">
              <w:rPr>
                <w:rStyle w:val="Hyperlink"/>
                <w:rFonts w:asciiTheme="majorBidi" w:hAnsiTheme="majorBidi" w:cstheme="majorBidi"/>
                <w:noProof/>
              </w:rPr>
              <w:t>2.4.2 DL vs. ML Trade-offs in the Hybrid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_Toc216789139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26</w:t>
            </w:r>
            <w:r w:rsidR="000566C8" w:rsidRPr="00340058">
              <w:rPr>
                <w:rFonts w:asciiTheme="majorBidi" w:hAnsiTheme="majorBidi" w:cstheme="majorBidi"/>
                <w:noProof/>
                <w:webHidden/>
              </w:rPr>
              <w:fldChar w:fldCharType="end"/>
            </w:r>
          </w:hyperlink>
        </w:p>
        <w:p w14:paraId="5B7F5A76"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0" w:history="1">
            <w:r w:rsidR="000566C8" w:rsidRPr="00340058">
              <w:rPr>
                <w:rStyle w:val="Hyperlink"/>
                <w:rFonts w:asciiTheme="majorBidi" w:hAnsiTheme="majorBidi" w:cstheme="majorBidi"/>
                <w:noProof/>
              </w:rPr>
              <w:t>2.5 Explainable Artificial Intelligence (XAI)</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27</w:t>
            </w:r>
            <w:r w:rsidR="000566C8" w:rsidRPr="00340058">
              <w:rPr>
                <w:rFonts w:asciiTheme="majorBidi" w:hAnsiTheme="majorBidi" w:cstheme="majorBidi"/>
                <w:noProof/>
                <w:webHidden/>
              </w:rPr>
              <w:fldChar w:fldCharType="end"/>
            </w:r>
          </w:hyperlink>
        </w:p>
        <w:p w14:paraId="3FBE59F4"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1" w:history="1">
            <w:r w:rsidR="000566C8" w:rsidRPr="00340058">
              <w:rPr>
                <w:rStyle w:val="Hyperlink"/>
                <w:rFonts w:asciiTheme="majorBidi" w:hAnsiTheme="majorBidi" w:cstheme="majorBidi"/>
                <w:noProof/>
              </w:rPr>
              <w:t>2.6 Evaluation Metrics and Confusion Matrix</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28</w:t>
            </w:r>
            <w:r w:rsidR="000566C8" w:rsidRPr="00340058">
              <w:rPr>
                <w:rFonts w:asciiTheme="majorBidi" w:hAnsiTheme="majorBidi" w:cstheme="majorBidi"/>
                <w:noProof/>
                <w:webHidden/>
              </w:rPr>
              <w:fldChar w:fldCharType="end"/>
            </w:r>
          </w:hyperlink>
        </w:p>
        <w:p w14:paraId="048DAD8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2" w:history="1">
            <w:r w:rsidR="000566C8" w:rsidRPr="00340058">
              <w:rPr>
                <w:rStyle w:val="Hyperlink"/>
                <w:rFonts w:asciiTheme="majorBidi" w:hAnsiTheme="majorBidi" w:cstheme="majorBidi"/>
                <w:noProof/>
              </w:rPr>
              <w:t>2.7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29</w:t>
            </w:r>
            <w:r w:rsidR="000566C8" w:rsidRPr="00340058">
              <w:rPr>
                <w:rFonts w:asciiTheme="majorBidi" w:hAnsiTheme="majorBidi" w:cstheme="majorBidi"/>
                <w:noProof/>
                <w:webHidden/>
              </w:rPr>
              <w:fldChar w:fldCharType="end"/>
            </w:r>
          </w:hyperlink>
        </w:p>
        <w:p w14:paraId="4A45C265"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43" w:history="1">
            <w:r w:rsidR="000566C8" w:rsidRPr="00340058">
              <w:rPr>
                <w:rStyle w:val="Hyperlink"/>
                <w:rFonts w:asciiTheme="majorBidi" w:eastAsia="inter" w:hAnsiTheme="majorBidi" w:cstheme="majorBidi"/>
                <w:noProof/>
              </w:rPr>
              <w:t>Chapter 3: Related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14:paraId="713F6DB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4" w:history="1">
            <w:r w:rsidR="000566C8" w:rsidRPr="00340058">
              <w:rPr>
                <w:rStyle w:val="Hyperlink"/>
                <w:rFonts w:asciiTheme="majorBidi" w:hAnsiTheme="majorBidi" w:cstheme="majorBidi"/>
                <w:noProof/>
              </w:rPr>
              <w:t>3.1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31</w:t>
            </w:r>
            <w:r w:rsidR="000566C8" w:rsidRPr="00340058">
              <w:rPr>
                <w:rFonts w:asciiTheme="majorBidi" w:hAnsiTheme="majorBidi" w:cstheme="majorBidi"/>
                <w:noProof/>
                <w:webHidden/>
              </w:rPr>
              <w:fldChar w:fldCharType="end"/>
            </w:r>
          </w:hyperlink>
        </w:p>
        <w:p w14:paraId="295FE057"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5" w:history="1">
            <w:r w:rsidR="000566C8" w:rsidRPr="00340058">
              <w:rPr>
                <w:rStyle w:val="Hyperlink"/>
                <w:rFonts w:asciiTheme="majorBidi" w:hAnsiTheme="majorBidi" w:cstheme="majorBidi"/>
                <w:noProof/>
              </w:rPr>
              <w:t>3.2 Machine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32</w:t>
            </w:r>
            <w:r w:rsidR="000566C8" w:rsidRPr="00340058">
              <w:rPr>
                <w:rFonts w:asciiTheme="majorBidi" w:hAnsiTheme="majorBidi" w:cstheme="majorBidi"/>
                <w:noProof/>
                <w:webHidden/>
              </w:rPr>
              <w:fldChar w:fldCharType="end"/>
            </w:r>
          </w:hyperlink>
        </w:p>
        <w:p w14:paraId="5E2E368E"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6" w:history="1">
            <w:r w:rsidR="000566C8" w:rsidRPr="00340058">
              <w:rPr>
                <w:rStyle w:val="Hyperlink"/>
                <w:rFonts w:asciiTheme="majorBidi" w:hAnsiTheme="majorBidi" w:cstheme="majorBidi"/>
                <w:b/>
                <w:bCs/>
                <w:noProof/>
              </w:rPr>
              <w:t>3.2.1 Summary Table of Machine Learning-Based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33</w:t>
            </w:r>
            <w:r w:rsidR="000566C8" w:rsidRPr="00340058">
              <w:rPr>
                <w:rFonts w:asciiTheme="majorBidi" w:hAnsiTheme="majorBidi" w:cstheme="majorBidi"/>
                <w:noProof/>
                <w:webHidden/>
              </w:rPr>
              <w:fldChar w:fldCharType="end"/>
            </w:r>
          </w:hyperlink>
        </w:p>
        <w:p w14:paraId="2DEFD455"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7" w:history="1">
            <w:r w:rsidR="000566C8" w:rsidRPr="00340058">
              <w:rPr>
                <w:rStyle w:val="Hyperlink"/>
                <w:rFonts w:asciiTheme="majorBidi" w:hAnsiTheme="majorBidi" w:cstheme="majorBidi"/>
                <w:noProof/>
              </w:rPr>
              <w:t>3.3 Deep Learning Studies for CKD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35</w:t>
            </w:r>
            <w:r w:rsidR="000566C8" w:rsidRPr="00340058">
              <w:rPr>
                <w:rFonts w:asciiTheme="majorBidi" w:hAnsiTheme="majorBidi" w:cstheme="majorBidi"/>
                <w:noProof/>
                <w:webHidden/>
              </w:rPr>
              <w:fldChar w:fldCharType="end"/>
            </w:r>
          </w:hyperlink>
        </w:p>
        <w:p w14:paraId="64B18630"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48" w:history="1">
            <w:r w:rsidR="000566C8" w:rsidRPr="00340058">
              <w:rPr>
                <w:rStyle w:val="Hyperlink"/>
                <w:rFonts w:asciiTheme="majorBidi" w:hAnsiTheme="majorBidi" w:cstheme="majorBidi"/>
                <w:b/>
                <w:bCs/>
                <w:noProof/>
              </w:rPr>
              <w:t>3.3.1 Summary Table of Deep Learning -Based Studies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37</w:t>
            </w:r>
            <w:r w:rsidR="000566C8" w:rsidRPr="00340058">
              <w:rPr>
                <w:rFonts w:asciiTheme="majorBidi" w:hAnsiTheme="majorBidi" w:cstheme="majorBidi"/>
                <w:noProof/>
                <w:webHidden/>
              </w:rPr>
              <w:fldChar w:fldCharType="end"/>
            </w:r>
          </w:hyperlink>
        </w:p>
        <w:p w14:paraId="0975B9F4"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49" w:history="1">
            <w:r w:rsidR="000566C8" w:rsidRPr="00340058">
              <w:rPr>
                <w:rStyle w:val="Hyperlink"/>
                <w:rFonts w:asciiTheme="majorBidi" w:hAnsiTheme="majorBidi" w:cstheme="majorBidi"/>
                <w:noProof/>
              </w:rPr>
              <w:t>3.4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_Toc216789149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38</w:t>
            </w:r>
            <w:r w:rsidR="000566C8" w:rsidRPr="00340058">
              <w:rPr>
                <w:rFonts w:asciiTheme="majorBidi" w:hAnsiTheme="majorBidi" w:cstheme="majorBidi"/>
                <w:noProof/>
                <w:webHidden/>
              </w:rPr>
              <w:fldChar w:fldCharType="end"/>
            </w:r>
          </w:hyperlink>
        </w:p>
        <w:p w14:paraId="046B894E"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50" w:history="1">
            <w:r w:rsidR="000566C8" w:rsidRPr="00340058">
              <w:rPr>
                <w:rStyle w:val="Hyperlink"/>
                <w:rFonts w:asciiTheme="majorBidi" w:eastAsia="inter" w:hAnsiTheme="majorBidi" w:cstheme="majorBidi"/>
                <w:noProof/>
              </w:rPr>
              <w:t>Chapter 4: Proposed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14:paraId="2C7F29A3"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51" w:history="1">
            <w:r w:rsidR="000566C8" w:rsidRPr="00340058">
              <w:rPr>
                <w:rStyle w:val="Hyperlink"/>
                <w:rFonts w:asciiTheme="majorBidi" w:hAnsiTheme="majorBidi" w:cstheme="majorBidi"/>
                <w:noProof/>
              </w:rPr>
              <w:t>4.1 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39</w:t>
            </w:r>
            <w:r w:rsidR="000566C8" w:rsidRPr="00340058">
              <w:rPr>
                <w:rFonts w:asciiTheme="majorBidi" w:hAnsiTheme="majorBidi" w:cstheme="majorBidi"/>
                <w:noProof/>
                <w:webHidden/>
              </w:rPr>
              <w:fldChar w:fldCharType="end"/>
            </w:r>
          </w:hyperlink>
        </w:p>
        <w:p w14:paraId="256D23D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52" w:history="1">
            <w:r w:rsidR="000566C8" w:rsidRPr="00340058">
              <w:rPr>
                <w:rStyle w:val="Hyperlink"/>
                <w:rFonts w:asciiTheme="majorBidi" w:hAnsiTheme="majorBidi" w:cstheme="majorBidi"/>
                <w:noProof/>
              </w:rPr>
              <w:t>​4.2 Dataset description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40</w:t>
            </w:r>
            <w:r w:rsidR="000566C8" w:rsidRPr="00340058">
              <w:rPr>
                <w:rFonts w:asciiTheme="majorBidi" w:hAnsiTheme="majorBidi" w:cstheme="majorBidi"/>
                <w:noProof/>
                <w:webHidden/>
              </w:rPr>
              <w:fldChar w:fldCharType="end"/>
            </w:r>
          </w:hyperlink>
        </w:p>
        <w:p w14:paraId="6703B4FB"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53" w:history="1">
            <w:r w:rsidR="000566C8" w:rsidRPr="00340058">
              <w:rPr>
                <w:rStyle w:val="Hyperlink"/>
                <w:rFonts w:asciiTheme="majorBidi" w:hAnsiTheme="majorBidi" w:cstheme="majorBidi"/>
                <w:noProof/>
              </w:rPr>
              <w:t>4.3 Preprocessing Dataset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42</w:t>
            </w:r>
            <w:r w:rsidR="000566C8" w:rsidRPr="00340058">
              <w:rPr>
                <w:rFonts w:asciiTheme="majorBidi" w:hAnsiTheme="majorBidi" w:cstheme="majorBidi"/>
                <w:noProof/>
                <w:webHidden/>
              </w:rPr>
              <w:fldChar w:fldCharType="end"/>
            </w:r>
          </w:hyperlink>
        </w:p>
        <w:p w14:paraId="1442F9E5"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54" w:history="1">
            <w:r w:rsidR="000566C8" w:rsidRPr="00340058">
              <w:rPr>
                <w:rStyle w:val="Hyperlink"/>
                <w:rFonts w:asciiTheme="majorBidi" w:hAnsiTheme="majorBidi" w:cstheme="majorBidi"/>
                <w:noProof/>
              </w:rPr>
              <w:t>4.4 Feature Exaction Phase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14:paraId="68799191"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5" w:history="1">
            <w:r w:rsidR="000566C8" w:rsidRPr="00340058">
              <w:rPr>
                <w:rStyle w:val="Hyperlink"/>
                <w:rFonts w:asciiTheme="majorBidi" w:hAnsiTheme="majorBidi" w:cstheme="majorBidi"/>
                <w:noProof/>
              </w:rPr>
              <w:t>4.4.1 CNN Architecture and Training Details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43</w:t>
            </w:r>
            <w:r w:rsidR="000566C8" w:rsidRPr="00340058">
              <w:rPr>
                <w:rFonts w:asciiTheme="majorBidi" w:hAnsiTheme="majorBidi" w:cstheme="majorBidi"/>
                <w:noProof/>
                <w:webHidden/>
              </w:rPr>
              <w:fldChar w:fldCharType="end"/>
            </w:r>
          </w:hyperlink>
        </w:p>
        <w:p w14:paraId="1AD25D8A"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6" w:history="1">
            <w:r w:rsidR="000566C8" w:rsidRPr="00340058">
              <w:rPr>
                <w:rStyle w:val="Hyperlink"/>
                <w:rFonts w:asciiTheme="majorBidi" w:hAnsiTheme="majorBidi" w:cstheme="majorBidi"/>
                <w:noProof/>
              </w:rPr>
              <w:t>4.4.2 Generating the Latent Embeddings (Z)</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44</w:t>
            </w:r>
            <w:r w:rsidR="000566C8" w:rsidRPr="00340058">
              <w:rPr>
                <w:rFonts w:asciiTheme="majorBidi" w:hAnsiTheme="majorBidi" w:cstheme="majorBidi"/>
                <w:noProof/>
                <w:webHidden/>
              </w:rPr>
              <w:fldChar w:fldCharType="end"/>
            </w:r>
          </w:hyperlink>
        </w:p>
        <w:p w14:paraId="135B4643"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57" w:history="1">
            <w:r w:rsidR="000566C8" w:rsidRPr="00340058">
              <w:rPr>
                <w:rStyle w:val="Hyperlink"/>
                <w:rFonts w:asciiTheme="majorBidi" w:hAnsiTheme="majorBidi" w:cstheme="majorBidi"/>
                <w:noProof/>
              </w:rPr>
              <w:t>4.5 Genetic Algorithm (GA) Optimization for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14:paraId="2FA324A0"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8" w:history="1">
            <w:r w:rsidR="000566C8" w:rsidRPr="00340058">
              <w:rPr>
                <w:rStyle w:val="Hyperlink"/>
                <w:rFonts w:asciiTheme="majorBidi" w:hAnsiTheme="majorBidi" w:cstheme="majorBidi"/>
                <w:noProof/>
              </w:rPr>
              <w:t>4.5.1 GA Implementation and Operational 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45</w:t>
            </w:r>
            <w:r w:rsidR="000566C8" w:rsidRPr="00340058">
              <w:rPr>
                <w:rFonts w:asciiTheme="majorBidi" w:hAnsiTheme="majorBidi" w:cstheme="majorBidi"/>
                <w:noProof/>
                <w:webHidden/>
              </w:rPr>
              <w:fldChar w:fldCharType="end"/>
            </w:r>
          </w:hyperlink>
        </w:p>
        <w:p w14:paraId="20C0CF04"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59" w:history="1">
            <w:r w:rsidR="000566C8" w:rsidRPr="00340058">
              <w:rPr>
                <w:rStyle w:val="Hyperlink"/>
                <w:rFonts w:asciiTheme="majorBidi" w:hAnsiTheme="majorBidi" w:cstheme="majorBidi"/>
                <w:noProof/>
              </w:rPr>
              <w:t>4.5.2 Search Spaces and Optimized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_Toc216789159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46</w:t>
            </w:r>
            <w:r w:rsidR="000566C8" w:rsidRPr="00340058">
              <w:rPr>
                <w:rFonts w:asciiTheme="majorBidi" w:hAnsiTheme="majorBidi" w:cstheme="majorBidi"/>
                <w:noProof/>
                <w:webHidden/>
              </w:rPr>
              <w:fldChar w:fldCharType="end"/>
            </w:r>
          </w:hyperlink>
        </w:p>
        <w:p w14:paraId="1FD28B78"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60" w:history="1">
            <w:r w:rsidR="000566C8" w:rsidRPr="00340058">
              <w:rPr>
                <w:rStyle w:val="Hyperlink"/>
                <w:rFonts w:asciiTheme="majorBidi" w:hAnsiTheme="majorBidi" w:cstheme="majorBidi"/>
                <w:noProof/>
              </w:rPr>
              <w:t>4.6 Machine Learning Models for Classification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14:paraId="6B3D4B37"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1" w:history="1">
            <w:r w:rsidR="000566C8" w:rsidRPr="00340058">
              <w:rPr>
                <w:rStyle w:val="Hyperlink"/>
                <w:rFonts w:asciiTheme="majorBidi" w:hAnsiTheme="majorBidi" w:cstheme="majorBidi"/>
                <w:noProof/>
              </w:rPr>
              <w:t>4.6.1 Traditional Machine Learning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47</w:t>
            </w:r>
            <w:r w:rsidR="000566C8" w:rsidRPr="00340058">
              <w:rPr>
                <w:rFonts w:asciiTheme="majorBidi" w:hAnsiTheme="majorBidi" w:cstheme="majorBidi"/>
                <w:noProof/>
                <w:webHidden/>
              </w:rPr>
              <w:fldChar w:fldCharType="end"/>
            </w:r>
          </w:hyperlink>
        </w:p>
        <w:p w14:paraId="297B67E8"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2" w:history="1">
            <w:r w:rsidR="000566C8" w:rsidRPr="00340058">
              <w:rPr>
                <w:rStyle w:val="Hyperlink"/>
                <w:rFonts w:asciiTheme="majorBidi" w:hAnsiTheme="majorBidi" w:cstheme="majorBidi"/>
                <w:noProof/>
              </w:rPr>
              <w:t>4.6.2 Advanced and Ensemble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48</w:t>
            </w:r>
            <w:r w:rsidR="000566C8" w:rsidRPr="00340058">
              <w:rPr>
                <w:rFonts w:asciiTheme="majorBidi" w:hAnsiTheme="majorBidi" w:cstheme="majorBidi"/>
                <w:noProof/>
                <w:webHidden/>
              </w:rPr>
              <w:fldChar w:fldCharType="end"/>
            </w:r>
          </w:hyperlink>
        </w:p>
        <w:p w14:paraId="7E4DEA8C"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63" w:history="1">
            <w:r w:rsidR="000566C8" w:rsidRPr="00340058">
              <w:rPr>
                <w:rStyle w:val="Hyperlink"/>
                <w:rFonts w:asciiTheme="majorBidi" w:hAnsiTheme="majorBidi" w:cstheme="majorBidi"/>
                <w:noProof/>
              </w:rPr>
              <w:t>4.7 Hybrid Model</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14:paraId="0E2BF0B4"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4" w:history="1">
            <w:r w:rsidR="000566C8" w:rsidRPr="00340058">
              <w:rPr>
                <w:rStyle w:val="Hyperlink"/>
                <w:rFonts w:asciiTheme="majorBidi" w:hAnsiTheme="majorBidi" w:cstheme="majorBidi"/>
                <w:noProof/>
              </w:rPr>
              <w:t>4.7.1 The Two-Stage Hybrid A Workflow</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49</w:t>
            </w:r>
            <w:r w:rsidR="000566C8" w:rsidRPr="00340058">
              <w:rPr>
                <w:rFonts w:asciiTheme="majorBidi" w:hAnsiTheme="majorBidi" w:cstheme="majorBidi"/>
                <w:noProof/>
                <w:webHidden/>
              </w:rPr>
              <w:fldChar w:fldCharType="end"/>
            </w:r>
          </w:hyperlink>
        </w:p>
        <w:p w14:paraId="46BDD5F9"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5" w:history="1">
            <w:r w:rsidR="000566C8" w:rsidRPr="00340058">
              <w:rPr>
                <w:rStyle w:val="Hyperlink"/>
                <w:rFonts w:asciiTheme="majorBidi" w:hAnsiTheme="majorBidi" w:cstheme="majorBidi"/>
                <w:noProof/>
              </w:rPr>
              <w:t>4.7.2 Rationale for Model Selection (Hybrid A vs. Performance Leaders)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7BC68E37"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66" w:history="1">
            <w:r w:rsidR="000566C8" w:rsidRPr="00340058">
              <w:rPr>
                <w:rStyle w:val="Hyperlink"/>
                <w:rFonts w:asciiTheme="majorBidi" w:hAnsiTheme="majorBidi" w:cstheme="majorBidi"/>
                <w:noProof/>
              </w:rPr>
              <w:t>4.8 Explainability AI: SHAP Methodology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0B4ACF3E"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7" w:history="1">
            <w:r w:rsidR="000566C8" w:rsidRPr="00340058">
              <w:rPr>
                <w:rStyle w:val="Hyperlink"/>
                <w:rFonts w:asciiTheme="majorBidi" w:hAnsiTheme="majorBidi" w:cstheme="majorBidi"/>
                <w:noProof/>
              </w:rPr>
              <w:t>4.8.1 The Foundation of SHAP Values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50</w:t>
            </w:r>
            <w:r w:rsidR="000566C8" w:rsidRPr="00340058">
              <w:rPr>
                <w:rFonts w:asciiTheme="majorBidi" w:hAnsiTheme="majorBidi" w:cstheme="majorBidi"/>
                <w:noProof/>
                <w:webHidden/>
              </w:rPr>
              <w:fldChar w:fldCharType="end"/>
            </w:r>
          </w:hyperlink>
        </w:p>
        <w:p w14:paraId="4FFD295B"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68" w:history="1">
            <w:r w:rsidR="000566C8" w:rsidRPr="00340058">
              <w:rPr>
                <w:rStyle w:val="Hyperlink"/>
                <w:rFonts w:asciiTheme="majorBidi" w:hAnsiTheme="majorBidi" w:cstheme="majorBidi"/>
                <w:noProof/>
              </w:rPr>
              <w:t>4.8.2 Interpretation Tools and Visualization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14:paraId="3E286BDD"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69" w:history="1">
            <w:r w:rsidR="000566C8" w:rsidRPr="00340058">
              <w:rPr>
                <w:rStyle w:val="Hyperlink"/>
                <w:rFonts w:asciiTheme="majorBidi" w:hAnsiTheme="majorBidi" w:cstheme="majorBidi"/>
                <w:noProof/>
              </w:rPr>
              <w:t>4.9 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_Toc216789169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51</w:t>
            </w:r>
            <w:r w:rsidR="000566C8" w:rsidRPr="00340058">
              <w:rPr>
                <w:rFonts w:asciiTheme="majorBidi" w:hAnsiTheme="majorBidi" w:cstheme="majorBidi"/>
                <w:noProof/>
                <w:webHidden/>
              </w:rPr>
              <w:fldChar w:fldCharType="end"/>
            </w:r>
          </w:hyperlink>
        </w:p>
        <w:p w14:paraId="2FBED507"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0" w:history="1">
            <w:r w:rsidR="000566C8" w:rsidRPr="00340058">
              <w:rPr>
                <w:rStyle w:val="Hyperlink"/>
                <w:rFonts w:asciiTheme="majorBidi" w:eastAsia="inter" w:hAnsiTheme="majorBidi" w:cstheme="majorBidi"/>
                <w:noProof/>
              </w:rPr>
              <w:t>Chapter 5</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6FF3BEB"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71" w:history="1">
            <w:r w:rsidR="000566C8" w:rsidRPr="00340058">
              <w:rPr>
                <w:rStyle w:val="Hyperlink"/>
                <w:rFonts w:asciiTheme="majorBidi" w:eastAsia="inter" w:hAnsiTheme="majorBidi" w:cstheme="majorBidi"/>
                <w:noProof/>
              </w:rPr>
              <w:t>Experimental Results and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8AA800F"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72" w:history="1">
            <w:r w:rsidR="000566C8" w:rsidRPr="00340058">
              <w:rPr>
                <w:rStyle w:val="Hyperlink"/>
                <w:rFonts w:asciiTheme="majorBidi" w:hAnsiTheme="majorBidi" w:cstheme="majorBidi"/>
                <w:noProof/>
              </w:rPr>
              <w:t>5.1</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Introduction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4FFFA98C"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73" w:history="1">
            <w:r w:rsidR="000566C8" w:rsidRPr="00340058">
              <w:rPr>
                <w:rStyle w:val="Hyperlink"/>
                <w:rFonts w:asciiTheme="majorBidi" w:hAnsiTheme="majorBidi" w:cstheme="majorBidi"/>
                <w:noProof/>
              </w:rPr>
              <w:t>5.2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GA-Optimized Base Classifiers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52</w:t>
            </w:r>
            <w:r w:rsidR="000566C8" w:rsidRPr="00340058">
              <w:rPr>
                <w:rFonts w:asciiTheme="majorBidi" w:hAnsiTheme="majorBidi" w:cstheme="majorBidi"/>
                <w:noProof/>
                <w:webHidden/>
              </w:rPr>
              <w:fldChar w:fldCharType="end"/>
            </w:r>
          </w:hyperlink>
        </w:p>
        <w:p w14:paraId="1E18417E"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74" w:history="1">
            <w:r w:rsidR="000566C8" w:rsidRPr="00340058">
              <w:rPr>
                <w:rStyle w:val="Hyperlink"/>
                <w:rFonts w:asciiTheme="majorBidi" w:hAnsiTheme="majorBidi" w:cstheme="majorBidi"/>
                <w:noProof/>
              </w:rPr>
              <w:t>5.3</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Results of the Proposed Hybrid Models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54</w:t>
            </w:r>
            <w:r w:rsidR="000566C8" w:rsidRPr="00340058">
              <w:rPr>
                <w:rFonts w:asciiTheme="majorBidi" w:hAnsiTheme="majorBidi" w:cstheme="majorBidi"/>
                <w:noProof/>
                <w:webHidden/>
              </w:rPr>
              <w:fldChar w:fldCharType="end"/>
            </w:r>
          </w:hyperlink>
        </w:p>
        <w:p w14:paraId="23954C4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75" w:history="1">
            <w:r w:rsidR="000566C8" w:rsidRPr="00340058">
              <w:rPr>
                <w:rStyle w:val="Hyperlink"/>
                <w:rFonts w:asciiTheme="majorBidi" w:hAnsiTheme="majorBidi" w:cstheme="majorBidi"/>
                <w:noProof/>
              </w:rPr>
              <w:t>5.4 Results of Explainable AI (SHAP Analysis)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14:paraId="319B060C"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6" w:history="1">
            <w:r w:rsidR="000566C8" w:rsidRPr="00340058">
              <w:rPr>
                <w:rStyle w:val="Hyperlink"/>
                <w:rFonts w:asciiTheme="majorBidi" w:hAnsiTheme="majorBidi" w:cstheme="majorBidi"/>
                <w:noProof/>
              </w:rPr>
              <w:t>5.4.1 Global Feature Importance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56</w:t>
            </w:r>
            <w:r w:rsidR="000566C8" w:rsidRPr="00340058">
              <w:rPr>
                <w:rFonts w:asciiTheme="majorBidi" w:hAnsiTheme="majorBidi" w:cstheme="majorBidi"/>
                <w:noProof/>
                <w:webHidden/>
              </w:rPr>
              <w:fldChar w:fldCharType="end"/>
            </w:r>
          </w:hyperlink>
        </w:p>
        <w:p w14:paraId="2343C930"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7" w:history="1">
            <w:r w:rsidR="000566C8" w:rsidRPr="00340058">
              <w:rPr>
                <w:rStyle w:val="Hyperlink"/>
                <w:rFonts w:asciiTheme="majorBidi" w:hAnsiTheme="majorBidi" w:cstheme="majorBidi"/>
                <w:noProof/>
              </w:rPr>
              <w:t>5.4.2 Directional Feature Impact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57</w:t>
            </w:r>
            <w:r w:rsidR="000566C8" w:rsidRPr="00340058">
              <w:rPr>
                <w:rFonts w:asciiTheme="majorBidi" w:hAnsiTheme="majorBidi" w:cstheme="majorBidi"/>
                <w:noProof/>
                <w:webHidden/>
              </w:rPr>
              <w:fldChar w:fldCharType="end"/>
            </w:r>
          </w:hyperlink>
        </w:p>
        <w:p w14:paraId="7A89ED35"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78" w:history="1">
            <w:r w:rsidR="000566C8" w:rsidRPr="00340058">
              <w:rPr>
                <w:rStyle w:val="Hyperlink"/>
                <w:rFonts w:asciiTheme="majorBidi" w:hAnsiTheme="majorBidi" w:cstheme="majorBidi"/>
                <w:noProof/>
              </w:rPr>
              <w:t>5.4.3 Reverse SHAP Mapping and Clinical Insight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58</w:t>
            </w:r>
            <w:r w:rsidR="000566C8" w:rsidRPr="00340058">
              <w:rPr>
                <w:rFonts w:asciiTheme="majorBidi" w:hAnsiTheme="majorBidi" w:cstheme="majorBidi"/>
                <w:noProof/>
                <w:webHidden/>
              </w:rPr>
              <w:fldChar w:fldCharType="end"/>
            </w:r>
          </w:hyperlink>
        </w:p>
        <w:p w14:paraId="185E01FE"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79" w:history="1">
            <w:r w:rsidR="000566C8" w:rsidRPr="00340058">
              <w:rPr>
                <w:rStyle w:val="Hyperlink"/>
                <w:rFonts w:asciiTheme="majorBidi" w:hAnsiTheme="majorBidi" w:cstheme="majorBidi"/>
                <w:noProof/>
              </w:rPr>
              <w:t>5.5 Discussion</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_Toc216789179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14:paraId="697F2AF0"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0" w:history="1">
            <w:r w:rsidR="000566C8" w:rsidRPr="00340058">
              <w:rPr>
                <w:rStyle w:val="Hyperlink"/>
                <w:rFonts w:asciiTheme="majorBidi" w:hAnsiTheme="majorBidi" w:cstheme="majorBidi"/>
                <w:noProof/>
              </w:rPr>
              <w:t>Validation of the Hybrid A Approach</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60</w:t>
            </w:r>
            <w:r w:rsidR="000566C8" w:rsidRPr="00340058">
              <w:rPr>
                <w:rFonts w:asciiTheme="majorBidi" w:hAnsiTheme="majorBidi" w:cstheme="majorBidi"/>
                <w:noProof/>
                <w:webHidden/>
              </w:rPr>
              <w:fldChar w:fldCharType="end"/>
            </w:r>
          </w:hyperlink>
        </w:p>
        <w:p w14:paraId="4E9F25D5"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1" w:history="1">
            <w:r w:rsidR="000566C8" w:rsidRPr="00340058">
              <w:rPr>
                <w:rStyle w:val="Hyperlink"/>
                <w:rFonts w:asciiTheme="majorBidi" w:hAnsiTheme="majorBidi" w:cstheme="majorBidi"/>
                <w:noProof/>
              </w:rPr>
              <w:t>Clinical Traceability through Reverse SHAP Mapping</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14:paraId="4A7B44C1"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2" w:history="1">
            <w:r w:rsidR="000566C8" w:rsidRPr="00340058">
              <w:rPr>
                <w:rStyle w:val="Hyperlink"/>
                <w:rFonts w:asciiTheme="majorBidi" w:hAnsiTheme="majorBidi" w:cstheme="majorBidi"/>
                <w:noProof/>
              </w:rPr>
              <w:t>Comparison with Other Hybrid Approaches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_Toc216789182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61</w:t>
            </w:r>
            <w:r w:rsidR="000566C8" w:rsidRPr="00340058">
              <w:rPr>
                <w:rFonts w:asciiTheme="majorBidi" w:hAnsiTheme="majorBidi" w:cstheme="majorBidi"/>
                <w:noProof/>
                <w:webHidden/>
              </w:rPr>
              <w:fldChar w:fldCharType="end"/>
            </w:r>
          </w:hyperlink>
        </w:p>
        <w:p w14:paraId="76097AEC"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83" w:history="1">
            <w:r w:rsidR="000566C8" w:rsidRPr="00340058">
              <w:rPr>
                <w:rStyle w:val="Hyperlink"/>
                <w:rFonts w:asciiTheme="majorBidi" w:hAnsiTheme="majorBidi" w:cstheme="majorBidi"/>
                <w:noProof/>
              </w:rPr>
              <w:t>5.6 Limitations of the Proposed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_Toc216789183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62</w:t>
            </w:r>
            <w:r w:rsidR="000566C8" w:rsidRPr="00340058">
              <w:rPr>
                <w:rFonts w:asciiTheme="majorBidi" w:hAnsiTheme="majorBidi" w:cstheme="majorBidi"/>
                <w:noProof/>
                <w:webHidden/>
              </w:rPr>
              <w:fldChar w:fldCharType="end"/>
            </w:r>
          </w:hyperlink>
        </w:p>
        <w:p w14:paraId="64BDB5A1"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84" w:history="1">
            <w:r w:rsidR="000566C8" w:rsidRPr="00340058">
              <w:rPr>
                <w:rStyle w:val="Hyperlink"/>
                <w:rFonts w:asciiTheme="majorBidi" w:hAnsiTheme="majorBidi" w:cstheme="majorBidi"/>
                <w:noProof/>
              </w:rPr>
              <w:t>5.7</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Summary</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_Toc216789184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63</w:t>
            </w:r>
            <w:r w:rsidR="000566C8" w:rsidRPr="00340058">
              <w:rPr>
                <w:rFonts w:asciiTheme="majorBidi" w:hAnsiTheme="majorBidi" w:cstheme="majorBidi"/>
                <w:noProof/>
                <w:webHidden/>
              </w:rPr>
              <w:fldChar w:fldCharType="end"/>
            </w:r>
          </w:hyperlink>
        </w:p>
        <w:p w14:paraId="5CEDD21B"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85" w:history="1">
            <w:r w:rsidR="000566C8" w:rsidRPr="00340058">
              <w:rPr>
                <w:rStyle w:val="Hyperlink"/>
                <w:rFonts w:asciiTheme="majorBidi" w:hAnsiTheme="majorBidi" w:cstheme="majorBidi"/>
                <w:noProof/>
              </w:rPr>
              <w:t>Chapter 6: Conclusion and 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_Toc216789185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14:paraId="2AA22FE0"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86" w:history="1">
            <w:r w:rsidR="000566C8" w:rsidRPr="00340058">
              <w:rPr>
                <w:rStyle w:val="Hyperlink"/>
                <w:rFonts w:asciiTheme="majorBidi" w:hAnsiTheme="majorBidi" w:cstheme="majorBidi"/>
                <w:noProof/>
              </w:rPr>
              <w:t>6.1  Important Features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_Toc216789186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64</w:t>
            </w:r>
            <w:r w:rsidR="000566C8" w:rsidRPr="00340058">
              <w:rPr>
                <w:rFonts w:asciiTheme="majorBidi" w:hAnsiTheme="majorBidi" w:cstheme="majorBidi"/>
                <w:noProof/>
                <w:webHidden/>
              </w:rPr>
              <w:fldChar w:fldCharType="end"/>
            </w:r>
          </w:hyperlink>
        </w:p>
        <w:p w14:paraId="2B136497" w14:textId="77777777" w:rsidR="000566C8" w:rsidRPr="00340058" w:rsidRDefault="0079342C">
          <w:pPr>
            <w:pStyle w:val="TOC2"/>
            <w:rPr>
              <w:rFonts w:asciiTheme="majorBidi" w:eastAsiaTheme="minorEastAsia" w:hAnsiTheme="majorBidi" w:cstheme="majorBidi"/>
              <w:smallCaps w:val="0"/>
              <w:noProof/>
              <w:color w:val="auto"/>
              <w:kern w:val="0"/>
              <w:sz w:val="22"/>
              <w:szCs w:val="22"/>
              <w14:ligatures w14:val="none"/>
            </w:rPr>
          </w:pPr>
          <w:hyperlink w:anchor="_Toc216789187" w:history="1">
            <w:r w:rsidR="000566C8" w:rsidRPr="00340058">
              <w:rPr>
                <w:rStyle w:val="Hyperlink"/>
                <w:rFonts w:asciiTheme="majorBidi" w:hAnsiTheme="majorBidi" w:cstheme="majorBidi"/>
                <w:noProof/>
              </w:rPr>
              <w:t>6.2</w:t>
            </w:r>
            <w:r w:rsidR="000566C8" w:rsidRPr="00340058">
              <w:rPr>
                <w:rFonts w:asciiTheme="majorBidi" w:eastAsiaTheme="minorEastAsia" w:hAnsiTheme="majorBidi" w:cstheme="majorBidi"/>
                <w:smallCaps w:val="0"/>
                <w:noProof/>
                <w:color w:val="auto"/>
                <w:kern w:val="0"/>
                <w:sz w:val="22"/>
                <w:szCs w:val="22"/>
                <w14:ligatures w14:val="none"/>
              </w:rPr>
              <w:tab/>
            </w:r>
            <w:r w:rsidR="000566C8" w:rsidRPr="00340058">
              <w:rPr>
                <w:rStyle w:val="Hyperlink"/>
                <w:rFonts w:asciiTheme="majorBidi" w:hAnsiTheme="majorBidi" w:cstheme="majorBidi"/>
                <w:noProof/>
              </w:rPr>
              <w:t>Future Work</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_Toc216789187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2206C1E2"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8" w:history="1">
            <w:r w:rsidR="000566C8" w:rsidRPr="00340058">
              <w:rPr>
                <w:rStyle w:val="Hyperlink"/>
                <w:rFonts w:asciiTheme="majorBidi" w:hAnsiTheme="majorBidi" w:cstheme="majorBidi"/>
                <w:noProof/>
              </w:rPr>
              <w:t>Enhancing Generalizability and Data Scope</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_Toc216789188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7848CA73"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89" w:history="1">
            <w:r w:rsidR="000566C8" w:rsidRPr="00340058">
              <w:rPr>
                <w:rStyle w:val="Hyperlink"/>
                <w:rFonts w:asciiTheme="majorBidi" w:hAnsiTheme="majorBidi" w:cstheme="majorBidi"/>
                <w:noProof/>
              </w:rPr>
              <w:t>Methodological and Explainability Advancements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_Toc216789189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65</w:t>
            </w:r>
            <w:r w:rsidR="000566C8" w:rsidRPr="00340058">
              <w:rPr>
                <w:rFonts w:asciiTheme="majorBidi" w:hAnsiTheme="majorBidi" w:cstheme="majorBidi"/>
                <w:noProof/>
                <w:webHidden/>
              </w:rPr>
              <w:fldChar w:fldCharType="end"/>
            </w:r>
          </w:hyperlink>
        </w:p>
        <w:p w14:paraId="1B8B8555" w14:textId="77777777" w:rsidR="000566C8" w:rsidRPr="00340058" w:rsidRDefault="0079342C">
          <w:pPr>
            <w:pStyle w:val="TOC3"/>
            <w:tabs>
              <w:tab w:val="right" w:leader="dot" w:pos="9016"/>
            </w:tabs>
            <w:rPr>
              <w:rFonts w:asciiTheme="majorBidi" w:eastAsiaTheme="minorEastAsia" w:hAnsiTheme="majorBidi" w:cstheme="majorBidi"/>
              <w:i w:val="0"/>
              <w:iCs w:val="0"/>
              <w:noProof/>
              <w:color w:val="auto"/>
              <w:kern w:val="0"/>
              <w:sz w:val="22"/>
              <w:szCs w:val="22"/>
              <w14:ligatures w14:val="none"/>
            </w:rPr>
          </w:pPr>
          <w:hyperlink w:anchor="_Toc216789190" w:history="1">
            <w:r w:rsidR="000566C8" w:rsidRPr="00340058">
              <w:rPr>
                <w:rStyle w:val="Hyperlink"/>
                <w:rFonts w:asciiTheme="majorBidi" w:hAnsiTheme="majorBidi" w:cstheme="majorBidi"/>
                <w:noProof/>
              </w:rPr>
              <w:t>Clinical Deployment</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_Toc216789190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66</w:t>
            </w:r>
            <w:r w:rsidR="000566C8" w:rsidRPr="00340058">
              <w:rPr>
                <w:rFonts w:asciiTheme="majorBidi" w:hAnsiTheme="majorBidi" w:cstheme="majorBidi"/>
                <w:noProof/>
                <w:webHidden/>
              </w:rPr>
              <w:fldChar w:fldCharType="end"/>
            </w:r>
          </w:hyperlink>
        </w:p>
        <w:p w14:paraId="5286C28D" w14:textId="77777777" w:rsidR="000566C8" w:rsidRPr="00340058" w:rsidRDefault="0079342C">
          <w:pPr>
            <w:pStyle w:val="TOC1"/>
            <w:tabs>
              <w:tab w:val="right" w:leader="dot" w:pos="9016"/>
            </w:tabs>
            <w:rPr>
              <w:rFonts w:asciiTheme="majorBidi" w:eastAsiaTheme="minorEastAsia" w:hAnsiTheme="majorBidi" w:cstheme="majorBidi"/>
              <w:b w:val="0"/>
              <w:bCs w:val="0"/>
              <w:caps w:val="0"/>
              <w:noProof/>
              <w:color w:val="auto"/>
              <w:kern w:val="0"/>
              <w:sz w:val="22"/>
              <w:szCs w:val="22"/>
              <w14:ligatures w14:val="none"/>
            </w:rPr>
          </w:pPr>
          <w:hyperlink w:anchor="_Toc216789191" w:history="1">
            <w:r w:rsidR="000566C8" w:rsidRPr="00340058">
              <w:rPr>
                <w:rStyle w:val="Hyperlink"/>
                <w:rFonts w:asciiTheme="majorBidi" w:hAnsiTheme="majorBidi" w:cstheme="majorBidi"/>
                <w:noProof/>
              </w:rPr>
              <w:t>References</w:t>
            </w:r>
            <w:r w:rsidR="000566C8" w:rsidRPr="00340058">
              <w:rPr>
                <w:rFonts w:asciiTheme="majorBidi" w:hAnsiTheme="majorBidi" w:cstheme="majorBidi"/>
                <w:noProof/>
                <w:webHidden/>
              </w:rPr>
              <w:tab/>
            </w:r>
            <w:r w:rsidR="000566C8" w:rsidRPr="00340058">
              <w:rPr>
                <w:rFonts w:asciiTheme="majorBidi" w:hAnsiTheme="majorBidi" w:cstheme="majorBidi"/>
                <w:noProof/>
                <w:webHidden/>
              </w:rPr>
              <w:fldChar w:fldCharType="begin"/>
            </w:r>
            <w:r w:rsidR="000566C8" w:rsidRPr="00340058">
              <w:rPr>
                <w:rFonts w:asciiTheme="majorBidi" w:hAnsiTheme="majorBidi" w:cstheme="majorBidi"/>
                <w:noProof/>
                <w:webHidden/>
              </w:rPr>
              <w:instrText xml:space="preserve"> PAGEREF _Toc216789191 \h </w:instrText>
            </w:r>
            <w:r w:rsidR="000566C8" w:rsidRPr="00340058">
              <w:rPr>
                <w:rFonts w:asciiTheme="majorBidi" w:hAnsiTheme="majorBidi" w:cstheme="majorBidi"/>
                <w:noProof/>
                <w:webHidden/>
              </w:rPr>
            </w:r>
            <w:r w:rsidR="000566C8" w:rsidRPr="00340058">
              <w:rPr>
                <w:rFonts w:asciiTheme="majorBidi" w:hAnsiTheme="majorBidi" w:cstheme="majorBidi"/>
                <w:noProof/>
                <w:webHidden/>
              </w:rPr>
              <w:fldChar w:fldCharType="separate"/>
            </w:r>
            <w:r w:rsidR="000566C8" w:rsidRPr="00340058">
              <w:rPr>
                <w:rFonts w:asciiTheme="majorBidi" w:hAnsiTheme="majorBidi" w:cstheme="majorBidi"/>
                <w:noProof/>
                <w:webHidden/>
              </w:rPr>
              <w:t>67</w:t>
            </w:r>
            <w:r w:rsidR="000566C8" w:rsidRPr="00340058">
              <w:rPr>
                <w:rFonts w:asciiTheme="majorBidi" w:hAnsiTheme="majorBidi" w:cstheme="majorBidi"/>
                <w:noProof/>
                <w:webHidden/>
              </w:rPr>
              <w:fldChar w:fldCharType="end"/>
            </w:r>
          </w:hyperlink>
        </w:p>
        <w:p w14:paraId="16E28FAA" w14:textId="77777777" w:rsidR="007774D9" w:rsidRPr="00340058" w:rsidRDefault="007774D9">
          <w:pPr>
            <w:rPr>
              <w:rFonts w:asciiTheme="majorBidi" w:hAnsiTheme="majorBidi" w:cstheme="majorBidi"/>
            </w:rPr>
          </w:pPr>
          <w:r w:rsidRPr="00340058">
            <w:rPr>
              <w:rFonts w:asciiTheme="majorBidi" w:hAnsiTheme="majorBidi" w:cstheme="majorBidi"/>
              <w:b/>
              <w:bCs/>
              <w:noProof/>
            </w:rPr>
            <w:fldChar w:fldCharType="end"/>
          </w:r>
        </w:p>
      </w:sdtContent>
    </w:sdt>
    <w:p w14:paraId="0CAE2A94" w14:textId="77777777" w:rsidR="00F13E8D" w:rsidRPr="00340058" w:rsidRDefault="00F13E8D" w:rsidP="00F13E8D">
      <w:pPr>
        <w:rPr>
          <w:rFonts w:asciiTheme="majorBidi" w:hAnsiTheme="majorBidi" w:cstheme="majorBidi"/>
          <w:rtl/>
        </w:rPr>
      </w:pPr>
    </w:p>
    <w:p w14:paraId="10A41DA0" w14:textId="77777777" w:rsidR="00F13E8D" w:rsidRPr="00340058" w:rsidRDefault="00011C31" w:rsidP="00011C31">
      <w:pPr>
        <w:rPr>
          <w:rFonts w:asciiTheme="majorBidi" w:hAnsiTheme="majorBidi" w:cstheme="majorBidi"/>
        </w:rPr>
      </w:pPr>
      <w:r w:rsidRPr="00340058">
        <w:rPr>
          <w:rFonts w:asciiTheme="majorBidi" w:hAnsiTheme="majorBidi" w:cstheme="majorBidi"/>
        </w:rPr>
        <w:br w:type="page"/>
      </w:r>
    </w:p>
    <w:p w14:paraId="03113CE6"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3" w:name="_Toc216789118"/>
      <w:r w:rsidRPr="00340058">
        <w:rPr>
          <w:rFonts w:asciiTheme="majorBidi" w:hAnsiTheme="majorBidi" w:cstheme="majorBidi"/>
          <w:sz w:val="28"/>
          <w:szCs w:val="28"/>
        </w:rPr>
        <w:lastRenderedPageBreak/>
        <w:t>List of Abbreviations</w:t>
      </w:r>
      <w:bookmarkEnd w:id="3"/>
    </w:p>
    <w:p w14:paraId="4759F8C1"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AI:</w:t>
      </w:r>
      <w:r w:rsidRPr="00340058">
        <w:rPr>
          <w:rFonts w:asciiTheme="majorBidi" w:hAnsiTheme="majorBidi" w:cstheme="majorBidi"/>
          <w:sz w:val="24"/>
          <w:szCs w:val="24"/>
        </w:rPr>
        <w:t xml:space="preserve"> Artificial Intelligence</w:t>
      </w:r>
    </w:p>
    <w:p w14:paraId="61A8DC9B"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ANN:</w:t>
      </w:r>
      <w:r w:rsidRPr="00340058">
        <w:rPr>
          <w:rFonts w:asciiTheme="majorBidi" w:hAnsiTheme="majorBidi" w:cstheme="majorBidi"/>
          <w:sz w:val="24"/>
          <w:szCs w:val="24"/>
        </w:rPr>
        <w:t xml:space="preserve"> Artificial Neural Networks</w:t>
      </w:r>
    </w:p>
    <w:p w14:paraId="262404A5"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AUC:</w:t>
      </w:r>
      <w:r w:rsidRPr="00340058">
        <w:rPr>
          <w:rFonts w:asciiTheme="majorBidi" w:hAnsiTheme="majorBidi" w:cstheme="majorBidi"/>
          <w:sz w:val="24"/>
          <w:szCs w:val="24"/>
        </w:rPr>
        <w:t xml:space="preserve"> Area Under the Curve</w:t>
      </w:r>
    </w:p>
    <w:p w14:paraId="4ED2FBB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CKD:</w:t>
      </w:r>
      <w:r w:rsidRPr="00340058">
        <w:rPr>
          <w:rFonts w:asciiTheme="majorBidi" w:hAnsiTheme="majorBidi" w:cstheme="majorBidi"/>
          <w:sz w:val="24"/>
          <w:szCs w:val="24"/>
        </w:rPr>
        <w:t xml:space="preserve"> Chronic Kidney Disease</w:t>
      </w:r>
    </w:p>
    <w:p w14:paraId="0F0F8A27"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DL:</w:t>
      </w:r>
      <w:r w:rsidRPr="00340058">
        <w:rPr>
          <w:rFonts w:asciiTheme="majorBidi" w:hAnsiTheme="majorBidi" w:cstheme="majorBidi"/>
          <w:sz w:val="24"/>
          <w:szCs w:val="24"/>
        </w:rPr>
        <w:t xml:space="preserve"> Deep Learning</w:t>
      </w:r>
    </w:p>
    <w:p w14:paraId="6233B88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ML:</w:t>
      </w:r>
      <w:r w:rsidRPr="00340058">
        <w:rPr>
          <w:rFonts w:asciiTheme="majorBidi" w:hAnsiTheme="majorBidi" w:cstheme="majorBidi"/>
          <w:sz w:val="24"/>
          <w:szCs w:val="24"/>
        </w:rPr>
        <w:t xml:space="preserve"> Machine Learning</w:t>
      </w:r>
    </w:p>
    <w:p w14:paraId="753A31DC"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5497AE92"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ROC:</w:t>
      </w:r>
      <w:r w:rsidRPr="00340058">
        <w:rPr>
          <w:rFonts w:asciiTheme="majorBidi" w:hAnsiTheme="majorBidi" w:cstheme="majorBidi"/>
          <w:sz w:val="24"/>
          <w:szCs w:val="24"/>
        </w:rPr>
        <w:t xml:space="preserve"> Receiver Operating Characteristic</w:t>
      </w:r>
    </w:p>
    <w:p w14:paraId="5A10F55F" w14:textId="77777777" w:rsidR="00F13E8D" w:rsidRPr="00340058" w:rsidRDefault="00F13E8D" w:rsidP="0032768B">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SHAP:</w:t>
      </w:r>
      <w:r w:rsidRPr="00340058">
        <w:rPr>
          <w:rFonts w:asciiTheme="majorBidi" w:hAnsiTheme="majorBidi" w:cstheme="majorBidi"/>
          <w:sz w:val="24"/>
          <w:szCs w:val="24"/>
        </w:rPr>
        <w:t xml:space="preserve"> </w:t>
      </w:r>
      <w:proofErr w:type="spellStart"/>
      <w:r w:rsidRPr="00340058">
        <w:rPr>
          <w:rFonts w:asciiTheme="majorBidi" w:hAnsiTheme="majorBidi" w:cstheme="majorBidi"/>
          <w:sz w:val="24"/>
          <w:szCs w:val="24"/>
        </w:rPr>
        <w:t>SHapley</w:t>
      </w:r>
      <w:proofErr w:type="spellEnd"/>
      <w:r w:rsidRPr="00340058">
        <w:rPr>
          <w:rFonts w:asciiTheme="majorBidi" w:hAnsiTheme="majorBidi" w:cstheme="majorBidi"/>
          <w:sz w:val="24"/>
          <w:szCs w:val="24"/>
        </w:rPr>
        <w:t xml:space="preserve"> Additive ex</w:t>
      </w:r>
      <w:r w:rsidR="0032768B" w:rsidRPr="00340058">
        <w:rPr>
          <w:rFonts w:asciiTheme="majorBidi" w:hAnsiTheme="majorBidi" w:cstheme="majorBidi"/>
          <w:sz w:val="24"/>
          <w:szCs w:val="24"/>
        </w:rPr>
        <w:t>p</w:t>
      </w:r>
      <w:r w:rsidRPr="00340058">
        <w:rPr>
          <w:rFonts w:asciiTheme="majorBidi" w:hAnsiTheme="majorBidi" w:cstheme="majorBidi"/>
          <w:sz w:val="24"/>
          <w:szCs w:val="24"/>
        </w:rPr>
        <w:t>lanations</w:t>
      </w:r>
    </w:p>
    <w:p w14:paraId="57A231A6"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XAI:</w:t>
      </w:r>
      <w:r w:rsidRPr="00340058">
        <w:rPr>
          <w:rFonts w:asciiTheme="majorBidi" w:hAnsiTheme="majorBidi" w:cstheme="majorBidi"/>
          <w:sz w:val="24"/>
          <w:szCs w:val="24"/>
        </w:rPr>
        <w:t xml:space="preserve"> Explainable Artificial Intelligence</w:t>
      </w:r>
    </w:p>
    <w:p w14:paraId="04579BFA" w14:textId="77777777" w:rsidR="00F13E8D" w:rsidRPr="00340058" w:rsidRDefault="00F13E8D"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RF:</w:t>
      </w:r>
      <w:r w:rsidRPr="00340058">
        <w:rPr>
          <w:rFonts w:asciiTheme="majorBidi" w:hAnsiTheme="majorBidi" w:cstheme="majorBidi"/>
          <w:sz w:val="24"/>
          <w:szCs w:val="24"/>
        </w:rPr>
        <w:t xml:space="preserve"> Random Forest</w:t>
      </w:r>
    </w:p>
    <w:p w14:paraId="30078429"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SVM:</w:t>
      </w:r>
      <w:r w:rsidRPr="00340058">
        <w:rPr>
          <w:rFonts w:asciiTheme="majorBidi" w:hAnsiTheme="majorBidi" w:cstheme="majorBidi"/>
          <w:color w:val="auto"/>
        </w:rPr>
        <w:t xml:space="preserve"> Support Vector Machine</w:t>
      </w:r>
    </w:p>
    <w:p w14:paraId="2B65F788"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proofErr w:type="spellStart"/>
      <w:r w:rsidRPr="00340058">
        <w:rPr>
          <w:rFonts w:asciiTheme="majorBidi" w:hAnsiTheme="majorBidi" w:cstheme="majorBidi"/>
          <w:b/>
          <w:bCs/>
          <w:color w:val="auto"/>
        </w:rPr>
        <w:t>XGBoost</w:t>
      </w:r>
      <w:proofErr w:type="spellEnd"/>
      <w:r w:rsidRPr="00340058">
        <w:rPr>
          <w:rFonts w:asciiTheme="majorBidi" w:hAnsiTheme="majorBidi" w:cstheme="majorBidi"/>
          <w:b/>
          <w:bCs/>
          <w:color w:val="auto"/>
        </w:rPr>
        <w:t>:</w:t>
      </w:r>
      <w:r w:rsidRPr="00340058">
        <w:rPr>
          <w:rFonts w:asciiTheme="majorBidi" w:hAnsiTheme="majorBidi" w:cstheme="majorBidi"/>
          <w:color w:val="auto"/>
        </w:rPr>
        <w:t xml:space="preserve"> Extreme Gradient Boosting</w:t>
      </w:r>
    </w:p>
    <w:p w14:paraId="01D5DFB2"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TP:</w:t>
      </w:r>
      <w:r w:rsidRPr="00340058">
        <w:rPr>
          <w:rFonts w:asciiTheme="majorBidi" w:hAnsiTheme="majorBidi" w:cstheme="majorBidi"/>
          <w:color w:val="auto"/>
        </w:rPr>
        <w:t xml:space="preserve"> True Positive</w:t>
      </w:r>
    </w:p>
    <w:p w14:paraId="04F3677D"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TN:</w:t>
      </w:r>
      <w:r w:rsidRPr="00340058">
        <w:rPr>
          <w:rFonts w:asciiTheme="majorBidi" w:hAnsiTheme="majorBidi" w:cstheme="majorBidi"/>
          <w:color w:val="auto"/>
        </w:rPr>
        <w:t xml:space="preserve"> True Negative</w:t>
      </w:r>
    </w:p>
    <w:p w14:paraId="08D5E641"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FP:</w:t>
      </w:r>
      <w:r w:rsidRPr="00340058">
        <w:rPr>
          <w:rFonts w:asciiTheme="majorBidi" w:hAnsiTheme="majorBidi" w:cstheme="majorBidi"/>
          <w:color w:val="auto"/>
        </w:rPr>
        <w:t xml:space="preserve"> False Positive</w:t>
      </w:r>
    </w:p>
    <w:p w14:paraId="10EF0CCB" w14:textId="77777777" w:rsidR="00F13E8D" w:rsidRPr="00340058" w:rsidRDefault="00F13E8D"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FN:</w:t>
      </w:r>
      <w:r w:rsidRPr="00340058">
        <w:rPr>
          <w:rFonts w:asciiTheme="majorBidi" w:hAnsiTheme="majorBidi" w:cstheme="majorBidi"/>
          <w:color w:val="auto"/>
        </w:rPr>
        <w:t xml:space="preserve"> False Negative</w:t>
      </w:r>
    </w:p>
    <w:p w14:paraId="3DCA9361"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ANN: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artificial neural networks</w:t>
      </w:r>
    </w:p>
    <w:p w14:paraId="1F84B5B3" w14:textId="77777777" w:rsidR="001A6039" w:rsidRPr="00340058" w:rsidRDefault="001A6039" w:rsidP="008829FD">
      <w:pPr>
        <w:pStyle w:val="ListParagraph"/>
        <w:numPr>
          <w:ilvl w:val="0"/>
          <w:numId w:val="1"/>
        </w:numPr>
        <w:spacing w:before="100" w:beforeAutospacing="1" w:after="100" w:afterAutospacing="1" w:line="360" w:lineRule="auto"/>
        <w:jc w:val="both"/>
        <w:rPr>
          <w:rStyle w:val="Strong"/>
          <w:rFonts w:asciiTheme="majorBidi" w:hAnsiTheme="majorBidi" w:cstheme="majorBidi"/>
          <w:b w:val="0"/>
          <w:bCs w:val="0"/>
          <w:color w:val="auto"/>
        </w:rPr>
      </w:pPr>
      <w:r w:rsidRPr="00340058">
        <w:rPr>
          <w:rFonts w:asciiTheme="majorBidi" w:hAnsiTheme="majorBidi" w:cstheme="majorBidi"/>
          <w:b/>
          <w:bCs/>
          <w:color w:val="auto"/>
        </w:rPr>
        <w:t>K-NN</w:t>
      </w:r>
      <w:r w:rsidRPr="00340058">
        <w:rPr>
          <w:rFonts w:asciiTheme="majorBidi" w:hAnsiTheme="majorBidi" w:cstheme="majorBidi"/>
          <w:color w:val="auto"/>
        </w:rPr>
        <w:t xml:space="preserve">: </w:t>
      </w:r>
      <w:r w:rsidRPr="00340058">
        <w:rPr>
          <w:rStyle w:val="Strong"/>
          <w:rFonts w:asciiTheme="majorBidi" w:hAnsiTheme="majorBidi" w:cstheme="majorBidi"/>
          <w:b w:val="0"/>
          <w:bCs w:val="0"/>
        </w:rPr>
        <w:t>k-nearest neighbors</w:t>
      </w:r>
    </w:p>
    <w:p w14:paraId="413B561D" w14:textId="77777777" w:rsidR="001A6039" w:rsidRPr="00340058" w:rsidRDefault="001A6039" w:rsidP="008829FD">
      <w:pPr>
        <w:pStyle w:val="ListParagraph"/>
        <w:numPr>
          <w:ilvl w:val="0"/>
          <w:numId w:val="1"/>
        </w:numPr>
        <w:spacing w:before="100" w:beforeAutospacing="1" w:after="100" w:afterAutospacing="1" w:line="360" w:lineRule="auto"/>
        <w:jc w:val="both"/>
        <w:rPr>
          <w:rFonts w:asciiTheme="majorBidi" w:hAnsiTheme="majorBidi" w:cstheme="majorBidi"/>
          <w:color w:val="auto"/>
        </w:rPr>
      </w:pPr>
      <w:r w:rsidRPr="00340058">
        <w:rPr>
          <w:rFonts w:asciiTheme="majorBidi" w:hAnsiTheme="majorBidi" w:cstheme="majorBidi"/>
          <w:b/>
          <w:bCs/>
          <w:color w:val="auto"/>
        </w:rPr>
        <w:t>CNN</w:t>
      </w:r>
      <w:r w:rsidRPr="00340058">
        <w:rPr>
          <w:rFonts w:asciiTheme="majorBidi" w:hAnsiTheme="majorBidi" w:cstheme="majorBidi"/>
          <w:color w:val="auto"/>
        </w:rPr>
        <w:t xml:space="preserve">: </w:t>
      </w:r>
      <w:r w:rsidRPr="00340058">
        <w:rPr>
          <w:rStyle w:val="Emphasis"/>
          <w:rFonts w:asciiTheme="majorBidi" w:hAnsiTheme="majorBidi" w:cstheme="majorBidi"/>
          <w:i w:val="0"/>
          <w:iCs w:val="0"/>
        </w:rPr>
        <w:t>Convolutional Neural Networks</w:t>
      </w:r>
    </w:p>
    <w:p w14:paraId="1C637852" w14:textId="77777777" w:rsidR="001F38D9" w:rsidRPr="00340058" w:rsidRDefault="00FD6B63" w:rsidP="008829FD">
      <w:pPr>
        <w:numPr>
          <w:ilvl w:val="0"/>
          <w:numId w:val="1"/>
        </w:numPr>
        <w:spacing w:before="100" w:beforeAutospacing="1" w:after="100" w:afterAutospacing="1" w:line="360" w:lineRule="auto"/>
        <w:jc w:val="both"/>
        <w:rPr>
          <w:rStyle w:val="Emphasis"/>
          <w:rFonts w:asciiTheme="majorBidi" w:eastAsia="Times New Roman" w:hAnsiTheme="majorBidi" w:cstheme="majorBidi"/>
          <w:i w:val="0"/>
          <w:iCs w:val="0"/>
          <w:color w:val="000000"/>
          <w:kern w:val="2"/>
          <w:lang w:val="en-US"/>
          <w14:ligatures w14:val="standardContextual"/>
        </w:rPr>
      </w:pPr>
      <w:r w:rsidRPr="00340058">
        <w:rPr>
          <w:rFonts w:asciiTheme="majorBidi" w:hAnsiTheme="majorBidi" w:cstheme="majorBidi"/>
          <w:b/>
          <w:bCs/>
          <w:sz w:val="24"/>
          <w:szCs w:val="24"/>
          <w:lang w:val="en-US"/>
        </w:rPr>
        <w:t>DT</w:t>
      </w:r>
      <w:r w:rsidR="001F38D9" w:rsidRPr="00340058">
        <w:rPr>
          <w:rFonts w:asciiTheme="majorBidi" w:hAnsiTheme="majorBidi" w:cstheme="majorBidi"/>
          <w:sz w:val="24"/>
          <w:szCs w:val="24"/>
        </w:rPr>
        <w:t xml:space="preserve">: </w:t>
      </w:r>
      <w:r w:rsidRPr="00340058">
        <w:rPr>
          <w:rStyle w:val="Emphasis"/>
          <w:rFonts w:asciiTheme="majorBidi" w:eastAsia="Times New Roman" w:hAnsiTheme="majorBidi" w:cstheme="majorBidi"/>
          <w:i w:val="0"/>
          <w:iCs w:val="0"/>
          <w:color w:val="000000"/>
          <w:kern w:val="2"/>
          <w:sz w:val="24"/>
          <w:szCs w:val="24"/>
          <w:lang w:val="en-US"/>
          <w14:ligatures w14:val="standardContextual"/>
        </w:rPr>
        <w:t>Decision Tree</w:t>
      </w:r>
    </w:p>
    <w:p w14:paraId="2F0B96D7" w14:textId="77777777" w:rsidR="001F38D9" w:rsidRPr="00340058" w:rsidRDefault="001F38D9" w:rsidP="008829FD">
      <w:pPr>
        <w:numPr>
          <w:ilvl w:val="0"/>
          <w:numId w:val="1"/>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GA</w:t>
      </w:r>
      <w:r w:rsidRPr="00340058">
        <w:rPr>
          <w:rFonts w:asciiTheme="majorBidi" w:hAnsiTheme="majorBidi" w:cstheme="majorBidi"/>
          <w:sz w:val="24"/>
          <w:szCs w:val="24"/>
        </w:rPr>
        <w:t>: Genetic Algorithm</w:t>
      </w:r>
    </w:p>
    <w:p w14:paraId="6AA680A8"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0A2A2F9"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4A52DA30"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678931F6"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154E91FF" w14:textId="77777777" w:rsidR="00F13E8D" w:rsidRPr="00340058" w:rsidRDefault="00F13E8D" w:rsidP="00F13E8D">
      <w:pPr>
        <w:spacing w:after="294" w:line="259" w:lineRule="auto"/>
        <w:rPr>
          <w:rFonts w:asciiTheme="majorBidi" w:hAnsiTheme="majorBidi" w:cstheme="majorBidi"/>
        </w:rPr>
      </w:pPr>
      <w:r w:rsidRPr="00340058">
        <w:rPr>
          <w:rFonts w:asciiTheme="majorBidi" w:hAnsiTheme="majorBidi" w:cstheme="majorBidi"/>
        </w:rPr>
        <w:t xml:space="preserve"> </w:t>
      </w:r>
    </w:p>
    <w:p w14:paraId="02439F22" w14:textId="77777777" w:rsidR="00F13E8D" w:rsidRPr="00340058" w:rsidRDefault="00F13E8D" w:rsidP="00F13E8D">
      <w:pPr>
        <w:spacing w:after="292" w:line="259" w:lineRule="auto"/>
        <w:rPr>
          <w:rFonts w:asciiTheme="majorBidi" w:hAnsiTheme="majorBidi" w:cstheme="majorBidi"/>
        </w:rPr>
      </w:pPr>
      <w:r w:rsidRPr="00340058">
        <w:rPr>
          <w:rFonts w:asciiTheme="majorBidi" w:hAnsiTheme="majorBidi" w:cstheme="majorBidi"/>
        </w:rPr>
        <w:t xml:space="preserve"> </w:t>
      </w:r>
    </w:p>
    <w:p w14:paraId="773C975E" w14:textId="77777777" w:rsidR="00F13E8D" w:rsidRPr="00340058" w:rsidRDefault="00F13E8D" w:rsidP="00F13E8D">
      <w:pPr>
        <w:pStyle w:val="Heading1"/>
        <w:spacing w:after="156"/>
        <w:ind w:left="-5"/>
        <w:jc w:val="center"/>
        <w:rPr>
          <w:rFonts w:asciiTheme="majorBidi" w:hAnsiTheme="majorBidi" w:cstheme="majorBidi"/>
          <w:sz w:val="28"/>
          <w:szCs w:val="28"/>
        </w:rPr>
      </w:pPr>
      <w:bookmarkStart w:id="4" w:name="_Toc216789119"/>
      <w:r w:rsidRPr="00340058">
        <w:rPr>
          <w:rFonts w:asciiTheme="majorBidi" w:hAnsiTheme="majorBidi" w:cstheme="majorBidi"/>
          <w:sz w:val="28"/>
          <w:szCs w:val="28"/>
        </w:rPr>
        <w:lastRenderedPageBreak/>
        <w:t>List of Figures</w:t>
      </w:r>
      <w:bookmarkEnd w:id="4"/>
    </w:p>
    <w:p w14:paraId="6A87DDF2" w14:textId="77777777" w:rsidR="00F13E8D" w:rsidRPr="00340058" w:rsidRDefault="00F13E8D" w:rsidP="00F13E8D">
      <w:pPr>
        <w:rPr>
          <w:rFonts w:asciiTheme="majorBidi" w:hAnsiTheme="majorBidi" w:cstheme="majorBidi"/>
        </w:rPr>
      </w:pPr>
    </w:p>
    <w:tbl>
      <w:tblPr>
        <w:tblStyle w:val="TableGrid0"/>
        <w:tblW w:w="9206" w:type="dxa"/>
        <w:tblInd w:w="-108" w:type="dxa"/>
        <w:tblLook w:val="04A0" w:firstRow="1" w:lastRow="0" w:firstColumn="1" w:lastColumn="0" w:noHBand="0" w:noVBand="1"/>
      </w:tblPr>
      <w:tblGrid>
        <w:gridCol w:w="8767"/>
        <w:gridCol w:w="439"/>
      </w:tblGrid>
      <w:tr w:rsidR="00F13E8D" w:rsidRPr="00340058" w14:paraId="1B138451" w14:textId="77777777" w:rsidTr="0028136C">
        <w:trPr>
          <w:trHeight w:val="341"/>
        </w:trPr>
        <w:tc>
          <w:tcPr>
            <w:tcW w:w="8767" w:type="dxa"/>
          </w:tcPr>
          <w:p w14:paraId="795A73F0"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2.1</w:t>
            </w:r>
            <w:r w:rsidRPr="00340058">
              <w:rPr>
                <w:rFonts w:asciiTheme="majorBidi" w:hAnsiTheme="majorBidi" w:cstheme="majorBidi"/>
                <w:sz w:val="24"/>
                <w:szCs w:val="24"/>
              </w:rPr>
              <w:t xml:space="preserve"> Worldwide age-standardized CKD prevalence per 100,000 populations   ……..…</w:t>
            </w:r>
          </w:p>
        </w:tc>
        <w:tc>
          <w:tcPr>
            <w:tcW w:w="439" w:type="dxa"/>
          </w:tcPr>
          <w:p w14:paraId="1E1EB50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6</w:t>
            </w:r>
          </w:p>
        </w:tc>
      </w:tr>
      <w:tr w:rsidR="00F13E8D" w:rsidRPr="00340058" w14:paraId="3E97719F" w14:textId="77777777" w:rsidTr="0028136C">
        <w:trPr>
          <w:trHeight w:val="371"/>
        </w:trPr>
        <w:tc>
          <w:tcPr>
            <w:tcW w:w="8767" w:type="dxa"/>
          </w:tcPr>
          <w:p w14:paraId="56C7E8CC"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2.2</w:t>
            </w:r>
            <w:r w:rsidRPr="00340058">
              <w:rPr>
                <w:rFonts w:asciiTheme="majorBidi" w:hAnsiTheme="majorBidi" w:cstheme="majorBidi"/>
                <w:sz w:val="24"/>
                <w:szCs w:val="24"/>
              </w:rPr>
              <w:t xml:space="preserve"> Core AI technologies between ML, DL and their role in CKD classification</w:t>
            </w:r>
            <w:r w:rsidRPr="00340058">
              <w:rPr>
                <w:rStyle w:val="Strong"/>
                <w:rFonts w:asciiTheme="majorBidi" w:hAnsiTheme="majorBidi" w:cstheme="majorBidi"/>
                <w:sz w:val="24"/>
                <w:szCs w:val="24"/>
              </w:rPr>
              <w:t xml:space="preserve"> ...</w:t>
            </w:r>
            <w:r w:rsidRPr="00340058">
              <w:rPr>
                <w:rFonts w:asciiTheme="majorBidi" w:hAnsiTheme="majorBidi" w:cstheme="majorBidi"/>
                <w:sz w:val="24"/>
                <w:szCs w:val="24"/>
              </w:rPr>
              <w:t>…</w:t>
            </w:r>
            <w:r w:rsidRPr="00340058">
              <w:rPr>
                <w:rFonts w:asciiTheme="majorBidi" w:hAnsiTheme="majorBidi" w:cstheme="majorBidi"/>
                <w:b/>
                <w:sz w:val="24"/>
                <w:szCs w:val="24"/>
              </w:rPr>
              <w:t xml:space="preserve"> </w:t>
            </w:r>
          </w:p>
        </w:tc>
        <w:tc>
          <w:tcPr>
            <w:tcW w:w="439" w:type="dxa"/>
          </w:tcPr>
          <w:p w14:paraId="4E3ABDFD"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8</w:t>
            </w:r>
          </w:p>
        </w:tc>
      </w:tr>
      <w:tr w:rsidR="00F13E8D" w:rsidRPr="00340058" w14:paraId="54B8B887" w14:textId="77777777" w:rsidTr="0028136C">
        <w:trPr>
          <w:trHeight w:val="370"/>
        </w:trPr>
        <w:tc>
          <w:tcPr>
            <w:tcW w:w="8767" w:type="dxa"/>
          </w:tcPr>
          <w:p w14:paraId="52EEAB04" w14:textId="77777777" w:rsidR="00F13E8D" w:rsidRPr="00340058" w:rsidRDefault="00F13E8D" w:rsidP="00F13E8D">
            <w:pPr>
              <w:spacing w:line="259" w:lineRule="auto"/>
              <w:rPr>
                <w:rFonts w:asciiTheme="majorBidi" w:hAnsiTheme="majorBidi" w:cstheme="majorBidi"/>
                <w:sz w:val="24"/>
                <w:szCs w:val="24"/>
              </w:rPr>
            </w:pPr>
            <w:r w:rsidRPr="00340058">
              <w:rPr>
                <w:rFonts w:asciiTheme="majorBidi" w:hAnsiTheme="majorBidi" w:cstheme="majorBidi"/>
                <w:b/>
                <w:sz w:val="24"/>
                <w:szCs w:val="24"/>
              </w:rPr>
              <w:t xml:space="preserve">2.3 </w:t>
            </w:r>
            <w:r w:rsidRPr="00340058">
              <w:rPr>
                <w:rFonts w:asciiTheme="majorBidi" w:hAnsiTheme="majorBidi" w:cstheme="majorBidi"/>
                <w:sz w:val="24"/>
                <w:szCs w:val="24"/>
              </w:rPr>
              <w:t>Hierarchical taxonomy of Machine Learning………………………………….</w:t>
            </w:r>
          </w:p>
        </w:tc>
        <w:tc>
          <w:tcPr>
            <w:tcW w:w="439" w:type="dxa"/>
          </w:tcPr>
          <w:p w14:paraId="2923928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9</w:t>
            </w:r>
          </w:p>
        </w:tc>
      </w:tr>
      <w:tr w:rsidR="00F13E8D" w:rsidRPr="00340058" w14:paraId="10FD710A" w14:textId="77777777" w:rsidTr="0028136C">
        <w:trPr>
          <w:trHeight w:val="370"/>
        </w:trPr>
        <w:tc>
          <w:tcPr>
            <w:tcW w:w="8767" w:type="dxa"/>
          </w:tcPr>
          <w:p w14:paraId="4D8C066F" w14:textId="77777777"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bCs/>
                <w:sz w:val="24"/>
                <w:szCs w:val="24"/>
              </w:rPr>
              <w:t>2.3.4</w:t>
            </w:r>
            <w:r w:rsidRPr="00340058">
              <w:rPr>
                <w:rFonts w:asciiTheme="majorBidi" w:hAnsiTheme="majorBidi" w:cstheme="majorBidi"/>
                <w:bCs/>
                <w:sz w:val="24"/>
                <w:szCs w:val="24"/>
              </w:rPr>
              <w:t xml:space="preserve"> ANN Diagram …………………………………………………..……….…</w:t>
            </w:r>
          </w:p>
        </w:tc>
        <w:tc>
          <w:tcPr>
            <w:tcW w:w="439" w:type="dxa"/>
          </w:tcPr>
          <w:p w14:paraId="0FDF9FAD"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13</w:t>
            </w:r>
          </w:p>
        </w:tc>
      </w:tr>
      <w:tr w:rsidR="00F13E8D" w:rsidRPr="00340058" w14:paraId="3DAF5954" w14:textId="77777777" w:rsidTr="0028136C">
        <w:trPr>
          <w:trHeight w:val="370"/>
        </w:trPr>
        <w:tc>
          <w:tcPr>
            <w:tcW w:w="8767" w:type="dxa"/>
          </w:tcPr>
          <w:p w14:paraId="65E64128" w14:textId="77777777" w:rsidR="00F13E8D" w:rsidRPr="00340058" w:rsidRDefault="00F13E8D" w:rsidP="00F13E8D">
            <w:pPr>
              <w:spacing w:line="259" w:lineRule="auto"/>
              <w:rPr>
                <w:rFonts w:asciiTheme="majorBidi" w:hAnsiTheme="majorBidi" w:cstheme="majorBidi"/>
                <w:bCs/>
                <w:sz w:val="24"/>
                <w:szCs w:val="24"/>
              </w:rPr>
            </w:pPr>
            <w:r w:rsidRPr="00340058">
              <w:rPr>
                <w:rFonts w:asciiTheme="majorBidi" w:hAnsiTheme="majorBidi" w:cstheme="majorBidi"/>
                <w:b/>
                <w:sz w:val="24"/>
                <w:szCs w:val="24"/>
              </w:rPr>
              <w:t>2.4.1</w:t>
            </w:r>
            <w:r w:rsidRPr="00340058">
              <w:rPr>
                <w:rFonts w:asciiTheme="majorBidi" w:hAnsiTheme="majorBidi" w:cstheme="majorBidi"/>
                <w:bCs/>
                <w:sz w:val="24"/>
                <w:szCs w:val="24"/>
              </w:rPr>
              <w:t> Basic convolutional neural network (CNN) architecture………………..……….…</w:t>
            </w:r>
          </w:p>
        </w:tc>
        <w:tc>
          <w:tcPr>
            <w:tcW w:w="439" w:type="dxa"/>
          </w:tcPr>
          <w:p w14:paraId="4D5E8208"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17</w:t>
            </w:r>
          </w:p>
        </w:tc>
      </w:tr>
      <w:tr w:rsidR="00F13E8D" w:rsidRPr="00340058" w14:paraId="6F39879D" w14:textId="77777777" w:rsidTr="0028136C">
        <w:trPr>
          <w:trHeight w:val="370"/>
        </w:trPr>
        <w:tc>
          <w:tcPr>
            <w:tcW w:w="8767" w:type="dxa"/>
          </w:tcPr>
          <w:p w14:paraId="0B02BEFD" w14:textId="77777777" w:rsidR="00F13E8D" w:rsidRPr="00340058" w:rsidRDefault="0028136C" w:rsidP="0028136C">
            <w:pPr>
              <w:spacing w:line="259" w:lineRule="auto"/>
              <w:rPr>
                <w:rFonts w:asciiTheme="majorBidi" w:hAnsiTheme="majorBidi" w:cstheme="majorBidi"/>
                <w:b/>
                <w:szCs w:val="24"/>
              </w:rPr>
            </w:pPr>
            <w:r w:rsidRPr="00340058">
              <w:rPr>
                <w:rFonts w:asciiTheme="majorBidi" w:hAnsiTheme="majorBidi" w:cstheme="majorBidi"/>
                <w:b/>
                <w:sz w:val="24"/>
                <w:szCs w:val="24"/>
              </w:rPr>
              <w:t xml:space="preserve">2.3.6 </w:t>
            </w:r>
            <w:r w:rsidRPr="00340058">
              <w:rPr>
                <w:rFonts w:asciiTheme="majorBidi" w:hAnsiTheme="majorBidi" w:cstheme="majorBidi"/>
                <w:bCs/>
                <w:sz w:val="24"/>
                <w:szCs w:val="24"/>
              </w:rPr>
              <w:t>DT Diagram…………………………………………………………………………</w:t>
            </w:r>
          </w:p>
        </w:tc>
        <w:tc>
          <w:tcPr>
            <w:tcW w:w="439" w:type="dxa"/>
          </w:tcPr>
          <w:p w14:paraId="0365B0BA"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22</w:t>
            </w:r>
          </w:p>
        </w:tc>
      </w:tr>
      <w:tr w:rsidR="00F13E8D" w:rsidRPr="00340058" w14:paraId="4CC42713" w14:textId="77777777" w:rsidTr="0028136C">
        <w:trPr>
          <w:trHeight w:val="370"/>
        </w:trPr>
        <w:tc>
          <w:tcPr>
            <w:tcW w:w="8767" w:type="dxa"/>
          </w:tcPr>
          <w:p w14:paraId="0D148D25" w14:textId="77777777" w:rsidR="00F13E8D" w:rsidRPr="00340058" w:rsidRDefault="0028136C" w:rsidP="00F13E8D">
            <w:pPr>
              <w:spacing w:line="259" w:lineRule="auto"/>
              <w:rPr>
                <w:rFonts w:asciiTheme="majorBidi" w:hAnsiTheme="majorBidi" w:cstheme="majorBidi"/>
                <w:bCs/>
                <w:sz w:val="24"/>
                <w:szCs w:val="24"/>
              </w:rPr>
            </w:pPr>
            <w:r w:rsidRPr="00340058">
              <w:rPr>
                <w:rFonts w:asciiTheme="majorBidi" w:eastAsia="Arial" w:hAnsiTheme="majorBidi" w:cstheme="majorBidi"/>
                <w:b/>
                <w:sz w:val="24"/>
                <w:szCs w:val="24"/>
                <w:lang w:val="en"/>
              </w:rPr>
              <w:t>4.1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Proposed System Architecture for CKD Classification……………………………..</w:t>
            </w:r>
          </w:p>
        </w:tc>
        <w:tc>
          <w:tcPr>
            <w:tcW w:w="439" w:type="dxa"/>
          </w:tcPr>
          <w:p w14:paraId="687788B3" w14:textId="77777777" w:rsidR="00F13E8D" w:rsidRPr="00340058" w:rsidRDefault="0028136C" w:rsidP="00F13E8D">
            <w:pPr>
              <w:jc w:val="center"/>
              <w:rPr>
                <w:rFonts w:asciiTheme="majorBidi" w:hAnsiTheme="majorBidi" w:cstheme="majorBidi"/>
              </w:rPr>
            </w:pPr>
            <w:r w:rsidRPr="00340058">
              <w:rPr>
                <w:rFonts w:asciiTheme="majorBidi" w:hAnsiTheme="majorBidi" w:cstheme="majorBidi"/>
              </w:rPr>
              <w:t>39</w:t>
            </w:r>
          </w:p>
        </w:tc>
      </w:tr>
      <w:tr w:rsidR="0028136C" w:rsidRPr="00340058" w14:paraId="42B93535" w14:textId="77777777" w:rsidTr="0028136C">
        <w:trPr>
          <w:trHeight w:val="370"/>
        </w:trPr>
        <w:tc>
          <w:tcPr>
            <w:tcW w:w="8767" w:type="dxa"/>
          </w:tcPr>
          <w:p w14:paraId="1C1BDAE6"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4.2</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Distribution of CKD and Non-CKD samples in the dataset</w:t>
            </w:r>
            <w:r w:rsidRPr="00340058">
              <w:rPr>
                <w:rFonts w:asciiTheme="majorBidi" w:hAnsiTheme="majorBidi" w:cstheme="majorBidi"/>
                <w:i/>
                <w:iCs/>
                <w:sz w:val="24"/>
                <w:szCs w:val="24"/>
              </w:rPr>
              <w:t xml:space="preserve">   ………………………….</w:t>
            </w:r>
          </w:p>
        </w:tc>
        <w:tc>
          <w:tcPr>
            <w:tcW w:w="439" w:type="dxa"/>
          </w:tcPr>
          <w:p w14:paraId="73A9589B"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41</w:t>
            </w:r>
          </w:p>
        </w:tc>
      </w:tr>
      <w:tr w:rsidR="0028136C" w:rsidRPr="00340058" w14:paraId="7E3C4158" w14:textId="77777777" w:rsidTr="0028136C">
        <w:trPr>
          <w:trHeight w:val="370"/>
        </w:trPr>
        <w:tc>
          <w:tcPr>
            <w:tcW w:w="8767" w:type="dxa"/>
          </w:tcPr>
          <w:p w14:paraId="563B18AE"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7.1</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 xml:space="preserve">Top clinical features influencing CKD classification in the </w:t>
            </w:r>
            <w:proofErr w:type="spellStart"/>
            <w:r w:rsidRPr="00340058">
              <w:rPr>
                <w:rFonts w:asciiTheme="majorBidi" w:eastAsia="Arial" w:hAnsiTheme="majorBidi" w:cstheme="majorBidi"/>
                <w:bCs/>
                <w:sz w:val="24"/>
                <w:szCs w:val="24"/>
                <w:lang w:val="en"/>
              </w:rPr>
              <w:t>HybridA</w:t>
            </w:r>
            <w:proofErr w:type="spellEnd"/>
            <w:r w:rsidRPr="00340058">
              <w:rPr>
                <w:rFonts w:asciiTheme="majorBidi" w:hAnsiTheme="majorBidi" w:cstheme="majorBidi"/>
                <w:i/>
                <w:iCs/>
                <w:sz w:val="24"/>
                <w:szCs w:val="24"/>
              </w:rPr>
              <w:t>……………….</w:t>
            </w:r>
          </w:p>
        </w:tc>
        <w:tc>
          <w:tcPr>
            <w:tcW w:w="439" w:type="dxa"/>
          </w:tcPr>
          <w:p w14:paraId="342EB0AA"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49</w:t>
            </w:r>
          </w:p>
        </w:tc>
      </w:tr>
      <w:tr w:rsidR="0028136C" w:rsidRPr="00340058" w14:paraId="6253AF81" w14:textId="77777777" w:rsidTr="0028136C">
        <w:trPr>
          <w:trHeight w:val="370"/>
        </w:trPr>
        <w:tc>
          <w:tcPr>
            <w:tcW w:w="8767" w:type="dxa"/>
          </w:tcPr>
          <w:p w14:paraId="68A3DA22"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4.</w:t>
            </w:r>
            <w:r w:rsidRPr="00340058">
              <w:rPr>
                <w:rFonts w:asciiTheme="majorBidi" w:eastAsia="Arial" w:hAnsiTheme="majorBidi" w:cstheme="majorBidi"/>
                <w:b/>
                <w:sz w:val="24"/>
                <w:szCs w:val="24"/>
                <w:rtl/>
                <w:lang w:val="en"/>
              </w:rPr>
              <w:t>7.2</w:t>
            </w:r>
            <w:r w:rsidRPr="00340058">
              <w:rPr>
                <w:rFonts w:asciiTheme="majorBidi" w:eastAsia="Arial" w:hAnsiTheme="majorBidi" w:cstheme="majorBidi"/>
                <w:b/>
                <w:sz w:val="24"/>
                <w:szCs w:val="24"/>
                <w:lang w:val="en"/>
              </w:rPr>
              <w:t xml:space="preserve"> </w:t>
            </w:r>
            <w:r w:rsidRPr="00340058">
              <w:rPr>
                <w:rFonts w:asciiTheme="majorBidi" w:eastAsia="Arial" w:hAnsiTheme="majorBidi" w:cstheme="majorBidi"/>
                <w:bCs/>
                <w:sz w:val="24"/>
                <w:szCs w:val="24"/>
                <w:lang w:val="en"/>
              </w:rPr>
              <w:t xml:space="preserve">SHAP </w:t>
            </w:r>
            <w:proofErr w:type="spellStart"/>
            <w:r w:rsidRPr="00340058">
              <w:rPr>
                <w:rFonts w:asciiTheme="majorBidi" w:eastAsia="Arial" w:hAnsiTheme="majorBidi" w:cstheme="majorBidi"/>
                <w:bCs/>
                <w:sz w:val="24"/>
                <w:szCs w:val="24"/>
                <w:lang w:val="en"/>
              </w:rPr>
              <w:t>beeswarm</w:t>
            </w:r>
            <w:proofErr w:type="spellEnd"/>
            <w:r w:rsidRPr="00340058">
              <w:rPr>
                <w:rFonts w:asciiTheme="majorBidi" w:eastAsia="Arial" w:hAnsiTheme="majorBidi" w:cstheme="majorBidi"/>
                <w:bCs/>
                <w:sz w:val="24"/>
                <w:szCs w:val="24"/>
                <w:lang w:val="en"/>
              </w:rPr>
              <w:t xml:space="preserve"> plot illustrating ……………………….…………………………..</w:t>
            </w:r>
          </w:p>
        </w:tc>
        <w:tc>
          <w:tcPr>
            <w:tcW w:w="439" w:type="dxa"/>
          </w:tcPr>
          <w:p w14:paraId="70F42C48" w14:textId="77777777" w:rsidR="0028136C" w:rsidRPr="00340058" w:rsidRDefault="0028136C" w:rsidP="00F13E8D">
            <w:pPr>
              <w:jc w:val="center"/>
              <w:rPr>
                <w:rFonts w:asciiTheme="majorBidi" w:hAnsiTheme="majorBidi" w:cstheme="majorBidi"/>
              </w:rPr>
            </w:pPr>
            <w:r w:rsidRPr="00340058">
              <w:rPr>
                <w:rFonts w:asciiTheme="majorBidi" w:hAnsiTheme="majorBidi" w:cstheme="majorBidi"/>
              </w:rPr>
              <w:t>51</w:t>
            </w:r>
          </w:p>
        </w:tc>
      </w:tr>
      <w:tr w:rsidR="0028136C" w:rsidRPr="00340058" w14:paraId="713D4155" w14:textId="77777777" w:rsidTr="0028136C">
        <w:trPr>
          <w:trHeight w:val="370"/>
        </w:trPr>
        <w:tc>
          <w:tcPr>
            <w:tcW w:w="8767" w:type="dxa"/>
          </w:tcPr>
          <w:p w14:paraId="3F80D0B0" w14:textId="77777777" w:rsidR="0028136C" w:rsidRPr="00340058" w:rsidRDefault="0028136C" w:rsidP="0028136C">
            <w:pPr>
              <w:spacing w:line="259" w:lineRule="auto"/>
              <w:rPr>
                <w:rFonts w:asciiTheme="majorBidi" w:hAnsiTheme="majorBidi" w:cstheme="majorBidi"/>
                <w:b/>
                <w:sz w:val="24"/>
                <w:szCs w:val="24"/>
              </w:rPr>
            </w:pPr>
            <w:r w:rsidRPr="00340058">
              <w:rPr>
                <w:rFonts w:asciiTheme="majorBidi" w:eastAsia="Arial" w:hAnsiTheme="majorBidi" w:cstheme="majorBidi"/>
                <w:b/>
                <w:sz w:val="24"/>
                <w:szCs w:val="24"/>
                <w:lang w:val="en"/>
              </w:rPr>
              <w:t>5.3</w:t>
            </w:r>
            <w:r w:rsidRPr="00340058">
              <w:rPr>
                <w:rFonts w:asciiTheme="majorBidi" w:hAnsiTheme="majorBidi" w:cstheme="majorBidi"/>
                <w:i/>
                <w:iCs/>
                <w:sz w:val="24"/>
                <w:szCs w:val="24"/>
              </w:rPr>
              <w:t xml:space="preserve"> </w:t>
            </w:r>
            <w:r w:rsidRPr="00340058">
              <w:rPr>
                <w:rFonts w:asciiTheme="majorBidi" w:eastAsia="Arial" w:hAnsiTheme="majorBidi" w:cstheme="majorBidi"/>
                <w:bCs/>
                <w:sz w:val="24"/>
                <w:szCs w:val="24"/>
                <w:lang w:val="en"/>
              </w:rPr>
              <w:t>Performance comparison of the proposed hybrid models …………………………...…</w:t>
            </w:r>
          </w:p>
        </w:tc>
        <w:tc>
          <w:tcPr>
            <w:tcW w:w="439" w:type="dxa"/>
          </w:tcPr>
          <w:p w14:paraId="4BD2CE32" w14:textId="77777777" w:rsidR="0028136C" w:rsidRPr="00340058" w:rsidRDefault="00406677" w:rsidP="00F13E8D">
            <w:pPr>
              <w:jc w:val="center"/>
              <w:rPr>
                <w:rFonts w:asciiTheme="majorBidi" w:hAnsiTheme="majorBidi" w:cstheme="majorBidi"/>
              </w:rPr>
            </w:pPr>
            <w:r w:rsidRPr="00340058">
              <w:rPr>
                <w:rFonts w:asciiTheme="majorBidi" w:hAnsiTheme="majorBidi" w:cstheme="majorBidi"/>
              </w:rPr>
              <w:t>55</w:t>
            </w:r>
          </w:p>
        </w:tc>
      </w:tr>
      <w:tr w:rsidR="00406677" w:rsidRPr="00340058" w14:paraId="220BBDF0" w14:textId="77777777" w:rsidTr="0028136C">
        <w:trPr>
          <w:trHeight w:val="370"/>
        </w:trPr>
        <w:tc>
          <w:tcPr>
            <w:tcW w:w="8767" w:type="dxa"/>
          </w:tcPr>
          <w:p w14:paraId="56004CAB"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5.4 </w:t>
            </w:r>
            <w:r w:rsidRPr="00340058">
              <w:rPr>
                <w:rFonts w:asciiTheme="majorBidi" w:eastAsia="Times New Roman" w:hAnsiTheme="majorBidi" w:cstheme="majorBidi"/>
                <w:i/>
                <w:iCs/>
                <w:sz w:val="24"/>
                <w:szCs w:val="24"/>
              </w:rPr>
              <w:t>Global Feature Importance Ranking for Hybrid (SHAP Bar Plot)………………………</w:t>
            </w:r>
          </w:p>
        </w:tc>
        <w:tc>
          <w:tcPr>
            <w:tcW w:w="439" w:type="dxa"/>
          </w:tcPr>
          <w:p w14:paraId="648A2073"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56</w:t>
            </w:r>
          </w:p>
        </w:tc>
      </w:tr>
      <w:tr w:rsidR="00406677" w:rsidRPr="00340058" w14:paraId="2D9BFE32" w14:textId="77777777" w:rsidTr="0028136C">
        <w:trPr>
          <w:trHeight w:val="370"/>
        </w:trPr>
        <w:tc>
          <w:tcPr>
            <w:tcW w:w="8767" w:type="dxa"/>
          </w:tcPr>
          <w:p w14:paraId="378251B7"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 xml:space="preserve">5.5 </w:t>
            </w:r>
            <w:r w:rsidRPr="00340058">
              <w:rPr>
                <w:rFonts w:asciiTheme="majorBidi" w:eastAsia="Times New Roman" w:hAnsiTheme="majorBidi" w:cstheme="majorBidi"/>
                <w:i/>
                <w:iCs/>
                <w:sz w:val="24"/>
                <w:szCs w:val="24"/>
              </w:rPr>
              <w:t xml:space="preserve">SHAP </w:t>
            </w:r>
            <w:proofErr w:type="spellStart"/>
            <w:r w:rsidRPr="00340058">
              <w:rPr>
                <w:rFonts w:asciiTheme="majorBidi" w:eastAsia="Times New Roman" w:hAnsiTheme="majorBidi" w:cstheme="majorBidi"/>
                <w:i/>
                <w:iCs/>
                <w:sz w:val="24"/>
                <w:szCs w:val="24"/>
              </w:rPr>
              <w:t>Beeswarm</w:t>
            </w:r>
            <w:proofErr w:type="spellEnd"/>
            <w:r w:rsidRPr="00340058">
              <w:rPr>
                <w:rFonts w:asciiTheme="majorBidi" w:eastAsia="Times New Roman" w:hAnsiTheme="majorBidi" w:cstheme="majorBidi"/>
                <w:i/>
                <w:iCs/>
                <w:sz w:val="24"/>
                <w:szCs w:val="24"/>
              </w:rPr>
              <w:t xml:space="preserve"> Plot Showing Directional Feature Impact for Hybrid A……………..</w:t>
            </w:r>
          </w:p>
        </w:tc>
        <w:tc>
          <w:tcPr>
            <w:tcW w:w="439" w:type="dxa"/>
          </w:tcPr>
          <w:p w14:paraId="1D85B5CB"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57</w:t>
            </w:r>
          </w:p>
        </w:tc>
      </w:tr>
      <w:tr w:rsidR="00406677" w:rsidRPr="00340058" w14:paraId="239D75D2" w14:textId="77777777" w:rsidTr="0028136C">
        <w:trPr>
          <w:trHeight w:val="370"/>
        </w:trPr>
        <w:tc>
          <w:tcPr>
            <w:tcW w:w="8767" w:type="dxa"/>
          </w:tcPr>
          <w:p w14:paraId="547388A6" w14:textId="77777777" w:rsidR="00406677" w:rsidRPr="00340058" w:rsidRDefault="00406677" w:rsidP="00406677">
            <w:pPr>
              <w:spacing w:line="259" w:lineRule="auto"/>
              <w:rPr>
                <w:rFonts w:asciiTheme="majorBidi" w:hAnsiTheme="majorBidi" w:cstheme="majorBidi"/>
                <w:b/>
                <w:sz w:val="24"/>
                <w:szCs w:val="24"/>
              </w:rPr>
            </w:pPr>
            <w:r w:rsidRPr="00340058">
              <w:rPr>
                <w:rFonts w:asciiTheme="majorBidi" w:hAnsiTheme="majorBidi" w:cstheme="majorBidi"/>
                <w:b/>
                <w:sz w:val="24"/>
                <w:szCs w:val="24"/>
              </w:rPr>
              <w:t>5.6</w:t>
            </w:r>
            <w:r w:rsidRPr="00340058">
              <w:rPr>
                <w:rFonts w:asciiTheme="majorBidi" w:eastAsia="Times New Roman" w:hAnsiTheme="majorBidi" w:cstheme="majorBidi"/>
                <w:i/>
                <w:iCs/>
                <w:sz w:val="24"/>
                <w:szCs w:val="24"/>
              </w:rPr>
              <w:t xml:space="preserve"> </w:t>
            </w:r>
            <w:r w:rsidRPr="00340058">
              <w:rPr>
                <w:rFonts w:asciiTheme="majorBidi" w:eastAsia="Times New Roman" w:hAnsiTheme="majorBidi" w:cstheme="majorBidi"/>
                <w:sz w:val="24"/>
                <w:szCs w:val="24"/>
              </w:rPr>
              <w:t>Top Clinical Features (Hybrid via CNN + RF + DT) Ranked by Reverse SHAP Impact</w:t>
            </w:r>
          </w:p>
        </w:tc>
        <w:tc>
          <w:tcPr>
            <w:tcW w:w="439" w:type="dxa"/>
          </w:tcPr>
          <w:p w14:paraId="6F4E22E4" w14:textId="77777777" w:rsidR="00406677" w:rsidRPr="00340058" w:rsidRDefault="000C77EC" w:rsidP="00F13E8D">
            <w:pPr>
              <w:jc w:val="center"/>
              <w:rPr>
                <w:rFonts w:asciiTheme="majorBidi" w:hAnsiTheme="majorBidi" w:cstheme="majorBidi"/>
              </w:rPr>
            </w:pPr>
            <w:r w:rsidRPr="00340058">
              <w:rPr>
                <w:rFonts w:asciiTheme="majorBidi" w:hAnsiTheme="majorBidi" w:cstheme="majorBidi"/>
              </w:rPr>
              <w:t>59</w:t>
            </w:r>
          </w:p>
        </w:tc>
      </w:tr>
    </w:tbl>
    <w:p w14:paraId="6ABDCFD4" w14:textId="77777777" w:rsidR="00F13E8D" w:rsidRPr="00340058" w:rsidRDefault="00F13E8D" w:rsidP="00F13E8D">
      <w:pPr>
        <w:spacing w:line="259" w:lineRule="auto"/>
        <w:rPr>
          <w:rFonts w:asciiTheme="majorBidi" w:hAnsiTheme="majorBidi" w:cstheme="majorBidi"/>
        </w:rPr>
      </w:pPr>
    </w:p>
    <w:p w14:paraId="0EDAF05B" w14:textId="77777777" w:rsidR="00F13E8D" w:rsidRPr="00340058" w:rsidRDefault="00F13E8D" w:rsidP="00F13E8D">
      <w:pPr>
        <w:spacing w:line="259" w:lineRule="auto"/>
        <w:rPr>
          <w:rFonts w:asciiTheme="majorBidi" w:hAnsiTheme="majorBidi" w:cstheme="majorBidi"/>
        </w:rPr>
      </w:pPr>
    </w:p>
    <w:p w14:paraId="00437B99" w14:textId="77777777" w:rsidR="00F13E8D" w:rsidRPr="00340058" w:rsidRDefault="00F13E8D" w:rsidP="00F13E8D">
      <w:pPr>
        <w:spacing w:line="259" w:lineRule="auto"/>
        <w:rPr>
          <w:rFonts w:asciiTheme="majorBidi" w:hAnsiTheme="majorBidi" w:cstheme="majorBidi"/>
        </w:rPr>
      </w:pPr>
    </w:p>
    <w:p w14:paraId="37E95A53" w14:textId="77777777" w:rsidR="00F13E8D" w:rsidRPr="00340058" w:rsidRDefault="00F13E8D" w:rsidP="00F13E8D">
      <w:pPr>
        <w:spacing w:line="259" w:lineRule="auto"/>
        <w:rPr>
          <w:rFonts w:asciiTheme="majorBidi" w:hAnsiTheme="majorBidi" w:cstheme="majorBidi"/>
        </w:rPr>
      </w:pPr>
    </w:p>
    <w:p w14:paraId="0E3AEF69" w14:textId="77777777" w:rsidR="00F13E8D" w:rsidRPr="00340058" w:rsidRDefault="00F13E8D" w:rsidP="00F13E8D">
      <w:pPr>
        <w:spacing w:line="259" w:lineRule="auto"/>
        <w:rPr>
          <w:rFonts w:asciiTheme="majorBidi" w:hAnsiTheme="majorBidi" w:cstheme="majorBidi"/>
        </w:rPr>
      </w:pPr>
    </w:p>
    <w:p w14:paraId="05FF3510" w14:textId="77777777" w:rsidR="00F13E8D" w:rsidRPr="00340058" w:rsidRDefault="00F13E8D" w:rsidP="00F13E8D">
      <w:pPr>
        <w:spacing w:line="259" w:lineRule="auto"/>
        <w:rPr>
          <w:rFonts w:asciiTheme="majorBidi" w:hAnsiTheme="majorBidi" w:cstheme="majorBidi"/>
        </w:rPr>
      </w:pPr>
    </w:p>
    <w:p w14:paraId="2AA356D8" w14:textId="77777777" w:rsidR="00F13E8D" w:rsidRPr="00340058" w:rsidRDefault="00F13E8D" w:rsidP="00F13E8D">
      <w:pPr>
        <w:spacing w:line="259" w:lineRule="auto"/>
        <w:rPr>
          <w:rFonts w:asciiTheme="majorBidi" w:hAnsiTheme="majorBidi" w:cstheme="majorBidi"/>
        </w:rPr>
      </w:pPr>
    </w:p>
    <w:p w14:paraId="57476081" w14:textId="77777777" w:rsidR="00F13E8D" w:rsidRPr="00340058" w:rsidRDefault="00F13E8D" w:rsidP="00F13E8D">
      <w:pPr>
        <w:spacing w:line="259" w:lineRule="auto"/>
        <w:rPr>
          <w:rFonts w:asciiTheme="majorBidi" w:hAnsiTheme="majorBidi" w:cstheme="majorBidi"/>
        </w:rPr>
      </w:pPr>
    </w:p>
    <w:p w14:paraId="684E0C01" w14:textId="77777777" w:rsidR="00F13E8D" w:rsidRPr="00340058" w:rsidRDefault="00F13E8D" w:rsidP="00F13E8D">
      <w:pPr>
        <w:spacing w:line="259" w:lineRule="auto"/>
        <w:rPr>
          <w:rFonts w:asciiTheme="majorBidi" w:hAnsiTheme="majorBidi" w:cstheme="majorBidi"/>
        </w:rPr>
      </w:pPr>
    </w:p>
    <w:p w14:paraId="152F65B9" w14:textId="77777777" w:rsidR="00F13E8D" w:rsidRPr="00340058" w:rsidRDefault="00F13E8D" w:rsidP="00F13E8D">
      <w:pPr>
        <w:spacing w:line="259" w:lineRule="auto"/>
        <w:rPr>
          <w:rFonts w:asciiTheme="majorBidi" w:hAnsiTheme="majorBidi" w:cstheme="majorBidi"/>
        </w:rPr>
      </w:pPr>
    </w:p>
    <w:p w14:paraId="565E1823" w14:textId="77777777" w:rsidR="00F13E8D" w:rsidRPr="00340058" w:rsidRDefault="00F13E8D" w:rsidP="00F13E8D">
      <w:pPr>
        <w:spacing w:line="259" w:lineRule="auto"/>
        <w:rPr>
          <w:rFonts w:asciiTheme="majorBidi" w:hAnsiTheme="majorBidi" w:cstheme="majorBidi"/>
        </w:rPr>
      </w:pPr>
    </w:p>
    <w:p w14:paraId="72D0DDD0" w14:textId="77777777" w:rsidR="00F13E8D" w:rsidRPr="00340058" w:rsidRDefault="00F13E8D" w:rsidP="00F13E8D">
      <w:pPr>
        <w:spacing w:line="259" w:lineRule="auto"/>
        <w:rPr>
          <w:rFonts w:asciiTheme="majorBidi" w:hAnsiTheme="majorBidi" w:cstheme="majorBidi"/>
        </w:rPr>
      </w:pPr>
    </w:p>
    <w:p w14:paraId="51DA725E" w14:textId="77777777" w:rsidR="00F13E8D" w:rsidRPr="00340058" w:rsidRDefault="00F13E8D" w:rsidP="00F13E8D">
      <w:pPr>
        <w:spacing w:line="259" w:lineRule="auto"/>
        <w:rPr>
          <w:rFonts w:asciiTheme="majorBidi" w:hAnsiTheme="majorBidi" w:cstheme="majorBidi"/>
        </w:rPr>
      </w:pPr>
    </w:p>
    <w:p w14:paraId="44625917" w14:textId="77777777" w:rsidR="00F13E8D" w:rsidRPr="00340058" w:rsidRDefault="00F13E8D" w:rsidP="00F13E8D">
      <w:pPr>
        <w:spacing w:line="259" w:lineRule="auto"/>
        <w:rPr>
          <w:rFonts w:asciiTheme="majorBidi" w:hAnsiTheme="majorBidi" w:cstheme="majorBidi"/>
        </w:rPr>
      </w:pPr>
    </w:p>
    <w:p w14:paraId="0C009223" w14:textId="77777777" w:rsidR="00F13E8D" w:rsidRPr="00340058" w:rsidRDefault="00F13E8D" w:rsidP="00F13E8D">
      <w:pPr>
        <w:spacing w:line="259" w:lineRule="auto"/>
        <w:rPr>
          <w:rFonts w:asciiTheme="majorBidi" w:hAnsiTheme="majorBidi" w:cstheme="majorBidi"/>
        </w:rPr>
      </w:pPr>
    </w:p>
    <w:p w14:paraId="0CF306D5" w14:textId="77777777" w:rsidR="00F13E8D" w:rsidRPr="00340058" w:rsidRDefault="00F13E8D" w:rsidP="00F13E8D">
      <w:pPr>
        <w:spacing w:line="259" w:lineRule="auto"/>
        <w:rPr>
          <w:rFonts w:asciiTheme="majorBidi" w:hAnsiTheme="majorBidi" w:cstheme="majorBidi"/>
        </w:rPr>
      </w:pPr>
    </w:p>
    <w:p w14:paraId="6259E31B" w14:textId="77777777" w:rsidR="00F13E8D" w:rsidRPr="00340058" w:rsidRDefault="00F13E8D" w:rsidP="00F13E8D">
      <w:pPr>
        <w:spacing w:line="259" w:lineRule="auto"/>
        <w:rPr>
          <w:rFonts w:asciiTheme="majorBidi" w:hAnsiTheme="majorBidi" w:cstheme="majorBidi"/>
        </w:rPr>
      </w:pPr>
    </w:p>
    <w:p w14:paraId="2D6A78D2" w14:textId="77777777" w:rsidR="00F13E8D" w:rsidRPr="00340058" w:rsidRDefault="00F13E8D" w:rsidP="00F13E8D">
      <w:pPr>
        <w:spacing w:line="259" w:lineRule="auto"/>
        <w:rPr>
          <w:rFonts w:asciiTheme="majorBidi" w:hAnsiTheme="majorBidi" w:cstheme="majorBidi"/>
        </w:rPr>
      </w:pPr>
    </w:p>
    <w:p w14:paraId="68A9ED59" w14:textId="77777777" w:rsidR="00F13E8D" w:rsidRPr="00340058" w:rsidRDefault="00F13E8D" w:rsidP="00F13E8D">
      <w:pPr>
        <w:spacing w:line="259" w:lineRule="auto"/>
        <w:rPr>
          <w:rFonts w:asciiTheme="majorBidi" w:hAnsiTheme="majorBidi" w:cstheme="majorBidi"/>
        </w:rPr>
      </w:pPr>
    </w:p>
    <w:p w14:paraId="5A036019" w14:textId="77777777" w:rsidR="00F13E8D" w:rsidRPr="00340058" w:rsidRDefault="00F13E8D" w:rsidP="00F13E8D">
      <w:pPr>
        <w:spacing w:line="259" w:lineRule="auto"/>
        <w:rPr>
          <w:rFonts w:asciiTheme="majorBidi" w:hAnsiTheme="majorBidi" w:cstheme="majorBidi"/>
        </w:rPr>
      </w:pPr>
    </w:p>
    <w:p w14:paraId="4E8A8715" w14:textId="77777777" w:rsidR="00F13E8D" w:rsidRPr="00340058" w:rsidRDefault="00F13E8D" w:rsidP="00F13E8D">
      <w:pPr>
        <w:spacing w:line="259" w:lineRule="auto"/>
        <w:rPr>
          <w:rFonts w:asciiTheme="majorBidi" w:hAnsiTheme="majorBidi" w:cstheme="majorBidi"/>
        </w:rPr>
      </w:pPr>
    </w:p>
    <w:p w14:paraId="336D0EF7" w14:textId="77777777" w:rsidR="00F13E8D" w:rsidRPr="00340058" w:rsidRDefault="00F13E8D" w:rsidP="00F13E8D">
      <w:pPr>
        <w:spacing w:line="259" w:lineRule="auto"/>
        <w:rPr>
          <w:rFonts w:asciiTheme="majorBidi" w:hAnsiTheme="majorBidi" w:cstheme="majorBidi"/>
        </w:rPr>
      </w:pPr>
    </w:p>
    <w:p w14:paraId="79E3E781" w14:textId="77777777" w:rsidR="00F13E8D" w:rsidRPr="00340058" w:rsidRDefault="00F13E8D" w:rsidP="00F13E8D">
      <w:pPr>
        <w:spacing w:line="259" w:lineRule="auto"/>
        <w:rPr>
          <w:rFonts w:asciiTheme="majorBidi" w:hAnsiTheme="majorBidi" w:cstheme="majorBidi"/>
        </w:rPr>
      </w:pPr>
    </w:p>
    <w:p w14:paraId="37352E89" w14:textId="77777777" w:rsidR="00F13E8D" w:rsidRPr="00340058" w:rsidRDefault="00F13E8D" w:rsidP="00F13E8D">
      <w:pPr>
        <w:spacing w:line="259" w:lineRule="auto"/>
        <w:rPr>
          <w:rFonts w:asciiTheme="majorBidi" w:hAnsiTheme="majorBidi" w:cstheme="majorBidi"/>
        </w:rPr>
      </w:pPr>
    </w:p>
    <w:p w14:paraId="0E46FC30" w14:textId="77777777" w:rsidR="00F13E8D" w:rsidRPr="00340058" w:rsidRDefault="00F13E8D" w:rsidP="00F13E8D">
      <w:pPr>
        <w:spacing w:line="259" w:lineRule="auto"/>
        <w:rPr>
          <w:rFonts w:asciiTheme="majorBidi" w:hAnsiTheme="majorBidi" w:cstheme="majorBidi"/>
        </w:rPr>
      </w:pPr>
    </w:p>
    <w:p w14:paraId="54457CAD" w14:textId="77777777" w:rsidR="00F13E8D" w:rsidRPr="00340058" w:rsidRDefault="00F13E8D" w:rsidP="00F13E8D">
      <w:pPr>
        <w:spacing w:line="259" w:lineRule="auto"/>
        <w:rPr>
          <w:rFonts w:asciiTheme="majorBidi" w:hAnsiTheme="majorBidi" w:cstheme="majorBidi"/>
        </w:rPr>
      </w:pPr>
    </w:p>
    <w:p w14:paraId="08CCDE61" w14:textId="77777777" w:rsidR="00F13E8D" w:rsidRPr="00340058" w:rsidRDefault="00F13E8D" w:rsidP="00F13E8D">
      <w:pPr>
        <w:spacing w:line="259" w:lineRule="auto"/>
        <w:rPr>
          <w:rFonts w:asciiTheme="majorBidi" w:hAnsiTheme="majorBidi" w:cstheme="majorBidi"/>
        </w:rPr>
      </w:pPr>
    </w:p>
    <w:p w14:paraId="367BE76F" w14:textId="77777777" w:rsidR="00F13E8D" w:rsidRPr="00340058" w:rsidRDefault="00F13E8D" w:rsidP="00F13E8D">
      <w:pPr>
        <w:spacing w:line="259" w:lineRule="auto"/>
        <w:rPr>
          <w:rFonts w:asciiTheme="majorBidi" w:hAnsiTheme="majorBidi" w:cstheme="majorBidi"/>
          <w:rtl/>
        </w:rPr>
      </w:pPr>
    </w:p>
    <w:p w14:paraId="4A6A7001" w14:textId="77777777" w:rsidR="00F13E8D" w:rsidRPr="00340058" w:rsidRDefault="00F13E8D" w:rsidP="00F13E8D">
      <w:pPr>
        <w:spacing w:line="259" w:lineRule="auto"/>
        <w:rPr>
          <w:rFonts w:asciiTheme="majorBidi" w:hAnsiTheme="majorBidi" w:cstheme="majorBidi"/>
        </w:rPr>
      </w:pPr>
    </w:p>
    <w:p w14:paraId="7057B8AB" w14:textId="77777777" w:rsidR="00F13E8D" w:rsidRPr="00340058" w:rsidRDefault="00F13E8D" w:rsidP="00E44619">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r w:rsidRPr="00340058">
        <w:rPr>
          <w:rFonts w:asciiTheme="majorBidi" w:hAnsiTheme="majorBidi" w:cstheme="majorBidi"/>
          <w:sz w:val="28"/>
          <w:szCs w:val="28"/>
        </w:rPr>
        <w:lastRenderedPageBreak/>
        <w:t>List of Tables</w:t>
      </w:r>
    </w:p>
    <w:tbl>
      <w:tblPr>
        <w:tblStyle w:val="TableGrid0"/>
        <w:tblW w:w="9472" w:type="dxa"/>
        <w:tblInd w:w="-108" w:type="dxa"/>
        <w:tblLook w:val="04A0" w:firstRow="1" w:lastRow="0" w:firstColumn="1" w:lastColumn="0" w:noHBand="0" w:noVBand="1"/>
      </w:tblPr>
      <w:tblGrid>
        <w:gridCol w:w="738"/>
        <w:gridCol w:w="8295"/>
        <w:gridCol w:w="439"/>
      </w:tblGrid>
      <w:tr w:rsidR="00F13E8D" w:rsidRPr="00340058" w14:paraId="7B986FAE" w14:textId="77777777" w:rsidTr="008E264C">
        <w:trPr>
          <w:trHeight w:val="341"/>
        </w:trPr>
        <w:tc>
          <w:tcPr>
            <w:tcW w:w="738" w:type="dxa"/>
          </w:tcPr>
          <w:p w14:paraId="70545DF2"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2.3</w:t>
            </w:r>
          </w:p>
        </w:tc>
        <w:tc>
          <w:tcPr>
            <w:tcW w:w="8295" w:type="dxa"/>
          </w:tcPr>
          <w:p w14:paraId="6FA5076B"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Comparison of ML Models for CKD Classification</w:t>
            </w:r>
            <w:r w:rsidRPr="00340058">
              <w:rPr>
                <w:rFonts w:asciiTheme="majorBidi" w:hAnsiTheme="majorBidi" w:cstheme="majorBidi"/>
              </w:rPr>
              <w:t xml:space="preserve"> …………………………</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291A937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15</w:t>
            </w:r>
          </w:p>
        </w:tc>
      </w:tr>
      <w:tr w:rsidR="00F13E8D" w:rsidRPr="00340058" w14:paraId="079A927F" w14:textId="77777777" w:rsidTr="008E264C">
        <w:trPr>
          <w:trHeight w:val="371"/>
        </w:trPr>
        <w:tc>
          <w:tcPr>
            <w:tcW w:w="738" w:type="dxa"/>
          </w:tcPr>
          <w:p w14:paraId="2201678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2.4</w:t>
            </w:r>
          </w:p>
        </w:tc>
        <w:tc>
          <w:tcPr>
            <w:tcW w:w="8295" w:type="dxa"/>
          </w:tcPr>
          <w:p w14:paraId="2AEDE064" w14:textId="77777777" w:rsidR="00F13E8D" w:rsidRPr="00340058" w:rsidRDefault="00F13E8D" w:rsidP="00F13E8D">
            <w:pPr>
              <w:spacing w:line="259" w:lineRule="auto"/>
              <w:rPr>
                <w:rFonts w:asciiTheme="majorBidi" w:hAnsiTheme="majorBidi" w:cstheme="majorBidi"/>
              </w:rPr>
            </w:pPr>
            <w:r w:rsidRPr="00340058">
              <w:rPr>
                <w:rFonts w:asciiTheme="majorBidi" w:hAnsiTheme="majorBidi" w:cstheme="majorBidi"/>
                <w:color w:val="404040"/>
                <w:sz w:val="24"/>
                <w:shd w:val="clear" w:color="auto" w:fill="FFFFFF"/>
              </w:rPr>
              <w:t xml:space="preserve">DL Model Comparison   </w:t>
            </w:r>
            <w:r w:rsidRPr="00340058">
              <w:rPr>
                <w:rFonts w:asciiTheme="majorBidi" w:hAnsiTheme="majorBidi" w:cstheme="majorBidi"/>
              </w:rPr>
              <w:t>…………………………</w:t>
            </w:r>
            <w:r w:rsidR="001A6039" w:rsidRPr="00340058">
              <w:rPr>
                <w:rFonts w:asciiTheme="majorBidi" w:hAnsiTheme="majorBidi" w:cstheme="majorBidi"/>
              </w:rPr>
              <w:t>…………</w:t>
            </w:r>
            <w:r w:rsidRPr="00340058">
              <w:rPr>
                <w:rFonts w:asciiTheme="majorBidi" w:hAnsiTheme="majorBidi" w:cstheme="majorBidi"/>
              </w:rPr>
              <w:t>……………………...</w:t>
            </w:r>
          </w:p>
        </w:tc>
        <w:tc>
          <w:tcPr>
            <w:tcW w:w="439" w:type="dxa"/>
          </w:tcPr>
          <w:p w14:paraId="02C62C35"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sz w:val="24"/>
              </w:rPr>
              <w:t>17</w:t>
            </w:r>
          </w:p>
        </w:tc>
      </w:tr>
      <w:tr w:rsidR="00F13E8D" w:rsidRPr="00340058" w14:paraId="4E640780" w14:textId="77777777" w:rsidTr="008E264C">
        <w:trPr>
          <w:trHeight w:val="370"/>
        </w:trPr>
        <w:tc>
          <w:tcPr>
            <w:tcW w:w="738" w:type="dxa"/>
          </w:tcPr>
          <w:p w14:paraId="4FF2D02E"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3.3.1</w:t>
            </w:r>
          </w:p>
        </w:tc>
        <w:tc>
          <w:tcPr>
            <w:tcW w:w="8295" w:type="dxa"/>
          </w:tcPr>
          <w:p w14:paraId="31294E78"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Machine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18B40D0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23</w:t>
            </w:r>
          </w:p>
        </w:tc>
      </w:tr>
      <w:tr w:rsidR="00F13E8D" w:rsidRPr="00340058" w14:paraId="6E57527E" w14:textId="77777777" w:rsidTr="008E264C">
        <w:trPr>
          <w:trHeight w:val="370"/>
        </w:trPr>
        <w:tc>
          <w:tcPr>
            <w:tcW w:w="738" w:type="dxa"/>
          </w:tcPr>
          <w:p w14:paraId="6E80AA6A" w14:textId="77777777" w:rsidR="00F13E8D" w:rsidRPr="00340058" w:rsidRDefault="00F13E8D" w:rsidP="00F13E8D">
            <w:pPr>
              <w:spacing w:line="259" w:lineRule="auto"/>
              <w:rPr>
                <w:rFonts w:asciiTheme="majorBidi" w:hAnsiTheme="majorBidi" w:cstheme="majorBidi"/>
                <w:b/>
                <w:sz w:val="24"/>
                <w:szCs w:val="24"/>
              </w:rPr>
            </w:pPr>
            <w:r w:rsidRPr="00340058">
              <w:rPr>
                <w:rFonts w:asciiTheme="majorBidi" w:hAnsiTheme="majorBidi" w:cstheme="majorBidi"/>
                <w:b/>
                <w:sz w:val="24"/>
                <w:szCs w:val="24"/>
              </w:rPr>
              <w:t>3.4.1</w:t>
            </w:r>
          </w:p>
        </w:tc>
        <w:tc>
          <w:tcPr>
            <w:tcW w:w="8295" w:type="dxa"/>
          </w:tcPr>
          <w:p w14:paraId="59169A72" w14:textId="77777777" w:rsidR="00F13E8D" w:rsidRPr="00340058" w:rsidRDefault="00F13E8D" w:rsidP="00F13E8D">
            <w:pPr>
              <w:spacing w:line="259" w:lineRule="auto"/>
              <w:rPr>
                <w:rFonts w:asciiTheme="majorBidi" w:hAnsiTheme="majorBidi" w:cstheme="majorBidi"/>
                <w:color w:val="404040"/>
                <w:shd w:val="clear" w:color="auto" w:fill="FFFFFF"/>
              </w:rPr>
            </w:pPr>
            <w:r w:rsidRPr="00340058">
              <w:rPr>
                <w:rFonts w:asciiTheme="majorBidi" w:hAnsiTheme="majorBidi" w:cstheme="majorBidi"/>
                <w:color w:val="404040"/>
                <w:sz w:val="24"/>
                <w:shd w:val="clear" w:color="auto" w:fill="FFFFFF"/>
              </w:rPr>
              <w:t>Summary Table of Deep Learning-Based Studies</w:t>
            </w:r>
            <w:r w:rsidR="001A6039" w:rsidRPr="00340058">
              <w:rPr>
                <w:rFonts w:asciiTheme="majorBidi" w:hAnsiTheme="majorBidi" w:cstheme="majorBidi"/>
                <w:color w:val="404040"/>
                <w:sz w:val="24"/>
                <w:shd w:val="clear" w:color="auto" w:fill="FFFFFF"/>
              </w:rPr>
              <w:t>………………………</w:t>
            </w:r>
            <w:r w:rsidRPr="00340058">
              <w:rPr>
                <w:rFonts w:asciiTheme="majorBidi" w:hAnsiTheme="majorBidi" w:cstheme="majorBidi"/>
                <w:color w:val="404040"/>
                <w:sz w:val="24"/>
                <w:shd w:val="clear" w:color="auto" w:fill="FFFFFF"/>
              </w:rPr>
              <w:t>……</w:t>
            </w:r>
          </w:p>
        </w:tc>
        <w:tc>
          <w:tcPr>
            <w:tcW w:w="439" w:type="dxa"/>
          </w:tcPr>
          <w:p w14:paraId="532FDDA8" w14:textId="77777777" w:rsidR="00F13E8D" w:rsidRPr="00340058" w:rsidRDefault="00F13E8D" w:rsidP="00F13E8D">
            <w:pPr>
              <w:jc w:val="center"/>
              <w:rPr>
                <w:rFonts w:asciiTheme="majorBidi" w:hAnsiTheme="majorBidi" w:cstheme="majorBidi"/>
                <w:rtl/>
              </w:rPr>
            </w:pPr>
            <w:r w:rsidRPr="00340058">
              <w:rPr>
                <w:rFonts w:asciiTheme="majorBidi" w:hAnsiTheme="majorBidi" w:cstheme="majorBidi"/>
              </w:rPr>
              <w:t>27</w:t>
            </w:r>
          </w:p>
        </w:tc>
      </w:tr>
      <w:tr w:rsidR="00F13E8D" w:rsidRPr="00340058" w14:paraId="00631891" w14:textId="77777777" w:rsidTr="008E264C">
        <w:trPr>
          <w:trHeight w:val="370"/>
        </w:trPr>
        <w:tc>
          <w:tcPr>
            <w:tcW w:w="738" w:type="dxa"/>
          </w:tcPr>
          <w:p w14:paraId="27048B29"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Cs/>
                <w:sz w:val="24"/>
                <w:szCs w:val="24"/>
              </w:rPr>
              <w:t>4.2</w:t>
            </w:r>
          </w:p>
        </w:tc>
        <w:tc>
          <w:tcPr>
            <w:tcW w:w="8295" w:type="dxa"/>
          </w:tcPr>
          <w:p w14:paraId="745B6035"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Description of the CKD Dataset Features </w:t>
            </w:r>
            <w:r w:rsidRPr="00340058">
              <w:rPr>
                <w:rFonts w:asciiTheme="majorBidi" w:hAnsiTheme="majorBidi" w:cstheme="majorBidi"/>
                <w:color w:val="404040"/>
                <w:shd w:val="clear" w:color="auto" w:fill="FFFFFF"/>
              </w:rPr>
              <w:t>……………………………………..</w:t>
            </w:r>
          </w:p>
        </w:tc>
        <w:tc>
          <w:tcPr>
            <w:tcW w:w="439" w:type="dxa"/>
          </w:tcPr>
          <w:p w14:paraId="7086D9EC" w14:textId="77777777" w:rsidR="00F13E8D" w:rsidRPr="00340058" w:rsidRDefault="006444C7" w:rsidP="00F13E8D">
            <w:pPr>
              <w:jc w:val="center"/>
              <w:rPr>
                <w:rFonts w:asciiTheme="majorBidi" w:hAnsiTheme="majorBidi" w:cstheme="majorBidi"/>
              </w:rPr>
            </w:pPr>
            <w:r w:rsidRPr="00340058">
              <w:rPr>
                <w:rFonts w:asciiTheme="majorBidi" w:hAnsiTheme="majorBidi" w:cstheme="majorBidi"/>
              </w:rPr>
              <w:t>41</w:t>
            </w:r>
          </w:p>
        </w:tc>
      </w:tr>
      <w:tr w:rsidR="00F13E8D" w:rsidRPr="00340058" w14:paraId="191B8A33" w14:textId="77777777" w:rsidTr="008E264C">
        <w:trPr>
          <w:trHeight w:val="370"/>
        </w:trPr>
        <w:tc>
          <w:tcPr>
            <w:tcW w:w="738" w:type="dxa"/>
          </w:tcPr>
          <w:p w14:paraId="74B22074" w14:textId="77777777" w:rsidR="00F13E8D" w:rsidRPr="00340058" w:rsidRDefault="006444C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5.1</w:t>
            </w:r>
          </w:p>
        </w:tc>
        <w:tc>
          <w:tcPr>
            <w:tcW w:w="8295" w:type="dxa"/>
          </w:tcPr>
          <w:p w14:paraId="709401AB"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GA-Optimized Base Models on the Test Dataset </w:t>
            </w:r>
            <w:r w:rsidRPr="00340058">
              <w:rPr>
                <w:rFonts w:asciiTheme="majorBidi" w:hAnsiTheme="majorBidi" w:cstheme="majorBidi"/>
                <w:color w:val="404040"/>
                <w:shd w:val="clear" w:color="auto" w:fill="FFFFFF"/>
              </w:rPr>
              <w:t>………………</w:t>
            </w:r>
          </w:p>
        </w:tc>
        <w:tc>
          <w:tcPr>
            <w:tcW w:w="439" w:type="dxa"/>
          </w:tcPr>
          <w:p w14:paraId="7910EB30"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52</w:t>
            </w:r>
          </w:p>
        </w:tc>
      </w:tr>
      <w:tr w:rsidR="00F13E8D" w:rsidRPr="00340058" w14:paraId="46CB5722" w14:textId="77777777" w:rsidTr="008E264C">
        <w:trPr>
          <w:trHeight w:val="370"/>
        </w:trPr>
        <w:tc>
          <w:tcPr>
            <w:tcW w:w="738" w:type="dxa"/>
          </w:tcPr>
          <w:p w14:paraId="50918072" w14:textId="77777777" w:rsidR="00F13E8D" w:rsidRPr="00340058" w:rsidRDefault="006444C7" w:rsidP="00406677">
            <w:pPr>
              <w:spacing w:line="259" w:lineRule="auto"/>
              <w:rPr>
                <w:rFonts w:asciiTheme="majorBidi" w:hAnsiTheme="majorBidi" w:cstheme="majorBidi"/>
                <w:b/>
                <w:szCs w:val="24"/>
              </w:rPr>
            </w:pPr>
            <w:r w:rsidRPr="00340058">
              <w:rPr>
                <w:rFonts w:asciiTheme="majorBidi" w:hAnsiTheme="majorBidi" w:cstheme="majorBidi"/>
                <w:b/>
                <w:sz w:val="24"/>
                <w:szCs w:val="24"/>
              </w:rPr>
              <w:t>5.</w:t>
            </w:r>
            <w:r w:rsidR="00406677" w:rsidRPr="00340058">
              <w:rPr>
                <w:rFonts w:asciiTheme="majorBidi" w:hAnsiTheme="majorBidi" w:cstheme="majorBidi"/>
                <w:b/>
                <w:sz w:val="24"/>
                <w:szCs w:val="24"/>
              </w:rPr>
              <w:t>2</w:t>
            </w:r>
          </w:p>
        </w:tc>
        <w:tc>
          <w:tcPr>
            <w:tcW w:w="8295" w:type="dxa"/>
          </w:tcPr>
          <w:p w14:paraId="78F97EE9" w14:textId="77777777" w:rsidR="00F13E8D" w:rsidRPr="00340058" w:rsidRDefault="006444C7" w:rsidP="006444C7">
            <w:pPr>
              <w:spacing w:line="259" w:lineRule="auto"/>
              <w:rPr>
                <w:rFonts w:asciiTheme="majorBidi" w:hAnsiTheme="majorBidi" w:cstheme="majorBidi"/>
                <w:color w:val="404040"/>
                <w:szCs w:val="24"/>
                <w:shd w:val="clear" w:color="auto" w:fill="FFFFFF"/>
              </w:rPr>
            </w:pPr>
            <w:r w:rsidRPr="00340058">
              <w:rPr>
                <w:rFonts w:asciiTheme="majorBidi" w:hAnsiTheme="majorBidi" w:cstheme="majorBidi"/>
                <w:color w:val="404040"/>
                <w:sz w:val="24"/>
                <w:szCs w:val="24"/>
                <w:shd w:val="clear" w:color="auto" w:fill="FFFFFF"/>
              </w:rPr>
              <w:t xml:space="preserve">Performance of the Proposed Hybrid Models on the Test Dataset </w:t>
            </w:r>
            <w:r w:rsidRPr="00340058">
              <w:rPr>
                <w:rFonts w:asciiTheme="majorBidi" w:hAnsiTheme="majorBidi" w:cstheme="majorBidi"/>
                <w:color w:val="404040"/>
                <w:shd w:val="clear" w:color="auto" w:fill="FFFFFF"/>
              </w:rPr>
              <w:t>……………….</w:t>
            </w:r>
          </w:p>
        </w:tc>
        <w:tc>
          <w:tcPr>
            <w:tcW w:w="439" w:type="dxa"/>
          </w:tcPr>
          <w:p w14:paraId="1686A742" w14:textId="77777777" w:rsidR="00F13E8D" w:rsidRPr="00340058" w:rsidRDefault="00406677" w:rsidP="00F13E8D">
            <w:pPr>
              <w:jc w:val="center"/>
              <w:rPr>
                <w:rFonts w:asciiTheme="majorBidi" w:hAnsiTheme="majorBidi" w:cstheme="majorBidi"/>
              </w:rPr>
            </w:pPr>
            <w:r w:rsidRPr="00340058">
              <w:rPr>
                <w:rFonts w:asciiTheme="majorBidi" w:hAnsiTheme="majorBidi" w:cstheme="majorBidi"/>
              </w:rPr>
              <w:t>54</w:t>
            </w:r>
          </w:p>
        </w:tc>
      </w:tr>
      <w:tr w:rsidR="00406677" w:rsidRPr="00340058" w14:paraId="41EA843F" w14:textId="77777777" w:rsidTr="008E264C">
        <w:trPr>
          <w:trHeight w:val="370"/>
        </w:trPr>
        <w:tc>
          <w:tcPr>
            <w:tcW w:w="738" w:type="dxa"/>
          </w:tcPr>
          <w:p w14:paraId="01DA8A1F" w14:textId="77777777" w:rsidR="00406677" w:rsidRPr="00340058" w:rsidRDefault="00406677" w:rsidP="006444C7">
            <w:pPr>
              <w:spacing w:line="259" w:lineRule="auto"/>
              <w:rPr>
                <w:rFonts w:asciiTheme="majorBidi" w:hAnsiTheme="majorBidi" w:cstheme="majorBidi"/>
                <w:b/>
                <w:sz w:val="24"/>
                <w:szCs w:val="24"/>
              </w:rPr>
            </w:pPr>
            <w:r w:rsidRPr="00340058">
              <w:rPr>
                <w:rFonts w:asciiTheme="majorBidi" w:hAnsiTheme="majorBidi" w:cstheme="majorBidi"/>
                <w:b/>
                <w:sz w:val="24"/>
                <w:szCs w:val="24"/>
              </w:rPr>
              <w:t>5.3</w:t>
            </w:r>
          </w:p>
        </w:tc>
        <w:tc>
          <w:tcPr>
            <w:tcW w:w="8295" w:type="dxa"/>
          </w:tcPr>
          <w:p w14:paraId="37F187C7" w14:textId="77777777" w:rsidR="00406677" w:rsidRPr="00340058" w:rsidRDefault="00406677" w:rsidP="006444C7">
            <w:pPr>
              <w:spacing w:line="259" w:lineRule="auto"/>
              <w:rPr>
                <w:rFonts w:asciiTheme="majorBidi" w:hAnsiTheme="majorBidi" w:cstheme="majorBidi"/>
                <w:color w:val="404040"/>
                <w:sz w:val="24"/>
                <w:szCs w:val="24"/>
                <w:shd w:val="clear" w:color="auto" w:fill="FFFFFF"/>
              </w:rPr>
            </w:pPr>
            <w:r w:rsidRPr="00340058">
              <w:rPr>
                <w:rFonts w:asciiTheme="majorBidi" w:hAnsiTheme="majorBidi" w:cstheme="majorBidi"/>
                <w:color w:val="404040"/>
                <w:sz w:val="24"/>
                <w:szCs w:val="24"/>
                <w:shd w:val="clear" w:color="auto" w:fill="FFFFFF"/>
              </w:rPr>
              <w:t>Top Clinical Features Ranked by Reverse SHAP Impact ……………………..</w:t>
            </w:r>
          </w:p>
        </w:tc>
        <w:tc>
          <w:tcPr>
            <w:tcW w:w="439" w:type="dxa"/>
          </w:tcPr>
          <w:p w14:paraId="47F29FD5" w14:textId="77777777" w:rsidR="00406677" w:rsidRPr="00340058" w:rsidRDefault="00406677" w:rsidP="00F13E8D">
            <w:pPr>
              <w:jc w:val="center"/>
              <w:rPr>
                <w:rFonts w:asciiTheme="majorBidi" w:hAnsiTheme="majorBidi" w:cstheme="majorBidi"/>
              </w:rPr>
            </w:pPr>
            <w:r w:rsidRPr="00340058">
              <w:rPr>
                <w:rFonts w:asciiTheme="majorBidi" w:hAnsiTheme="majorBidi" w:cstheme="majorBidi"/>
              </w:rPr>
              <w:t>58</w:t>
            </w:r>
          </w:p>
        </w:tc>
      </w:tr>
    </w:tbl>
    <w:p w14:paraId="5CE044DE" w14:textId="77777777" w:rsidR="00F13E8D" w:rsidRPr="00340058" w:rsidRDefault="00F13E8D" w:rsidP="00F13E8D">
      <w:pPr>
        <w:rPr>
          <w:rFonts w:asciiTheme="majorBidi" w:hAnsiTheme="majorBidi" w:cstheme="majorBidi"/>
        </w:rPr>
      </w:pPr>
    </w:p>
    <w:p w14:paraId="22BEECA4" w14:textId="77777777" w:rsidR="00F13E8D" w:rsidRPr="00340058" w:rsidRDefault="00F13E8D" w:rsidP="00F13E8D">
      <w:pPr>
        <w:tabs>
          <w:tab w:val="center" w:pos="4624"/>
          <w:tab w:val="right" w:pos="9364"/>
        </w:tabs>
        <w:spacing w:after="31"/>
        <w:rPr>
          <w:rFonts w:asciiTheme="majorBidi" w:hAnsiTheme="majorBidi" w:cstheme="majorBidi"/>
        </w:rPr>
      </w:pPr>
      <w:r w:rsidRPr="00340058">
        <w:rPr>
          <w:rFonts w:asciiTheme="majorBidi" w:hAnsiTheme="majorBidi" w:cstheme="majorBidi"/>
          <w:b/>
        </w:rPr>
        <w:t xml:space="preserve"> </w:t>
      </w:r>
      <w:r w:rsidRPr="00340058">
        <w:rPr>
          <w:rFonts w:asciiTheme="majorBidi" w:hAnsiTheme="majorBidi" w:cstheme="majorBidi"/>
          <w:b/>
          <w:rtl/>
        </w:rPr>
        <w:t xml:space="preserve">       </w:t>
      </w:r>
    </w:p>
    <w:p w14:paraId="118909F3" w14:textId="77777777" w:rsidR="00F13E8D" w:rsidRPr="00340058" w:rsidRDefault="00F13E8D" w:rsidP="00F13E8D">
      <w:pPr>
        <w:spacing w:line="259" w:lineRule="auto"/>
        <w:rPr>
          <w:rFonts w:asciiTheme="majorBidi" w:hAnsiTheme="majorBidi" w:cstheme="majorBidi"/>
        </w:rPr>
      </w:pPr>
    </w:p>
    <w:p w14:paraId="514F75DC" w14:textId="77777777" w:rsidR="00F13E8D" w:rsidRPr="00340058" w:rsidRDefault="00F13E8D" w:rsidP="006C6E07">
      <w:pPr>
        <w:pStyle w:val="NoSpacing"/>
        <w:rPr>
          <w:rFonts w:asciiTheme="majorBidi" w:hAnsiTheme="majorBidi" w:cstheme="majorBidi"/>
        </w:rPr>
      </w:pPr>
    </w:p>
    <w:p w14:paraId="706956CE" w14:textId="77777777" w:rsidR="00F13E8D" w:rsidRPr="00340058" w:rsidRDefault="00F13E8D" w:rsidP="00F13E8D">
      <w:pPr>
        <w:spacing w:after="160" w:line="278" w:lineRule="auto"/>
        <w:rPr>
          <w:rFonts w:asciiTheme="majorBidi" w:hAnsiTheme="majorBidi" w:cstheme="majorBidi"/>
          <w:sz w:val="28"/>
          <w:szCs w:val="28"/>
        </w:rPr>
      </w:pPr>
      <w:r w:rsidRPr="00340058">
        <w:rPr>
          <w:rFonts w:asciiTheme="majorBidi" w:hAnsiTheme="majorBidi" w:cstheme="majorBidi"/>
          <w:sz w:val="28"/>
          <w:szCs w:val="28"/>
        </w:rPr>
        <w:br w:type="page"/>
      </w:r>
    </w:p>
    <w:p w14:paraId="14340D88" w14:textId="77777777" w:rsidR="00F13E8D" w:rsidRPr="00340058" w:rsidRDefault="00F13E8D" w:rsidP="00F13E8D">
      <w:pPr>
        <w:pStyle w:val="Heading1"/>
        <w:jc w:val="center"/>
        <w:rPr>
          <w:rFonts w:asciiTheme="majorBidi" w:hAnsiTheme="majorBidi" w:cstheme="majorBidi"/>
          <w:sz w:val="36"/>
          <w:szCs w:val="36"/>
        </w:rPr>
      </w:pPr>
      <w:bookmarkStart w:id="5" w:name="_Toc216789120"/>
      <w:r w:rsidRPr="00340058">
        <w:rPr>
          <w:rFonts w:asciiTheme="majorBidi" w:hAnsiTheme="majorBidi" w:cstheme="majorBidi"/>
          <w:sz w:val="36"/>
          <w:szCs w:val="36"/>
        </w:rPr>
        <w:lastRenderedPageBreak/>
        <w:t>Chapter 1 Introduction</w:t>
      </w:r>
      <w:bookmarkEnd w:id="5"/>
    </w:p>
    <w:p w14:paraId="2BF7D514"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Chronic Kidney Disease (CKD)</w:t>
      </w:r>
      <w:r w:rsidRPr="00340058">
        <w:rPr>
          <w:rFonts w:asciiTheme="majorBidi" w:hAnsiTheme="majorBidi" w:cstheme="majorBidi"/>
        </w:rPr>
        <w:t xml:space="preserve"> is a long-term condition in which the kidneys gradually lose their ability</w:t>
      </w:r>
      <w:r w:rsidR="007849E5" w:rsidRPr="00340058">
        <w:rPr>
          <w:rFonts w:asciiTheme="majorBidi" w:hAnsiTheme="majorBidi" w:cstheme="majorBidi"/>
        </w:rPr>
        <w:t xml:space="preserve"> to perform essential functions</w:t>
      </w:r>
      <w:r w:rsidR="007849E5" w:rsidRPr="00340058">
        <w:rPr>
          <w:rFonts w:asciiTheme="majorBidi" w:hAnsiTheme="majorBidi" w:cstheme="majorBidi"/>
          <w:rtl/>
        </w:rPr>
        <w:t xml:space="preserve"> </w:t>
      </w:r>
      <w:r w:rsidRPr="00340058">
        <w:rPr>
          <w:rFonts w:asciiTheme="majorBidi" w:hAnsiTheme="majorBidi" w:cstheme="majorBidi"/>
        </w:rPr>
        <w:t xml:space="preserve">removing waste, balancing electrolytes, regulating fluids, and producing hormones that control blood pressure and red blood cell production </w:t>
      </w:r>
      <w:r w:rsidRPr="00340058">
        <w:rPr>
          <w:rFonts w:asciiTheme="majorBidi" w:hAnsiTheme="majorBidi" w:cstheme="majorBidi"/>
          <w:b/>
          <w:bCs/>
        </w:rPr>
        <w:t>[1]</w:t>
      </w:r>
      <w:r w:rsidRPr="00340058">
        <w:rPr>
          <w:rFonts w:asciiTheme="majorBidi" w:hAnsiTheme="majorBidi" w:cstheme="majorBidi"/>
        </w:rPr>
        <w:t>. It affects more than 850 million people worldwide, a number that already surpasses the combined prevalence of diabetes and cardiovascular diseases. The impact is most severe in low- and middle-income countries, where healthcare resources are scarce and risk factors such as hypertension, diabetes, and obesity are on the rise.</w:t>
      </w:r>
    </w:p>
    <w:p w14:paraId="5DB61C5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CKD presents with a subtle pathophysiology, not least its insidious evolution. It typically starts when there are no manifest signs at the very beginning of the life-course (G1-G3), when the disease remains undiagnosed. Most of the patients are in advanced stages (G4–G5) or have ESRD or End-Stage Renal Disease, a stage that often necessitates dialysis or transplantation and can lead to cardiovascular complications.</w:t>
      </w:r>
    </w:p>
    <w:p w14:paraId="2E6AC2D3"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As well as the medical cost, the human and the social costs are enormous family members and health care systems are left with elevated costs of hospital admission, expensive medical therapies, and diminished quality of life. This fact allows early detection to become not only a medical necessity, but, more importantly, a worldwide health one. Earlier diagnoses of CKD were based on a few biomarkers, based on serum creatinine and estimated glomerular filtration rate (eGFR). Sure, it’s important but not good enough for detecting disease early. They neglect the intricate interaction of multiple clinical parameters such as hemoglobin, blood pressure, albumin levels and comorbidities such as diabetes which are population-specific [2]. </w:t>
      </w:r>
    </w:p>
    <w:p w14:paraId="50C0E47B" w14:textId="77777777" w:rsidR="005E2A2B" w:rsidRPr="00340058" w:rsidRDefault="005E2A2B" w:rsidP="005E2A2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This limits sensitivity and specificity, and a number of cases are too late in being detected. Differences between regions make matters even worse when it comes to the difficulties in the healthcare setting. With the use of electronic health records (EHRs) being expanded, a new computational technology has been developed to </w:t>
      </w:r>
      <w:proofErr w:type="spellStart"/>
      <w:r w:rsidRPr="00340058">
        <w:rPr>
          <w:rFonts w:asciiTheme="majorBidi" w:hAnsiTheme="majorBidi" w:cstheme="majorBidi"/>
          <w:color w:val="172B4D"/>
          <w:shd w:val="clear" w:color="auto" w:fill="FFFFFF"/>
        </w:rPr>
        <w:t>analyse</w:t>
      </w:r>
      <w:proofErr w:type="spellEnd"/>
      <w:r w:rsidRPr="00340058">
        <w:rPr>
          <w:rFonts w:asciiTheme="majorBidi" w:hAnsiTheme="majorBidi" w:cstheme="majorBidi"/>
          <w:color w:val="172B4D"/>
          <w:shd w:val="clear" w:color="auto" w:fill="FFFFFF"/>
        </w:rPr>
        <w:t xml:space="preserve"> hidden patterns in patient documents, making early and accurate diagnosis more likely.</w:t>
      </w:r>
    </w:p>
    <w:p w14:paraId="130A15A2" w14:textId="77777777" w:rsidR="005E2A2B" w:rsidRPr="00340058" w:rsidRDefault="005E2A2B" w:rsidP="005E2A2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 Over the last few years, the advance of Artificial Intelligence (AI) specifically deep learning (DL</w:t>
      </w:r>
      <w:proofErr w:type="gramStart"/>
      <w:r w:rsidRPr="00340058">
        <w:rPr>
          <w:rFonts w:asciiTheme="majorBidi" w:hAnsiTheme="majorBidi" w:cstheme="majorBidi"/>
          <w:color w:val="172B4D"/>
          <w:shd w:val="clear" w:color="auto" w:fill="FFFFFF"/>
        </w:rPr>
        <w:t>),</w:t>
      </w:r>
      <w:proofErr w:type="gramEnd"/>
      <w:r w:rsidRPr="00340058">
        <w:rPr>
          <w:rFonts w:asciiTheme="majorBidi" w:hAnsiTheme="majorBidi" w:cstheme="majorBidi"/>
          <w:color w:val="172B4D"/>
          <w:shd w:val="clear" w:color="auto" w:fill="FFFFFF"/>
        </w:rPr>
        <w:t xml:space="preserve"> has shaken up in healthcare with remarkable impact. DL models such as CNNs and transformer-based architectures have achieved phenomenal success in classifying complex, </w:t>
      </w:r>
      <w:r w:rsidRPr="00340058">
        <w:rPr>
          <w:rFonts w:asciiTheme="majorBidi" w:hAnsiTheme="majorBidi" w:cstheme="majorBidi"/>
          <w:color w:val="172B4D"/>
          <w:shd w:val="clear" w:color="auto" w:fill="FFFFFF"/>
        </w:rPr>
        <w:lastRenderedPageBreak/>
        <w:t xml:space="preserve">non-linear relationships in large datasets, which were particularly more successful than traditional ML (support vector machines, SVM, random forests, RF, and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models when capturing the complex, non-linear relationships among all three categories [3].</w:t>
      </w:r>
    </w:p>
    <w:p w14:paraId="04EC9E41" w14:textId="77777777" w:rsidR="00F13E8D" w:rsidRPr="00340058" w:rsidRDefault="00F13E8D" w:rsidP="00B358A9">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Building on this, the present work adopts a hybrid approach: convolutional neural networks (CNNs) are first used to extract informative features from clinical data, which </w:t>
      </w:r>
      <w:r w:rsidR="00EE682E" w:rsidRPr="00340058">
        <w:rPr>
          <w:rStyle w:val="Strong"/>
          <w:rFonts w:asciiTheme="majorBidi" w:hAnsiTheme="majorBidi" w:cstheme="majorBidi"/>
          <w:b w:val="0"/>
          <w:bCs w:val="0"/>
        </w:rPr>
        <w:t xml:space="preserve">are then fed into six ML models </w:t>
      </w:r>
      <w:r w:rsidRPr="00340058">
        <w:rPr>
          <w:rStyle w:val="Strong"/>
          <w:rFonts w:asciiTheme="majorBidi" w:hAnsiTheme="majorBidi" w:cstheme="majorBidi"/>
          <w:b w:val="0"/>
          <w:bCs w:val="0"/>
        </w:rPr>
        <w:t xml:space="preserve">SVM, RF,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artificial neural networks (ANN), k-nearest neighbors (k-NN), and </w:t>
      </w:r>
      <w:r w:rsidR="00FD6B63" w:rsidRPr="00340058">
        <w:rPr>
          <w:rStyle w:val="Strong"/>
          <w:rFonts w:asciiTheme="majorBidi" w:hAnsiTheme="majorBidi" w:cstheme="majorBidi"/>
          <w:b w:val="0"/>
          <w:bCs w:val="0"/>
        </w:rPr>
        <w:t>DT</w:t>
      </w:r>
      <w:r w:rsidRPr="00340058">
        <w:rPr>
          <w:rStyle w:val="Strong"/>
          <w:rFonts w:asciiTheme="majorBidi" w:hAnsiTheme="majorBidi" w:cstheme="majorBidi"/>
          <w:b w:val="0"/>
          <w:bCs w:val="0"/>
        </w:rPr>
        <w:t>. Each model is fine-tuned using a genetic algorithm to optimize hyperparameters and maximize performance.</w:t>
      </w:r>
    </w:p>
    <w:p w14:paraId="047FD226" w14:textId="77777777" w:rsidR="0057332A" w:rsidRPr="00340058" w:rsidRDefault="005E2A2B" w:rsidP="00286FE7">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Then, the best performing model will be selected for potential clinical implementation. To avoid a ‘black box’ of this system, SHAP (</w:t>
      </w:r>
      <w:proofErr w:type="spellStart"/>
      <w:r w:rsidRPr="00340058">
        <w:rPr>
          <w:rStyle w:val="Strong"/>
          <w:rFonts w:asciiTheme="majorBidi" w:hAnsiTheme="majorBidi" w:cstheme="majorBidi"/>
          <w:b w:val="0"/>
          <w:bCs w:val="0"/>
        </w:rPr>
        <w:t>SHapley</w:t>
      </w:r>
      <w:proofErr w:type="spellEnd"/>
      <w:r w:rsidRPr="00340058">
        <w:rPr>
          <w:rStyle w:val="Strong"/>
          <w:rFonts w:asciiTheme="majorBidi" w:hAnsiTheme="majorBidi" w:cstheme="majorBidi"/>
          <w:b w:val="0"/>
          <w:bCs w:val="0"/>
        </w:rPr>
        <w:t xml:space="preserve"> Additive </w:t>
      </w:r>
      <w:proofErr w:type="spellStart"/>
      <w:r w:rsidRPr="00340058">
        <w:rPr>
          <w:rStyle w:val="Strong"/>
          <w:rFonts w:asciiTheme="majorBidi" w:hAnsiTheme="majorBidi" w:cstheme="majorBidi"/>
          <w:b w:val="0"/>
          <w:bCs w:val="0"/>
        </w:rPr>
        <w:t>exPlanations</w:t>
      </w:r>
      <w:proofErr w:type="spellEnd"/>
      <w:r w:rsidRPr="00340058">
        <w:rPr>
          <w:rStyle w:val="Strong"/>
          <w:rFonts w:asciiTheme="majorBidi" w:hAnsiTheme="majorBidi" w:cstheme="majorBidi"/>
          <w:b w:val="0"/>
          <w:bCs w:val="0"/>
        </w:rPr>
        <w:t>) is applied to elucidate how each feature relates to the prediction [4]. For instance, the system may find that elevated creatinine and reduced hemoglobin are the strongest indicators in labeling a patient as high risk information so clinicians can interpret and trust the model’s recommendations.</w:t>
      </w:r>
    </w:p>
    <w:p w14:paraId="36ADA790" w14:textId="77777777" w:rsidR="00F13E8D" w:rsidRPr="00340058" w:rsidRDefault="005E2A2B" w:rsidP="00286FE7">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 xml:space="preserve"> Hence, an integrated AI pipeline </w:t>
      </w:r>
      <w:proofErr w:type="spellStart"/>
      <w:r w:rsidRPr="00340058">
        <w:rPr>
          <w:rStyle w:val="Strong"/>
          <w:rFonts w:asciiTheme="majorBidi" w:hAnsiTheme="majorBidi" w:cstheme="majorBidi"/>
          <w:b w:val="0"/>
          <w:bCs w:val="0"/>
        </w:rPr>
        <w:t>synthesising</w:t>
      </w:r>
      <w:proofErr w:type="spellEnd"/>
      <w:r w:rsidRPr="00340058">
        <w:rPr>
          <w:rStyle w:val="Strong"/>
          <w:rFonts w:asciiTheme="majorBidi" w:hAnsiTheme="majorBidi" w:cstheme="majorBidi"/>
          <w:b w:val="0"/>
          <w:bCs w:val="0"/>
        </w:rPr>
        <w:t xml:space="preserve"> the representational strength of CNN-based feature extraction with the predictive flexibility of multiple ML classifiers that have been optimized with evolutionary algorithms is presented in this thesis. The aim is clear: assist with early, reliable CKD detection from structured clinical data, contribute to timely medical intervention, and ultimately facilitate better patient outcomes, especially where resources are scarce.</w:t>
      </w:r>
      <w:r w:rsidR="00F13E8D" w:rsidRPr="00340058">
        <w:rPr>
          <w:rFonts w:asciiTheme="majorBidi" w:hAnsiTheme="majorBidi" w:cstheme="majorBidi"/>
        </w:rPr>
        <w:tab/>
      </w:r>
    </w:p>
    <w:p w14:paraId="3F021C26" w14:textId="77777777" w:rsidR="00F13E8D" w:rsidRPr="00340058" w:rsidRDefault="00286FE7" w:rsidP="00286FE7">
      <w:pPr>
        <w:pStyle w:val="Heading2"/>
        <w:rPr>
          <w:rFonts w:asciiTheme="majorBidi" w:hAnsiTheme="majorBidi" w:cstheme="majorBidi"/>
          <w:rtl/>
        </w:rPr>
      </w:pPr>
      <w:bookmarkStart w:id="6" w:name="_Toc216789121"/>
      <w:r w:rsidRPr="00340058">
        <w:rPr>
          <w:rFonts w:asciiTheme="majorBidi" w:hAnsiTheme="majorBidi" w:cstheme="majorBidi"/>
        </w:rPr>
        <w:t xml:space="preserve">1.1 </w:t>
      </w:r>
      <w:r w:rsidR="00F13E8D" w:rsidRPr="00340058">
        <w:rPr>
          <w:rFonts w:asciiTheme="majorBidi" w:hAnsiTheme="majorBidi" w:cstheme="majorBidi"/>
        </w:rPr>
        <w:t>Problem Definition</w:t>
      </w:r>
      <w:bookmarkEnd w:id="6"/>
      <w:r w:rsidR="00F13E8D" w:rsidRPr="00340058">
        <w:rPr>
          <w:rFonts w:asciiTheme="majorBidi" w:hAnsiTheme="majorBidi" w:cstheme="majorBidi"/>
        </w:rPr>
        <w:t xml:space="preserve"> </w:t>
      </w:r>
    </w:p>
    <w:p w14:paraId="4EFEB9AB" w14:textId="77777777" w:rsidR="002368E6" w:rsidRPr="00340058" w:rsidRDefault="0057332A" w:rsidP="00903FCC">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Chronic Kidney Disease (CKD) is a major public health concern affecting more than 850 million people worldwide, especially in low- and middle-income countries with limited access to healthcare facilities and increasing prevalence of risk factors such as hypertension and diabetes. The disease’s initial stages (G1–G3) tend to be asymptomatic, causing mass underdiagnosis. Such patients are typically only recognizable once they have progressed to G4–G5 or End-Stage Renal Disease (ESRD), and treatments such as dialysis or kidney transplantation become costly and less effective. Traditional diagnosis requires fixed </w:t>
      </w:r>
      <w:proofErr w:type="spellStart"/>
      <w:r w:rsidRPr="00340058">
        <w:rPr>
          <w:rFonts w:asciiTheme="majorBidi" w:hAnsiTheme="majorBidi" w:cstheme="majorBidi"/>
          <w:spacing w:val="8"/>
          <w:shd w:val="clear" w:color="auto" w:fill="FFFFFF"/>
        </w:rPr>
        <w:t>cutpoints</w:t>
      </w:r>
      <w:proofErr w:type="spellEnd"/>
      <w:r w:rsidRPr="00340058">
        <w:rPr>
          <w:rFonts w:asciiTheme="majorBidi" w:hAnsiTheme="majorBidi" w:cstheme="majorBidi"/>
          <w:spacing w:val="8"/>
          <w:shd w:val="clear" w:color="auto" w:fill="FFFFFF"/>
        </w:rPr>
        <w:t xml:space="preserve"> in biomarkers, such as serum creatinine and estimated glomerular filtration rate (eGFR), to attain the detection.</w:t>
      </w:r>
    </w:p>
    <w:p w14:paraId="1D25A320" w14:textId="77777777" w:rsidR="00F13E8D" w:rsidRPr="00340058" w:rsidRDefault="00903FCC" w:rsidP="00903FCC">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lastRenderedPageBreak/>
        <w:t>Although useful, clinical assessment techniques are unsuitable to capture the early signs of CKD and are unable to capture the intricate links between the myriad interplay of clinical indicators like hemoglobin, blood pressure, albumin, and comorbidities such as diabetes and hypertension. These interactions vary between populations and ethnicities, resulting in diminishing diagnostic sensitivity and generalization.</w:t>
      </w:r>
    </w:p>
    <w:p w14:paraId="47EFB979" w14:textId="77777777" w:rsidR="00F13E8D" w:rsidRPr="00340058" w:rsidRDefault="00903FCC" w:rsidP="00F13E8D">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The increasing numbers of electronic health records (EHRs) made accessible represent an opportunity to develop a more accurate method for the early detection of CKD that meets the conditions at every threshold. However, both classic statistical and rule-based methods are insufficient to model subtle nonlinear trends in heterogeneous datasets like the UCI CKD database and its related laboratory results, vital signs, and demographic information. Furthermore, lack of transparency in these systems often acts as a barrier to clinical adoption since both the doctors and decision makers need data that is interpretable to gain the trust of the patient</w:t>
      </w:r>
      <w:r w:rsidR="00F13E8D" w:rsidRPr="00340058">
        <w:rPr>
          <w:rStyle w:val="Strong"/>
          <w:rFonts w:asciiTheme="majorBidi" w:hAnsiTheme="majorBidi" w:cstheme="majorBidi"/>
          <w:b w:val="0"/>
          <w:bCs w:val="0"/>
        </w:rPr>
        <w:t>.</w:t>
      </w:r>
    </w:p>
    <w:p w14:paraId="52AB2F4C" w14:textId="77777777" w:rsidR="00F35330" w:rsidRPr="00340058" w:rsidRDefault="00903FCC" w:rsidP="00B358A9">
      <w:pPr>
        <w:pStyle w:val="NormalWeb"/>
        <w:spacing w:line="360" w:lineRule="auto"/>
        <w:jc w:val="both"/>
        <w:rPr>
          <w:rStyle w:val="Strong"/>
          <w:rFonts w:asciiTheme="majorBidi" w:hAnsiTheme="majorBidi" w:cstheme="majorBidi"/>
          <w:b w:val="0"/>
          <w:bCs w:val="0"/>
        </w:rPr>
      </w:pPr>
      <w:r w:rsidRPr="00340058">
        <w:rPr>
          <w:rFonts w:asciiTheme="majorBidi" w:hAnsiTheme="majorBidi" w:cstheme="majorBidi"/>
          <w:spacing w:val="8"/>
          <w:shd w:val="clear" w:color="auto" w:fill="FFFFFF"/>
        </w:rPr>
        <w:t xml:space="preserve">In this study, we fill this diagnostic void by building a binary classification model (CKD or non-CKD) based on publicly available clinical data. The strategy utilizes Deep Learning (DL) models, particularly Convolutional Neural Networks (CNN) and Transformer-based architectures, as well as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for explainability. The aim is to make precise predictions that are clear and transparent, and to show that all features are informative (e.g., the contribution of serum creatinine to CKD risk), which enables to facilitate timely intervention and also assist in improvement of the patient's outcome in all kinds of healthcare settings</w:t>
      </w:r>
      <w:r w:rsidR="00F13E8D" w:rsidRPr="00340058">
        <w:rPr>
          <w:rStyle w:val="Strong"/>
          <w:rFonts w:asciiTheme="majorBidi" w:hAnsiTheme="majorBidi" w:cstheme="majorBidi"/>
          <w:b w:val="0"/>
          <w:bCs w:val="0"/>
        </w:rPr>
        <w:t>.</w:t>
      </w:r>
    </w:p>
    <w:p w14:paraId="0C42565F" w14:textId="77777777" w:rsidR="00F13E8D" w:rsidRPr="00340058" w:rsidRDefault="00F13E8D" w:rsidP="004A4F5A">
      <w:pPr>
        <w:pStyle w:val="Heading2"/>
        <w:numPr>
          <w:ilvl w:val="1"/>
          <w:numId w:val="13"/>
        </w:numPr>
        <w:rPr>
          <w:rFonts w:asciiTheme="majorBidi" w:hAnsiTheme="majorBidi" w:cstheme="majorBidi"/>
        </w:rPr>
      </w:pPr>
      <w:bookmarkStart w:id="7" w:name="_Toc216789122"/>
      <w:r w:rsidRPr="00340058">
        <w:rPr>
          <w:rFonts w:asciiTheme="majorBidi" w:hAnsiTheme="majorBidi" w:cstheme="majorBidi"/>
        </w:rPr>
        <w:t>Thesis Objectives</w:t>
      </w:r>
      <w:bookmarkEnd w:id="7"/>
    </w:p>
    <w:p w14:paraId="67F8333B"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t>The purpose of this research is to propose a hybrid artificial intelligence framework to perform early CKD diagnosis based on structured clinical data. Indeed, the framework will</w:t>
      </w:r>
      <w:r w:rsidR="001A6039" w:rsidRPr="00340058">
        <w:rPr>
          <w:rFonts w:asciiTheme="majorBidi" w:hAnsiTheme="majorBidi" w:cstheme="majorBidi"/>
        </w:rPr>
        <w:t>:</w:t>
      </w:r>
    </w:p>
    <w:p w14:paraId="37D24B88"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Utilize a Convolutional Neural Network (CNN)</w:t>
      </w:r>
      <w:r w:rsidRPr="00340058">
        <w:rPr>
          <w:rFonts w:asciiTheme="majorBidi" w:hAnsiTheme="majorBidi" w:cstheme="majorBidi"/>
        </w:rPr>
        <w:t xml:space="preserve"> for automated feature extraction, transforming raw clinical variables into high-quality feature representations without manual feature engineering.</w:t>
      </w:r>
    </w:p>
    <w:p w14:paraId="19A865DE"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lastRenderedPageBreak/>
        <w:t>Integrate multiple machine learning classifiers</w:t>
      </w:r>
      <w:r w:rsidRPr="00340058">
        <w:rPr>
          <w:rFonts w:asciiTheme="majorBidi" w:hAnsiTheme="majorBidi" w:cstheme="majorBidi"/>
        </w:rPr>
        <w:t xml:space="preserve"> (e.g., Random Forest, </w:t>
      </w:r>
      <w:proofErr w:type="spellStart"/>
      <w:r w:rsidRPr="00340058">
        <w:rPr>
          <w:rFonts w:asciiTheme="majorBidi" w:hAnsiTheme="majorBidi" w:cstheme="majorBidi"/>
        </w:rPr>
        <w:t>XGBoost</w:t>
      </w:r>
      <w:proofErr w:type="spellEnd"/>
      <w:r w:rsidRPr="00340058">
        <w:rPr>
          <w:rFonts w:asciiTheme="majorBidi" w:hAnsiTheme="majorBidi" w:cstheme="majorBidi"/>
        </w:rPr>
        <w:t>, Support Vector Machine) to perform CKD classification based on CNN-derived features.</w:t>
      </w:r>
    </w:p>
    <w:p w14:paraId="6C58B7BC"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Apply a Genetic Algorithm (GA)</w:t>
      </w:r>
      <w:r w:rsidRPr="00340058">
        <w:rPr>
          <w:rFonts w:asciiTheme="majorBidi" w:hAnsiTheme="majorBidi" w:cstheme="majorBidi"/>
        </w:rPr>
        <w:t xml:space="preserve"> for hyperparameter tuning of the ML classifiers to maximize predictive performance and generalization capability.</w:t>
      </w:r>
    </w:p>
    <w:p w14:paraId="228D8915" w14:textId="77777777" w:rsidR="001A6039" w:rsidRPr="00340058" w:rsidRDefault="001A6039" w:rsidP="004A4F5A">
      <w:pPr>
        <w:pStyle w:val="NormalWeb"/>
        <w:numPr>
          <w:ilvl w:val="0"/>
          <w:numId w:val="12"/>
        </w:numPr>
        <w:spacing w:line="360" w:lineRule="auto"/>
        <w:jc w:val="both"/>
        <w:rPr>
          <w:rFonts w:asciiTheme="majorBidi" w:hAnsiTheme="majorBidi" w:cstheme="majorBidi"/>
        </w:rPr>
      </w:pPr>
      <w:r w:rsidRPr="00340058">
        <w:rPr>
          <w:rStyle w:val="Strong"/>
          <w:rFonts w:asciiTheme="majorBidi" w:hAnsiTheme="majorBidi" w:cstheme="majorBidi"/>
        </w:rPr>
        <w:t>Evaluate and benchmark</w:t>
      </w:r>
      <w:r w:rsidRPr="00340058">
        <w:rPr>
          <w:rFonts w:asciiTheme="majorBidi" w:hAnsiTheme="majorBidi" w:cstheme="majorBidi"/>
        </w:rPr>
        <w:t xml:space="preserve"> the hybrid CNN–ML approach against standalone ML models to quantify performance improvements.</w:t>
      </w:r>
    </w:p>
    <w:p w14:paraId="2AD09FC1" w14:textId="77777777" w:rsidR="001A6039" w:rsidRPr="00340058" w:rsidRDefault="009E7A6C" w:rsidP="001A6039">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We have proposed the proposed framework by training the model within a publicly available clinical dataset (e.g., UCI CKD dataset) to demonstrate its reproducibility and applicability within practical healthcare environments</w:t>
      </w:r>
      <w:r w:rsidR="001A6039" w:rsidRPr="00340058">
        <w:rPr>
          <w:rFonts w:asciiTheme="majorBidi" w:hAnsiTheme="majorBidi" w:cstheme="majorBidi"/>
        </w:rPr>
        <w:t>.</w:t>
      </w:r>
    </w:p>
    <w:p w14:paraId="208D80A3" w14:textId="77777777" w:rsidR="00F13E8D" w:rsidRPr="00340058" w:rsidRDefault="00F13E8D" w:rsidP="004A4F5A">
      <w:pPr>
        <w:pStyle w:val="Heading2"/>
        <w:numPr>
          <w:ilvl w:val="1"/>
          <w:numId w:val="13"/>
        </w:numPr>
        <w:rPr>
          <w:rFonts w:asciiTheme="majorBidi" w:hAnsiTheme="majorBidi" w:cstheme="majorBidi"/>
        </w:rPr>
      </w:pPr>
      <w:bookmarkStart w:id="8" w:name="_Toc216789123"/>
      <w:r w:rsidRPr="00340058">
        <w:rPr>
          <w:rFonts w:asciiTheme="majorBidi" w:hAnsiTheme="majorBidi" w:cstheme="majorBidi"/>
        </w:rPr>
        <w:t>Thesis Contribution</w:t>
      </w:r>
      <w:bookmarkEnd w:id="8"/>
      <w:r w:rsidRPr="00340058">
        <w:rPr>
          <w:rFonts w:asciiTheme="majorBidi" w:hAnsiTheme="majorBidi" w:cstheme="majorBidi"/>
        </w:rPr>
        <w:t xml:space="preserve"> </w:t>
      </w:r>
    </w:p>
    <w:p w14:paraId="6F8CB8AA"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This study adds to the area of early Chronic Kidney Disease (CKD) detection by suggesting a predictive system based on clinical data that is understandable and well-built.</w:t>
      </w:r>
    </w:p>
    <w:p w14:paraId="04954E98" w14:textId="77777777" w:rsidR="000E67FD" w:rsidRPr="00340058" w:rsidRDefault="000E67FD" w:rsidP="000E67FD">
      <w:pPr>
        <w:pStyle w:val="NoSpacing"/>
        <w:spacing w:line="360" w:lineRule="auto"/>
        <w:jc w:val="both"/>
        <w:rPr>
          <w:rFonts w:asciiTheme="majorBidi" w:eastAsia="Times New Roman" w:hAnsiTheme="majorBidi" w:cstheme="majorBidi"/>
          <w:shd w:val="clear" w:color="auto" w:fill="FFFFFF"/>
        </w:rPr>
      </w:pPr>
      <w:r w:rsidRPr="00340058">
        <w:rPr>
          <w:rFonts w:asciiTheme="majorBidi" w:eastAsia="Times New Roman" w:hAnsiTheme="majorBidi" w:cstheme="majorBidi"/>
          <w:shd w:val="clear" w:color="auto" w:fill="FFFFFF"/>
        </w:rPr>
        <w:t>The main points of this research are:</w:t>
      </w:r>
    </w:p>
    <w:p w14:paraId="6EF4C202" w14:textId="77777777" w:rsidR="000E67FD"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hd w:val="clear" w:color="auto" w:fill="FFFFFF"/>
        </w:rPr>
        <w:br/>
      </w:r>
      <w:r w:rsidRPr="00340058">
        <w:rPr>
          <w:rFonts w:asciiTheme="majorBidi" w:eastAsia="Times New Roman" w:hAnsiTheme="majorBidi" w:cstheme="majorBidi"/>
          <w:sz w:val="24"/>
          <w:szCs w:val="24"/>
          <w:shd w:val="clear" w:color="auto" w:fill="FFFFFF"/>
        </w:rPr>
        <w:t>First, this paper shows a combined learning system that mixes deep feature learning with common machine learning classification. A one-dimensional Convolutional Neural Network (CNN) works as a way to pull out features, turning basic clinical data into useful representations. Unlike full deep learning classifiers, this choice makes the model less hard to understand, but still able to see how different clinical features relate to each other.</w:t>
      </w:r>
    </w:p>
    <w:p w14:paraId="3EC3A7AF" w14:textId="77777777" w:rsidR="00B81415" w:rsidRPr="00340058" w:rsidRDefault="000E67FD" w:rsidP="000E67FD">
      <w:pPr>
        <w:pStyle w:val="NoSpacing"/>
        <w:spacing w:line="360" w:lineRule="auto"/>
        <w:jc w:val="both"/>
        <w:rPr>
          <w:rFonts w:asciiTheme="majorBidi" w:eastAsia="Times New Roman" w:hAnsiTheme="majorBidi" w:cstheme="majorBidi"/>
          <w:sz w:val="24"/>
          <w:szCs w:val="24"/>
          <w:shd w:val="clear" w:color="auto" w:fill="FFFFFF"/>
        </w:rPr>
      </w:pPr>
      <w:r w:rsidRPr="00340058">
        <w:rPr>
          <w:rFonts w:asciiTheme="majorBidi" w:eastAsia="Times New Roman" w:hAnsiTheme="majorBidi" w:cstheme="majorBidi"/>
          <w:sz w:val="24"/>
          <w:szCs w:val="24"/>
          <w:shd w:val="clear" w:color="auto" w:fill="FFFFFF"/>
        </w:rPr>
        <w:br/>
        <w:t xml:space="preserve">Second, the study uses a Genetic Algorithm (GA) to adjust the settings of several machine learning classifiers like Decision Tree, Random Forest, Support Vector Machine, k-Nearest Neighbors, </w:t>
      </w:r>
      <w:proofErr w:type="spellStart"/>
      <w:r w:rsidRPr="00340058">
        <w:rPr>
          <w:rFonts w:asciiTheme="majorBidi" w:eastAsia="Times New Roman" w:hAnsiTheme="majorBidi" w:cstheme="majorBidi"/>
          <w:sz w:val="24"/>
          <w:szCs w:val="24"/>
          <w:shd w:val="clear" w:color="auto" w:fill="FFFFFF"/>
        </w:rPr>
        <w:t>XGBoost</w:t>
      </w:r>
      <w:proofErr w:type="spellEnd"/>
      <w:r w:rsidRPr="00340058">
        <w:rPr>
          <w:rFonts w:asciiTheme="majorBidi" w:eastAsia="Times New Roman" w:hAnsiTheme="majorBidi" w:cstheme="majorBidi"/>
          <w:sz w:val="24"/>
          <w:szCs w:val="24"/>
          <w:shd w:val="clear" w:color="auto" w:fill="FFFFFF"/>
        </w:rPr>
        <w:t>, and Artificial Neural Networks. By using the same GA process for all models, the system makes sure that they are compared fairly, work in different situations, and are not changed by hand or personal choice.</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Third, a combined hybrid model is suggested, bringing together Decision Tree and Random Forest classifiers. This setup uses the rule-based style of decision trees with the strength of random forests. The hybrid model that comes out of this does well at predicting while still being easy to understand, which is important for systems that help with clinical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lastRenderedPageBreak/>
        <w:t>Fourth, the suggested system has a complete testing and comparison process. All models and hybrid designs are checked using performance measures that matter in the clinic, like Accuracy, Precision, Recall, F1-score, and Area Under the ROC Curve (AUC-ROC). This testing gives a clear idea of how well each model works for CKD prediction.</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 xml:space="preserve">Finally, the research adds Explainable Artificial Intelligence (XAI) using </w:t>
      </w:r>
      <w:proofErr w:type="spellStart"/>
      <w:r w:rsidRPr="00340058">
        <w:rPr>
          <w:rFonts w:asciiTheme="majorBidi" w:eastAsia="Times New Roman" w:hAnsiTheme="majorBidi" w:cstheme="majorBidi"/>
          <w:sz w:val="24"/>
          <w:szCs w:val="24"/>
          <w:shd w:val="clear" w:color="auto" w:fill="FFFFFF"/>
        </w:rPr>
        <w:t>SHapley</w:t>
      </w:r>
      <w:proofErr w:type="spellEnd"/>
      <w:r w:rsidRPr="00340058">
        <w:rPr>
          <w:rFonts w:asciiTheme="majorBidi" w:eastAsia="Times New Roman" w:hAnsiTheme="majorBidi" w:cstheme="majorBidi"/>
          <w:sz w:val="24"/>
          <w:szCs w:val="24"/>
          <w:shd w:val="clear" w:color="auto" w:fill="FFFFFF"/>
        </w:rPr>
        <w:t xml:space="preserve"> Additive </w:t>
      </w:r>
      <w:proofErr w:type="spellStart"/>
      <w:r w:rsidRPr="00340058">
        <w:rPr>
          <w:rFonts w:asciiTheme="majorBidi" w:eastAsia="Times New Roman" w:hAnsiTheme="majorBidi" w:cstheme="majorBidi"/>
          <w:sz w:val="24"/>
          <w:szCs w:val="24"/>
          <w:shd w:val="clear" w:color="auto" w:fill="FFFFFF"/>
        </w:rPr>
        <w:t>exPlanations</w:t>
      </w:r>
      <w:proofErr w:type="spellEnd"/>
      <w:r w:rsidRPr="00340058">
        <w:rPr>
          <w:rFonts w:asciiTheme="majorBidi" w:eastAsia="Times New Roman" w:hAnsiTheme="majorBidi" w:cstheme="majorBidi"/>
          <w:sz w:val="24"/>
          <w:szCs w:val="24"/>
          <w:shd w:val="clear" w:color="auto" w:fill="FFFFFF"/>
        </w:rPr>
        <w:t xml:space="preserve"> (SHAP) to make things clearer. SHAP analysis is used to find and measure how much each clinical data, like serum creatinine, blood urea, hemoglobin, urine albumin, and urine sediment indicators, adds to model predictions. This part helps close the gap between good prediction and clinical understanding, allowing the system to help doctors make informed decisions.</w:t>
      </w:r>
      <w:r w:rsidRPr="00340058">
        <w:rPr>
          <w:rFonts w:asciiTheme="majorBidi" w:eastAsia="Times New Roman" w:hAnsiTheme="majorBidi" w:cstheme="majorBidi"/>
          <w:sz w:val="24"/>
          <w:szCs w:val="24"/>
          <w:shd w:val="clear" w:color="auto" w:fill="FFFFFF"/>
        </w:rPr>
        <w:br/>
      </w:r>
      <w:r w:rsidRPr="00340058">
        <w:rPr>
          <w:rFonts w:asciiTheme="majorBidi" w:eastAsia="Times New Roman" w:hAnsiTheme="majorBidi" w:cstheme="majorBidi"/>
          <w:sz w:val="24"/>
          <w:szCs w:val="24"/>
          <w:shd w:val="clear" w:color="auto" w:fill="FFFFFF"/>
        </w:rPr>
        <w:br/>
        <w:t>In general, this study gives a hybrid machine learning system that is useful in the clinic and easy to understand, balancing prediction, strength, and clarity. The method shows how using CNN-based feature extraction, evolutionary learning, and explainable AI can make early CKD detection better and help with early treatments in different healthcare places</w:t>
      </w:r>
      <w:r w:rsidR="001A6039" w:rsidRPr="00340058">
        <w:rPr>
          <w:rFonts w:asciiTheme="majorBidi" w:eastAsia="Times New Roman" w:hAnsiTheme="majorBidi" w:cstheme="majorBidi"/>
          <w:sz w:val="24"/>
          <w:szCs w:val="24"/>
          <w:shd w:val="clear" w:color="auto" w:fill="FFFFFF"/>
        </w:rPr>
        <w:t>.</w:t>
      </w:r>
    </w:p>
    <w:p w14:paraId="7304C035" w14:textId="77777777" w:rsidR="00F13E8D" w:rsidRPr="00340058" w:rsidRDefault="00F13E8D" w:rsidP="004A4F5A">
      <w:pPr>
        <w:pStyle w:val="Heading2"/>
        <w:numPr>
          <w:ilvl w:val="1"/>
          <w:numId w:val="13"/>
        </w:numPr>
        <w:rPr>
          <w:rFonts w:asciiTheme="majorBidi" w:hAnsiTheme="majorBidi" w:cstheme="majorBidi"/>
        </w:rPr>
      </w:pPr>
      <w:bookmarkStart w:id="9" w:name="_Toc216789124"/>
      <w:r w:rsidRPr="00340058">
        <w:rPr>
          <w:rFonts w:asciiTheme="majorBidi" w:hAnsiTheme="majorBidi" w:cstheme="majorBidi"/>
        </w:rPr>
        <w:t>Thesis Organization</w:t>
      </w:r>
      <w:bookmarkEnd w:id="9"/>
      <w:r w:rsidRPr="00340058">
        <w:rPr>
          <w:rFonts w:asciiTheme="majorBidi" w:hAnsiTheme="majorBidi" w:cstheme="majorBidi"/>
        </w:rPr>
        <w:t xml:space="preserve"> </w:t>
      </w:r>
    </w:p>
    <w:p w14:paraId="184EB714" w14:textId="77777777" w:rsidR="00F13E8D" w:rsidRPr="00340058" w:rsidRDefault="00F13E8D" w:rsidP="00F13E8D">
      <w:pPr>
        <w:pStyle w:val="ListParagraph"/>
        <w:spacing w:after="252" w:line="360" w:lineRule="auto"/>
        <w:ind w:left="0" w:firstLine="0"/>
        <w:rPr>
          <w:rFonts w:asciiTheme="majorBidi" w:hAnsiTheme="majorBidi" w:cstheme="majorBidi"/>
        </w:rPr>
      </w:pPr>
      <w:r w:rsidRPr="00340058">
        <w:rPr>
          <w:rFonts w:asciiTheme="majorBidi" w:hAnsiTheme="majorBidi" w:cstheme="majorBidi"/>
        </w:rPr>
        <w:t>The remainder of the thesis is structured as follows:</w:t>
      </w:r>
    </w:p>
    <w:p w14:paraId="1ED23DA1"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2</w:t>
      </w:r>
      <w:r w:rsidRPr="00340058">
        <w:rPr>
          <w:rFonts w:asciiTheme="majorBidi" w:hAnsiTheme="majorBidi" w:cstheme="majorBidi"/>
        </w:rPr>
        <w:t xml:space="preserve"> provides an overview of foundational concepts and techniques related to this research.</w:t>
      </w:r>
    </w:p>
    <w:p w14:paraId="02930848" w14:textId="77777777" w:rsidR="00F13E8D" w:rsidRPr="00340058" w:rsidRDefault="00F13E8D" w:rsidP="008829FD">
      <w:pPr>
        <w:pStyle w:val="ListParagraph"/>
        <w:numPr>
          <w:ilvl w:val="0"/>
          <w:numId w:val="2"/>
        </w:numPr>
        <w:spacing w:after="252" w:line="360" w:lineRule="auto"/>
        <w:ind w:left="0" w:firstLine="0"/>
        <w:jc w:val="both"/>
        <w:rPr>
          <w:rFonts w:asciiTheme="majorBidi" w:hAnsiTheme="majorBidi" w:cstheme="majorBidi"/>
        </w:rPr>
      </w:pPr>
      <w:r w:rsidRPr="00340058">
        <w:rPr>
          <w:rFonts w:asciiTheme="majorBidi" w:hAnsiTheme="majorBidi" w:cstheme="majorBidi"/>
          <w:b/>
          <w:bCs/>
          <w:szCs w:val="28"/>
        </w:rPr>
        <w:t>Chapter 3</w:t>
      </w:r>
      <w:r w:rsidRPr="00340058">
        <w:rPr>
          <w:rFonts w:asciiTheme="majorBidi" w:hAnsiTheme="majorBidi" w:cstheme="majorBidi"/>
        </w:rPr>
        <w:t xml:space="preserve"> reviews related work and existing literature on CKD classification.</w:t>
      </w:r>
    </w:p>
    <w:p w14:paraId="5DB16DDF"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4 </w:t>
      </w:r>
      <w:r w:rsidRPr="00340058">
        <w:rPr>
          <w:rFonts w:asciiTheme="majorBidi" w:hAnsiTheme="majorBidi" w:cstheme="majorBidi"/>
          <w:szCs w:val="28"/>
        </w:rPr>
        <w:t>describes the proposed methodology and hybrid modeling framework.</w:t>
      </w:r>
    </w:p>
    <w:p w14:paraId="7AD0FB4C" w14:textId="77777777" w:rsidR="000B54EF"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5 </w:t>
      </w:r>
      <w:r w:rsidRPr="00340058">
        <w:rPr>
          <w:rFonts w:asciiTheme="majorBidi" w:hAnsiTheme="majorBidi" w:cstheme="majorBidi"/>
          <w:szCs w:val="28"/>
        </w:rPr>
        <w:t>presents the experimental results, analysis, and discussion.</w:t>
      </w:r>
    </w:p>
    <w:p w14:paraId="3E458A0C" w14:textId="77777777" w:rsidR="00955974" w:rsidRPr="00340058" w:rsidRDefault="000B54EF" w:rsidP="000B54EF">
      <w:pPr>
        <w:pStyle w:val="ListParagraph"/>
        <w:numPr>
          <w:ilvl w:val="0"/>
          <w:numId w:val="2"/>
        </w:numPr>
        <w:spacing w:after="252" w:line="360" w:lineRule="auto"/>
        <w:ind w:left="0" w:firstLine="0"/>
        <w:jc w:val="both"/>
        <w:rPr>
          <w:rFonts w:asciiTheme="majorBidi" w:hAnsiTheme="majorBidi" w:cstheme="majorBidi"/>
          <w:szCs w:val="28"/>
        </w:rPr>
      </w:pPr>
      <w:r w:rsidRPr="00340058">
        <w:rPr>
          <w:rFonts w:asciiTheme="majorBidi" w:hAnsiTheme="majorBidi" w:cstheme="majorBidi"/>
          <w:b/>
          <w:bCs/>
          <w:szCs w:val="28"/>
        </w:rPr>
        <w:t xml:space="preserve">Chapter 6 </w:t>
      </w:r>
      <w:r w:rsidRPr="00340058">
        <w:rPr>
          <w:rFonts w:asciiTheme="majorBidi" w:hAnsiTheme="majorBidi" w:cstheme="majorBidi"/>
          <w:szCs w:val="28"/>
        </w:rPr>
        <w:t>concludes the thesis and outlines directions for future work.</w:t>
      </w:r>
      <w:r w:rsidR="00F13E8D" w:rsidRPr="00340058">
        <w:rPr>
          <w:rFonts w:asciiTheme="majorBidi" w:hAnsiTheme="majorBidi" w:cstheme="majorBidi"/>
          <w:szCs w:val="28"/>
        </w:rPr>
        <w:t xml:space="preserve"> </w:t>
      </w:r>
    </w:p>
    <w:p w14:paraId="0CCDB685" w14:textId="77777777" w:rsidR="00955974" w:rsidRPr="00340058" w:rsidRDefault="00955974">
      <w:pPr>
        <w:rPr>
          <w:rFonts w:asciiTheme="majorBidi" w:hAnsiTheme="majorBidi" w:cstheme="majorBidi"/>
        </w:rPr>
      </w:pPr>
      <w:r w:rsidRPr="00340058">
        <w:rPr>
          <w:rFonts w:asciiTheme="majorBidi" w:hAnsiTheme="majorBidi" w:cstheme="majorBidi"/>
        </w:rPr>
        <w:br w:type="page"/>
      </w:r>
    </w:p>
    <w:p w14:paraId="4ADFBCB8" w14:textId="77777777" w:rsidR="00F13E8D" w:rsidRPr="00340058" w:rsidRDefault="00F13E8D" w:rsidP="00F13E8D">
      <w:pPr>
        <w:pStyle w:val="Heading1"/>
        <w:ind w:hanging="401"/>
        <w:jc w:val="center"/>
        <w:rPr>
          <w:rFonts w:asciiTheme="majorBidi" w:eastAsia="inter" w:hAnsiTheme="majorBidi" w:cstheme="majorBidi"/>
          <w:sz w:val="36"/>
          <w:szCs w:val="36"/>
        </w:rPr>
      </w:pPr>
      <w:bookmarkStart w:id="10" w:name="_Toc216789125"/>
      <w:r w:rsidRPr="00340058">
        <w:rPr>
          <w:rFonts w:asciiTheme="majorBidi" w:eastAsia="inter" w:hAnsiTheme="majorBidi" w:cstheme="majorBidi"/>
          <w:sz w:val="36"/>
          <w:szCs w:val="36"/>
        </w:rPr>
        <w:lastRenderedPageBreak/>
        <w:t>Chapter 2 Overview</w:t>
      </w:r>
      <w:bookmarkEnd w:id="10"/>
    </w:p>
    <w:p w14:paraId="0457C5B9" w14:textId="77777777" w:rsidR="00F13E8D" w:rsidRPr="00340058" w:rsidRDefault="00F13E8D" w:rsidP="00286FE7">
      <w:pPr>
        <w:pStyle w:val="Heading2"/>
        <w:rPr>
          <w:rFonts w:asciiTheme="majorBidi" w:hAnsiTheme="majorBidi" w:cstheme="majorBidi"/>
          <w:b/>
          <w:bCs/>
        </w:rPr>
      </w:pPr>
      <w:bookmarkStart w:id="11" w:name="_Toc216789126"/>
      <w:r w:rsidRPr="00340058">
        <w:rPr>
          <w:rFonts w:asciiTheme="majorBidi" w:hAnsiTheme="majorBidi" w:cstheme="majorBidi"/>
          <w:b/>
          <w:bCs/>
        </w:rPr>
        <w:t xml:space="preserve">2.1 </w:t>
      </w:r>
      <w:r w:rsidRPr="00340058">
        <w:rPr>
          <w:rStyle w:val="Heading2Char"/>
          <w:rFonts w:asciiTheme="majorBidi" w:hAnsiTheme="majorBidi" w:cstheme="majorBidi"/>
        </w:rPr>
        <w:t>Introduction</w:t>
      </w:r>
      <w:bookmarkEnd w:id="11"/>
    </w:p>
    <w:p w14:paraId="36490CBF"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Chronic Kidney Disease (CKD) is a progressive and irreversible disorder characterized by gradual decay of kidney function over the time span of months or years with impaired kidney function on the removal of foreign substances and electrolyte and acid–base homeostasis, control of blood pressure, and synthesis of hormones necessary for the production of red blood cells and bone health [5]. In the face of deteriorating renal functionality, a steady accumulation of impurities in the bloodstream, dysfunctional fluid regulation, and the subsequent onset of anemia, metabolic bone disorders, and a significantly increased risk for cardiovascular complications, which are the leading cause of mortality of CKD patients, could emerge. Clinically CKD is classified in five stages (G1–G5) based on eGFR. Despite this, with Stage G1 representing normal or high (GFR &gt; 90 mL/min/1.73 m²), Stage G5 End-Stage Renal Disease (ESRD) signifies severe kidney failure (eGFR &lt; 15 mL/min/1.73 m²) that typically necessitates dialysis or kidney transplantation for the majority of cases [6]. </w:t>
      </w:r>
    </w:p>
    <w:p w14:paraId="2B7ABA41" w14:textId="77777777" w:rsidR="00F13E8D"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Worldwide, CKD affects more than 850 million individuals, more than those with diabetes and CVD combined. Its beginning stages (G1–G3) are typically quiet, with few overt signs and symptoms, and the majority of patients are without definitive diagnosis till advanced stages, when therapy is invasive, expensive, and less effective. Delayed diagnosis not only reduces patient outcomes but also increases the chance that life-threatening complications such as cardiovascular diseases will follow. In low-resource settings the economic burden of dialysis is considerable. Annual costs that may outstrip $100,000 per patient. This results in a tremendous strain on health systems and the health care system itself and on those in their families [7]. Without significant improvements in prevention and early detection, CKD is expected to become the fifth leading cause of death globally by 2040.</w:t>
      </w:r>
    </w:p>
    <w:p w14:paraId="1E48124D"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t xml:space="preserve">The economic and social impacts of CKD go beyond health expenditures. The major costs of medical care in low- and middle-income countries hospitalization, dialysis, and transplants may drive family members into financial hardship. Patients experience a poorer quality of life, face fewer opportunities to participate in the workforce, and are more prone to social and health disparities especially in underprivileged populations with limited access to preventive care [8]. </w:t>
      </w:r>
    </w:p>
    <w:p w14:paraId="4DF2E0C6" w14:textId="77777777" w:rsidR="00702557" w:rsidRPr="00340058" w:rsidRDefault="00702557" w:rsidP="00702557">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unequal burden of CKD as a result of geographic variation emphasizes the stark health disparity highlighted by geographic differences in CKD prevalence. As shown in Figure 2.1, sub-Saharan Africa, Central America, and South Asia have some of the highest age-standardized prevalence rates per 100,000 population. The burden of high-risk factors and compromised healthcare systems is also dual in these regions while other high-income areas in the world </w:t>
      </w:r>
      <w:proofErr w:type="spellStart"/>
      <w:r w:rsidRPr="00340058">
        <w:rPr>
          <w:rFonts w:asciiTheme="majorBidi" w:hAnsiTheme="majorBidi" w:cstheme="majorBidi"/>
        </w:rPr>
        <w:t>e.g</w:t>
      </w:r>
      <w:proofErr w:type="spellEnd"/>
      <w:r w:rsidRPr="00340058">
        <w:rPr>
          <w:rFonts w:asciiTheme="majorBidi" w:hAnsiTheme="majorBidi" w:cstheme="majorBidi"/>
        </w:rPr>
        <w:t xml:space="preserve"> North America and in Western Europe have better screening programs, early intervention strategies, and disease management [9]. These disparities highlight the absolute necessity for scalable, AI-assisted diagnostic tools capable of utilizing well-structured clinical datasets (e.g. UCI CKD dataset), which can assist in early diagnosis, leading to improved prognoses and decreasing the global burden of CKD.</w:t>
      </w:r>
    </w:p>
    <w:p w14:paraId="79A5ECBC" w14:textId="77777777" w:rsidR="00F13E8D" w:rsidRPr="00340058" w:rsidRDefault="00F13E8D" w:rsidP="00F13E8D">
      <w:pPr>
        <w:pStyle w:val="NormalWeb"/>
        <w:spacing w:line="360" w:lineRule="auto"/>
        <w:jc w:val="both"/>
        <w:rPr>
          <w:rFonts w:asciiTheme="majorBidi" w:hAnsiTheme="majorBidi" w:cstheme="majorBidi"/>
        </w:rPr>
      </w:pPr>
    </w:p>
    <w:p w14:paraId="6D77DC35" w14:textId="77777777" w:rsidR="00F13E8D" w:rsidRPr="00340058" w:rsidRDefault="00F13E8D" w:rsidP="00F13E8D">
      <w:pPr>
        <w:pStyle w:val="NormalWeb"/>
        <w:spacing w:line="276" w:lineRule="auto"/>
        <w:jc w:val="center"/>
        <w:rPr>
          <w:rStyle w:val="Emphasis"/>
          <w:rFonts w:asciiTheme="majorBidi" w:hAnsiTheme="majorBidi" w:cstheme="majorBidi"/>
          <w:rtl/>
        </w:rPr>
      </w:pPr>
      <w:r w:rsidRPr="00340058">
        <w:rPr>
          <w:rFonts w:asciiTheme="majorBidi" w:hAnsiTheme="majorBidi" w:cstheme="majorBidi"/>
          <w:noProof/>
        </w:rPr>
        <w:drawing>
          <wp:inline distT="0" distB="0" distL="0" distR="0" wp14:anchorId="3222E30C" wp14:editId="7F6D1387">
            <wp:extent cx="5410835" cy="2794000"/>
            <wp:effectExtent l="0" t="0" r="0" b="635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www.researchgate.net/publication/370041681/figure/fig1/AS:11431281358682732@1744047452018/The-worldwide-age-standardised-global-prevalence-of-CKD-per-100-000-population-in-2016.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438147" cy="2808103"/>
                    </a:xfrm>
                    <a:prstGeom prst="rect">
                      <a:avLst/>
                    </a:prstGeom>
                    <a:noFill/>
                    <a:ln>
                      <a:noFill/>
                    </a:ln>
                  </pic:spPr>
                </pic:pic>
              </a:graphicData>
            </a:graphic>
          </wp:inline>
        </w:drawing>
      </w:r>
    </w:p>
    <w:p w14:paraId="2A47DD75" w14:textId="77777777" w:rsidR="00F13E8D" w:rsidRPr="00340058" w:rsidRDefault="00F13E8D" w:rsidP="00F13E8D">
      <w:pPr>
        <w:pStyle w:val="NormalWeb"/>
        <w:ind w:left="720"/>
        <w:rPr>
          <w:rStyle w:val="Strong"/>
          <w:rFonts w:asciiTheme="majorBidi" w:hAnsiTheme="majorBidi" w:cstheme="majorBidi"/>
          <w:b w:val="0"/>
          <w:bCs w:val="0"/>
          <w:i/>
          <w:iCs/>
          <w:rtl/>
        </w:rPr>
      </w:pPr>
      <w:r w:rsidRPr="00340058">
        <w:rPr>
          <w:rFonts w:asciiTheme="majorBidi" w:hAnsiTheme="majorBidi" w:cstheme="majorBidi"/>
          <w:b/>
          <w:bCs/>
          <w:i/>
          <w:iCs/>
          <w:szCs w:val="20"/>
        </w:rPr>
        <w:t>Figure</w:t>
      </w:r>
      <w:r w:rsidRPr="00340058">
        <w:rPr>
          <w:rStyle w:val="Strong"/>
          <w:rFonts w:asciiTheme="majorBidi" w:hAnsiTheme="majorBidi" w:cstheme="majorBidi"/>
          <w:i/>
          <w:iCs/>
        </w:rPr>
        <w:t xml:space="preserve"> 2.1: </w:t>
      </w:r>
      <w:r w:rsidRPr="00340058">
        <w:rPr>
          <w:rFonts w:asciiTheme="majorBidi" w:hAnsiTheme="majorBidi" w:cstheme="majorBidi"/>
          <w:i/>
          <w:iCs/>
        </w:rPr>
        <w:t xml:space="preserve">Worldwide age-standardized CKD prevalence per 100,000 </w:t>
      </w:r>
      <w:proofErr w:type="gramStart"/>
      <w:r w:rsidRPr="00340058">
        <w:rPr>
          <w:rFonts w:asciiTheme="majorBidi" w:hAnsiTheme="majorBidi" w:cstheme="majorBidi"/>
          <w:i/>
          <w:iCs/>
        </w:rPr>
        <w:t>populations[</w:t>
      </w:r>
      <w:proofErr w:type="gramEnd"/>
      <w:r w:rsidRPr="00340058">
        <w:rPr>
          <w:rFonts w:asciiTheme="majorBidi" w:hAnsiTheme="majorBidi" w:cstheme="majorBidi"/>
          <w:i/>
          <w:iCs/>
        </w:rPr>
        <w:t>10].</w:t>
      </w:r>
    </w:p>
    <w:p w14:paraId="2207A341" w14:textId="77777777" w:rsidR="00F13E8D" w:rsidRPr="00340058" w:rsidRDefault="00F13E8D" w:rsidP="00F13E8D">
      <w:pPr>
        <w:pStyle w:val="NormalWeb"/>
        <w:ind w:left="720" w:firstLine="720"/>
        <w:rPr>
          <w:rFonts w:asciiTheme="majorBidi" w:hAnsiTheme="majorBidi" w:cstheme="majorBidi"/>
          <w:b/>
          <w:bCs/>
          <w:i/>
          <w:iCs/>
          <w:sz w:val="28"/>
          <w:szCs w:val="28"/>
        </w:rPr>
      </w:pPr>
    </w:p>
    <w:p w14:paraId="1A0EAE9C" w14:textId="77777777" w:rsidR="00F13E8D" w:rsidRPr="00340058" w:rsidRDefault="00F13E8D" w:rsidP="00286FE7">
      <w:pPr>
        <w:pStyle w:val="Heading2"/>
        <w:rPr>
          <w:rFonts w:asciiTheme="majorBidi" w:hAnsiTheme="majorBidi" w:cstheme="majorBidi"/>
        </w:rPr>
      </w:pPr>
      <w:bookmarkStart w:id="12" w:name="_Toc216789127"/>
      <w:r w:rsidRPr="00340058">
        <w:rPr>
          <w:rFonts w:asciiTheme="majorBidi" w:hAnsiTheme="majorBidi" w:cstheme="majorBidi"/>
        </w:rPr>
        <w:t>2.2 The Role of Artificial Intelligence in Healthcare</w:t>
      </w:r>
      <w:bookmarkEnd w:id="12"/>
    </w:p>
    <w:p w14:paraId="404D60C7" w14:textId="77777777" w:rsidR="00702557" w:rsidRPr="00340058" w:rsidRDefault="00702557" w:rsidP="00F13E8D">
      <w:pPr>
        <w:pStyle w:val="NormalWeb"/>
        <w:spacing w:line="360" w:lineRule="auto"/>
        <w:jc w:val="both"/>
        <w:rPr>
          <w:rFonts w:asciiTheme="majorBidi" w:hAnsiTheme="majorBidi" w:cstheme="majorBidi"/>
        </w:rPr>
      </w:pPr>
      <w:r w:rsidRPr="00340058">
        <w:rPr>
          <w:rFonts w:asciiTheme="majorBidi" w:hAnsiTheme="majorBidi" w:cstheme="majorBidi"/>
        </w:rPr>
        <w:t xml:space="preserve">Artificial Intelligence (AI) is the name given to systems that can compute complex and difficult things as well as complex and efficient processes. It involves many artificial intelligence techniques to reproduce cognitive functions, and with them to process large amounts of data on a large scale and identify patterns or make informed decisions with </w:t>
      </w:r>
      <w:r w:rsidRPr="00340058">
        <w:rPr>
          <w:rFonts w:asciiTheme="majorBidi" w:hAnsiTheme="majorBidi" w:cstheme="majorBidi"/>
        </w:rPr>
        <w:lastRenderedPageBreak/>
        <w:t>minimal human input. As healthcare digitalization from electronic health records (EHRs), medical imaging, lab results, and genomic data continue to grow [12], there is an unparalleled opportunity for AI to further improve diagnostic accuracy, treatment planning, and patient outcomes.</w:t>
      </w:r>
    </w:p>
    <w:p w14:paraId="73867E6B"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Traditional statistical algorithms often have problems treating heterogeneous and high-dimensional data (whereby, AI is able to deal with complex interactions from various data sources). In healthcare, it facilitates the inclusion of multimodal data like lab test results, imaging scans, and patient demographics into integrated predictive models. One of the major branches of AI known as Machine Learning (ML) trains algorithms that leverage past information to recognize patterns and predict results without being specifically designed to do so [13]. Deep Learning (DL), a higher-order form of ML, employs multi-layered neural networks to model very complex non-linear relationships, which makes it ideal for applications such as medical image analysis, natural language processing, and disease risk prediction [14].</w:t>
      </w:r>
    </w:p>
    <w:p w14:paraId="09ACBDB2" w14:textId="77777777" w:rsidR="004140D3" w:rsidRPr="00340058" w:rsidRDefault="004140D3" w:rsidP="00F13E8D">
      <w:pPr>
        <w:pStyle w:val="NormalWeb"/>
        <w:spacing w:line="360" w:lineRule="auto"/>
        <w:jc w:val="both"/>
        <w:rPr>
          <w:rFonts w:asciiTheme="majorBidi" w:hAnsiTheme="majorBidi" w:cstheme="majorBidi"/>
        </w:rPr>
      </w:pPr>
      <w:r w:rsidRPr="00340058">
        <w:rPr>
          <w:rFonts w:asciiTheme="majorBidi" w:hAnsiTheme="majorBidi" w:cstheme="majorBidi"/>
        </w:rPr>
        <w:t>AI technology applications have demonstrated great promise when applying across medical areas from early disease diagnosis and treatment recommendation to support in clinical decision making and patient monitoring [15]. With Chronic Kidney Disease (CKD), AI can analyze structured clinical variables such as blood pressure, hemoglobin, serum creatinine, and comorbidities to identify patients at risk before the onset of the symptoms. AI-based models can also demonstrate better results than classic diagnostic methods due to their ability to detect subtle cues that human observability would overlook and provide earlier interventions, thus leading to decreased health care costs [16].</w:t>
      </w:r>
    </w:p>
    <w:p w14:paraId="42F5FBA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The concept of Explainable Artificial Intelligence (XAI) is critical in modern healthcare-based AI; it aims at bringing model predictions to interpretable levels for clinicians. That is particularly important in healthcare settings because trust and accountability matter a lot for doctors and nurses alike. In CKD classification, for example, XAI approaches like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(SHAP) are able to highlight which characteristics—like elevated creatinine levels or low hemoglobin are most influential on a prediction</w:t>
      </w:r>
      <w:r w:rsidR="00F13E8D" w:rsidRPr="00340058">
        <w:rPr>
          <w:rFonts w:asciiTheme="majorBidi" w:hAnsiTheme="majorBidi" w:cstheme="majorBidi"/>
        </w:rPr>
        <w:t>.</w:t>
      </w:r>
    </w:p>
    <w:p w14:paraId="71C41307" w14:textId="77777777" w:rsidR="00F13E8D" w:rsidRPr="00340058" w:rsidRDefault="004140D3" w:rsidP="004140D3">
      <w:pPr>
        <w:pStyle w:val="NormalWeb"/>
        <w:spacing w:line="360" w:lineRule="auto"/>
        <w:jc w:val="both"/>
        <w:rPr>
          <w:rFonts w:asciiTheme="majorBidi" w:hAnsiTheme="majorBidi" w:cstheme="majorBidi"/>
        </w:rPr>
      </w:pPr>
      <w:r w:rsidRPr="00340058">
        <w:rPr>
          <w:rFonts w:asciiTheme="majorBidi" w:hAnsiTheme="majorBidi" w:cstheme="majorBidi"/>
        </w:rPr>
        <w:t xml:space="preserve">To show relationships between the technologies, a hierarchical representation with the evolution of these solutions from AI to ML and DL with Convolutional Neural Networks (CNNs) and Transformer-based architectures as the most commonly used DL techniques are </w:t>
      </w:r>
      <w:r w:rsidRPr="00340058">
        <w:rPr>
          <w:rFonts w:asciiTheme="majorBidi" w:hAnsiTheme="majorBidi" w:cstheme="majorBidi"/>
        </w:rPr>
        <w:lastRenderedPageBreak/>
        <w:t>shown in Figure 2.2. Throughout, it presents XAI as a cross-cutting layer that permeates through the spectrum, highlighting how it enhances the interpretability and trust for AI-based healthcare applications</w:t>
      </w:r>
      <w:r w:rsidR="00F13E8D" w:rsidRPr="00340058">
        <w:rPr>
          <w:rFonts w:asciiTheme="majorBidi" w:hAnsiTheme="majorBidi" w:cstheme="majorBidi"/>
        </w:rPr>
        <w:t>.</w:t>
      </w:r>
    </w:p>
    <w:p w14:paraId="0A1AD9D3" w14:textId="77777777" w:rsidR="00F13E8D" w:rsidRPr="00340058" w:rsidRDefault="00F13E8D" w:rsidP="00F13E8D">
      <w:pPr>
        <w:pStyle w:val="my-0"/>
        <w:rPr>
          <w:rFonts w:asciiTheme="majorBidi" w:hAnsiTheme="majorBidi" w:cstheme="majorBidi"/>
        </w:rPr>
      </w:pPr>
    </w:p>
    <w:p w14:paraId="432324E1" w14:textId="77777777" w:rsidR="00F13E8D" w:rsidRPr="00340058" w:rsidRDefault="00F13E8D" w:rsidP="00F13E8D">
      <w:pPr>
        <w:spacing w:before="100" w:beforeAutospacing="1" w:after="100" w:afterAutospacing="1" w:line="240" w:lineRule="auto"/>
        <w:jc w:val="center"/>
        <w:rPr>
          <w:rFonts w:asciiTheme="majorBidi" w:hAnsiTheme="majorBidi" w:cstheme="majorBidi"/>
        </w:rPr>
      </w:pPr>
      <w:r w:rsidRPr="00340058">
        <w:rPr>
          <w:rFonts w:asciiTheme="majorBidi" w:hAnsiTheme="majorBidi" w:cstheme="majorBidi"/>
          <w:noProof/>
          <w:lang w:val="en-US"/>
        </w:rPr>
        <w:drawing>
          <wp:inline distT="0" distB="0" distL="0" distR="0" wp14:anchorId="16932FE3" wp14:editId="27A0C519">
            <wp:extent cx="5989320" cy="3095625"/>
            <wp:effectExtent l="0" t="0" r="0" b="9525"/>
            <wp:docPr id="7" name="Picture 7" descr="C:\Users\Dr.Lava\Desktop\research\Untitled Diagram-P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r.Lava\Desktop\research\Untitled Diagram-Page-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989320" cy="3096035"/>
                    </a:xfrm>
                    <a:prstGeom prst="rect">
                      <a:avLst/>
                    </a:prstGeom>
                    <a:noFill/>
                    <a:ln>
                      <a:noFill/>
                    </a:ln>
                  </pic:spPr>
                </pic:pic>
              </a:graphicData>
            </a:graphic>
          </wp:inline>
        </w:drawing>
      </w:r>
    </w:p>
    <w:p w14:paraId="364AB28A" w14:textId="77777777" w:rsidR="00F13E8D" w:rsidRPr="00340058" w:rsidRDefault="004140D3" w:rsidP="00F13E8D">
      <w:pPr>
        <w:pStyle w:val="NormalWeb"/>
        <w:ind w:left="720"/>
        <w:rPr>
          <w:rFonts w:asciiTheme="majorBidi" w:hAnsiTheme="majorBidi" w:cstheme="majorBidi"/>
          <w:i/>
          <w:iCs/>
          <w:szCs w:val="20"/>
        </w:rPr>
      </w:pPr>
      <w:r w:rsidRPr="00340058">
        <w:rPr>
          <w:rFonts w:asciiTheme="majorBidi" w:hAnsiTheme="majorBidi" w:cstheme="majorBidi"/>
          <w:i/>
          <w:iCs/>
        </w:rPr>
        <w:t>Figure 2.2: Core AI technologies between ML and DL role in classification</w:t>
      </w:r>
      <w:r w:rsidR="00F13E8D" w:rsidRPr="00340058">
        <w:rPr>
          <w:rFonts w:asciiTheme="majorBidi" w:hAnsiTheme="majorBidi" w:cstheme="majorBidi"/>
          <w:i/>
          <w:iCs/>
          <w:szCs w:val="20"/>
        </w:rPr>
        <w:t>.</w:t>
      </w:r>
    </w:p>
    <w:p w14:paraId="6AB03A10" w14:textId="77777777" w:rsidR="00F13E8D" w:rsidRPr="00340058" w:rsidRDefault="00F13E8D" w:rsidP="00F13E8D">
      <w:pPr>
        <w:rPr>
          <w:rFonts w:asciiTheme="majorBidi" w:hAnsiTheme="majorBidi" w:cstheme="majorBidi"/>
        </w:rPr>
      </w:pPr>
    </w:p>
    <w:p w14:paraId="05B0612A" w14:textId="77777777" w:rsidR="00F13E8D" w:rsidRPr="00340058" w:rsidRDefault="00F13E8D" w:rsidP="00286FE7">
      <w:pPr>
        <w:pStyle w:val="Heading2"/>
        <w:rPr>
          <w:rFonts w:asciiTheme="majorBidi" w:hAnsiTheme="majorBidi" w:cstheme="majorBidi"/>
        </w:rPr>
      </w:pPr>
      <w:bookmarkStart w:id="13" w:name="_Toc216789128"/>
      <w:r w:rsidRPr="00340058">
        <w:rPr>
          <w:rFonts w:asciiTheme="majorBidi" w:hAnsiTheme="majorBidi" w:cstheme="majorBidi"/>
        </w:rPr>
        <w:t>2.3 Machine Learning Techniques</w:t>
      </w:r>
      <w:bookmarkEnd w:id="13"/>
    </w:p>
    <w:p w14:paraId="5A8C4A91"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Machine Learning (ML) is a subfield of artificial intelligence that enables computer systems to automatically learn patterns from data and make predictions without explicit programming for each task </w:t>
      </w:r>
      <w:r w:rsidRPr="00340058">
        <w:rPr>
          <w:rFonts w:asciiTheme="majorBidi" w:hAnsiTheme="majorBidi" w:cstheme="majorBidi"/>
          <w:b/>
          <w:bCs/>
          <w:sz w:val="24"/>
          <w:szCs w:val="24"/>
        </w:rPr>
        <w:t>[</w:t>
      </w:r>
      <w:r w:rsidRPr="00340058">
        <w:rPr>
          <w:rFonts w:asciiTheme="majorBidi" w:hAnsiTheme="majorBidi" w:cstheme="majorBidi"/>
          <w:b/>
          <w:bCs/>
          <w:sz w:val="24"/>
          <w:szCs w:val="24"/>
          <w:rtl/>
        </w:rPr>
        <w:t>17</w:t>
      </w:r>
      <w:r w:rsidRPr="00340058">
        <w:rPr>
          <w:rFonts w:asciiTheme="majorBidi" w:hAnsiTheme="majorBidi" w:cstheme="majorBidi"/>
          <w:b/>
          <w:bCs/>
          <w:sz w:val="24"/>
          <w:szCs w:val="24"/>
        </w:rPr>
        <w:t>]</w:t>
      </w:r>
      <w:r w:rsidRPr="00340058">
        <w:rPr>
          <w:rFonts w:asciiTheme="majorBidi" w:hAnsiTheme="majorBidi" w:cstheme="majorBidi"/>
          <w:sz w:val="24"/>
          <w:szCs w:val="24"/>
        </w:rPr>
        <w:t xml:space="preserve">. In this research workflow, structured clinical data undergoes </w:t>
      </w:r>
      <w:r w:rsidRPr="00340058">
        <w:rPr>
          <w:rFonts w:asciiTheme="majorBidi" w:hAnsiTheme="majorBidi" w:cstheme="majorBidi"/>
          <w:b/>
          <w:bCs/>
          <w:sz w:val="24"/>
          <w:szCs w:val="24"/>
        </w:rPr>
        <w:t>feature extraction using a Convolutional Neural Network (CNN)</w:t>
      </w:r>
      <w:r w:rsidRPr="00340058">
        <w:rPr>
          <w:rFonts w:asciiTheme="majorBidi" w:hAnsiTheme="majorBidi" w:cstheme="majorBidi"/>
          <w:sz w:val="24"/>
          <w:szCs w:val="24"/>
        </w:rPr>
        <w:t xml:space="preserve">. The CNN transforms raw input into compact, informative feature representations that enhance downstream classification performance. These extracted features are then used to train </w:t>
      </w:r>
      <w:r w:rsidRPr="00340058">
        <w:rPr>
          <w:rFonts w:asciiTheme="majorBidi" w:hAnsiTheme="majorBidi" w:cstheme="majorBidi"/>
          <w:b/>
          <w:bCs/>
          <w:sz w:val="24"/>
          <w:szCs w:val="24"/>
        </w:rPr>
        <w:t>six different ML classifiers</w:t>
      </w:r>
      <w:r w:rsidRPr="00340058">
        <w:rPr>
          <w:rFonts w:asciiTheme="majorBidi" w:hAnsiTheme="majorBidi" w:cstheme="majorBidi"/>
          <w:sz w:val="24"/>
          <w:szCs w:val="24"/>
        </w:rPr>
        <w:t>:</w:t>
      </w:r>
    </w:p>
    <w:p w14:paraId="5315935D"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Support Vector Machine (SVM)</w:t>
      </w:r>
    </w:p>
    <w:p w14:paraId="7DC325D5"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Random Forest (RF)</w:t>
      </w:r>
    </w:p>
    <w:p w14:paraId="428F4E6C"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proofErr w:type="spellStart"/>
      <w:r w:rsidRPr="00340058">
        <w:rPr>
          <w:rFonts w:asciiTheme="majorBidi" w:hAnsiTheme="majorBidi" w:cstheme="majorBidi"/>
          <w:sz w:val="24"/>
          <w:szCs w:val="24"/>
        </w:rPr>
        <w:t>XGBoost</w:t>
      </w:r>
      <w:proofErr w:type="spellEnd"/>
    </w:p>
    <w:p w14:paraId="0EC04A6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Artificial Neural Network (ANN)</w:t>
      </w:r>
    </w:p>
    <w:p w14:paraId="01F2D146" w14:textId="77777777" w:rsidR="00F13E8D" w:rsidRPr="00340058" w:rsidRDefault="00F13E8D"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k-Nearest Neighbors (k-NN)</w:t>
      </w:r>
    </w:p>
    <w:p w14:paraId="5B530FF8" w14:textId="77777777" w:rsidR="00F13E8D" w:rsidRPr="00340058" w:rsidRDefault="00FD6B63" w:rsidP="008829FD">
      <w:pPr>
        <w:numPr>
          <w:ilvl w:val="0"/>
          <w:numId w:val="3"/>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lastRenderedPageBreak/>
        <w:t>Decision Tree</w:t>
      </w:r>
      <w:r w:rsidR="00F13E8D" w:rsidRPr="00340058">
        <w:rPr>
          <w:rFonts w:asciiTheme="majorBidi" w:hAnsiTheme="majorBidi" w:cstheme="majorBidi"/>
          <w:sz w:val="24"/>
          <w:szCs w:val="24"/>
        </w:rPr>
        <w:t xml:space="preserve"> (</w:t>
      </w:r>
      <w:r w:rsidRPr="00340058">
        <w:rPr>
          <w:rFonts w:asciiTheme="majorBidi" w:hAnsiTheme="majorBidi" w:cstheme="majorBidi"/>
          <w:sz w:val="24"/>
          <w:szCs w:val="24"/>
        </w:rPr>
        <w:t>DT</w:t>
      </w:r>
      <w:r w:rsidR="00F13E8D" w:rsidRPr="00340058">
        <w:rPr>
          <w:rFonts w:asciiTheme="majorBidi" w:hAnsiTheme="majorBidi" w:cstheme="majorBidi"/>
          <w:sz w:val="24"/>
          <w:szCs w:val="24"/>
        </w:rPr>
        <w:t>)</w:t>
      </w:r>
    </w:p>
    <w:p w14:paraId="1C987703" w14:textId="77777777" w:rsidR="00F13E8D" w:rsidRPr="00340058" w:rsidRDefault="00F13E8D" w:rsidP="001A6039">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Each classifier is </w:t>
      </w:r>
      <w:r w:rsidRPr="00340058">
        <w:rPr>
          <w:rFonts w:asciiTheme="majorBidi" w:hAnsiTheme="majorBidi" w:cstheme="majorBidi"/>
          <w:b/>
          <w:bCs/>
          <w:sz w:val="24"/>
          <w:szCs w:val="24"/>
        </w:rPr>
        <w:t>fine-tuned using a Genetic Algorithm (GA)</w:t>
      </w:r>
      <w:r w:rsidRPr="00340058">
        <w:rPr>
          <w:rFonts w:asciiTheme="majorBidi" w:hAnsiTheme="majorBidi" w:cstheme="majorBidi"/>
          <w:sz w:val="24"/>
          <w:szCs w:val="24"/>
        </w:rPr>
        <w:t xml:space="preserve"> to identify optimal hyperparameters. After tuning, the six models are evaluated and compared, with the highest-performing model selected as the final CKD classifier.</w:t>
      </w:r>
      <w:r w:rsidRPr="00340058">
        <w:rPr>
          <w:rFonts w:asciiTheme="majorBidi" w:hAnsiTheme="majorBidi" w:cstheme="majorBidi"/>
          <w:sz w:val="24"/>
          <w:szCs w:val="24"/>
        </w:rPr>
        <w:br/>
        <w:t>The hierarchical taxonomy in Figure 2.3 illustrates the placement of these six classifiers within the broader machine learning landscape, where all belong to the supervised learning category focused on classification tasks</w:t>
      </w:r>
    </w:p>
    <w:p w14:paraId="201A775F" w14:textId="77777777" w:rsidR="00F13E8D" w:rsidRPr="00340058" w:rsidRDefault="009A7B78" w:rsidP="00F13E8D">
      <w:pPr>
        <w:spacing w:before="100" w:beforeAutospacing="1" w:after="100" w:afterAutospacing="1" w:line="240" w:lineRule="auto"/>
        <w:jc w:val="center"/>
        <w:rPr>
          <w:rFonts w:asciiTheme="majorBidi" w:hAnsiTheme="majorBidi" w:cstheme="majorBidi"/>
          <w:rtl/>
        </w:rPr>
      </w:pPr>
      <w:r w:rsidRPr="00340058">
        <w:rPr>
          <w:rFonts w:asciiTheme="majorBidi" w:hAnsiTheme="majorBidi" w:cstheme="majorBidi"/>
          <w:noProof/>
          <w:lang w:val="en-US"/>
        </w:rPr>
        <w:drawing>
          <wp:inline distT="0" distB="0" distL="0" distR="0" wp14:anchorId="5DB61B4F" wp14:editId="2E428DA0">
            <wp:extent cx="5441061" cy="5096136"/>
            <wp:effectExtent l="0" t="0" r="7620" b="0"/>
            <wp:docPr id="3" name="Picture 3" descr="C:\Users\Dr.Lava\Desktop\research\Untitled Diagram-P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Untitled Diagram-Page-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0590" cy="5095695"/>
                    </a:xfrm>
                    <a:prstGeom prst="rect">
                      <a:avLst/>
                    </a:prstGeom>
                    <a:noFill/>
                    <a:ln>
                      <a:noFill/>
                    </a:ln>
                  </pic:spPr>
                </pic:pic>
              </a:graphicData>
            </a:graphic>
          </wp:inline>
        </w:drawing>
      </w:r>
    </w:p>
    <w:p w14:paraId="326243B7" w14:textId="77777777" w:rsidR="00F13E8D" w:rsidRPr="00340058" w:rsidRDefault="00F13E8D" w:rsidP="00F13E8D">
      <w:pPr>
        <w:pStyle w:val="NormalWeb"/>
        <w:ind w:left="720"/>
        <w:jc w:val="center"/>
        <w:rPr>
          <w:rFonts w:asciiTheme="majorBidi" w:hAnsiTheme="majorBidi" w:cstheme="majorBidi"/>
          <w:i/>
          <w:iCs/>
          <w:szCs w:val="20"/>
          <w:rtl/>
        </w:rPr>
      </w:pPr>
      <w:r w:rsidRPr="00340058">
        <w:rPr>
          <w:rFonts w:asciiTheme="majorBidi" w:hAnsiTheme="majorBidi" w:cstheme="majorBidi"/>
          <w:i/>
          <w:iCs/>
          <w:szCs w:val="20"/>
        </w:rPr>
        <w:t>Figure 2.3: Hierarchical taxonomy of Machine Learning</w:t>
      </w:r>
    </w:p>
    <w:p w14:paraId="7ECC92E7" w14:textId="77777777" w:rsidR="00F13E8D" w:rsidRPr="00340058" w:rsidRDefault="00F13E8D" w:rsidP="00F13E8D">
      <w:pPr>
        <w:spacing w:before="100" w:beforeAutospacing="1" w:after="100" w:afterAutospacing="1" w:line="360" w:lineRule="auto"/>
        <w:rPr>
          <w:rFonts w:asciiTheme="majorBidi" w:hAnsiTheme="majorBidi" w:cstheme="majorBidi"/>
          <w:sz w:val="24"/>
          <w:szCs w:val="24"/>
        </w:rPr>
      </w:pPr>
      <w:r w:rsidRPr="00340058">
        <w:rPr>
          <w:rFonts w:asciiTheme="majorBidi" w:hAnsiTheme="majorBidi" w:cstheme="majorBidi"/>
          <w:sz w:val="24"/>
          <w:szCs w:val="24"/>
        </w:rPr>
        <w:t>At the highest level, ML can be divided into three main types:</w:t>
      </w:r>
    </w:p>
    <w:p w14:paraId="092C9671"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Supervised Learning</w:t>
      </w:r>
      <w:r w:rsidRPr="00340058">
        <w:rPr>
          <w:rFonts w:asciiTheme="majorBidi" w:hAnsiTheme="majorBidi" w:cstheme="majorBidi"/>
          <w:sz w:val="24"/>
          <w:szCs w:val="24"/>
        </w:rPr>
        <w:t>: In this approach, models are trained on labeled datasets where the correct output is known. Supervised learning itself consists mainly of:</w:t>
      </w:r>
    </w:p>
    <w:p w14:paraId="0E941D8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lastRenderedPageBreak/>
        <w:t>Classification</w:t>
      </w:r>
      <w:r w:rsidRPr="00340058">
        <w:rPr>
          <w:rFonts w:asciiTheme="majorBidi" w:hAnsiTheme="majorBidi" w:cstheme="majorBidi"/>
          <w:sz w:val="24"/>
          <w:szCs w:val="24"/>
        </w:rPr>
        <w:t xml:space="preserve">: Assigning inputs to discrete categories or classes, such as differentiating between types of objects, diseases, or customer profiles. Widely used algorithms include SVM, RF,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xml:space="preserve">, ANN, k-NN, and </w:t>
      </w:r>
      <w:r w:rsidR="00FD6B63" w:rsidRPr="00340058">
        <w:rPr>
          <w:rFonts w:asciiTheme="majorBidi" w:hAnsiTheme="majorBidi" w:cstheme="majorBidi"/>
          <w:sz w:val="24"/>
          <w:szCs w:val="24"/>
        </w:rPr>
        <w:t>DT</w:t>
      </w:r>
      <w:r w:rsidRPr="00340058">
        <w:rPr>
          <w:rFonts w:asciiTheme="majorBidi" w:hAnsiTheme="majorBidi" w:cstheme="majorBidi"/>
          <w:sz w:val="24"/>
          <w:szCs w:val="24"/>
        </w:rPr>
        <w:t>.</w:t>
      </w:r>
    </w:p>
    <w:p w14:paraId="633DB1E3"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Regression</w:t>
      </w:r>
      <w:r w:rsidRPr="00340058">
        <w:rPr>
          <w:rFonts w:asciiTheme="majorBidi" w:hAnsiTheme="majorBidi" w:cstheme="majorBidi"/>
          <w:sz w:val="24"/>
          <w:szCs w:val="24"/>
        </w:rPr>
        <w:t>: Predicting continuous numerical values, such as prices, temperatures, or measurement results. Common methods include Linear Regression, Logistic Regression, and Ridge/Lasso Regression.</w:t>
      </w:r>
    </w:p>
    <w:p w14:paraId="50DE363E" w14:textId="77777777" w:rsidR="00F13E8D" w:rsidRPr="00340058" w:rsidRDefault="00F13E8D" w:rsidP="008829FD">
      <w:pPr>
        <w:numPr>
          <w:ilvl w:val="0"/>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Unsupervised Learning</w:t>
      </w:r>
      <w:r w:rsidRPr="00340058">
        <w:rPr>
          <w:rFonts w:asciiTheme="majorBidi" w:hAnsiTheme="majorBidi" w:cstheme="majorBidi"/>
          <w:sz w:val="24"/>
          <w:szCs w:val="24"/>
        </w:rPr>
        <w:t>: Models in this category learn patterns or structures from data that lack explicit labels. Typical tasks include:</w:t>
      </w:r>
    </w:p>
    <w:p w14:paraId="77D3CE20"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Clustering</w:t>
      </w:r>
      <w:r w:rsidRPr="00340058">
        <w:rPr>
          <w:rFonts w:asciiTheme="majorBidi" w:hAnsiTheme="majorBidi" w:cstheme="majorBidi"/>
          <w:sz w:val="24"/>
          <w:szCs w:val="24"/>
        </w:rPr>
        <w:t>: Grouping similar data points together based on inherent structure in the data. Examples include K-Means, DBSCAN, and Hierarchical Clustering.</w:t>
      </w:r>
    </w:p>
    <w:p w14:paraId="13978728" w14:textId="77777777" w:rsidR="00F13E8D" w:rsidRPr="00340058" w:rsidRDefault="00F13E8D" w:rsidP="008829FD">
      <w:pPr>
        <w:numPr>
          <w:ilvl w:val="1"/>
          <w:numId w:val="4"/>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b/>
          <w:bCs/>
          <w:sz w:val="24"/>
          <w:szCs w:val="24"/>
        </w:rPr>
        <w:t>Dimensionality Reduction</w:t>
      </w:r>
      <w:r w:rsidRPr="00340058">
        <w:rPr>
          <w:rFonts w:asciiTheme="majorBidi" w:hAnsiTheme="majorBidi" w:cstheme="majorBidi"/>
          <w:sz w:val="24"/>
          <w:szCs w:val="24"/>
        </w:rPr>
        <w:t>: Simplifying datasets by reducing the number of features while preserving essential relationships, using techniques such as Principal Component Analysis (PCA) and t-SNE/UMAP.</w:t>
      </w:r>
    </w:p>
    <w:p w14:paraId="3728C1CE" w14:textId="77777777" w:rsidR="00F13E8D" w:rsidRPr="00340058" w:rsidRDefault="004140D3" w:rsidP="00F13E8D">
      <w:pPr>
        <w:pStyle w:val="my-0"/>
        <w:spacing w:line="360" w:lineRule="auto"/>
        <w:jc w:val="both"/>
        <w:rPr>
          <w:rFonts w:asciiTheme="majorBidi" w:hAnsiTheme="majorBidi" w:cstheme="majorBidi"/>
        </w:rPr>
      </w:pPr>
      <w:r w:rsidRPr="00340058">
        <w:rPr>
          <w:rFonts w:asciiTheme="majorBidi" w:hAnsiTheme="majorBidi" w:cstheme="majorBidi"/>
        </w:rPr>
        <w:t>The following sections introduce key Machine Learning models that are common in Chronic Kidney Disease classification. Each model has its own section to make things clearer</w:t>
      </w:r>
      <w:r w:rsidR="00F13E8D" w:rsidRPr="00340058">
        <w:rPr>
          <w:rFonts w:asciiTheme="majorBidi" w:hAnsiTheme="majorBidi" w:cstheme="majorBidi"/>
        </w:rPr>
        <w:t>.</w:t>
      </w:r>
    </w:p>
    <w:p w14:paraId="319FBF1F" w14:textId="77777777" w:rsidR="00F13E8D" w:rsidRPr="00340058" w:rsidRDefault="00F13E8D" w:rsidP="00286FE7">
      <w:pPr>
        <w:pStyle w:val="Heading3"/>
        <w:rPr>
          <w:rFonts w:asciiTheme="majorBidi" w:hAnsiTheme="majorBidi" w:cstheme="majorBidi"/>
          <w:rtl/>
        </w:rPr>
      </w:pPr>
      <w:bookmarkStart w:id="14" w:name="_Toc216789129"/>
      <w:r w:rsidRPr="00340058">
        <w:rPr>
          <w:rFonts w:asciiTheme="majorBidi" w:hAnsiTheme="majorBidi" w:cstheme="majorBidi"/>
        </w:rPr>
        <w:t>2.3.1 Support Vector Machine (SVM)</w:t>
      </w:r>
      <w:bookmarkEnd w:id="14"/>
    </w:p>
    <w:p w14:paraId="5873E672" w14:textId="77777777" w:rsidR="00F13E8D" w:rsidRPr="00340058" w:rsidRDefault="00F13E8D" w:rsidP="004140D3">
      <w:pPr>
        <w:pStyle w:val="my-0"/>
        <w:spacing w:line="360" w:lineRule="auto"/>
        <w:jc w:val="both"/>
        <w:rPr>
          <w:rFonts w:asciiTheme="majorBidi" w:hAnsiTheme="majorBidi" w:cstheme="majorBidi"/>
        </w:rPr>
      </w:pPr>
      <w:r w:rsidRPr="00340058">
        <w:rPr>
          <w:rFonts w:asciiTheme="majorBidi" w:hAnsiTheme="majorBidi" w:cstheme="majorBidi"/>
        </w:rPr>
        <w:t xml:space="preserve">Support Vector Machine (SVM) </w:t>
      </w:r>
      <w:r w:rsidR="004140D3" w:rsidRPr="00340058">
        <w:rPr>
          <w:rFonts w:asciiTheme="majorBidi" w:hAnsiTheme="majorBidi" w:cstheme="majorBidi"/>
          <w:color w:val="172B4D"/>
          <w:shd w:val="clear" w:color="auto" w:fill="FFFFFF"/>
        </w:rPr>
        <w:t>is a useful model for binary classification, which works well with complex clinical info. SVM creates a decision boundary (hyperplane) that separates two classes as much as possible. If the data can't be separated with a straight line, SVM uses kernel functions like the Radial Basis Function (RBF) to change the info into a higher dimension, according to [18]</w:t>
      </w:r>
      <w:r w:rsidRPr="00340058">
        <w:rPr>
          <w:rFonts w:asciiTheme="majorBidi" w:hAnsiTheme="majorBidi" w:cstheme="majorBidi"/>
        </w:rPr>
        <w:t>.</w:t>
      </w:r>
    </w:p>
    <w:p w14:paraId="715C899D" w14:textId="77777777" w:rsidR="00F13E8D" w:rsidRPr="00340058" w:rsidRDefault="00F13E8D" w:rsidP="00F13E8D">
      <w:pPr>
        <w:pStyle w:val="my-0"/>
        <w:spacing w:line="360" w:lineRule="auto"/>
        <w:jc w:val="both"/>
        <w:rPr>
          <w:rFonts w:asciiTheme="majorBidi" w:hAnsiTheme="majorBidi" w:cstheme="majorBidi"/>
        </w:rPr>
      </w:pPr>
      <w:r w:rsidRPr="00340058">
        <w:rPr>
          <w:rFonts w:asciiTheme="majorBidi" w:hAnsiTheme="majorBidi" w:cstheme="majorBidi"/>
        </w:rPr>
        <w:t>The decision function for SVM can be written as:</w:t>
      </w:r>
    </w:p>
    <w:p w14:paraId="061842F3" w14:textId="77777777" w:rsidR="00F13E8D" w:rsidRPr="00340058" w:rsidRDefault="00F13E8D" w:rsidP="00F13E8D">
      <w:pPr>
        <w:spacing w:before="100" w:beforeAutospacing="1" w:after="100" w:afterAutospacing="1" w:line="240" w:lineRule="auto"/>
        <w:ind w:firstLine="710"/>
        <w:rPr>
          <w:rFonts w:asciiTheme="majorBidi" w:hAnsiTheme="majorBidi" w:cstheme="majorBidi"/>
        </w:rPr>
      </w:pPr>
      <m:oMathPara>
        <m:oMath>
          <m:r>
            <w:rPr>
              <w:rFonts w:ascii="Cambria Math" w:hAnsi="Cambria Math" w:cstheme="majorBidi"/>
            </w:rPr>
            <m:t>f</m:t>
          </m:r>
          <m:d>
            <m:dPr>
              <m:ctrlPr>
                <w:rPr>
                  <w:rFonts w:ascii="Cambria Math" w:hAnsi="Cambria Math" w:cstheme="majorBidi"/>
                </w:rPr>
              </m:ctrlPr>
            </m:dPr>
            <m:e>
              <m:r>
                <w:rPr>
                  <w:rFonts w:ascii="Cambria Math" w:hAnsi="Cambria Math" w:cstheme="majorBidi"/>
                </w:rPr>
                <m:t>x</m:t>
              </m:r>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β</m:t>
              </m:r>
            </m:e>
            <m:sub>
              <m:r>
                <w:rPr>
                  <w:rFonts w:ascii="Cambria Math" w:hAnsi="Cambria Math" w:cstheme="majorBidi"/>
                </w:rPr>
                <m:t>0</m:t>
              </m:r>
            </m:sub>
          </m:sSub>
          <m:r>
            <w:rPr>
              <w:rFonts w:ascii="Cambria Math" w:hAnsi="Cambria Math" w:cstheme="majorBidi"/>
            </w:rPr>
            <m:t>+</m:t>
          </m:r>
          <m:nary>
            <m:naryPr>
              <m:chr m:val="∑"/>
              <m:grow m:val="1"/>
              <m:supHide m:val="1"/>
              <m:ctrlPr>
                <w:rPr>
                  <w:rFonts w:ascii="Cambria Math" w:hAnsi="Cambria Math" w:cstheme="majorBidi"/>
                </w:rPr>
              </m:ctrlPr>
            </m:naryPr>
            <m:sub>
              <m:r>
                <w:rPr>
                  <w:rFonts w:ascii="Cambria Math" w:hAnsi="Cambria Math" w:cstheme="majorBidi"/>
                </w:rPr>
                <m:t>i∈S</m:t>
              </m:r>
            </m:sub>
            <m:sup/>
            <m:e>
              <m:sSub>
                <m:sSubPr>
                  <m:ctrlPr>
                    <w:rPr>
                      <w:rFonts w:ascii="Cambria Math" w:hAnsi="Cambria Math" w:cstheme="majorBidi"/>
                    </w:rPr>
                  </m:ctrlPr>
                </m:sSubPr>
                <m:e>
                  <m:r>
                    <w:rPr>
                      <w:rFonts w:ascii="Cambria Math" w:hAnsi="Cambria Math" w:cstheme="majorBidi"/>
                    </w:rPr>
                    <m:t>α</m:t>
                  </m:r>
                </m:e>
                <m:sub>
                  <m:r>
                    <w:rPr>
                      <w:rFonts w:ascii="Cambria Math" w:hAnsi="Cambria Math" w:cstheme="majorBidi"/>
                    </w:rPr>
                    <m:t>i</m:t>
                  </m:r>
                </m:sub>
              </m:sSub>
              <m:r>
                <w:rPr>
                  <w:rFonts w:ascii="Cambria Math" w:hAnsi="Cambria Math" w:cstheme="majorBidi"/>
                </w:rPr>
                <m:t>K</m:t>
              </m:r>
              <m:d>
                <m:dPr>
                  <m:ctrlPr>
                    <w:rPr>
                      <w:rFonts w:ascii="Cambria Math" w:hAnsi="Cambria Math" w:cstheme="majorBidi"/>
                      <w:i/>
                    </w:rPr>
                  </m:ctrlPr>
                </m:dPr>
                <m:e>
                  <m:sSub>
                    <m:sSubPr>
                      <m:ctrlPr>
                        <w:rPr>
                          <w:rFonts w:ascii="Cambria Math" w:hAnsi="Cambria Math" w:cstheme="majorBidi"/>
                        </w:rPr>
                      </m:ctrlPr>
                    </m:sSubPr>
                    <m:e>
                      <m:r>
                        <w:rPr>
                          <w:rFonts w:ascii="Cambria Math" w:hAnsi="Cambria Math" w:cstheme="majorBidi"/>
                        </w:rPr>
                        <m:t>x</m:t>
                      </m:r>
                    </m:e>
                    <m:sub>
                      <m:r>
                        <w:rPr>
                          <w:rFonts w:ascii="Cambria Math" w:hAnsi="Cambria Math" w:cstheme="majorBidi"/>
                        </w:rPr>
                        <m:t>i</m:t>
                      </m:r>
                    </m:sub>
                  </m:sSub>
                  <m:r>
                    <w:rPr>
                      <w:rFonts w:ascii="Cambria Math" w:hAnsi="Cambria Math" w:cstheme="majorBidi"/>
                    </w:rPr>
                    <m:t>,x</m:t>
                  </m:r>
                </m:e>
              </m:d>
            </m:e>
          </m:nary>
        </m:oMath>
      </m:oMathPara>
    </w:p>
    <w:p w14:paraId="6BCD21F1" w14:textId="77777777" w:rsidR="00F13E8D" w:rsidRPr="00340058" w:rsidRDefault="00F13E8D" w:rsidP="00F13E8D">
      <w:pPr>
        <w:spacing w:before="100" w:beforeAutospacing="1" w:after="100" w:afterAutospacing="1" w:line="360" w:lineRule="auto"/>
        <w:ind w:firstLine="710"/>
        <w:rPr>
          <w:rFonts w:asciiTheme="majorBidi" w:hAnsiTheme="majorBidi" w:cstheme="majorBidi"/>
        </w:rPr>
      </w:pPr>
      <w:r w:rsidRPr="00340058">
        <w:rPr>
          <w:rFonts w:asciiTheme="majorBidi" w:hAnsiTheme="majorBidi" w:cstheme="majorBidi"/>
        </w:rPr>
        <w:t>Where:</w:t>
      </w:r>
    </w:p>
    <w:p w14:paraId="379C0733"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sz w:val="20"/>
          <w:szCs w:val="20"/>
        </w:rPr>
        <w:t>𝛽</w:t>
      </w:r>
      <w:r w:rsidRPr="00340058">
        <w:rPr>
          <w:sz w:val="14"/>
          <w:szCs w:val="14"/>
        </w:rPr>
        <w:t>𝑜</w:t>
      </w:r>
      <w:r w:rsidRPr="00340058">
        <w:rPr>
          <w:rFonts w:asciiTheme="majorBidi" w:hAnsiTheme="majorBidi" w:cstheme="majorBidi"/>
          <w:sz w:val="20"/>
          <w:szCs w:val="20"/>
        </w:rPr>
        <w:t xml:space="preserve">= Bias </w:t>
      </w:r>
    </w:p>
    <w:p w14:paraId="77CCF1B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 xml:space="preserve">S= Set of observations </w:t>
      </w:r>
    </w:p>
    <w:p w14:paraId="0C60D5B1"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α= Model parameters that have to be learned</w:t>
      </w:r>
    </w:p>
    <w:p w14:paraId="79F29860" w14:textId="77777777" w:rsidR="00F13E8D" w:rsidRPr="00340058" w:rsidRDefault="00F13E8D" w:rsidP="008829FD">
      <w:pPr>
        <w:pStyle w:val="Default"/>
        <w:numPr>
          <w:ilvl w:val="0"/>
          <w:numId w:val="5"/>
        </w:numPr>
        <w:spacing w:line="360" w:lineRule="auto"/>
        <w:jc w:val="both"/>
        <w:rPr>
          <w:rFonts w:asciiTheme="majorBidi" w:hAnsiTheme="majorBidi" w:cstheme="majorBidi"/>
          <w:sz w:val="20"/>
          <w:szCs w:val="20"/>
        </w:rPr>
      </w:pPr>
      <w:r w:rsidRPr="00340058">
        <w:rPr>
          <w:rFonts w:asciiTheme="majorBidi" w:hAnsiTheme="majorBidi" w:cstheme="majorBidi"/>
          <w:sz w:val="20"/>
          <w:szCs w:val="20"/>
        </w:rPr>
        <w:t>K: Kernel (e.g., RBF)</w:t>
      </w:r>
    </w:p>
    <w:p w14:paraId="6ACC9A1A" w14:textId="77777777" w:rsidR="00F13E8D" w:rsidRPr="00340058" w:rsidRDefault="00F13E8D" w:rsidP="00F13E8D">
      <w:pPr>
        <w:pStyle w:val="Default"/>
        <w:spacing w:line="360" w:lineRule="auto"/>
        <w:jc w:val="both"/>
        <w:rPr>
          <w:rFonts w:asciiTheme="majorBidi" w:hAnsiTheme="majorBidi" w:cstheme="majorBidi"/>
        </w:rPr>
      </w:pPr>
    </w:p>
    <w:p w14:paraId="4640C1C5" w14:textId="77777777" w:rsidR="00F13E8D" w:rsidRPr="00340058" w:rsidRDefault="00F13E8D" w:rsidP="004140D3">
      <w:pPr>
        <w:pStyle w:val="Default"/>
        <w:spacing w:line="360" w:lineRule="auto"/>
        <w:jc w:val="both"/>
        <w:rPr>
          <w:rFonts w:asciiTheme="majorBidi" w:hAnsiTheme="majorBidi" w:cstheme="majorBidi"/>
        </w:rPr>
      </w:pPr>
      <w:r w:rsidRPr="00340058">
        <w:rPr>
          <w:rFonts w:asciiTheme="majorBidi" w:hAnsiTheme="majorBidi" w:cstheme="majorBidi"/>
        </w:rPr>
        <w:t>The margin (</w:t>
      </w:r>
      <m:oMath>
        <m:r>
          <m:rPr>
            <m:nor/>
          </m:rPr>
          <w:rPr>
            <w:rFonts w:asciiTheme="majorBidi" w:hAnsiTheme="majorBidi" w:cstheme="majorBidi"/>
            <w:i/>
          </w:rPr>
          <m:t>M</m:t>
        </m:r>
      </m:oMath>
      <w:r w:rsidRPr="00340058">
        <w:rPr>
          <w:rFonts w:asciiTheme="majorBidi" w:hAnsiTheme="majorBidi" w:cstheme="majorBidi"/>
        </w:rPr>
        <w:t xml:space="preserve">) </w:t>
      </w:r>
      <w:r w:rsidR="004140D3" w:rsidRPr="00340058">
        <w:rPr>
          <w:rFonts w:asciiTheme="majorBidi" w:hAnsiTheme="majorBidi" w:cstheme="majorBidi"/>
          <w:color w:val="172B4D"/>
          <w:shd w:val="clear" w:color="auto" w:fill="FFFFFF"/>
        </w:rPr>
        <w:t>is the distance between the hyperplane and the nearest data point from any class. SVMs are trained to make this margin as large as possible, which helps it apply what it learns to new data. The hinge loss function is often used when training SVMs</w:t>
      </w:r>
      <w:r w:rsidRPr="00340058">
        <w:rPr>
          <w:rFonts w:asciiTheme="majorBidi" w:hAnsiTheme="majorBidi" w:cstheme="majorBidi"/>
        </w:rPr>
        <w:t>.</w:t>
      </w:r>
    </w:p>
    <w:p w14:paraId="3D5672D1" w14:textId="77777777" w:rsidR="00F13E8D" w:rsidRPr="00340058" w:rsidRDefault="00F13E8D" w:rsidP="00F13E8D">
      <w:pPr>
        <w:tabs>
          <w:tab w:val="left" w:pos="4268"/>
          <w:tab w:val="center" w:pos="4716"/>
        </w:tabs>
        <w:spacing w:before="100" w:beforeAutospacing="1" w:after="100" w:afterAutospacing="1" w:line="240" w:lineRule="auto"/>
        <w:rPr>
          <w:rFonts w:asciiTheme="majorBidi" w:hAnsiTheme="majorBidi" w:cstheme="majorBidi"/>
        </w:rPr>
      </w:pPr>
      <w:r w:rsidRPr="00340058">
        <w:rPr>
          <w:rFonts w:asciiTheme="majorBidi" w:hAnsiTheme="majorBidi" w:cstheme="majorBidi"/>
        </w:rPr>
        <w:tab/>
      </w:r>
      <m:oMath>
        <m:r>
          <w:rPr>
            <w:rFonts w:ascii="Cambria Math" w:hAnsi="Cambria Math" w:cstheme="majorBidi"/>
          </w:rPr>
          <m:t xml:space="preserve">M= </m:t>
        </m:r>
        <m:f>
          <m:fPr>
            <m:ctrlPr>
              <w:rPr>
                <w:rFonts w:ascii="Cambria Math" w:hAnsi="Cambria Math" w:cstheme="majorBidi"/>
                <w:i/>
              </w:rPr>
            </m:ctrlPr>
          </m:fPr>
          <m:num>
            <m:r>
              <w:rPr>
                <w:rFonts w:ascii="Cambria Math" w:hAnsi="Cambria Math" w:cstheme="majorBidi"/>
              </w:rPr>
              <m:t>2</m:t>
            </m:r>
          </m:num>
          <m:den>
            <m:r>
              <w:rPr>
                <w:rFonts w:ascii="Cambria Math" w:hAnsi="Cambria Math" w:cstheme="majorBidi"/>
              </w:rPr>
              <m:t>||ω||</m:t>
            </m:r>
          </m:den>
        </m:f>
      </m:oMath>
    </w:p>
    <w:p w14:paraId="387F8402" w14:textId="77777777" w:rsidR="00F13E8D" w:rsidRPr="00340058" w:rsidRDefault="00F13E8D" w:rsidP="00F13E8D">
      <w:pPr>
        <w:spacing w:before="100" w:beforeAutospacing="1" w:after="100" w:afterAutospacing="1" w:line="240" w:lineRule="auto"/>
        <w:ind w:left="720"/>
        <w:jc w:val="center"/>
        <w:rPr>
          <w:rFonts w:asciiTheme="majorBidi" w:hAnsiTheme="majorBidi" w:cstheme="majorBidi"/>
        </w:rPr>
      </w:pPr>
    </w:p>
    <w:p w14:paraId="0EF81087" w14:textId="77777777" w:rsidR="00F13E8D" w:rsidRPr="00340058" w:rsidRDefault="00F13E8D" w:rsidP="007774D9">
      <w:pPr>
        <w:pStyle w:val="Heading3"/>
        <w:rPr>
          <w:rFonts w:asciiTheme="majorBidi" w:hAnsiTheme="majorBidi" w:cstheme="majorBidi"/>
        </w:rPr>
      </w:pPr>
      <w:bookmarkStart w:id="15" w:name="_Toc216789130"/>
      <w:r w:rsidRPr="00340058">
        <w:rPr>
          <w:rFonts w:asciiTheme="majorBidi" w:hAnsiTheme="majorBidi" w:cstheme="majorBidi"/>
        </w:rPr>
        <w:t>2.3.2 Random Forest (RF)</w:t>
      </w:r>
      <w:bookmarkEnd w:id="15"/>
    </w:p>
    <w:p w14:paraId="5D9ECFAD" w14:textId="77777777" w:rsidR="000607A2"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Random Forest (RF) is a method that makes many decision trees when learning from data. Each tree is built using a random sample taken from the original data. RF combines the predictions from all the trees by choosing the most common answer for classification or calculating the average for regression. This leads to better prediction and less overfitting than using just one tree [19].</w:t>
      </w:r>
    </w:p>
    <w:p w14:paraId="30920860" w14:textId="77777777" w:rsidR="00F13E8D" w:rsidRPr="00340058" w:rsidRDefault="000607A2" w:rsidP="000607A2">
      <w:pPr>
        <w:pStyle w:val="my-0"/>
        <w:spacing w:line="360" w:lineRule="auto"/>
        <w:jc w:val="both"/>
        <w:rPr>
          <w:rFonts w:asciiTheme="majorBidi" w:hAnsiTheme="majorBidi" w:cstheme="majorBidi"/>
        </w:rPr>
      </w:pPr>
      <w:r w:rsidRPr="00340058">
        <w:rPr>
          <w:rFonts w:asciiTheme="majorBidi" w:hAnsiTheme="majorBidi" w:cstheme="majorBidi"/>
        </w:rPr>
        <w:t>The prediction of Random Forests works as follows</w:t>
      </w:r>
      <w:r w:rsidR="00F13E8D" w:rsidRPr="00340058">
        <w:rPr>
          <w:rFonts w:asciiTheme="majorBidi" w:hAnsiTheme="majorBidi" w:cstheme="majorBidi"/>
        </w:rPr>
        <w:t>:</w:t>
      </w:r>
    </w:p>
    <w:p w14:paraId="6D580D42" w14:textId="77777777" w:rsidR="00F13E8D" w:rsidRPr="00340058" w:rsidRDefault="0079342C" w:rsidP="00F13E8D">
      <w:pPr>
        <w:spacing w:before="100" w:beforeAutospacing="1" w:after="100" w:afterAutospacing="1" w:line="240" w:lineRule="auto"/>
        <w:ind w:left="1440"/>
        <w:rPr>
          <w:rFonts w:asciiTheme="majorBidi" w:hAnsiTheme="majorBidi" w:cstheme="majorBidi"/>
        </w:rPr>
      </w:pPr>
      <m:oMathPara>
        <m:oMath>
          <m:sSup>
            <m:sSupPr>
              <m:ctrlPr>
                <w:rPr>
                  <w:rFonts w:ascii="Cambria Math" w:hAnsi="Cambria Math" w:cstheme="majorBidi"/>
                  <w:i/>
                </w:rPr>
              </m:ctrlPr>
            </m:sSupPr>
            <m:e>
              <m:r>
                <w:rPr>
                  <w:rFonts w:ascii="Cambria Math" w:hAnsi="Cambria Math" w:cstheme="majorBidi"/>
                </w:rPr>
                <m:t>f</m:t>
              </m:r>
            </m:e>
            <m:sup>
              <m:r>
                <w:rPr>
                  <w:rFonts w:ascii="Cambria Math" w:hAnsi="Cambria Math" w:cstheme="majorBidi"/>
                </w:rPr>
                <m:t>'</m:t>
              </m:r>
            </m:sup>
          </m:sSup>
          <m:r>
            <w:rPr>
              <w:rFonts w:ascii="Cambria Math" w:hAnsi="Cambria Math" w:cstheme="majorBidi"/>
            </w:rPr>
            <m:t xml:space="preserve">= </m:t>
          </m:r>
          <m:f>
            <m:fPr>
              <m:ctrlPr>
                <w:rPr>
                  <w:rFonts w:ascii="Cambria Math" w:hAnsi="Cambria Math" w:cstheme="majorBidi"/>
                  <w:i/>
                </w:rPr>
              </m:ctrlPr>
            </m:fPr>
            <m:num>
              <m:r>
                <w:rPr>
                  <w:rFonts w:ascii="Cambria Math" w:hAnsi="Cambria Math" w:cstheme="majorBidi"/>
                </w:rPr>
                <m:t>1</m:t>
              </m:r>
            </m:num>
            <m:den>
              <m:r>
                <w:rPr>
                  <w:rFonts w:ascii="Cambria Math" w:hAnsi="Cambria Math" w:cstheme="majorBidi"/>
                </w:rPr>
                <m:t>B</m:t>
              </m:r>
            </m:den>
          </m:f>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b=1</m:t>
              </m:r>
            </m:sub>
            <m:sup>
              <m:r>
                <w:rPr>
                  <w:rFonts w:ascii="Cambria Math" w:hAnsi="Cambria Math" w:cstheme="majorBidi"/>
                </w:rPr>
                <m:t>B</m:t>
              </m:r>
            </m:sup>
            <m:e>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e>
          </m:nary>
          <m:r>
            <w:rPr>
              <w:rFonts w:ascii="Cambria Math" w:hAnsi="Cambria Math" w:cstheme="majorBidi"/>
            </w:rPr>
            <m:t>(x)</m:t>
          </m:r>
        </m:oMath>
      </m:oMathPara>
    </w:p>
    <w:p w14:paraId="66019AA1" w14:textId="77777777" w:rsidR="00F13E8D" w:rsidRPr="00340058" w:rsidRDefault="00F13E8D" w:rsidP="00F13E8D">
      <w:pPr>
        <w:spacing w:before="100" w:beforeAutospacing="1" w:after="100" w:afterAutospacing="1" w:line="360" w:lineRule="auto"/>
        <w:rPr>
          <w:rFonts w:asciiTheme="majorBidi" w:hAnsiTheme="majorBidi" w:cstheme="majorBidi"/>
        </w:rPr>
      </w:pPr>
      <w:r w:rsidRPr="00340058">
        <w:rPr>
          <w:rFonts w:asciiTheme="majorBidi" w:hAnsiTheme="majorBidi" w:cstheme="majorBidi"/>
        </w:rPr>
        <w:t>Where:</w:t>
      </w:r>
    </w:p>
    <w:p w14:paraId="669603DA"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B: Total number of trees</w:t>
      </w:r>
    </w:p>
    <w:p w14:paraId="241EBB95" w14:textId="77777777" w:rsidR="00F13E8D" w:rsidRPr="00340058" w:rsidRDefault="0079342C" w:rsidP="008829FD">
      <w:pPr>
        <w:numPr>
          <w:ilvl w:val="1"/>
          <w:numId w:val="6"/>
        </w:numPr>
        <w:spacing w:before="100" w:beforeAutospacing="1" w:after="100" w:afterAutospacing="1" w:line="360" w:lineRule="auto"/>
        <w:jc w:val="both"/>
        <w:rPr>
          <w:rFonts w:asciiTheme="majorBidi" w:hAnsiTheme="majorBidi" w:cstheme="majorBidi"/>
        </w:rPr>
      </w:pPr>
      <m:oMath>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b</m:t>
            </m:r>
          </m:sub>
        </m:sSub>
        <m:d>
          <m:dPr>
            <m:ctrlPr>
              <w:rPr>
                <w:rFonts w:ascii="Cambria Math" w:hAnsi="Cambria Math" w:cstheme="majorBidi"/>
              </w:rPr>
            </m:ctrlPr>
          </m:dPr>
          <m:e>
            <m:r>
              <w:rPr>
                <w:rFonts w:ascii="Cambria Math" w:hAnsi="Cambria Math" w:cstheme="majorBidi"/>
              </w:rPr>
              <m:t>x</m:t>
            </m:r>
          </m:e>
        </m:d>
      </m:oMath>
      <w:r w:rsidR="00F13E8D" w:rsidRPr="00340058">
        <w:rPr>
          <w:rFonts w:asciiTheme="majorBidi" w:hAnsiTheme="majorBidi" w:cstheme="majorBidi"/>
        </w:rPr>
        <w:t>: Output of the b-th decision tree</w:t>
      </w:r>
    </w:p>
    <w:p w14:paraId="4A0F007F" w14:textId="77777777" w:rsidR="00F13E8D" w:rsidRPr="00340058" w:rsidRDefault="000607A2" w:rsidP="00F13E8D">
      <w:pPr>
        <w:pStyle w:val="NormalWeb"/>
        <w:spacing w:line="360" w:lineRule="auto"/>
        <w:jc w:val="both"/>
        <w:rPr>
          <w:rFonts w:asciiTheme="majorBidi" w:hAnsiTheme="majorBidi" w:cstheme="majorBidi"/>
        </w:rPr>
      </w:pPr>
      <w:r w:rsidRPr="00340058">
        <w:rPr>
          <w:rFonts w:asciiTheme="majorBidi" w:hAnsiTheme="majorBidi" w:cstheme="majorBidi"/>
        </w:rPr>
        <w:t>RF improves how different and stable the model is by picking random groups of features for each split [</w:t>
      </w:r>
      <w:r w:rsidR="00F13E8D" w:rsidRPr="00340058">
        <w:rPr>
          <w:rStyle w:val="Strong"/>
          <w:rFonts w:asciiTheme="majorBidi" w:hAnsiTheme="majorBidi" w:cstheme="majorBidi"/>
        </w:rPr>
        <w:t>25]</w:t>
      </w:r>
      <w:r w:rsidR="00F13E8D" w:rsidRPr="00340058">
        <w:rPr>
          <w:rFonts w:asciiTheme="majorBidi" w:hAnsiTheme="majorBidi" w:cstheme="majorBidi"/>
        </w:rPr>
        <w:t>.</w:t>
      </w:r>
    </w:p>
    <w:p w14:paraId="3C92D8E9" w14:textId="77777777" w:rsidR="00F13E8D" w:rsidRPr="00340058" w:rsidRDefault="00F13E8D" w:rsidP="007774D9">
      <w:pPr>
        <w:pStyle w:val="Heading3"/>
        <w:rPr>
          <w:rFonts w:asciiTheme="majorBidi" w:hAnsiTheme="majorBidi" w:cstheme="majorBidi"/>
        </w:rPr>
      </w:pPr>
      <w:bookmarkStart w:id="16" w:name="_Toc216789131"/>
      <w:r w:rsidRPr="00340058">
        <w:rPr>
          <w:rFonts w:asciiTheme="majorBidi" w:hAnsiTheme="majorBidi" w:cstheme="majorBidi"/>
        </w:rPr>
        <w:t xml:space="preserve">2.3.3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(Extreme Gradient Boosting)</w:t>
      </w:r>
      <w:bookmarkEnd w:id="16"/>
    </w:p>
    <w:p w14:paraId="68983523" w14:textId="77777777" w:rsidR="0058732A" w:rsidRPr="00340058" w:rsidRDefault="000607A2" w:rsidP="000607A2">
      <w:pPr>
        <w:pStyle w:val="my-0"/>
        <w:spacing w:line="360" w:lineRule="auto"/>
        <w:jc w:val="both"/>
        <w:rPr>
          <w:rFonts w:asciiTheme="majorBidi" w:hAnsiTheme="majorBidi" w:cstheme="majorBidi"/>
        </w:rPr>
      </w:pP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 a gradient boosting method for decision trees, it constructs trees in order. Each new tree attempts to compensate for the mistakes of the previous trees. While Random Forest employs averaging across many trees,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uses gradient descent, using a second-order Taylor expansion. This means updating the system, both the gradient and Hessian of its loss function is used [20].</w:t>
      </w:r>
    </w:p>
    <w:p w14:paraId="323B7F65" w14:textId="77777777" w:rsidR="000607A2" w:rsidRPr="00340058" w:rsidRDefault="000607A2" w:rsidP="0058732A">
      <w:pPr>
        <w:pStyle w:val="my-0"/>
        <w:spacing w:line="360" w:lineRule="auto"/>
        <w:jc w:val="both"/>
        <w:rPr>
          <w:rFonts w:asciiTheme="majorBidi" w:hAnsiTheme="majorBidi" w:cstheme="majorBidi"/>
        </w:rPr>
      </w:pPr>
      <w:r w:rsidRPr="00340058">
        <w:rPr>
          <w:rFonts w:asciiTheme="majorBidi" w:hAnsiTheme="majorBidi" w:cstheme="majorBidi"/>
        </w:rPr>
        <w:lastRenderedPageBreak/>
        <w:t xml:space="preserve">The objective function in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is:</w:t>
      </w:r>
    </w:p>
    <w:p w14:paraId="2F930CF3" w14:textId="77777777" w:rsidR="00F13E8D" w:rsidRPr="00340058" w:rsidRDefault="00F13E8D" w:rsidP="00F13E8D">
      <w:pPr>
        <w:spacing w:before="100" w:beforeAutospacing="1" w:after="100" w:afterAutospacing="1" w:line="240" w:lineRule="auto"/>
        <w:ind w:left="720"/>
        <w:rPr>
          <w:rFonts w:asciiTheme="majorBidi" w:hAnsiTheme="majorBidi" w:cstheme="majorBidi"/>
        </w:rPr>
      </w:pPr>
      <m:oMathPara>
        <m:oMath>
          <m:r>
            <w:rPr>
              <w:rFonts w:ascii="Cambria Math" w:hAnsi="Cambria Math" w:cstheme="majorBidi"/>
            </w:rPr>
            <m:t xml:space="preserve">Obj= </m:t>
          </m:r>
          <m:nary>
            <m:naryPr>
              <m:chr m:val="∑"/>
              <m:grow m:val="1"/>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n</m:t>
              </m:r>
            </m:sup>
            <m:e>
              <m:r>
                <w:rPr>
                  <w:rFonts w:ascii="Cambria Math" w:hAnsi="Cambria Math" w:cstheme="majorBidi"/>
                </w:rPr>
                <m:t>l(</m:t>
              </m:r>
              <m:sSub>
                <m:sSubPr>
                  <m:ctrlPr>
                    <w:rPr>
                      <w:rFonts w:ascii="Cambria Math" w:hAnsi="Cambria Math" w:cstheme="majorBidi"/>
                      <w:i/>
                    </w:rPr>
                  </m:ctrlPr>
                </m:sSubPr>
                <m:e>
                  <m:r>
                    <w:rPr>
                      <w:rFonts w:ascii="Cambria Math" w:hAnsi="Cambria Math" w:cstheme="majorBidi"/>
                    </w:rPr>
                    <m:t>y</m:t>
                  </m:r>
                </m:e>
                <m:sub>
                  <m:r>
                    <w:rPr>
                      <w:rFonts w:ascii="Cambria Math" w:hAnsi="Cambria Math" w:cstheme="majorBidi"/>
                    </w:rPr>
                    <m:t>i</m:t>
                  </m:r>
                </m:sub>
              </m:sSub>
              <m:r>
                <w:rPr>
                  <w:rFonts w:ascii="Cambria Math" w:hAnsi="Cambria Math" w:cstheme="majorBidi"/>
                </w:rPr>
                <m:t xml:space="preserve"> ,</m:t>
              </m:r>
              <m:sSubSup>
                <m:sSubSupPr>
                  <m:ctrlPr>
                    <w:rPr>
                      <w:rFonts w:ascii="Cambria Math" w:hAnsi="Cambria Math" w:cstheme="majorBidi"/>
                      <w:i/>
                    </w:rPr>
                  </m:ctrlPr>
                </m:sSubSupPr>
                <m:e>
                  <m:r>
                    <w:rPr>
                      <w:rFonts w:ascii="Cambria Math" w:hAnsi="Cambria Math" w:cstheme="majorBidi"/>
                    </w:rPr>
                    <m:t>y</m:t>
                  </m:r>
                </m:e>
                <m:sub>
                  <m:r>
                    <w:rPr>
                      <w:rFonts w:ascii="Cambria Math" w:hAnsi="Cambria Math" w:cstheme="majorBidi"/>
                    </w:rPr>
                    <m:t>i</m:t>
                  </m:r>
                </m:sub>
                <m:sup>
                  <m:r>
                    <w:rPr>
                      <w:rFonts w:ascii="Cambria Math" w:hAnsi="Cambria Math" w:cstheme="majorBidi"/>
                    </w:rPr>
                    <m:t>^</m:t>
                  </m:r>
                </m:sup>
              </m:sSubSup>
            </m:e>
          </m:nary>
          <m:r>
            <w:rPr>
              <w:rFonts w:ascii="Cambria Math" w:hAnsi="Cambria Math" w:cstheme="majorBidi"/>
            </w:rPr>
            <m:t xml:space="preserve">)+ </m:t>
          </m:r>
          <m:nary>
            <m:naryPr>
              <m:chr m:val="∑"/>
              <m:grow m:val="1"/>
              <m:ctrlPr>
                <w:rPr>
                  <w:rFonts w:ascii="Cambria Math" w:hAnsi="Cambria Math" w:cstheme="majorBidi"/>
                </w:rPr>
              </m:ctrlPr>
            </m:naryPr>
            <m:sub>
              <m:r>
                <w:rPr>
                  <w:rFonts w:ascii="Cambria Math" w:hAnsi="Cambria Math" w:cstheme="majorBidi"/>
                </w:rPr>
                <m:t>K=1</m:t>
              </m:r>
            </m:sub>
            <m:sup>
              <m:r>
                <w:rPr>
                  <w:rFonts w:ascii="Cambria Math" w:hAnsi="Cambria Math" w:cstheme="majorBidi"/>
                </w:rPr>
                <m:t>K</m:t>
              </m:r>
            </m:sup>
            <m:e>
              <m:r>
                <w:rPr>
                  <w:rFonts w:ascii="Cambria Math" w:hAnsi="Cambria Math" w:cstheme="majorBidi"/>
                </w:rPr>
                <m:t>Ω(</m:t>
              </m:r>
              <m:sSub>
                <m:sSubPr>
                  <m:ctrlPr>
                    <w:rPr>
                      <w:rFonts w:ascii="Cambria Math" w:hAnsi="Cambria Math" w:cstheme="majorBidi"/>
                      <w:i/>
                    </w:rPr>
                  </m:ctrlPr>
                </m:sSubPr>
                <m:e>
                  <m:r>
                    <w:rPr>
                      <w:rFonts w:ascii="Cambria Math" w:hAnsi="Cambria Math" w:cstheme="majorBidi"/>
                    </w:rPr>
                    <m:t>f</m:t>
                  </m:r>
                </m:e>
                <m:sub>
                  <m:r>
                    <w:rPr>
                      <w:rFonts w:ascii="Cambria Math" w:hAnsi="Cambria Math" w:cstheme="majorBidi"/>
                    </w:rPr>
                    <m:t>k</m:t>
                  </m:r>
                </m:sub>
              </m:sSub>
              <m:r>
                <w:rPr>
                  <w:rFonts w:ascii="Cambria Math" w:hAnsi="Cambria Math" w:cstheme="majorBidi"/>
                </w:rPr>
                <m:t xml:space="preserve"> </m:t>
              </m:r>
            </m:e>
          </m:nary>
          <m:r>
            <w:rPr>
              <w:rFonts w:ascii="Cambria Math" w:hAnsi="Cambria Math" w:cstheme="majorBidi"/>
            </w:rPr>
            <m:t>)</m:t>
          </m:r>
        </m:oMath>
      </m:oMathPara>
    </w:p>
    <w:p w14:paraId="37649627" w14:textId="77777777" w:rsidR="00F13E8D" w:rsidRPr="00340058" w:rsidRDefault="00F13E8D" w:rsidP="00F13E8D">
      <w:pPr>
        <w:spacing w:before="100" w:beforeAutospacing="1" w:after="100" w:afterAutospacing="1" w:line="240" w:lineRule="auto"/>
        <w:rPr>
          <w:rFonts w:asciiTheme="majorBidi" w:hAnsiTheme="majorBidi" w:cstheme="majorBidi"/>
        </w:rPr>
      </w:pPr>
    </w:p>
    <w:p w14:paraId="28E121C6" w14:textId="77777777" w:rsidR="00F13E8D" w:rsidRPr="00340058" w:rsidRDefault="00F13E8D" w:rsidP="00F13E8D">
      <w:pPr>
        <w:spacing w:before="100" w:beforeAutospacing="1" w:after="100" w:afterAutospacing="1" w:line="360" w:lineRule="auto"/>
        <w:ind w:left="720"/>
        <w:rPr>
          <w:rFonts w:asciiTheme="majorBidi" w:hAnsiTheme="majorBidi" w:cstheme="majorBidi"/>
        </w:rPr>
      </w:pPr>
      <w:r w:rsidRPr="00340058">
        <w:rPr>
          <w:rFonts w:asciiTheme="majorBidi" w:hAnsiTheme="majorBidi" w:cstheme="majorBidi"/>
        </w:rPr>
        <w:t>Where:</w:t>
      </w:r>
    </w:p>
    <w:p w14:paraId="5FD966F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rPr>
        <w:t>l: Loss function (e.g., logistic)</w:t>
      </w:r>
    </w:p>
    <w:p w14:paraId="32502138" w14:textId="77777777" w:rsidR="00F13E8D" w:rsidRPr="00340058" w:rsidRDefault="00F13E8D" w:rsidP="008829FD">
      <w:pPr>
        <w:numPr>
          <w:ilvl w:val="1"/>
          <w:numId w:val="6"/>
        </w:numPr>
        <w:spacing w:before="100" w:beforeAutospacing="1" w:after="100" w:afterAutospacing="1" w:line="360" w:lineRule="auto"/>
        <w:jc w:val="both"/>
        <w:rPr>
          <w:rFonts w:asciiTheme="majorBidi" w:hAnsiTheme="majorBidi" w:cstheme="majorBidi"/>
        </w:rPr>
      </w:pPr>
      <w:r w:rsidRPr="00340058">
        <w:rPr>
          <w:rFonts w:asciiTheme="majorBidi" w:hAnsiTheme="majorBidi" w:cstheme="majorBidi"/>
          <w:noProof/>
          <w:lang w:val="en-US"/>
        </w:rPr>
        <w:drawing>
          <wp:inline distT="0" distB="0" distL="0" distR="0" wp14:anchorId="4A400A7E" wp14:editId="15DF55AC">
            <wp:extent cx="1459230" cy="21463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4"/>
                    <a:stretch>
                      <a:fillRect/>
                    </a:stretch>
                  </pic:blipFill>
                  <pic:spPr>
                    <a:xfrm>
                      <a:off x="0" y="0"/>
                      <a:ext cx="1461825" cy="215137"/>
                    </a:xfrm>
                    <a:prstGeom prst="rect">
                      <a:avLst/>
                    </a:prstGeom>
                  </pic:spPr>
                </pic:pic>
              </a:graphicData>
            </a:graphic>
          </wp:inline>
        </w:drawing>
      </w:r>
      <w:r w:rsidRPr="00340058">
        <w:rPr>
          <w:rFonts w:asciiTheme="majorBidi" w:hAnsiTheme="majorBidi" w:cstheme="majorBidi"/>
        </w:rPr>
        <w:t>: Regularization to reduce overfitting</w:t>
      </w:r>
    </w:p>
    <w:p w14:paraId="4717351D" w14:textId="77777777" w:rsidR="00F13E8D" w:rsidRPr="00340058" w:rsidRDefault="00F13E8D" w:rsidP="00F13E8D">
      <w:pPr>
        <w:spacing w:beforeAutospacing="1" w:afterAutospacing="1" w:line="360" w:lineRule="auto"/>
        <w:ind w:left="720"/>
        <w:rPr>
          <w:rFonts w:asciiTheme="majorBidi" w:hAnsiTheme="majorBidi" w:cstheme="majorBidi"/>
        </w:rPr>
      </w:pPr>
    </w:p>
    <w:p w14:paraId="605D7638" w14:textId="77777777" w:rsidR="00F13E8D" w:rsidRPr="00340058" w:rsidRDefault="0058732A" w:rsidP="0058732A">
      <w:pPr>
        <w:pStyle w:val="my-0"/>
        <w:spacing w:line="360" w:lineRule="auto"/>
        <w:jc w:val="both"/>
        <w:rPr>
          <w:rFonts w:asciiTheme="majorBidi" w:hAnsiTheme="majorBidi" w:cstheme="majorBidi"/>
          <w:rtl/>
        </w:rPr>
      </w:pPr>
      <w:r w:rsidRPr="00340058">
        <w:rPr>
          <w:rFonts w:asciiTheme="majorBidi" w:hAnsiTheme="majorBidi" w:cstheme="majorBidi"/>
        </w:rPr>
        <w:t xml:space="preserve">This method helps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model complex nonlinear links in structured data, making it useful for things such as CKD detection</w:t>
      </w:r>
      <w:r w:rsidR="00F13E8D" w:rsidRPr="00340058">
        <w:rPr>
          <w:rFonts w:asciiTheme="majorBidi" w:hAnsiTheme="majorBidi" w:cstheme="majorBidi"/>
        </w:rPr>
        <w:t>.</w:t>
      </w:r>
    </w:p>
    <w:p w14:paraId="7C8D36A1" w14:textId="77777777" w:rsidR="00F13E8D" w:rsidRPr="00340058" w:rsidRDefault="00F13E8D" w:rsidP="007774D9">
      <w:pPr>
        <w:pStyle w:val="Heading3"/>
        <w:rPr>
          <w:rFonts w:asciiTheme="majorBidi" w:hAnsiTheme="majorBidi" w:cstheme="majorBidi"/>
        </w:rPr>
      </w:pPr>
      <w:bookmarkStart w:id="17" w:name="_Toc216789132"/>
      <w:r w:rsidRPr="00340058">
        <w:rPr>
          <w:rFonts w:asciiTheme="majorBidi" w:hAnsiTheme="majorBidi" w:cstheme="majorBidi"/>
        </w:rPr>
        <w:t>2.3.4 Artificial Neural Network (ANN)</w:t>
      </w:r>
      <w:bookmarkEnd w:id="17"/>
    </w:p>
    <w:p w14:paraId="5075BB18" w14:textId="77777777" w:rsidR="00F13E8D" w:rsidRPr="00340058" w:rsidRDefault="0058732A" w:rsidP="0058732A">
      <w:pPr>
        <w:pStyle w:val="NormalWeb"/>
        <w:spacing w:line="360" w:lineRule="auto"/>
        <w:jc w:val="both"/>
        <w:rPr>
          <w:rFonts w:asciiTheme="majorBidi" w:hAnsiTheme="majorBidi" w:cstheme="majorBidi"/>
          <w:rtl/>
        </w:rPr>
      </w:pPr>
      <w:r w:rsidRPr="00340058">
        <w:rPr>
          <w:rFonts w:asciiTheme="majorBidi" w:hAnsiTheme="majorBidi" w:cstheme="majorBidi"/>
        </w:rPr>
        <w:t xml:space="preserve">Artificial Neural Networks (ANNs) have artificial “neurons. All of them receive input signals, work with them, and send output to the next layer. This allows ANNs to learn patterns from the data. Their algorithms include ones like backpropagation, which alters the internal weighting of the model to lower prediction errors. These models may demonstrate non-linear relationships in clinical data [21]. </w:t>
      </w:r>
    </w:p>
    <w:p w14:paraId="4F976441" w14:textId="77777777" w:rsidR="00F13E8D" w:rsidRPr="00340058" w:rsidRDefault="00F13E8D" w:rsidP="00F13E8D">
      <w:pPr>
        <w:pStyle w:val="NormalWeb"/>
        <w:jc w:val="center"/>
        <w:rPr>
          <w:rStyle w:val="Strong"/>
          <w:rFonts w:asciiTheme="majorBidi" w:hAnsiTheme="majorBidi" w:cstheme="majorBidi"/>
          <w:b w:val="0"/>
          <w:bCs w:val="0"/>
          <w:i/>
          <w:iCs/>
          <w:szCs w:val="20"/>
        </w:rPr>
      </w:pPr>
      <w:r w:rsidRPr="00340058">
        <w:rPr>
          <w:rFonts w:asciiTheme="majorBidi" w:hAnsiTheme="majorBidi" w:cstheme="majorBidi"/>
          <w:noProof/>
        </w:rPr>
        <w:drawing>
          <wp:inline distT="0" distB="0" distL="0" distR="0" wp14:anchorId="33E66F6B" wp14:editId="2A4D1DBC">
            <wp:extent cx="2883535" cy="2512060"/>
            <wp:effectExtent l="0" t="0" r="0" b="2540"/>
            <wp:docPr id="5" name="Picture 5" descr="C:\Users\Dr.Lava\Desktop\research\Untitled Diagram-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Dr.Lava\Desktop\research\Untitled Diagram-Page-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887674" cy="2516042"/>
                    </a:xfrm>
                    <a:prstGeom prst="rect">
                      <a:avLst/>
                    </a:prstGeom>
                    <a:noFill/>
                    <a:ln>
                      <a:noFill/>
                    </a:ln>
                  </pic:spPr>
                </pic:pic>
              </a:graphicData>
            </a:graphic>
          </wp:inline>
        </w:drawing>
      </w:r>
      <w:r w:rsidRPr="00340058">
        <w:rPr>
          <w:rFonts w:asciiTheme="majorBidi" w:hAnsiTheme="majorBidi" w:cstheme="majorBidi"/>
        </w:rPr>
        <w:br/>
      </w:r>
      <w:r w:rsidRPr="00340058">
        <w:rPr>
          <w:rFonts w:asciiTheme="majorBidi" w:hAnsiTheme="majorBidi" w:cstheme="majorBidi"/>
          <w:i/>
          <w:iCs/>
          <w:szCs w:val="20"/>
        </w:rPr>
        <w:t>Figure 2.3.4: ANN Diagram</w:t>
      </w:r>
    </w:p>
    <w:p w14:paraId="7DEDF7F6" w14:textId="77777777" w:rsidR="00F13E8D" w:rsidRPr="00340058" w:rsidRDefault="0058732A" w:rsidP="0058732A">
      <w:pPr>
        <w:spacing w:line="360" w:lineRule="auto"/>
        <w:jc w:val="both"/>
        <w:rPr>
          <w:rFonts w:asciiTheme="majorBidi" w:hAnsiTheme="majorBidi" w:cstheme="majorBidi"/>
          <w:sz w:val="28"/>
          <w:szCs w:val="28"/>
        </w:rPr>
      </w:pPr>
      <w:r w:rsidRPr="00340058">
        <w:rPr>
          <w:rFonts w:asciiTheme="majorBidi" w:hAnsiTheme="majorBidi" w:cstheme="majorBidi"/>
          <w:sz w:val="24"/>
          <w:szCs w:val="24"/>
        </w:rPr>
        <w:lastRenderedPageBreak/>
        <w:t>Figure 2.3.4 shows an ANN which has three layers (input layer: patient features, hidden layer: neurons that are connected, output layer: CKD/non-CKD predictions).</w:t>
      </w:r>
    </w:p>
    <w:p w14:paraId="2D4E9D37" w14:textId="77777777" w:rsidR="00F13E8D" w:rsidRPr="00340058" w:rsidRDefault="00F13E8D" w:rsidP="00F13E8D">
      <w:pPr>
        <w:rPr>
          <w:rFonts w:asciiTheme="majorBidi" w:hAnsiTheme="majorBidi" w:cstheme="majorBidi"/>
        </w:rPr>
      </w:pPr>
    </w:p>
    <w:p w14:paraId="3BF222C5" w14:textId="77777777" w:rsidR="00F13E8D" w:rsidRPr="00340058" w:rsidRDefault="00F13E8D" w:rsidP="007774D9">
      <w:pPr>
        <w:pStyle w:val="Heading3"/>
        <w:rPr>
          <w:rFonts w:asciiTheme="majorBidi" w:hAnsiTheme="majorBidi" w:cstheme="majorBidi"/>
          <w:b/>
          <w:bCs/>
        </w:rPr>
      </w:pPr>
      <w:bookmarkStart w:id="18" w:name="_Toc216789133"/>
      <w:r w:rsidRPr="00340058">
        <w:rPr>
          <w:rFonts w:asciiTheme="majorBidi" w:hAnsiTheme="majorBidi" w:cstheme="majorBidi"/>
          <w:b/>
          <w:bCs/>
        </w:rPr>
        <w:t>2.3.5 k-Nearest Neighbors (k-NN)</w:t>
      </w:r>
      <w:bookmarkEnd w:id="18"/>
    </w:p>
    <w:p w14:paraId="532CA699" w14:textId="77777777" w:rsidR="0058732A" w:rsidRPr="00340058" w:rsidRDefault="0058732A"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The k-Nearest Neighbors (k-NN) algorithm is a very simple classification method used for classification. Different from that approach, which creates a specific model, k-NN saves all training data and predicts the new data according to the most common class among the k closest examples. Distance calculations such as Euclidean distance are commonly used to consider similarity. To predict CKD, when a patient is new, k-NN finds the patients that are closest to each other from the old data and predicts the diagnosis based on their results. </w:t>
      </w:r>
    </w:p>
    <w:p w14:paraId="73001CE9" w14:textId="77777777" w:rsidR="00F13E8D" w:rsidRPr="00340058" w:rsidRDefault="00F13E8D" w:rsidP="005C1BCE">
      <w:pPr>
        <w:pStyle w:val="Heading3"/>
        <w:rPr>
          <w:rFonts w:asciiTheme="majorBidi" w:hAnsiTheme="majorBidi" w:cstheme="majorBidi"/>
          <w:b/>
          <w:bCs/>
        </w:rPr>
      </w:pPr>
      <w:bookmarkStart w:id="19" w:name="_Toc216789134"/>
      <w:r w:rsidRPr="00340058">
        <w:rPr>
          <w:rFonts w:asciiTheme="majorBidi" w:hAnsiTheme="majorBidi" w:cstheme="majorBidi"/>
          <w:b/>
          <w:bCs/>
        </w:rPr>
        <w:t xml:space="preserve">2.3.6 </w:t>
      </w:r>
      <w:r w:rsidR="005C1BCE" w:rsidRPr="00340058">
        <w:rPr>
          <w:rFonts w:asciiTheme="majorBidi" w:hAnsiTheme="majorBidi" w:cstheme="majorBidi"/>
          <w:b/>
          <w:bCs/>
        </w:rPr>
        <w:t xml:space="preserve">Decision Tree </w:t>
      </w:r>
      <w:r w:rsidRPr="00340058">
        <w:rPr>
          <w:rFonts w:asciiTheme="majorBidi" w:hAnsiTheme="majorBidi" w:cstheme="majorBidi"/>
          <w:b/>
          <w:bCs/>
        </w:rPr>
        <w:t>(</w:t>
      </w:r>
      <w:r w:rsidR="005C1BCE" w:rsidRPr="00340058">
        <w:rPr>
          <w:rFonts w:asciiTheme="majorBidi" w:hAnsiTheme="majorBidi" w:cstheme="majorBidi"/>
          <w:b/>
          <w:bCs/>
        </w:rPr>
        <w:t>DT</w:t>
      </w:r>
      <w:r w:rsidRPr="00340058">
        <w:rPr>
          <w:rFonts w:asciiTheme="majorBidi" w:hAnsiTheme="majorBidi" w:cstheme="majorBidi"/>
          <w:b/>
          <w:bCs/>
        </w:rPr>
        <w:t>)</w:t>
      </w:r>
      <w:bookmarkEnd w:id="19"/>
    </w:p>
    <w:p w14:paraId="666214F9" w14:textId="77777777" w:rsidR="005C1BCE"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Decision Trees (DTs) are classification and regression supervised learning models. Decisions made in a DT are shown as a tree, with a root, decision nodes, and leaves. A rule based on a feature is defined at each decision node, which is followed by a class predicted at each leaf. We see that this allows decision trees to model intricate associations simply [23]. The impurity measures, i.e., Gini Index, Information Gain and others, are used in building a decision tree. These facilitate picking top-quality feature splits at each node. The model repeatedly breaks up the feature space again and again to generate clear decision rules linking the contribution of an input feature to prediction. The greatest advantage of Decision Trees for medical support is that they are easy to comprehend. Doctors can see and understand the </w:t>
      </w:r>
      <w:proofErr w:type="gramStart"/>
      <w:r w:rsidRPr="00340058">
        <w:rPr>
          <w:rFonts w:asciiTheme="majorBidi" w:hAnsiTheme="majorBidi" w:cstheme="majorBidi"/>
        </w:rPr>
        <w:t>rules which establishes</w:t>
      </w:r>
      <w:proofErr w:type="gramEnd"/>
      <w:r w:rsidRPr="00340058">
        <w:rPr>
          <w:rFonts w:asciiTheme="majorBidi" w:hAnsiTheme="majorBidi" w:cstheme="majorBidi"/>
        </w:rPr>
        <w:t xml:space="preserve"> the trust in the model’s predictions. Nevertheless, a single decision tree can overfit complex data if not well restricted.</w:t>
      </w:r>
    </w:p>
    <w:p w14:paraId="5BCB77E3" w14:textId="77777777" w:rsidR="00322EDD" w:rsidRPr="00340058" w:rsidRDefault="00322EDD" w:rsidP="00322ED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B7A822C" wp14:editId="55E0B9C2">
            <wp:extent cx="5160818" cy="2141671"/>
            <wp:effectExtent l="0" t="0" r="1905" b="0"/>
            <wp:docPr id="15" name="Picture 15" descr="C:\Users\Dr.Lava\Desktop\research\Untitled Diagram1-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Lava\Desktop\research\Untitled Diagram1-Page-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6974" cy="2140076"/>
                    </a:xfrm>
                    <a:prstGeom prst="rect">
                      <a:avLst/>
                    </a:prstGeom>
                    <a:noFill/>
                    <a:ln>
                      <a:noFill/>
                    </a:ln>
                  </pic:spPr>
                </pic:pic>
              </a:graphicData>
            </a:graphic>
          </wp:inline>
        </w:drawing>
      </w:r>
    </w:p>
    <w:p w14:paraId="27C31ABB" w14:textId="77777777" w:rsidR="00314505" w:rsidRPr="00340058" w:rsidRDefault="00314505" w:rsidP="00314505">
      <w:pPr>
        <w:pStyle w:val="NormalWeb"/>
        <w:jc w:val="center"/>
        <w:rPr>
          <w:rFonts w:asciiTheme="majorBidi" w:hAnsiTheme="majorBidi" w:cstheme="majorBidi"/>
          <w:rtl/>
        </w:rPr>
      </w:pPr>
      <w:r w:rsidRPr="00340058">
        <w:rPr>
          <w:rFonts w:asciiTheme="majorBidi" w:hAnsiTheme="majorBidi" w:cstheme="majorBidi"/>
          <w:i/>
          <w:iCs/>
          <w:szCs w:val="20"/>
        </w:rPr>
        <w:lastRenderedPageBreak/>
        <w:t>Figure 2.3.6: DT Diagram</w:t>
      </w:r>
    </w:p>
    <w:p w14:paraId="02E5348E" w14:textId="77777777" w:rsidR="00322EDD" w:rsidRPr="00340058" w:rsidRDefault="009B043F" w:rsidP="00322EDD">
      <w:pPr>
        <w:pStyle w:val="NormalWeb"/>
        <w:rPr>
          <w:rFonts w:asciiTheme="majorBidi" w:hAnsiTheme="majorBidi" w:cstheme="majorBidi"/>
        </w:rPr>
      </w:pPr>
      <w:r w:rsidRPr="00340058">
        <w:rPr>
          <w:rFonts w:asciiTheme="majorBidi" w:hAnsiTheme="majorBidi" w:cstheme="majorBidi"/>
        </w:rPr>
        <w:t>Figure 2.3.6 illustrates a decision tree’s structure by observing that the root, decision nodes, and leaves are closely associated</w:t>
      </w:r>
      <w:r w:rsidR="00322EDD" w:rsidRPr="00340058">
        <w:rPr>
          <w:rFonts w:asciiTheme="majorBidi" w:hAnsiTheme="majorBidi" w:cstheme="majorBidi"/>
        </w:rPr>
        <w:t>.</w:t>
      </w:r>
    </w:p>
    <w:p w14:paraId="2E1DDD0A" w14:textId="77777777" w:rsidR="00F13E8D" w:rsidRPr="00340058" w:rsidRDefault="005C1BCE" w:rsidP="005C1BCE">
      <w:pPr>
        <w:pStyle w:val="Heading3"/>
        <w:rPr>
          <w:rFonts w:asciiTheme="majorBidi" w:hAnsiTheme="majorBidi" w:cstheme="majorBidi"/>
        </w:rPr>
      </w:pPr>
      <w:r w:rsidRPr="00340058">
        <w:rPr>
          <w:rFonts w:asciiTheme="majorBidi" w:hAnsiTheme="majorBidi" w:cstheme="majorBidi"/>
        </w:rPr>
        <w:t xml:space="preserve"> </w:t>
      </w:r>
      <w:bookmarkStart w:id="20" w:name="_Toc216789135"/>
      <w:r w:rsidR="00F13E8D" w:rsidRPr="00340058">
        <w:rPr>
          <w:rFonts w:asciiTheme="majorBidi" w:hAnsiTheme="majorBidi" w:cstheme="majorBidi"/>
        </w:rPr>
        <w:t>2.3.7 Genetic Algorithm for Hyperparameter Tuning</w:t>
      </w:r>
      <w:bookmarkEnd w:id="20"/>
    </w:p>
    <w:p w14:paraId="4AB59DFA" w14:textId="77777777" w:rsidR="009B043F"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 xml:space="preserve">Genetic algorithms (GAs) draw inspiration from natural selection and use a population-based approach to optimization [24]. In this study, GAs </w:t>
      </w:r>
      <w:proofErr w:type="gramStart"/>
      <w:r w:rsidRPr="00340058">
        <w:rPr>
          <w:rFonts w:asciiTheme="majorBidi" w:hAnsiTheme="majorBidi" w:cstheme="majorBidi"/>
        </w:rPr>
        <w:t>are</w:t>
      </w:r>
      <w:proofErr w:type="gramEnd"/>
      <w:r w:rsidRPr="00340058">
        <w:rPr>
          <w:rFonts w:asciiTheme="majorBidi" w:hAnsiTheme="majorBidi" w:cstheme="majorBidi"/>
        </w:rPr>
        <w:t xml:space="preserve"> employed to explore the hyperparameter space for each classifier, following these steps:</w:t>
      </w:r>
    </w:p>
    <w:p w14:paraId="347A6C64"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1.  </w:t>
      </w:r>
      <w:r w:rsidRPr="00340058">
        <w:rPr>
          <w:rFonts w:asciiTheme="majorBidi" w:hAnsiTheme="majorBidi" w:cstheme="majorBidi"/>
          <w:b/>
          <w:bCs/>
        </w:rPr>
        <w:t>Initialization</w:t>
      </w:r>
      <w:r w:rsidRPr="00340058">
        <w:rPr>
          <w:rFonts w:asciiTheme="majorBidi" w:hAnsiTheme="majorBidi" w:cstheme="majorBidi"/>
        </w:rPr>
        <w:t>: Hyperparameter sets are created randomly.</w:t>
      </w:r>
    </w:p>
    <w:p w14:paraId="579D19B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2.  </w:t>
      </w:r>
      <w:r w:rsidRPr="00340058">
        <w:rPr>
          <w:rFonts w:asciiTheme="majorBidi" w:hAnsiTheme="majorBidi" w:cstheme="majorBidi"/>
          <w:b/>
          <w:bCs/>
        </w:rPr>
        <w:t>Evaluation</w:t>
      </w:r>
      <w:r w:rsidRPr="00340058">
        <w:rPr>
          <w:rFonts w:asciiTheme="majorBidi" w:hAnsiTheme="majorBidi" w:cstheme="majorBidi"/>
        </w:rPr>
        <w:t>: The performance of each set is scored based on fitness.</w:t>
      </w:r>
    </w:p>
    <w:p w14:paraId="40F1203B"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3.  </w:t>
      </w:r>
      <w:r w:rsidRPr="00340058">
        <w:rPr>
          <w:rFonts w:asciiTheme="majorBidi" w:hAnsiTheme="majorBidi" w:cstheme="majorBidi"/>
          <w:b/>
          <w:bCs/>
        </w:rPr>
        <w:t>Selection</w:t>
      </w:r>
      <w:r w:rsidRPr="00340058">
        <w:rPr>
          <w:rFonts w:asciiTheme="majorBidi" w:hAnsiTheme="majorBidi" w:cstheme="majorBidi"/>
        </w:rPr>
        <w:t>: The top-performing candidates are selected.</w:t>
      </w:r>
    </w:p>
    <w:p w14:paraId="7D6E5697"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4.  </w:t>
      </w:r>
      <w:r w:rsidRPr="00340058">
        <w:rPr>
          <w:rFonts w:asciiTheme="majorBidi" w:hAnsiTheme="majorBidi" w:cstheme="majorBidi"/>
          <w:b/>
          <w:bCs/>
        </w:rPr>
        <w:t>Crossover &amp; Mutation</w:t>
      </w:r>
      <w:r w:rsidRPr="00340058">
        <w:rPr>
          <w:rFonts w:asciiTheme="majorBidi" w:hAnsiTheme="majorBidi" w:cstheme="majorBidi"/>
        </w:rPr>
        <w:t>: Parameters are recombined and changed to produce new candidates.</w:t>
      </w:r>
    </w:p>
    <w:p w14:paraId="0CFCD2EC" w14:textId="77777777" w:rsidR="009B043F" w:rsidRPr="00340058" w:rsidRDefault="009B043F" w:rsidP="009B043F">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5.  </w:t>
      </w:r>
      <w:r w:rsidRPr="00340058">
        <w:rPr>
          <w:rFonts w:asciiTheme="majorBidi" w:hAnsiTheme="majorBidi" w:cstheme="majorBidi"/>
          <w:b/>
          <w:bCs/>
        </w:rPr>
        <w:t>Termination</w:t>
      </w:r>
      <w:r w:rsidRPr="00340058">
        <w:rPr>
          <w:rFonts w:asciiTheme="majorBidi" w:hAnsiTheme="majorBidi" w:cstheme="majorBidi"/>
        </w:rPr>
        <w:t>: The process repeats until improvements stall.</w:t>
      </w:r>
    </w:p>
    <w:p w14:paraId="5A346925" w14:textId="77777777" w:rsidR="00F13E8D" w:rsidRPr="00340058" w:rsidRDefault="009B043F" w:rsidP="009B043F">
      <w:pPr>
        <w:pStyle w:val="NormalWeb"/>
        <w:spacing w:line="360" w:lineRule="auto"/>
        <w:jc w:val="both"/>
        <w:rPr>
          <w:rFonts w:asciiTheme="majorBidi" w:hAnsiTheme="majorBidi" w:cstheme="majorBidi"/>
        </w:rPr>
      </w:pPr>
      <w:r w:rsidRPr="00340058">
        <w:rPr>
          <w:rFonts w:asciiTheme="majorBidi" w:hAnsiTheme="majorBidi" w:cstheme="majorBidi"/>
        </w:rPr>
        <w:t>The use of GAs allows efficient exploration within complex parameter spaces. For model tuning, it does better than grid search and random search methods.</w:t>
      </w:r>
    </w:p>
    <w:p w14:paraId="27B2A03C" w14:textId="77777777" w:rsidR="00F13E8D" w:rsidRPr="00340058" w:rsidRDefault="00F13E8D" w:rsidP="00286FE7">
      <w:pPr>
        <w:pStyle w:val="Heading3"/>
        <w:rPr>
          <w:rFonts w:asciiTheme="majorBidi" w:hAnsiTheme="majorBidi" w:cstheme="majorBidi"/>
        </w:rPr>
      </w:pPr>
      <w:bookmarkStart w:id="21" w:name="_Toc216789136"/>
      <w:r w:rsidRPr="00340058">
        <w:rPr>
          <w:rFonts w:asciiTheme="majorBidi" w:hAnsiTheme="majorBidi" w:cstheme="majorBidi"/>
        </w:rPr>
        <w:t>2.3.8 Model Selection Justification</w:t>
      </w:r>
      <w:bookmarkEnd w:id="21"/>
    </w:p>
    <w:p w14:paraId="0AB9F7F0" w14:textId="77777777" w:rsidR="008609A4" w:rsidRPr="00340058" w:rsidRDefault="008609A4"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SVM </w:t>
      </w:r>
      <w:r w:rsidRPr="00340058">
        <w:rPr>
          <w:rStyle w:val="Strong"/>
          <w:rFonts w:asciiTheme="majorBidi" w:hAnsiTheme="majorBidi" w:cstheme="majorBidi"/>
          <w:b w:val="0"/>
          <w:bCs w:val="0"/>
          <w:sz w:val="24"/>
          <w:szCs w:val="24"/>
        </w:rPr>
        <w:t xml:space="preserve">was chosen because it works well with many variables, and its margins and kernels are easy to understand. </w:t>
      </w:r>
    </w:p>
    <w:p w14:paraId="1B69795F" w14:textId="77777777" w:rsidR="00F13E8D" w:rsidRPr="00340058" w:rsidRDefault="008609A4" w:rsidP="00A2421A">
      <w:pPr>
        <w:spacing w:line="360" w:lineRule="auto"/>
        <w:jc w:val="both"/>
        <w:rPr>
          <w:rFonts w:asciiTheme="majorBidi" w:hAnsiTheme="majorBidi" w:cstheme="majorBidi"/>
          <w:sz w:val="24"/>
          <w:szCs w:val="24"/>
        </w:rPr>
      </w:pPr>
      <w:r w:rsidRPr="00340058">
        <w:rPr>
          <w:rStyle w:val="Strong"/>
          <w:rFonts w:asciiTheme="majorBidi" w:hAnsiTheme="majorBidi" w:cstheme="majorBidi"/>
          <w:sz w:val="24"/>
          <w:szCs w:val="24"/>
        </w:rPr>
        <w:t xml:space="preserve">RF </w:t>
      </w:r>
      <w:r w:rsidRPr="00340058">
        <w:rPr>
          <w:rStyle w:val="Strong"/>
          <w:rFonts w:asciiTheme="majorBidi" w:hAnsiTheme="majorBidi" w:cstheme="majorBidi"/>
          <w:b w:val="0"/>
          <w:bCs w:val="0"/>
          <w:sz w:val="24"/>
          <w:szCs w:val="24"/>
        </w:rPr>
        <w:t>is also good because it can handle electronic health record data that is incomplete or has errors, which is common in actual clinical settings.</w:t>
      </w:r>
    </w:p>
    <w:p w14:paraId="3861FA6B"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XGBoost</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was selected for its outstanding accuracy and computational speed on tabular data, and for its scalability with large datasets.</w:t>
      </w:r>
      <w:r w:rsidRPr="00340058">
        <w:rPr>
          <w:rStyle w:val="Strong"/>
          <w:rFonts w:asciiTheme="majorBidi" w:hAnsiTheme="majorBidi" w:cstheme="majorBidi"/>
          <w:sz w:val="24"/>
          <w:szCs w:val="24"/>
        </w:rPr>
        <w:br/>
        <w:t xml:space="preserve">ANN </w:t>
      </w:r>
      <w:r w:rsidRPr="00340058">
        <w:rPr>
          <w:rStyle w:val="Strong"/>
          <w:rFonts w:asciiTheme="majorBidi" w:hAnsiTheme="majorBidi" w:cstheme="majorBidi"/>
          <w:b w:val="0"/>
          <w:bCs w:val="0"/>
          <w:sz w:val="24"/>
          <w:szCs w:val="24"/>
        </w:rPr>
        <w:t>Included for its capability to model complex nonlinear clinical patterns.</w:t>
      </w:r>
    </w:p>
    <w:p w14:paraId="21D0AA99" w14:textId="77777777" w:rsidR="00F13E8D" w:rsidRPr="00340058" w:rsidRDefault="00F13E8D" w:rsidP="00A2421A">
      <w:pPr>
        <w:spacing w:line="360" w:lineRule="auto"/>
        <w:jc w:val="both"/>
        <w:rPr>
          <w:rStyle w:val="Strong"/>
          <w:rFonts w:asciiTheme="majorBidi" w:hAnsiTheme="majorBidi" w:cstheme="majorBidi"/>
          <w:b w:val="0"/>
          <w:bCs w:val="0"/>
          <w:sz w:val="24"/>
          <w:szCs w:val="24"/>
        </w:rPr>
      </w:pPr>
      <w:r w:rsidRPr="00340058">
        <w:rPr>
          <w:rStyle w:val="Strong"/>
          <w:rFonts w:asciiTheme="majorBidi" w:hAnsiTheme="majorBidi" w:cstheme="majorBidi"/>
          <w:sz w:val="24"/>
          <w:szCs w:val="24"/>
        </w:rPr>
        <w:t xml:space="preserve">k-NN   </w:t>
      </w:r>
      <w:r w:rsidRPr="00340058">
        <w:rPr>
          <w:rStyle w:val="Strong"/>
          <w:rFonts w:asciiTheme="majorBidi" w:hAnsiTheme="majorBidi" w:cstheme="majorBidi"/>
          <w:b w:val="0"/>
          <w:bCs w:val="0"/>
          <w:sz w:val="24"/>
          <w:szCs w:val="24"/>
        </w:rPr>
        <w:t>Simple yet effective for similarity-based classification in small feature spaces.</w:t>
      </w:r>
    </w:p>
    <w:p w14:paraId="5D2D6D3F" w14:textId="77777777" w:rsidR="00F13E8D" w:rsidRPr="00340058" w:rsidRDefault="00F13E8D" w:rsidP="00A2421A">
      <w:pPr>
        <w:spacing w:line="360" w:lineRule="auto"/>
        <w:jc w:val="both"/>
        <w:rPr>
          <w:rStyle w:val="Strong"/>
          <w:rFonts w:asciiTheme="majorBidi" w:hAnsiTheme="majorBidi" w:cstheme="majorBidi"/>
          <w:sz w:val="24"/>
          <w:szCs w:val="24"/>
        </w:rPr>
      </w:pPr>
      <w:proofErr w:type="spellStart"/>
      <w:r w:rsidRPr="00340058">
        <w:rPr>
          <w:rStyle w:val="Strong"/>
          <w:rFonts w:asciiTheme="majorBidi" w:hAnsiTheme="majorBidi" w:cstheme="majorBidi"/>
          <w:sz w:val="24"/>
          <w:szCs w:val="24"/>
        </w:rPr>
        <w:t>LightGBM</w:t>
      </w:r>
      <w:proofErr w:type="spellEnd"/>
      <w:r w:rsidRPr="00340058">
        <w:rPr>
          <w:rStyle w:val="Strong"/>
          <w:rFonts w:asciiTheme="majorBidi" w:hAnsiTheme="majorBidi" w:cstheme="majorBidi"/>
          <w:sz w:val="24"/>
          <w:szCs w:val="24"/>
        </w:rPr>
        <w:t xml:space="preserve">   </w:t>
      </w:r>
      <w:r w:rsidRPr="00340058">
        <w:rPr>
          <w:rStyle w:val="Strong"/>
          <w:rFonts w:asciiTheme="majorBidi" w:hAnsiTheme="majorBidi" w:cstheme="majorBidi"/>
          <w:b w:val="0"/>
          <w:bCs w:val="0"/>
          <w:sz w:val="24"/>
          <w:szCs w:val="24"/>
        </w:rPr>
        <w:t>Selected for its speed and efficiency with large-scale clinical data.</w:t>
      </w:r>
    </w:p>
    <w:p w14:paraId="32C4F689"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4932A7C8"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375B7E78" w14:textId="77777777" w:rsidR="00A2421A" w:rsidRPr="00340058" w:rsidRDefault="00A2421A"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4C0FA120" w14:textId="77777777" w:rsidR="00F13E8D" w:rsidRPr="00340058" w:rsidRDefault="00F13E8D" w:rsidP="00F13E8D">
      <w:pPr>
        <w:spacing w:before="100" w:beforeAutospacing="1" w:after="100" w:afterAutospacing="1" w:line="240" w:lineRule="auto"/>
        <w:rPr>
          <w:rStyle w:val="Strong"/>
          <w:rFonts w:asciiTheme="majorBidi" w:hAnsiTheme="majorBidi" w:cstheme="majorBidi"/>
          <w:color w:val="404040"/>
          <w:shd w:val="clear" w:color="auto" w:fill="FFFFFF"/>
        </w:rPr>
      </w:pPr>
    </w:p>
    <w:p w14:paraId="0EA5392C"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Style w:val="Strong"/>
          <w:rFonts w:asciiTheme="majorBidi" w:hAnsiTheme="majorBidi" w:cstheme="majorBidi"/>
          <w:color w:val="404040"/>
          <w:sz w:val="24"/>
          <w:szCs w:val="24"/>
          <w:shd w:val="clear" w:color="auto" w:fill="FFFFFF"/>
        </w:rPr>
        <w:t>Table 2.3</w:t>
      </w:r>
      <w:r w:rsidRPr="00340058">
        <w:rPr>
          <w:rFonts w:asciiTheme="majorBidi" w:hAnsiTheme="majorBidi" w:cstheme="majorBidi"/>
          <w:color w:val="404040"/>
          <w:sz w:val="24"/>
          <w:szCs w:val="24"/>
          <w:shd w:val="clear" w:color="auto" w:fill="FFFFFF"/>
        </w:rPr>
        <w:t>: Comparison of ML Models for CKD Classification</w:t>
      </w:r>
    </w:p>
    <w:tbl>
      <w:tblPr>
        <w:tblW w:w="0" w:type="auto"/>
        <w:tblLook w:val="04A0" w:firstRow="1" w:lastRow="0" w:firstColumn="1" w:lastColumn="0" w:noHBand="0" w:noVBand="1"/>
      </w:tblPr>
      <w:tblGrid>
        <w:gridCol w:w="1048"/>
        <w:gridCol w:w="2405"/>
        <w:gridCol w:w="2934"/>
        <w:gridCol w:w="2855"/>
      </w:tblGrid>
      <w:tr w:rsidR="00F13E8D" w:rsidRPr="00340058" w14:paraId="067771D4" w14:textId="77777777" w:rsidTr="00F13E8D">
        <w:tc>
          <w:tcPr>
            <w:tcW w:w="0" w:type="auto"/>
          </w:tcPr>
          <w:p w14:paraId="738EF9B7"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14:paraId="4F0ECC2E"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Strengths</w:t>
            </w:r>
          </w:p>
        </w:tc>
        <w:tc>
          <w:tcPr>
            <w:tcW w:w="0" w:type="auto"/>
          </w:tcPr>
          <w:p w14:paraId="05BBCD5E"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Weaknesses</w:t>
            </w:r>
          </w:p>
        </w:tc>
        <w:tc>
          <w:tcPr>
            <w:tcW w:w="0" w:type="auto"/>
          </w:tcPr>
          <w:p w14:paraId="10C23BA9"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Clinical Relevance</w:t>
            </w:r>
          </w:p>
        </w:tc>
      </w:tr>
      <w:tr w:rsidR="00F13E8D" w:rsidRPr="00340058" w14:paraId="0B83BB82" w14:textId="77777777" w:rsidTr="00F13E8D">
        <w:tc>
          <w:tcPr>
            <w:tcW w:w="0" w:type="auto"/>
            <w:tcBorders>
              <w:left w:val="nil"/>
              <w:right w:val="nil"/>
            </w:tcBorders>
            <w:shd w:val="clear" w:color="auto" w:fill="D3DFEE" w:themeFill="accent1" w:themeFillTint="3F"/>
          </w:tcPr>
          <w:p w14:paraId="2F5684AB"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SVM</w:t>
            </w:r>
          </w:p>
        </w:tc>
        <w:tc>
          <w:tcPr>
            <w:tcW w:w="0" w:type="auto"/>
            <w:tcBorders>
              <w:right w:val="nil"/>
            </w:tcBorders>
            <w:shd w:val="clear" w:color="auto" w:fill="D3DFEE" w:themeFill="accent1" w:themeFillTint="3F"/>
          </w:tcPr>
          <w:p w14:paraId="252C65DF"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Clear margin interpretation, kernel tricks</w:t>
            </w:r>
          </w:p>
        </w:tc>
        <w:tc>
          <w:tcPr>
            <w:tcW w:w="0" w:type="auto"/>
            <w:tcBorders>
              <w:right w:val="nil"/>
            </w:tcBorders>
            <w:shd w:val="clear" w:color="auto" w:fill="D3DFEE" w:themeFill="accent1" w:themeFillTint="3F"/>
          </w:tcPr>
          <w:p w14:paraId="334CD602"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Sensitive to hyperparameters</w:t>
            </w:r>
          </w:p>
        </w:tc>
        <w:tc>
          <w:tcPr>
            <w:tcW w:w="0" w:type="auto"/>
            <w:tcBorders>
              <w:right w:val="nil"/>
            </w:tcBorders>
            <w:shd w:val="clear" w:color="auto" w:fill="D3DFEE" w:themeFill="accent1" w:themeFillTint="3F"/>
          </w:tcPr>
          <w:p w14:paraId="25BAD4D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Interpretable decision rules</w:t>
            </w:r>
          </w:p>
        </w:tc>
      </w:tr>
      <w:tr w:rsidR="00F13E8D" w:rsidRPr="00340058" w14:paraId="091889F9" w14:textId="77777777" w:rsidTr="00F13E8D">
        <w:tc>
          <w:tcPr>
            <w:tcW w:w="0" w:type="auto"/>
          </w:tcPr>
          <w:p w14:paraId="57BD32AE"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RF</w:t>
            </w:r>
          </w:p>
        </w:tc>
        <w:tc>
          <w:tcPr>
            <w:tcW w:w="0" w:type="auto"/>
          </w:tcPr>
          <w:p w14:paraId="104E2FDB"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Handles missing data, feature importance</w:t>
            </w:r>
          </w:p>
        </w:tc>
        <w:tc>
          <w:tcPr>
            <w:tcW w:w="0" w:type="auto"/>
          </w:tcPr>
          <w:p w14:paraId="228E9497"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Slower inference</w:t>
            </w:r>
          </w:p>
        </w:tc>
        <w:tc>
          <w:tcPr>
            <w:tcW w:w="0" w:type="auto"/>
          </w:tcPr>
          <w:p w14:paraId="52E728E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Identifies key biomarkers</w:t>
            </w:r>
          </w:p>
        </w:tc>
      </w:tr>
      <w:tr w:rsidR="00F13E8D" w:rsidRPr="00340058" w14:paraId="293C5AAF" w14:textId="77777777" w:rsidTr="00F13E8D">
        <w:tc>
          <w:tcPr>
            <w:tcW w:w="0" w:type="auto"/>
            <w:tcBorders>
              <w:left w:val="nil"/>
              <w:right w:val="nil"/>
            </w:tcBorders>
            <w:shd w:val="clear" w:color="auto" w:fill="D3DFEE" w:themeFill="accent1" w:themeFillTint="3F"/>
          </w:tcPr>
          <w:p w14:paraId="0D71D274" w14:textId="77777777" w:rsidR="00F13E8D" w:rsidRPr="00340058" w:rsidRDefault="00F13E8D" w:rsidP="00F13E8D">
            <w:pPr>
              <w:spacing w:line="240" w:lineRule="auto"/>
              <w:rPr>
                <w:rFonts w:asciiTheme="majorBidi" w:hAnsiTheme="majorBidi" w:cstheme="majorBidi"/>
                <w:b/>
                <w:bCs/>
              </w:rPr>
            </w:pPr>
            <w:proofErr w:type="spellStart"/>
            <w:r w:rsidRPr="00340058">
              <w:rPr>
                <w:rFonts w:asciiTheme="majorBidi" w:hAnsiTheme="majorBidi" w:cstheme="majorBidi"/>
              </w:rPr>
              <w:t>XGBoost</w:t>
            </w:r>
            <w:proofErr w:type="spellEnd"/>
          </w:p>
        </w:tc>
        <w:tc>
          <w:tcPr>
            <w:tcW w:w="0" w:type="auto"/>
            <w:tcBorders>
              <w:right w:val="nil"/>
            </w:tcBorders>
            <w:shd w:val="clear" w:color="auto" w:fill="D3DFEE" w:themeFill="accent1" w:themeFillTint="3F"/>
          </w:tcPr>
          <w:p w14:paraId="62A35A12"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High accuracy, handles imbalanced data</w:t>
            </w:r>
          </w:p>
        </w:tc>
        <w:tc>
          <w:tcPr>
            <w:tcW w:w="0" w:type="auto"/>
            <w:tcBorders>
              <w:right w:val="nil"/>
            </w:tcBorders>
            <w:shd w:val="clear" w:color="auto" w:fill="D3DFEE" w:themeFill="accent1" w:themeFillTint="3F"/>
          </w:tcPr>
          <w:p w14:paraId="2FC34BA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tuning</w:t>
            </w:r>
          </w:p>
        </w:tc>
        <w:tc>
          <w:tcPr>
            <w:tcW w:w="0" w:type="auto"/>
            <w:tcBorders>
              <w:right w:val="nil"/>
            </w:tcBorders>
            <w:shd w:val="clear" w:color="auto" w:fill="D3DFEE" w:themeFill="accent1" w:themeFillTint="3F"/>
          </w:tcPr>
          <w:p w14:paraId="7239AA04"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Scalable for large datasets</w:t>
            </w:r>
          </w:p>
        </w:tc>
      </w:tr>
      <w:tr w:rsidR="00F13E8D" w:rsidRPr="00340058" w14:paraId="31CC787E" w14:textId="77777777" w:rsidTr="00F13E8D">
        <w:tc>
          <w:tcPr>
            <w:tcW w:w="0" w:type="auto"/>
          </w:tcPr>
          <w:p w14:paraId="0B6FAF8A"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ANN</w:t>
            </w:r>
          </w:p>
        </w:tc>
        <w:tc>
          <w:tcPr>
            <w:tcW w:w="0" w:type="auto"/>
          </w:tcPr>
          <w:p w14:paraId="56ADEAF1"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Captures nonlinear relationships</w:t>
            </w:r>
          </w:p>
        </w:tc>
        <w:tc>
          <w:tcPr>
            <w:tcW w:w="0" w:type="auto"/>
          </w:tcPr>
          <w:p w14:paraId="691B0706"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large datasets, risk of overfitting</w:t>
            </w:r>
          </w:p>
        </w:tc>
        <w:tc>
          <w:tcPr>
            <w:tcW w:w="0" w:type="auto"/>
          </w:tcPr>
          <w:p w14:paraId="4CE96B76"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Models complex feature interactions</w:t>
            </w:r>
          </w:p>
        </w:tc>
      </w:tr>
      <w:tr w:rsidR="00F13E8D" w:rsidRPr="00340058" w14:paraId="5F416E9D" w14:textId="77777777" w:rsidTr="00F13E8D">
        <w:tc>
          <w:tcPr>
            <w:tcW w:w="0" w:type="auto"/>
            <w:tcBorders>
              <w:left w:val="nil"/>
              <w:right w:val="nil"/>
            </w:tcBorders>
            <w:shd w:val="clear" w:color="auto" w:fill="D3DFEE" w:themeFill="accent1" w:themeFillTint="3F"/>
          </w:tcPr>
          <w:p w14:paraId="0C373F76"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k-NN</w:t>
            </w:r>
          </w:p>
        </w:tc>
        <w:tc>
          <w:tcPr>
            <w:tcW w:w="0" w:type="auto"/>
            <w:tcBorders>
              <w:right w:val="nil"/>
            </w:tcBorders>
            <w:shd w:val="clear" w:color="auto" w:fill="D3DFEE" w:themeFill="accent1" w:themeFillTint="3F"/>
          </w:tcPr>
          <w:p w14:paraId="3E8A427F"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Simple, interpretable</w:t>
            </w:r>
          </w:p>
        </w:tc>
        <w:tc>
          <w:tcPr>
            <w:tcW w:w="0" w:type="auto"/>
            <w:tcBorders>
              <w:right w:val="nil"/>
            </w:tcBorders>
            <w:shd w:val="clear" w:color="auto" w:fill="D3DFEE" w:themeFill="accent1" w:themeFillTint="3F"/>
          </w:tcPr>
          <w:p w14:paraId="5925D78E"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Sensitive to irrelevant features, slow with large datasets</w:t>
            </w:r>
          </w:p>
        </w:tc>
        <w:tc>
          <w:tcPr>
            <w:tcW w:w="0" w:type="auto"/>
            <w:tcBorders>
              <w:right w:val="nil"/>
            </w:tcBorders>
            <w:shd w:val="clear" w:color="auto" w:fill="D3DFEE" w:themeFill="accent1" w:themeFillTint="3F"/>
          </w:tcPr>
          <w:p w14:paraId="1BCB3F20"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Useful for small datasets</w:t>
            </w:r>
          </w:p>
        </w:tc>
      </w:tr>
      <w:tr w:rsidR="00F13E8D" w:rsidRPr="00340058" w14:paraId="13508474" w14:textId="77777777" w:rsidTr="00F13E8D">
        <w:tc>
          <w:tcPr>
            <w:tcW w:w="0" w:type="auto"/>
          </w:tcPr>
          <w:p w14:paraId="6C3D5B84"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DT</w:t>
            </w:r>
          </w:p>
        </w:tc>
        <w:tc>
          <w:tcPr>
            <w:tcW w:w="0" w:type="auto"/>
          </w:tcPr>
          <w:p w14:paraId="08ECD908"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Simple structure, transparent decision paths</w:t>
            </w:r>
          </w:p>
        </w:tc>
        <w:tc>
          <w:tcPr>
            <w:tcW w:w="0" w:type="auto"/>
          </w:tcPr>
          <w:p w14:paraId="014EC7F9"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Prone to overfitting, sensitive to noise</w:t>
            </w:r>
          </w:p>
        </w:tc>
        <w:tc>
          <w:tcPr>
            <w:tcW w:w="0" w:type="auto"/>
          </w:tcPr>
          <w:p w14:paraId="465A5A8C" w14:textId="77777777" w:rsidR="00F13E8D" w:rsidRPr="00340058" w:rsidRDefault="00FA2AD1" w:rsidP="00F13E8D">
            <w:pPr>
              <w:spacing w:line="240" w:lineRule="auto"/>
              <w:rPr>
                <w:rFonts w:asciiTheme="majorBidi" w:hAnsiTheme="majorBidi" w:cstheme="majorBidi"/>
              </w:rPr>
            </w:pPr>
            <w:r w:rsidRPr="00340058">
              <w:rPr>
                <w:rFonts w:asciiTheme="majorBidi" w:hAnsiTheme="majorBidi" w:cstheme="majorBidi"/>
              </w:rPr>
              <w:t>Provides explicit rule-based decisions suitable for clinicians</w:t>
            </w:r>
          </w:p>
        </w:tc>
      </w:tr>
    </w:tbl>
    <w:p w14:paraId="12F6220C" w14:textId="77777777" w:rsidR="00F13E8D" w:rsidRPr="00340058" w:rsidRDefault="00F13E8D" w:rsidP="00FA2AD1">
      <w:pPr>
        <w:spacing w:line="240" w:lineRule="auto"/>
        <w:rPr>
          <w:rFonts w:asciiTheme="majorBidi" w:hAnsiTheme="majorBidi" w:cstheme="majorBidi"/>
        </w:rPr>
      </w:pPr>
    </w:p>
    <w:p w14:paraId="0784D9EA" w14:textId="77777777" w:rsidR="00F13E8D" w:rsidRPr="00340058" w:rsidRDefault="00F13E8D" w:rsidP="00286FE7">
      <w:pPr>
        <w:pStyle w:val="Heading2"/>
        <w:rPr>
          <w:rFonts w:asciiTheme="majorBidi" w:hAnsiTheme="majorBidi" w:cstheme="majorBidi"/>
        </w:rPr>
      </w:pPr>
      <w:bookmarkStart w:id="22" w:name="_Toc216789137"/>
      <w:r w:rsidRPr="00340058">
        <w:rPr>
          <w:rFonts w:asciiTheme="majorBidi" w:hAnsiTheme="majorBidi" w:cstheme="majorBidi"/>
        </w:rPr>
        <w:t>2.4 Deep Learning Techniques</w:t>
      </w:r>
      <w:bookmarkEnd w:id="22"/>
    </w:p>
    <w:p w14:paraId="0EA8984A" w14:textId="77777777"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Deep Learning (DL) is a family of machine learning algorithms that utilize multi-layered artificial neural networks to automatically capture hierarchical feature representations present in the input data. In contrast with the traditional ML method that focuses largely on manual feature generation, DL systems can learn complex, non-linear, nuanced features, by transforming raw inputs into high-level abstract features in the model through multiple layers of computation. For example, in healthcare machine learning technology such as DL has achieved impressive performance in image analysis, signal processing, and structured data modeling due to its suitability for dealing with high‐dimensional and diverse data sets.</w:t>
      </w:r>
    </w:p>
    <w:p w14:paraId="74E6FDC9" w14:textId="77777777" w:rsidR="00F13E8D"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 xml:space="preserve">In the study, DL is not presented as the end product, but rather as a feature extraction phase before the machine learning classification. More precisely, CNN is used to generate rich, compact, and discriminative features in the raw clinical data [25]. These learned features are subsequently passed to 6 ML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ANN, k-NN, and DT) where the hyperparameters are tuned by GA algorithm respectively. This hybrid technique features the representational strength of DL with the interpretability, flexibility, and generally better data efficiency of ML classifiers</w:t>
      </w:r>
      <w:r w:rsidR="00F13E8D" w:rsidRPr="00340058">
        <w:rPr>
          <w:rFonts w:asciiTheme="majorBidi" w:hAnsiTheme="majorBidi" w:cstheme="majorBidi"/>
        </w:rPr>
        <w:t>.</w:t>
      </w:r>
    </w:p>
    <w:p w14:paraId="5CA2FCFB" w14:textId="77777777" w:rsidR="00F13E8D" w:rsidRPr="00340058" w:rsidRDefault="00F13E8D" w:rsidP="00F13E8D">
      <w:pPr>
        <w:pStyle w:val="Heading3"/>
        <w:rPr>
          <w:rFonts w:asciiTheme="majorBidi" w:hAnsiTheme="majorBidi" w:cstheme="majorBidi"/>
        </w:rPr>
      </w:pPr>
      <w:bookmarkStart w:id="23" w:name="_Toc216789138"/>
      <w:r w:rsidRPr="00340058">
        <w:rPr>
          <w:rFonts w:asciiTheme="majorBidi" w:hAnsiTheme="majorBidi" w:cstheme="majorBidi"/>
        </w:rPr>
        <w:lastRenderedPageBreak/>
        <w:t>2.4.1 Convolutional Neural Networks (CNN) for Feature Extraction</w:t>
      </w:r>
      <w:bookmarkEnd w:id="23"/>
    </w:p>
    <w:p w14:paraId="73D017DA" w14:textId="77777777" w:rsidR="00F13E8D" w:rsidRPr="00340058" w:rsidRDefault="00F13E8D" w:rsidP="00A2421A">
      <w:pPr>
        <w:pStyle w:val="NormalWeb"/>
        <w:spacing w:before="0" w:beforeAutospacing="0" w:line="360" w:lineRule="auto"/>
        <w:jc w:val="both"/>
        <w:rPr>
          <w:rFonts w:asciiTheme="majorBidi" w:hAnsiTheme="majorBidi" w:cstheme="majorBidi"/>
        </w:rPr>
      </w:pPr>
      <w:r w:rsidRPr="00340058">
        <w:rPr>
          <w:rFonts w:asciiTheme="majorBidi" w:hAnsiTheme="majorBidi" w:cstheme="majorBidi"/>
          <w:b/>
          <w:i/>
        </w:rPr>
        <w:br/>
      </w:r>
      <w:r w:rsidRPr="00340058">
        <w:rPr>
          <w:rFonts w:asciiTheme="majorBidi" w:hAnsiTheme="majorBidi" w:cstheme="majorBidi"/>
        </w:rPr>
        <w:t xml:space="preserve">Convolutional Neural Networks are a specialized type of deep neural network originally developed for image recognition, but which have been adapted successfully for structured and tabular data. CNNs automatically learn spatial or feature correlations by applying convolutional filters to the input, enabling them to detect patterns without manual feature engineering. </w:t>
      </w:r>
    </w:p>
    <w:p w14:paraId="112FEAE7" w14:textId="77777777" w:rsidR="00F13E8D" w:rsidRPr="00340058" w:rsidRDefault="00F13E8D" w:rsidP="00F13E8D">
      <w:pPr>
        <w:jc w:val="center"/>
        <w:rPr>
          <w:rStyle w:val="relative"/>
          <w:rFonts w:asciiTheme="majorBidi" w:hAnsiTheme="majorBidi" w:cstheme="majorBidi"/>
        </w:rPr>
      </w:pPr>
      <w:r w:rsidRPr="00340058">
        <w:rPr>
          <w:rFonts w:asciiTheme="majorBidi" w:hAnsiTheme="majorBidi" w:cstheme="majorBidi"/>
          <w:b/>
          <w:bCs/>
          <w:i/>
          <w:iCs/>
          <w:noProof/>
          <w:lang w:val="en-US"/>
        </w:rPr>
        <w:drawing>
          <wp:inline distT="0" distB="0" distL="0" distR="0" wp14:anchorId="29433759" wp14:editId="12AF0C14">
            <wp:extent cx="4908172" cy="2430027"/>
            <wp:effectExtent l="0" t="0" r="6985" b="8890"/>
            <wp:docPr id="2" name="Picture 2" descr="C:\Users\Dr.Lava\Desktop\research\Schematic-diagram-of-a-basic-convolutional-neural-network-CNN-architectur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Lava\Desktop\research\Schematic-diagram-of-a-basic-convolutional-neural-network-CNN-architecture-2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8654" cy="2430266"/>
                    </a:xfrm>
                    <a:prstGeom prst="rect">
                      <a:avLst/>
                    </a:prstGeom>
                    <a:noFill/>
                    <a:ln>
                      <a:noFill/>
                    </a:ln>
                  </pic:spPr>
                </pic:pic>
              </a:graphicData>
            </a:graphic>
          </wp:inline>
        </w:drawing>
      </w:r>
    </w:p>
    <w:p w14:paraId="76535830" w14:textId="77777777" w:rsidR="00F13E8D" w:rsidRPr="00340058" w:rsidRDefault="00F13E8D" w:rsidP="00F13E8D">
      <w:pPr>
        <w:pStyle w:val="NormalWeb"/>
        <w:ind w:left="720"/>
        <w:rPr>
          <w:rFonts w:asciiTheme="majorBidi" w:hAnsiTheme="majorBidi" w:cstheme="majorBidi"/>
          <w:i/>
          <w:iCs/>
          <w:szCs w:val="20"/>
        </w:rPr>
      </w:pPr>
      <w:r w:rsidRPr="00340058">
        <w:rPr>
          <w:rFonts w:asciiTheme="majorBidi" w:hAnsiTheme="majorBidi" w:cstheme="majorBidi"/>
          <w:i/>
          <w:iCs/>
          <w:szCs w:val="20"/>
        </w:rPr>
        <w:t>Figure 2.4.1:  Basic convolutional neural network (CNN) architecture</w:t>
      </w:r>
    </w:p>
    <w:p w14:paraId="766B1315" w14:textId="77777777" w:rsidR="00F13E8D" w:rsidRPr="00340058" w:rsidRDefault="00F13E8D" w:rsidP="00F13E8D">
      <w:pPr>
        <w:pStyle w:val="NormalWeb"/>
        <w:spacing w:before="0" w:beforeAutospacing="0" w:line="360" w:lineRule="auto"/>
        <w:jc w:val="both"/>
        <w:rPr>
          <w:rFonts w:asciiTheme="majorBidi" w:hAnsiTheme="majorBidi" w:cstheme="majorBidi"/>
        </w:rPr>
      </w:pPr>
      <w:r w:rsidRPr="00340058">
        <w:rPr>
          <w:rStyle w:val="Strong"/>
          <w:rFonts w:asciiTheme="majorBidi" w:hAnsiTheme="majorBidi" w:cstheme="majorBidi"/>
        </w:rPr>
        <w:t>Figure 2.4.1</w:t>
      </w:r>
      <w:r w:rsidRPr="00340058">
        <w:rPr>
          <w:rFonts w:asciiTheme="majorBidi" w:hAnsiTheme="majorBidi" w:cstheme="majorBidi"/>
        </w:rPr>
        <w:t xml:space="preserve"> shows the architecture of a Convolutional Neural Network (CNN) as implemented in this research for feature extraction from structured clinical data </w:t>
      </w:r>
      <w:r w:rsidRPr="00340058">
        <w:rPr>
          <w:rFonts w:asciiTheme="majorBidi" w:hAnsiTheme="majorBidi" w:cstheme="majorBidi"/>
          <w:b/>
          <w:bCs/>
        </w:rPr>
        <w:t>[</w:t>
      </w:r>
      <w:r w:rsidRPr="00340058">
        <w:rPr>
          <w:rFonts w:asciiTheme="majorBidi" w:hAnsiTheme="majorBidi" w:cstheme="majorBidi"/>
          <w:b/>
          <w:bCs/>
          <w:rtl/>
        </w:rPr>
        <w:t>26</w:t>
      </w:r>
      <w:r w:rsidRPr="00340058">
        <w:rPr>
          <w:rFonts w:asciiTheme="majorBidi" w:hAnsiTheme="majorBidi" w:cstheme="majorBidi"/>
          <w:b/>
          <w:bCs/>
        </w:rPr>
        <w:t>].</w:t>
      </w:r>
      <w:r w:rsidRPr="00340058">
        <w:rPr>
          <w:rFonts w:asciiTheme="majorBidi" w:hAnsiTheme="majorBidi" w:cstheme="majorBidi"/>
        </w:rPr>
        <w:t xml:space="preserve"> The architecture consists of the following components:</w:t>
      </w:r>
    </w:p>
    <w:p w14:paraId="04C81155"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Input Layer:</w:t>
      </w:r>
      <w:r w:rsidRPr="00340058">
        <w:rPr>
          <w:rFonts w:asciiTheme="majorBidi" w:hAnsiTheme="majorBidi" w:cstheme="majorBidi"/>
        </w:rPr>
        <w:t xml:space="preserve"> Receives the preprocessed clinical dataset, where each variable (e.g., laboratory measurement, demographic attribute) is treated as an input feature.</w:t>
      </w:r>
    </w:p>
    <w:p w14:paraId="0A4D915F"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Convolutional Layers:</w:t>
      </w:r>
      <w:r w:rsidRPr="00340058">
        <w:rPr>
          <w:rFonts w:asciiTheme="majorBidi" w:hAnsiTheme="majorBidi" w:cstheme="majorBidi"/>
        </w:rPr>
        <w:t xml:space="preserve"> Apply learnable filters to detect local patterns and correlations between clinical variables. In image-based applications, these filters capture edges and shapes, whereas in structured/tabular data, they identify co-occurring clinical markers and feature combinations.</w:t>
      </w:r>
    </w:p>
    <w:p w14:paraId="5CCE926C"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Pooling Layers:</w:t>
      </w:r>
      <w:r w:rsidRPr="00340058">
        <w:rPr>
          <w:rFonts w:asciiTheme="majorBidi" w:hAnsiTheme="majorBidi" w:cstheme="majorBidi"/>
        </w:rPr>
        <w:t xml:space="preserve"> </w:t>
      </w:r>
      <w:proofErr w:type="spellStart"/>
      <w:r w:rsidRPr="00340058">
        <w:rPr>
          <w:rFonts w:asciiTheme="majorBidi" w:hAnsiTheme="majorBidi" w:cstheme="majorBidi"/>
        </w:rPr>
        <w:t>Downsample</w:t>
      </w:r>
      <w:proofErr w:type="spellEnd"/>
      <w:r w:rsidRPr="00340058">
        <w:rPr>
          <w:rFonts w:asciiTheme="majorBidi" w:hAnsiTheme="majorBidi" w:cstheme="majorBidi"/>
        </w:rPr>
        <w:t xml:space="preserve"> the feature maps generated by the convolutional layers, reducing dimensionality and computational complexity while retaining the most informative patterns.</w:t>
      </w:r>
    </w:p>
    <w:p w14:paraId="7BD419D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lastRenderedPageBreak/>
        <w:t>Fully Connected Layers:</w:t>
      </w:r>
      <w:r w:rsidRPr="00340058">
        <w:rPr>
          <w:rFonts w:asciiTheme="majorBidi" w:hAnsiTheme="majorBidi" w:cstheme="majorBidi"/>
        </w:rPr>
        <w:t xml:space="preserve"> Take the flattened feature vector from the pooling stage and map it to higher-level abstractions, enabling the model to form a richer representation of the data.</w:t>
      </w:r>
    </w:p>
    <w:p w14:paraId="12EF45F0" w14:textId="77777777" w:rsidR="00F13E8D" w:rsidRPr="00340058" w:rsidRDefault="00F13E8D" w:rsidP="004A4F5A">
      <w:pPr>
        <w:pStyle w:val="NormalWeb"/>
        <w:numPr>
          <w:ilvl w:val="0"/>
          <w:numId w:val="11"/>
        </w:numPr>
        <w:spacing w:line="360" w:lineRule="auto"/>
        <w:jc w:val="both"/>
        <w:rPr>
          <w:rFonts w:asciiTheme="majorBidi" w:hAnsiTheme="majorBidi" w:cstheme="majorBidi"/>
        </w:rPr>
      </w:pPr>
      <w:r w:rsidRPr="00340058">
        <w:rPr>
          <w:rStyle w:val="Strong"/>
          <w:rFonts w:asciiTheme="majorBidi" w:hAnsiTheme="majorBidi" w:cstheme="majorBidi"/>
        </w:rPr>
        <w:t>Output Layer:</w:t>
      </w:r>
      <w:r w:rsidRPr="00340058">
        <w:rPr>
          <w:rFonts w:asciiTheme="majorBidi" w:hAnsiTheme="majorBidi" w:cstheme="majorBidi"/>
        </w:rPr>
        <w:t xml:space="preserve"> Produces the final feature representation in this study, which is then passed to six different machine learning classifiers—Support Vector Machine (SVM), Random Forest (RF),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Artificial Neural Network (ANN), k-Nearest Neighbors (k-NN), and </w:t>
      </w:r>
      <w:r w:rsidR="00FA2AD1" w:rsidRPr="00340058">
        <w:rPr>
          <w:rFonts w:asciiTheme="majorBidi" w:hAnsiTheme="majorBidi" w:cstheme="majorBidi"/>
        </w:rPr>
        <w:t xml:space="preserve">DT </w:t>
      </w:r>
      <w:r w:rsidRPr="00340058">
        <w:rPr>
          <w:rFonts w:asciiTheme="majorBidi" w:hAnsiTheme="majorBidi" w:cstheme="majorBidi"/>
        </w:rPr>
        <w:t>each optimized via Genetic Algorithm (GA) for CKD prediction.</w:t>
      </w:r>
    </w:p>
    <w:p w14:paraId="005AC7F5" w14:textId="77777777" w:rsidR="008609A4" w:rsidRPr="00340058" w:rsidRDefault="008609A4" w:rsidP="008609A4">
      <w:pPr>
        <w:pStyle w:val="Heading3"/>
        <w:rPr>
          <w:rFonts w:asciiTheme="majorBidi" w:eastAsia="Times New Roman" w:hAnsiTheme="majorBidi" w:cstheme="majorBidi"/>
          <w:color w:val="auto"/>
          <w:sz w:val="24"/>
          <w:szCs w:val="24"/>
          <w:lang w:val="en-US"/>
        </w:rPr>
      </w:pPr>
      <w:bookmarkStart w:id="24" w:name="_Toc216789139"/>
      <w:r w:rsidRPr="00340058">
        <w:rPr>
          <w:rFonts w:asciiTheme="majorBidi" w:eastAsia="Times New Roman" w:hAnsiTheme="majorBidi" w:cstheme="majorBidi"/>
          <w:color w:val="auto"/>
          <w:sz w:val="24"/>
          <w:szCs w:val="24"/>
          <w:lang w:val="en-US"/>
        </w:rPr>
        <w:t>This structure lets the CNN change raw clinical data into useful features that boost classifier performance without needing manual feature creation, which fits with current trends in clinical prediction models.</w:t>
      </w:r>
    </w:p>
    <w:p w14:paraId="35B5A539" w14:textId="77777777" w:rsidR="00F13E8D" w:rsidRPr="00340058" w:rsidRDefault="00F13E8D" w:rsidP="008609A4">
      <w:pPr>
        <w:pStyle w:val="Heading3"/>
        <w:rPr>
          <w:rFonts w:asciiTheme="majorBidi" w:hAnsiTheme="majorBidi" w:cstheme="majorBidi"/>
        </w:rPr>
      </w:pPr>
      <w:r w:rsidRPr="00340058">
        <w:rPr>
          <w:rFonts w:asciiTheme="majorBidi" w:hAnsiTheme="majorBidi" w:cstheme="majorBidi"/>
        </w:rPr>
        <w:t>2.4.2 DL vs. ML Trade-offs in the Hybrid Approach</w:t>
      </w:r>
      <w:bookmarkEnd w:id="24"/>
    </w:p>
    <w:p w14:paraId="14903D6C" w14:textId="77777777" w:rsidR="008609A4" w:rsidRPr="00340058" w:rsidRDefault="008609A4" w:rsidP="008609A4">
      <w:pPr>
        <w:pStyle w:val="Heading3"/>
        <w:spacing w:line="360" w:lineRule="auto"/>
        <w:jc w:val="both"/>
        <w:rPr>
          <w:rFonts w:asciiTheme="majorBidi" w:eastAsia="Times New Roman" w:hAnsiTheme="majorBidi" w:cstheme="majorBidi"/>
          <w:color w:val="auto"/>
          <w:sz w:val="24"/>
          <w:szCs w:val="24"/>
          <w:lang w:val="en-US"/>
        </w:rPr>
      </w:pPr>
      <w:r w:rsidRPr="00340058">
        <w:rPr>
          <w:rFonts w:asciiTheme="majorBidi" w:eastAsia="Times New Roman" w:hAnsiTheme="majorBidi" w:cstheme="majorBidi"/>
          <w:color w:val="auto"/>
          <w:sz w:val="24"/>
          <w:szCs w:val="24"/>
          <w:lang w:val="en-US"/>
        </w:rPr>
        <w:t xml:space="preserve">Deep networks such as CNNs can find expressive features, but they usually need a lot of computing power and big datasets to avoid </w:t>
      </w:r>
      <w:proofErr w:type="gramStart"/>
      <w:r w:rsidRPr="00340058">
        <w:rPr>
          <w:rFonts w:asciiTheme="majorBidi" w:eastAsia="Times New Roman" w:hAnsiTheme="majorBidi" w:cstheme="majorBidi"/>
          <w:color w:val="auto"/>
          <w:sz w:val="24"/>
          <w:szCs w:val="24"/>
          <w:lang w:val="en-US"/>
        </w:rPr>
        <w:t>overfitting .</w:t>
      </w:r>
      <w:proofErr w:type="gramEnd"/>
      <w:r w:rsidRPr="00340058">
        <w:rPr>
          <w:rFonts w:asciiTheme="majorBidi" w:eastAsia="Times New Roman" w:hAnsiTheme="majorBidi" w:cstheme="majorBidi"/>
          <w:color w:val="auto"/>
          <w:sz w:val="24"/>
          <w:szCs w:val="24"/>
          <w:lang w:val="en-US"/>
        </w:rPr>
        <w:t xml:space="preserve"> Regular ML models, especially those using trees or kernels, can do well with smaller datasets and are easier to understand.</w:t>
      </w:r>
    </w:p>
    <w:p w14:paraId="7C91258F" w14:textId="77777777" w:rsidR="00F13E8D" w:rsidRPr="00340058" w:rsidRDefault="008609A4" w:rsidP="008609A4">
      <w:pPr>
        <w:spacing w:line="360" w:lineRule="auto"/>
        <w:jc w:val="both"/>
        <w:rPr>
          <w:rFonts w:asciiTheme="majorBidi" w:hAnsiTheme="majorBidi" w:cstheme="majorBidi"/>
          <w:sz w:val="24"/>
          <w:szCs w:val="24"/>
        </w:rPr>
      </w:pPr>
      <w:r w:rsidRPr="00340058">
        <w:rPr>
          <w:rFonts w:asciiTheme="majorBidi" w:eastAsia="Times New Roman" w:hAnsiTheme="majorBidi" w:cstheme="majorBidi"/>
          <w:sz w:val="24"/>
          <w:szCs w:val="24"/>
          <w:lang w:val="en-US"/>
        </w:rPr>
        <w:t>By using CNNs only to pull out features, and then using ML classifiers to make predictions, this study gains these advantages</w:t>
      </w:r>
      <w:r w:rsidR="00F13E8D" w:rsidRPr="00340058">
        <w:rPr>
          <w:rFonts w:asciiTheme="majorBidi" w:hAnsiTheme="majorBidi" w:cstheme="majorBidi"/>
          <w:sz w:val="24"/>
          <w:szCs w:val="24"/>
        </w:rPr>
        <w:t>:</w:t>
      </w:r>
    </w:p>
    <w:p w14:paraId="675ACA2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CNN's ability to automatically learn and compress complex feature relationships.</w:t>
      </w:r>
    </w:p>
    <w:p w14:paraId="210AD121"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ML models' strengths in handling structured data efficiently and producing explainable decisions (especially when combined with XAI methods like SHAP).</w:t>
      </w:r>
    </w:p>
    <w:p w14:paraId="37059BFB" w14:textId="77777777" w:rsidR="00F13E8D" w:rsidRPr="00340058" w:rsidRDefault="00F13E8D" w:rsidP="004A4F5A">
      <w:pPr>
        <w:numPr>
          <w:ilvl w:val="0"/>
          <w:numId w:val="7"/>
        </w:num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Optimization via GA, ensuring each classifier is tailored to make the best use of CNN-extracted features.</w:t>
      </w:r>
    </w:p>
    <w:p w14:paraId="6D3DC07A" w14:textId="77777777" w:rsidR="00F13E8D" w:rsidRPr="00340058" w:rsidRDefault="00F13E8D" w:rsidP="00F13E8D">
      <w:pPr>
        <w:spacing w:before="100" w:beforeAutospacing="1" w:after="100" w:afterAutospacing="1" w:line="240" w:lineRule="auto"/>
        <w:rPr>
          <w:rFonts w:asciiTheme="majorBidi" w:hAnsiTheme="majorBidi" w:cstheme="majorBidi"/>
          <w:sz w:val="24"/>
          <w:szCs w:val="24"/>
        </w:rPr>
      </w:pPr>
      <w:r w:rsidRPr="00340058">
        <w:rPr>
          <w:rFonts w:asciiTheme="majorBidi" w:hAnsiTheme="majorBidi" w:cstheme="majorBidi"/>
          <w:b/>
          <w:bCs/>
          <w:sz w:val="24"/>
          <w:szCs w:val="24"/>
        </w:rPr>
        <w:t xml:space="preserve">Table 2.4.2: </w:t>
      </w:r>
      <w:r w:rsidRPr="00340058">
        <w:rPr>
          <w:rFonts w:asciiTheme="majorBidi" w:hAnsiTheme="majorBidi" w:cstheme="majorBidi"/>
          <w:sz w:val="24"/>
          <w:szCs w:val="24"/>
        </w:rPr>
        <w:t>DL Model Comparison in This Study</w:t>
      </w:r>
    </w:p>
    <w:tbl>
      <w:tblPr>
        <w:tblW w:w="0" w:type="auto"/>
        <w:tblLook w:val="04A0" w:firstRow="1" w:lastRow="0" w:firstColumn="1" w:lastColumn="0" w:noHBand="0" w:noVBand="1"/>
      </w:tblPr>
      <w:tblGrid>
        <w:gridCol w:w="1339"/>
        <w:gridCol w:w="2765"/>
        <w:gridCol w:w="2758"/>
        <w:gridCol w:w="2380"/>
      </w:tblGrid>
      <w:tr w:rsidR="00F13E8D" w:rsidRPr="00340058" w14:paraId="7BC3C35F" w14:textId="77777777" w:rsidTr="00F13E8D">
        <w:tc>
          <w:tcPr>
            <w:tcW w:w="0" w:type="auto"/>
          </w:tcPr>
          <w:p w14:paraId="750DEF6B"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Model</w:t>
            </w:r>
          </w:p>
        </w:tc>
        <w:tc>
          <w:tcPr>
            <w:tcW w:w="0" w:type="auto"/>
          </w:tcPr>
          <w:p w14:paraId="32A6D9AD"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Advantages</w:t>
            </w:r>
          </w:p>
        </w:tc>
        <w:tc>
          <w:tcPr>
            <w:tcW w:w="0" w:type="auto"/>
          </w:tcPr>
          <w:p w14:paraId="45F99ACA"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Limitations</w:t>
            </w:r>
          </w:p>
        </w:tc>
        <w:tc>
          <w:tcPr>
            <w:tcW w:w="0" w:type="auto"/>
          </w:tcPr>
          <w:p w14:paraId="13B4022A" w14:textId="77777777" w:rsidR="00F13E8D" w:rsidRPr="00340058" w:rsidRDefault="00F13E8D" w:rsidP="00F13E8D">
            <w:pPr>
              <w:spacing w:line="240" w:lineRule="auto"/>
              <w:jc w:val="center"/>
              <w:rPr>
                <w:rFonts w:asciiTheme="majorBidi" w:hAnsiTheme="majorBidi" w:cstheme="majorBidi"/>
                <w:b/>
                <w:bCs/>
                <w:sz w:val="24"/>
                <w:szCs w:val="24"/>
              </w:rPr>
            </w:pPr>
            <w:r w:rsidRPr="00340058">
              <w:rPr>
                <w:rFonts w:asciiTheme="majorBidi" w:hAnsiTheme="majorBidi" w:cstheme="majorBidi"/>
                <w:b/>
                <w:bCs/>
                <w:sz w:val="24"/>
                <w:szCs w:val="24"/>
              </w:rPr>
              <w:t>When to Use</w:t>
            </w:r>
          </w:p>
        </w:tc>
      </w:tr>
      <w:tr w:rsidR="00F13E8D" w:rsidRPr="00340058" w14:paraId="21B927C5" w14:textId="77777777" w:rsidTr="00F13E8D">
        <w:tc>
          <w:tcPr>
            <w:tcW w:w="0" w:type="auto"/>
            <w:tcBorders>
              <w:left w:val="nil"/>
              <w:right w:val="nil"/>
            </w:tcBorders>
            <w:shd w:val="clear" w:color="auto" w:fill="D3DFEE" w:themeFill="accent1" w:themeFillTint="3F"/>
          </w:tcPr>
          <w:p w14:paraId="202B039B" w14:textId="77777777" w:rsidR="00F13E8D" w:rsidRPr="00340058" w:rsidRDefault="00F13E8D" w:rsidP="00F13E8D">
            <w:pPr>
              <w:spacing w:line="240" w:lineRule="auto"/>
              <w:rPr>
                <w:rFonts w:asciiTheme="majorBidi" w:hAnsiTheme="majorBidi" w:cstheme="majorBidi"/>
                <w:b/>
                <w:bCs/>
              </w:rPr>
            </w:pPr>
            <w:r w:rsidRPr="00340058">
              <w:rPr>
                <w:rFonts w:asciiTheme="majorBidi" w:hAnsiTheme="majorBidi" w:cstheme="majorBidi"/>
              </w:rPr>
              <w:t>CNN (as feature extractor)</w:t>
            </w:r>
          </w:p>
        </w:tc>
        <w:tc>
          <w:tcPr>
            <w:tcW w:w="0" w:type="auto"/>
            <w:tcBorders>
              <w:right w:val="nil"/>
            </w:tcBorders>
            <w:shd w:val="clear" w:color="auto" w:fill="D3DFEE" w:themeFill="accent1" w:themeFillTint="3F"/>
          </w:tcPr>
          <w:p w14:paraId="2D3620F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Learns complex feature interactions automatically; reduces need for manual feature engineering</w:t>
            </w:r>
          </w:p>
        </w:tc>
        <w:tc>
          <w:tcPr>
            <w:tcW w:w="0" w:type="auto"/>
            <w:tcBorders>
              <w:right w:val="nil"/>
            </w:tcBorders>
            <w:shd w:val="clear" w:color="auto" w:fill="D3DFEE" w:themeFill="accent1" w:themeFillTint="3F"/>
          </w:tcPr>
          <w:p w14:paraId="109B3411"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Requires careful preprocessing of tabular data; computationally heavier than basic ML</w:t>
            </w:r>
          </w:p>
        </w:tc>
        <w:tc>
          <w:tcPr>
            <w:tcW w:w="0" w:type="auto"/>
            <w:tcBorders>
              <w:right w:val="nil"/>
            </w:tcBorders>
            <w:shd w:val="clear" w:color="auto" w:fill="D3DFEE" w:themeFill="accent1" w:themeFillTint="3F"/>
          </w:tcPr>
          <w:p w14:paraId="2D293A95" w14:textId="77777777" w:rsidR="00F13E8D" w:rsidRPr="00340058" w:rsidRDefault="00F13E8D" w:rsidP="00F13E8D">
            <w:pPr>
              <w:spacing w:line="240" w:lineRule="auto"/>
              <w:rPr>
                <w:rFonts w:asciiTheme="majorBidi" w:hAnsiTheme="majorBidi" w:cstheme="majorBidi"/>
              </w:rPr>
            </w:pPr>
            <w:r w:rsidRPr="00340058">
              <w:rPr>
                <w:rFonts w:asciiTheme="majorBidi" w:hAnsiTheme="majorBidi" w:cstheme="majorBidi"/>
              </w:rPr>
              <w:t>Pre-classification stage to produce high-quality features from structured data</w:t>
            </w:r>
          </w:p>
        </w:tc>
      </w:tr>
    </w:tbl>
    <w:p w14:paraId="57376889" w14:textId="77777777" w:rsidR="00F13E8D" w:rsidRPr="00340058" w:rsidRDefault="00F13E8D" w:rsidP="00F13E8D">
      <w:pPr>
        <w:rPr>
          <w:rFonts w:asciiTheme="majorBidi" w:hAnsiTheme="majorBidi" w:cstheme="majorBidi"/>
          <w:rtl/>
        </w:rPr>
      </w:pPr>
    </w:p>
    <w:p w14:paraId="03B243EA" w14:textId="77777777" w:rsidR="00F13E8D" w:rsidRPr="00340058" w:rsidRDefault="00F13E8D" w:rsidP="00286FE7">
      <w:pPr>
        <w:pStyle w:val="Heading2"/>
        <w:rPr>
          <w:rFonts w:asciiTheme="majorBidi" w:hAnsiTheme="majorBidi" w:cstheme="majorBidi"/>
        </w:rPr>
      </w:pPr>
      <w:bookmarkStart w:id="25" w:name="_Toc216789140"/>
      <w:r w:rsidRPr="00340058">
        <w:rPr>
          <w:rFonts w:asciiTheme="majorBidi" w:hAnsiTheme="majorBidi" w:cstheme="majorBidi"/>
        </w:rPr>
        <w:lastRenderedPageBreak/>
        <w:t>2.5 Explainable Artificial Intelligence (XAI)</w:t>
      </w:r>
      <w:bookmarkEnd w:id="25"/>
      <w:r w:rsidRPr="00340058">
        <w:rPr>
          <w:rFonts w:asciiTheme="majorBidi" w:hAnsiTheme="majorBidi" w:cstheme="majorBidi"/>
        </w:rPr>
        <w:t xml:space="preserve"> </w:t>
      </w:r>
    </w:p>
    <w:p w14:paraId="68E409F3" w14:textId="77777777" w:rsidR="008609A4" w:rsidRPr="00340058" w:rsidRDefault="008609A4" w:rsidP="008609A4">
      <w:pPr>
        <w:pStyle w:val="NormalWeb"/>
        <w:spacing w:line="360" w:lineRule="auto"/>
        <w:jc w:val="both"/>
        <w:rPr>
          <w:rFonts w:asciiTheme="majorBidi" w:hAnsiTheme="majorBidi" w:cstheme="majorBidi"/>
        </w:rPr>
      </w:pPr>
      <w:r w:rsidRPr="00340058">
        <w:rPr>
          <w:rFonts w:asciiTheme="majorBidi" w:hAnsiTheme="majorBidi" w:cstheme="majorBidi"/>
        </w:rPr>
        <w:t>Emphasizes making the decision-making process of ML models transparent and interpretable to humans. In this work,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is used for analyzing the final Chronic Kidney Disease (CKD) classification model derived by first extracting the features by means of a Convolutional Neural Network (CNN) and then selecting the best-performing machine learning classifier through Genetic Algorithm (GA) optimization [28].  </w:t>
      </w:r>
    </w:p>
    <w:p w14:paraId="0F5E93FC" w14:textId="77777777" w:rsidR="008609A4" w:rsidRPr="00340058" w:rsidRDefault="008609A4" w:rsidP="008609A4">
      <w:pPr>
        <w:pStyle w:val="NormalWeb"/>
        <w:spacing w:line="360" w:lineRule="auto"/>
        <w:jc w:val="both"/>
        <w:rPr>
          <w:rFonts w:asciiTheme="majorBidi" w:hAnsiTheme="majorBidi" w:cstheme="majorBidi"/>
          <w:b/>
          <w:bCs/>
        </w:rPr>
      </w:pPr>
      <w:r w:rsidRPr="00340058">
        <w:rPr>
          <w:rFonts w:asciiTheme="majorBidi" w:hAnsiTheme="majorBidi" w:cstheme="majorBidi"/>
          <w:b/>
          <w:bCs/>
        </w:rPr>
        <w:t xml:space="preserve">Role of SHAP in This Study:  </w:t>
      </w:r>
    </w:p>
    <w:p w14:paraId="3A5FE2D2" w14:textId="5846F9D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Model-agnostic</w:t>
      </w:r>
      <w:r w:rsidRPr="00340058">
        <w:rPr>
          <w:rFonts w:asciiTheme="majorBidi" w:hAnsiTheme="majorBidi" w:cstheme="majorBidi"/>
        </w:rPr>
        <w:t>: While it can be applied for other types of predictive models, in our workflow, SHAP is specifically used to explain the predictions of the selected ML classifier after C</w:t>
      </w:r>
      <w:r w:rsidR="0023333E">
        <w:rPr>
          <w:rFonts w:asciiTheme="majorBidi" w:hAnsiTheme="majorBidi" w:cstheme="majorBidi"/>
        </w:rPr>
        <w:t>NN-based feature extraction</w:t>
      </w:r>
      <w:r w:rsidRPr="00340058">
        <w:rPr>
          <w:rFonts w:asciiTheme="majorBidi" w:hAnsiTheme="majorBidi" w:cstheme="majorBidi"/>
        </w:rPr>
        <w:t xml:space="preserve">.  </w:t>
      </w:r>
    </w:p>
    <w:p w14:paraId="0B8D5594"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Local Interpretability</w:t>
      </w:r>
      <w:r w:rsidRPr="00340058">
        <w:rPr>
          <w:rFonts w:asciiTheme="majorBidi" w:hAnsiTheme="majorBidi" w:cstheme="majorBidi"/>
        </w:rPr>
        <w:t xml:space="preserve">: SHAP picks the clinical characteristics (serum creatinine, hemoglobin, blood pressure, etc.) of each patient that contributed the most to the CKD prediction.  </w:t>
      </w:r>
    </w:p>
    <w:p w14:paraId="4818C696" w14:textId="77777777" w:rsidR="008609A4" w:rsidRPr="00340058" w:rsidRDefault="008609A4" w:rsidP="00570211">
      <w:pPr>
        <w:pStyle w:val="NormalWeb"/>
        <w:spacing w:line="360" w:lineRule="auto"/>
        <w:ind w:firstLine="720"/>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rPr>
        <w:t>Global Interpretability</w:t>
      </w:r>
      <w:r w:rsidRPr="00340058">
        <w:rPr>
          <w:rFonts w:asciiTheme="majorBidi" w:hAnsiTheme="majorBidi" w:cstheme="majorBidi"/>
        </w:rPr>
        <w:t xml:space="preserve">: By aggregating SHAP values across all patients, SHAP helps identify which features are most consistently important and helps clinicians interpret risk factors.  </w:t>
      </w:r>
    </w:p>
    <w:p w14:paraId="79874EB1" w14:textId="77777777" w:rsidR="008609A4" w:rsidRPr="00340058" w:rsidRDefault="008609A4" w:rsidP="00570211">
      <w:pPr>
        <w:pStyle w:val="NormalWeb"/>
        <w:spacing w:line="360" w:lineRule="auto"/>
        <w:jc w:val="both"/>
        <w:rPr>
          <w:rFonts w:asciiTheme="majorBidi" w:hAnsiTheme="majorBidi" w:cstheme="majorBidi"/>
        </w:rPr>
      </w:pPr>
      <w:r w:rsidRPr="00340058">
        <w:rPr>
          <w:rFonts w:asciiTheme="majorBidi" w:hAnsiTheme="majorBidi" w:cstheme="majorBidi"/>
        </w:rPr>
        <w:t>We integrate SHAP into the last stage of our CNN–ML pipeline so that predictive performance is supplemented by interpretability, which allows healthcare professionals to validate and trust the model’s recommendations [29].</w:t>
      </w:r>
    </w:p>
    <w:p w14:paraId="56E2D336" w14:textId="77777777" w:rsidR="00F13E8D" w:rsidRPr="00340058" w:rsidRDefault="00F13E8D" w:rsidP="00286FE7">
      <w:pPr>
        <w:pStyle w:val="Heading2"/>
        <w:rPr>
          <w:rFonts w:asciiTheme="majorBidi" w:hAnsiTheme="majorBidi" w:cstheme="majorBidi"/>
        </w:rPr>
      </w:pPr>
      <w:bookmarkStart w:id="26" w:name="_Toc216789141"/>
      <w:r w:rsidRPr="00340058">
        <w:rPr>
          <w:rFonts w:asciiTheme="majorBidi" w:hAnsiTheme="majorBidi" w:cstheme="majorBidi"/>
        </w:rPr>
        <w:t>2.6 Evaluation Metrics and Confusion Matrix</w:t>
      </w:r>
      <w:bookmarkEnd w:id="26"/>
    </w:p>
    <w:p w14:paraId="56CDA2A5"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To measure how well the ML/DL models categorize CKD, we look at these measures from the confusion matrix</w:t>
      </w:r>
      <w:r w:rsidR="00F13E8D" w:rsidRPr="00340058">
        <w:rPr>
          <w:rFonts w:asciiTheme="majorBidi" w:hAnsiTheme="majorBidi" w:cstheme="majorBidi"/>
        </w:rPr>
        <w:t>:</w:t>
      </w:r>
    </w:p>
    <w:p w14:paraId="29E5809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Positive (TP):</w:t>
      </w:r>
      <w:r w:rsidRPr="00340058">
        <w:rPr>
          <w:rFonts w:asciiTheme="majorBidi" w:hAnsiTheme="majorBidi" w:cstheme="majorBidi"/>
        </w:rPr>
        <w:t xml:space="preserve"> Patient has CKD and the model correctly predicts CKD.</w:t>
      </w:r>
    </w:p>
    <w:p w14:paraId="6482E2DE"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True Negative (TN):</w:t>
      </w:r>
      <w:r w:rsidRPr="00340058">
        <w:rPr>
          <w:rFonts w:asciiTheme="majorBidi" w:hAnsiTheme="majorBidi" w:cstheme="majorBidi"/>
        </w:rPr>
        <w:t xml:space="preserve"> Patient does not have CKD and the model correctly predicts non-CKD.</w:t>
      </w:r>
    </w:p>
    <w:p w14:paraId="0C463977"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Positive (FP):</w:t>
      </w:r>
      <w:r w:rsidRPr="00340058">
        <w:rPr>
          <w:rFonts w:asciiTheme="majorBidi" w:hAnsiTheme="majorBidi" w:cstheme="majorBidi"/>
        </w:rPr>
        <w:t xml:space="preserve"> Patient does not have CKD but the model predicts CKD.</w:t>
      </w:r>
    </w:p>
    <w:p w14:paraId="7D174366" w14:textId="77777777" w:rsidR="00F13E8D" w:rsidRPr="00340058" w:rsidRDefault="00F13E8D" w:rsidP="004A4F5A">
      <w:pPr>
        <w:pStyle w:val="NormalWeb"/>
        <w:numPr>
          <w:ilvl w:val="0"/>
          <w:numId w:val="8"/>
        </w:numPr>
        <w:spacing w:line="360" w:lineRule="auto"/>
        <w:jc w:val="both"/>
        <w:rPr>
          <w:rFonts w:asciiTheme="majorBidi" w:hAnsiTheme="majorBidi" w:cstheme="majorBidi"/>
        </w:rPr>
      </w:pPr>
      <w:r w:rsidRPr="00340058">
        <w:rPr>
          <w:rStyle w:val="Strong"/>
          <w:rFonts w:asciiTheme="majorBidi" w:hAnsiTheme="majorBidi" w:cstheme="majorBidi"/>
        </w:rPr>
        <w:t>False Negative (FN):</w:t>
      </w:r>
      <w:r w:rsidRPr="00340058">
        <w:rPr>
          <w:rFonts w:asciiTheme="majorBidi" w:hAnsiTheme="majorBidi" w:cstheme="majorBidi"/>
        </w:rPr>
        <w:t xml:space="preserve"> Patient has CKD but the model predicts non-CKD.</w:t>
      </w:r>
    </w:p>
    <w:p w14:paraId="0081909A" w14:textId="77777777" w:rsidR="00F13E8D" w:rsidRPr="00340058" w:rsidRDefault="00570211" w:rsidP="00F13E8D">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lastRenderedPageBreak/>
        <w:t>A confusion matrix lets us calculate different measurements that give a fuller idea of how the model is doing [30]. Some key ones are below</w:t>
      </w:r>
      <w:r w:rsidR="00F13E8D" w:rsidRPr="00340058">
        <w:rPr>
          <w:rFonts w:asciiTheme="majorBidi" w:hAnsiTheme="majorBidi" w:cstheme="majorBidi"/>
        </w:rPr>
        <w:t>:</w:t>
      </w:r>
    </w:p>
    <w:tbl>
      <w:tblPr>
        <w:tblW w:w="0" w:type="auto"/>
        <w:jc w:val="center"/>
        <w:tblLook w:val="04A0" w:firstRow="1" w:lastRow="0" w:firstColumn="1" w:lastColumn="0" w:noHBand="0" w:noVBand="1"/>
      </w:tblPr>
      <w:tblGrid>
        <w:gridCol w:w="1652"/>
        <w:gridCol w:w="1909"/>
        <w:gridCol w:w="1994"/>
      </w:tblGrid>
      <w:tr w:rsidR="00F13E8D" w:rsidRPr="00340058" w14:paraId="29E48D0C" w14:textId="77777777" w:rsidTr="00F13E8D">
        <w:trPr>
          <w:jc w:val="center"/>
        </w:trPr>
        <w:tc>
          <w:tcPr>
            <w:tcW w:w="0" w:type="auto"/>
          </w:tcPr>
          <w:p w14:paraId="059510D5" w14:textId="77777777" w:rsidR="00F13E8D" w:rsidRPr="00340058" w:rsidRDefault="00F13E8D" w:rsidP="00F13E8D">
            <w:pPr>
              <w:jc w:val="center"/>
              <w:rPr>
                <w:rFonts w:asciiTheme="majorBidi" w:hAnsiTheme="majorBidi" w:cstheme="majorBidi"/>
              </w:rPr>
            </w:pPr>
          </w:p>
        </w:tc>
        <w:tc>
          <w:tcPr>
            <w:tcW w:w="0" w:type="auto"/>
          </w:tcPr>
          <w:p w14:paraId="42B3674A" w14:textId="77777777" w:rsidR="00F13E8D" w:rsidRPr="00340058" w:rsidRDefault="00F13E8D" w:rsidP="00F13E8D">
            <w:pPr>
              <w:spacing w:line="240" w:lineRule="auto"/>
              <w:jc w:val="center"/>
              <w:rPr>
                <w:rFonts w:asciiTheme="majorBidi" w:hAnsiTheme="majorBidi" w:cstheme="majorBidi"/>
                <w:color w:val="404040"/>
              </w:rPr>
            </w:pPr>
            <w:r w:rsidRPr="00340058">
              <w:rPr>
                <w:rFonts w:asciiTheme="majorBidi" w:hAnsiTheme="majorBidi" w:cstheme="majorBidi"/>
                <w:b/>
                <w:bCs/>
                <w:color w:val="404040"/>
              </w:rPr>
              <w:t>Predicted Positive</w:t>
            </w:r>
          </w:p>
        </w:tc>
        <w:tc>
          <w:tcPr>
            <w:tcW w:w="0" w:type="auto"/>
          </w:tcPr>
          <w:p w14:paraId="778E51C9" w14:textId="77777777" w:rsidR="00F13E8D" w:rsidRPr="00340058" w:rsidRDefault="00F13E8D" w:rsidP="00F13E8D">
            <w:pPr>
              <w:jc w:val="center"/>
              <w:rPr>
                <w:rFonts w:asciiTheme="majorBidi" w:hAnsiTheme="majorBidi" w:cstheme="majorBidi"/>
                <w:color w:val="404040"/>
              </w:rPr>
            </w:pPr>
            <w:r w:rsidRPr="00340058">
              <w:rPr>
                <w:rFonts w:asciiTheme="majorBidi" w:hAnsiTheme="majorBidi" w:cstheme="majorBidi"/>
                <w:b/>
                <w:bCs/>
                <w:color w:val="404040"/>
              </w:rPr>
              <w:t>Predicted Negative</w:t>
            </w:r>
          </w:p>
        </w:tc>
      </w:tr>
      <w:tr w:rsidR="00F13E8D" w:rsidRPr="00340058" w14:paraId="137799C7" w14:textId="77777777" w:rsidTr="00F13E8D">
        <w:trPr>
          <w:jc w:val="center"/>
        </w:trPr>
        <w:tc>
          <w:tcPr>
            <w:tcW w:w="0" w:type="auto"/>
            <w:tcBorders>
              <w:left w:val="nil"/>
              <w:right w:val="nil"/>
            </w:tcBorders>
            <w:shd w:val="clear" w:color="auto" w:fill="D3DFEE" w:themeFill="accent1" w:themeFillTint="3F"/>
          </w:tcPr>
          <w:p w14:paraId="4003D71B"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Positive</w:t>
            </w:r>
          </w:p>
        </w:tc>
        <w:tc>
          <w:tcPr>
            <w:tcW w:w="0" w:type="auto"/>
            <w:tcBorders>
              <w:right w:val="nil"/>
            </w:tcBorders>
            <w:shd w:val="clear" w:color="auto" w:fill="D3DFEE" w:themeFill="accent1" w:themeFillTint="3F"/>
          </w:tcPr>
          <w:p w14:paraId="6E60072A"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TP</w:t>
            </w:r>
          </w:p>
        </w:tc>
        <w:tc>
          <w:tcPr>
            <w:tcW w:w="0" w:type="auto"/>
            <w:tcBorders>
              <w:right w:val="nil"/>
            </w:tcBorders>
            <w:shd w:val="clear" w:color="auto" w:fill="D3DFEE" w:themeFill="accent1" w:themeFillTint="3F"/>
          </w:tcPr>
          <w:p w14:paraId="74FFC6B9"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FN</w:t>
            </w:r>
          </w:p>
        </w:tc>
      </w:tr>
      <w:tr w:rsidR="00F13E8D" w:rsidRPr="00340058" w14:paraId="6FF26D77" w14:textId="77777777" w:rsidTr="00F13E8D">
        <w:trPr>
          <w:trHeight w:val="357"/>
          <w:jc w:val="center"/>
        </w:trPr>
        <w:tc>
          <w:tcPr>
            <w:tcW w:w="0" w:type="auto"/>
          </w:tcPr>
          <w:p w14:paraId="6E53106D" w14:textId="77777777" w:rsidR="00F13E8D" w:rsidRPr="00340058" w:rsidRDefault="00F13E8D" w:rsidP="00F13E8D">
            <w:pPr>
              <w:spacing w:line="240" w:lineRule="auto"/>
              <w:jc w:val="center"/>
              <w:rPr>
                <w:rFonts w:asciiTheme="majorBidi" w:hAnsiTheme="majorBidi" w:cstheme="majorBidi"/>
                <w:b/>
                <w:bCs/>
                <w:color w:val="404040"/>
              </w:rPr>
            </w:pPr>
            <w:r w:rsidRPr="00340058">
              <w:rPr>
                <w:rFonts w:asciiTheme="majorBidi" w:hAnsiTheme="majorBidi" w:cstheme="majorBidi"/>
                <w:color w:val="404040"/>
              </w:rPr>
              <w:t>Actual Negative</w:t>
            </w:r>
          </w:p>
        </w:tc>
        <w:tc>
          <w:tcPr>
            <w:tcW w:w="0" w:type="auto"/>
          </w:tcPr>
          <w:p w14:paraId="03AA1B17"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FP</w:t>
            </w:r>
          </w:p>
        </w:tc>
        <w:tc>
          <w:tcPr>
            <w:tcW w:w="0" w:type="auto"/>
          </w:tcPr>
          <w:p w14:paraId="2FDDEDA4" w14:textId="77777777" w:rsidR="00F13E8D" w:rsidRPr="00340058" w:rsidRDefault="00F13E8D" w:rsidP="00F13E8D">
            <w:pPr>
              <w:jc w:val="center"/>
              <w:rPr>
                <w:rFonts w:asciiTheme="majorBidi" w:hAnsiTheme="majorBidi" w:cstheme="majorBidi"/>
              </w:rPr>
            </w:pPr>
            <w:r w:rsidRPr="00340058">
              <w:rPr>
                <w:rFonts w:asciiTheme="majorBidi" w:hAnsiTheme="majorBidi" w:cstheme="majorBidi"/>
              </w:rPr>
              <w:t>TN</w:t>
            </w:r>
          </w:p>
        </w:tc>
      </w:tr>
    </w:tbl>
    <w:p w14:paraId="425E539C" w14:textId="77777777" w:rsidR="00F13E8D" w:rsidRPr="00340058" w:rsidRDefault="00F13E8D" w:rsidP="00F13E8D">
      <w:pPr>
        <w:pStyle w:val="NormalWeb"/>
        <w:rPr>
          <w:rStyle w:val="Strong"/>
          <w:rFonts w:asciiTheme="majorBidi" w:hAnsiTheme="majorBidi" w:cstheme="majorBidi"/>
          <w:rtl/>
        </w:rPr>
      </w:pPr>
    </w:p>
    <w:p w14:paraId="37BA585F" w14:textId="77777777" w:rsidR="00F13E8D" w:rsidRPr="00340058" w:rsidRDefault="00F13E8D" w:rsidP="00F13E8D">
      <w:pPr>
        <w:pStyle w:val="NormalWeb"/>
        <w:rPr>
          <w:rFonts w:asciiTheme="majorBidi" w:hAnsiTheme="majorBidi" w:cstheme="majorBidi"/>
          <w:b/>
          <w:bCs/>
        </w:rPr>
      </w:pPr>
      <w:r w:rsidRPr="00340058">
        <w:rPr>
          <w:rStyle w:val="Strong"/>
          <w:rFonts w:asciiTheme="majorBidi" w:hAnsiTheme="majorBidi" w:cstheme="majorBidi"/>
        </w:rPr>
        <w:t>Evaluation Metrics:</w:t>
      </w:r>
    </w:p>
    <w:p w14:paraId="02DD000B" w14:textId="77777777" w:rsidR="00570211" w:rsidRPr="00340058" w:rsidRDefault="00570211" w:rsidP="00570211">
      <w:pPr>
        <w:pStyle w:val="NormalWeb"/>
        <w:spacing w:line="360" w:lineRule="auto"/>
        <w:ind w:firstLine="720"/>
        <w:jc w:val="both"/>
        <w:rPr>
          <w:rStyle w:val="Strong"/>
          <w:rFonts w:asciiTheme="majorBidi" w:hAnsiTheme="majorBidi" w:cstheme="majorBidi"/>
        </w:rPr>
      </w:pPr>
      <w:r w:rsidRPr="00340058">
        <w:rPr>
          <w:rStyle w:val="Strong"/>
          <w:rFonts w:asciiTheme="majorBidi" w:hAnsiTheme="majorBidi" w:cstheme="majorBidi"/>
        </w:rPr>
        <w:t xml:space="preserve">• Accuracy: </w:t>
      </w:r>
      <w:r w:rsidRPr="00340058">
        <w:rPr>
          <w:rStyle w:val="Strong"/>
          <w:rFonts w:asciiTheme="majorBidi" w:hAnsiTheme="majorBidi" w:cstheme="majorBidi"/>
          <w:b w:val="0"/>
          <w:bCs w:val="0"/>
        </w:rPr>
        <w:t>Ratio of how right the model was overall</w:t>
      </w:r>
      <w:r w:rsidRPr="00340058">
        <w:rPr>
          <w:rStyle w:val="Strong"/>
          <w:rFonts w:asciiTheme="majorBidi" w:hAnsiTheme="majorBidi" w:cstheme="majorBidi"/>
        </w:rPr>
        <w:t xml:space="preserve">.  </w:t>
      </w:r>
    </w:p>
    <w:p w14:paraId="73575D11"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Accuracy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TP+TN</m:t>
            </m:r>
          </m:num>
          <m:den>
            <m:r>
              <w:rPr>
                <w:rFonts w:ascii="Cambria Math" w:hAnsi="Cambria Math" w:cstheme="majorBidi"/>
              </w:rPr>
              <m:t>TP+TN+FP+FN</m:t>
            </m:r>
          </m:den>
        </m:f>
      </m:oMath>
    </w:p>
    <w:p w14:paraId="799A426C" w14:textId="77777777" w:rsidR="00F13E8D" w:rsidRPr="00340058" w:rsidRDefault="00F13E8D" w:rsidP="004A4F5A">
      <w:pPr>
        <w:pStyle w:val="NormalWeb"/>
        <w:numPr>
          <w:ilvl w:val="0"/>
          <w:numId w:val="9"/>
        </w:numPr>
        <w:spacing w:line="360" w:lineRule="auto"/>
        <w:jc w:val="both"/>
        <w:rPr>
          <w:rStyle w:val="Strong"/>
          <w:rFonts w:asciiTheme="majorBidi" w:hAnsiTheme="majorBidi" w:cstheme="majorBidi"/>
        </w:rPr>
      </w:pPr>
      <w:r w:rsidRPr="00340058">
        <w:rPr>
          <w:rStyle w:val="Strong"/>
          <w:rFonts w:asciiTheme="majorBidi" w:hAnsiTheme="majorBidi" w:cstheme="majorBidi"/>
        </w:rPr>
        <w:t xml:space="preserve">Precision: </w:t>
      </w:r>
      <w:r w:rsidR="00570211" w:rsidRPr="00340058">
        <w:rPr>
          <w:rStyle w:val="Strong"/>
          <w:rFonts w:asciiTheme="majorBidi" w:hAnsiTheme="majorBidi" w:cstheme="majorBidi"/>
          <w:b w:val="0"/>
          <w:bCs w:val="0"/>
        </w:rPr>
        <w:t>This is the proportion of the positive predictions made that were actually correct, so this is an important metric when we want to decrease false positives like how many predicted cases of CKD actually had CKD</w:t>
      </w:r>
      <w:r w:rsidRPr="00340058">
        <w:rPr>
          <w:rStyle w:val="Strong"/>
          <w:rFonts w:asciiTheme="majorBidi" w:hAnsiTheme="majorBidi" w:cstheme="majorBidi"/>
          <w:b w:val="0"/>
          <w:bCs w:val="0"/>
        </w:rPr>
        <w:t>.</w:t>
      </w:r>
      <w:r w:rsidRPr="00340058">
        <w:rPr>
          <w:rStyle w:val="Strong"/>
          <w:rFonts w:asciiTheme="majorBidi" w:hAnsiTheme="majorBidi" w:cstheme="majorBidi"/>
        </w:rPr>
        <w:t xml:space="preserve"> </w:t>
      </w:r>
    </w:p>
    <w:p w14:paraId="2DF313B5"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Precision</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TP+FP</m:t>
            </m:r>
          </m:den>
        </m:f>
      </m:oMath>
    </w:p>
    <w:p w14:paraId="6147E4F0" w14:textId="77777777" w:rsidR="00F13E8D" w:rsidRPr="00340058" w:rsidRDefault="00F13E8D" w:rsidP="004A4F5A">
      <w:pPr>
        <w:pStyle w:val="NormalWeb"/>
        <w:numPr>
          <w:ilvl w:val="0"/>
          <w:numId w:val="9"/>
        </w:numPr>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 xml:space="preserve">Recall (Sensitivity): </w:t>
      </w:r>
      <w:r w:rsidR="00570211" w:rsidRPr="00340058">
        <w:rPr>
          <w:rStyle w:val="Strong"/>
          <w:rFonts w:asciiTheme="majorBidi" w:hAnsiTheme="majorBidi" w:cstheme="majorBidi"/>
          <w:b w:val="0"/>
          <w:bCs w:val="0"/>
        </w:rPr>
        <w:t>How useful it is for a model to cover all relevant positive cases. It is very important in cases where the costs of missing and not detecting a positive case are high, for example in disease diagnosis</w:t>
      </w:r>
      <w:r w:rsidRPr="00340058">
        <w:rPr>
          <w:rStyle w:val="Strong"/>
          <w:rFonts w:asciiTheme="majorBidi" w:hAnsiTheme="majorBidi" w:cstheme="majorBidi"/>
          <w:b w:val="0"/>
          <w:bCs w:val="0"/>
        </w:rPr>
        <w:t>.</w:t>
      </w:r>
    </w:p>
    <w:p w14:paraId="1E26B164" w14:textId="77777777" w:rsidR="00F13E8D" w:rsidRPr="00340058" w:rsidRDefault="00F13E8D" w:rsidP="00F13E8D">
      <w:pPr>
        <w:pStyle w:val="NormalWeb"/>
        <w:ind w:left="3600"/>
        <w:rPr>
          <w:rFonts w:asciiTheme="majorBidi" w:hAnsiTheme="majorBidi" w:cstheme="majorBidi"/>
        </w:rPr>
      </w:pPr>
      <w:r w:rsidRPr="00340058">
        <w:rPr>
          <w:rStyle w:val="Strong"/>
          <w:rFonts w:asciiTheme="majorBidi" w:hAnsiTheme="majorBidi" w:cstheme="majorBidi"/>
        </w:rPr>
        <w:t xml:space="preserve">Recall </w:t>
      </w:r>
      <w:r w:rsidRPr="00340058">
        <w:rPr>
          <w:rFonts w:asciiTheme="majorBidi" w:hAnsiTheme="majorBidi" w:cstheme="majorBidi"/>
        </w:rPr>
        <w:t xml:space="preserve">= </w:t>
      </w:r>
      <m:oMath>
        <m:f>
          <m:fPr>
            <m:ctrlPr>
              <w:rPr>
                <w:rFonts w:ascii="Cambria Math" w:hAnsi="Cambria Math" w:cstheme="majorBidi"/>
                <w:i/>
              </w:rPr>
            </m:ctrlPr>
          </m:fPr>
          <m:num>
            <m:r>
              <w:rPr>
                <w:rFonts w:ascii="Cambria Math" w:hAnsi="Cambria Math" w:cstheme="majorBidi"/>
              </w:rPr>
              <m:t>TP</m:t>
            </m:r>
          </m:num>
          <m:den>
            <m:r>
              <w:rPr>
                <w:rFonts w:ascii="Cambria Math" w:hAnsi="Cambria Math" w:cstheme="majorBidi"/>
              </w:rPr>
              <m:t>TP+FN</m:t>
            </m:r>
          </m:den>
        </m:f>
      </m:oMath>
    </w:p>
    <w:p w14:paraId="4D7019E0"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F1-Score</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A harmonic mean between precision and recall, striking a balance between both metrics</w:t>
      </w:r>
      <w:r w:rsidRPr="00340058">
        <w:rPr>
          <w:rFonts w:asciiTheme="majorBidi" w:hAnsiTheme="majorBidi" w:cstheme="majorBidi"/>
        </w:rPr>
        <w:t>.</w:t>
      </w:r>
    </w:p>
    <w:p w14:paraId="609D8A54"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F1</w:t>
      </w:r>
      <w:r w:rsidRPr="00340058">
        <w:rPr>
          <w:rFonts w:asciiTheme="majorBidi" w:hAnsiTheme="majorBidi" w:cstheme="majorBidi"/>
        </w:rPr>
        <w:t xml:space="preserve"> = </w:t>
      </w:r>
      <m:oMath>
        <m:r>
          <w:rPr>
            <w:rFonts w:ascii="Cambria Math" w:hAnsi="Cambria Math" w:cstheme="majorBidi"/>
          </w:rPr>
          <m:t xml:space="preserve">2× </m:t>
        </m:r>
        <m:f>
          <m:fPr>
            <m:ctrlPr>
              <w:rPr>
                <w:rFonts w:ascii="Cambria Math" w:hAnsi="Cambria Math" w:cstheme="majorBidi"/>
                <w:i/>
              </w:rPr>
            </m:ctrlPr>
          </m:fPr>
          <m:num>
            <m:r>
              <w:rPr>
                <w:rFonts w:ascii="Cambria Math" w:hAnsi="Cambria Math" w:cstheme="majorBidi"/>
              </w:rPr>
              <m:t>Precision × Recall</m:t>
            </m:r>
          </m:num>
          <m:den>
            <m:r>
              <w:rPr>
                <w:rFonts w:ascii="Cambria Math" w:hAnsi="Cambria Math" w:cstheme="majorBidi"/>
              </w:rPr>
              <m:t>Precision + Rec</m:t>
            </m:r>
            <m:r>
              <w:rPr>
                <w:rFonts w:ascii="Cambria Math" w:hAnsi="Cambria Math" w:cstheme="majorBidi"/>
              </w:rPr>
              <m:t>all</m:t>
            </m:r>
          </m:den>
        </m:f>
      </m:oMath>
    </w:p>
    <w:p w14:paraId="16D09E32"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How well a model identifies negative cases. In medical diagnosis, where we really must prevent false positives, it’s especially relevant. Like correctly identifying non-CKD cases</w:t>
      </w:r>
      <w:r w:rsidRPr="00340058">
        <w:rPr>
          <w:rFonts w:asciiTheme="majorBidi" w:hAnsiTheme="majorBidi" w:cstheme="majorBidi"/>
        </w:rPr>
        <w:t>.</w:t>
      </w:r>
    </w:p>
    <w:p w14:paraId="5C51AA4C" w14:textId="77777777" w:rsidR="00F13E8D" w:rsidRPr="00340058" w:rsidRDefault="00F13E8D" w:rsidP="00F13E8D">
      <w:pPr>
        <w:pStyle w:val="NormalWeb"/>
        <w:ind w:left="2880" w:firstLine="720"/>
        <w:rPr>
          <w:rFonts w:asciiTheme="majorBidi" w:hAnsiTheme="majorBidi" w:cstheme="majorBidi"/>
        </w:rPr>
      </w:pPr>
      <w:r w:rsidRPr="00340058">
        <w:rPr>
          <w:rStyle w:val="Strong"/>
          <w:rFonts w:asciiTheme="majorBidi" w:hAnsiTheme="majorBidi" w:cstheme="majorBidi"/>
        </w:rPr>
        <w:t>Specificity</w:t>
      </w:r>
      <w:r w:rsidRPr="00340058">
        <w:rPr>
          <w:rFonts w:asciiTheme="majorBidi" w:hAnsiTheme="majorBidi" w:cstheme="majorBidi"/>
        </w:rPr>
        <w:t xml:space="preserve"> = </w:t>
      </w:r>
      <m:oMath>
        <m:f>
          <m:fPr>
            <m:ctrlPr>
              <w:rPr>
                <w:rFonts w:ascii="Cambria Math" w:hAnsi="Cambria Math" w:cstheme="majorBidi"/>
                <w:i/>
              </w:rPr>
            </m:ctrlPr>
          </m:fPr>
          <m:num>
            <m:r>
              <w:rPr>
                <w:rFonts w:ascii="Cambria Math" w:hAnsi="Cambria Math" w:cstheme="majorBidi"/>
              </w:rPr>
              <m:t>TN</m:t>
            </m:r>
          </m:num>
          <m:den>
            <m:r>
              <w:rPr>
                <w:rFonts w:ascii="Cambria Math" w:hAnsi="Cambria Math" w:cstheme="majorBidi"/>
              </w:rPr>
              <m:t>TN+FP</m:t>
            </m:r>
          </m:den>
        </m:f>
      </m:oMath>
    </w:p>
    <w:p w14:paraId="43FF000C" w14:textId="77777777" w:rsidR="00F13E8D" w:rsidRPr="00340058" w:rsidRDefault="00F13E8D" w:rsidP="004A4F5A">
      <w:pPr>
        <w:pStyle w:val="NormalWeb"/>
        <w:numPr>
          <w:ilvl w:val="0"/>
          <w:numId w:val="9"/>
        </w:numPr>
        <w:spacing w:line="360" w:lineRule="auto"/>
        <w:jc w:val="both"/>
        <w:rPr>
          <w:rFonts w:asciiTheme="majorBidi" w:hAnsiTheme="majorBidi" w:cstheme="majorBidi"/>
        </w:rPr>
      </w:pPr>
      <w:r w:rsidRPr="00340058">
        <w:rPr>
          <w:rStyle w:val="Strong"/>
          <w:rFonts w:asciiTheme="majorBidi" w:hAnsiTheme="majorBidi" w:cstheme="majorBidi"/>
        </w:rPr>
        <w:t>AUC-ROC</w:t>
      </w:r>
      <w:r w:rsidRPr="00340058">
        <w:rPr>
          <w:rFonts w:asciiTheme="majorBidi" w:hAnsiTheme="majorBidi" w:cstheme="majorBidi"/>
        </w:rPr>
        <w:t xml:space="preserve">: </w:t>
      </w:r>
      <w:r w:rsidR="00570211" w:rsidRPr="00340058">
        <w:rPr>
          <w:rStyle w:val="Strong"/>
          <w:rFonts w:asciiTheme="majorBidi" w:hAnsiTheme="majorBidi" w:cstheme="majorBidi"/>
          <w:b w:val="0"/>
          <w:bCs w:val="0"/>
        </w:rPr>
        <w:t>Measures the ability of the model to discriminate between classes across all probability thresholds</w:t>
      </w:r>
      <w:r w:rsidRPr="00340058">
        <w:rPr>
          <w:rFonts w:asciiTheme="majorBidi" w:hAnsiTheme="majorBidi" w:cstheme="majorBidi"/>
        </w:rPr>
        <w:t>.</w:t>
      </w:r>
    </w:p>
    <w:p w14:paraId="28B1AF6B" w14:textId="77777777" w:rsidR="007B78E8" w:rsidRPr="00340058" w:rsidRDefault="007B78E8" w:rsidP="007B78E8">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metrics give a comprehensive view of the model performance, which is especially vital in dealing with class imbalance as it happens in medical datasets [31].  </w:t>
      </w:r>
    </w:p>
    <w:p w14:paraId="43A3544B" w14:textId="77777777" w:rsidR="00F13E8D" w:rsidRPr="00340058" w:rsidRDefault="00F13E8D" w:rsidP="00286FE7">
      <w:pPr>
        <w:pStyle w:val="Heading2"/>
        <w:rPr>
          <w:rFonts w:asciiTheme="majorBidi" w:hAnsiTheme="majorBidi" w:cstheme="majorBidi"/>
        </w:rPr>
      </w:pPr>
      <w:bookmarkStart w:id="27" w:name="_Toc216789142"/>
      <w:r w:rsidRPr="00340058">
        <w:rPr>
          <w:rFonts w:asciiTheme="majorBidi" w:hAnsiTheme="majorBidi" w:cstheme="majorBidi"/>
        </w:rPr>
        <w:t>2.7 Summary</w:t>
      </w:r>
      <w:bookmarkEnd w:id="27"/>
    </w:p>
    <w:p w14:paraId="6BE59277" w14:textId="77777777" w:rsidR="00F13E8D" w:rsidRPr="00340058" w:rsidRDefault="007B78E8" w:rsidP="00FA2AD1">
      <w:pPr>
        <w:pStyle w:val="NormalWeb"/>
        <w:spacing w:line="360" w:lineRule="auto"/>
        <w:jc w:val="both"/>
        <w:rPr>
          <w:rFonts w:asciiTheme="majorBidi" w:hAnsiTheme="majorBidi" w:cstheme="majorBidi"/>
        </w:rPr>
      </w:pPr>
      <w:r w:rsidRPr="00340058">
        <w:rPr>
          <w:rFonts w:asciiTheme="majorBidi" w:hAnsiTheme="majorBidi" w:cstheme="majorBidi"/>
        </w:rPr>
        <w:t xml:space="preserve">A comprehensive background overview on Chronic Kidney Disease (CKD) and its clinical relevance was given in this chapter, followed by detailed analysis of machine learning &amp; deep learning approaches employed within this study. The hybrid strategy used in this study was specified regarding automatic feature extraction by means of a Convolutional Neural Network (CNN) system for structured clinical data and the subsequent classification by six optimized machine learning models (SVM, RF, </w:t>
      </w:r>
      <w:proofErr w:type="spellStart"/>
      <w:r w:rsidRPr="00340058">
        <w:rPr>
          <w:rFonts w:asciiTheme="majorBidi" w:hAnsiTheme="majorBidi" w:cstheme="majorBidi"/>
        </w:rPr>
        <w:t>XGBoost</w:t>
      </w:r>
      <w:proofErr w:type="spellEnd"/>
      <w:r w:rsidRPr="00340058">
        <w:rPr>
          <w:rFonts w:asciiTheme="majorBidi" w:hAnsiTheme="majorBidi" w:cstheme="majorBidi"/>
        </w:rPr>
        <w:t>, ANN, k-NN, and DT), tuned through a Genetic Algorithm (GA). The chapter presented the Explainable AI framework SHAP, which helps model predictions be more transparent and interpretable in clinical settings. Furthermore, the evaluation metrics and confusion matrix also explained how performance measurement and interpretation of the model are handled when using the model in healthcare usage. In the subsequent chapter, we provide the full procedures for data preprocessing, feature extraction using CNN, model training, hyperparameter optimization, and validation</w:t>
      </w:r>
      <w:r w:rsidR="00F13E8D" w:rsidRPr="00340058">
        <w:rPr>
          <w:rFonts w:asciiTheme="majorBidi" w:hAnsiTheme="majorBidi" w:cstheme="majorBidi"/>
        </w:rPr>
        <w:t>.</w:t>
      </w:r>
    </w:p>
    <w:p w14:paraId="6130DB89" w14:textId="77777777" w:rsidR="00F13E8D" w:rsidRPr="00340058" w:rsidRDefault="00F13E8D" w:rsidP="00F13E8D">
      <w:pPr>
        <w:spacing w:after="160" w:line="278" w:lineRule="auto"/>
        <w:rPr>
          <w:rFonts w:asciiTheme="majorBidi" w:hAnsiTheme="majorBidi" w:cstheme="majorBidi"/>
          <w:b/>
          <w:color w:val="0C0C0C"/>
          <w:sz w:val="28"/>
          <w:szCs w:val="28"/>
        </w:rPr>
      </w:pPr>
      <w:r w:rsidRPr="00340058">
        <w:rPr>
          <w:rFonts w:asciiTheme="majorBidi" w:hAnsiTheme="majorBidi" w:cstheme="majorBidi"/>
          <w:sz w:val="28"/>
          <w:szCs w:val="28"/>
        </w:rPr>
        <w:br w:type="page"/>
      </w:r>
    </w:p>
    <w:p w14:paraId="2A62FDCC" w14:textId="77777777" w:rsidR="00F13E8D" w:rsidRPr="00340058" w:rsidRDefault="00F13E8D" w:rsidP="00F13E8D">
      <w:pPr>
        <w:pStyle w:val="Heading1"/>
        <w:ind w:hanging="401"/>
        <w:jc w:val="center"/>
        <w:rPr>
          <w:rFonts w:asciiTheme="majorBidi" w:eastAsia="inter" w:hAnsiTheme="majorBidi" w:cstheme="majorBidi"/>
          <w:b/>
          <w:bCs/>
          <w:sz w:val="36"/>
          <w:szCs w:val="36"/>
        </w:rPr>
      </w:pPr>
      <w:bookmarkStart w:id="28" w:name="_Toc216789143"/>
      <w:r w:rsidRPr="00340058">
        <w:rPr>
          <w:rFonts w:asciiTheme="majorBidi" w:eastAsia="inter" w:hAnsiTheme="majorBidi" w:cstheme="majorBidi"/>
          <w:b/>
          <w:bCs/>
          <w:sz w:val="36"/>
          <w:szCs w:val="36"/>
        </w:rPr>
        <w:lastRenderedPageBreak/>
        <w:t>Chapter 3: Related Work</w:t>
      </w:r>
      <w:bookmarkEnd w:id="28"/>
    </w:p>
    <w:p w14:paraId="32AF4B95"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 xml:space="preserve">In this chapter, we aim to synthesize previous work in CKD classification with artificial intelligence by reviewing that work done in CKD classification using technology. The two main sections of the review organize the review as: </w:t>
      </w:r>
    </w:p>
    <w:p w14:paraId="09F3701E"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 Machine Learning-Based Approaches, including classical algorithms applied to structured clinical datasets such as laboratory results and patient demographics. </w:t>
      </w:r>
    </w:p>
    <w:p w14:paraId="5B20F255" w14:textId="77777777" w:rsidR="00C72CBA" w:rsidRPr="00340058" w:rsidRDefault="00C72CBA" w:rsidP="004A4F5A">
      <w:pPr>
        <w:pStyle w:val="ListParagraph"/>
        <w:numPr>
          <w:ilvl w:val="1"/>
          <w:numId w:val="12"/>
        </w:numPr>
        <w:spacing w:before="100" w:beforeAutospacing="1" w:after="100" w:afterAutospacing="1"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Deep Learning-Based Approaches, which leverage automated feature extraction methods, including Convolutional Neural Networks (CNNs), for improved pattern recognition in clinical data. </w:t>
      </w:r>
    </w:p>
    <w:p w14:paraId="19FD9301" w14:textId="77777777" w:rsidR="00C72CBA" w:rsidRPr="00340058" w:rsidRDefault="00C72CBA" w:rsidP="00C72CBA">
      <w:pPr>
        <w:spacing w:before="100" w:beforeAutospacing="1" w:after="100" w:afterAutospacing="1" w:line="360" w:lineRule="auto"/>
        <w:jc w:val="both"/>
        <w:rPr>
          <w:rFonts w:asciiTheme="majorBidi" w:hAnsiTheme="majorBidi" w:cstheme="majorBidi"/>
          <w:color w:val="172B4D"/>
          <w:sz w:val="24"/>
          <w:szCs w:val="24"/>
          <w:shd w:val="clear" w:color="auto" w:fill="FFFFFF"/>
        </w:rPr>
      </w:pPr>
      <w:r w:rsidRPr="00340058">
        <w:rPr>
          <w:rFonts w:asciiTheme="majorBidi" w:hAnsiTheme="majorBidi" w:cstheme="majorBidi"/>
          <w:color w:val="172B4D"/>
          <w:sz w:val="24"/>
          <w:szCs w:val="24"/>
          <w:shd w:val="clear" w:color="auto" w:fill="FFFFFF"/>
        </w:rPr>
        <w:t>A contrast of merits, demerits, and methodological norms can then be made in the two groups. However, the chapter also highlights the limitations like the limited dataset diversity, class imbalance, and the underutilization of hybrid frameworks, which the proposed research would address by implementing CNN-based feature extraction along with machine learning classifiers optimized by tuning Genetic Algorithm (GA).</w:t>
      </w:r>
    </w:p>
    <w:p w14:paraId="2FFD44F6" w14:textId="77777777" w:rsidR="00F13E8D" w:rsidRPr="00340058" w:rsidRDefault="00F13E8D" w:rsidP="00286FE7">
      <w:pPr>
        <w:pStyle w:val="Heading2"/>
        <w:rPr>
          <w:rFonts w:asciiTheme="majorBidi" w:hAnsiTheme="majorBidi" w:cstheme="majorBidi"/>
        </w:rPr>
      </w:pPr>
      <w:bookmarkStart w:id="29" w:name="_Toc216789144"/>
      <w:r w:rsidRPr="00340058">
        <w:rPr>
          <w:rFonts w:asciiTheme="majorBidi" w:hAnsiTheme="majorBidi" w:cstheme="majorBidi"/>
        </w:rPr>
        <w:t>3.1 Introduction</w:t>
      </w:r>
      <w:bookmarkEnd w:id="29"/>
    </w:p>
    <w:p w14:paraId="224B62AB" w14:textId="77777777" w:rsidR="00F13E8D" w:rsidRPr="00340058" w:rsidRDefault="00C72CBA" w:rsidP="00C72CBA">
      <w:pPr>
        <w:spacing w:before="100" w:beforeAutospacing="1" w:after="100" w:afterAutospacing="1" w:line="360" w:lineRule="auto"/>
        <w:jc w:val="both"/>
        <w:rPr>
          <w:rFonts w:asciiTheme="majorBidi" w:hAnsiTheme="majorBidi" w:cstheme="majorBidi"/>
          <w:sz w:val="24"/>
          <w:szCs w:val="24"/>
        </w:rPr>
      </w:pPr>
      <w:r w:rsidRPr="00340058">
        <w:rPr>
          <w:rFonts w:asciiTheme="majorBidi" w:hAnsiTheme="majorBidi" w:cstheme="majorBidi"/>
          <w:sz w:val="24"/>
          <w:szCs w:val="24"/>
        </w:rPr>
        <w:t>During the past two decades, CKD classification research went from rule-based classification methods to machine learning-driven models, using systems such as Support Vector Machines (SVM), decision trees, and so on using data from hospitals. From 2020 onwards, wearable and home-monitoring devices made it possible to connect together consumption and lifestyle information to support non-invasive early detection. In recent years, deep learning schemes have attracted considerable notice concerning the automatic feature representation learning capacity, while their larger dataset and substantial computational demand still present a challenge. Through consolidation of these works, this review will present the advancement of methods in this context, limitations, and background to the hybrid CNN–ML implementation in this study. The following sections present an extensive survey of recent ML- and DL-based CKD classification studies, and a comparison of their performance and gaps in applicability</w:t>
      </w:r>
      <w:r w:rsidR="00F13E8D" w:rsidRPr="00340058">
        <w:rPr>
          <w:rFonts w:asciiTheme="majorBidi" w:hAnsiTheme="majorBidi" w:cstheme="majorBidi"/>
          <w:sz w:val="24"/>
          <w:szCs w:val="24"/>
        </w:rPr>
        <w:t>.</w:t>
      </w:r>
    </w:p>
    <w:p w14:paraId="4114F0AB" w14:textId="77777777" w:rsidR="00F13E8D" w:rsidRPr="00340058" w:rsidRDefault="00F13E8D" w:rsidP="00286FE7">
      <w:pPr>
        <w:pStyle w:val="Heading2"/>
        <w:rPr>
          <w:rFonts w:asciiTheme="majorBidi" w:hAnsiTheme="majorBidi" w:cstheme="majorBidi"/>
          <w:rtl/>
        </w:rPr>
      </w:pPr>
      <w:bookmarkStart w:id="30" w:name="_Toc216789145"/>
      <w:r w:rsidRPr="00340058">
        <w:rPr>
          <w:rFonts w:asciiTheme="majorBidi" w:hAnsiTheme="majorBidi" w:cstheme="majorBidi"/>
        </w:rPr>
        <w:lastRenderedPageBreak/>
        <w:t>3.2 Machine Learning Studies for CKD Classification</w:t>
      </w:r>
      <w:bookmarkEnd w:id="30"/>
    </w:p>
    <w:p w14:paraId="5B61B2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Phuong et al. [32]</w:t>
      </w:r>
      <w:r w:rsidRPr="00340058">
        <w:rPr>
          <w:rStyle w:val="Strong"/>
          <w:rFonts w:asciiTheme="majorBidi" w:hAnsiTheme="majorBidi" w:cstheme="majorBidi"/>
          <w:b w:val="0"/>
          <w:bCs w:val="0"/>
        </w:rPr>
        <w:t xml:space="preserve"> This work focused on six different ML algorithms applied to UCI CKD dataset, which evaluated SVM, RF, KNN, LR, NB and DT. RF obtained highest precision, followed closely by SVM. Creatinine and hemoglobin were the key CKD predictors identified. But the small scale of the dataset also raised concerns for generalization.</w:t>
      </w:r>
    </w:p>
    <w:p w14:paraId="4E1B0485"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Elshewey</w:t>
      </w:r>
      <w:proofErr w:type="spellEnd"/>
      <w:r w:rsidRPr="00340058">
        <w:rPr>
          <w:rStyle w:val="Strong"/>
          <w:rFonts w:asciiTheme="majorBidi" w:hAnsiTheme="majorBidi" w:cstheme="majorBidi"/>
        </w:rPr>
        <w:t xml:space="preserve"> et al. [33]</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The</w:t>
      </w:r>
      <w:proofErr w:type="gramEnd"/>
      <w:r w:rsidRPr="00340058">
        <w:rPr>
          <w:rStyle w:val="Strong"/>
          <w:rFonts w:asciiTheme="majorBidi" w:hAnsiTheme="majorBidi" w:cstheme="majorBidi"/>
          <w:b w:val="0"/>
          <w:bCs w:val="0"/>
        </w:rPr>
        <w:t xml:space="preserve"> authors proposed Extra Trees incorporated with Biologically-Based Feature Selection (BBFS) to detect CKD classification issues. This method achieved accuracy (over 99%) and provided interpretable feature importance rankings. However, the results pointed out the importance of feature selection but, due to small number of samples, risked overfitting.</w:t>
      </w:r>
    </w:p>
    <w:p w14:paraId="7D893FE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Liu et al. [34]</w:t>
      </w:r>
      <w:r w:rsidRPr="00340058">
        <w:rPr>
          <w:rStyle w:val="Strong"/>
          <w:rFonts w:asciiTheme="majorBidi" w:hAnsiTheme="majorBidi" w:cstheme="majorBidi"/>
          <w:b w:val="0"/>
          <w:bCs w:val="0"/>
        </w:rPr>
        <w:t xml:space="preserve"> Random Forest was applied to predict CKD risk using more than 10,000 clinical EHR records. High AUC values (Excellent handling of imbalanced data). The results highlighted creatinine, eGFR, and age as primary predictors but could not be compared to other ML methods.</w:t>
      </w:r>
    </w:p>
    <w:p w14:paraId="156555BD"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Metherall</w:t>
      </w:r>
      <w:proofErr w:type="spellEnd"/>
      <w:r w:rsidRPr="00340058">
        <w:rPr>
          <w:rStyle w:val="Strong"/>
          <w:rFonts w:asciiTheme="majorBidi" w:hAnsiTheme="majorBidi" w:cstheme="majorBidi"/>
        </w:rPr>
        <w:t xml:space="preserve"> et al. [35]</w:t>
      </w:r>
      <w:r w:rsidRPr="00340058">
        <w:rPr>
          <w:rStyle w:val="Strong"/>
          <w:rFonts w:asciiTheme="majorBidi" w:hAnsiTheme="majorBidi" w:cstheme="majorBidi"/>
          <w:b w:val="0"/>
          <w:bCs w:val="0"/>
        </w:rPr>
        <w:t xml:space="preserve"> </w:t>
      </w:r>
      <w:proofErr w:type="gramStart"/>
      <w:r w:rsidRPr="00340058">
        <w:rPr>
          <w:rStyle w:val="Strong"/>
          <w:rFonts w:asciiTheme="majorBidi" w:hAnsiTheme="majorBidi" w:cstheme="majorBidi"/>
          <w:b w:val="0"/>
          <w:bCs w:val="0"/>
        </w:rPr>
        <w:t>In</w:t>
      </w:r>
      <w:proofErr w:type="gramEnd"/>
      <w:r w:rsidRPr="00340058">
        <w:rPr>
          <w:rStyle w:val="Strong"/>
          <w:rFonts w:asciiTheme="majorBidi" w:hAnsiTheme="majorBidi" w:cstheme="majorBidi"/>
          <w:b w:val="0"/>
          <w:bCs w:val="0"/>
        </w:rPr>
        <w:t xml:space="preserve"> this work, we investigated at-home creatinine monitoring data to train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RF, and SVM models.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 xml:space="preserve"> scored highest with accuracy of 94% and was applied for remote CKD screening. However, the dataset only included a brief follow-up period and thus there was little insight into long-term progression of disease.</w:t>
      </w:r>
    </w:p>
    <w:p w14:paraId="6B96FED0"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Ganie et al. [36]</w:t>
      </w:r>
      <w:r w:rsidRPr="00340058">
        <w:rPr>
          <w:rStyle w:val="Strong"/>
          <w:rFonts w:asciiTheme="majorBidi" w:hAnsiTheme="majorBidi" w:cstheme="majorBidi"/>
          <w:b w:val="0"/>
          <w:bCs w:val="0"/>
        </w:rPr>
        <w:t xml:space="preserve"> AdaBoost and Gradient Boosting were used to identify CKD based on clinical data using Boosting algorithms. Both models reached above 96% accuracy and beat traditional single-learner performances. Although the results were encouraging, the sensitivity of the models to outliers was one of the limitations.</w:t>
      </w:r>
    </w:p>
    <w:p w14:paraId="1ABA5286"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Debal et al. [37]</w:t>
      </w:r>
      <w:r w:rsidRPr="00340058">
        <w:rPr>
          <w:rStyle w:val="Strong"/>
          <w:rFonts w:asciiTheme="majorBidi" w:hAnsiTheme="majorBidi" w:cstheme="majorBidi"/>
          <w:b w:val="0"/>
          <w:bCs w:val="0"/>
        </w:rPr>
        <w:t xml:space="preserve"> RF, SVM, LR were compared for CKD classification with the UCI dataset. RF showed the highest accuracy rate with 98% indicating its stability in medical prediction tasks. The size and limited advanced preparation of the dataset limited the work.</w:t>
      </w:r>
    </w:p>
    <w:p w14:paraId="78FC93F3"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Islam et al. [38]</w:t>
      </w:r>
      <w:r w:rsidRPr="00340058">
        <w:rPr>
          <w:rStyle w:val="Strong"/>
          <w:rFonts w:asciiTheme="majorBidi" w:hAnsiTheme="majorBidi" w:cstheme="majorBidi"/>
          <w:b w:val="0"/>
          <w:bCs w:val="0"/>
        </w:rPr>
        <w:t xml:space="preserve"> The authors trained RF, DT and KNN models on CKD data by hospitalized patients, and showed that RF achieved the best accuracy at 93%. Clinical relevance was helped by real patient records. However, single-source data reduced the model’s generalizability</w:t>
      </w:r>
    </w:p>
    <w:p w14:paraId="0CC4D71A" w14:textId="77777777" w:rsidR="00F13E8D" w:rsidRPr="00340058" w:rsidRDefault="00C72CBA" w:rsidP="00F13E8D">
      <w:pPr>
        <w:pStyle w:val="NormalWeb"/>
        <w:spacing w:line="360" w:lineRule="auto"/>
        <w:jc w:val="both"/>
        <w:rPr>
          <w:rFonts w:asciiTheme="majorBidi" w:hAnsiTheme="majorBidi" w:cstheme="majorBidi"/>
        </w:rPr>
      </w:pPr>
      <w:r w:rsidRPr="00340058">
        <w:rPr>
          <w:rFonts w:asciiTheme="majorBidi" w:hAnsiTheme="majorBidi" w:cstheme="majorBidi"/>
          <w:b/>
          <w:bCs/>
          <w:color w:val="172B4D"/>
          <w:shd w:val="clear" w:color="auto" w:fill="FFFFFF"/>
        </w:rPr>
        <w:lastRenderedPageBreak/>
        <w:t>Khan et al. [39]</w:t>
      </w:r>
      <w:r w:rsidRPr="00340058">
        <w:rPr>
          <w:rFonts w:asciiTheme="majorBidi" w:hAnsiTheme="majorBidi" w:cstheme="majorBidi"/>
          <w:color w:val="172B4D"/>
          <w:shd w:val="clear" w:color="auto" w:fill="FFFFFF"/>
        </w:rPr>
        <w:t xml:space="preserve"> used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w:t>
      </w:r>
      <w:proofErr w:type="spellStart"/>
      <w:r w:rsidRPr="00340058">
        <w:rPr>
          <w:rFonts w:asciiTheme="majorBidi" w:hAnsiTheme="majorBidi" w:cstheme="majorBidi"/>
          <w:color w:val="172B4D"/>
          <w:shd w:val="clear" w:color="auto" w:fill="FFFFFF"/>
        </w:rPr>
        <w:t>CatBoost</w:t>
      </w:r>
      <w:proofErr w:type="spellEnd"/>
      <w:r w:rsidRPr="00340058">
        <w:rPr>
          <w:rFonts w:asciiTheme="majorBidi" w:hAnsiTheme="majorBidi" w:cstheme="majorBidi"/>
          <w:color w:val="172B4D"/>
          <w:shd w:val="clear" w:color="auto" w:fill="FFFFFF"/>
        </w:rPr>
        <w:t xml:space="preserve">, and RF on data from several medical centers to predict CKD. </w:t>
      </w:r>
      <w:proofErr w:type="spellStart"/>
      <w:r w:rsidRPr="00340058">
        <w:rPr>
          <w:rFonts w:asciiTheme="majorBidi" w:hAnsiTheme="majorBidi" w:cstheme="majorBidi"/>
          <w:color w:val="172B4D"/>
          <w:shd w:val="clear" w:color="auto" w:fill="FFFFFF"/>
        </w:rPr>
        <w:t>LightGBM</w:t>
      </w:r>
      <w:proofErr w:type="spellEnd"/>
      <w:r w:rsidRPr="00340058">
        <w:rPr>
          <w:rFonts w:asciiTheme="majorBidi" w:hAnsiTheme="majorBidi" w:cstheme="majorBidi"/>
          <w:color w:val="172B4D"/>
          <w:shd w:val="clear" w:color="auto" w:fill="FFFFFF"/>
        </w:rPr>
        <w:t xml:space="preserve"> had the best accuracy at 95%, due to gradient boosting’s skill with complicated feature combinations. The research pointed out that this came at the cost of more computing power.</w:t>
      </w:r>
    </w:p>
    <w:p w14:paraId="767CC3C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Ghosh et al. [40] </w:t>
      </w:r>
      <w:r w:rsidRPr="00340058">
        <w:rPr>
          <w:rFonts w:asciiTheme="majorBidi" w:hAnsiTheme="majorBidi" w:cstheme="majorBidi"/>
        </w:rPr>
        <w:t>Evaluated multiple ML algorithms on the UCI CKD dataset, achieving top performance with Random Forest (99.2% accuracy, AUC 0.995). The study used SHAP and LIME to interpret key features, finding serum creatinine and hemoglobin as the most influential. While results were strong, reliance on a single public dataset limited real-world generalization.</w:t>
      </w:r>
    </w:p>
    <w:p w14:paraId="2B709AFE" w14:textId="77777777" w:rsidR="00F13E8D" w:rsidRPr="00340058" w:rsidRDefault="00F13E8D" w:rsidP="00F13E8D">
      <w:pPr>
        <w:pStyle w:val="NormalWeb"/>
        <w:spacing w:line="360" w:lineRule="auto"/>
        <w:jc w:val="both"/>
        <w:rPr>
          <w:rFonts w:asciiTheme="majorBidi" w:hAnsiTheme="majorBidi" w:cstheme="majorBidi"/>
        </w:rPr>
      </w:pPr>
      <w:r w:rsidRPr="00340058">
        <w:rPr>
          <w:rStyle w:val="Strong"/>
          <w:rFonts w:asciiTheme="majorBidi" w:hAnsiTheme="majorBidi" w:cstheme="majorBidi"/>
        </w:rPr>
        <w:t xml:space="preserve">Chowdhury et al. [41] </w:t>
      </w:r>
      <w:r w:rsidRPr="00340058">
        <w:rPr>
          <w:rFonts w:asciiTheme="majorBidi" w:hAnsiTheme="majorBidi" w:cstheme="majorBidi"/>
        </w:rPr>
        <w:t>Compared classical ML algorithms for CKD detection in T1DM patients, finding Random Forest most accurate (95.6%). The work offered a baseline for diabetic CKD screening and emphasized model comparison. However, its scope was limited to a specific population without external validation.</w:t>
      </w:r>
    </w:p>
    <w:p w14:paraId="19F6BE25" w14:textId="77777777" w:rsidR="00F13E8D" w:rsidRPr="00340058" w:rsidRDefault="00F13E8D" w:rsidP="00723C93">
      <w:pPr>
        <w:pStyle w:val="Heading3"/>
        <w:rPr>
          <w:rFonts w:asciiTheme="majorBidi" w:hAnsiTheme="majorBidi" w:cstheme="majorBidi"/>
          <w:b/>
          <w:bCs/>
          <w:rtl/>
        </w:rPr>
      </w:pPr>
      <w:bookmarkStart w:id="31" w:name="_Toc216789146"/>
      <w:r w:rsidRPr="00340058">
        <w:rPr>
          <w:rFonts w:asciiTheme="majorBidi" w:hAnsiTheme="majorBidi" w:cstheme="majorBidi"/>
          <w:b/>
          <w:bCs/>
        </w:rPr>
        <w:t>3.2.1 Summary Table of Machine Learning-Based Studies</w:t>
      </w:r>
      <w:bookmarkEnd w:id="31"/>
    </w:p>
    <w:tbl>
      <w:tblPr>
        <w:tblStyle w:val="GridTable1Light-Accent110"/>
        <w:tblW w:w="10014" w:type="dxa"/>
        <w:tblInd w:w="-342" w:type="dxa"/>
        <w:tblLayout w:type="fixed"/>
        <w:tblLook w:val="04A0" w:firstRow="1" w:lastRow="0" w:firstColumn="1" w:lastColumn="0" w:noHBand="0" w:noVBand="1"/>
      </w:tblPr>
      <w:tblGrid>
        <w:gridCol w:w="1314"/>
        <w:gridCol w:w="804"/>
        <w:gridCol w:w="1464"/>
        <w:gridCol w:w="1272"/>
        <w:gridCol w:w="1355"/>
        <w:gridCol w:w="2077"/>
        <w:gridCol w:w="1728"/>
      </w:tblGrid>
      <w:tr w:rsidR="00F13E8D" w:rsidRPr="00340058" w14:paraId="03F19B89"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4" w:type="dxa"/>
          </w:tcPr>
          <w:p w14:paraId="29E949F0"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804" w:type="dxa"/>
          </w:tcPr>
          <w:p w14:paraId="75C65460"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464" w:type="dxa"/>
          </w:tcPr>
          <w:p w14:paraId="549FDF0F"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272" w:type="dxa"/>
          </w:tcPr>
          <w:p w14:paraId="143D29C7"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355" w:type="dxa"/>
          </w:tcPr>
          <w:p w14:paraId="09787D48"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2077" w:type="dxa"/>
          </w:tcPr>
          <w:p w14:paraId="6E6AD94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28" w:type="dxa"/>
          </w:tcPr>
          <w:p w14:paraId="141EFD8C"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519E3E3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6E888AB" w14:textId="77777777" w:rsidR="00F13E8D" w:rsidRPr="00340058" w:rsidRDefault="00F13E8D" w:rsidP="00F13E8D">
            <w:pPr>
              <w:rPr>
                <w:rFonts w:asciiTheme="majorBidi" w:hAnsiTheme="majorBidi" w:cstheme="majorBidi"/>
                <w:sz w:val="22"/>
              </w:rPr>
            </w:pPr>
            <w:r w:rsidRPr="00340058">
              <w:rPr>
                <w:rStyle w:val="Strong"/>
                <w:rFonts w:asciiTheme="majorBidi" w:hAnsiTheme="majorBidi" w:cstheme="majorBidi"/>
                <w:sz w:val="22"/>
              </w:rPr>
              <w:t>Phuong et al. [32]</w:t>
            </w:r>
          </w:p>
        </w:tc>
        <w:tc>
          <w:tcPr>
            <w:tcW w:w="804" w:type="dxa"/>
          </w:tcPr>
          <w:p w14:paraId="01D0074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24B3EBA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 (400 samples, 24 features)</w:t>
            </w:r>
          </w:p>
        </w:tc>
        <w:tc>
          <w:tcPr>
            <w:tcW w:w="1272" w:type="dxa"/>
          </w:tcPr>
          <w:p w14:paraId="256392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SVM, RF, KNN, LR, NB, DT</w:t>
            </w:r>
          </w:p>
        </w:tc>
        <w:tc>
          <w:tcPr>
            <w:tcW w:w="1355" w:type="dxa"/>
          </w:tcPr>
          <w:p w14:paraId="77FAF1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highest accuracy (~99%), SVM second (~98%), others 90–96%</w:t>
            </w:r>
          </w:p>
        </w:tc>
        <w:tc>
          <w:tcPr>
            <w:tcW w:w="2077" w:type="dxa"/>
          </w:tcPr>
          <w:p w14:paraId="710B30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Comprehensive comparison of six popular ML algorithms on the same dataset.</w:t>
            </w:r>
          </w:p>
          <w:p w14:paraId="5553F19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Identified creatinine, hemoglobin, and specific gravity as top predictors.</w:t>
            </w:r>
          </w:p>
          <w:p w14:paraId="1067F48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Straightforward methodology for replication in similar datasets.</w:t>
            </w:r>
          </w:p>
        </w:tc>
        <w:tc>
          <w:tcPr>
            <w:tcW w:w="1728" w:type="dxa"/>
          </w:tcPr>
          <w:p w14:paraId="7F1C2A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Small dataset limits generalization.</w:t>
            </w:r>
            <w:r w:rsidRPr="00340058">
              <w:rPr>
                <w:rFonts w:asciiTheme="majorBidi" w:hAnsiTheme="majorBidi" w:cstheme="majorBidi"/>
                <w:bCs/>
                <w:sz w:val="22"/>
              </w:rPr>
              <w:br/>
              <w:t>- No external validation performed.</w:t>
            </w:r>
            <w:r w:rsidRPr="00340058">
              <w:rPr>
                <w:rFonts w:asciiTheme="majorBidi" w:hAnsiTheme="majorBidi" w:cstheme="majorBidi"/>
                <w:bCs/>
                <w:sz w:val="22"/>
              </w:rPr>
              <w:br/>
              <w:t>- Only binary classification; no CKD stage prediction</w:t>
            </w:r>
          </w:p>
          <w:p w14:paraId="76951D9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3A14CAE9"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EC6B680"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t>Elshewey</w:t>
            </w:r>
            <w:proofErr w:type="spellEnd"/>
            <w:r w:rsidRPr="00340058">
              <w:rPr>
                <w:rFonts w:asciiTheme="majorBidi" w:hAnsiTheme="majorBidi" w:cstheme="majorBidi"/>
                <w:bCs w:val="0"/>
                <w:sz w:val="22"/>
              </w:rPr>
              <w:t xml:space="preserve"> et al.</w:t>
            </w:r>
            <w:r w:rsidRPr="00340058">
              <w:rPr>
                <w:rStyle w:val="Strong"/>
                <w:rFonts w:asciiTheme="majorBidi" w:hAnsiTheme="majorBidi" w:cstheme="majorBidi"/>
                <w:sz w:val="22"/>
              </w:rPr>
              <w:t xml:space="preserve"> [33]</w:t>
            </w:r>
          </w:p>
        </w:tc>
        <w:tc>
          <w:tcPr>
            <w:tcW w:w="804" w:type="dxa"/>
          </w:tcPr>
          <w:p w14:paraId="68542E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0088FB2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2218F84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Extra Trees + BBFS</w:t>
            </w:r>
          </w:p>
        </w:tc>
        <w:tc>
          <w:tcPr>
            <w:tcW w:w="1355" w:type="dxa"/>
          </w:tcPr>
          <w:p w14:paraId="32F9196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Accuracy 99.2%, F1-score 0.992</w:t>
            </w:r>
          </w:p>
        </w:tc>
        <w:tc>
          <w:tcPr>
            <w:tcW w:w="2077" w:type="dxa"/>
          </w:tcPr>
          <w:p w14:paraId="19505B7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Hybrid feature selection improved model interpretability.</w:t>
            </w:r>
          </w:p>
          <w:p w14:paraId="3AD110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Outperformed baseline Extra Trees without BBFS.</w:t>
            </w:r>
          </w:p>
          <w:p w14:paraId="0172C5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clinically relevant features while reducing redundancy.</w:t>
            </w:r>
          </w:p>
        </w:tc>
        <w:tc>
          <w:tcPr>
            <w:tcW w:w="1728" w:type="dxa"/>
          </w:tcPr>
          <w:p w14:paraId="2B1AE34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Risk of overfitting due to limited sample size.</w:t>
            </w:r>
          </w:p>
          <w:p w14:paraId="418CD44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Tested on a single dataset without external validation.</w:t>
            </w:r>
          </w:p>
          <w:p w14:paraId="52B9B9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Computational cost of BBFS may be high for large datasets.</w:t>
            </w:r>
          </w:p>
        </w:tc>
      </w:tr>
      <w:tr w:rsidR="00F13E8D" w:rsidRPr="00340058" w14:paraId="00BBA08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B914C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Liu et al.</w:t>
            </w:r>
            <w:r w:rsidRPr="00340058">
              <w:rPr>
                <w:rStyle w:val="Strong"/>
                <w:rFonts w:asciiTheme="majorBidi" w:hAnsiTheme="majorBidi" w:cstheme="majorBidi"/>
                <w:sz w:val="22"/>
              </w:rPr>
              <w:t xml:space="preserve"> </w:t>
            </w:r>
            <w:r w:rsidRPr="00340058">
              <w:rPr>
                <w:rStyle w:val="Strong"/>
                <w:rFonts w:asciiTheme="majorBidi" w:hAnsiTheme="majorBidi" w:cstheme="majorBidi"/>
                <w:sz w:val="22"/>
              </w:rPr>
              <w:lastRenderedPageBreak/>
              <w:t>[34]</w:t>
            </w:r>
          </w:p>
        </w:tc>
        <w:tc>
          <w:tcPr>
            <w:tcW w:w="804" w:type="dxa"/>
          </w:tcPr>
          <w:p w14:paraId="395FD33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tl/>
              </w:rPr>
              <w:lastRenderedPageBreak/>
              <w:t>2024</w:t>
            </w:r>
          </w:p>
        </w:tc>
        <w:tc>
          <w:tcPr>
            <w:tcW w:w="1464" w:type="dxa"/>
          </w:tcPr>
          <w:p w14:paraId="2C37B20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&gt;10,000 EHR </w:t>
            </w:r>
            <w:r w:rsidRPr="00340058">
              <w:rPr>
                <w:rFonts w:asciiTheme="majorBidi" w:hAnsiTheme="majorBidi" w:cstheme="majorBidi"/>
                <w:bCs/>
                <w:sz w:val="22"/>
              </w:rPr>
              <w:lastRenderedPageBreak/>
              <w:t>patient records</w:t>
            </w:r>
          </w:p>
        </w:tc>
        <w:tc>
          <w:tcPr>
            <w:tcW w:w="1272" w:type="dxa"/>
          </w:tcPr>
          <w:p w14:paraId="6FB5EC2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Random </w:t>
            </w:r>
            <w:r w:rsidRPr="00340058">
              <w:rPr>
                <w:rFonts w:asciiTheme="majorBidi" w:hAnsiTheme="majorBidi" w:cstheme="majorBidi"/>
                <w:bCs/>
                <w:sz w:val="22"/>
              </w:rPr>
              <w:lastRenderedPageBreak/>
              <w:t>Forest</w:t>
            </w:r>
          </w:p>
        </w:tc>
        <w:tc>
          <w:tcPr>
            <w:tcW w:w="1355" w:type="dxa"/>
          </w:tcPr>
          <w:p w14:paraId="313212D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xml:space="preserve">Accuracy </w:t>
            </w:r>
            <w:r w:rsidRPr="00340058">
              <w:rPr>
                <w:rFonts w:asciiTheme="majorBidi" w:hAnsiTheme="majorBidi" w:cstheme="majorBidi"/>
                <w:bCs/>
                <w:sz w:val="22"/>
              </w:rPr>
              <w:lastRenderedPageBreak/>
              <w:t>~92%</w:t>
            </w:r>
          </w:p>
        </w:tc>
        <w:tc>
          <w:tcPr>
            <w:tcW w:w="2077" w:type="dxa"/>
          </w:tcPr>
          <w:p w14:paraId="6909F7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tl/>
              </w:rPr>
              <w:lastRenderedPageBreak/>
              <w:t>-</w:t>
            </w:r>
            <w:r w:rsidRPr="00340058">
              <w:rPr>
                <w:rFonts w:asciiTheme="majorBidi" w:hAnsiTheme="majorBidi" w:cstheme="majorBidi"/>
                <w:bCs/>
                <w:sz w:val="22"/>
              </w:rPr>
              <w:t xml:space="preserve">world dataset </w:t>
            </w:r>
            <w:r w:rsidRPr="00340058">
              <w:rPr>
                <w:rFonts w:asciiTheme="majorBidi" w:hAnsiTheme="majorBidi" w:cstheme="majorBidi"/>
                <w:bCs/>
                <w:sz w:val="22"/>
              </w:rPr>
              <w:lastRenderedPageBreak/>
              <w:t>improved robustness.</w:t>
            </w:r>
          </w:p>
          <w:p w14:paraId="3E7A45C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handled imbalanced data effectively.</w:t>
            </w:r>
          </w:p>
          <w:p w14:paraId="73D3999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top CKD risk factors with high interpretability.</w:t>
            </w:r>
          </w:p>
        </w:tc>
        <w:tc>
          <w:tcPr>
            <w:tcW w:w="1728" w:type="dxa"/>
          </w:tcPr>
          <w:p w14:paraId="17B910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lastRenderedPageBreak/>
              <w:t xml:space="preserve">- No comparison </w:t>
            </w:r>
            <w:r w:rsidRPr="00340058">
              <w:rPr>
                <w:rFonts w:asciiTheme="majorBidi" w:hAnsiTheme="majorBidi" w:cstheme="majorBidi"/>
                <w:bCs/>
                <w:sz w:val="22"/>
              </w:rPr>
              <w:lastRenderedPageBreak/>
              <w:t>with other ML models.</w:t>
            </w:r>
          </w:p>
          <w:p w14:paraId="31B416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Missing data imputation approach not deeply discussed.</w:t>
            </w:r>
          </w:p>
          <w:p w14:paraId="64CBF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Performance on rare CKD cases less certain.</w:t>
            </w:r>
          </w:p>
        </w:tc>
      </w:tr>
      <w:tr w:rsidR="00F13E8D" w:rsidRPr="00340058" w14:paraId="0887513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90B23D4" w14:textId="77777777" w:rsidR="00F13E8D" w:rsidRPr="00340058" w:rsidRDefault="00F13E8D" w:rsidP="00F13E8D">
            <w:pPr>
              <w:rPr>
                <w:rFonts w:asciiTheme="majorBidi" w:hAnsiTheme="majorBidi" w:cstheme="majorBidi"/>
                <w:b w:val="0"/>
                <w:sz w:val="22"/>
              </w:rPr>
            </w:pPr>
            <w:proofErr w:type="spellStart"/>
            <w:r w:rsidRPr="00340058">
              <w:rPr>
                <w:rFonts w:asciiTheme="majorBidi" w:hAnsiTheme="majorBidi" w:cstheme="majorBidi"/>
                <w:bCs w:val="0"/>
                <w:sz w:val="22"/>
              </w:rPr>
              <w:lastRenderedPageBreak/>
              <w:t>Metherall</w:t>
            </w:r>
            <w:proofErr w:type="spellEnd"/>
            <w:r w:rsidRPr="00340058">
              <w:rPr>
                <w:rFonts w:asciiTheme="majorBidi" w:hAnsiTheme="majorBidi" w:cstheme="majorBidi"/>
                <w:bCs w:val="0"/>
                <w:sz w:val="22"/>
              </w:rPr>
              <w:t xml:space="preserve"> et al. </w:t>
            </w:r>
            <w:r w:rsidRPr="00340058">
              <w:rPr>
                <w:rStyle w:val="Strong"/>
                <w:rFonts w:asciiTheme="majorBidi" w:hAnsiTheme="majorBidi" w:cstheme="majorBidi"/>
                <w:sz w:val="22"/>
              </w:rPr>
              <w:t>[35]</w:t>
            </w:r>
          </w:p>
        </w:tc>
        <w:tc>
          <w:tcPr>
            <w:tcW w:w="804" w:type="dxa"/>
          </w:tcPr>
          <w:p w14:paraId="7B6A57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2025</w:t>
            </w:r>
          </w:p>
        </w:tc>
        <w:tc>
          <w:tcPr>
            <w:tcW w:w="1464" w:type="dxa"/>
          </w:tcPr>
          <w:p w14:paraId="39A60D1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At-home monitoring dataset (short-term)</w:t>
            </w:r>
          </w:p>
        </w:tc>
        <w:tc>
          <w:tcPr>
            <w:tcW w:w="1272" w:type="dxa"/>
          </w:tcPr>
          <w:p w14:paraId="3251B6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03E36E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~96% accuracy; RF ~94%; SVM ~92%</w:t>
            </w:r>
          </w:p>
        </w:tc>
        <w:tc>
          <w:tcPr>
            <w:tcW w:w="2077" w:type="dxa"/>
          </w:tcPr>
          <w:p w14:paraId="4702AFC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Incorporated at-home measurements (creatinine, BP) for early detection.</w:t>
            </w:r>
          </w:p>
          <w:p w14:paraId="4D1E86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multiple algorithms on identical features.</w:t>
            </w:r>
          </w:p>
          <w:p w14:paraId="271C31C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in remote patient monitoring contexts.</w:t>
            </w:r>
          </w:p>
        </w:tc>
        <w:tc>
          <w:tcPr>
            <w:tcW w:w="1728" w:type="dxa"/>
          </w:tcPr>
          <w:p w14:paraId="7FAE6A5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Short monitoring period limits ability to predict long-term progression.</w:t>
            </w:r>
          </w:p>
          <w:p w14:paraId="613398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Potential sensor inaccuracies in home data.</w:t>
            </w:r>
          </w:p>
          <w:p w14:paraId="136E46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demographic diversity in dataset.</w:t>
            </w:r>
          </w:p>
        </w:tc>
      </w:tr>
      <w:tr w:rsidR="00F13E8D" w:rsidRPr="00340058" w14:paraId="34430B66"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4A428FA7"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Ganie et al. </w:t>
            </w:r>
            <w:r w:rsidRPr="00340058">
              <w:rPr>
                <w:rStyle w:val="Strong"/>
                <w:rFonts w:asciiTheme="majorBidi" w:hAnsiTheme="majorBidi" w:cstheme="majorBidi"/>
                <w:sz w:val="22"/>
              </w:rPr>
              <w:t>[36]</w:t>
            </w:r>
          </w:p>
        </w:tc>
        <w:tc>
          <w:tcPr>
            <w:tcW w:w="804" w:type="dxa"/>
          </w:tcPr>
          <w:p w14:paraId="768DE51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3C9B758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32F7CC5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AdaBoost, Gradient Boosting</w:t>
            </w:r>
          </w:p>
        </w:tc>
        <w:tc>
          <w:tcPr>
            <w:tcW w:w="1355" w:type="dxa"/>
          </w:tcPr>
          <w:p w14:paraId="67666CA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AdaBoost ~94%, Gradient Boosting ~95%</w:t>
            </w:r>
          </w:p>
        </w:tc>
        <w:tc>
          <w:tcPr>
            <w:tcW w:w="2077" w:type="dxa"/>
          </w:tcPr>
          <w:p w14:paraId="5F6367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Boosting improved handling of complex feature interactions.</w:t>
            </w:r>
          </w:p>
          <w:p w14:paraId="0383F79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Models robust to small feature noise.</w:t>
            </w:r>
          </w:p>
          <w:p w14:paraId="78BD8B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Provided feature importance rankings for clinical insight.</w:t>
            </w:r>
          </w:p>
        </w:tc>
        <w:tc>
          <w:tcPr>
            <w:tcW w:w="1728" w:type="dxa"/>
          </w:tcPr>
          <w:p w14:paraId="1AA1A4E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Sensitive to outliers and noisy data.</w:t>
            </w:r>
          </w:p>
          <w:p w14:paraId="46402BD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testing on external datasets.</w:t>
            </w:r>
          </w:p>
          <w:p w14:paraId="26DE2BC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computational requirements for large-scale application.</w:t>
            </w:r>
          </w:p>
        </w:tc>
      </w:tr>
      <w:tr w:rsidR="00F13E8D" w:rsidRPr="00340058" w14:paraId="6E89B1BC"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0B191D2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Debal et al. </w:t>
            </w:r>
            <w:r w:rsidRPr="00340058">
              <w:rPr>
                <w:rStyle w:val="Strong"/>
                <w:rFonts w:asciiTheme="majorBidi" w:hAnsiTheme="majorBidi" w:cstheme="majorBidi"/>
                <w:sz w:val="22"/>
              </w:rPr>
              <w:t>[37]</w:t>
            </w:r>
          </w:p>
        </w:tc>
        <w:tc>
          <w:tcPr>
            <w:tcW w:w="804" w:type="dxa"/>
          </w:tcPr>
          <w:p w14:paraId="5D8108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sz w:val="22"/>
              </w:rPr>
            </w:pPr>
            <w:r w:rsidRPr="00340058">
              <w:rPr>
                <w:rFonts w:asciiTheme="majorBidi" w:hAnsiTheme="majorBidi" w:cstheme="majorBidi"/>
                <w:b/>
                <w:sz w:val="22"/>
                <w:rtl/>
              </w:rPr>
              <w:t>2022</w:t>
            </w:r>
          </w:p>
        </w:tc>
        <w:tc>
          <w:tcPr>
            <w:tcW w:w="1464" w:type="dxa"/>
          </w:tcPr>
          <w:p w14:paraId="3A1D2B9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UCI CKD dataset</w:t>
            </w:r>
          </w:p>
        </w:tc>
        <w:tc>
          <w:tcPr>
            <w:tcW w:w="1272" w:type="dxa"/>
          </w:tcPr>
          <w:p w14:paraId="0C1D10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w:t>
            </w:r>
          </w:p>
        </w:tc>
        <w:tc>
          <w:tcPr>
            <w:tcW w:w="1355" w:type="dxa"/>
          </w:tcPr>
          <w:p w14:paraId="52071D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~98%, SVM: 96%,</w:t>
            </w:r>
          </w:p>
          <w:p w14:paraId="76000A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LR: 92%</w:t>
            </w:r>
          </w:p>
        </w:tc>
        <w:tc>
          <w:tcPr>
            <w:tcW w:w="2077" w:type="dxa"/>
          </w:tcPr>
          <w:p w14:paraId="7AAF1D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Straightforward preprocessing steps for reproducibility.</w:t>
            </w:r>
          </w:p>
          <w:p w14:paraId="2B1A12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RF performed consistently across folds.</w:t>
            </w:r>
          </w:p>
          <w:p w14:paraId="2238800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Demonstrated stability with minimal parameter tuning.</w:t>
            </w:r>
          </w:p>
        </w:tc>
        <w:tc>
          <w:tcPr>
            <w:tcW w:w="1728" w:type="dxa"/>
          </w:tcPr>
          <w:p w14:paraId="6C933B3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Limited dataset size and diversity.</w:t>
            </w:r>
          </w:p>
          <w:p w14:paraId="6752B3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Absence of advanced feature engineering.</w:t>
            </w:r>
          </w:p>
          <w:p w14:paraId="6AC3A47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inclusion of temporal or longitudinal data.</w:t>
            </w:r>
          </w:p>
        </w:tc>
      </w:tr>
      <w:tr w:rsidR="00F13E8D" w:rsidRPr="00340058" w14:paraId="51D1F108"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3747C33"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Islam et al. </w:t>
            </w:r>
            <w:r w:rsidRPr="00340058">
              <w:rPr>
                <w:rStyle w:val="Strong"/>
                <w:rFonts w:asciiTheme="majorBidi" w:hAnsiTheme="majorBidi" w:cstheme="majorBidi"/>
                <w:sz w:val="22"/>
              </w:rPr>
              <w:t>[38]</w:t>
            </w:r>
          </w:p>
        </w:tc>
        <w:tc>
          <w:tcPr>
            <w:tcW w:w="804" w:type="dxa"/>
          </w:tcPr>
          <w:p w14:paraId="16CD70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2023</w:t>
            </w:r>
          </w:p>
        </w:tc>
        <w:tc>
          <w:tcPr>
            <w:tcW w:w="1464" w:type="dxa"/>
          </w:tcPr>
          <w:p w14:paraId="6265364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Hospital CKD records</w:t>
            </w:r>
          </w:p>
        </w:tc>
        <w:tc>
          <w:tcPr>
            <w:tcW w:w="1272" w:type="dxa"/>
          </w:tcPr>
          <w:p w14:paraId="5FE14C4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DT, KNN</w:t>
            </w:r>
          </w:p>
        </w:tc>
        <w:tc>
          <w:tcPr>
            <w:tcW w:w="1355" w:type="dxa"/>
          </w:tcPr>
          <w:p w14:paraId="613899A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97%, DT: 93%, KNN: 92%</w:t>
            </w:r>
          </w:p>
        </w:tc>
        <w:tc>
          <w:tcPr>
            <w:tcW w:w="2077" w:type="dxa"/>
          </w:tcPr>
          <w:p w14:paraId="536CB08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Easy-to-implement ML methods</w:t>
            </w:r>
            <w:proofErr w:type="gramStart"/>
            <w:r w:rsidRPr="00340058">
              <w:rPr>
                <w:rFonts w:asciiTheme="majorBidi" w:hAnsiTheme="majorBidi" w:cstheme="majorBidi"/>
                <w:bCs/>
                <w:sz w:val="22"/>
              </w:rPr>
              <w:t>.-</w:t>
            </w:r>
            <w:proofErr w:type="gramEnd"/>
            <w:r w:rsidRPr="00340058">
              <w:rPr>
                <w:rFonts w:asciiTheme="majorBidi" w:hAnsiTheme="majorBidi" w:cstheme="majorBidi"/>
                <w:bCs/>
                <w:sz w:val="22"/>
              </w:rPr>
              <w:t xml:space="preserve"> RF robust against overfitting in small datasets.</w:t>
            </w:r>
          </w:p>
          <w:p w14:paraId="0BBC2E3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Highlighted top predictors for CKD risk.</w:t>
            </w:r>
          </w:p>
        </w:tc>
        <w:tc>
          <w:tcPr>
            <w:tcW w:w="1728" w:type="dxa"/>
          </w:tcPr>
          <w:p w14:paraId="4D45B64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 from a single hospital limits external applicability.</w:t>
            </w:r>
          </w:p>
          <w:p w14:paraId="066F2B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cross-validation beyond hold-out split.</w:t>
            </w:r>
          </w:p>
          <w:p w14:paraId="71E74F1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lastRenderedPageBreak/>
              <w:t>- Lacked integration of lab trends over time.</w:t>
            </w:r>
          </w:p>
        </w:tc>
      </w:tr>
      <w:tr w:rsidR="00F13E8D" w:rsidRPr="00340058" w14:paraId="71B12872"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7E18AB6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lastRenderedPageBreak/>
              <w:t xml:space="preserve">Khan et al. </w:t>
            </w:r>
            <w:r w:rsidRPr="00340058">
              <w:rPr>
                <w:rStyle w:val="Strong"/>
                <w:rFonts w:asciiTheme="majorBidi" w:hAnsiTheme="majorBidi" w:cstheme="majorBidi"/>
                <w:sz w:val="22"/>
              </w:rPr>
              <w:t>[39]</w:t>
            </w:r>
          </w:p>
        </w:tc>
        <w:tc>
          <w:tcPr>
            <w:tcW w:w="804" w:type="dxa"/>
          </w:tcPr>
          <w:p w14:paraId="13756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1A11E5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Multi-center patient data</w:t>
            </w:r>
          </w:p>
        </w:tc>
        <w:tc>
          <w:tcPr>
            <w:tcW w:w="1272" w:type="dxa"/>
          </w:tcPr>
          <w:p w14:paraId="3B9223E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RF</w:t>
            </w:r>
          </w:p>
        </w:tc>
        <w:tc>
          <w:tcPr>
            <w:tcW w:w="1355" w:type="dxa"/>
          </w:tcPr>
          <w:p w14:paraId="70790B7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LightGBM</w:t>
            </w:r>
            <w:proofErr w:type="spellEnd"/>
            <w:r w:rsidRPr="00340058">
              <w:rPr>
                <w:rFonts w:asciiTheme="majorBidi" w:hAnsiTheme="majorBidi" w:cstheme="majorBidi"/>
                <w:bCs/>
                <w:sz w:val="22"/>
              </w:rPr>
              <w:t xml:space="preserve">: 98.5%, </w:t>
            </w:r>
            <w:proofErr w:type="spellStart"/>
            <w:r w:rsidRPr="00340058">
              <w:rPr>
                <w:rFonts w:asciiTheme="majorBidi" w:hAnsiTheme="majorBidi" w:cstheme="majorBidi"/>
                <w:bCs/>
                <w:sz w:val="22"/>
              </w:rPr>
              <w:t>CatBoost</w:t>
            </w:r>
            <w:proofErr w:type="spellEnd"/>
            <w:r w:rsidRPr="00340058">
              <w:rPr>
                <w:rFonts w:asciiTheme="majorBidi" w:hAnsiTheme="majorBidi" w:cstheme="majorBidi"/>
                <w:bCs/>
                <w:sz w:val="22"/>
              </w:rPr>
              <w:t>: 97.9%, RF: 97%</w:t>
            </w:r>
          </w:p>
        </w:tc>
        <w:tc>
          <w:tcPr>
            <w:tcW w:w="2077" w:type="dxa"/>
          </w:tcPr>
          <w:p w14:paraId="6EBADD2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Large, diverse dataset improved model generalization.</w:t>
            </w:r>
          </w:p>
          <w:p w14:paraId="11C30F1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Gradient boosting models handled categorical and numerical data well.</w:t>
            </w:r>
          </w:p>
          <w:p w14:paraId="0326AA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Fast training times compared to deep learning.</w:t>
            </w:r>
          </w:p>
        </w:tc>
        <w:tc>
          <w:tcPr>
            <w:tcW w:w="1728" w:type="dxa"/>
          </w:tcPr>
          <w:p w14:paraId="7D73D60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Higher training costs than simpler ML models.</w:t>
            </w:r>
          </w:p>
          <w:p w14:paraId="5FE612D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Potential overfitting on rare feature combinations.</w:t>
            </w:r>
          </w:p>
          <w:p w14:paraId="186EE7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Interpretability requires additional tools.</w:t>
            </w:r>
          </w:p>
        </w:tc>
      </w:tr>
      <w:tr w:rsidR="00F13E8D" w:rsidRPr="00340058" w14:paraId="1DA86E6E"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3469942D"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Ghosh et al. </w:t>
            </w:r>
            <w:r w:rsidRPr="00340058">
              <w:rPr>
                <w:rStyle w:val="Strong"/>
                <w:rFonts w:asciiTheme="majorBidi" w:hAnsiTheme="majorBidi" w:cstheme="majorBidi"/>
                <w:sz w:val="22"/>
              </w:rPr>
              <w:t>[40]</w:t>
            </w:r>
          </w:p>
        </w:tc>
        <w:tc>
          <w:tcPr>
            <w:tcW w:w="804" w:type="dxa"/>
          </w:tcPr>
          <w:p w14:paraId="5166587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2024</w:t>
            </w:r>
          </w:p>
        </w:tc>
        <w:tc>
          <w:tcPr>
            <w:tcW w:w="1464" w:type="dxa"/>
          </w:tcPr>
          <w:p w14:paraId="5E5BB59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Clinical dataset</w:t>
            </w:r>
          </w:p>
        </w:tc>
        <w:tc>
          <w:tcPr>
            <w:tcW w:w="1272" w:type="dxa"/>
          </w:tcPr>
          <w:p w14:paraId="7F51B00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RF, SVM</w:t>
            </w:r>
          </w:p>
        </w:tc>
        <w:tc>
          <w:tcPr>
            <w:tcW w:w="1355" w:type="dxa"/>
          </w:tcPr>
          <w:p w14:paraId="7BDADE6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roofErr w:type="spellStart"/>
            <w:r w:rsidRPr="00340058">
              <w:rPr>
                <w:rFonts w:asciiTheme="majorBidi" w:hAnsiTheme="majorBidi" w:cstheme="majorBidi"/>
                <w:bCs/>
                <w:sz w:val="22"/>
              </w:rPr>
              <w:t>XGBoost</w:t>
            </w:r>
            <w:proofErr w:type="spellEnd"/>
            <w:r w:rsidRPr="00340058">
              <w:rPr>
                <w:rFonts w:asciiTheme="majorBidi" w:hAnsiTheme="majorBidi" w:cstheme="majorBidi"/>
                <w:bCs/>
                <w:sz w:val="22"/>
              </w:rPr>
              <w:t>: AUC ~96%,</w:t>
            </w:r>
          </w:p>
          <w:p w14:paraId="1692D19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AUC ~95% , SVM: AUC ~93%</w:t>
            </w:r>
          </w:p>
        </w:tc>
        <w:tc>
          <w:tcPr>
            <w:tcW w:w="2077" w:type="dxa"/>
          </w:tcPr>
          <w:p w14:paraId="197F3BF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Focused on explainable AI, providing SHAP-based insights.</w:t>
            </w:r>
          </w:p>
          <w:p w14:paraId="412B34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High predictive performance with interpretable results.</w:t>
            </w:r>
          </w:p>
          <w:p w14:paraId="3197D1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Useful for clinician trust and adoption.</w:t>
            </w:r>
          </w:p>
        </w:tc>
        <w:tc>
          <w:tcPr>
            <w:tcW w:w="1728" w:type="dxa"/>
          </w:tcPr>
          <w:p w14:paraId="284C5BA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Requires domain knowledge for interpreting SHAP results.</w:t>
            </w:r>
          </w:p>
          <w:p w14:paraId="14654587"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Performance may drop if features are highly correlated.</w:t>
            </w:r>
          </w:p>
          <w:p w14:paraId="0C290B7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multi-class classification tested.</w:t>
            </w:r>
          </w:p>
        </w:tc>
      </w:tr>
      <w:tr w:rsidR="00F13E8D" w:rsidRPr="00340058" w14:paraId="4F58121B" w14:textId="77777777" w:rsidTr="00F13E8D">
        <w:tc>
          <w:tcPr>
            <w:cnfStyle w:val="001000000000" w:firstRow="0" w:lastRow="0" w:firstColumn="1" w:lastColumn="0" w:oddVBand="0" w:evenVBand="0" w:oddHBand="0" w:evenHBand="0" w:firstRowFirstColumn="0" w:firstRowLastColumn="0" w:lastRowFirstColumn="0" w:lastRowLastColumn="0"/>
            <w:tcW w:w="1314" w:type="dxa"/>
          </w:tcPr>
          <w:p w14:paraId="61A121EA" w14:textId="77777777" w:rsidR="00F13E8D" w:rsidRPr="00340058" w:rsidRDefault="00F13E8D" w:rsidP="00F13E8D">
            <w:pPr>
              <w:rPr>
                <w:rFonts w:asciiTheme="majorBidi" w:hAnsiTheme="majorBidi" w:cstheme="majorBidi"/>
                <w:b w:val="0"/>
                <w:sz w:val="22"/>
              </w:rPr>
            </w:pPr>
            <w:r w:rsidRPr="00340058">
              <w:rPr>
                <w:rFonts w:asciiTheme="majorBidi" w:hAnsiTheme="majorBidi" w:cstheme="majorBidi"/>
                <w:bCs w:val="0"/>
                <w:sz w:val="22"/>
              </w:rPr>
              <w:t xml:space="preserve">Chowdhury et al. </w:t>
            </w:r>
            <w:r w:rsidRPr="00340058">
              <w:rPr>
                <w:rStyle w:val="Strong"/>
                <w:rFonts w:asciiTheme="majorBidi" w:hAnsiTheme="majorBidi" w:cstheme="majorBidi"/>
                <w:sz w:val="22"/>
              </w:rPr>
              <w:t>[41]</w:t>
            </w:r>
          </w:p>
        </w:tc>
        <w:tc>
          <w:tcPr>
            <w:tcW w:w="804" w:type="dxa"/>
          </w:tcPr>
          <w:p w14:paraId="7D9EF16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2021</w:t>
            </w:r>
          </w:p>
        </w:tc>
        <w:tc>
          <w:tcPr>
            <w:tcW w:w="1464" w:type="dxa"/>
          </w:tcPr>
          <w:p w14:paraId="55A130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Type 1 diabetes CKD dataset</w:t>
            </w:r>
          </w:p>
        </w:tc>
        <w:tc>
          <w:tcPr>
            <w:tcW w:w="1272" w:type="dxa"/>
          </w:tcPr>
          <w:p w14:paraId="23DFBD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RF, SVM, LR, KNN, NB</w:t>
            </w:r>
          </w:p>
        </w:tc>
        <w:tc>
          <w:tcPr>
            <w:tcW w:w="1355" w:type="dxa"/>
          </w:tcPr>
          <w:p w14:paraId="5972248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RF: ~95%, SVM: ~94%, </w:t>
            </w:r>
          </w:p>
          <w:p w14:paraId="0AF068E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LR: ~92%, KNN: ~91%, </w:t>
            </w:r>
          </w:p>
          <w:p w14:paraId="43F4095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NB: ~90%</w:t>
            </w:r>
          </w:p>
        </w:tc>
        <w:tc>
          <w:tcPr>
            <w:tcW w:w="2077" w:type="dxa"/>
          </w:tcPr>
          <w:p w14:paraId="0416BEF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Compared performance of multiple classic ML models.</w:t>
            </w:r>
          </w:p>
          <w:p w14:paraId="77A8252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Dataset focused on diabetic CKD detection.</w:t>
            </w:r>
          </w:p>
          <w:p w14:paraId="08A71255"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Identified early markers in diabetic patients.</w:t>
            </w:r>
          </w:p>
        </w:tc>
        <w:tc>
          <w:tcPr>
            <w:tcW w:w="1728" w:type="dxa"/>
          </w:tcPr>
          <w:p w14:paraId="0C76F86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Narrow patient population limits generalization.</w:t>
            </w:r>
          </w:p>
          <w:p w14:paraId="4B248A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No advanced ensemble or hybrid methods tested.</w:t>
            </w:r>
          </w:p>
          <w:p w14:paraId="53D28C2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Limited to static data without time-series analysis.</w:t>
            </w:r>
          </w:p>
        </w:tc>
      </w:tr>
    </w:tbl>
    <w:p w14:paraId="00BB7067" w14:textId="77777777" w:rsidR="00F13E8D" w:rsidRPr="00340058" w:rsidRDefault="00F13E8D" w:rsidP="00F13E8D">
      <w:pPr>
        <w:rPr>
          <w:rFonts w:asciiTheme="majorBidi" w:hAnsiTheme="majorBidi" w:cstheme="majorBidi"/>
        </w:rPr>
      </w:pPr>
    </w:p>
    <w:p w14:paraId="31D3C3AF" w14:textId="77777777" w:rsidR="00F13E8D" w:rsidRPr="00340058" w:rsidRDefault="00F13E8D" w:rsidP="00F13E8D">
      <w:pPr>
        <w:rPr>
          <w:rFonts w:asciiTheme="majorBidi" w:hAnsiTheme="majorBidi" w:cstheme="majorBidi"/>
          <w:rtl/>
        </w:rPr>
      </w:pPr>
    </w:p>
    <w:p w14:paraId="2406E71F" w14:textId="77777777" w:rsidR="00F13E8D" w:rsidRPr="00340058" w:rsidRDefault="00F13E8D" w:rsidP="00F13E8D">
      <w:pPr>
        <w:rPr>
          <w:rFonts w:asciiTheme="majorBidi" w:hAnsiTheme="majorBidi" w:cstheme="majorBidi"/>
          <w:rtl/>
        </w:rPr>
      </w:pPr>
    </w:p>
    <w:p w14:paraId="37DD475F" w14:textId="77777777" w:rsidR="00F13E8D" w:rsidRPr="00340058" w:rsidRDefault="00F13E8D" w:rsidP="00F13E8D">
      <w:pPr>
        <w:rPr>
          <w:rFonts w:asciiTheme="majorBidi" w:hAnsiTheme="majorBidi" w:cstheme="majorBidi"/>
          <w:rtl/>
        </w:rPr>
      </w:pPr>
    </w:p>
    <w:p w14:paraId="3F07E50F" w14:textId="77777777" w:rsidR="00F13E8D" w:rsidRPr="00340058" w:rsidRDefault="00F13E8D" w:rsidP="00286FE7">
      <w:pPr>
        <w:pStyle w:val="Heading2"/>
        <w:rPr>
          <w:rFonts w:asciiTheme="majorBidi" w:hAnsiTheme="majorBidi" w:cstheme="majorBidi"/>
          <w:rtl/>
        </w:rPr>
      </w:pPr>
      <w:bookmarkStart w:id="32" w:name="_Toc216789147"/>
      <w:r w:rsidRPr="00340058">
        <w:rPr>
          <w:rFonts w:asciiTheme="majorBidi" w:hAnsiTheme="majorBidi" w:cstheme="majorBidi"/>
        </w:rPr>
        <w:t>3.3 Deep Learning Studies for CKD Classification</w:t>
      </w:r>
      <w:bookmarkEnd w:id="32"/>
    </w:p>
    <w:p w14:paraId="2CEB5501" w14:textId="77777777" w:rsidR="00F13E8D" w:rsidRPr="00340058" w:rsidRDefault="00F13E8D" w:rsidP="00F13E8D">
      <w:pPr>
        <w:pStyle w:val="NormalWeb"/>
        <w:spacing w:line="360" w:lineRule="auto"/>
        <w:jc w:val="both"/>
        <w:rPr>
          <w:rStyle w:val="Strong"/>
          <w:rFonts w:asciiTheme="majorBidi" w:hAnsiTheme="majorBidi" w:cstheme="majorBidi"/>
          <w:b w:val="0"/>
          <w:bCs w:val="0"/>
          <w:rtl/>
        </w:rPr>
      </w:pPr>
      <w:r w:rsidRPr="00340058">
        <w:rPr>
          <w:rStyle w:val="Strong"/>
          <w:rFonts w:asciiTheme="majorBidi" w:hAnsiTheme="majorBidi" w:cstheme="majorBidi"/>
        </w:rPr>
        <w:t xml:space="preserve">Al-Rasheed et al., [42] </w:t>
      </w:r>
      <w:proofErr w:type="gramStart"/>
      <w:r w:rsidRPr="00340058">
        <w:rPr>
          <w:rStyle w:val="Strong"/>
          <w:rFonts w:asciiTheme="majorBidi" w:hAnsiTheme="majorBidi" w:cstheme="majorBidi"/>
          <w:b w:val="0"/>
          <w:bCs w:val="0"/>
        </w:rPr>
        <w:t>This</w:t>
      </w:r>
      <w:proofErr w:type="gramEnd"/>
      <w:r w:rsidRPr="00340058">
        <w:rPr>
          <w:rStyle w:val="Strong"/>
          <w:rFonts w:asciiTheme="majorBidi" w:hAnsiTheme="majorBidi" w:cstheme="majorBidi"/>
          <w:b w:val="0"/>
          <w:bCs w:val="0"/>
        </w:rPr>
        <w:t xml:space="preserve"> study trained a dense fully-connected deep neural network to classify CKD using the UCI CKD tabular datasets (400 samples, 24 features). The optimized 3-layer network (20–15–10 neurons) with </w:t>
      </w:r>
      <w:proofErr w:type="spellStart"/>
      <w:r w:rsidRPr="00340058">
        <w:rPr>
          <w:rStyle w:val="Strong"/>
          <w:rFonts w:asciiTheme="majorBidi" w:hAnsiTheme="majorBidi" w:cstheme="majorBidi"/>
          <w:b w:val="0"/>
          <w:bCs w:val="0"/>
        </w:rPr>
        <w:t>ReLU</w:t>
      </w:r>
      <w:proofErr w:type="spellEnd"/>
      <w:r w:rsidRPr="00340058">
        <w:rPr>
          <w:rStyle w:val="Strong"/>
          <w:rFonts w:asciiTheme="majorBidi" w:hAnsiTheme="majorBidi" w:cstheme="majorBidi"/>
          <w:b w:val="0"/>
          <w:bCs w:val="0"/>
        </w:rPr>
        <w:t xml:space="preserve"> and </w:t>
      </w:r>
      <w:proofErr w:type="spellStart"/>
      <w:r w:rsidRPr="00340058">
        <w:rPr>
          <w:rStyle w:val="Strong"/>
          <w:rFonts w:asciiTheme="majorBidi" w:hAnsiTheme="majorBidi" w:cstheme="majorBidi"/>
          <w:b w:val="0"/>
          <w:bCs w:val="0"/>
        </w:rPr>
        <w:t>Adamax</w:t>
      </w:r>
      <w:proofErr w:type="spellEnd"/>
      <w:r w:rsidRPr="00340058">
        <w:rPr>
          <w:rStyle w:val="Strong"/>
          <w:rFonts w:asciiTheme="majorBidi" w:hAnsiTheme="majorBidi" w:cstheme="majorBidi"/>
          <w:b w:val="0"/>
          <w:bCs w:val="0"/>
        </w:rPr>
        <w:t xml:space="preserve"> achieved nearly perfect performance. It outperformed conventional classifiers on the same data.</w:t>
      </w:r>
    </w:p>
    <w:p w14:paraId="5B28D80F" w14:textId="77777777" w:rsidR="00F13E8D" w:rsidRPr="00340058" w:rsidRDefault="00F13E8D"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lastRenderedPageBreak/>
        <w:t xml:space="preserve">Chowdhury et al. [43] </w:t>
      </w:r>
      <w:r w:rsidRPr="00340058">
        <w:rPr>
          <w:rStyle w:val="Strong"/>
          <w:rFonts w:asciiTheme="majorBidi" w:hAnsiTheme="majorBidi" w:cstheme="majorBidi"/>
          <w:b w:val="0"/>
          <w:bCs w:val="0"/>
        </w:rPr>
        <w:t>proposed a </w:t>
      </w:r>
      <w:proofErr w:type="spellStart"/>
      <w:r w:rsidRPr="00340058">
        <w:rPr>
          <w:rStyle w:val="Strong"/>
          <w:rFonts w:asciiTheme="majorBidi" w:hAnsiTheme="majorBidi" w:cstheme="majorBidi"/>
          <w:b w:val="0"/>
          <w:bCs w:val="0"/>
        </w:rPr>
        <w:t>TabNet</w:t>
      </w:r>
      <w:proofErr w:type="spellEnd"/>
      <w:r w:rsidRPr="00340058">
        <w:rPr>
          <w:rStyle w:val="Strong"/>
          <w:rFonts w:asciiTheme="majorBidi" w:hAnsiTheme="majorBidi" w:cstheme="majorBidi"/>
          <w:b w:val="0"/>
          <w:bCs w:val="0"/>
        </w:rPr>
        <w:t xml:space="preserve"> model for CKD stage prediction in diabetes patients using 10-year CRIC cohort data. Two variants (31-feature "complete" and 15-feature "simplified") outperformed </w:t>
      </w:r>
      <w:proofErr w:type="spellStart"/>
      <w:r w:rsidRPr="00340058">
        <w:rPr>
          <w:rStyle w:val="Strong"/>
          <w:rFonts w:asciiTheme="majorBidi" w:hAnsiTheme="majorBidi" w:cstheme="majorBidi"/>
          <w:b w:val="0"/>
          <w:bCs w:val="0"/>
        </w:rPr>
        <w:t>XGBoost</w:t>
      </w:r>
      <w:proofErr w:type="spellEnd"/>
      <w:r w:rsidRPr="00340058">
        <w:rPr>
          <w:rStyle w:val="Strong"/>
          <w:rFonts w:asciiTheme="majorBidi" w:hAnsiTheme="majorBidi" w:cstheme="majorBidi"/>
          <w:b w:val="0"/>
          <w:bCs w:val="0"/>
        </w:rPr>
        <w:t>/RF (94.1% accuracy, AUC≈0.95), with SHAP/LIME identifying creatinine, HbA1c, age, and sex as key predictors. While robust, performance dipped (~88%) in external validation, suggesting limited generalization beyond diabetic populations.</w:t>
      </w:r>
    </w:p>
    <w:p w14:paraId="48F5A957"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Rao et al. [44]</w:t>
      </w:r>
      <w:r w:rsidRPr="00340058">
        <w:rPr>
          <w:rStyle w:val="Strong"/>
          <w:rFonts w:asciiTheme="majorBidi" w:hAnsiTheme="majorBidi" w:cstheme="majorBidi"/>
          <w:b w:val="0"/>
          <w:bCs w:val="0"/>
        </w:rPr>
        <w:t xml:space="preserve"> developed a graph–tabular fusion model (GNN + MLP) for CKD prediction, with patients acting as nodes in a similarity-based graph. Using inter-patient relationships this ensemble obtained 95.1% accuracy over the UCI dataset as compared with just individual MLP and GNN models (91% and 93% respectively). Despite its strength, weaknesses are such as reliance on manual construction of graphs and lack of validation on larger EHR datasets.</w:t>
      </w:r>
    </w:p>
    <w:p w14:paraId="136E4C0B"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proofErr w:type="spellStart"/>
      <w:r w:rsidRPr="00340058">
        <w:rPr>
          <w:rStyle w:val="Strong"/>
          <w:rFonts w:asciiTheme="majorBidi" w:hAnsiTheme="majorBidi" w:cstheme="majorBidi"/>
        </w:rPr>
        <w:t>Alsekait</w:t>
      </w:r>
      <w:proofErr w:type="spellEnd"/>
      <w:r w:rsidRPr="00340058">
        <w:rPr>
          <w:rStyle w:val="Strong"/>
          <w:rFonts w:asciiTheme="majorBidi" w:hAnsiTheme="majorBidi" w:cstheme="majorBidi"/>
        </w:rPr>
        <w:t xml:space="preserve"> et al. [45]</w:t>
      </w:r>
      <w:r w:rsidRPr="00340058">
        <w:rPr>
          <w:rStyle w:val="Strong"/>
          <w:rFonts w:asciiTheme="majorBidi" w:hAnsiTheme="majorBidi" w:cstheme="majorBidi"/>
          <w:b w:val="0"/>
          <w:bCs w:val="0"/>
        </w:rPr>
        <w:t xml:space="preserve"> introduced </w:t>
      </w:r>
      <w:proofErr w:type="spellStart"/>
      <w:r w:rsidRPr="00340058">
        <w:rPr>
          <w:rStyle w:val="Strong"/>
          <w:rFonts w:asciiTheme="majorBidi" w:hAnsiTheme="majorBidi" w:cstheme="majorBidi"/>
          <w:b w:val="0"/>
          <w:bCs w:val="0"/>
        </w:rPr>
        <w:t>OptEnsemble</w:t>
      </w:r>
      <w:proofErr w:type="spellEnd"/>
      <w:r w:rsidRPr="00340058">
        <w:rPr>
          <w:rStyle w:val="Strong"/>
          <w:rFonts w:asciiTheme="majorBidi" w:hAnsiTheme="majorBidi" w:cstheme="majorBidi"/>
          <w:b w:val="0"/>
          <w:bCs w:val="0"/>
        </w:rPr>
        <w:t>, a stacked deep learning model (CNN + LSTM + SVM meta-learner) using mutual-information-based feature selection, achieving 99.7% accuracy on the UCI CKD datasets. Results indicate that although performance is above single models (DNN: 95%) and robust, only near-perfect results indicate overfitting and that external validation was not performed to determine generalization. The study describes trade-offs between complexity and small data performance.</w:t>
      </w:r>
    </w:p>
    <w:p w14:paraId="096808E2" w14:textId="77777777" w:rsidR="00130103"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Tian et al. [46]</w:t>
      </w:r>
      <w:r w:rsidRPr="00340058">
        <w:rPr>
          <w:rStyle w:val="Strong"/>
          <w:rFonts w:asciiTheme="majorBidi" w:hAnsiTheme="majorBidi" w:cstheme="majorBidi"/>
          <w:b w:val="0"/>
          <w:bCs w:val="0"/>
        </w:rPr>
        <w:t xml:space="preserve"> created a deep radiometric model that aggregated CNN and texture features derived from kidney ultrasounds that outperformed radiologists in early detection of CKD (AUC 0.918 compared with 0.869) particularly in stages G1-G3 of CKD with low visual changes. Although matching expert performance for severe CKD (G4-G5), the model has limited clinical utility due to its black box nature and the need for multi-center validation. This cutting-edge research shows AI's ability to pick up on diagnostic features from everyday ultrasounds that may go unrecognized by human visual assessment.</w:t>
      </w:r>
    </w:p>
    <w:p w14:paraId="77297321" w14:textId="77777777" w:rsidR="00C72CBA" w:rsidRPr="00340058" w:rsidRDefault="00C72CBA" w:rsidP="00F13E8D">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rPr>
        <w:t>Priyadharshini et al. [47]</w:t>
      </w:r>
      <w:r w:rsidRPr="00340058">
        <w:rPr>
          <w:rStyle w:val="Strong"/>
          <w:rFonts w:asciiTheme="majorBidi" w:hAnsiTheme="majorBidi" w:cstheme="majorBidi"/>
          <w:b w:val="0"/>
          <w:bCs w:val="0"/>
        </w:rPr>
        <w:t xml:space="preserve"> have implemented "</w:t>
      </w:r>
      <w:proofErr w:type="spellStart"/>
      <w:r w:rsidRPr="00340058">
        <w:rPr>
          <w:rStyle w:val="Strong"/>
          <w:rFonts w:asciiTheme="majorBidi" w:hAnsiTheme="majorBidi" w:cstheme="majorBidi"/>
          <w:b w:val="0"/>
          <w:bCs w:val="0"/>
        </w:rPr>
        <w:t>OptiNet</w:t>
      </w:r>
      <w:proofErr w:type="spellEnd"/>
      <w:r w:rsidRPr="00340058">
        <w:rPr>
          <w:rStyle w:val="Strong"/>
          <w:rFonts w:asciiTheme="majorBidi" w:hAnsiTheme="majorBidi" w:cstheme="majorBidi"/>
          <w:b w:val="0"/>
          <w:bCs w:val="0"/>
        </w:rPr>
        <w:t>-CKD", a population-based algorithm (POA) optimizing deep neural network that has obtained 100% on the UCI CKD datasets by evading local minima via evolutionary weight perturbations. Although the model shows true accuracy metrics (precision, recall, F1, AUC), their unblemished performance on these datasets have led to concerns about overfitting, despite generalized claims. Advanced optimization techniques can optimize with limited data, as the study shows</w:t>
      </w:r>
      <w:r w:rsidR="00130103" w:rsidRPr="00340058">
        <w:rPr>
          <w:rStyle w:val="Strong"/>
          <w:rFonts w:asciiTheme="majorBidi" w:hAnsiTheme="majorBidi" w:cstheme="majorBidi"/>
          <w:b w:val="0"/>
          <w:bCs w:val="0"/>
        </w:rPr>
        <w:t>.</w:t>
      </w:r>
    </w:p>
    <w:p w14:paraId="0C32BF90" w14:textId="77777777" w:rsidR="00F13E8D" w:rsidRPr="00340058" w:rsidRDefault="00F13E8D" w:rsidP="00723C93">
      <w:pPr>
        <w:pStyle w:val="Heading3"/>
        <w:rPr>
          <w:rFonts w:asciiTheme="majorBidi" w:hAnsiTheme="majorBidi" w:cstheme="majorBidi"/>
          <w:b/>
          <w:bCs/>
        </w:rPr>
      </w:pPr>
      <w:bookmarkStart w:id="33" w:name="_Toc216789148"/>
      <w:r w:rsidRPr="00340058">
        <w:rPr>
          <w:rFonts w:asciiTheme="majorBidi" w:hAnsiTheme="majorBidi" w:cstheme="majorBidi"/>
          <w:b/>
          <w:bCs/>
        </w:rPr>
        <w:lastRenderedPageBreak/>
        <w:t>3.3.1 Summary Table of Deep Learning -Based Studies</w:t>
      </w:r>
      <w:bookmarkEnd w:id="33"/>
    </w:p>
    <w:tbl>
      <w:tblPr>
        <w:tblStyle w:val="GridTable1Light-Accent110"/>
        <w:tblpPr w:leftFromText="180" w:rightFromText="180" w:vertAnchor="text" w:horzAnchor="margin" w:tblpY="404"/>
        <w:tblW w:w="9378" w:type="dxa"/>
        <w:tblLook w:val="04A0" w:firstRow="1" w:lastRow="0" w:firstColumn="1" w:lastColumn="0" w:noHBand="0" w:noVBand="1"/>
      </w:tblPr>
      <w:tblGrid>
        <w:gridCol w:w="1636"/>
        <w:gridCol w:w="763"/>
        <w:gridCol w:w="1169"/>
        <w:gridCol w:w="1377"/>
        <w:gridCol w:w="1162"/>
        <w:gridCol w:w="1482"/>
        <w:gridCol w:w="1789"/>
      </w:tblGrid>
      <w:tr w:rsidR="00F13E8D" w:rsidRPr="00340058" w14:paraId="4E13E10E" w14:textId="77777777" w:rsidTr="00F13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1EBB37C" w14:textId="77777777" w:rsidR="00F13E8D" w:rsidRPr="00340058" w:rsidRDefault="00F13E8D" w:rsidP="00F13E8D">
            <w:pPr>
              <w:jc w:val="center"/>
              <w:rPr>
                <w:rFonts w:asciiTheme="majorBidi" w:hAnsiTheme="majorBidi" w:cstheme="majorBidi"/>
                <w:b w:val="0"/>
                <w:bCs w:val="0"/>
              </w:rPr>
            </w:pPr>
            <w:r w:rsidRPr="00340058">
              <w:rPr>
                <w:rFonts w:asciiTheme="majorBidi" w:hAnsiTheme="majorBidi" w:cstheme="majorBidi"/>
                <w:bCs w:val="0"/>
                <w:sz w:val="24"/>
                <w:szCs w:val="24"/>
              </w:rPr>
              <w:t>Ref</w:t>
            </w:r>
          </w:p>
        </w:tc>
        <w:tc>
          <w:tcPr>
            <w:tcW w:w="763" w:type="dxa"/>
          </w:tcPr>
          <w:p w14:paraId="1A514A0E"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Year</w:t>
            </w:r>
          </w:p>
        </w:tc>
        <w:tc>
          <w:tcPr>
            <w:tcW w:w="1169" w:type="dxa"/>
          </w:tcPr>
          <w:p w14:paraId="3B92C2CB"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Dataset</w:t>
            </w:r>
          </w:p>
        </w:tc>
        <w:tc>
          <w:tcPr>
            <w:tcW w:w="1377" w:type="dxa"/>
          </w:tcPr>
          <w:p w14:paraId="0847B912"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Models</w:t>
            </w:r>
          </w:p>
        </w:tc>
        <w:tc>
          <w:tcPr>
            <w:tcW w:w="1162" w:type="dxa"/>
          </w:tcPr>
          <w:p w14:paraId="42939A6A"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Results</w:t>
            </w:r>
          </w:p>
        </w:tc>
        <w:tc>
          <w:tcPr>
            <w:tcW w:w="1482" w:type="dxa"/>
          </w:tcPr>
          <w:p w14:paraId="3397BB29"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Advantages</w:t>
            </w:r>
          </w:p>
        </w:tc>
        <w:tc>
          <w:tcPr>
            <w:tcW w:w="1789" w:type="dxa"/>
          </w:tcPr>
          <w:p w14:paraId="5EF3E7E3" w14:textId="77777777" w:rsidR="00F13E8D" w:rsidRPr="00340058" w:rsidRDefault="00F13E8D" w:rsidP="00F13E8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340058">
              <w:rPr>
                <w:rFonts w:asciiTheme="majorBidi" w:hAnsiTheme="majorBidi" w:cstheme="majorBidi"/>
                <w:bCs w:val="0"/>
                <w:sz w:val="24"/>
                <w:szCs w:val="24"/>
              </w:rPr>
              <w:t>Limitations</w:t>
            </w:r>
          </w:p>
        </w:tc>
      </w:tr>
      <w:tr w:rsidR="00F13E8D" w:rsidRPr="00340058" w14:paraId="0FDA15FC"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BADBE02" w14:textId="77777777" w:rsidR="00F13E8D" w:rsidRPr="00340058" w:rsidRDefault="00F13E8D" w:rsidP="00F13E8D">
            <w:pPr>
              <w:rPr>
                <w:rFonts w:asciiTheme="majorBidi" w:hAnsiTheme="majorBidi" w:cstheme="majorBidi"/>
                <w:bCs w:val="0"/>
                <w:sz w:val="22"/>
              </w:rPr>
            </w:pPr>
            <w:bookmarkStart w:id="34" w:name="_Toc205733593"/>
            <w:r w:rsidRPr="00340058">
              <w:rPr>
                <w:rFonts w:asciiTheme="majorBidi" w:hAnsiTheme="majorBidi" w:cstheme="majorBidi"/>
                <w:bCs w:val="0"/>
                <w:sz w:val="22"/>
              </w:rPr>
              <w:t>Al-Rasheed et al., [42]</w:t>
            </w:r>
            <w:bookmarkEnd w:id="34"/>
          </w:p>
        </w:tc>
        <w:tc>
          <w:tcPr>
            <w:tcW w:w="763" w:type="dxa"/>
          </w:tcPr>
          <w:p w14:paraId="035F507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5" w:name="_Toc205733594"/>
            <w:r w:rsidRPr="00340058">
              <w:rPr>
                <w:rFonts w:asciiTheme="majorBidi" w:hAnsiTheme="majorBidi" w:cstheme="majorBidi"/>
                <w:bCs/>
                <w:sz w:val="22"/>
              </w:rPr>
              <w:t>2025</w:t>
            </w:r>
            <w:bookmarkEnd w:id="35"/>
          </w:p>
        </w:tc>
        <w:tc>
          <w:tcPr>
            <w:tcW w:w="1169" w:type="dxa"/>
          </w:tcPr>
          <w:p w14:paraId="7A9E6A8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6" w:name="_Toc205733595"/>
            <w:r w:rsidRPr="00340058">
              <w:rPr>
                <w:rFonts w:asciiTheme="majorBidi" w:hAnsiTheme="majorBidi" w:cstheme="majorBidi"/>
                <w:bCs/>
                <w:sz w:val="22"/>
              </w:rPr>
              <w:t>UCI CKD dataset (400 patients, 24 features)</w:t>
            </w:r>
            <w:bookmarkEnd w:id="36"/>
          </w:p>
        </w:tc>
        <w:tc>
          <w:tcPr>
            <w:tcW w:w="1377" w:type="dxa"/>
          </w:tcPr>
          <w:p w14:paraId="2A6A79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7" w:name="_Toc205733596"/>
            <w:r w:rsidRPr="00340058">
              <w:rPr>
                <w:rFonts w:asciiTheme="majorBidi" w:hAnsiTheme="majorBidi" w:cstheme="majorBidi"/>
                <w:bCs/>
                <w:sz w:val="22"/>
              </w:rPr>
              <w:t>3-layer DNN (20–15–10)</w:t>
            </w:r>
            <w:bookmarkEnd w:id="37"/>
          </w:p>
        </w:tc>
        <w:tc>
          <w:tcPr>
            <w:tcW w:w="1162" w:type="dxa"/>
          </w:tcPr>
          <w:p w14:paraId="51B4477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8" w:name="_Toc205733597"/>
            <w:r w:rsidRPr="00340058">
              <w:rPr>
                <w:rFonts w:asciiTheme="majorBidi" w:hAnsiTheme="majorBidi" w:cstheme="majorBidi"/>
                <w:bCs/>
                <w:sz w:val="22"/>
              </w:rPr>
              <w:t xml:space="preserve">Accuracy: 99%, </w:t>
            </w:r>
            <w:r w:rsidRPr="00340058">
              <w:rPr>
                <w:rFonts w:asciiTheme="majorBidi" w:hAnsiTheme="majorBidi" w:cstheme="majorBidi"/>
                <w:bCs/>
                <w:sz w:val="22"/>
              </w:rPr>
              <w:br/>
              <w:t>AUC: 0.9821,</w:t>
            </w:r>
            <w:r w:rsidRPr="00340058">
              <w:rPr>
                <w:rFonts w:asciiTheme="majorBidi" w:hAnsiTheme="majorBidi" w:cstheme="majorBidi"/>
                <w:bCs/>
                <w:sz w:val="22"/>
              </w:rPr>
              <w:br/>
              <w:t xml:space="preserve"> F1 = 0.99</w:t>
            </w:r>
            <w:bookmarkEnd w:id="38"/>
          </w:p>
        </w:tc>
        <w:tc>
          <w:tcPr>
            <w:tcW w:w="1482" w:type="dxa"/>
          </w:tcPr>
          <w:p w14:paraId="0C2761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39" w:name="_Toc205733598"/>
            <w:r w:rsidRPr="00340058">
              <w:rPr>
                <w:rFonts w:asciiTheme="majorBidi" w:hAnsiTheme="majorBidi" w:cstheme="majorBidi"/>
                <w:bCs/>
                <w:sz w:val="22"/>
              </w:rPr>
              <w:t>- Simple to implement,</w:t>
            </w:r>
          </w:p>
          <w:p w14:paraId="5DE665F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r w:rsidRPr="00340058">
              <w:rPr>
                <w:rFonts w:asciiTheme="majorBidi" w:hAnsiTheme="majorBidi" w:cstheme="majorBidi"/>
                <w:bCs/>
                <w:sz w:val="22"/>
              </w:rPr>
              <w:t xml:space="preserve"> - well-suited for tabular data,</w:t>
            </w:r>
            <w:bookmarkStart w:id="40" w:name="_Toc205733599"/>
            <w:bookmarkEnd w:id="39"/>
          </w:p>
          <w:p w14:paraId="6AE1E2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high performance on standard dataset,</w:t>
            </w:r>
            <w:bookmarkEnd w:id="40"/>
            <w:r w:rsidRPr="00340058">
              <w:rPr>
                <w:rFonts w:asciiTheme="majorBidi" w:hAnsiTheme="majorBidi" w:cstheme="majorBidi"/>
                <w:bCs/>
                <w:sz w:val="22"/>
              </w:rPr>
              <w:t xml:space="preserve"> </w:t>
            </w:r>
          </w:p>
          <w:p w14:paraId="76BF51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1" w:name="_Toc205733600"/>
            <w:r w:rsidRPr="00340058">
              <w:rPr>
                <w:rFonts w:asciiTheme="majorBidi" w:hAnsiTheme="majorBidi" w:cstheme="majorBidi"/>
                <w:bCs/>
                <w:sz w:val="22"/>
              </w:rPr>
              <w:t>- aligned well with clinical risk indicators.</w:t>
            </w:r>
            <w:bookmarkEnd w:id="41"/>
          </w:p>
          <w:p w14:paraId="24A6FC8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c>
          <w:tcPr>
            <w:tcW w:w="1789" w:type="dxa"/>
          </w:tcPr>
          <w:p w14:paraId="3531F30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tl/>
              </w:rPr>
            </w:pPr>
            <w:bookmarkStart w:id="42" w:name="_Toc205733601"/>
            <w:r w:rsidRPr="00340058">
              <w:rPr>
                <w:rFonts w:asciiTheme="majorBidi" w:hAnsiTheme="majorBidi" w:cstheme="majorBidi"/>
                <w:bCs/>
                <w:sz w:val="22"/>
              </w:rPr>
              <w:t xml:space="preserve">- Small dataset, - risk of overfitting (100% train accuracy), </w:t>
            </w:r>
          </w:p>
          <w:p w14:paraId="5845FBC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no external validation, binary-only classification.</w:t>
            </w:r>
            <w:bookmarkEnd w:id="42"/>
          </w:p>
        </w:tc>
      </w:tr>
      <w:tr w:rsidR="00F13E8D" w:rsidRPr="00340058" w14:paraId="141149E2"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3C8A1999" w14:textId="77777777" w:rsidR="00F13E8D" w:rsidRPr="00340058" w:rsidRDefault="00F13E8D" w:rsidP="00F13E8D">
            <w:pPr>
              <w:rPr>
                <w:rFonts w:asciiTheme="majorBidi" w:hAnsiTheme="majorBidi" w:cstheme="majorBidi"/>
                <w:bCs w:val="0"/>
                <w:sz w:val="22"/>
              </w:rPr>
            </w:pPr>
            <w:bookmarkStart w:id="43" w:name="_Toc205733602"/>
            <w:r w:rsidRPr="00340058">
              <w:rPr>
                <w:rFonts w:asciiTheme="majorBidi" w:hAnsiTheme="majorBidi" w:cstheme="majorBidi"/>
                <w:bCs w:val="0"/>
                <w:sz w:val="22"/>
              </w:rPr>
              <w:t>Chowdhury et al. [43]</w:t>
            </w:r>
            <w:bookmarkEnd w:id="43"/>
          </w:p>
        </w:tc>
        <w:tc>
          <w:tcPr>
            <w:tcW w:w="763" w:type="dxa"/>
          </w:tcPr>
          <w:p w14:paraId="1904CD23"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4" w:name="_Toc205733603"/>
            <w:r w:rsidRPr="00340058">
              <w:rPr>
                <w:rFonts w:asciiTheme="majorBidi" w:hAnsiTheme="majorBidi" w:cstheme="majorBidi"/>
                <w:bCs/>
                <w:sz w:val="22"/>
              </w:rPr>
              <w:t>2025</w:t>
            </w:r>
            <w:bookmarkEnd w:id="44"/>
          </w:p>
        </w:tc>
        <w:tc>
          <w:tcPr>
            <w:tcW w:w="1169" w:type="dxa"/>
          </w:tcPr>
          <w:p w14:paraId="683E87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5" w:name="_Toc205733604"/>
            <w:r w:rsidRPr="00340058">
              <w:rPr>
                <w:rFonts w:asciiTheme="majorBidi" w:hAnsiTheme="majorBidi" w:cstheme="majorBidi"/>
                <w:bCs/>
                <w:sz w:val="22"/>
              </w:rPr>
              <w:t>CRIC cohort (57,304 labs from 3,844 diabetic patients)</w:t>
            </w:r>
            <w:bookmarkEnd w:id="45"/>
          </w:p>
        </w:tc>
        <w:tc>
          <w:tcPr>
            <w:tcW w:w="1377" w:type="dxa"/>
          </w:tcPr>
          <w:p w14:paraId="41D8F7F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6" w:name="_Toc205733605"/>
            <w:proofErr w:type="spellStart"/>
            <w:r w:rsidRPr="00340058">
              <w:rPr>
                <w:rFonts w:asciiTheme="majorBidi" w:hAnsiTheme="majorBidi" w:cstheme="majorBidi"/>
                <w:bCs/>
                <w:sz w:val="22"/>
              </w:rPr>
              <w:t>TabNet</w:t>
            </w:r>
            <w:proofErr w:type="spellEnd"/>
            <w:r w:rsidRPr="00340058">
              <w:rPr>
                <w:rFonts w:asciiTheme="majorBidi" w:hAnsiTheme="majorBidi" w:cstheme="majorBidi"/>
                <w:bCs/>
                <w:sz w:val="22"/>
              </w:rPr>
              <w:t xml:space="preserve"> (full 31-feature and simplified 15-feature models)</w:t>
            </w:r>
            <w:bookmarkEnd w:id="46"/>
          </w:p>
        </w:tc>
        <w:tc>
          <w:tcPr>
            <w:tcW w:w="1162" w:type="dxa"/>
          </w:tcPr>
          <w:p w14:paraId="3BAE005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7" w:name="_Toc205733606"/>
            <w:r w:rsidRPr="00340058">
              <w:rPr>
                <w:rFonts w:asciiTheme="majorBidi" w:hAnsiTheme="majorBidi" w:cstheme="majorBidi"/>
                <w:bCs/>
                <w:sz w:val="22"/>
              </w:rPr>
              <w:t>Accuracy: 91–94%, AUC ≈ 0.95</w:t>
            </w:r>
            <w:bookmarkEnd w:id="47"/>
          </w:p>
        </w:tc>
        <w:tc>
          <w:tcPr>
            <w:tcW w:w="1482" w:type="dxa"/>
          </w:tcPr>
          <w:p w14:paraId="1D50179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8" w:name="_Toc205733607"/>
            <w:r w:rsidRPr="00340058">
              <w:rPr>
                <w:rFonts w:asciiTheme="majorBidi" w:hAnsiTheme="majorBidi" w:cstheme="majorBidi"/>
                <w:bCs/>
                <w:sz w:val="22"/>
              </w:rPr>
              <w:t>- Interpretable attention mechanism,</w:t>
            </w:r>
          </w:p>
          <w:p w14:paraId="24A6041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effective on longitudinal lab data,</w:t>
            </w:r>
          </w:p>
          <w:p w14:paraId="0FF72F49"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feasible simplified model.</w:t>
            </w:r>
            <w:bookmarkEnd w:id="48"/>
          </w:p>
        </w:tc>
        <w:tc>
          <w:tcPr>
            <w:tcW w:w="1789" w:type="dxa"/>
          </w:tcPr>
          <w:p w14:paraId="18DDC9F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49" w:name="_Toc205733608"/>
            <w:r w:rsidRPr="00340058">
              <w:rPr>
                <w:rFonts w:asciiTheme="majorBidi" w:hAnsiTheme="majorBidi" w:cstheme="majorBidi"/>
                <w:bCs/>
                <w:sz w:val="22"/>
              </w:rPr>
              <w:t xml:space="preserve">- Limited to diabetic cohort, </w:t>
            </w:r>
          </w:p>
          <w:p w14:paraId="0F99659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lower performance on external data,</w:t>
            </w:r>
          </w:p>
          <w:p w14:paraId="0ADB246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depends on multiple biomarkers not always available.</w:t>
            </w:r>
            <w:bookmarkEnd w:id="49"/>
          </w:p>
        </w:tc>
      </w:tr>
      <w:tr w:rsidR="00F13E8D" w:rsidRPr="00340058" w14:paraId="686F999E"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764C263C" w14:textId="77777777" w:rsidR="00F13E8D" w:rsidRPr="00340058" w:rsidRDefault="00F13E8D" w:rsidP="00F13E8D">
            <w:pPr>
              <w:rPr>
                <w:rFonts w:asciiTheme="majorBidi" w:hAnsiTheme="majorBidi" w:cstheme="majorBidi"/>
                <w:bCs w:val="0"/>
                <w:sz w:val="22"/>
              </w:rPr>
            </w:pPr>
            <w:bookmarkStart w:id="50" w:name="_Toc205733609"/>
            <w:r w:rsidRPr="00340058">
              <w:rPr>
                <w:rFonts w:asciiTheme="majorBidi" w:hAnsiTheme="majorBidi" w:cstheme="majorBidi"/>
                <w:bCs w:val="0"/>
                <w:sz w:val="22"/>
              </w:rPr>
              <w:t>Rao et al. [44]</w:t>
            </w:r>
            <w:bookmarkEnd w:id="50"/>
          </w:p>
        </w:tc>
        <w:tc>
          <w:tcPr>
            <w:tcW w:w="763" w:type="dxa"/>
          </w:tcPr>
          <w:p w14:paraId="6263C2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1" w:name="_Toc205733610"/>
            <w:r w:rsidRPr="00340058">
              <w:rPr>
                <w:rFonts w:asciiTheme="majorBidi" w:hAnsiTheme="majorBidi" w:cstheme="majorBidi"/>
                <w:bCs/>
                <w:sz w:val="22"/>
              </w:rPr>
              <w:t>2023</w:t>
            </w:r>
            <w:bookmarkEnd w:id="51"/>
          </w:p>
        </w:tc>
        <w:tc>
          <w:tcPr>
            <w:tcW w:w="1169" w:type="dxa"/>
          </w:tcPr>
          <w:p w14:paraId="2825FE4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2" w:name="_Toc205733611"/>
            <w:r w:rsidRPr="00340058">
              <w:rPr>
                <w:rFonts w:asciiTheme="majorBidi" w:hAnsiTheme="majorBidi" w:cstheme="majorBidi"/>
                <w:bCs/>
                <w:sz w:val="22"/>
              </w:rPr>
              <w:t>UCI CKD (400 patients)</w:t>
            </w:r>
            <w:bookmarkEnd w:id="52"/>
          </w:p>
        </w:tc>
        <w:tc>
          <w:tcPr>
            <w:tcW w:w="1377" w:type="dxa"/>
          </w:tcPr>
          <w:p w14:paraId="5499A6B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3" w:name="_Toc205733612"/>
            <w:r w:rsidRPr="00340058">
              <w:rPr>
                <w:rFonts w:asciiTheme="majorBidi" w:hAnsiTheme="majorBidi" w:cstheme="majorBidi"/>
                <w:bCs/>
                <w:sz w:val="22"/>
              </w:rPr>
              <w:t>GNN + DNN + late-fusion ensemble with SVM</w:t>
            </w:r>
            <w:bookmarkEnd w:id="53"/>
          </w:p>
        </w:tc>
        <w:tc>
          <w:tcPr>
            <w:tcW w:w="1162" w:type="dxa"/>
          </w:tcPr>
          <w:p w14:paraId="259E878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4" w:name="_Toc205733613"/>
            <w:r w:rsidRPr="00340058">
              <w:rPr>
                <w:rFonts w:asciiTheme="majorBidi" w:hAnsiTheme="majorBidi" w:cstheme="majorBidi"/>
                <w:bCs/>
                <w:sz w:val="22"/>
              </w:rPr>
              <w:t>Fusion Accuracy: 95.1%,</w:t>
            </w:r>
            <w:r w:rsidRPr="00340058">
              <w:rPr>
                <w:rFonts w:asciiTheme="majorBidi" w:hAnsiTheme="majorBidi" w:cstheme="majorBidi"/>
                <w:bCs/>
                <w:sz w:val="22"/>
              </w:rPr>
              <w:br/>
              <w:t>F1 = 0.95, AUC ≈ 0.95</w:t>
            </w:r>
            <w:bookmarkEnd w:id="54"/>
          </w:p>
        </w:tc>
        <w:tc>
          <w:tcPr>
            <w:tcW w:w="1482" w:type="dxa"/>
          </w:tcPr>
          <w:p w14:paraId="4DC27BA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5" w:name="_Toc205733614"/>
            <w:r w:rsidRPr="00340058">
              <w:rPr>
                <w:rFonts w:asciiTheme="majorBidi" w:hAnsiTheme="majorBidi" w:cstheme="majorBidi"/>
                <w:bCs/>
                <w:sz w:val="22"/>
              </w:rPr>
              <w:t>- Incorporated patient similarity networks,</w:t>
            </w:r>
          </w:p>
          <w:p w14:paraId="390F34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generalization using ensemble stacking.</w:t>
            </w:r>
            <w:bookmarkEnd w:id="55"/>
          </w:p>
        </w:tc>
        <w:tc>
          <w:tcPr>
            <w:tcW w:w="1789" w:type="dxa"/>
          </w:tcPr>
          <w:p w14:paraId="1758236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6" w:name="_Toc205733615"/>
            <w:r w:rsidRPr="00340058">
              <w:rPr>
                <w:rFonts w:asciiTheme="majorBidi" w:hAnsiTheme="majorBidi" w:cstheme="majorBidi"/>
                <w:bCs/>
                <w:sz w:val="22"/>
              </w:rPr>
              <w:t xml:space="preserve">- Requires expert-defined patient graphs, </w:t>
            </w:r>
          </w:p>
          <w:p w14:paraId="2B5233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limited</w:t>
            </w:r>
            <w:proofErr w:type="gramEnd"/>
            <w:r w:rsidRPr="00340058">
              <w:rPr>
                <w:rFonts w:asciiTheme="majorBidi" w:hAnsiTheme="majorBidi" w:cstheme="majorBidi"/>
                <w:bCs/>
                <w:sz w:val="22"/>
              </w:rPr>
              <w:t xml:space="preserve"> evaluation on real-world data, - complexity reduces interpretability.</w:t>
            </w:r>
            <w:bookmarkEnd w:id="56"/>
          </w:p>
          <w:p w14:paraId="0B8AD73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p>
        </w:tc>
      </w:tr>
      <w:tr w:rsidR="00F13E8D" w:rsidRPr="00340058" w14:paraId="181E902A"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C654287" w14:textId="77777777" w:rsidR="00F13E8D" w:rsidRPr="00340058" w:rsidRDefault="00F13E8D" w:rsidP="00F13E8D">
            <w:pPr>
              <w:rPr>
                <w:rFonts w:asciiTheme="majorBidi" w:hAnsiTheme="majorBidi" w:cstheme="majorBidi"/>
                <w:bCs w:val="0"/>
                <w:sz w:val="22"/>
              </w:rPr>
            </w:pPr>
            <w:bookmarkStart w:id="57" w:name="_Toc205733616"/>
            <w:proofErr w:type="spellStart"/>
            <w:r w:rsidRPr="00340058">
              <w:rPr>
                <w:rFonts w:asciiTheme="majorBidi" w:hAnsiTheme="majorBidi" w:cstheme="majorBidi"/>
                <w:bCs w:val="0"/>
                <w:sz w:val="22"/>
              </w:rPr>
              <w:t>Alsekait</w:t>
            </w:r>
            <w:proofErr w:type="spellEnd"/>
            <w:r w:rsidRPr="00340058">
              <w:rPr>
                <w:rFonts w:asciiTheme="majorBidi" w:hAnsiTheme="majorBidi" w:cstheme="majorBidi"/>
                <w:bCs w:val="0"/>
                <w:sz w:val="22"/>
              </w:rPr>
              <w:t xml:space="preserve"> et al. [45]</w:t>
            </w:r>
            <w:bookmarkEnd w:id="57"/>
          </w:p>
        </w:tc>
        <w:tc>
          <w:tcPr>
            <w:tcW w:w="763" w:type="dxa"/>
          </w:tcPr>
          <w:p w14:paraId="73B5FFB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8" w:name="_Toc205733617"/>
            <w:r w:rsidRPr="00340058">
              <w:rPr>
                <w:rFonts w:asciiTheme="majorBidi" w:hAnsiTheme="majorBidi" w:cstheme="majorBidi"/>
                <w:bCs/>
                <w:sz w:val="22"/>
              </w:rPr>
              <w:t>2023</w:t>
            </w:r>
            <w:bookmarkEnd w:id="58"/>
          </w:p>
        </w:tc>
        <w:tc>
          <w:tcPr>
            <w:tcW w:w="1169" w:type="dxa"/>
          </w:tcPr>
          <w:p w14:paraId="28211FE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59" w:name="_Toc205733618"/>
            <w:r w:rsidRPr="00340058">
              <w:rPr>
                <w:rFonts w:asciiTheme="majorBidi" w:hAnsiTheme="majorBidi" w:cstheme="majorBidi"/>
                <w:bCs/>
                <w:sz w:val="22"/>
              </w:rPr>
              <w:t>UCI CKD dataset (400 samples)</w:t>
            </w:r>
            <w:bookmarkEnd w:id="59"/>
          </w:p>
        </w:tc>
        <w:tc>
          <w:tcPr>
            <w:tcW w:w="1377" w:type="dxa"/>
          </w:tcPr>
          <w:p w14:paraId="19D1886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0" w:name="_Toc205733619"/>
            <w:r w:rsidRPr="00340058">
              <w:rPr>
                <w:rFonts w:asciiTheme="majorBidi" w:hAnsiTheme="majorBidi" w:cstheme="majorBidi"/>
                <w:bCs/>
                <w:sz w:val="22"/>
              </w:rPr>
              <w:t>Stacked DNNs (CNN, RNN) + SVM meta-classifier</w:t>
            </w:r>
            <w:bookmarkEnd w:id="60"/>
          </w:p>
        </w:tc>
        <w:tc>
          <w:tcPr>
            <w:tcW w:w="1162" w:type="dxa"/>
          </w:tcPr>
          <w:p w14:paraId="166ACD0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1" w:name="_Toc205733620"/>
            <w:r w:rsidRPr="00340058">
              <w:rPr>
                <w:rFonts w:asciiTheme="majorBidi" w:hAnsiTheme="majorBidi" w:cstheme="majorBidi"/>
                <w:bCs/>
                <w:sz w:val="22"/>
              </w:rPr>
              <w:t xml:space="preserve">Accuracy: 99.69%, </w:t>
            </w:r>
            <w:r w:rsidRPr="00340058">
              <w:rPr>
                <w:rFonts w:asciiTheme="majorBidi" w:hAnsiTheme="majorBidi" w:cstheme="majorBidi"/>
                <w:bCs/>
                <w:sz w:val="22"/>
              </w:rPr>
              <w:br/>
              <w:t>F1 = 0.997, AUC: 0.999</w:t>
            </w:r>
            <w:bookmarkEnd w:id="61"/>
          </w:p>
        </w:tc>
        <w:tc>
          <w:tcPr>
            <w:tcW w:w="1482" w:type="dxa"/>
          </w:tcPr>
          <w:p w14:paraId="1A4972A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2" w:name="_Toc205733621"/>
            <w:r w:rsidRPr="00340058">
              <w:rPr>
                <w:rFonts w:asciiTheme="majorBidi" w:hAnsiTheme="majorBidi" w:cstheme="majorBidi"/>
                <w:bCs/>
                <w:sz w:val="22"/>
              </w:rPr>
              <w:t>- Leveraged multiple model strengths,</w:t>
            </w:r>
          </w:p>
          <w:p w14:paraId="0EC0E92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population based optimization,</w:t>
            </w:r>
          </w:p>
          <w:p w14:paraId="19BC7D1E"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improved learning via feature selection.</w:t>
            </w:r>
            <w:bookmarkEnd w:id="62"/>
          </w:p>
        </w:tc>
        <w:tc>
          <w:tcPr>
            <w:tcW w:w="1789" w:type="dxa"/>
          </w:tcPr>
          <w:p w14:paraId="6F18B17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3" w:name="_Toc205733622"/>
            <w:r w:rsidRPr="00340058">
              <w:rPr>
                <w:rFonts w:asciiTheme="majorBidi" w:hAnsiTheme="majorBidi" w:cstheme="majorBidi"/>
                <w:bCs/>
                <w:sz w:val="22"/>
              </w:rPr>
              <w:t>- Possible overfitting,</w:t>
            </w:r>
          </w:p>
          <w:p w14:paraId="215D7D66"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ensemble complexity hinders real-time use,</w:t>
            </w:r>
          </w:p>
          <w:p w14:paraId="1AA0711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w:t>
            </w:r>
            <w:proofErr w:type="gramStart"/>
            <w:r w:rsidRPr="00340058">
              <w:rPr>
                <w:rFonts w:asciiTheme="majorBidi" w:hAnsiTheme="majorBidi" w:cstheme="majorBidi"/>
                <w:bCs/>
                <w:sz w:val="22"/>
              </w:rPr>
              <w:t>untested</w:t>
            </w:r>
            <w:proofErr w:type="gramEnd"/>
            <w:r w:rsidRPr="00340058">
              <w:rPr>
                <w:rFonts w:asciiTheme="majorBidi" w:hAnsiTheme="majorBidi" w:cstheme="majorBidi"/>
                <w:bCs/>
                <w:sz w:val="22"/>
              </w:rPr>
              <w:t xml:space="preserve"> on real-world EHRs.</w:t>
            </w:r>
            <w:bookmarkEnd w:id="63"/>
          </w:p>
        </w:tc>
      </w:tr>
      <w:tr w:rsidR="00F13E8D" w:rsidRPr="00340058" w14:paraId="7AE0D4DB"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678D5FD1" w14:textId="77777777" w:rsidR="00F13E8D" w:rsidRPr="00340058" w:rsidRDefault="00F13E8D" w:rsidP="00F13E8D">
            <w:pPr>
              <w:rPr>
                <w:rFonts w:asciiTheme="majorBidi" w:hAnsiTheme="majorBidi" w:cstheme="majorBidi"/>
                <w:bCs w:val="0"/>
                <w:sz w:val="22"/>
              </w:rPr>
            </w:pPr>
            <w:bookmarkStart w:id="64" w:name="_Toc205733623"/>
            <w:r w:rsidRPr="00340058">
              <w:rPr>
                <w:rFonts w:asciiTheme="majorBidi" w:hAnsiTheme="majorBidi" w:cstheme="majorBidi"/>
                <w:bCs w:val="0"/>
                <w:sz w:val="22"/>
              </w:rPr>
              <w:t>Tian et al. [46]</w:t>
            </w:r>
            <w:bookmarkEnd w:id="64"/>
          </w:p>
        </w:tc>
        <w:tc>
          <w:tcPr>
            <w:tcW w:w="763" w:type="dxa"/>
          </w:tcPr>
          <w:p w14:paraId="35A1B67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5" w:name="_Toc205733624"/>
            <w:r w:rsidRPr="00340058">
              <w:rPr>
                <w:rFonts w:asciiTheme="majorBidi" w:hAnsiTheme="majorBidi" w:cstheme="majorBidi"/>
                <w:bCs/>
                <w:sz w:val="22"/>
              </w:rPr>
              <w:t>2024</w:t>
            </w:r>
            <w:bookmarkEnd w:id="65"/>
          </w:p>
        </w:tc>
        <w:tc>
          <w:tcPr>
            <w:tcW w:w="1169" w:type="dxa"/>
          </w:tcPr>
          <w:p w14:paraId="17E2798F"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6" w:name="_Toc205733625"/>
            <w:r w:rsidRPr="00340058">
              <w:rPr>
                <w:rFonts w:asciiTheme="majorBidi" w:hAnsiTheme="majorBidi" w:cstheme="majorBidi"/>
                <w:bCs/>
                <w:sz w:val="22"/>
              </w:rPr>
              <w:t>Renal ultrasound (1,049 patients, 4,365 images)</w:t>
            </w:r>
            <w:bookmarkEnd w:id="66"/>
          </w:p>
        </w:tc>
        <w:tc>
          <w:tcPr>
            <w:tcW w:w="1377" w:type="dxa"/>
          </w:tcPr>
          <w:p w14:paraId="665E138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7" w:name="_Toc205733626"/>
            <w:r w:rsidRPr="00340058">
              <w:rPr>
                <w:rFonts w:asciiTheme="majorBidi" w:hAnsiTheme="majorBidi" w:cstheme="majorBidi"/>
                <w:bCs/>
                <w:sz w:val="22"/>
              </w:rPr>
              <w:t>ResNet-34 CNN + radiomic features + fusion ensemble</w:t>
            </w:r>
            <w:bookmarkEnd w:id="67"/>
          </w:p>
        </w:tc>
        <w:tc>
          <w:tcPr>
            <w:tcW w:w="1162" w:type="dxa"/>
          </w:tcPr>
          <w:p w14:paraId="421F0A5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8" w:name="_Toc205733627"/>
            <w:r w:rsidRPr="00340058">
              <w:rPr>
                <w:rFonts w:asciiTheme="majorBidi" w:hAnsiTheme="majorBidi" w:cstheme="majorBidi"/>
                <w:bCs/>
                <w:sz w:val="22"/>
              </w:rPr>
              <w:t xml:space="preserve">AUC: 0.918 overall, 0.867–0.931 (G4–G5 </w:t>
            </w:r>
            <w:r w:rsidRPr="00340058">
              <w:rPr>
                <w:rFonts w:asciiTheme="majorBidi" w:hAnsiTheme="majorBidi" w:cstheme="majorBidi"/>
                <w:bCs/>
                <w:sz w:val="22"/>
              </w:rPr>
              <w:lastRenderedPageBreak/>
              <w:t>stages)</w:t>
            </w:r>
            <w:bookmarkEnd w:id="68"/>
          </w:p>
        </w:tc>
        <w:tc>
          <w:tcPr>
            <w:tcW w:w="1482" w:type="dxa"/>
          </w:tcPr>
          <w:p w14:paraId="3BDB7FB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69" w:name="_Toc205733628"/>
            <w:r w:rsidRPr="00340058">
              <w:rPr>
                <w:rFonts w:asciiTheme="majorBidi" w:hAnsiTheme="majorBidi" w:cstheme="majorBidi"/>
                <w:bCs/>
                <w:sz w:val="22"/>
              </w:rPr>
              <w:lastRenderedPageBreak/>
              <w:t xml:space="preserve">- </w:t>
            </w:r>
            <w:r w:rsidRPr="00340058">
              <w:rPr>
                <w:rFonts w:asciiTheme="majorBidi" w:hAnsiTheme="majorBidi" w:cstheme="majorBidi"/>
                <w:bCs/>
              </w:rPr>
              <w:t xml:space="preserve">Outperformed </w:t>
            </w:r>
            <w:r w:rsidRPr="00340058">
              <w:rPr>
                <w:rFonts w:asciiTheme="majorBidi" w:hAnsiTheme="majorBidi" w:cstheme="majorBidi"/>
                <w:bCs/>
                <w:sz w:val="22"/>
              </w:rPr>
              <w:t>physicians in early detection,</w:t>
            </w:r>
          </w:p>
          <w:p w14:paraId="6EBF9BD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Hybrid of CNN and </w:t>
            </w:r>
            <w:r w:rsidRPr="00340058">
              <w:rPr>
                <w:rFonts w:asciiTheme="majorBidi" w:hAnsiTheme="majorBidi" w:cstheme="majorBidi"/>
                <w:bCs/>
                <w:sz w:val="22"/>
              </w:rPr>
              <w:lastRenderedPageBreak/>
              <w:t>expert texture features,</w:t>
            </w:r>
          </w:p>
          <w:p w14:paraId="47C9A94C"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Highly relevant to clinical practice.</w:t>
            </w:r>
            <w:bookmarkEnd w:id="69"/>
          </w:p>
        </w:tc>
        <w:tc>
          <w:tcPr>
            <w:tcW w:w="1789" w:type="dxa"/>
          </w:tcPr>
          <w:p w14:paraId="1E70929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0" w:name="_Toc205733629"/>
            <w:r w:rsidRPr="00340058">
              <w:rPr>
                <w:rFonts w:asciiTheme="majorBidi" w:hAnsiTheme="majorBidi" w:cstheme="majorBidi"/>
                <w:bCs/>
                <w:sz w:val="22"/>
              </w:rPr>
              <w:lastRenderedPageBreak/>
              <w:t>- Single-center training,</w:t>
            </w:r>
          </w:p>
          <w:p w14:paraId="5FB382D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Low interpretability, </w:t>
            </w:r>
          </w:p>
          <w:p w14:paraId="04B04F5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Lacked integration with </w:t>
            </w:r>
            <w:r w:rsidRPr="00340058">
              <w:rPr>
                <w:rFonts w:asciiTheme="majorBidi" w:hAnsiTheme="majorBidi" w:cstheme="majorBidi"/>
                <w:bCs/>
                <w:sz w:val="22"/>
              </w:rPr>
              <w:lastRenderedPageBreak/>
              <w:t>clinical data.</w:t>
            </w:r>
            <w:bookmarkEnd w:id="70"/>
          </w:p>
        </w:tc>
      </w:tr>
      <w:tr w:rsidR="00F13E8D" w:rsidRPr="00340058" w14:paraId="51E8E76F" w14:textId="77777777" w:rsidTr="00F13E8D">
        <w:tc>
          <w:tcPr>
            <w:cnfStyle w:val="001000000000" w:firstRow="0" w:lastRow="0" w:firstColumn="1" w:lastColumn="0" w:oddVBand="0" w:evenVBand="0" w:oddHBand="0" w:evenHBand="0" w:firstRowFirstColumn="0" w:firstRowLastColumn="0" w:lastRowFirstColumn="0" w:lastRowLastColumn="0"/>
            <w:tcW w:w="1636" w:type="dxa"/>
          </w:tcPr>
          <w:p w14:paraId="1E52D95C" w14:textId="77777777" w:rsidR="00F13E8D" w:rsidRPr="00340058" w:rsidRDefault="00F13E8D" w:rsidP="00F13E8D">
            <w:pPr>
              <w:rPr>
                <w:rFonts w:asciiTheme="majorBidi" w:hAnsiTheme="majorBidi" w:cstheme="majorBidi"/>
                <w:bCs w:val="0"/>
                <w:sz w:val="22"/>
              </w:rPr>
            </w:pPr>
            <w:bookmarkStart w:id="71" w:name="_Toc205733630"/>
            <w:r w:rsidRPr="00340058">
              <w:rPr>
                <w:rFonts w:asciiTheme="majorBidi" w:hAnsiTheme="majorBidi" w:cstheme="majorBidi"/>
                <w:bCs w:val="0"/>
                <w:sz w:val="22"/>
              </w:rPr>
              <w:lastRenderedPageBreak/>
              <w:t>Priyadharshini et al.[47]</w:t>
            </w:r>
            <w:bookmarkEnd w:id="71"/>
          </w:p>
        </w:tc>
        <w:tc>
          <w:tcPr>
            <w:tcW w:w="763" w:type="dxa"/>
          </w:tcPr>
          <w:p w14:paraId="6B69656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2" w:name="_Toc205733631"/>
            <w:r w:rsidRPr="00340058">
              <w:rPr>
                <w:rFonts w:asciiTheme="majorBidi" w:hAnsiTheme="majorBidi" w:cstheme="majorBidi"/>
                <w:bCs/>
                <w:sz w:val="22"/>
              </w:rPr>
              <w:t>2025</w:t>
            </w:r>
            <w:bookmarkEnd w:id="72"/>
          </w:p>
        </w:tc>
        <w:tc>
          <w:tcPr>
            <w:tcW w:w="1169" w:type="dxa"/>
          </w:tcPr>
          <w:p w14:paraId="4563149A"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3" w:name="_Toc205733632"/>
            <w:r w:rsidRPr="00340058">
              <w:rPr>
                <w:rFonts w:asciiTheme="majorBidi" w:hAnsiTheme="majorBidi" w:cstheme="majorBidi"/>
                <w:bCs/>
                <w:sz w:val="22"/>
              </w:rPr>
              <w:t>UCI CKD dataset (400 instances)</w:t>
            </w:r>
            <w:bookmarkEnd w:id="73"/>
          </w:p>
        </w:tc>
        <w:tc>
          <w:tcPr>
            <w:tcW w:w="1377" w:type="dxa"/>
          </w:tcPr>
          <w:p w14:paraId="051A3430"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4" w:name="_Toc205733633"/>
            <w:r w:rsidRPr="00340058">
              <w:rPr>
                <w:rFonts w:asciiTheme="majorBidi" w:hAnsiTheme="majorBidi" w:cstheme="majorBidi"/>
                <w:bCs/>
                <w:sz w:val="22"/>
              </w:rPr>
              <w:t>4-layer DNN with Population Optimization Algorithm (POA)</w:t>
            </w:r>
            <w:bookmarkEnd w:id="74"/>
          </w:p>
        </w:tc>
        <w:tc>
          <w:tcPr>
            <w:tcW w:w="1162" w:type="dxa"/>
          </w:tcPr>
          <w:p w14:paraId="5950B98D"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5" w:name="_Toc205733634"/>
            <w:r w:rsidRPr="00340058">
              <w:rPr>
                <w:rFonts w:asciiTheme="majorBidi" w:hAnsiTheme="majorBidi" w:cstheme="majorBidi"/>
                <w:bCs/>
                <w:sz w:val="22"/>
              </w:rPr>
              <w:t>Accuracy: 100%,</w:t>
            </w:r>
            <w:bookmarkEnd w:id="75"/>
            <w:r w:rsidRPr="00340058">
              <w:rPr>
                <w:rFonts w:asciiTheme="majorBidi" w:hAnsiTheme="majorBidi" w:cstheme="majorBidi"/>
                <w:bCs/>
                <w:sz w:val="22"/>
              </w:rPr>
              <w:t xml:space="preserve"> </w:t>
            </w:r>
          </w:p>
          <w:p w14:paraId="08EB4532"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6" w:name="_Toc205733635"/>
            <w:r w:rsidRPr="00340058">
              <w:rPr>
                <w:rFonts w:asciiTheme="majorBidi" w:hAnsiTheme="majorBidi" w:cstheme="majorBidi"/>
                <w:bCs/>
                <w:sz w:val="22"/>
              </w:rPr>
              <w:t>F1 = 1.0, AUC = 1.000</w:t>
            </w:r>
            <w:bookmarkEnd w:id="76"/>
          </w:p>
        </w:tc>
        <w:tc>
          <w:tcPr>
            <w:tcW w:w="1482" w:type="dxa"/>
          </w:tcPr>
          <w:p w14:paraId="44CA4304"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7" w:name="_Toc205733636"/>
            <w:r w:rsidRPr="00340058">
              <w:rPr>
                <w:rFonts w:asciiTheme="majorBidi" w:hAnsiTheme="majorBidi" w:cstheme="majorBidi"/>
                <w:bCs/>
                <w:sz w:val="22"/>
              </w:rPr>
              <w:t>- Avoided local minima, robust optimizer,</w:t>
            </w:r>
          </w:p>
          <w:p w14:paraId="1E79BE9B"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extensible to other domains.</w:t>
            </w:r>
            <w:bookmarkEnd w:id="77"/>
          </w:p>
        </w:tc>
        <w:tc>
          <w:tcPr>
            <w:tcW w:w="1789" w:type="dxa"/>
          </w:tcPr>
          <w:p w14:paraId="3F920518"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bookmarkStart w:id="78" w:name="_Toc205733637"/>
            <w:r w:rsidRPr="00340058">
              <w:rPr>
                <w:rFonts w:asciiTheme="majorBidi" w:hAnsiTheme="majorBidi" w:cstheme="majorBidi"/>
                <w:bCs/>
                <w:sz w:val="22"/>
              </w:rPr>
              <w:t>- No external validation, overfitting risk,</w:t>
            </w:r>
          </w:p>
          <w:p w14:paraId="5FDA39D1" w14:textId="77777777" w:rsidR="00F13E8D" w:rsidRPr="00340058" w:rsidRDefault="00F13E8D" w:rsidP="00F13E8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rPr>
            </w:pPr>
            <w:r w:rsidRPr="00340058">
              <w:rPr>
                <w:rFonts w:asciiTheme="majorBidi" w:hAnsiTheme="majorBidi" w:cstheme="majorBidi"/>
                <w:bCs/>
                <w:sz w:val="22"/>
              </w:rPr>
              <w:t xml:space="preserve"> - complex and computationally expensive training.</w:t>
            </w:r>
            <w:bookmarkEnd w:id="78"/>
          </w:p>
        </w:tc>
      </w:tr>
    </w:tbl>
    <w:p w14:paraId="6F03655D" w14:textId="77777777" w:rsidR="00F13E8D" w:rsidRPr="00340058" w:rsidRDefault="00F13E8D" w:rsidP="00F13E8D">
      <w:pPr>
        <w:rPr>
          <w:rFonts w:asciiTheme="majorBidi" w:hAnsiTheme="majorBidi" w:cstheme="majorBidi"/>
        </w:rPr>
      </w:pPr>
    </w:p>
    <w:p w14:paraId="70548B08" w14:textId="77777777" w:rsidR="00F13E8D" w:rsidRPr="00340058" w:rsidRDefault="00F13E8D" w:rsidP="00F13E8D">
      <w:pPr>
        <w:rPr>
          <w:rFonts w:asciiTheme="majorBidi" w:hAnsiTheme="majorBidi" w:cstheme="majorBidi"/>
        </w:rPr>
      </w:pPr>
    </w:p>
    <w:p w14:paraId="7666A19F" w14:textId="77777777" w:rsidR="00F13E8D" w:rsidRPr="00340058" w:rsidRDefault="00F13E8D" w:rsidP="00F13E8D">
      <w:pPr>
        <w:rPr>
          <w:rFonts w:asciiTheme="majorBidi" w:hAnsiTheme="majorBidi" w:cstheme="majorBidi"/>
        </w:rPr>
      </w:pPr>
    </w:p>
    <w:p w14:paraId="5A534A5E" w14:textId="77777777" w:rsidR="00F13E8D" w:rsidRPr="00340058" w:rsidRDefault="00F13E8D" w:rsidP="00F13E8D">
      <w:pPr>
        <w:rPr>
          <w:rFonts w:asciiTheme="majorBidi" w:hAnsiTheme="majorBidi" w:cstheme="majorBidi"/>
        </w:rPr>
      </w:pPr>
    </w:p>
    <w:p w14:paraId="4858F0DC" w14:textId="77777777" w:rsidR="00F13E8D" w:rsidRPr="00340058" w:rsidRDefault="00F13E8D" w:rsidP="00286FE7">
      <w:pPr>
        <w:pStyle w:val="Heading2"/>
        <w:rPr>
          <w:rFonts w:asciiTheme="majorBidi" w:hAnsiTheme="majorBidi" w:cstheme="majorBidi"/>
        </w:rPr>
      </w:pPr>
      <w:bookmarkStart w:id="79" w:name="_Toc216789149"/>
      <w:r w:rsidRPr="00340058">
        <w:rPr>
          <w:rFonts w:asciiTheme="majorBidi" w:hAnsiTheme="majorBidi" w:cstheme="majorBidi"/>
        </w:rPr>
        <w:t>3.4 Summary</w:t>
      </w:r>
      <w:bookmarkEnd w:id="79"/>
    </w:p>
    <w:p w14:paraId="171CF34D" w14:textId="77777777" w:rsidR="00F13E8D" w:rsidRPr="00340058" w:rsidRDefault="000014AD" w:rsidP="000014AD">
      <w:pPr>
        <w:spacing w:line="360" w:lineRule="auto"/>
        <w:jc w:val="both"/>
        <w:rPr>
          <w:rFonts w:asciiTheme="majorBidi" w:hAnsiTheme="majorBidi" w:cstheme="majorBidi"/>
          <w:sz w:val="24"/>
          <w:szCs w:val="24"/>
        </w:rPr>
      </w:pPr>
      <w:r w:rsidRPr="00340058">
        <w:rPr>
          <w:rFonts w:asciiTheme="majorBidi" w:hAnsiTheme="majorBidi" w:cstheme="majorBidi"/>
          <w:sz w:val="24"/>
          <w:szCs w:val="24"/>
        </w:rPr>
        <w:t xml:space="preserve">This chapter has evaluated how chronic kidney disease (CKD) has been previously described or identified in regards to traditional machine learning (ML) models and advanced deep learning (DL) methods, and explainable AI (XAI) approaches. ML models with high accuracy Random Forest, </w:t>
      </w:r>
      <w:proofErr w:type="spellStart"/>
      <w:r w:rsidRPr="00340058">
        <w:rPr>
          <w:rFonts w:asciiTheme="majorBidi" w:hAnsiTheme="majorBidi" w:cstheme="majorBidi"/>
          <w:sz w:val="24"/>
          <w:szCs w:val="24"/>
        </w:rPr>
        <w:t>XGBoost</w:t>
      </w:r>
      <w:proofErr w:type="spellEnd"/>
      <w:r w:rsidRPr="00340058">
        <w:rPr>
          <w:rFonts w:asciiTheme="majorBidi" w:hAnsiTheme="majorBidi" w:cstheme="majorBidi"/>
          <w:sz w:val="24"/>
          <w:szCs w:val="24"/>
        </w:rPr>
        <w:t>, and Support Vector Machines are also often manually engineered by many decision providers and do not effectively model complex features. While deep learning (DL) models, such as Convolutional Neural Networks (CNNs), can learn rich feature representations automatically, large datasets and low interpretability limit their training. An enduring gap in the literature is the limited inclusion of hybrid frameworks that can leverage the representational strengths of DL while also being interpretable and robust by ML models optimally using evolutionary algorithms such as Genetic Algorithm (GA). In addition, the limited research from different sources is subject to few external verification and their datasets are often of low quality or have been generated by single-source datasets, which tends to limit the generalizability. We propose an approach that utilizes CNN-derived feature extraction, GA-optimized ML classifiers, and SHAP-based explanations to generate a predictive framework that can compromise between accuracy, interpretability, and clinical application. The methodology will follow in the next chapter, covering data preprocessing and process and model training, optimization, and validation strategies</w:t>
      </w:r>
      <w:r w:rsidR="00F13E8D" w:rsidRPr="00340058">
        <w:rPr>
          <w:rFonts w:asciiTheme="majorBidi" w:hAnsiTheme="majorBidi" w:cstheme="majorBidi"/>
          <w:sz w:val="24"/>
          <w:szCs w:val="24"/>
        </w:rPr>
        <w:t>.</w:t>
      </w:r>
    </w:p>
    <w:p w14:paraId="4CAEA079" w14:textId="77777777" w:rsidR="00F13E8D" w:rsidRPr="00340058" w:rsidRDefault="00F13E8D" w:rsidP="00F13E8D">
      <w:pPr>
        <w:spacing w:line="240" w:lineRule="auto"/>
        <w:rPr>
          <w:rFonts w:asciiTheme="majorBidi" w:hAnsiTheme="majorBidi" w:cstheme="majorBidi"/>
          <w:szCs w:val="28"/>
        </w:rPr>
      </w:pPr>
      <w:r w:rsidRPr="00340058">
        <w:rPr>
          <w:rFonts w:asciiTheme="majorBidi" w:hAnsiTheme="majorBidi" w:cstheme="majorBidi"/>
          <w:szCs w:val="28"/>
        </w:rPr>
        <w:br w:type="page"/>
      </w:r>
    </w:p>
    <w:p w14:paraId="624F1114" w14:textId="77777777" w:rsidR="00955974" w:rsidRPr="00340058" w:rsidRDefault="00955974" w:rsidP="00955974">
      <w:pPr>
        <w:pStyle w:val="Heading1"/>
        <w:ind w:hanging="401"/>
        <w:jc w:val="center"/>
        <w:rPr>
          <w:rFonts w:asciiTheme="majorBidi" w:eastAsia="inter" w:hAnsiTheme="majorBidi" w:cstheme="majorBidi"/>
          <w:b/>
          <w:bCs/>
          <w:sz w:val="36"/>
          <w:szCs w:val="36"/>
        </w:rPr>
      </w:pPr>
      <w:bookmarkStart w:id="80" w:name="_Toc216789150"/>
      <w:r w:rsidRPr="00340058">
        <w:rPr>
          <w:rFonts w:asciiTheme="majorBidi" w:eastAsia="inter" w:hAnsiTheme="majorBidi" w:cstheme="majorBidi"/>
          <w:b/>
          <w:bCs/>
          <w:sz w:val="36"/>
          <w:szCs w:val="36"/>
        </w:rPr>
        <w:lastRenderedPageBreak/>
        <w:t>Chapter 4: Proposed Approach</w:t>
      </w:r>
      <w:bookmarkEnd w:id="80"/>
    </w:p>
    <w:p w14:paraId="0E4F2547" w14:textId="77777777" w:rsidR="00955974" w:rsidRPr="00340058" w:rsidRDefault="00955974" w:rsidP="00955974">
      <w:pPr>
        <w:rPr>
          <w:rFonts w:asciiTheme="majorBidi" w:hAnsiTheme="majorBidi" w:cstheme="majorBidi"/>
          <w:szCs w:val="28"/>
        </w:rPr>
      </w:pPr>
    </w:p>
    <w:p w14:paraId="0D55D5AF" w14:textId="77777777" w:rsidR="00955974" w:rsidRPr="00340058" w:rsidRDefault="00955974" w:rsidP="00286FE7">
      <w:pPr>
        <w:pStyle w:val="Heading2"/>
        <w:rPr>
          <w:rFonts w:asciiTheme="majorBidi" w:hAnsiTheme="majorBidi" w:cstheme="majorBidi"/>
        </w:rPr>
      </w:pPr>
      <w:bookmarkStart w:id="81" w:name="_Toc216789151"/>
      <w:r w:rsidRPr="00340058">
        <w:rPr>
          <w:rFonts w:asciiTheme="majorBidi" w:hAnsiTheme="majorBidi" w:cstheme="majorBidi"/>
        </w:rPr>
        <w:t>4.1 Introduction</w:t>
      </w:r>
      <w:bookmarkEnd w:id="81"/>
    </w:p>
    <w:p w14:paraId="30F35997" w14:textId="77777777" w:rsidR="000014AD"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This chapter presents a novel deep learning and machine learning approach for chronic kidney disease (CKD) classification. This framework was essentially designed to create a powerful prediction pipeline, which enables translating raw clinical data into interpretable diagnoses with the greatest accuracy whilst minimizing data leakage and overfitting. This approach is applied using a defined, multi-step workflow. A cleaning step for the raw CKD dataset is used for standardization rather than transformation.</w:t>
      </w:r>
    </w:p>
    <w:p w14:paraId="02C0C67B" w14:textId="77777777" w:rsidR="00EC3CAF" w:rsidRPr="00340058" w:rsidRDefault="000014A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 For this step, you will need to translate feature names and categorical data to English, remove duplicates, and construct a binary target variable representing cases of CKD versus non-CKD. At this stage no data splitting (as well as scaling or imputation) is done, there is no encoding or programming but only to preserve original statistical characteristics. Using clean data, the dataset is divided into training and testing sets by stratified sampling to preserve the balance in the class. All subsequent preprocessing like missing value imputation and the encoding of categorical features and numerical scaling apply only to the training data and after that on the test data using the learned parameters. The above design criteria are vital to prevent data leakage and to enable an unbiased evaluation of model quality</w:t>
      </w:r>
      <w:r w:rsidR="00DE5DBD" w:rsidRPr="00340058">
        <w:rPr>
          <w:rFonts w:asciiTheme="majorBidi" w:hAnsiTheme="majorBidi" w:cstheme="majorBidi"/>
          <w:spacing w:val="8"/>
          <w:shd w:val="clear" w:color="auto" w:fill="FFFFFF"/>
        </w:rPr>
        <w:t>.</w:t>
      </w:r>
    </w:p>
    <w:p w14:paraId="388B213E" w14:textId="77777777" w:rsidR="00EC3CAF" w:rsidRPr="00340058" w:rsidRDefault="00DE5DBD" w:rsidP="00EC3CAF">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After preprocessing, a one-dimensional Convolutional Neural Network (1D-CNN) encoder is used to learn a single CNN encoder to obtain compact latent representations of clinical features. CNN is like a feature extractor automatically, extracting features from the input files, in an effort to learn non-linear relationships and patterns between the variables that </w:t>
      </w:r>
      <w:proofErr w:type="gramStart"/>
      <w:r w:rsidRPr="00340058">
        <w:rPr>
          <w:rFonts w:asciiTheme="majorBidi" w:hAnsiTheme="majorBidi" w:cstheme="majorBidi"/>
          <w:spacing w:val="8"/>
          <w:shd w:val="clear" w:color="auto" w:fill="FFFFFF"/>
        </w:rPr>
        <w:t>is</w:t>
      </w:r>
      <w:proofErr w:type="gramEnd"/>
      <w:r w:rsidRPr="00340058">
        <w:rPr>
          <w:rFonts w:asciiTheme="majorBidi" w:hAnsiTheme="majorBidi" w:cstheme="majorBidi"/>
          <w:spacing w:val="8"/>
          <w:shd w:val="clear" w:color="auto" w:fill="FFFFFF"/>
        </w:rPr>
        <w:t xml:space="preserve"> hard to capture through manual feature engineering. The generated latent vectors can be used as a coherent feature space to be used by all later classifiers. The CNN-derived embeddings are then employed to train several machine learning models. Genetic Algorithm (GA) is used to optimize hyperparameters of each classifier to systematically search through the parameter space and enhance predictive skills. Besides single classifiers, hybrid modeling techniques are presented for improving robustness, stability, and generalization purposes. At last, the framework </w:t>
      </w:r>
      <w:r w:rsidRPr="00340058">
        <w:rPr>
          <w:rFonts w:asciiTheme="majorBidi" w:hAnsiTheme="majorBidi" w:cstheme="majorBidi"/>
          <w:spacing w:val="8"/>
          <w:shd w:val="clear" w:color="auto" w:fill="FFFFFF"/>
        </w:rPr>
        <w:lastRenderedPageBreak/>
        <w:t xml:space="preserve">combines an </w:t>
      </w:r>
      <w:proofErr w:type="spellStart"/>
      <w:r w:rsidRPr="00340058">
        <w:rPr>
          <w:rFonts w:asciiTheme="majorBidi" w:hAnsiTheme="majorBidi" w:cstheme="majorBidi"/>
          <w:spacing w:val="8"/>
          <w:shd w:val="clear" w:color="auto" w:fill="FFFFFF"/>
        </w:rPr>
        <w:t>explainability</w:t>
      </w:r>
      <w:proofErr w:type="spellEnd"/>
      <w:r w:rsidRPr="00340058">
        <w:rPr>
          <w:rFonts w:asciiTheme="majorBidi" w:hAnsiTheme="majorBidi" w:cstheme="majorBidi"/>
          <w:spacing w:val="8"/>
          <w:shd w:val="clear" w:color="auto" w:fill="FFFFFF"/>
        </w:rPr>
        <w:t xml:space="preserve"> component of </w:t>
      </w:r>
      <w:proofErr w:type="spellStart"/>
      <w:r w:rsidRPr="00340058">
        <w:rPr>
          <w:rFonts w:asciiTheme="majorBidi" w:hAnsiTheme="majorBidi" w:cstheme="majorBidi"/>
          <w:spacing w:val="8"/>
          <w:shd w:val="clear" w:color="auto" w:fill="FFFFFF"/>
        </w:rPr>
        <w:t>SHapley</w:t>
      </w:r>
      <w:proofErr w:type="spellEnd"/>
      <w:r w:rsidRPr="00340058">
        <w:rPr>
          <w:rFonts w:asciiTheme="majorBidi" w:hAnsiTheme="majorBidi" w:cstheme="majorBidi"/>
          <w:spacing w:val="8"/>
          <w:shd w:val="clear" w:color="auto" w:fill="FFFFFF"/>
        </w:rPr>
        <w:t xml:space="preserve"> Additive </w:t>
      </w:r>
      <w:proofErr w:type="spellStart"/>
      <w:r w:rsidRPr="00340058">
        <w:rPr>
          <w:rFonts w:asciiTheme="majorBidi" w:hAnsiTheme="majorBidi" w:cstheme="majorBidi"/>
          <w:spacing w:val="8"/>
          <w:shd w:val="clear" w:color="auto" w:fill="FFFFFF"/>
        </w:rPr>
        <w:t>exPlanations</w:t>
      </w:r>
      <w:proofErr w:type="spellEnd"/>
      <w:r w:rsidRPr="00340058">
        <w:rPr>
          <w:rFonts w:asciiTheme="majorBidi" w:hAnsiTheme="majorBidi" w:cstheme="majorBidi"/>
          <w:spacing w:val="8"/>
          <w:shd w:val="clear" w:color="auto" w:fill="FFFFFF"/>
        </w:rPr>
        <w:t xml:space="preserve"> (SHAP). This element offers a more explicit explanation of what was really going on in the optimization of a best-performing hybrid model by mapping those predictions back to clinically relevant features. The structure of the proposed CKD classification framework is explained in figure 4.1 where there are significant steps from data cleaning and preprocessing, to CNN-based feature extraction, classification, hybrid model and explainability</w:t>
      </w:r>
      <w:r w:rsidR="00EC3CAF" w:rsidRPr="00340058">
        <w:rPr>
          <w:rFonts w:asciiTheme="majorBidi" w:hAnsiTheme="majorBidi" w:cstheme="majorBidi"/>
          <w:spacing w:val="8"/>
          <w:shd w:val="clear" w:color="auto" w:fill="FFFFFF"/>
        </w:rPr>
        <w:t>.</w:t>
      </w:r>
    </w:p>
    <w:p w14:paraId="4C872915" w14:textId="77777777" w:rsidR="00F96FB8" w:rsidRPr="00340058" w:rsidRDefault="00054BC2" w:rsidP="00575ECA">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06F1E53" wp14:editId="6B27FD4A">
            <wp:extent cx="5547360" cy="3980180"/>
            <wp:effectExtent l="0" t="0" r="0" b="1270"/>
            <wp:docPr id="12" name="Picture 12" descr="C:\Users\Dr.Lava\Desktop\research\las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Lava\Desktop\research\laston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46653" cy="3979673"/>
                    </a:xfrm>
                    <a:prstGeom prst="rect">
                      <a:avLst/>
                    </a:prstGeom>
                    <a:noFill/>
                    <a:ln>
                      <a:noFill/>
                    </a:ln>
                  </pic:spPr>
                </pic:pic>
              </a:graphicData>
            </a:graphic>
          </wp:inline>
        </w:drawing>
      </w:r>
    </w:p>
    <w:p w14:paraId="783FE823" w14:textId="77777777" w:rsidR="00E52133" w:rsidRPr="00340058" w:rsidRDefault="00E52133" w:rsidP="00E52133">
      <w:pPr>
        <w:pStyle w:val="NormalWeb"/>
        <w:jc w:val="center"/>
        <w:rPr>
          <w:rFonts w:asciiTheme="majorBidi" w:hAnsiTheme="majorBidi" w:cstheme="majorBidi"/>
          <w:i/>
          <w:iCs/>
          <w:szCs w:val="20"/>
        </w:rPr>
      </w:pPr>
      <w:r w:rsidRPr="00340058">
        <w:rPr>
          <w:rFonts w:asciiTheme="majorBidi" w:hAnsiTheme="majorBidi" w:cstheme="majorBidi"/>
          <w:i/>
          <w:iCs/>
          <w:szCs w:val="20"/>
        </w:rPr>
        <w:t>Figure 4.1: Proposed CKD Prediction Framework</w:t>
      </w:r>
    </w:p>
    <w:p w14:paraId="46B97AEE" w14:textId="77777777" w:rsidR="009E6D93" w:rsidRPr="00340058" w:rsidRDefault="009E6D93" w:rsidP="009E6D93">
      <w:pPr>
        <w:pStyle w:val="NormalWeb"/>
        <w:spacing w:line="360" w:lineRule="auto"/>
        <w:jc w:val="both"/>
        <w:rPr>
          <w:rFonts w:asciiTheme="majorBidi" w:eastAsia="Arial" w:hAnsiTheme="majorBidi" w:cstheme="majorBidi"/>
        </w:rPr>
      </w:pPr>
    </w:p>
    <w:p w14:paraId="54ADCBCF" w14:textId="77777777" w:rsidR="00955974" w:rsidRPr="00340058" w:rsidRDefault="00955974" w:rsidP="00E52133">
      <w:pPr>
        <w:pStyle w:val="Heading2"/>
        <w:rPr>
          <w:rFonts w:asciiTheme="majorBidi" w:hAnsiTheme="majorBidi" w:cstheme="majorBidi"/>
        </w:rPr>
      </w:pPr>
      <w:bookmarkStart w:id="82" w:name="_Toc216789152"/>
      <w:r w:rsidRPr="00340058">
        <w:rPr>
          <w:rFonts w:asciiTheme="majorBidi" w:hAnsiTheme="majorBidi" w:cstheme="majorBidi"/>
        </w:rPr>
        <w:t>​4.2 Dataset description</w:t>
      </w:r>
      <w:bookmarkEnd w:id="82"/>
    </w:p>
    <w:p w14:paraId="2A70ABC0"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t xml:space="preserve">This dataset represents an expanded and cleaned version of the original UCI CKD dataset and has been widely used in recent CKD prediction studies due to its clinical relevance and improved data quality </w:t>
      </w:r>
      <w:r w:rsidRPr="00340058">
        <w:rPr>
          <w:rStyle w:val="katex-mathml"/>
          <w:rFonts w:asciiTheme="majorBidi" w:hAnsiTheme="majorBidi" w:cstheme="majorBidi"/>
        </w:rPr>
        <w:t>4848</w:t>
      </w:r>
      <w:r w:rsidRPr="00340058">
        <w:rPr>
          <w:rStyle w:val="mord"/>
          <w:rFonts w:asciiTheme="majorBidi" w:hAnsiTheme="majorBidi" w:cstheme="majorBidi"/>
        </w:rPr>
        <w:t>48</w:t>
      </w:r>
      <w:r w:rsidR="002250B7" w:rsidRPr="00340058">
        <w:rPr>
          <w:rStyle w:val="mord"/>
          <w:rFonts w:asciiTheme="majorBidi" w:hAnsiTheme="majorBidi" w:cstheme="majorBidi"/>
        </w:rPr>
        <w:t xml:space="preserve"> [48]</w:t>
      </w:r>
      <w:r w:rsidRPr="00340058">
        <w:rPr>
          <w:rFonts w:asciiTheme="majorBidi" w:hAnsiTheme="majorBidi" w:cstheme="majorBidi"/>
        </w:rPr>
        <w:t>.</w:t>
      </w:r>
    </w:p>
    <w:p w14:paraId="3F79BFA3" w14:textId="77777777" w:rsidR="00A7157D" w:rsidRPr="00340058" w:rsidRDefault="00A7157D" w:rsidP="00A7157D">
      <w:pPr>
        <w:pStyle w:val="NormalWeb"/>
        <w:spacing w:line="360" w:lineRule="auto"/>
        <w:jc w:val="both"/>
        <w:rPr>
          <w:rFonts w:asciiTheme="majorBidi" w:hAnsiTheme="majorBidi" w:cstheme="majorBidi"/>
        </w:rPr>
      </w:pPr>
      <w:r w:rsidRPr="00340058">
        <w:rPr>
          <w:rFonts w:asciiTheme="majorBidi" w:hAnsiTheme="majorBidi" w:cstheme="majorBidi"/>
        </w:rPr>
        <w:lastRenderedPageBreak/>
        <w:t xml:space="preserve">The dataset comprises approximately </w:t>
      </w:r>
      <w:r w:rsidRPr="00340058">
        <w:rPr>
          <w:rStyle w:val="Strong"/>
          <w:rFonts w:asciiTheme="majorBidi" w:hAnsiTheme="majorBidi" w:cstheme="majorBidi"/>
        </w:rPr>
        <w:t>15,051 patient records</w:t>
      </w:r>
      <w:r w:rsidRPr="00340058">
        <w:rPr>
          <w:rFonts w:asciiTheme="majorBidi" w:hAnsiTheme="majorBidi" w:cstheme="majorBidi"/>
        </w:rPr>
        <w:t>, where each instance is described by a combination of numerical and categorical features derived from routine clinical examinations. These features include blood pressure measurements, urine analysis indicators (such as specific gravity, albumin, sugar, red blood cells, and pus cells), hematological measurements (e.g., hemoglobin and packed cell volume), and biochemical markers including serum creatinine, blood urea, sodium, and potassium levels. All selected variables are clinically meaningful and commonly used in CKD diagnosis and monitoring.</w:t>
      </w:r>
    </w:p>
    <w:p w14:paraId="3CB9B6B8"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A target variable is given as a binary class label which signifies chronic kidney disease (CKD vs. non-CKD) and a supervised binary classification for the task can be defined. To make this easier and faster, the dataset was examined for feature distribution, any possible class imbalance, and the presence of missing values ahead of model construction. This pre-piloting helped to make the preprocessing and model decisions made later in the experimental pipeline</w:t>
      </w:r>
      <w:r w:rsidR="00A7157D" w:rsidRPr="00340058">
        <w:rPr>
          <w:rFonts w:asciiTheme="majorBidi" w:hAnsiTheme="majorBidi" w:cstheme="majorBidi"/>
        </w:rPr>
        <w:t>.</w:t>
      </w:r>
    </w:p>
    <w:p w14:paraId="3BA376E7"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zCs w:val="22"/>
          <w:shd w:val="clear" w:color="auto" w:fill="FFFFFF"/>
        </w:rPr>
        <w:t>In order to delve into the dataset features, the class distribution was interpreted. As illustrated in Figure 4.2, the distribution of CKD to non-CKD classes is fairly evenly distributed. This balance minimizes classification bias risk in order to enable reliable model training and evaluation.</w:t>
      </w:r>
    </w:p>
    <w:p w14:paraId="09154F64" w14:textId="77777777" w:rsidR="000E0176" w:rsidRPr="00340058" w:rsidRDefault="000E0176" w:rsidP="000E0176">
      <w:pPr>
        <w:pStyle w:val="NormalWeb"/>
        <w:jc w:val="center"/>
        <w:rPr>
          <w:rFonts w:asciiTheme="majorBidi" w:hAnsiTheme="majorBidi" w:cstheme="majorBidi"/>
          <w:rtl/>
        </w:rPr>
      </w:pPr>
      <w:r w:rsidRPr="00340058">
        <w:rPr>
          <w:rFonts w:asciiTheme="majorBidi" w:hAnsiTheme="majorBidi" w:cstheme="majorBidi"/>
          <w:noProof/>
        </w:rPr>
        <w:drawing>
          <wp:inline distT="0" distB="0" distL="0" distR="0" wp14:anchorId="59E16F4F" wp14:editId="38781F7D">
            <wp:extent cx="2776345" cy="2320636"/>
            <wp:effectExtent l="0" t="0" r="5080" b="3810"/>
            <wp:docPr id="14" name="Picture 14" descr="C:\Users\Dr.Lava\Downloads\myDataResult\CKD_vs_NonCKD_Distribu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Lava\Downloads\myDataResult\CKD_vs_NonCKD_Distribution.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6198" cy="2320513"/>
                    </a:xfrm>
                    <a:prstGeom prst="rect">
                      <a:avLst/>
                    </a:prstGeom>
                    <a:noFill/>
                    <a:ln>
                      <a:noFill/>
                    </a:ln>
                  </pic:spPr>
                </pic:pic>
              </a:graphicData>
            </a:graphic>
          </wp:inline>
        </w:drawing>
      </w:r>
    </w:p>
    <w:p w14:paraId="11937025" w14:textId="77777777" w:rsidR="000E0176" w:rsidRPr="00340058" w:rsidRDefault="000E0176" w:rsidP="00E52133">
      <w:pPr>
        <w:pStyle w:val="NormalWeb"/>
        <w:jc w:val="center"/>
        <w:rPr>
          <w:rFonts w:asciiTheme="majorBidi" w:hAnsiTheme="majorBidi" w:cstheme="majorBidi"/>
          <w:i/>
          <w:iCs/>
        </w:rPr>
      </w:pPr>
      <w:r w:rsidRPr="00340058">
        <w:rPr>
          <w:rFonts w:asciiTheme="majorBidi" w:hAnsiTheme="majorBidi" w:cstheme="majorBidi"/>
          <w:i/>
          <w:iCs/>
        </w:rPr>
        <w:t>Figure 4.2: Distribution of CKD and Non-CKD samples in the dataset</w:t>
      </w:r>
    </w:p>
    <w:p w14:paraId="6041F37C" w14:textId="77777777" w:rsidR="00A7157D" w:rsidRPr="00340058" w:rsidRDefault="00A7157D" w:rsidP="002250B7">
      <w:pPr>
        <w:pStyle w:val="NormalWeb"/>
        <w:spacing w:line="360" w:lineRule="auto"/>
        <w:jc w:val="both"/>
        <w:rPr>
          <w:rFonts w:asciiTheme="majorBidi" w:hAnsiTheme="majorBidi" w:cstheme="majorBidi"/>
        </w:rPr>
      </w:pPr>
      <w:r w:rsidRPr="00340058">
        <w:rPr>
          <w:rFonts w:asciiTheme="majorBidi" w:hAnsiTheme="majorBidi" w:cstheme="majorBidi"/>
        </w:rPr>
        <w:t xml:space="preserve">A detailed description of all dataset attributes, along with their corresponding data types, is provided in </w:t>
      </w:r>
      <w:r w:rsidRPr="00340058">
        <w:rPr>
          <w:rStyle w:val="Strong"/>
          <w:rFonts w:asciiTheme="majorBidi" w:hAnsiTheme="majorBidi" w:cstheme="majorBidi"/>
        </w:rPr>
        <w:t>Table 4.</w:t>
      </w:r>
      <w:r w:rsidR="002250B7" w:rsidRPr="00340058">
        <w:rPr>
          <w:rStyle w:val="Strong"/>
          <w:rFonts w:asciiTheme="majorBidi" w:hAnsiTheme="majorBidi" w:cstheme="majorBidi"/>
        </w:rPr>
        <w:t>1</w:t>
      </w:r>
      <w:r w:rsidRPr="00340058">
        <w:rPr>
          <w:rFonts w:asciiTheme="majorBidi" w:hAnsiTheme="majorBidi" w:cstheme="majorBidi"/>
        </w:rPr>
        <w:t>.</w:t>
      </w:r>
    </w:p>
    <w:p w14:paraId="5D26D727" w14:textId="77777777" w:rsidR="00C54A25" w:rsidRPr="00340058" w:rsidRDefault="00C54A25" w:rsidP="002250B7">
      <w:pPr>
        <w:pStyle w:val="my-2"/>
        <w:spacing w:line="360" w:lineRule="auto"/>
        <w:jc w:val="both"/>
        <w:rPr>
          <w:rStyle w:val="Strong"/>
          <w:rFonts w:asciiTheme="majorBidi" w:hAnsiTheme="majorBidi" w:cstheme="majorBidi"/>
          <w:i/>
          <w:iCs/>
        </w:rPr>
      </w:pPr>
    </w:p>
    <w:p w14:paraId="3618DDB8" w14:textId="77777777" w:rsidR="002250B7" w:rsidRPr="00340058" w:rsidRDefault="002250B7" w:rsidP="007D321F">
      <w:pPr>
        <w:pStyle w:val="my-2"/>
        <w:spacing w:line="360" w:lineRule="auto"/>
        <w:jc w:val="both"/>
        <w:rPr>
          <w:rFonts w:asciiTheme="majorBidi" w:hAnsiTheme="majorBidi" w:cstheme="majorBidi"/>
          <w:i/>
          <w:iCs/>
        </w:rPr>
      </w:pPr>
      <w:r w:rsidRPr="00340058">
        <w:rPr>
          <w:rStyle w:val="Strong"/>
          <w:rFonts w:asciiTheme="majorBidi" w:hAnsiTheme="majorBidi" w:cstheme="majorBidi"/>
          <w:i/>
          <w:iCs/>
        </w:rPr>
        <w:lastRenderedPageBreak/>
        <w:t xml:space="preserve">Table 4.1 </w:t>
      </w:r>
      <w:r w:rsidRPr="00340058">
        <w:rPr>
          <w:rFonts w:asciiTheme="majorBidi" w:hAnsiTheme="majorBidi" w:cstheme="majorBidi"/>
          <w:i/>
          <w:iCs/>
        </w:rPr>
        <w:t>Descript</w:t>
      </w:r>
      <w:r w:rsidR="007D321F" w:rsidRPr="00340058">
        <w:rPr>
          <w:rFonts w:asciiTheme="majorBidi" w:hAnsiTheme="majorBidi" w:cstheme="majorBidi"/>
          <w:i/>
          <w:iCs/>
        </w:rPr>
        <w:t>ion of the CKD Dataset Features</w:t>
      </w:r>
    </w:p>
    <w:tbl>
      <w:tblPr>
        <w:tblStyle w:val="GridTable4-Accent11"/>
        <w:tblW w:w="0" w:type="auto"/>
        <w:jc w:val="center"/>
        <w:tblLook w:val="04A0" w:firstRow="1" w:lastRow="0" w:firstColumn="1" w:lastColumn="0" w:noHBand="0" w:noVBand="1"/>
      </w:tblPr>
      <w:tblGrid>
        <w:gridCol w:w="2799"/>
        <w:gridCol w:w="4088"/>
        <w:gridCol w:w="1323"/>
      </w:tblGrid>
      <w:tr w:rsidR="00F96FB8" w:rsidRPr="00340058" w14:paraId="5C6B169E" w14:textId="77777777" w:rsidTr="001A343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E9A8E" w14:textId="77777777" w:rsidR="00F96FB8" w:rsidRPr="00340058" w:rsidRDefault="00F96FB8" w:rsidP="00F96FB8">
            <w:pPr>
              <w:jc w:val="center"/>
              <w:rPr>
                <w:rFonts w:asciiTheme="majorBidi" w:eastAsia="Times New Roman" w:hAnsiTheme="majorBidi" w:cstheme="majorBidi"/>
              </w:rPr>
            </w:pPr>
            <w:r w:rsidRPr="00340058">
              <w:rPr>
                <w:rFonts w:asciiTheme="majorBidi" w:eastAsia="Times New Roman" w:hAnsiTheme="majorBidi" w:cstheme="majorBidi"/>
              </w:rPr>
              <w:t>Feature Name</w:t>
            </w:r>
          </w:p>
        </w:tc>
        <w:tc>
          <w:tcPr>
            <w:tcW w:w="0" w:type="auto"/>
            <w:hideMark/>
          </w:tcPr>
          <w:p w14:paraId="2C7C3B10"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Description</w:t>
            </w:r>
          </w:p>
        </w:tc>
        <w:tc>
          <w:tcPr>
            <w:tcW w:w="0" w:type="auto"/>
            <w:hideMark/>
          </w:tcPr>
          <w:p w14:paraId="34F2A9DB" w14:textId="77777777" w:rsidR="00F96FB8" w:rsidRPr="00340058" w:rsidRDefault="00F96FB8" w:rsidP="00F96FB8">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Data Type</w:t>
            </w:r>
          </w:p>
        </w:tc>
      </w:tr>
      <w:tr w:rsidR="00F96FB8" w:rsidRPr="00340058" w14:paraId="1D3B8FAD"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4F7FFF"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Patient_ID</w:t>
            </w:r>
            <w:proofErr w:type="spellEnd"/>
          </w:p>
        </w:tc>
        <w:tc>
          <w:tcPr>
            <w:tcW w:w="0" w:type="auto"/>
            <w:hideMark/>
          </w:tcPr>
          <w:p w14:paraId="6BEE0FE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Unique identifier for each patient record</w:t>
            </w:r>
          </w:p>
        </w:tc>
        <w:tc>
          <w:tcPr>
            <w:tcW w:w="0" w:type="auto"/>
            <w:hideMark/>
          </w:tcPr>
          <w:p w14:paraId="26E43E6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5D6B7D29"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039C8B"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Age</w:t>
            </w:r>
          </w:p>
        </w:tc>
        <w:tc>
          <w:tcPr>
            <w:tcW w:w="0" w:type="auto"/>
            <w:hideMark/>
          </w:tcPr>
          <w:p w14:paraId="529938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Age of the patient (years)</w:t>
            </w:r>
          </w:p>
        </w:tc>
        <w:tc>
          <w:tcPr>
            <w:tcW w:w="0" w:type="auto"/>
            <w:hideMark/>
          </w:tcPr>
          <w:p w14:paraId="5B29609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EBCD5A0"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AD74D8"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Blood_Pressure</w:t>
            </w:r>
            <w:proofErr w:type="spellEnd"/>
          </w:p>
        </w:tc>
        <w:tc>
          <w:tcPr>
            <w:tcW w:w="0" w:type="auto"/>
            <w:hideMark/>
          </w:tcPr>
          <w:p w14:paraId="3C68725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pressure measurement</w:t>
            </w:r>
          </w:p>
        </w:tc>
        <w:tc>
          <w:tcPr>
            <w:tcW w:w="0" w:type="auto"/>
            <w:hideMark/>
          </w:tcPr>
          <w:p w14:paraId="0DF72E6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684A2C4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5C46A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Urine_Specific_Gravity</w:t>
            </w:r>
            <w:proofErr w:type="spellEnd"/>
          </w:p>
        </w:tc>
        <w:tc>
          <w:tcPr>
            <w:tcW w:w="0" w:type="auto"/>
            <w:hideMark/>
          </w:tcPr>
          <w:p w14:paraId="280F1AE2"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Specific gravity of urine</w:t>
            </w:r>
          </w:p>
        </w:tc>
        <w:tc>
          <w:tcPr>
            <w:tcW w:w="0" w:type="auto"/>
            <w:hideMark/>
          </w:tcPr>
          <w:p w14:paraId="66871C0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3CC33F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917870"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Urine_Albumin</w:t>
            </w:r>
            <w:proofErr w:type="spellEnd"/>
          </w:p>
        </w:tc>
        <w:tc>
          <w:tcPr>
            <w:tcW w:w="0" w:type="auto"/>
            <w:hideMark/>
          </w:tcPr>
          <w:p w14:paraId="67C60F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Albumin level in urine</w:t>
            </w:r>
          </w:p>
        </w:tc>
        <w:tc>
          <w:tcPr>
            <w:tcW w:w="0" w:type="auto"/>
            <w:hideMark/>
          </w:tcPr>
          <w:p w14:paraId="345108D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290EE40"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F32043"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Urine_Sugar</w:t>
            </w:r>
            <w:proofErr w:type="spellEnd"/>
          </w:p>
        </w:tc>
        <w:tc>
          <w:tcPr>
            <w:tcW w:w="0" w:type="auto"/>
            <w:hideMark/>
          </w:tcPr>
          <w:p w14:paraId="6929A2B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Sugar level in urine</w:t>
            </w:r>
          </w:p>
        </w:tc>
        <w:tc>
          <w:tcPr>
            <w:tcW w:w="0" w:type="auto"/>
            <w:hideMark/>
          </w:tcPr>
          <w:p w14:paraId="7D5575B0"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83D731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10FD45"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Red_Blood_Cells</w:t>
            </w:r>
            <w:proofErr w:type="spellEnd"/>
          </w:p>
        </w:tc>
        <w:tc>
          <w:tcPr>
            <w:tcW w:w="0" w:type="auto"/>
            <w:hideMark/>
          </w:tcPr>
          <w:p w14:paraId="2FD108C0"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status in urine</w:t>
            </w:r>
          </w:p>
        </w:tc>
        <w:tc>
          <w:tcPr>
            <w:tcW w:w="0" w:type="auto"/>
            <w:hideMark/>
          </w:tcPr>
          <w:p w14:paraId="0149689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3CE54996"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743E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Pus_Cells</w:t>
            </w:r>
            <w:proofErr w:type="spellEnd"/>
          </w:p>
        </w:tc>
        <w:tc>
          <w:tcPr>
            <w:tcW w:w="0" w:type="auto"/>
            <w:hideMark/>
          </w:tcPr>
          <w:p w14:paraId="4E96313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cells in urine</w:t>
            </w:r>
          </w:p>
        </w:tc>
        <w:tc>
          <w:tcPr>
            <w:tcW w:w="0" w:type="auto"/>
            <w:hideMark/>
          </w:tcPr>
          <w:p w14:paraId="72EB032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6AC2CBB"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44C58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Pus_Cell_Clumps</w:t>
            </w:r>
            <w:proofErr w:type="spellEnd"/>
          </w:p>
        </w:tc>
        <w:tc>
          <w:tcPr>
            <w:tcW w:w="0" w:type="auto"/>
            <w:hideMark/>
          </w:tcPr>
          <w:p w14:paraId="405B85B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pus cell clumps</w:t>
            </w:r>
          </w:p>
        </w:tc>
        <w:tc>
          <w:tcPr>
            <w:tcW w:w="0" w:type="auto"/>
            <w:hideMark/>
          </w:tcPr>
          <w:p w14:paraId="1224BE7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7CFCE8A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3CD6AE"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Bacteria</w:t>
            </w:r>
          </w:p>
        </w:tc>
        <w:tc>
          <w:tcPr>
            <w:tcW w:w="0" w:type="auto"/>
            <w:hideMark/>
          </w:tcPr>
          <w:p w14:paraId="5704956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Presence of bacteria in urine</w:t>
            </w:r>
          </w:p>
        </w:tc>
        <w:tc>
          <w:tcPr>
            <w:tcW w:w="0" w:type="auto"/>
            <w:hideMark/>
          </w:tcPr>
          <w:p w14:paraId="65E428C5"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2BDCC9C5"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77304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Random_Blood_Glucose</w:t>
            </w:r>
            <w:proofErr w:type="spellEnd"/>
          </w:p>
        </w:tc>
        <w:tc>
          <w:tcPr>
            <w:tcW w:w="0" w:type="auto"/>
            <w:hideMark/>
          </w:tcPr>
          <w:p w14:paraId="30830DBF"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Random blood glucose level</w:t>
            </w:r>
          </w:p>
        </w:tc>
        <w:tc>
          <w:tcPr>
            <w:tcW w:w="0" w:type="auto"/>
            <w:hideMark/>
          </w:tcPr>
          <w:p w14:paraId="2EB333F3"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10C00F8D"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3551E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Blood_Urea</w:t>
            </w:r>
            <w:proofErr w:type="spellEnd"/>
          </w:p>
        </w:tc>
        <w:tc>
          <w:tcPr>
            <w:tcW w:w="0" w:type="auto"/>
            <w:hideMark/>
          </w:tcPr>
          <w:p w14:paraId="2893BB66"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Blood urea concentration</w:t>
            </w:r>
          </w:p>
        </w:tc>
        <w:tc>
          <w:tcPr>
            <w:tcW w:w="0" w:type="auto"/>
            <w:hideMark/>
          </w:tcPr>
          <w:p w14:paraId="4688FF8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82DA9EE"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21537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Serum_Creatinine</w:t>
            </w:r>
            <w:proofErr w:type="spellEnd"/>
          </w:p>
        </w:tc>
        <w:tc>
          <w:tcPr>
            <w:tcW w:w="0" w:type="auto"/>
            <w:hideMark/>
          </w:tcPr>
          <w:p w14:paraId="208BBB66"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Serum creatinine level</w:t>
            </w:r>
          </w:p>
        </w:tc>
        <w:tc>
          <w:tcPr>
            <w:tcW w:w="0" w:type="auto"/>
            <w:hideMark/>
          </w:tcPr>
          <w:p w14:paraId="2BA0F041"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5DEB38E3"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DCF1C4"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Blood_Sodium</w:t>
            </w:r>
            <w:proofErr w:type="spellEnd"/>
          </w:p>
        </w:tc>
        <w:tc>
          <w:tcPr>
            <w:tcW w:w="0" w:type="auto"/>
            <w:hideMark/>
          </w:tcPr>
          <w:p w14:paraId="3933D208"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Sodium concentration in blood</w:t>
            </w:r>
          </w:p>
        </w:tc>
        <w:tc>
          <w:tcPr>
            <w:tcW w:w="0" w:type="auto"/>
            <w:hideMark/>
          </w:tcPr>
          <w:p w14:paraId="140D510E"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FDFAAF1"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F23C2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Blood_Potassium</w:t>
            </w:r>
            <w:proofErr w:type="spellEnd"/>
          </w:p>
        </w:tc>
        <w:tc>
          <w:tcPr>
            <w:tcW w:w="0" w:type="auto"/>
            <w:hideMark/>
          </w:tcPr>
          <w:p w14:paraId="1EFA55EC"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Potassium concentration in blood</w:t>
            </w:r>
          </w:p>
        </w:tc>
        <w:tc>
          <w:tcPr>
            <w:tcW w:w="0" w:type="auto"/>
            <w:hideMark/>
          </w:tcPr>
          <w:p w14:paraId="04BF099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0F5763CF"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ADA529"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Hemoglobin</w:t>
            </w:r>
          </w:p>
        </w:tc>
        <w:tc>
          <w:tcPr>
            <w:tcW w:w="0" w:type="auto"/>
            <w:hideMark/>
          </w:tcPr>
          <w:p w14:paraId="4AA5E5EB"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Hemoglobin concentration</w:t>
            </w:r>
          </w:p>
        </w:tc>
        <w:tc>
          <w:tcPr>
            <w:tcW w:w="0" w:type="auto"/>
            <w:hideMark/>
          </w:tcPr>
          <w:p w14:paraId="597241E9"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29DDDD5F"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CBFB6"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Packed_Cell_Volume</w:t>
            </w:r>
            <w:proofErr w:type="spellEnd"/>
          </w:p>
        </w:tc>
        <w:tc>
          <w:tcPr>
            <w:tcW w:w="0" w:type="auto"/>
            <w:hideMark/>
          </w:tcPr>
          <w:p w14:paraId="667375D7"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Packed cell volume percentage</w:t>
            </w:r>
          </w:p>
        </w:tc>
        <w:tc>
          <w:tcPr>
            <w:tcW w:w="0" w:type="auto"/>
            <w:hideMark/>
          </w:tcPr>
          <w:p w14:paraId="767CB94E"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034278C"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825F0D"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WBC_Count</w:t>
            </w:r>
            <w:proofErr w:type="spellEnd"/>
          </w:p>
        </w:tc>
        <w:tc>
          <w:tcPr>
            <w:tcW w:w="0" w:type="auto"/>
            <w:hideMark/>
          </w:tcPr>
          <w:p w14:paraId="078551E3"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White blood cell count</w:t>
            </w:r>
          </w:p>
        </w:tc>
        <w:tc>
          <w:tcPr>
            <w:tcW w:w="0" w:type="auto"/>
            <w:hideMark/>
          </w:tcPr>
          <w:p w14:paraId="20A334FA"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35D012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DDFFB2"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RBC_Count</w:t>
            </w:r>
            <w:proofErr w:type="spellEnd"/>
          </w:p>
        </w:tc>
        <w:tc>
          <w:tcPr>
            <w:tcW w:w="0" w:type="auto"/>
            <w:hideMark/>
          </w:tcPr>
          <w:p w14:paraId="6EA747B2"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Red blood cell count</w:t>
            </w:r>
          </w:p>
        </w:tc>
        <w:tc>
          <w:tcPr>
            <w:tcW w:w="0" w:type="auto"/>
            <w:hideMark/>
          </w:tcPr>
          <w:p w14:paraId="2276776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Numerical</w:t>
            </w:r>
          </w:p>
        </w:tc>
      </w:tr>
      <w:tr w:rsidR="00F96FB8" w:rsidRPr="00340058" w14:paraId="702F3B75" w14:textId="77777777" w:rsidTr="001A343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55F4B5" w14:textId="77777777" w:rsidR="00F96FB8" w:rsidRPr="00340058" w:rsidRDefault="00F96FB8" w:rsidP="00F96FB8">
            <w:pPr>
              <w:rPr>
                <w:rFonts w:asciiTheme="majorBidi" w:eastAsia="Times New Roman" w:hAnsiTheme="majorBidi" w:cstheme="majorBidi"/>
              </w:rPr>
            </w:pPr>
            <w:r w:rsidRPr="00340058">
              <w:rPr>
                <w:rFonts w:asciiTheme="majorBidi" w:eastAsia="Times New Roman" w:hAnsiTheme="majorBidi" w:cstheme="majorBidi"/>
              </w:rPr>
              <w:t>Appetite</w:t>
            </w:r>
          </w:p>
        </w:tc>
        <w:tc>
          <w:tcPr>
            <w:tcW w:w="0" w:type="auto"/>
            <w:hideMark/>
          </w:tcPr>
          <w:p w14:paraId="1E998B9D"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Patient appetite status</w:t>
            </w:r>
          </w:p>
        </w:tc>
        <w:tc>
          <w:tcPr>
            <w:tcW w:w="0" w:type="auto"/>
            <w:hideMark/>
          </w:tcPr>
          <w:p w14:paraId="038DC0EF" w14:textId="77777777" w:rsidR="00F96FB8" w:rsidRPr="00340058" w:rsidRDefault="00F96FB8" w:rsidP="00F96FB8">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Categorical</w:t>
            </w:r>
          </w:p>
        </w:tc>
      </w:tr>
      <w:tr w:rsidR="00F96FB8" w:rsidRPr="00340058" w14:paraId="1562C72C" w14:textId="77777777" w:rsidTr="001A343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08DEE7" w14:textId="77777777" w:rsidR="00F96FB8" w:rsidRPr="00340058" w:rsidRDefault="00F96FB8" w:rsidP="00F96FB8">
            <w:pPr>
              <w:rPr>
                <w:rFonts w:asciiTheme="majorBidi" w:eastAsia="Times New Roman" w:hAnsiTheme="majorBidi" w:cstheme="majorBidi"/>
              </w:rPr>
            </w:pPr>
            <w:proofErr w:type="spellStart"/>
            <w:r w:rsidRPr="00340058">
              <w:rPr>
                <w:rFonts w:asciiTheme="majorBidi" w:eastAsia="Times New Roman" w:hAnsiTheme="majorBidi" w:cstheme="majorBidi"/>
              </w:rPr>
              <w:t>Chronic_Kidney_Disease</w:t>
            </w:r>
            <w:proofErr w:type="spellEnd"/>
          </w:p>
        </w:tc>
        <w:tc>
          <w:tcPr>
            <w:tcW w:w="0" w:type="auto"/>
            <w:hideMark/>
          </w:tcPr>
          <w:p w14:paraId="725C373B"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Target class label (CKD / Non-CKD)</w:t>
            </w:r>
          </w:p>
        </w:tc>
        <w:tc>
          <w:tcPr>
            <w:tcW w:w="0" w:type="auto"/>
            <w:hideMark/>
          </w:tcPr>
          <w:p w14:paraId="56BFC12D" w14:textId="77777777" w:rsidR="00F96FB8" w:rsidRPr="00340058" w:rsidRDefault="00F96FB8" w:rsidP="00F96FB8">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Binary</w:t>
            </w:r>
          </w:p>
        </w:tc>
      </w:tr>
    </w:tbl>
    <w:p w14:paraId="097FA513" w14:textId="77777777" w:rsidR="00955974" w:rsidRPr="00340058" w:rsidRDefault="00955974" w:rsidP="00951641">
      <w:pPr>
        <w:pStyle w:val="Heading2"/>
        <w:rPr>
          <w:rFonts w:asciiTheme="majorBidi" w:hAnsiTheme="majorBidi" w:cstheme="majorBidi"/>
        </w:rPr>
      </w:pPr>
      <w:bookmarkStart w:id="83" w:name="_Toc216789153"/>
      <w:r w:rsidRPr="00340058">
        <w:rPr>
          <w:rFonts w:asciiTheme="majorBidi" w:hAnsiTheme="majorBidi" w:cstheme="majorBidi"/>
        </w:rPr>
        <w:t xml:space="preserve">4.3 </w:t>
      </w:r>
      <w:r w:rsidR="001A343D" w:rsidRPr="00340058">
        <w:rPr>
          <w:rFonts w:asciiTheme="majorBidi" w:hAnsiTheme="majorBidi" w:cstheme="majorBidi"/>
        </w:rPr>
        <w:t>Preprocessing Dataset</w:t>
      </w:r>
      <w:bookmarkEnd w:id="83"/>
    </w:p>
    <w:p w14:paraId="00EC8553"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The dataset preprocessing is necessary to ensure the trustworthiness and generalization capability of the machine learning models, particularly in the clinical datasets which have frequent missing values, mixed data, and inconsistencies. In terms of preserving the integrity of the data and reducing the risk of information leakage, the preprocessing was a two-step process in this study. </w:t>
      </w:r>
    </w:p>
    <w:p w14:paraId="0CC37634" w14:textId="77777777" w:rsidR="000014AD" w:rsidRPr="00340058" w:rsidRDefault="000014AD"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CKD raw dataset was first cleaned. With the aid of this step standardization was done, yet the underlying statistical characteristics of the data remained unchanged. In addition, feature names and categorical values were translated into English, duplicate records were removed, and the target variable was defined as a binary label with CKD or non-CKD cases. None of it involved splitting, encoding, scaling or imputation.</w:t>
      </w:r>
    </w:p>
    <w:p w14:paraId="419A7372" w14:textId="77777777" w:rsidR="007876E1" w:rsidRPr="00340058" w:rsidRDefault="00EC3CAF" w:rsidP="00A7157D">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 xml:space="preserve">In Step Two, the cleaned dataset was prepped for model’s training and evaluation. The data were split into training and testing sets applying stratified sampling of 70-30 per cent as the first to keep the original class distribution. No preprocessing was </w:t>
      </w:r>
      <w:r w:rsidRPr="00340058">
        <w:rPr>
          <w:rFonts w:asciiTheme="majorBidi" w:hAnsiTheme="majorBidi" w:cstheme="majorBidi"/>
          <w:spacing w:val="8"/>
          <w:shd w:val="clear" w:color="auto" w:fill="FFFFFF"/>
        </w:rPr>
        <w:lastRenderedPageBreak/>
        <w:t xml:space="preserve">performed on any other dataset but the training set. For numerical features, these operations included imputing missing values with median for numerical features and mode for categorical features, label encoding categorical variables, and applying standard scaling to numerical features. Similar learned transformations were later applied to the test data to generate meaningful results. This only preprocessing-up-until-trained approach leaves no traces of the test data, so that data leakage can be kept to a minimum and the performance of the model evaluated independently. </w:t>
      </w:r>
    </w:p>
    <w:p w14:paraId="5D4BB77D" w14:textId="77777777" w:rsidR="00A7157D" w:rsidRPr="00340058" w:rsidRDefault="00EC3CAF" w:rsidP="00A7157D">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For CNN encoder and distance-based classifiers, feature scaling was crucial as it makes training more stable and improves convergence behavior. The result of this preprocessing stage will be the finished, and standardized training and testing datasets, to be used as inputs to the CNN encoder and further machine learning models.</w:t>
      </w:r>
    </w:p>
    <w:p w14:paraId="3CCB1B1D" w14:textId="77777777" w:rsidR="001A343D" w:rsidRPr="00340058" w:rsidRDefault="001A343D" w:rsidP="00D70B7A">
      <w:pPr>
        <w:pStyle w:val="Heading2"/>
        <w:rPr>
          <w:rFonts w:asciiTheme="majorBidi" w:hAnsiTheme="majorBidi" w:cstheme="majorBidi"/>
          <w:b/>
          <w:bCs/>
        </w:rPr>
      </w:pPr>
      <w:bookmarkStart w:id="84" w:name="_Toc216789154"/>
      <w:r w:rsidRPr="00340058">
        <w:rPr>
          <w:rFonts w:asciiTheme="majorBidi" w:hAnsiTheme="majorBidi" w:cstheme="majorBidi"/>
        </w:rPr>
        <w:t xml:space="preserve">4.4 Feature </w:t>
      </w:r>
      <w:r w:rsidR="002250B7" w:rsidRPr="00340058">
        <w:rPr>
          <w:rFonts w:asciiTheme="majorBidi" w:hAnsiTheme="majorBidi" w:cstheme="majorBidi"/>
        </w:rPr>
        <w:t>Exaction</w:t>
      </w:r>
      <w:r w:rsidRPr="00340058">
        <w:rPr>
          <w:rFonts w:asciiTheme="majorBidi" w:hAnsiTheme="majorBidi" w:cstheme="majorBidi"/>
        </w:rPr>
        <w:t xml:space="preserve"> Phase</w:t>
      </w:r>
      <w:bookmarkEnd w:id="84"/>
    </w:p>
    <w:p w14:paraId="56DC062B" w14:textId="77777777" w:rsidR="00453D57" w:rsidRPr="00340058" w:rsidRDefault="00453D57" w:rsidP="007D321F">
      <w:pPr>
        <w:pStyle w:val="NormalWeb"/>
        <w:spacing w:line="360" w:lineRule="auto"/>
        <w:jc w:val="both"/>
        <w:rPr>
          <w:rFonts w:asciiTheme="majorBidi" w:hAnsiTheme="majorBidi" w:cstheme="majorBidi"/>
        </w:rPr>
      </w:pPr>
      <w:r w:rsidRPr="00340058">
        <w:rPr>
          <w:rFonts w:asciiTheme="majorBidi" w:hAnsiTheme="majorBidi" w:cstheme="majorBidi"/>
        </w:rPr>
        <w:t xml:space="preserve">When developing a machine learning framework for a complex clinical condition like Chronic Kidney Disease, traditional approaches often demand that the researcher manually select which features matter most. However, such methods can easily miss the subtle, non-linear interactions hidden within the data. To overcome this limitation, our methodology strategically utilizes a </w:t>
      </w:r>
      <w:r w:rsidRPr="00340058">
        <w:rPr>
          <w:rFonts w:asciiTheme="majorBidi" w:hAnsiTheme="majorBidi" w:cstheme="majorBidi"/>
          <w:b/>
          <w:bCs/>
        </w:rPr>
        <w:t>one-dimensional Convolutional Neural Network (1D-CNN) encoder</w:t>
      </w:r>
      <w:r w:rsidRPr="00340058">
        <w:rPr>
          <w:rFonts w:asciiTheme="majorBidi" w:hAnsiTheme="majorBidi" w:cstheme="majorBidi"/>
        </w:rPr>
        <w:t xml:space="preserve"> to perform an automated, data-driven </w:t>
      </w:r>
      <w:r w:rsidRPr="00340058">
        <w:rPr>
          <w:rFonts w:asciiTheme="majorBidi" w:hAnsiTheme="majorBidi" w:cstheme="majorBidi"/>
          <w:b/>
          <w:bCs/>
        </w:rPr>
        <w:t>Feature Extraction</w:t>
      </w:r>
      <w:r w:rsidRPr="00340058">
        <w:rPr>
          <w:rFonts w:asciiTheme="majorBidi" w:hAnsiTheme="majorBidi" w:cstheme="majorBidi"/>
        </w:rPr>
        <w:t>.</w:t>
      </w:r>
    </w:p>
    <w:p w14:paraId="51E58945" w14:textId="77777777" w:rsidR="00453D57"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Essentially, we allow the network to learn the most informative ways to represent clinical data a process known as representation learning.</w:t>
      </w:r>
    </w:p>
    <w:p w14:paraId="6DCFFA40" w14:textId="77777777" w:rsidR="00453D57" w:rsidRPr="00340058" w:rsidRDefault="00453D57" w:rsidP="00D70B7A">
      <w:pPr>
        <w:pStyle w:val="Heading3"/>
        <w:rPr>
          <w:rFonts w:asciiTheme="majorBidi" w:hAnsiTheme="majorBidi" w:cstheme="majorBidi"/>
        </w:rPr>
      </w:pPr>
      <w:bookmarkStart w:id="85" w:name="_Toc216789155"/>
      <w:r w:rsidRPr="00340058">
        <w:rPr>
          <w:rFonts w:asciiTheme="majorBidi" w:hAnsiTheme="majorBidi" w:cstheme="majorBidi"/>
        </w:rPr>
        <w:t>4.4.1 CNN Architecture and Training Details</w:t>
      </w:r>
      <w:bookmarkEnd w:id="85"/>
    </w:p>
    <w:p w14:paraId="5EC04F73" w14:textId="4CD7521A" w:rsidR="005555C2" w:rsidRPr="00340058" w:rsidRDefault="000014AD" w:rsidP="000014AD">
      <w:pPr>
        <w:pStyle w:val="NormalWeb"/>
        <w:spacing w:line="360" w:lineRule="auto"/>
        <w:jc w:val="both"/>
        <w:rPr>
          <w:rFonts w:asciiTheme="majorBidi" w:hAnsiTheme="majorBidi" w:cstheme="majorBidi"/>
        </w:rPr>
      </w:pPr>
      <w:r w:rsidRPr="00340058">
        <w:rPr>
          <w:rFonts w:asciiTheme="majorBidi" w:hAnsiTheme="majorBidi" w:cstheme="majorBidi"/>
        </w:rPr>
        <w:t xml:space="preserve">At the heart of this strategy is a one-dimensional Convolutional Neural Network (1D-CNN) encoder. Instead of relying on manual selection or statistical ranking of the original clinical variables, the 1D-CNN is trained exclusively on the preprocessed training data (70% split) to automatically learn compact and highly informative latent representations, a technique that has seen increasing adoption </w:t>
      </w:r>
      <w:r w:rsidR="0004376A">
        <w:rPr>
          <w:rFonts w:asciiTheme="majorBidi" w:hAnsiTheme="majorBidi" w:cstheme="majorBidi"/>
        </w:rPr>
        <w:t>in medical diagnosis models</w:t>
      </w:r>
      <w:r w:rsidRPr="00340058">
        <w:rPr>
          <w:rFonts w:asciiTheme="majorBidi" w:hAnsiTheme="majorBidi" w:cstheme="majorBidi"/>
        </w:rPr>
        <w:t xml:space="preserve">. For building our CNN architecture, we had a very narrow aim: to efficiently compress the input into a concise, yet </w:t>
      </w:r>
      <w:r w:rsidRPr="00340058">
        <w:rPr>
          <w:rFonts w:asciiTheme="majorBidi" w:hAnsiTheme="majorBidi" w:cstheme="majorBidi"/>
        </w:rPr>
        <w:lastRenderedPageBreak/>
        <w:t xml:space="preserve">powerful, latent vector. The design consisted of two main convolutional blocks, both utilizing the </w:t>
      </w:r>
      <w:proofErr w:type="spellStart"/>
      <w:r w:rsidRPr="00340058">
        <w:rPr>
          <w:rFonts w:asciiTheme="majorBidi" w:hAnsiTheme="majorBidi" w:cstheme="majorBidi"/>
        </w:rPr>
        <w:t>ReLU</w:t>
      </w:r>
      <w:proofErr w:type="spellEnd"/>
      <w:r w:rsidRPr="00340058">
        <w:rPr>
          <w:rFonts w:asciiTheme="majorBidi" w:hAnsiTheme="majorBidi" w:cstheme="majorBidi"/>
        </w:rPr>
        <w:t xml:space="preserve"> activation function and a kernel size of 3, as detailed in Table 4.2.</w:t>
      </w:r>
    </w:p>
    <w:p w14:paraId="12B4E5B1" w14:textId="77777777" w:rsidR="005555C2" w:rsidRPr="00340058" w:rsidRDefault="005555C2" w:rsidP="007D321F">
      <w:pPr>
        <w:pStyle w:val="my-2"/>
        <w:spacing w:line="360" w:lineRule="auto"/>
        <w:jc w:val="both"/>
        <w:rPr>
          <w:rStyle w:val="Strong"/>
          <w:rFonts w:asciiTheme="majorBidi" w:hAnsiTheme="majorBidi" w:cstheme="majorBidi"/>
          <w:b w:val="0"/>
          <w:bCs w:val="0"/>
          <w:i/>
          <w:iCs/>
        </w:rPr>
      </w:pPr>
      <w:r w:rsidRPr="00340058">
        <w:rPr>
          <w:rStyle w:val="Strong"/>
          <w:rFonts w:asciiTheme="majorBidi" w:hAnsiTheme="majorBidi" w:cstheme="majorBidi"/>
          <w:b w:val="0"/>
          <w:bCs w:val="0"/>
          <w:i/>
          <w:iCs/>
        </w:rPr>
        <w:t>Table 4.2: Summary of the 1D-CNN Encoder Architecture</w:t>
      </w:r>
    </w:p>
    <w:tbl>
      <w:tblPr>
        <w:tblStyle w:val="GridTable4-Accent11"/>
        <w:tblW w:w="0" w:type="auto"/>
        <w:tblLook w:val="04A0" w:firstRow="1" w:lastRow="0" w:firstColumn="1" w:lastColumn="0" w:noHBand="0" w:noVBand="1"/>
      </w:tblPr>
      <w:tblGrid>
        <w:gridCol w:w="2025"/>
        <w:gridCol w:w="2192"/>
        <w:gridCol w:w="1517"/>
        <w:gridCol w:w="3508"/>
      </w:tblGrid>
      <w:tr w:rsidR="005555C2" w:rsidRPr="00340058" w14:paraId="266F1EFB" w14:textId="77777777"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C74E4" w14:textId="77777777" w:rsidR="005555C2" w:rsidRPr="00340058" w:rsidRDefault="005555C2" w:rsidP="005555C2">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Layer Type</w:t>
            </w:r>
          </w:p>
        </w:tc>
        <w:tc>
          <w:tcPr>
            <w:tcW w:w="0" w:type="auto"/>
            <w:hideMark/>
          </w:tcPr>
          <w:p w14:paraId="647D3481"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Parameters</w:t>
            </w:r>
          </w:p>
        </w:tc>
        <w:tc>
          <w:tcPr>
            <w:tcW w:w="0" w:type="auto"/>
            <w:hideMark/>
          </w:tcPr>
          <w:p w14:paraId="3254255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Output Shape</w:t>
            </w:r>
          </w:p>
        </w:tc>
        <w:tc>
          <w:tcPr>
            <w:tcW w:w="0" w:type="auto"/>
            <w:hideMark/>
          </w:tcPr>
          <w:p w14:paraId="612A14DC" w14:textId="77777777" w:rsidR="005555C2" w:rsidRPr="00340058" w:rsidRDefault="005555C2" w:rsidP="005555C2">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r>
      <w:tr w:rsidR="005555C2" w:rsidRPr="00340058" w14:paraId="1CDA740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43B9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Input Layer</w:t>
            </w:r>
          </w:p>
        </w:tc>
        <w:tc>
          <w:tcPr>
            <w:tcW w:w="0" w:type="auto"/>
            <w:hideMark/>
          </w:tcPr>
          <w:p w14:paraId="0D6F7A8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19 features</w:t>
            </w:r>
          </w:p>
        </w:tc>
        <w:tc>
          <w:tcPr>
            <w:tcW w:w="0" w:type="auto"/>
            <w:hideMark/>
          </w:tcPr>
          <w:p w14:paraId="08BC895A"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1)</w:t>
            </w:r>
          </w:p>
        </w:tc>
        <w:tc>
          <w:tcPr>
            <w:tcW w:w="0" w:type="auto"/>
            <w:hideMark/>
          </w:tcPr>
          <w:p w14:paraId="43EE024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Input sequence of features</w:t>
            </w:r>
          </w:p>
        </w:tc>
      </w:tr>
      <w:tr w:rsidR="005555C2" w:rsidRPr="00340058" w14:paraId="3854D4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3A1EB4A"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1)</w:t>
            </w:r>
          </w:p>
        </w:tc>
        <w:tc>
          <w:tcPr>
            <w:tcW w:w="0" w:type="auto"/>
            <w:hideMark/>
          </w:tcPr>
          <w:p w14:paraId="75CC38F1"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filters, Kernel Size=3</w:t>
            </w:r>
          </w:p>
        </w:tc>
        <w:tc>
          <w:tcPr>
            <w:tcW w:w="0" w:type="auto"/>
            <w:hideMark/>
          </w:tcPr>
          <w:p w14:paraId="36B1653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4E83FB84"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Initial feature pattern detection</w:t>
            </w:r>
          </w:p>
        </w:tc>
      </w:tr>
      <w:tr w:rsidR="005555C2" w:rsidRPr="00340058" w14:paraId="0CF69D8B"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1E75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2BF4CC2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6947A118"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7BFBFBC5"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4833CDE8"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6C06A367"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55B7925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E74F67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32)</w:t>
            </w:r>
          </w:p>
        </w:tc>
        <w:tc>
          <w:tcPr>
            <w:tcW w:w="0" w:type="auto"/>
            <w:hideMark/>
          </w:tcPr>
          <w:p w14:paraId="6820AA58"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3FDCF906"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6F124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Conv1D (Block 2)</w:t>
            </w:r>
          </w:p>
        </w:tc>
        <w:tc>
          <w:tcPr>
            <w:tcW w:w="0" w:type="auto"/>
            <w:hideMark/>
          </w:tcPr>
          <w:p w14:paraId="6E1BFA5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64 filters, Kernel Size=3</w:t>
            </w:r>
          </w:p>
        </w:tc>
        <w:tc>
          <w:tcPr>
            <w:tcW w:w="0" w:type="auto"/>
            <w:hideMark/>
          </w:tcPr>
          <w:p w14:paraId="425FB452"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6C958A0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Learning higher-level feature abstraction</w:t>
            </w:r>
          </w:p>
        </w:tc>
      </w:tr>
      <w:tr w:rsidR="005555C2" w:rsidRPr="00340058" w14:paraId="771ECAA5"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1B4A23F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Batch Normalization</w:t>
            </w:r>
          </w:p>
        </w:tc>
        <w:tc>
          <w:tcPr>
            <w:tcW w:w="0" w:type="auto"/>
            <w:hideMark/>
          </w:tcPr>
          <w:p w14:paraId="06516FF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7D418FBA"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19, 64)</w:t>
            </w:r>
          </w:p>
        </w:tc>
        <w:tc>
          <w:tcPr>
            <w:tcW w:w="0" w:type="auto"/>
            <w:hideMark/>
          </w:tcPr>
          <w:p w14:paraId="5733BE77"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Stabilizing network training</w:t>
            </w:r>
          </w:p>
        </w:tc>
      </w:tr>
      <w:tr w:rsidR="005555C2" w:rsidRPr="00340058" w14:paraId="3DE91E2C"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511FF6"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Dropout</w:t>
            </w:r>
          </w:p>
        </w:tc>
        <w:tc>
          <w:tcPr>
            <w:tcW w:w="0" w:type="auto"/>
            <w:hideMark/>
          </w:tcPr>
          <w:p w14:paraId="0A4422AC"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72F2CF29"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0.3</w:t>
            </w:r>
          </w:p>
        </w:tc>
        <w:tc>
          <w:tcPr>
            <w:tcW w:w="0" w:type="auto"/>
            <w:hideMark/>
          </w:tcPr>
          <w:p w14:paraId="68025E5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Preventing overfitting</w:t>
            </w:r>
          </w:p>
        </w:tc>
      </w:tr>
      <w:tr w:rsidR="005555C2" w:rsidRPr="00340058" w14:paraId="6525C55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3337422C"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Flatten</w:t>
            </w:r>
          </w:p>
        </w:tc>
        <w:tc>
          <w:tcPr>
            <w:tcW w:w="0" w:type="auto"/>
            <w:hideMark/>
          </w:tcPr>
          <w:p w14:paraId="69F250B2"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p>
        </w:tc>
        <w:tc>
          <w:tcPr>
            <w:tcW w:w="0" w:type="auto"/>
            <w:hideMark/>
          </w:tcPr>
          <w:p w14:paraId="100EBE25"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1216)</w:t>
            </w:r>
          </w:p>
        </w:tc>
        <w:tc>
          <w:tcPr>
            <w:tcW w:w="0" w:type="auto"/>
            <w:hideMark/>
          </w:tcPr>
          <w:p w14:paraId="20A14020"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Preparing for the bottleneck layer</w:t>
            </w:r>
          </w:p>
        </w:tc>
      </w:tr>
      <w:tr w:rsidR="005555C2" w:rsidRPr="00340058" w14:paraId="307B892E"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0FAF61"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Latent Vector (Dense)</w:t>
            </w:r>
          </w:p>
        </w:tc>
        <w:tc>
          <w:tcPr>
            <w:tcW w:w="0" w:type="auto"/>
            <w:hideMark/>
          </w:tcPr>
          <w:p w14:paraId="75C81F36"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32 neurons</w:t>
            </w:r>
          </w:p>
        </w:tc>
        <w:tc>
          <w:tcPr>
            <w:tcW w:w="0" w:type="auto"/>
            <w:hideMark/>
          </w:tcPr>
          <w:p w14:paraId="196247F1"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32)</w:t>
            </w:r>
          </w:p>
        </w:tc>
        <w:tc>
          <w:tcPr>
            <w:tcW w:w="0" w:type="auto"/>
            <w:hideMark/>
          </w:tcPr>
          <w:p w14:paraId="6A6E9CA0" w14:textId="77777777" w:rsidR="005555C2" w:rsidRPr="00340058" w:rsidRDefault="005555C2" w:rsidP="005555C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Final compressed representation (Z)</w:t>
            </w:r>
          </w:p>
        </w:tc>
      </w:tr>
      <w:tr w:rsidR="005555C2" w:rsidRPr="00340058" w14:paraId="6BAEF62A"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0E4A8880" w14:textId="77777777" w:rsidR="005555C2" w:rsidRPr="00340058" w:rsidRDefault="005555C2" w:rsidP="005555C2">
            <w:pPr>
              <w:rPr>
                <w:rFonts w:asciiTheme="majorBidi" w:eastAsia="Times New Roman" w:hAnsiTheme="majorBidi" w:cstheme="majorBidi"/>
                <w:b w:val="0"/>
                <w:bCs w:val="0"/>
                <w:color w:val="1F1F1F"/>
                <w:sz w:val="22"/>
                <w:szCs w:val="22"/>
              </w:rPr>
            </w:pPr>
            <w:r w:rsidRPr="00340058">
              <w:rPr>
                <w:rFonts w:asciiTheme="majorBidi" w:eastAsia="Times New Roman" w:hAnsiTheme="majorBidi" w:cstheme="majorBidi"/>
                <w:b w:val="0"/>
                <w:bCs w:val="0"/>
                <w:color w:val="1F1F1F"/>
                <w:sz w:val="22"/>
                <w:szCs w:val="22"/>
                <w:bdr w:val="none" w:sz="0" w:space="0" w:color="auto" w:frame="1"/>
              </w:rPr>
              <w:t>Output (Dense)</w:t>
            </w:r>
          </w:p>
        </w:tc>
        <w:tc>
          <w:tcPr>
            <w:tcW w:w="0" w:type="auto"/>
            <w:hideMark/>
          </w:tcPr>
          <w:p w14:paraId="5C63415C"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1 neuron (Sigmoid)</w:t>
            </w:r>
          </w:p>
        </w:tc>
        <w:tc>
          <w:tcPr>
            <w:tcW w:w="0" w:type="auto"/>
            <w:hideMark/>
          </w:tcPr>
          <w:p w14:paraId="66CF3C5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(None, 1)</w:t>
            </w:r>
          </w:p>
        </w:tc>
        <w:tc>
          <w:tcPr>
            <w:tcW w:w="0" w:type="auto"/>
            <w:hideMark/>
          </w:tcPr>
          <w:p w14:paraId="374BA2BD" w14:textId="77777777" w:rsidR="005555C2" w:rsidRPr="00340058" w:rsidRDefault="005555C2" w:rsidP="005555C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sz w:val="22"/>
                <w:szCs w:val="22"/>
              </w:rPr>
            </w:pPr>
            <w:r w:rsidRPr="00340058">
              <w:rPr>
                <w:rFonts w:asciiTheme="majorBidi" w:eastAsia="Times New Roman" w:hAnsiTheme="majorBidi" w:cstheme="majorBidi"/>
                <w:color w:val="1F1F1F"/>
                <w:sz w:val="22"/>
                <w:szCs w:val="22"/>
                <w:bdr w:val="none" w:sz="0" w:space="0" w:color="auto" w:frame="1"/>
              </w:rPr>
              <w:t>Classification head (used only for training)</w:t>
            </w:r>
          </w:p>
        </w:tc>
      </w:tr>
    </w:tbl>
    <w:p w14:paraId="32268A5E" w14:textId="77777777" w:rsidR="007D321F" w:rsidRPr="00340058" w:rsidRDefault="007D321F" w:rsidP="005555C2">
      <w:pPr>
        <w:rPr>
          <w:rFonts w:asciiTheme="majorBidi" w:hAnsiTheme="majorBidi" w:cstheme="majorBidi"/>
          <w:lang w:val="en-US"/>
        </w:rPr>
      </w:pPr>
    </w:p>
    <w:p w14:paraId="0B96FB36" w14:textId="77777777" w:rsidR="00B666FB" w:rsidRPr="00340058" w:rsidRDefault="00B666FB" w:rsidP="00B666FB">
      <w:pPr>
        <w:pStyle w:val="NormalWeb"/>
        <w:spacing w:line="360" w:lineRule="auto"/>
        <w:jc w:val="both"/>
        <w:rPr>
          <w:rFonts w:asciiTheme="majorBidi" w:eastAsia="Arial" w:hAnsiTheme="majorBidi" w:cstheme="majorBidi"/>
          <w:lang w:val="en"/>
        </w:rPr>
      </w:pPr>
      <w:r w:rsidRPr="00340058">
        <w:rPr>
          <w:rFonts w:asciiTheme="majorBidi" w:eastAsia="Arial" w:hAnsiTheme="majorBidi" w:cstheme="majorBidi"/>
          <w:lang w:val="en"/>
        </w:rPr>
        <w:t>We flattened, then forwarded from the CNN layers the obtained feature maps to the dense network segment, in which the encoder bottleneck was caused. The output of this layer is a 32-dimensional latent feature vector, Z (Row 9 in Table 4.2).</w:t>
      </w:r>
    </w:p>
    <w:p w14:paraId="3A300FE6" w14:textId="77777777" w:rsidR="00453D57" w:rsidRPr="00340058" w:rsidRDefault="00B666FB" w:rsidP="00B666FB">
      <w:pPr>
        <w:pStyle w:val="NormalWeb"/>
        <w:spacing w:line="360" w:lineRule="auto"/>
        <w:jc w:val="both"/>
        <w:rPr>
          <w:rFonts w:asciiTheme="majorBidi" w:hAnsiTheme="majorBidi" w:cstheme="majorBidi"/>
          <w:lang w:val="en"/>
        </w:rPr>
      </w:pPr>
      <w:r w:rsidRPr="00340058">
        <w:rPr>
          <w:rFonts w:asciiTheme="majorBidi" w:eastAsia="Arial" w:hAnsiTheme="majorBidi" w:cstheme="majorBidi"/>
          <w:lang w:val="en"/>
        </w:rPr>
        <w:t>We ran this convolutional neural network driven classifier on 100 epochs with Early Stopping based on the validation AUC (Area Under the Curve), ensuring that we received training weights from its highest performance epoch (Epoch 6 in our case) to prevent overfitting and degradation</w:t>
      </w:r>
      <w:r w:rsidRPr="00340058">
        <w:rPr>
          <w:rFonts w:asciiTheme="majorBidi" w:eastAsia="Arial" w:hAnsiTheme="majorBidi" w:cstheme="majorBidi"/>
          <w:sz w:val="22"/>
          <w:szCs w:val="22"/>
          <w:lang w:val="en"/>
        </w:rPr>
        <w:t>.</w:t>
      </w:r>
    </w:p>
    <w:p w14:paraId="60DEB6C1" w14:textId="77777777" w:rsidR="00453D57" w:rsidRPr="00340058" w:rsidRDefault="00453D57" w:rsidP="00D70B7A">
      <w:pPr>
        <w:pStyle w:val="Heading3"/>
        <w:rPr>
          <w:rFonts w:asciiTheme="majorBidi" w:hAnsiTheme="majorBidi" w:cstheme="majorBidi"/>
        </w:rPr>
      </w:pPr>
      <w:bookmarkStart w:id="86" w:name="_Toc216789156"/>
      <w:r w:rsidRPr="00340058">
        <w:rPr>
          <w:rFonts w:asciiTheme="majorBidi" w:hAnsiTheme="majorBidi" w:cstheme="majorBidi"/>
        </w:rPr>
        <w:t>4.4.2 Generating the Latent Embeddings (Z)</w:t>
      </w:r>
      <w:bookmarkEnd w:id="86"/>
    </w:p>
    <w:p w14:paraId="5B15FFE6"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After ensuring the 1D-CNN was properly trained, we detached the last classification layer (the Sigmoid output) to build the separate encoder model. The encoder was then employed for creating the final feature representations of both the training and test datasets</w:t>
      </w:r>
      <w:r w:rsidR="00453D57" w:rsidRPr="00340058">
        <w:rPr>
          <w:rFonts w:asciiTheme="majorBidi" w:hAnsiTheme="majorBidi" w:cstheme="majorBidi"/>
        </w:rPr>
        <w:t>:</w:t>
      </w:r>
    </w:p>
    <w:p w14:paraId="76070912"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Training Embeddings</w:t>
      </w:r>
      <w:r w:rsidRPr="00340058">
        <w:rPr>
          <w:rFonts w:asciiTheme="majorBidi" w:hAnsiTheme="majorBidi" w:cstheme="majorBidi"/>
          <w:b/>
          <w:bCs/>
        </w:rPr>
        <w:t>:</w:t>
      </w:r>
      <w:r w:rsidRPr="00340058">
        <w:rPr>
          <w:rFonts w:asciiTheme="majorBidi" w:hAnsiTheme="majorBidi" w:cstheme="majorBidi"/>
        </w:rPr>
        <w:t xml:space="preserve">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train</m:t>
            </m:r>
          </m:sub>
        </m:sSub>
      </m:oMath>
      <w:r w:rsidRPr="00340058">
        <w:rPr>
          <w:rFonts w:asciiTheme="majorBidi" w:hAnsiTheme="majorBidi" w:cstheme="majorBidi"/>
        </w:rPr>
        <w:t xml:space="preserve"> (Shape: </w:t>
      </w:r>
      <w:r w:rsidRPr="00340058">
        <w:rPr>
          <w:rStyle w:val="math-inline"/>
          <w:rFonts w:asciiTheme="majorBidi" w:hAnsiTheme="majorBidi" w:cstheme="majorBidi"/>
        </w:rPr>
        <w:t>10534 × 32</w:t>
      </w:r>
      <w:r w:rsidRPr="00340058">
        <w:rPr>
          <w:rFonts w:asciiTheme="majorBidi" w:hAnsiTheme="majorBidi" w:cstheme="majorBidi"/>
        </w:rPr>
        <w:t>)</w:t>
      </w:r>
    </w:p>
    <w:p w14:paraId="06F3F4AC" w14:textId="77777777" w:rsidR="00453D57" w:rsidRPr="00340058" w:rsidRDefault="00453D57" w:rsidP="004A4F5A">
      <w:pPr>
        <w:pStyle w:val="NormalWeb"/>
        <w:numPr>
          <w:ilvl w:val="0"/>
          <w:numId w:val="14"/>
        </w:numPr>
        <w:spacing w:line="360" w:lineRule="auto"/>
        <w:jc w:val="both"/>
        <w:rPr>
          <w:rFonts w:asciiTheme="majorBidi" w:hAnsiTheme="majorBidi" w:cstheme="majorBidi"/>
        </w:rPr>
      </w:pPr>
      <w:r w:rsidRPr="00340058">
        <w:rPr>
          <w:rFonts w:asciiTheme="majorBidi" w:hAnsiTheme="majorBidi" w:cstheme="majorBidi"/>
        </w:rPr>
        <w:t xml:space="preserve">Testing Embeddings: </w:t>
      </w:r>
      <m:oMath>
        <m:sSub>
          <m:sSubPr>
            <m:ctrlPr>
              <w:rPr>
                <w:rFonts w:ascii="Cambria Math" w:hAnsi="Cambria Math" w:cstheme="majorBidi"/>
                <w:i/>
              </w:rPr>
            </m:ctrlPr>
          </m:sSubPr>
          <m:e>
            <m:r>
              <w:rPr>
                <w:rFonts w:ascii="Cambria Math" w:hAnsi="Cambria Math" w:cstheme="majorBidi"/>
              </w:rPr>
              <m:t>Z</m:t>
            </m:r>
          </m:e>
          <m:sub>
            <m:r>
              <m:rPr>
                <m:sty m:val="p"/>
              </m:rPr>
              <w:rPr>
                <w:rStyle w:val="math-inline"/>
                <w:rFonts w:ascii="Cambria Math" w:hAnsi="Cambria Math" w:cstheme="majorBidi"/>
              </w:rPr>
              <m:t>test</m:t>
            </m:r>
          </m:sub>
        </m:sSub>
      </m:oMath>
      <w:r w:rsidRPr="00340058">
        <w:rPr>
          <w:rFonts w:asciiTheme="majorBidi" w:hAnsiTheme="majorBidi" w:cstheme="majorBidi"/>
        </w:rPr>
        <w:t xml:space="preserve"> (Shape: </w:t>
      </w:r>
      <w:r w:rsidRPr="00340058">
        <w:rPr>
          <w:rStyle w:val="math-inline"/>
          <w:rFonts w:asciiTheme="majorBidi" w:hAnsiTheme="majorBidi" w:cstheme="majorBidi"/>
        </w:rPr>
        <w:t>4515 × 32</w:t>
      </w:r>
      <w:r w:rsidRPr="00340058">
        <w:rPr>
          <w:rFonts w:asciiTheme="majorBidi" w:hAnsiTheme="majorBidi" w:cstheme="majorBidi"/>
        </w:rPr>
        <w:t>)</w:t>
      </w:r>
    </w:p>
    <w:p w14:paraId="57FE2B25" w14:textId="77777777" w:rsidR="00453D57"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spacing w:val="8"/>
          <w:sz w:val="23"/>
          <w:szCs w:val="23"/>
          <w:shd w:val="clear" w:color="auto" w:fill="FFFFFF"/>
        </w:rPr>
        <w:lastRenderedPageBreak/>
        <w:t>Importantly, the Z vectors for the test set were created by an encoder that did not look at the test data when entering the learning phase. This strong separation is important to ensure that these subsequent machine learning models are tested on truly unseen data and that we achieve impartial, scientifically valid performance measures. The resulting 32-D feature space (Z) was the input for all subsequent GA-optimized classifiers</w:t>
      </w:r>
      <w:r w:rsidR="00453D57" w:rsidRPr="00340058">
        <w:rPr>
          <w:rFonts w:asciiTheme="majorBidi" w:hAnsiTheme="majorBidi" w:cstheme="majorBidi"/>
        </w:rPr>
        <w:t>.</w:t>
      </w:r>
    </w:p>
    <w:p w14:paraId="4CCA2147" w14:textId="77777777" w:rsidR="005555C2" w:rsidRPr="00340058" w:rsidRDefault="005555C2" w:rsidP="007D321F">
      <w:pPr>
        <w:pStyle w:val="Heading2"/>
        <w:rPr>
          <w:rFonts w:asciiTheme="majorBidi" w:hAnsiTheme="majorBidi" w:cstheme="majorBidi"/>
        </w:rPr>
      </w:pPr>
      <w:bookmarkStart w:id="87" w:name="_Toc216789157"/>
      <w:r w:rsidRPr="00340058">
        <w:rPr>
          <w:rFonts w:asciiTheme="majorBidi" w:hAnsiTheme="majorBidi" w:cstheme="majorBidi"/>
        </w:rPr>
        <w:t>4.5 Genetic Algorithm (GA) Optimization for Base Classifiers</w:t>
      </w:r>
      <w:bookmarkEnd w:id="87"/>
    </w:p>
    <w:p w14:paraId="016B7DC8" w14:textId="77777777" w:rsidR="00B666FB" w:rsidRPr="00340058" w:rsidRDefault="00B666FB" w:rsidP="007D321F">
      <w:pPr>
        <w:pStyle w:val="NormalWeb"/>
        <w:spacing w:line="360" w:lineRule="auto"/>
        <w:jc w:val="both"/>
        <w:rPr>
          <w:rFonts w:asciiTheme="majorBidi" w:hAnsiTheme="majorBidi" w:cstheme="majorBidi"/>
        </w:rPr>
      </w:pPr>
      <w:r w:rsidRPr="00340058">
        <w:rPr>
          <w:rFonts w:asciiTheme="majorBidi" w:hAnsiTheme="majorBidi" w:cstheme="majorBidi"/>
        </w:rPr>
        <w:t>The previous phase gave us a strong, compressed feature space (Z). But even the top features need to be well tuned by the classifiers to reach a high level of predictive performance. In this paper, instead of the laborious manual tuning and the complex grid searches, we turned to the Genetic Algorithm (GA), a biologically inspired adaptive search mechanism to systematically optimize the hyperparameters of our six base machine learning models.</w:t>
      </w:r>
    </w:p>
    <w:p w14:paraId="13C52518" w14:textId="0CF035D4" w:rsidR="005555C2" w:rsidRPr="00340058" w:rsidRDefault="00B666FB" w:rsidP="0004376A">
      <w:pPr>
        <w:pStyle w:val="NormalWeb"/>
        <w:spacing w:line="360" w:lineRule="auto"/>
        <w:jc w:val="both"/>
        <w:rPr>
          <w:rFonts w:asciiTheme="majorBidi" w:hAnsiTheme="majorBidi" w:cstheme="majorBidi"/>
        </w:rPr>
      </w:pPr>
      <w:r w:rsidRPr="00340058">
        <w:rPr>
          <w:rFonts w:asciiTheme="majorBidi" w:hAnsiTheme="majorBidi" w:cstheme="majorBidi"/>
        </w:rPr>
        <w:t>The decision to use the GA was rooted in its proven ability to efficiently explore complex, high-dimensional search spaces, providing a robust solution for hyperparameter optimization across diverse machine learning paradigms</w:t>
      </w:r>
      <w:r w:rsidR="005555C2" w:rsidRPr="00340058">
        <w:rPr>
          <w:rFonts w:asciiTheme="majorBidi" w:hAnsiTheme="majorBidi" w:cstheme="majorBidi"/>
        </w:rPr>
        <w:t>.</w:t>
      </w:r>
    </w:p>
    <w:p w14:paraId="0D2CCF7B" w14:textId="77777777" w:rsidR="005555C2" w:rsidRPr="00340058" w:rsidRDefault="005555C2" w:rsidP="004A4F5A">
      <w:pPr>
        <w:pStyle w:val="Heading3"/>
        <w:numPr>
          <w:ilvl w:val="2"/>
          <w:numId w:val="28"/>
        </w:numPr>
        <w:rPr>
          <w:rFonts w:asciiTheme="majorBidi" w:hAnsiTheme="majorBidi" w:cstheme="majorBidi"/>
        </w:rPr>
      </w:pPr>
      <w:bookmarkStart w:id="88" w:name="_Toc216789158"/>
      <w:r w:rsidRPr="00340058">
        <w:rPr>
          <w:rFonts w:asciiTheme="majorBidi" w:hAnsiTheme="majorBidi" w:cstheme="majorBidi"/>
        </w:rPr>
        <w:t>GA Implementation and Operational Flow</w:t>
      </w:r>
      <w:bookmarkEnd w:id="88"/>
    </w:p>
    <w:p w14:paraId="0B2064C9" w14:textId="77777777" w:rsidR="00194941" w:rsidRPr="00340058" w:rsidRDefault="00B666FB" w:rsidP="00194941">
      <w:pPr>
        <w:pStyle w:val="NormalWeb"/>
        <w:spacing w:line="360" w:lineRule="auto"/>
        <w:jc w:val="both"/>
        <w:rPr>
          <w:rFonts w:asciiTheme="majorBidi" w:hAnsiTheme="majorBidi" w:cstheme="majorBidi"/>
        </w:rPr>
      </w:pPr>
      <w:r w:rsidRPr="00340058">
        <w:rPr>
          <w:rFonts w:asciiTheme="majorBidi" w:hAnsiTheme="majorBidi" w:cstheme="majorBidi"/>
        </w:rPr>
        <w:t>The GA is based on the three basic methods of evolution: selection, crossover, and mutation. We assumed the hyperparameter format of each model as a chromosome and we were trying to "evolve" several generations of these chromosomes to find the best performing one. After performing a fair and consistent optimization process, the GA applied a standardized operational flow for all six base models (DT, RF, SVM, XGB, KNN, ANN):</w:t>
      </w:r>
    </w:p>
    <w:p w14:paraId="74C72C99"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Initialization:</w:t>
      </w:r>
      <w:r w:rsidRPr="00340058">
        <w:rPr>
          <w:rFonts w:asciiTheme="majorBidi" w:hAnsiTheme="majorBidi" w:cstheme="majorBidi"/>
        </w:rPr>
        <w:t xml:space="preserve"> A population of 18 new random hyperparameter sets (chromosomes) was generated in the predefined search space for each model.  </w:t>
      </w:r>
    </w:p>
    <w:p w14:paraId="1806ED45"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Fitness Evaluation</w:t>
      </w:r>
      <w:r w:rsidRPr="00340058">
        <w:rPr>
          <w:rFonts w:asciiTheme="majorBidi" w:hAnsiTheme="majorBidi" w:cstheme="majorBidi"/>
        </w:rPr>
        <w:t xml:space="preserve">: The heart of the GA. We rated each chromosome based on its level of prediction power. In terms of fitness function, we selected the Area Under the ROC Curve (AUC), which was determined on the training set by applying 3-fold Stratified Cross-Validation technique to that. Here, we ensured that the hyperparameters selected would be robust and that they generalized to various subsets of the training data.  </w:t>
      </w:r>
    </w:p>
    <w:p w14:paraId="5CC93FB7" w14:textId="77777777" w:rsidR="00194941"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lastRenderedPageBreak/>
        <w:t>Selection:</w:t>
      </w:r>
      <w:r w:rsidRPr="00340058">
        <w:rPr>
          <w:rFonts w:asciiTheme="majorBidi" w:hAnsiTheme="majorBidi" w:cstheme="majorBidi"/>
        </w:rPr>
        <w:t xml:space="preserve"> We used Tournament Selection (k=3), a method in which we select a small and competitive subset of individuals (three chromosomes) from which the best fitness individual (best AUC) can be selected to be parent to the next generation. It is a balance of exploiting the best solutions and exploring new solutions.</w:t>
      </w:r>
    </w:p>
    <w:p w14:paraId="2F9E2C8B" w14:textId="77777777" w:rsidR="00B666FB"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 xml:space="preserve">Reproduction:  </w:t>
      </w:r>
      <w:r w:rsidRPr="00340058">
        <w:rPr>
          <w:rFonts w:asciiTheme="majorBidi" w:hAnsiTheme="majorBidi" w:cstheme="majorBidi"/>
        </w:rPr>
        <w:t xml:space="preserve"> </w:t>
      </w:r>
    </w:p>
    <w:p w14:paraId="621F9AE6"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Crossover: To generate new offspring, selected parents were paired through Uniform Crossover (Probability = 0.5) and the offspring took on some characteristics of both parents.</w:t>
      </w:r>
    </w:p>
    <w:p w14:paraId="7186518D" w14:textId="77777777" w:rsidR="00B666FB" w:rsidRPr="00340058" w:rsidRDefault="00B666FB" w:rsidP="004A4F5A">
      <w:pPr>
        <w:pStyle w:val="NormalWeb"/>
        <w:numPr>
          <w:ilvl w:val="0"/>
          <w:numId w:val="27"/>
        </w:numPr>
        <w:spacing w:line="360" w:lineRule="auto"/>
        <w:jc w:val="both"/>
        <w:rPr>
          <w:rFonts w:asciiTheme="majorBidi" w:hAnsiTheme="majorBidi" w:cstheme="majorBidi"/>
        </w:rPr>
      </w:pPr>
      <w:r w:rsidRPr="00340058">
        <w:rPr>
          <w:rFonts w:asciiTheme="majorBidi" w:hAnsiTheme="majorBidi" w:cstheme="majorBidi"/>
        </w:rPr>
        <w:t xml:space="preserve">Mutation: A controlled degree of randomness was achieved using Integer Mutation (Rate = 0.2), permitting the GA to outgrow the local optima by changing a hyperparameter's value in an arbitrary manner within its accepted set of values.  </w:t>
      </w:r>
    </w:p>
    <w:p w14:paraId="48F392EC" w14:textId="77777777" w:rsidR="005555C2" w:rsidRPr="00340058" w:rsidRDefault="00B666FB" w:rsidP="004A4F5A">
      <w:pPr>
        <w:pStyle w:val="NormalWeb"/>
        <w:numPr>
          <w:ilvl w:val="0"/>
          <w:numId w:val="29"/>
        </w:numPr>
        <w:spacing w:line="360" w:lineRule="auto"/>
        <w:jc w:val="both"/>
        <w:rPr>
          <w:rFonts w:asciiTheme="majorBidi" w:hAnsiTheme="majorBidi" w:cstheme="majorBidi"/>
        </w:rPr>
      </w:pPr>
      <w:r w:rsidRPr="00340058">
        <w:rPr>
          <w:rFonts w:asciiTheme="majorBidi" w:hAnsiTheme="majorBidi" w:cstheme="majorBidi"/>
          <w:b/>
          <w:bCs/>
        </w:rPr>
        <w:t>Termination</w:t>
      </w:r>
      <w:r w:rsidRPr="00340058">
        <w:rPr>
          <w:rFonts w:asciiTheme="majorBidi" w:hAnsiTheme="majorBidi" w:cstheme="majorBidi"/>
        </w:rPr>
        <w:t>: The process was done repeatedly for 12 generations, a quantity that was found empirically to strike a compromise between computational cost and convergence to a near-optimal solution.</w:t>
      </w:r>
    </w:p>
    <w:p w14:paraId="43583596" w14:textId="77777777" w:rsidR="005555C2" w:rsidRPr="00340058" w:rsidRDefault="005555C2" w:rsidP="00D70B7A">
      <w:pPr>
        <w:pStyle w:val="Heading3"/>
        <w:rPr>
          <w:rFonts w:asciiTheme="majorBidi" w:hAnsiTheme="majorBidi" w:cstheme="majorBidi"/>
        </w:rPr>
      </w:pPr>
      <w:bookmarkStart w:id="89" w:name="_Toc216789159"/>
      <w:r w:rsidRPr="00340058">
        <w:rPr>
          <w:rFonts w:asciiTheme="majorBidi" w:hAnsiTheme="majorBidi" w:cstheme="majorBidi"/>
        </w:rPr>
        <w:t>4.5.2 Search Spaces and Optimized Models</w:t>
      </w:r>
      <w:bookmarkEnd w:id="89"/>
    </w:p>
    <w:p w14:paraId="2A0C8AC5" w14:textId="77777777" w:rsidR="00194941" w:rsidRPr="00340058" w:rsidRDefault="00194941" w:rsidP="00194941">
      <w:pPr>
        <w:pStyle w:val="NormalWeb"/>
        <w:spacing w:line="360" w:lineRule="auto"/>
        <w:jc w:val="both"/>
        <w:rPr>
          <w:rFonts w:asciiTheme="majorBidi" w:hAnsiTheme="majorBidi" w:cstheme="majorBidi"/>
        </w:rPr>
      </w:pPr>
      <w:r w:rsidRPr="00340058">
        <w:rPr>
          <w:rFonts w:asciiTheme="majorBidi" w:hAnsiTheme="majorBidi" w:cstheme="majorBidi"/>
        </w:rPr>
        <w:t>The task faced by the GA was to map its internal integer-based chromosome representation to the actual hyperparameter values of the classification models. The search spaces were carefully defined to cover a wide range of model complexity, ensuring that the optimal settings were not missed. Table 4.3 presents the key optimized models from the GA along with the GA names used in this framework and the important tuning parameters targeted.</w:t>
      </w:r>
    </w:p>
    <w:p w14:paraId="3E3461C9" w14:textId="77777777" w:rsidR="00014331" w:rsidRPr="00340058" w:rsidRDefault="00014331" w:rsidP="00194941">
      <w:pPr>
        <w:pStyle w:val="NormalWeb"/>
        <w:spacing w:line="360" w:lineRule="auto"/>
        <w:jc w:val="both"/>
        <w:rPr>
          <w:rFonts w:asciiTheme="majorBidi" w:hAnsiTheme="majorBidi" w:cstheme="majorBidi"/>
          <w:i/>
          <w:iCs/>
        </w:rPr>
      </w:pPr>
      <w:r w:rsidRPr="00340058">
        <w:rPr>
          <w:rFonts w:asciiTheme="majorBidi" w:hAnsiTheme="majorBidi" w:cstheme="majorBidi"/>
          <w:i/>
          <w:iCs/>
        </w:rPr>
        <w:t>Table 4.3: GA Optimized Base Classifiers and Targeted Hyperparameters</w:t>
      </w:r>
    </w:p>
    <w:tbl>
      <w:tblPr>
        <w:tblStyle w:val="GridTable4-Accent11"/>
        <w:tblW w:w="0" w:type="auto"/>
        <w:tblLook w:val="04A0" w:firstRow="1" w:lastRow="0" w:firstColumn="1" w:lastColumn="0" w:noHBand="0" w:noVBand="1"/>
      </w:tblPr>
      <w:tblGrid>
        <w:gridCol w:w="1690"/>
        <w:gridCol w:w="1203"/>
        <w:gridCol w:w="4300"/>
      </w:tblGrid>
      <w:tr w:rsidR="005555C2" w:rsidRPr="00340058" w14:paraId="3D22A6C2" w14:textId="77777777" w:rsidTr="005555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983B06" w14:textId="77777777" w:rsidR="005555C2" w:rsidRPr="00340058" w:rsidRDefault="005555C2">
            <w:pPr>
              <w:spacing w:after="480"/>
              <w:rPr>
                <w:rFonts w:asciiTheme="majorBidi" w:hAnsiTheme="majorBidi" w:cstheme="majorBidi"/>
              </w:rPr>
            </w:pPr>
            <w:r w:rsidRPr="00340058">
              <w:rPr>
                <w:rStyle w:val="Strong"/>
                <w:rFonts w:asciiTheme="majorBidi" w:hAnsiTheme="majorBidi" w:cstheme="majorBidi"/>
              </w:rPr>
              <w:t>Model</w:t>
            </w:r>
          </w:p>
        </w:tc>
        <w:tc>
          <w:tcPr>
            <w:tcW w:w="0" w:type="auto"/>
            <w:hideMark/>
          </w:tcPr>
          <w:p w14:paraId="3D1D61AC"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GA Name</w:t>
            </w:r>
          </w:p>
        </w:tc>
        <w:tc>
          <w:tcPr>
            <w:tcW w:w="0" w:type="auto"/>
            <w:hideMark/>
          </w:tcPr>
          <w:p w14:paraId="2B38CD24" w14:textId="77777777" w:rsidR="005555C2" w:rsidRPr="00340058" w:rsidRDefault="005555C2">
            <w:pPr>
              <w:spacing w:after="48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Style w:val="Strong"/>
                <w:rFonts w:asciiTheme="majorBidi" w:hAnsiTheme="majorBidi" w:cstheme="majorBidi"/>
              </w:rPr>
              <w:t>Key Hyperparameters Tuned</w:t>
            </w:r>
          </w:p>
        </w:tc>
      </w:tr>
      <w:tr w:rsidR="005555C2" w:rsidRPr="00340058" w14:paraId="0EAB5B0E"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441A8" w14:textId="77777777" w:rsidR="005555C2" w:rsidRPr="00340058" w:rsidRDefault="005555C2">
            <w:pPr>
              <w:spacing w:after="480"/>
              <w:rPr>
                <w:rFonts w:asciiTheme="majorBidi" w:hAnsiTheme="majorBidi" w:cstheme="majorBidi"/>
              </w:rPr>
            </w:pPr>
            <w:proofErr w:type="spellStart"/>
            <w:r w:rsidRPr="00340058">
              <w:rPr>
                <w:rFonts w:asciiTheme="majorBidi" w:hAnsiTheme="majorBidi" w:cstheme="majorBidi"/>
                <w:b w:val="0"/>
                <w:bCs w:val="0"/>
              </w:rPr>
              <w:t>XGBoost</w:t>
            </w:r>
            <w:proofErr w:type="spellEnd"/>
          </w:p>
        </w:tc>
        <w:tc>
          <w:tcPr>
            <w:tcW w:w="0" w:type="auto"/>
            <w:hideMark/>
          </w:tcPr>
          <w:p w14:paraId="2237BA6D"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XGB_GA</w:t>
            </w:r>
          </w:p>
        </w:tc>
        <w:tc>
          <w:tcPr>
            <w:tcW w:w="0" w:type="auto"/>
            <w:hideMark/>
          </w:tcPr>
          <w:p w14:paraId="4EF7ACC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learning_rate</w:t>
            </w:r>
            <w:proofErr w:type="spellEnd"/>
          </w:p>
        </w:tc>
      </w:tr>
      <w:tr w:rsidR="005555C2" w:rsidRPr="00340058" w14:paraId="46A82784"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5ED0F3FD"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ANN</w:t>
            </w:r>
          </w:p>
        </w:tc>
        <w:tc>
          <w:tcPr>
            <w:tcW w:w="0" w:type="auto"/>
            <w:hideMark/>
          </w:tcPr>
          <w:p w14:paraId="112D0AD4"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ANN_GA</w:t>
            </w:r>
          </w:p>
        </w:tc>
        <w:tc>
          <w:tcPr>
            <w:tcW w:w="0" w:type="auto"/>
            <w:hideMark/>
          </w:tcPr>
          <w:p w14:paraId="0805194C"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hidden_layer_sizes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activation</w:t>
            </w:r>
            <w:r w:rsidRPr="00340058">
              <w:rPr>
                <w:rFonts w:asciiTheme="majorBidi" w:hAnsiTheme="majorBidi" w:cstheme="majorBidi"/>
              </w:rPr>
              <w:t xml:space="preserve">, </w:t>
            </w:r>
            <w:r w:rsidRPr="00340058">
              <w:rPr>
                <w:rStyle w:val="HTMLCode"/>
                <w:rFonts w:asciiTheme="majorBidi" w:eastAsiaTheme="minorEastAsia" w:hAnsiTheme="majorBidi" w:cstheme="majorBidi"/>
              </w:rPr>
              <w:t>alpha</w:t>
            </w:r>
          </w:p>
        </w:tc>
      </w:tr>
      <w:tr w:rsidR="005555C2" w:rsidRPr="00340058" w14:paraId="02C9D52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00C18E"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lastRenderedPageBreak/>
              <w:t>KNN</w:t>
            </w:r>
          </w:p>
        </w:tc>
        <w:tc>
          <w:tcPr>
            <w:tcW w:w="0" w:type="auto"/>
            <w:hideMark/>
          </w:tcPr>
          <w:p w14:paraId="040E2CD2"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KNN_GA</w:t>
            </w:r>
          </w:p>
        </w:tc>
        <w:tc>
          <w:tcPr>
            <w:tcW w:w="0" w:type="auto"/>
            <w:hideMark/>
          </w:tcPr>
          <w:p w14:paraId="2EDA2BAA"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n_neighbors</w:t>
            </w:r>
            <w:proofErr w:type="spellEnd"/>
            <w:r w:rsidRPr="00340058">
              <w:rPr>
                <w:rFonts w:asciiTheme="majorBidi" w:hAnsiTheme="majorBidi" w:cstheme="majorBidi"/>
              </w:rPr>
              <w:t xml:space="preserve">, </w:t>
            </w:r>
            <w:r w:rsidRPr="00340058">
              <w:rPr>
                <w:rStyle w:val="HTMLCode"/>
                <w:rFonts w:asciiTheme="majorBidi" w:eastAsiaTheme="minorEastAsia" w:hAnsiTheme="majorBidi" w:cstheme="majorBidi"/>
              </w:rPr>
              <w:t>weights</w:t>
            </w:r>
            <w:r w:rsidRPr="00340058">
              <w:rPr>
                <w:rFonts w:asciiTheme="majorBidi" w:hAnsiTheme="majorBidi" w:cstheme="majorBidi"/>
              </w:rPr>
              <w:t xml:space="preserve">, </w:t>
            </w:r>
            <w:r w:rsidRPr="00340058">
              <w:rPr>
                <w:rStyle w:val="HTMLCode"/>
                <w:rFonts w:asciiTheme="majorBidi" w:eastAsiaTheme="minorEastAsia" w:hAnsiTheme="majorBidi" w:cstheme="majorBidi"/>
              </w:rPr>
              <w:t>p</w:t>
            </w:r>
            <w:r w:rsidRPr="00340058">
              <w:rPr>
                <w:rFonts w:asciiTheme="majorBidi" w:hAnsiTheme="majorBidi" w:cstheme="majorBidi"/>
              </w:rPr>
              <w:t xml:space="preserve"> (distance metric)</w:t>
            </w:r>
          </w:p>
        </w:tc>
      </w:tr>
      <w:tr w:rsidR="005555C2" w:rsidRPr="00340058" w14:paraId="75F6C4E3"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1402FC15"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Random Forest</w:t>
            </w:r>
          </w:p>
        </w:tc>
        <w:tc>
          <w:tcPr>
            <w:tcW w:w="0" w:type="auto"/>
            <w:hideMark/>
          </w:tcPr>
          <w:p w14:paraId="518D6CF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RF_GA</w:t>
            </w:r>
          </w:p>
        </w:tc>
        <w:tc>
          <w:tcPr>
            <w:tcW w:w="0" w:type="auto"/>
            <w:hideMark/>
          </w:tcPr>
          <w:p w14:paraId="399A77E8"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n_estimators</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p>
        </w:tc>
      </w:tr>
      <w:tr w:rsidR="005555C2" w:rsidRPr="00340058" w14:paraId="5DF3E487" w14:textId="77777777" w:rsidTr="005555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C2EDB"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SVM</w:t>
            </w:r>
          </w:p>
        </w:tc>
        <w:tc>
          <w:tcPr>
            <w:tcW w:w="0" w:type="auto"/>
            <w:hideMark/>
          </w:tcPr>
          <w:p w14:paraId="7DCE3ABB"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SVM_GA</w:t>
            </w:r>
          </w:p>
        </w:tc>
        <w:tc>
          <w:tcPr>
            <w:tcW w:w="0" w:type="auto"/>
            <w:hideMark/>
          </w:tcPr>
          <w:p w14:paraId="6BB01A75" w14:textId="77777777" w:rsidR="005555C2" w:rsidRPr="00340058" w:rsidRDefault="005555C2">
            <w:pPr>
              <w:spacing w:after="48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Style w:val="HTMLCode"/>
                <w:rFonts w:asciiTheme="majorBidi" w:eastAsiaTheme="minorEastAsia" w:hAnsiTheme="majorBidi" w:cstheme="majorBidi"/>
              </w:rPr>
              <w:t>C</w:t>
            </w:r>
            <w:r w:rsidRPr="00340058">
              <w:rPr>
                <w:rFonts w:asciiTheme="majorBidi" w:hAnsiTheme="majorBidi" w:cstheme="majorBidi"/>
              </w:rPr>
              <w:t xml:space="preserve"> (Regularization), </w:t>
            </w:r>
            <w:r w:rsidRPr="00340058">
              <w:rPr>
                <w:rStyle w:val="HTMLCode"/>
                <w:rFonts w:asciiTheme="majorBidi" w:eastAsiaTheme="minorEastAsia" w:hAnsiTheme="majorBidi" w:cstheme="majorBidi"/>
              </w:rPr>
              <w:t>gamma</w:t>
            </w:r>
          </w:p>
        </w:tc>
      </w:tr>
      <w:tr w:rsidR="005555C2" w:rsidRPr="00340058" w14:paraId="00DBDA31" w14:textId="77777777" w:rsidTr="005555C2">
        <w:tc>
          <w:tcPr>
            <w:cnfStyle w:val="001000000000" w:firstRow="0" w:lastRow="0" w:firstColumn="1" w:lastColumn="0" w:oddVBand="0" w:evenVBand="0" w:oddHBand="0" w:evenHBand="0" w:firstRowFirstColumn="0" w:firstRowLastColumn="0" w:lastRowFirstColumn="0" w:lastRowLastColumn="0"/>
            <w:tcW w:w="0" w:type="auto"/>
            <w:hideMark/>
          </w:tcPr>
          <w:p w14:paraId="7092E9C7" w14:textId="77777777" w:rsidR="005555C2" w:rsidRPr="00340058" w:rsidRDefault="005555C2">
            <w:pPr>
              <w:spacing w:after="480"/>
              <w:rPr>
                <w:rFonts w:asciiTheme="majorBidi" w:hAnsiTheme="majorBidi" w:cstheme="majorBidi"/>
              </w:rPr>
            </w:pPr>
            <w:r w:rsidRPr="00340058">
              <w:rPr>
                <w:rFonts w:asciiTheme="majorBidi" w:hAnsiTheme="majorBidi" w:cstheme="majorBidi"/>
                <w:b w:val="0"/>
                <w:bCs w:val="0"/>
              </w:rPr>
              <w:t>Decision Tree</w:t>
            </w:r>
          </w:p>
        </w:tc>
        <w:tc>
          <w:tcPr>
            <w:tcW w:w="0" w:type="auto"/>
            <w:hideMark/>
          </w:tcPr>
          <w:p w14:paraId="4F1F763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DT_GA</w:t>
            </w:r>
          </w:p>
        </w:tc>
        <w:tc>
          <w:tcPr>
            <w:tcW w:w="0" w:type="auto"/>
            <w:hideMark/>
          </w:tcPr>
          <w:p w14:paraId="05073729" w14:textId="77777777" w:rsidR="005555C2" w:rsidRPr="00340058" w:rsidRDefault="005555C2">
            <w:pPr>
              <w:spacing w:after="48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340058">
              <w:rPr>
                <w:rStyle w:val="HTMLCode"/>
                <w:rFonts w:asciiTheme="majorBidi" w:eastAsiaTheme="minorEastAsia" w:hAnsiTheme="majorBidi" w:cstheme="majorBidi"/>
              </w:rPr>
              <w:t>max_depth</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min_samples_split</w:t>
            </w:r>
            <w:proofErr w:type="spellEnd"/>
            <w:r w:rsidRPr="00340058">
              <w:rPr>
                <w:rFonts w:asciiTheme="majorBidi" w:hAnsiTheme="majorBidi" w:cstheme="majorBidi"/>
              </w:rPr>
              <w:t xml:space="preserve">, </w:t>
            </w:r>
            <w:proofErr w:type="spellStart"/>
            <w:r w:rsidRPr="00340058">
              <w:rPr>
                <w:rStyle w:val="HTMLCode"/>
                <w:rFonts w:asciiTheme="majorBidi" w:eastAsiaTheme="minorEastAsia" w:hAnsiTheme="majorBidi" w:cstheme="majorBidi"/>
              </w:rPr>
              <w:t>min_samples_leaf</w:t>
            </w:r>
            <w:proofErr w:type="spellEnd"/>
          </w:p>
        </w:tc>
      </w:tr>
    </w:tbl>
    <w:p w14:paraId="0D4E496B" w14:textId="77777777" w:rsidR="003E0EE1" w:rsidRPr="00340058" w:rsidRDefault="003E0EE1" w:rsidP="003E0EE1">
      <w:pPr>
        <w:pStyle w:val="NormalWeb"/>
        <w:spacing w:line="360" w:lineRule="auto"/>
        <w:jc w:val="both"/>
        <w:rPr>
          <w:rStyle w:val="Strong"/>
          <w:rFonts w:asciiTheme="majorBidi" w:hAnsiTheme="majorBidi" w:cstheme="majorBidi"/>
          <w:b w:val="0"/>
          <w:bCs w:val="0"/>
        </w:rPr>
      </w:pPr>
      <w:r w:rsidRPr="00340058">
        <w:rPr>
          <w:rStyle w:val="Strong"/>
          <w:rFonts w:asciiTheme="majorBidi" w:hAnsiTheme="majorBidi" w:cstheme="majorBidi"/>
          <w:b w:val="0"/>
          <w:bCs w:val="0"/>
        </w:rPr>
        <w:t xml:space="preserve">Utilizing this GA-based optimization, we did not have to test only small but arbitrary model configurations and instead ensured all six base classifiers entered the final evaluation phase with their data (Z) from the CNN-derived feature space in place of any parameters of non-standard design.  </w:t>
      </w:r>
    </w:p>
    <w:p w14:paraId="0F634985" w14:textId="77777777" w:rsidR="00D70B7A" w:rsidRPr="00340058" w:rsidRDefault="007D321F" w:rsidP="00D70B7A">
      <w:pPr>
        <w:pStyle w:val="Heading2"/>
        <w:rPr>
          <w:rFonts w:asciiTheme="majorBidi" w:hAnsiTheme="majorBidi" w:cstheme="majorBidi"/>
        </w:rPr>
      </w:pPr>
      <w:bookmarkStart w:id="90" w:name="_Toc216789160"/>
      <w:r w:rsidRPr="00340058">
        <w:rPr>
          <w:rFonts w:asciiTheme="majorBidi" w:hAnsiTheme="majorBidi" w:cstheme="majorBidi"/>
        </w:rPr>
        <w:t xml:space="preserve">4.6 </w:t>
      </w:r>
      <w:r w:rsidR="00014331" w:rsidRPr="00340058">
        <w:rPr>
          <w:rFonts w:asciiTheme="majorBidi" w:hAnsiTheme="majorBidi" w:cstheme="majorBidi"/>
        </w:rPr>
        <w:t>Machine Learning Models for Classification</w:t>
      </w:r>
      <w:bookmarkEnd w:id="90"/>
    </w:p>
    <w:p w14:paraId="6F082268" w14:textId="77777777" w:rsidR="00014331" w:rsidRPr="00340058" w:rsidRDefault="003E0EE1" w:rsidP="007D321F">
      <w:pPr>
        <w:pStyle w:val="NormalWeb"/>
        <w:spacing w:line="360" w:lineRule="auto"/>
        <w:jc w:val="both"/>
        <w:rPr>
          <w:rFonts w:asciiTheme="majorBidi" w:hAnsiTheme="majorBidi" w:cstheme="majorBidi"/>
        </w:rPr>
      </w:pPr>
      <w:r w:rsidRPr="00340058">
        <w:rPr>
          <w:rStyle w:val="Strong"/>
          <w:rFonts w:asciiTheme="majorBidi" w:hAnsiTheme="majorBidi" w:cstheme="majorBidi"/>
          <w:b w:val="0"/>
          <w:bCs w:val="0"/>
        </w:rPr>
        <w:t>Based on this high-quality, 32-dimensional latent feature representations (Z) extracted through the 1D-CNN encoder, the next critical step was to use a diverse repertoire of different machine learning algorithms. The strategic deployment of six different classifiers (three traditional ML, three advanced), was not only to contrast, but to perform systematic analysis towards understanding how strong the Z feature space is in different learning modes. All six models were trained with the same Z features, and hyperparameters were optimized carefully using the Genetic Algorithm (GA) described in the previous section. This integrated approach allowed the model to account not only for such differences in final efficacy but also to see that any differences were the result of the model’s inherent learning bias (its ability to infer about the Z features) and not arbitrary hyperparameter tuning</w:t>
      </w:r>
      <w:r w:rsidR="00014331" w:rsidRPr="00340058">
        <w:rPr>
          <w:rFonts w:asciiTheme="majorBidi" w:hAnsiTheme="majorBidi" w:cstheme="majorBidi"/>
        </w:rPr>
        <w:t>.</w:t>
      </w:r>
    </w:p>
    <w:p w14:paraId="261CE2FC" w14:textId="77777777" w:rsidR="00014331" w:rsidRPr="00340058" w:rsidRDefault="00014331" w:rsidP="00D70B7A">
      <w:pPr>
        <w:pStyle w:val="Heading3"/>
        <w:rPr>
          <w:rFonts w:asciiTheme="majorBidi" w:hAnsiTheme="majorBidi" w:cstheme="majorBidi"/>
        </w:rPr>
      </w:pPr>
      <w:bookmarkStart w:id="91" w:name="_Toc216789161"/>
      <w:r w:rsidRPr="00340058">
        <w:rPr>
          <w:rFonts w:asciiTheme="majorBidi" w:hAnsiTheme="majorBidi" w:cstheme="majorBidi"/>
        </w:rPr>
        <w:t>4.6.1 Traditional Machine Learning Classifiers</w:t>
      </w:r>
      <w:bookmarkEnd w:id="91"/>
    </w:p>
    <w:p w14:paraId="3D3CAEB2"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This group also includes well-known algorithms for this task, which are usually stable and interpretable, and provide a variety of decision-making strategies to evaluate the latent features.  </w:t>
      </w:r>
    </w:p>
    <w:p w14:paraId="5C06B1A3" w14:textId="77777777" w:rsidR="003E0EE1" w:rsidRPr="00340058" w:rsidRDefault="003E0EE1" w:rsidP="003E0EE1">
      <w:pPr>
        <w:pStyle w:val="NormalWeb"/>
        <w:spacing w:line="360" w:lineRule="auto"/>
        <w:jc w:val="both"/>
        <w:rPr>
          <w:rFonts w:asciiTheme="majorBidi" w:hAnsiTheme="majorBidi" w:cstheme="majorBidi"/>
          <w:i/>
          <w:iCs/>
        </w:rPr>
      </w:pPr>
      <w:r w:rsidRPr="00340058">
        <w:rPr>
          <w:rFonts w:asciiTheme="majorBidi" w:hAnsiTheme="majorBidi" w:cstheme="majorBidi"/>
          <w:b/>
          <w:bCs/>
          <w:i/>
          <w:iCs/>
        </w:rPr>
        <w:t>A. Decision Tree (DT)</w:t>
      </w:r>
      <w:r w:rsidRPr="00340058">
        <w:rPr>
          <w:rFonts w:asciiTheme="majorBidi" w:hAnsiTheme="majorBidi" w:cstheme="majorBidi"/>
          <w:i/>
          <w:iCs/>
        </w:rPr>
        <w:t xml:space="preserve">:  </w:t>
      </w:r>
    </w:p>
    <w:p w14:paraId="07D9A54B"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lastRenderedPageBreak/>
        <w:t>The Decision Tree was designed to be able to model the classification process as a sequence of simple, hierarchical decisions. Training on Z features gave the DT highly comprehensible rules that basically translated the 32-dimensional space back to simple logical conditions. The GA made sure that the complexity of the tree (</w:t>
      </w:r>
      <w:proofErr w:type="spellStart"/>
      <w:r w:rsidRPr="00340058">
        <w:rPr>
          <w:rFonts w:asciiTheme="majorBidi" w:hAnsiTheme="majorBidi" w:cstheme="majorBidi"/>
        </w:rPr>
        <w:t>max_depth</w:t>
      </w:r>
      <w:proofErr w:type="spellEnd"/>
      <w:r w:rsidRPr="00340058">
        <w:rPr>
          <w:rFonts w:asciiTheme="majorBidi" w:hAnsiTheme="majorBidi" w:cstheme="majorBidi"/>
        </w:rPr>
        <w:t xml:space="preserve">) was kept in check so we wouldn't overfit, but still have the predictive potential.  </w:t>
      </w:r>
    </w:p>
    <w:p w14:paraId="43A6D10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B. K-Nearest Neighbors (KNN):  </w:t>
      </w:r>
    </w:p>
    <w:p w14:paraId="71AD44B7"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The KNN investigated the density and spatial coherence of the Z feature space as a distance-based, non-parametric classifier. If the CNN successfully clustered samples by class (CKD/Non-CKD), KNN would perform exceptionally well. The GA was used in this case to determine a relevant neighborhood size (</w:t>
      </w:r>
      <w:proofErr w:type="spellStart"/>
      <w:r w:rsidRPr="00340058">
        <w:rPr>
          <w:rFonts w:asciiTheme="majorBidi" w:hAnsiTheme="majorBidi" w:cstheme="majorBidi"/>
        </w:rPr>
        <w:t>n_neighbors</w:t>
      </w:r>
      <w:proofErr w:type="spellEnd"/>
      <w:r w:rsidRPr="00340058">
        <w:rPr>
          <w:rFonts w:asciiTheme="majorBidi" w:hAnsiTheme="majorBidi" w:cstheme="majorBidi"/>
        </w:rPr>
        <w:t xml:space="preserve">) and the distance formula (p) to be used as a measure of similarity within this normalized embedding space.  </w:t>
      </w:r>
    </w:p>
    <w:p w14:paraId="1F321E83" w14:textId="77777777" w:rsidR="003E0EE1" w:rsidRPr="00340058" w:rsidRDefault="003E0EE1" w:rsidP="003E0EE1">
      <w:pPr>
        <w:pStyle w:val="NormalWeb"/>
        <w:spacing w:line="360" w:lineRule="auto"/>
        <w:jc w:val="both"/>
        <w:rPr>
          <w:rFonts w:asciiTheme="majorBidi" w:hAnsiTheme="majorBidi" w:cstheme="majorBidi"/>
          <w:b/>
          <w:bCs/>
          <w:i/>
          <w:iCs/>
        </w:rPr>
      </w:pPr>
      <w:r w:rsidRPr="00340058">
        <w:rPr>
          <w:rFonts w:asciiTheme="majorBidi" w:hAnsiTheme="majorBidi" w:cstheme="majorBidi"/>
          <w:b/>
          <w:bCs/>
          <w:i/>
          <w:iCs/>
        </w:rPr>
        <w:t xml:space="preserve">C. Support Vector Machine (SVM):  </w:t>
      </w:r>
    </w:p>
    <w:p w14:paraId="60C94F25" w14:textId="77777777" w:rsidR="003E0EE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 xml:space="preserve">SVM is well-suited for finding our single best hyperplane for classes separation, very well in high-dimensional feature spaces. With the Radial Basis Function (RBF) kernel, the optimization of the SVM required tuning the soft margin parameter (C) and kernel influence (gamma). This enabled the model to build this complex and non-linear boundary very suitable to the CNN-based embeddings.  </w:t>
      </w:r>
    </w:p>
    <w:p w14:paraId="25EE2A31" w14:textId="77777777" w:rsidR="00014331" w:rsidRPr="00340058" w:rsidRDefault="00014331" w:rsidP="00D70B7A">
      <w:pPr>
        <w:pStyle w:val="Heading3"/>
        <w:rPr>
          <w:rFonts w:asciiTheme="majorBidi" w:hAnsiTheme="majorBidi" w:cstheme="majorBidi"/>
        </w:rPr>
      </w:pPr>
      <w:bookmarkStart w:id="92" w:name="_Toc216789162"/>
      <w:r w:rsidRPr="00340058">
        <w:rPr>
          <w:rFonts w:asciiTheme="majorBidi" w:hAnsiTheme="majorBidi" w:cstheme="majorBidi"/>
        </w:rPr>
        <w:t>4.6.2 Advanced and Ensemble Classifiers</w:t>
      </w:r>
      <w:bookmarkEnd w:id="92"/>
    </w:p>
    <w:p w14:paraId="3CD554EB" w14:textId="77777777" w:rsidR="00014331" w:rsidRPr="00340058" w:rsidRDefault="003E0EE1" w:rsidP="003E0EE1">
      <w:pPr>
        <w:pStyle w:val="NormalWeb"/>
        <w:spacing w:line="360" w:lineRule="auto"/>
        <w:jc w:val="both"/>
        <w:rPr>
          <w:rFonts w:asciiTheme="majorBidi" w:hAnsiTheme="majorBidi" w:cstheme="majorBidi"/>
        </w:rPr>
      </w:pPr>
      <w:r w:rsidRPr="00340058">
        <w:rPr>
          <w:rFonts w:asciiTheme="majorBidi" w:hAnsiTheme="majorBidi" w:cstheme="majorBidi"/>
        </w:rPr>
        <w:t>This collection of models features high-performance, complex learners known to provide state-of-the-art results by using ensemble techniques or deep non-linear transformation.</w:t>
      </w:r>
    </w:p>
    <w:p w14:paraId="5F27A146"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D. Random Forest (RF):</w:t>
      </w:r>
    </w:p>
    <w:p w14:paraId="0E62D579"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This is why the Random Forest is also an ideal ensemble to mitigate the instability of a single DT by averaging predictions across multiple trees. RF trained several trees on diverse subsets of the Z features, resulting in a highly robust, variance-reducing model. The GA struck the perfect balance between the number of trees (</w:t>
      </w:r>
      <w:proofErr w:type="spellStart"/>
      <w:r w:rsidRPr="00340058">
        <w:rPr>
          <w:rFonts w:asciiTheme="majorBidi" w:hAnsiTheme="majorBidi" w:cstheme="majorBidi"/>
        </w:rPr>
        <w:t>n_estimators</w:t>
      </w:r>
      <w:proofErr w:type="spellEnd"/>
      <w:r w:rsidRPr="00340058">
        <w:rPr>
          <w:rFonts w:asciiTheme="majorBidi" w:hAnsiTheme="majorBidi" w:cstheme="majorBidi"/>
        </w:rPr>
        <w:t>) and their respective depths to maximize generalization.</w:t>
      </w:r>
    </w:p>
    <w:p w14:paraId="00A42AAC"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E. Extreme Gradient Boosting (</w:t>
      </w:r>
      <w:proofErr w:type="spellStart"/>
      <w:r w:rsidRPr="00340058">
        <w:rPr>
          <w:rFonts w:asciiTheme="majorBidi" w:hAnsiTheme="majorBidi" w:cstheme="majorBidi"/>
          <w:b/>
          <w:bCs/>
          <w:i/>
          <w:iCs/>
        </w:rPr>
        <w:t>XGBoost</w:t>
      </w:r>
      <w:proofErr w:type="spellEnd"/>
      <w:r w:rsidRPr="00340058">
        <w:rPr>
          <w:rFonts w:asciiTheme="majorBidi" w:hAnsiTheme="majorBidi" w:cstheme="majorBidi"/>
          <w:b/>
          <w:bCs/>
          <w:i/>
          <w:iCs/>
        </w:rPr>
        <w:t>):</w:t>
      </w:r>
    </w:p>
    <w:p w14:paraId="3505C64D" w14:textId="77777777" w:rsidR="00014331" w:rsidRPr="00340058" w:rsidRDefault="00014331" w:rsidP="00D70B7A">
      <w:pPr>
        <w:pStyle w:val="NormalWeb"/>
        <w:spacing w:line="360" w:lineRule="auto"/>
        <w:jc w:val="both"/>
        <w:rPr>
          <w:rFonts w:asciiTheme="majorBidi" w:hAnsiTheme="majorBidi" w:cstheme="majorBidi"/>
        </w:rPr>
      </w:pPr>
      <w:proofErr w:type="spellStart"/>
      <w:r w:rsidRPr="00340058">
        <w:rPr>
          <w:rFonts w:asciiTheme="majorBidi" w:hAnsiTheme="majorBidi" w:cstheme="majorBidi"/>
        </w:rPr>
        <w:lastRenderedPageBreak/>
        <w:t>XGBoost</w:t>
      </w:r>
      <w:proofErr w:type="spellEnd"/>
      <w:r w:rsidRPr="00340058">
        <w:rPr>
          <w:rFonts w:asciiTheme="majorBidi" w:hAnsiTheme="majorBidi" w:cstheme="majorBidi"/>
        </w:rPr>
        <w:t xml:space="preserve"> is one of the premier gradient boosting algorithms, renowned for its efficiency and ability to sequentially correct the errors of previous weak learners. Its inclusion was essential to test the final predicti</w:t>
      </w:r>
      <w:r w:rsidR="00C54A25" w:rsidRPr="00340058">
        <w:rPr>
          <w:rFonts w:asciiTheme="majorBidi" w:hAnsiTheme="majorBidi" w:cstheme="majorBidi"/>
        </w:rPr>
        <w:t>ve ceiling possible with the Z</w:t>
      </w:r>
      <w:r w:rsidRPr="00340058">
        <w:rPr>
          <w:rFonts w:asciiTheme="majorBidi" w:hAnsiTheme="majorBidi" w:cstheme="majorBidi"/>
        </w:rPr>
        <w:t xml:space="preserve"> features. The GA focused on balancing the model’s aggression (</w:t>
      </w:r>
      <w:proofErr w:type="spellStart"/>
      <w:r w:rsidRPr="00340058">
        <w:rPr>
          <w:rFonts w:asciiTheme="majorBidi" w:hAnsiTheme="majorBidi" w:cstheme="majorBidi"/>
        </w:rPr>
        <w:t>learning_rate</w:t>
      </w:r>
      <w:proofErr w:type="spellEnd"/>
      <w:r w:rsidRPr="00340058">
        <w:rPr>
          <w:rFonts w:asciiTheme="majorBidi" w:hAnsiTheme="majorBidi" w:cstheme="majorBidi"/>
        </w:rPr>
        <w:t>) with its complexity (</w:t>
      </w:r>
      <w:proofErr w:type="spellStart"/>
      <w:r w:rsidRPr="00340058">
        <w:rPr>
          <w:rFonts w:asciiTheme="majorBidi" w:hAnsiTheme="majorBidi" w:cstheme="majorBidi"/>
        </w:rPr>
        <w:t>max_depth</w:t>
      </w:r>
      <w:proofErr w:type="spellEnd"/>
      <w:r w:rsidRPr="00340058">
        <w:rPr>
          <w:rFonts w:asciiTheme="majorBidi" w:hAnsiTheme="majorBidi" w:cstheme="majorBidi"/>
        </w:rPr>
        <w:t>) to avoid aggressive overfitting while pushing the predictive metrics to their limit.</w:t>
      </w:r>
    </w:p>
    <w:p w14:paraId="39954C32" w14:textId="77777777" w:rsidR="00014331" w:rsidRPr="00340058" w:rsidRDefault="00014331" w:rsidP="00014331">
      <w:pPr>
        <w:pStyle w:val="NormalWeb"/>
        <w:rPr>
          <w:rFonts w:asciiTheme="majorBidi" w:hAnsiTheme="majorBidi" w:cstheme="majorBidi"/>
          <w:b/>
          <w:bCs/>
          <w:i/>
          <w:iCs/>
        </w:rPr>
      </w:pPr>
      <w:r w:rsidRPr="00340058">
        <w:rPr>
          <w:rFonts w:asciiTheme="majorBidi" w:hAnsiTheme="majorBidi" w:cstheme="majorBidi"/>
          <w:b/>
          <w:bCs/>
          <w:i/>
          <w:iCs/>
        </w:rPr>
        <w:t>F. Artificial Neural Network (ANN):</w:t>
      </w:r>
    </w:p>
    <w:p w14:paraId="2F98DF70"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We proposed an ANN as a Multi-Layer Perceptron (MLP) to utilize another layer of non-linear transformation on the Z embeddings. Because the Z features themselves are a product of a deep network, their incorporation into the ANN tested for the benefit of additional non-linear mixing. The GA was essentially responsible for the search for the best architecture (</w:t>
      </w:r>
      <w:proofErr w:type="spellStart"/>
      <w:r w:rsidRPr="00340058">
        <w:rPr>
          <w:rFonts w:asciiTheme="majorBidi" w:hAnsiTheme="majorBidi" w:cstheme="majorBidi"/>
        </w:rPr>
        <w:t>hidden_layer_sizes</w:t>
      </w:r>
      <w:proofErr w:type="spellEnd"/>
      <w:r w:rsidRPr="00340058">
        <w:rPr>
          <w:rFonts w:asciiTheme="majorBidi" w:hAnsiTheme="majorBidi" w:cstheme="majorBidi"/>
        </w:rPr>
        <w:t xml:space="preserve">) and activation functions to capture complex feature interactions and to make sure that the final output was as accurate as it could be.  </w:t>
      </w:r>
    </w:p>
    <w:p w14:paraId="16C08F93" w14:textId="77777777" w:rsidR="00AD5909" w:rsidRPr="00340058" w:rsidRDefault="00AD5909" w:rsidP="00D70B7A">
      <w:pPr>
        <w:pStyle w:val="Heading2"/>
        <w:rPr>
          <w:rFonts w:asciiTheme="majorBidi" w:hAnsiTheme="majorBidi" w:cstheme="majorBidi"/>
        </w:rPr>
      </w:pPr>
      <w:bookmarkStart w:id="93" w:name="_Toc216789163"/>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7</w:t>
      </w:r>
      <w:r w:rsidRPr="00340058">
        <w:rPr>
          <w:rStyle w:val="Strong"/>
          <w:rFonts w:asciiTheme="majorBidi" w:hAnsiTheme="majorBidi" w:cstheme="majorBidi"/>
          <w:b w:val="0"/>
          <w:bCs w:val="0"/>
        </w:rPr>
        <w:t xml:space="preserve"> Hybrid Model</w:t>
      </w:r>
      <w:bookmarkEnd w:id="93"/>
    </w:p>
    <w:p w14:paraId="7450C39B" w14:textId="77777777" w:rsidR="00D753DC"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Although the prior stages determined baseline performances for a few tuned classifiers, the major objective of our framework was to define a model that can provide an optimal trade-off between predictive capability and clinical interpretability, rather than to obtain the best metric. We present Hybrid (DT-RF Integration), our designed structural hybrid model, which was chosen by SHAP specifically for further elaboration.</w:t>
      </w:r>
    </w:p>
    <w:p w14:paraId="596CFCE8" w14:textId="77777777" w:rsidR="00C54A25" w:rsidRPr="00340058" w:rsidRDefault="00D753DC" w:rsidP="00D70B7A">
      <w:pPr>
        <w:pStyle w:val="NormalWeb"/>
        <w:spacing w:line="360" w:lineRule="auto"/>
        <w:jc w:val="both"/>
        <w:rPr>
          <w:rFonts w:asciiTheme="majorBidi" w:hAnsiTheme="majorBidi" w:cstheme="majorBidi"/>
        </w:rPr>
      </w:pPr>
      <w:r w:rsidRPr="00340058">
        <w:rPr>
          <w:rFonts w:asciiTheme="majorBidi" w:hAnsiTheme="majorBidi" w:cstheme="majorBidi"/>
        </w:rPr>
        <w:t>Hybrid A is a complex two-stage architecture based on integration of explicit rule learning of the Decision Tree (DT) and the high stability and robustness of the Random Forest (RF) ensemble. This guarantees that the model's complicated decisions can be traced back to clear, rule-based features from the original data</w:t>
      </w:r>
      <w:r w:rsidR="00C54A25" w:rsidRPr="00340058">
        <w:rPr>
          <w:rFonts w:asciiTheme="majorBidi" w:hAnsiTheme="majorBidi" w:cstheme="majorBidi"/>
        </w:rPr>
        <w:t>.</w:t>
      </w:r>
    </w:p>
    <w:p w14:paraId="452F23D4" w14:textId="77777777" w:rsidR="00C54A25" w:rsidRPr="00340058" w:rsidRDefault="00C54A25" w:rsidP="00D70B7A">
      <w:pPr>
        <w:pStyle w:val="Heading3"/>
        <w:rPr>
          <w:rFonts w:asciiTheme="majorBidi" w:hAnsiTheme="majorBidi" w:cstheme="majorBidi"/>
        </w:rPr>
      </w:pPr>
      <w:bookmarkStart w:id="94" w:name="_Toc216789164"/>
      <w:r w:rsidRPr="00340058">
        <w:rPr>
          <w:rFonts w:asciiTheme="majorBidi" w:hAnsiTheme="majorBidi" w:cstheme="majorBidi"/>
        </w:rPr>
        <w:t>4.7.1 The Two-Stage Hybrid A Workflow</w:t>
      </w:r>
      <w:bookmarkEnd w:id="94"/>
    </w:p>
    <w:p w14:paraId="3C7E43CC"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Decision Tree Rule Extraction</w:t>
      </w:r>
      <w:r w:rsidR="00C54A25" w:rsidRPr="00340058">
        <w:rPr>
          <w:rFonts w:asciiTheme="majorBidi" w:hAnsiTheme="majorBidi" w:cstheme="majorBidi"/>
          <w:i/>
          <w:iCs/>
        </w:rPr>
        <w:t>:</w:t>
      </w:r>
    </w:p>
    <w:p w14:paraId="52FBC366"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t>At the beginning, the GA-optimized Decision Tree is trained on the CNN-generated latent feature vectors (Z). This is not because of DT directly predicting but because it’s a feature encoder itself: each time (training &amp; testing), you are storing in the DT the leaf node index of where the instance lands. This index will essentially represent a discrete, unique rule (or pathway) learned by the model</w:t>
      </w:r>
      <w:r w:rsidR="00C54A25" w:rsidRPr="00340058">
        <w:rPr>
          <w:rFonts w:asciiTheme="majorBidi" w:hAnsiTheme="majorBidi" w:cstheme="majorBidi"/>
        </w:rPr>
        <w:t>.</w:t>
      </w:r>
    </w:p>
    <w:p w14:paraId="1F83F52D" w14:textId="77777777" w:rsidR="00C54A25" w:rsidRPr="00340058" w:rsidRDefault="00D753DC" w:rsidP="004A4F5A">
      <w:pPr>
        <w:pStyle w:val="NormalWeb"/>
        <w:numPr>
          <w:ilvl w:val="0"/>
          <w:numId w:val="16"/>
        </w:numPr>
        <w:rPr>
          <w:rFonts w:asciiTheme="majorBidi" w:hAnsiTheme="majorBidi" w:cstheme="majorBidi"/>
          <w:i/>
          <w:iCs/>
        </w:rPr>
      </w:pPr>
      <w:r w:rsidRPr="00340058">
        <w:rPr>
          <w:rFonts w:asciiTheme="majorBidi" w:hAnsiTheme="majorBidi" w:cstheme="majorBidi"/>
          <w:i/>
          <w:iCs/>
        </w:rPr>
        <w:t>Feature augmentation and ensemble training</w:t>
      </w:r>
      <w:r w:rsidR="00C54A25" w:rsidRPr="00340058">
        <w:rPr>
          <w:rFonts w:asciiTheme="majorBidi" w:hAnsiTheme="majorBidi" w:cstheme="majorBidi"/>
          <w:i/>
          <w:iCs/>
        </w:rPr>
        <w:t>:</w:t>
      </w:r>
    </w:p>
    <w:p w14:paraId="24618003" w14:textId="77777777" w:rsidR="00C54A25" w:rsidRPr="00340058" w:rsidRDefault="00D753DC" w:rsidP="00C54A25">
      <w:pPr>
        <w:pStyle w:val="NormalWeb"/>
        <w:ind w:left="720"/>
        <w:rPr>
          <w:rFonts w:asciiTheme="majorBidi" w:hAnsiTheme="majorBidi" w:cstheme="majorBidi"/>
        </w:rPr>
      </w:pPr>
      <w:r w:rsidRPr="00340058">
        <w:rPr>
          <w:rFonts w:asciiTheme="majorBidi" w:hAnsiTheme="majorBidi" w:cstheme="majorBidi"/>
        </w:rPr>
        <w:lastRenderedPageBreak/>
        <w:t>Next, we convert the leaf node indices to a one-hot encoded feature matrix, which explicitly represents the internal logic of DT in a binary format. The original continuous Z latent features are then concatenated with this new feature set, resulting in a very informative augmented feature space</w:t>
      </w:r>
      <w:r w:rsidR="00C54A25" w:rsidRPr="00340058">
        <w:rPr>
          <w:rFonts w:asciiTheme="majorBidi" w:hAnsiTheme="majorBidi" w:cstheme="majorBidi"/>
        </w:rPr>
        <w:t>.</w:t>
      </w:r>
    </w:p>
    <w:p w14:paraId="4B78C390" w14:textId="77777777" w:rsidR="00C54A25" w:rsidRPr="00340058" w:rsidRDefault="00C54A25" w:rsidP="004A4F5A">
      <w:pPr>
        <w:pStyle w:val="NormalWeb"/>
        <w:numPr>
          <w:ilvl w:val="0"/>
          <w:numId w:val="16"/>
        </w:numPr>
        <w:rPr>
          <w:rFonts w:asciiTheme="majorBidi" w:hAnsiTheme="majorBidi" w:cstheme="majorBidi"/>
        </w:rPr>
      </w:pPr>
      <w:r w:rsidRPr="00340058">
        <w:rPr>
          <w:rFonts w:asciiTheme="majorBidi" w:hAnsiTheme="majorBidi" w:cstheme="majorBidi"/>
          <w:i/>
          <w:iCs/>
        </w:rPr>
        <w:t>Final Prediction:</w:t>
      </w:r>
      <w:r w:rsidRPr="00340058">
        <w:rPr>
          <w:rFonts w:asciiTheme="majorBidi" w:hAnsiTheme="majorBidi" w:cstheme="majorBidi"/>
        </w:rPr>
        <w:t xml:space="preserve"> </w:t>
      </w:r>
      <w:r w:rsidR="00D753DC" w:rsidRPr="00340058">
        <w:rPr>
          <w:rFonts w:asciiTheme="majorBidi" w:hAnsiTheme="majorBidi" w:cstheme="majorBidi"/>
        </w:rPr>
        <w:t>From here, the GA-optimized Random Forest (RF) classifier is trained on this complete, augmented feature space (Z plus One-Hot DT Rules). This strategic injection of DT rules into the RF allows the ensemble to learn how to couple the continuous latent features with the explicit decision paths</w:t>
      </w:r>
      <w:r w:rsidRPr="00340058">
        <w:rPr>
          <w:rFonts w:asciiTheme="majorBidi" w:hAnsiTheme="majorBidi" w:cstheme="majorBidi"/>
        </w:rPr>
        <w:t>.</w:t>
      </w:r>
    </w:p>
    <w:p w14:paraId="72F3484C" w14:textId="77777777" w:rsidR="00C54A25" w:rsidRPr="00340058" w:rsidRDefault="00C54A25" w:rsidP="00D70B7A">
      <w:pPr>
        <w:pStyle w:val="Heading3"/>
        <w:rPr>
          <w:rFonts w:asciiTheme="majorBidi" w:hAnsiTheme="majorBidi" w:cstheme="majorBidi"/>
        </w:rPr>
      </w:pPr>
      <w:bookmarkStart w:id="95" w:name="_Toc216789165"/>
      <w:r w:rsidRPr="00340058">
        <w:rPr>
          <w:rFonts w:asciiTheme="majorBidi" w:hAnsiTheme="majorBidi" w:cstheme="majorBidi"/>
        </w:rPr>
        <w:t>4.7.2 Rationale for Model Selection (Hybrid A vs. Performance Leaders)</w:t>
      </w:r>
      <w:bookmarkEnd w:id="95"/>
    </w:p>
    <w:p w14:paraId="7A29756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Although there are a few other models, like the </w:t>
      </w:r>
      <w:proofErr w:type="spellStart"/>
      <w:r w:rsidRPr="00340058">
        <w:rPr>
          <w:rFonts w:asciiTheme="majorBidi" w:hAnsiTheme="majorBidi" w:cstheme="majorBidi"/>
        </w:rPr>
        <w:t>XGBoost_GA</w:t>
      </w:r>
      <w:proofErr w:type="spellEnd"/>
      <w:r w:rsidRPr="00340058">
        <w:rPr>
          <w:rFonts w:asciiTheme="majorBidi" w:hAnsiTheme="majorBidi" w:cstheme="majorBidi"/>
        </w:rPr>
        <w:t xml:space="preserve"> or Fusion models (XGB_GA+SVM_GA, DT_GA+XGB_GA, ANN_GA+RF_GA, ANN_GA+XGB_GA and RF_GA+DT_GA) achieving marginally superior performance metrics (e.g., AUC), Hybrid A was selected as the main model for deeper studies. The reason behind the selection is because of the good fit of the SHAP interpretation framework to the proposed model:</w:t>
      </w:r>
    </w:p>
    <w:p w14:paraId="238A02E8"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Rule-Driven Interpretability</w:t>
      </w:r>
      <w:r w:rsidRPr="00340058">
        <w:rPr>
          <w:rFonts w:asciiTheme="majorBidi" w:hAnsiTheme="majorBidi" w:cstheme="majorBidi"/>
        </w:rPr>
        <w:t xml:space="preserve">: Since the DT’s decision rules are added directly to the feature set, Hybrid A predictions are naturally more traceable (i.e., readable) and clinically interpretable against a black-box model (e.g., as well as a standalone </w:t>
      </w:r>
      <w:proofErr w:type="spellStart"/>
      <w:r w:rsidRPr="00340058">
        <w:rPr>
          <w:rFonts w:asciiTheme="majorBidi" w:hAnsiTheme="majorBidi" w:cstheme="majorBidi"/>
        </w:rPr>
        <w:t>XGBoost</w:t>
      </w:r>
      <w:proofErr w:type="spellEnd"/>
      <w:r w:rsidRPr="00340058">
        <w:rPr>
          <w:rFonts w:asciiTheme="majorBidi" w:hAnsiTheme="majorBidi" w:cstheme="majorBidi"/>
        </w:rPr>
        <w:t xml:space="preserve"> or a deep Neural Network)</w:t>
      </w:r>
    </w:p>
    <w:p w14:paraId="009E35F5"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 </w:t>
      </w:r>
      <w:r w:rsidRPr="00340058">
        <w:rPr>
          <w:rFonts w:asciiTheme="majorBidi" w:hAnsiTheme="majorBidi" w:cstheme="majorBidi"/>
          <w:b/>
          <w:bCs/>
          <w:i/>
          <w:iCs/>
        </w:rPr>
        <w:t>Balancing Act</w:t>
      </w:r>
      <w:r w:rsidRPr="00340058">
        <w:rPr>
          <w:rFonts w:asciiTheme="majorBidi" w:hAnsiTheme="majorBidi" w:cstheme="majorBidi"/>
        </w:rPr>
        <w:t>: Hybrid A gives us the best compromise for the study where performance scores are kept competitive with the best models, but significantly increase the transparency needed for clinical deployments. Thus, such a focus on Explainable AI (XAI) renders it an even more robust candidate for real-world medical application.</w:t>
      </w:r>
    </w:p>
    <w:p w14:paraId="5088A9E8" w14:textId="77777777" w:rsidR="00AD5909" w:rsidRPr="00340058" w:rsidRDefault="00AD5909" w:rsidP="005B360F">
      <w:pPr>
        <w:pStyle w:val="Heading2"/>
        <w:rPr>
          <w:rFonts w:asciiTheme="majorBidi" w:hAnsiTheme="majorBidi" w:cstheme="majorBidi"/>
        </w:rPr>
      </w:pPr>
      <w:bookmarkStart w:id="96" w:name="_Toc216789166"/>
      <w:r w:rsidRPr="00340058">
        <w:rPr>
          <w:rStyle w:val="Strong"/>
          <w:rFonts w:asciiTheme="majorBidi" w:hAnsiTheme="majorBidi" w:cstheme="majorBidi"/>
          <w:b w:val="0"/>
          <w:bCs w:val="0"/>
        </w:rPr>
        <w:t>4.</w:t>
      </w:r>
      <w:r w:rsidR="00C35246" w:rsidRPr="00340058">
        <w:rPr>
          <w:rStyle w:val="Strong"/>
          <w:rFonts w:asciiTheme="majorBidi" w:hAnsiTheme="majorBidi" w:cstheme="majorBidi"/>
          <w:b w:val="0"/>
          <w:bCs w:val="0"/>
        </w:rPr>
        <w:t>8</w:t>
      </w:r>
      <w:r w:rsidRPr="00340058">
        <w:rPr>
          <w:rStyle w:val="Strong"/>
          <w:rFonts w:asciiTheme="majorBidi" w:hAnsiTheme="majorBidi" w:cstheme="majorBidi"/>
          <w:b w:val="0"/>
          <w:bCs w:val="0"/>
        </w:rPr>
        <w:t xml:space="preserve"> </w:t>
      </w:r>
      <w:r w:rsidRPr="00340058">
        <w:rPr>
          <w:rFonts w:asciiTheme="majorBidi" w:hAnsiTheme="majorBidi" w:cstheme="majorBidi"/>
        </w:rPr>
        <w:t xml:space="preserve">Explainability </w:t>
      </w:r>
      <w:r w:rsidR="005B360F" w:rsidRPr="00340058">
        <w:rPr>
          <w:rFonts w:asciiTheme="majorBidi" w:hAnsiTheme="majorBidi" w:cstheme="majorBidi"/>
        </w:rPr>
        <w:t>AI: SHAP Methodology</w:t>
      </w:r>
      <w:bookmarkEnd w:id="96"/>
    </w:p>
    <w:p w14:paraId="25EB0213" w14:textId="4F6D3BE0" w:rsidR="00D753DC" w:rsidRPr="00340058" w:rsidRDefault="00D753DC" w:rsidP="0004376A">
      <w:pPr>
        <w:pStyle w:val="NormalWeb"/>
        <w:spacing w:line="360" w:lineRule="auto"/>
        <w:jc w:val="both"/>
        <w:rPr>
          <w:rFonts w:asciiTheme="majorBidi" w:hAnsiTheme="majorBidi" w:cstheme="majorBidi"/>
        </w:rPr>
      </w:pPr>
      <w:r w:rsidRPr="00340058">
        <w:rPr>
          <w:rFonts w:asciiTheme="majorBidi" w:hAnsiTheme="majorBidi" w:cstheme="majorBidi"/>
        </w:rPr>
        <w:t>The high predictive performance pursuit in medical applications as shown in our Hybrid A model, is just half of the equation. At the other equally important half is trust and transparency. Clinicians care not only for the accuracy of the predictions, but also need a transparent and traceable rationale of their decision making. To solve this issue, we implemented Explainable Artificial Intelligence (XAI) into our framework by performing SHAP (</w:t>
      </w:r>
      <w:proofErr w:type="spellStart"/>
      <w:r w:rsidRPr="00340058">
        <w:rPr>
          <w:rFonts w:asciiTheme="majorBidi" w:hAnsiTheme="majorBidi" w:cstheme="majorBidi"/>
        </w:rPr>
        <w:t>SHapley</w:t>
      </w:r>
      <w:proofErr w:type="spellEnd"/>
      <w:r w:rsidRPr="00340058">
        <w:rPr>
          <w:rFonts w:asciiTheme="majorBidi" w:hAnsiTheme="majorBidi" w:cstheme="majorBidi"/>
        </w:rPr>
        <w:t xml:space="preserve"> Additive </w:t>
      </w:r>
      <w:proofErr w:type="spellStart"/>
      <w:r w:rsidRPr="00340058">
        <w:rPr>
          <w:rFonts w:asciiTheme="majorBidi" w:hAnsiTheme="majorBidi" w:cstheme="majorBidi"/>
        </w:rPr>
        <w:t>exPlanations</w:t>
      </w:r>
      <w:proofErr w:type="spellEnd"/>
      <w:r w:rsidRPr="00340058">
        <w:rPr>
          <w:rFonts w:asciiTheme="majorBidi" w:hAnsiTheme="majorBidi" w:cstheme="majorBidi"/>
        </w:rPr>
        <w:t xml:space="preserve">) to the Hybrid A classifier. It is essential for clinical use to utilize SHAP, due to its ability to facilitate understanding of model behavior in sophisticated prediction tasks.  </w:t>
      </w:r>
    </w:p>
    <w:p w14:paraId="43BB5B35" w14:textId="77777777" w:rsidR="005B360F" w:rsidRPr="00340058" w:rsidRDefault="005B360F" w:rsidP="00D70B7A">
      <w:pPr>
        <w:pStyle w:val="Heading3"/>
        <w:rPr>
          <w:rFonts w:asciiTheme="majorBidi" w:hAnsiTheme="majorBidi" w:cstheme="majorBidi"/>
        </w:rPr>
      </w:pPr>
      <w:bookmarkStart w:id="97" w:name="_Toc216789167"/>
      <w:r w:rsidRPr="00340058">
        <w:rPr>
          <w:rFonts w:asciiTheme="majorBidi" w:hAnsiTheme="majorBidi" w:cstheme="majorBidi"/>
        </w:rPr>
        <w:lastRenderedPageBreak/>
        <w:t>4.8.1 The Foundation of SHAP Values</w:t>
      </w:r>
      <w:bookmarkEnd w:id="97"/>
    </w:p>
    <w:p w14:paraId="05A6E4F6" w14:textId="77777777" w:rsidR="00D753DC"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 xml:space="preserve">SHAP is a unified framework of game theory and local explanation, derived from classic Shapley values. Here, it offers a model-agnostic way to determine how much each feature contributed to a given prediction. This approach yields two main results:  </w:t>
      </w:r>
    </w:p>
    <w:p w14:paraId="6EAA69A3"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Local Explanation: It traces the way in which prediction model value for each patient, one at a time, moved the prediction from baseline rate towards the final predicted outcome (CKD or Non-CKD).  </w:t>
      </w:r>
    </w:p>
    <w:p w14:paraId="1AA37BDE" w14:textId="77777777" w:rsidR="00D753DC" w:rsidRPr="00340058" w:rsidRDefault="00D753DC" w:rsidP="004A4F5A">
      <w:pPr>
        <w:pStyle w:val="NormalWeb"/>
        <w:numPr>
          <w:ilvl w:val="0"/>
          <w:numId w:val="30"/>
        </w:numPr>
        <w:spacing w:line="360" w:lineRule="auto"/>
        <w:jc w:val="both"/>
        <w:rPr>
          <w:rFonts w:asciiTheme="majorBidi" w:hAnsiTheme="majorBidi" w:cstheme="majorBidi"/>
        </w:rPr>
      </w:pPr>
      <w:r w:rsidRPr="00340058">
        <w:rPr>
          <w:rFonts w:asciiTheme="majorBidi" w:hAnsiTheme="majorBidi" w:cstheme="majorBidi"/>
        </w:rPr>
        <w:t xml:space="preserve">Global Explanation: It combines the contributions from all local features of the overall test dataset to the overall decision-making of the model to get a general indication of which features contribute to the model's overall judgement.  </w:t>
      </w:r>
    </w:p>
    <w:p w14:paraId="0CD3ABA0" w14:textId="77777777" w:rsidR="005B360F" w:rsidRPr="00340058" w:rsidRDefault="00D753DC" w:rsidP="00D753DC">
      <w:pPr>
        <w:pStyle w:val="NormalWeb"/>
        <w:spacing w:line="360" w:lineRule="auto"/>
        <w:jc w:val="both"/>
        <w:rPr>
          <w:rFonts w:asciiTheme="majorBidi" w:hAnsiTheme="majorBidi" w:cstheme="majorBidi"/>
        </w:rPr>
      </w:pPr>
      <w:r w:rsidRPr="00340058">
        <w:rPr>
          <w:rFonts w:asciiTheme="majorBidi" w:hAnsiTheme="majorBidi" w:cstheme="majorBidi"/>
        </w:rPr>
        <w:t>In this study, SHAP was properly applied for our “Hybrid” (DT-RF Integration) model using its tree based nature, enabling our models to quickly quantify the precise contribution of the augmented feature set (the 32-dimensional Z features and the generated DT decision rules), which in turn is used for the CKD prediction outputs.</w:t>
      </w:r>
    </w:p>
    <w:p w14:paraId="2F6BC08A" w14:textId="77777777" w:rsidR="005B360F" w:rsidRPr="00340058" w:rsidRDefault="005B360F" w:rsidP="00D70B7A">
      <w:pPr>
        <w:pStyle w:val="Heading3"/>
        <w:rPr>
          <w:rFonts w:asciiTheme="majorBidi" w:hAnsiTheme="majorBidi" w:cstheme="majorBidi"/>
        </w:rPr>
      </w:pPr>
      <w:bookmarkStart w:id="98" w:name="_Toc216789168"/>
      <w:r w:rsidRPr="00340058">
        <w:rPr>
          <w:rFonts w:asciiTheme="majorBidi" w:hAnsiTheme="majorBidi" w:cstheme="majorBidi"/>
        </w:rPr>
        <w:t>4.8.2 Interpretation Tools and Visualization</w:t>
      </w:r>
      <w:bookmarkEnd w:id="98"/>
    </w:p>
    <w:p w14:paraId="53C63670" w14:textId="77777777" w:rsidR="005B360F" w:rsidRPr="00340058" w:rsidRDefault="00D753DC" w:rsidP="00D753DC">
      <w:pPr>
        <w:pStyle w:val="NormalWeb"/>
        <w:spacing w:line="360" w:lineRule="auto"/>
        <w:jc w:val="both"/>
        <w:rPr>
          <w:rFonts w:asciiTheme="majorBidi" w:hAnsiTheme="majorBidi" w:cstheme="majorBidi"/>
        </w:rPr>
      </w:pPr>
      <w:r w:rsidRPr="00340058">
        <w:rPr>
          <w:rStyle w:val="citation-49"/>
          <w:rFonts w:asciiTheme="majorBidi" w:hAnsiTheme="majorBidi" w:cstheme="majorBidi"/>
        </w:rPr>
        <w:t>The SHAP framework produces several helpful visuals that we use in the results section to understand how the model works. Our work led to two main types of visuals for detailed study</w:t>
      </w:r>
      <w:r w:rsidR="005B360F" w:rsidRPr="00340058">
        <w:rPr>
          <w:rFonts w:asciiTheme="majorBidi" w:hAnsiTheme="majorBidi" w:cstheme="majorBidi"/>
        </w:rPr>
        <w:t>:</w:t>
      </w:r>
    </w:p>
    <w:p w14:paraId="76234B63" w14:textId="77777777" w:rsidR="005B360F" w:rsidRPr="00340058" w:rsidRDefault="005B360F" w:rsidP="004A4F5A">
      <w:pPr>
        <w:pStyle w:val="NormalWeb"/>
        <w:numPr>
          <w:ilvl w:val="0"/>
          <w:numId w:val="15"/>
        </w:numPr>
        <w:rPr>
          <w:rFonts w:asciiTheme="majorBidi" w:hAnsiTheme="majorBidi" w:cstheme="majorBidi"/>
        </w:rPr>
      </w:pPr>
      <w:r w:rsidRPr="00340058">
        <w:rPr>
          <w:rFonts w:asciiTheme="majorBidi" w:hAnsiTheme="majorBidi" w:cstheme="majorBidi"/>
          <w:b/>
          <w:bCs/>
        </w:rPr>
        <w:t>Summary Plot (Bar Plot):</w:t>
      </w:r>
      <w:r w:rsidRPr="00340058">
        <w:rPr>
          <w:rFonts w:asciiTheme="majorBidi" w:hAnsiTheme="majorBidi" w:cstheme="majorBidi"/>
        </w:rPr>
        <w:t xml:space="preserve"> This plot visualizes the overall, or global, importance of the features by taking the mean absolute SHAP value for each feature across all test instances. This clearly ranks the latent features and DT rules by their predictive magnitude.</w:t>
      </w:r>
    </w:p>
    <w:p w14:paraId="431019F6" w14:textId="77777777" w:rsidR="005B360F" w:rsidRPr="00340058" w:rsidRDefault="005B360F" w:rsidP="004A4F5A">
      <w:pPr>
        <w:pStyle w:val="NormalWeb"/>
        <w:numPr>
          <w:ilvl w:val="0"/>
          <w:numId w:val="15"/>
        </w:numPr>
        <w:rPr>
          <w:rFonts w:asciiTheme="majorBidi" w:hAnsiTheme="majorBidi" w:cstheme="majorBidi"/>
        </w:rPr>
      </w:pPr>
      <w:proofErr w:type="spellStart"/>
      <w:r w:rsidRPr="00340058">
        <w:rPr>
          <w:rFonts w:asciiTheme="majorBidi" w:hAnsiTheme="majorBidi" w:cstheme="majorBidi"/>
          <w:b/>
          <w:bCs/>
        </w:rPr>
        <w:t>Beeswarm</w:t>
      </w:r>
      <w:proofErr w:type="spellEnd"/>
      <w:r w:rsidRPr="00340058">
        <w:rPr>
          <w:rFonts w:asciiTheme="majorBidi" w:hAnsiTheme="majorBidi" w:cstheme="majorBidi"/>
          <w:b/>
          <w:bCs/>
        </w:rPr>
        <w:t xml:space="preserve"> Plot:</w:t>
      </w:r>
      <w:r w:rsidRPr="00340058">
        <w:rPr>
          <w:rStyle w:val="citation-48"/>
          <w:rFonts w:asciiTheme="majorBidi" w:hAnsiTheme="majorBidi" w:cstheme="majorBidi"/>
        </w:rPr>
        <w:t xml:space="preserve"> This crucial visualization extends the summary plot by showing the distribution of SHAP values for each feature.</w:t>
      </w:r>
      <w:r w:rsidRPr="00340058">
        <w:rPr>
          <w:rStyle w:val="citation-48"/>
          <w:rFonts w:asciiTheme="majorBidi" w:hAnsiTheme="majorBidi" w:cstheme="majorBidi"/>
          <w:vertAlign w:val="superscript"/>
        </w:rPr>
        <w:t>4</w:t>
      </w:r>
      <w:r w:rsidRPr="00340058">
        <w:rPr>
          <w:rFonts w:asciiTheme="majorBidi" w:hAnsiTheme="majorBidi" w:cstheme="majorBidi"/>
        </w:rPr>
        <w:t xml:space="preserve"> </w:t>
      </w:r>
      <w:r w:rsidRPr="00340058">
        <w:rPr>
          <w:rStyle w:val="citation-47"/>
          <w:rFonts w:asciiTheme="majorBidi" w:hAnsiTheme="majorBidi" w:cstheme="majorBidi"/>
        </w:rPr>
        <w:t>It indicates the density of samples and allows us to see the correlation between a feature's value (represented by color) and its directional impact on the prediction (represented by position on the x-axis).</w:t>
      </w:r>
      <w:r w:rsidRPr="00340058">
        <w:rPr>
          <w:rStyle w:val="citation-47"/>
          <w:rFonts w:asciiTheme="majorBidi" w:hAnsiTheme="majorBidi" w:cstheme="majorBidi"/>
          <w:vertAlign w:val="superscript"/>
        </w:rPr>
        <w:t>5</w:t>
      </w:r>
    </w:p>
    <w:p w14:paraId="5BC0DC17" w14:textId="77777777" w:rsidR="00AD5909" w:rsidRPr="00340058" w:rsidRDefault="005B360F" w:rsidP="007876E1">
      <w:pPr>
        <w:pStyle w:val="NormalWeb"/>
        <w:rPr>
          <w:rFonts w:asciiTheme="majorBidi" w:hAnsiTheme="majorBidi" w:cstheme="majorBidi"/>
        </w:rPr>
      </w:pPr>
      <w:r w:rsidRPr="00340058">
        <w:rPr>
          <w:rFonts w:asciiTheme="majorBidi" w:hAnsiTheme="majorBidi" w:cstheme="majorBidi"/>
        </w:rPr>
        <w:t>By integrating this SHAP analysis into our framework, we successfully transform the high-performing Hybrid A from a 'black-box' tool into a transparent and clinically veri</w:t>
      </w:r>
      <w:r w:rsidR="007876E1" w:rsidRPr="00340058">
        <w:rPr>
          <w:rFonts w:asciiTheme="majorBidi" w:hAnsiTheme="majorBidi" w:cstheme="majorBidi"/>
        </w:rPr>
        <w:t>fiable decision-support system.</w:t>
      </w:r>
    </w:p>
    <w:p w14:paraId="10C84383" w14:textId="77777777" w:rsidR="007876E1" w:rsidRPr="00340058" w:rsidRDefault="007876E1" w:rsidP="007876E1">
      <w:pPr>
        <w:pStyle w:val="NormalWeb"/>
        <w:rPr>
          <w:rFonts w:asciiTheme="majorBidi" w:hAnsiTheme="majorBidi" w:cstheme="majorBidi"/>
        </w:rPr>
      </w:pPr>
    </w:p>
    <w:p w14:paraId="6DD2B44E" w14:textId="77777777" w:rsidR="00AD5909" w:rsidRPr="00340058" w:rsidRDefault="00AD5909" w:rsidP="00D70B7A">
      <w:pPr>
        <w:pStyle w:val="Heading2"/>
        <w:rPr>
          <w:rFonts w:asciiTheme="majorBidi" w:hAnsiTheme="majorBidi" w:cstheme="majorBidi"/>
        </w:rPr>
      </w:pPr>
      <w:bookmarkStart w:id="99" w:name="_Toc216789169"/>
      <w:r w:rsidRPr="00340058">
        <w:rPr>
          <w:rStyle w:val="Strong"/>
          <w:rFonts w:asciiTheme="majorBidi" w:hAnsiTheme="majorBidi" w:cstheme="majorBidi"/>
          <w:b w:val="0"/>
          <w:bCs w:val="0"/>
        </w:rPr>
        <w:lastRenderedPageBreak/>
        <w:t>4.</w:t>
      </w:r>
      <w:r w:rsidR="00C33DD7" w:rsidRPr="00340058">
        <w:rPr>
          <w:rStyle w:val="Strong"/>
          <w:rFonts w:asciiTheme="majorBidi" w:hAnsiTheme="majorBidi" w:cstheme="majorBidi"/>
          <w:b w:val="0"/>
          <w:bCs w:val="0"/>
        </w:rPr>
        <w:t>9</w:t>
      </w:r>
      <w:r w:rsidRPr="00340058">
        <w:rPr>
          <w:rStyle w:val="Strong"/>
          <w:rFonts w:asciiTheme="majorBidi" w:hAnsiTheme="majorBidi" w:cstheme="majorBidi"/>
          <w:b w:val="0"/>
          <w:bCs w:val="0"/>
        </w:rPr>
        <w:t xml:space="preserve"> Summary</w:t>
      </w:r>
      <w:bookmarkEnd w:id="99"/>
    </w:p>
    <w:p w14:paraId="475C0B9F"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This chapter introduced our proposed hybrid classification framework for Chronic Kidney Disease covering the experimental pipeline starting from data preprocessing and ending with the prediction and explainability. The chapter initiated by presenting the dataset and a preprocessing approach intended to maintain data integrity and prevent the leakage of information. Then they proposed a 1D-CNN-based feature extraction method for learning compact and informative hidden features in the clinical dataset, in which they converted its own features into a highly predictive 32-dimensional feature space.</w:t>
      </w:r>
    </w:p>
    <w:p w14:paraId="3136B332" w14:textId="77777777" w:rsidR="007876E1" w:rsidRPr="00340058" w:rsidRDefault="007876E1" w:rsidP="007876E1">
      <w:pPr>
        <w:pStyle w:val="NormalWeb"/>
        <w:spacing w:line="360" w:lineRule="auto"/>
        <w:jc w:val="both"/>
        <w:rPr>
          <w:rFonts w:asciiTheme="majorBidi" w:hAnsiTheme="majorBidi" w:cstheme="majorBidi"/>
        </w:rPr>
      </w:pPr>
      <w:r w:rsidRPr="00340058">
        <w:rPr>
          <w:rFonts w:asciiTheme="majorBidi" w:hAnsiTheme="majorBidi" w:cstheme="majorBidi"/>
        </w:rPr>
        <w:t xml:space="preserve"> A range of machine learning classifiers were subsequently </w:t>
      </w:r>
      <w:proofErr w:type="spellStart"/>
      <w:r w:rsidRPr="00340058">
        <w:rPr>
          <w:rFonts w:asciiTheme="majorBidi" w:hAnsiTheme="majorBidi" w:cstheme="majorBidi"/>
        </w:rPr>
        <w:t>optimised</w:t>
      </w:r>
      <w:proofErr w:type="spellEnd"/>
      <w:r w:rsidRPr="00340058">
        <w:rPr>
          <w:rFonts w:asciiTheme="majorBidi" w:hAnsiTheme="majorBidi" w:cstheme="majorBidi"/>
        </w:rPr>
        <w:t xml:space="preserve"> and trained using a Genetic Algorithm (GA) to allow for fair comparisons amongst all starting classifiers. After that, the Hybrid A structural integration approach was described, which couples the Decision Tree's rule-based logic with the ensemble stability of Random Forest. Hybrid A was chosen as the core proposed model specifically due to the impressive predictive performance it achieved, along with a high degree of interpretability and transparency. </w:t>
      </w:r>
    </w:p>
    <w:p w14:paraId="1A85563D" w14:textId="77777777" w:rsidR="007876E1" w:rsidRPr="00340058" w:rsidRDefault="007876E1" w:rsidP="00102C76">
      <w:pPr>
        <w:pStyle w:val="NormalWeb"/>
        <w:spacing w:line="360" w:lineRule="auto"/>
        <w:jc w:val="both"/>
        <w:rPr>
          <w:rFonts w:asciiTheme="majorBidi" w:hAnsiTheme="majorBidi" w:cstheme="majorBidi"/>
        </w:rPr>
      </w:pPr>
      <w:r w:rsidRPr="00340058">
        <w:rPr>
          <w:rFonts w:asciiTheme="majorBidi" w:hAnsiTheme="majorBidi" w:cstheme="majorBidi"/>
        </w:rPr>
        <w:t>Lastly, SHAP-based explainability analysis was applied to offer visibility into the decision process of the model. The contribution of the CNN-derived latent features and the detected DT rules to our analysis has been emphasized, which confirms that the behavior of the model was consistent with established medical knowledge</w:t>
      </w:r>
      <w:r w:rsidR="00102C76" w:rsidRPr="00340058">
        <w:rPr>
          <w:rFonts w:asciiTheme="majorBidi" w:hAnsiTheme="majorBidi" w:cstheme="majorBidi"/>
        </w:rPr>
        <w:t>.</w:t>
      </w:r>
    </w:p>
    <w:p w14:paraId="084A2A2C" w14:textId="77777777" w:rsidR="00E52133" w:rsidRPr="00340058" w:rsidRDefault="00E52133" w:rsidP="007876E1">
      <w:pPr>
        <w:spacing w:line="360" w:lineRule="auto"/>
        <w:jc w:val="both"/>
        <w:rPr>
          <w:rFonts w:asciiTheme="majorBidi" w:eastAsia="Times New Roman" w:hAnsiTheme="majorBidi" w:cstheme="majorBidi"/>
          <w:sz w:val="24"/>
          <w:szCs w:val="28"/>
          <w:lang w:val="en-US"/>
        </w:rPr>
      </w:pPr>
      <w:r w:rsidRPr="00340058">
        <w:rPr>
          <w:rFonts w:asciiTheme="majorBidi" w:hAnsiTheme="majorBidi" w:cstheme="majorBidi"/>
          <w:szCs w:val="28"/>
        </w:rPr>
        <w:br w:type="page"/>
      </w:r>
    </w:p>
    <w:p w14:paraId="20407C74" w14:textId="77777777" w:rsidR="00107C66" w:rsidRPr="00340058" w:rsidRDefault="00955974" w:rsidP="00107C66">
      <w:pPr>
        <w:pStyle w:val="Heading1"/>
        <w:ind w:hanging="401"/>
        <w:jc w:val="center"/>
        <w:rPr>
          <w:rFonts w:asciiTheme="majorBidi" w:eastAsia="inter" w:hAnsiTheme="majorBidi" w:cstheme="majorBidi"/>
          <w:b/>
          <w:bCs/>
          <w:sz w:val="36"/>
          <w:szCs w:val="36"/>
        </w:rPr>
      </w:pPr>
      <w:r w:rsidRPr="00340058">
        <w:rPr>
          <w:rFonts w:asciiTheme="majorBidi" w:eastAsia="inter" w:hAnsiTheme="majorBidi" w:cstheme="majorBidi"/>
          <w:b/>
          <w:bCs/>
          <w:sz w:val="36"/>
          <w:szCs w:val="36"/>
        </w:rPr>
        <w:lastRenderedPageBreak/>
        <w:t xml:space="preserve"> </w:t>
      </w:r>
      <w:bookmarkStart w:id="100" w:name="_Toc216789170"/>
      <w:r w:rsidR="00107C66" w:rsidRPr="00340058">
        <w:rPr>
          <w:rFonts w:asciiTheme="majorBidi" w:eastAsia="inter" w:hAnsiTheme="majorBidi" w:cstheme="majorBidi"/>
          <w:b/>
          <w:bCs/>
          <w:sz w:val="36"/>
          <w:szCs w:val="36"/>
        </w:rPr>
        <w:t>Chapter 5</w:t>
      </w:r>
      <w:bookmarkEnd w:id="100"/>
      <w:r w:rsidR="00107C66" w:rsidRPr="00340058">
        <w:rPr>
          <w:rFonts w:asciiTheme="majorBidi" w:eastAsia="inter" w:hAnsiTheme="majorBidi" w:cstheme="majorBidi"/>
          <w:b/>
          <w:bCs/>
          <w:sz w:val="36"/>
          <w:szCs w:val="36"/>
        </w:rPr>
        <w:t xml:space="preserve"> </w:t>
      </w:r>
    </w:p>
    <w:p w14:paraId="64F336E5" w14:textId="77777777" w:rsidR="00107C66" w:rsidRPr="00340058" w:rsidRDefault="00107C66" w:rsidP="00107C66">
      <w:pPr>
        <w:pStyle w:val="Heading1"/>
        <w:ind w:hanging="401"/>
        <w:jc w:val="center"/>
        <w:rPr>
          <w:rFonts w:asciiTheme="majorBidi" w:eastAsia="inter" w:hAnsiTheme="majorBidi" w:cstheme="majorBidi"/>
          <w:b/>
          <w:bCs/>
          <w:sz w:val="36"/>
          <w:szCs w:val="36"/>
        </w:rPr>
      </w:pPr>
      <w:bookmarkStart w:id="101" w:name="_Toc216789171"/>
      <w:r w:rsidRPr="00340058">
        <w:rPr>
          <w:rFonts w:asciiTheme="majorBidi" w:eastAsia="inter" w:hAnsiTheme="majorBidi" w:cstheme="majorBidi"/>
          <w:b/>
          <w:bCs/>
          <w:sz w:val="36"/>
          <w:szCs w:val="36"/>
        </w:rPr>
        <w:t>Experimental Results and Discussion</w:t>
      </w:r>
      <w:bookmarkEnd w:id="101"/>
      <w:r w:rsidRPr="00340058">
        <w:rPr>
          <w:rFonts w:asciiTheme="majorBidi" w:eastAsia="inter" w:hAnsiTheme="majorBidi" w:cstheme="majorBidi"/>
          <w:b/>
          <w:bCs/>
          <w:sz w:val="36"/>
          <w:szCs w:val="36"/>
        </w:rPr>
        <w:t xml:space="preserve"> </w:t>
      </w:r>
    </w:p>
    <w:p w14:paraId="618DD757" w14:textId="77777777" w:rsidR="00494049" w:rsidRPr="00340058" w:rsidRDefault="00494049" w:rsidP="004A4F5A">
      <w:pPr>
        <w:pStyle w:val="Heading2"/>
        <w:numPr>
          <w:ilvl w:val="1"/>
          <w:numId w:val="24"/>
        </w:numPr>
        <w:rPr>
          <w:rFonts w:asciiTheme="majorBidi" w:hAnsiTheme="majorBidi" w:cstheme="majorBidi"/>
        </w:rPr>
      </w:pPr>
      <w:bookmarkStart w:id="102" w:name="_Toc216789172"/>
      <w:r w:rsidRPr="00340058">
        <w:rPr>
          <w:rStyle w:val="Strong"/>
          <w:rFonts w:asciiTheme="majorBidi" w:hAnsiTheme="majorBidi" w:cstheme="majorBidi"/>
          <w:b w:val="0"/>
          <w:bCs w:val="0"/>
        </w:rPr>
        <w:t>Introduction</w:t>
      </w:r>
      <w:bookmarkEnd w:id="102"/>
    </w:p>
    <w:p w14:paraId="198B10E1" w14:textId="77777777" w:rsidR="00165FB2" w:rsidRPr="00340058" w:rsidRDefault="00102C76" w:rsidP="009D1B3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This chapter illustrates and provides high-level results for the experimental pipeline described in Chapter 4. Our primary aim is to confirm the performance of the proposed method that incorporates CNN-based feature extraction, GA-optimized classification, and a new hybrid model. We structure the discussion so that the baseline performance is achieved using the base classifiers separately. It then proceeds to analyze the effectiveness of the hybrid strategies, concluded by a model transparency review. It concludes the chapter with an analysis of the decision-making of the chosen model Hybrid DT-RF and a discussion of the SHAP framework, in order to reveal clinical implications required for translational research</w:t>
      </w:r>
      <w:r w:rsidR="00165FB2" w:rsidRPr="00340058">
        <w:rPr>
          <w:rFonts w:asciiTheme="majorBidi" w:hAnsiTheme="majorBidi" w:cstheme="majorBidi"/>
        </w:rPr>
        <w:t>.</w:t>
      </w:r>
    </w:p>
    <w:p w14:paraId="07134D47" w14:textId="77777777" w:rsidR="00165FB2" w:rsidRPr="00340058" w:rsidRDefault="009D1B3A" w:rsidP="004A4F5A">
      <w:pPr>
        <w:pStyle w:val="Heading2"/>
        <w:numPr>
          <w:ilvl w:val="1"/>
          <w:numId w:val="24"/>
        </w:numPr>
        <w:rPr>
          <w:rFonts w:asciiTheme="majorBidi" w:hAnsiTheme="majorBidi" w:cstheme="majorBidi"/>
        </w:rPr>
      </w:pPr>
      <w:bookmarkStart w:id="103" w:name="_Toc216789173"/>
      <w:r w:rsidRPr="00340058">
        <w:rPr>
          <w:rFonts w:asciiTheme="majorBidi" w:hAnsiTheme="majorBidi" w:cstheme="majorBidi"/>
        </w:rPr>
        <w:t>Results of GA-Optimized Base Classifiers</w:t>
      </w:r>
      <w:bookmarkEnd w:id="103"/>
    </w:p>
    <w:p w14:paraId="0A883F7D"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In this case we explore and describe performance of each of the individual (base) machine learning models trained using the CNN-derived latent feature representations (Z). The aim of this analysis is to establish an effective and reliable baseline of performance to evaluate the performance of the proposed hybrid modeling strategies. All the base models were optimized with the help of a Genetic Algorithm (GA) and were evaluated on the unseen test dataset using standard classification metrics such as Accuracy, Precision, Recall, F1-score, and Area Under the ROC Curve (AUC). Table 5.1 summarizes the performance of the GA-optimized base models on the test dataset</w:t>
      </w:r>
      <w:r w:rsidR="00E43772" w:rsidRPr="00340058">
        <w:rPr>
          <w:rFonts w:asciiTheme="majorBidi" w:hAnsiTheme="majorBidi" w:cstheme="majorBidi"/>
        </w:rPr>
        <w:t>.</w:t>
      </w:r>
    </w:p>
    <w:p w14:paraId="27F855B6" w14:textId="77777777" w:rsidR="00E43772" w:rsidRPr="00340058" w:rsidRDefault="00E43772" w:rsidP="00E43772">
      <w:pPr>
        <w:pStyle w:val="NormalWeb"/>
        <w:rPr>
          <w:rFonts w:asciiTheme="majorBidi" w:hAnsiTheme="majorBidi" w:cstheme="majorBidi"/>
          <w:i/>
          <w:iCs/>
        </w:rPr>
      </w:pPr>
      <w:r w:rsidRPr="00340058">
        <w:rPr>
          <w:rFonts w:asciiTheme="majorBidi" w:hAnsiTheme="majorBidi" w:cstheme="majorBidi"/>
          <w:i/>
          <w:iCs/>
        </w:rPr>
        <w:t>Table 5.1: Performance of GA-Optimized Base Models on the Test Dataset</w:t>
      </w:r>
    </w:p>
    <w:tbl>
      <w:tblPr>
        <w:tblStyle w:val="ListTable4-Accent11"/>
        <w:tblW w:w="0" w:type="auto"/>
        <w:jc w:val="center"/>
        <w:tblLook w:val="04A0" w:firstRow="1" w:lastRow="0" w:firstColumn="1" w:lastColumn="0" w:noHBand="0" w:noVBand="1"/>
      </w:tblPr>
      <w:tblGrid>
        <w:gridCol w:w="1230"/>
        <w:gridCol w:w="1136"/>
        <w:gridCol w:w="1110"/>
        <w:gridCol w:w="876"/>
        <w:gridCol w:w="1056"/>
        <w:gridCol w:w="876"/>
      </w:tblGrid>
      <w:tr w:rsidR="00165FB2" w:rsidRPr="00340058" w14:paraId="0336450E" w14:textId="77777777" w:rsidTr="00165FB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DC8A" w14:textId="77777777" w:rsidR="00165FB2" w:rsidRPr="00340058" w:rsidRDefault="00165FB2">
            <w:pPr>
              <w:jc w:val="center"/>
              <w:rPr>
                <w:rFonts w:asciiTheme="majorBidi" w:hAnsiTheme="majorBidi" w:cstheme="majorBidi"/>
              </w:rPr>
            </w:pPr>
            <w:r w:rsidRPr="00340058">
              <w:rPr>
                <w:rFonts w:asciiTheme="majorBidi" w:hAnsiTheme="majorBidi" w:cstheme="majorBidi"/>
                <w:b w:val="0"/>
                <w:bCs w:val="0"/>
              </w:rPr>
              <w:t>Model</w:t>
            </w:r>
          </w:p>
        </w:tc>
        <w:tc>
          <w:tcPr>
            <w:tcW w:w="0" w:type="auto"/>
            <w:hideMark/>
          </w:tcPr>
          <w:p w14:paraId="0BA58788"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Accuracy</w:t>
            </w:r>
          </w:p>
        </w:tc>
        <w:tc>
          <w:tcPr>
            <w:tcW w:w="0" w:type="auto"/>
            <w:hideMark/>
          </w:tcPr>
          <w:p w14:paraId="684D275F"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Precision</w:t>
            </w:r>
          </w:p>
        </w:tc>
        <w:tc>
          <w:tcPr>
            <w:tcW w:w="0" w:type="auto"/>
            <w:hideMark/>
          </w:tcPr>
          <w:p w14:paraId="72EC65D7"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Recall</w:t>
            </w:r>
          </w:p>
        </w:tc>
        <w:tc>
          <w:tcPr>
            <w:tcW w:w="0" w:type="auto"/>
            <w:hideMark/>
          </w:tcPr>
          <w:p w14:paraId="720BCC62"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F1-score</w:t>
            </w:r>
          </w:p>
        </w:tc>
        <w:tc>
          <w:tcPr>
            <w:tcW w:w="0" w:type="auto"/>
            <w:hideMark/>
          </w:tcPr>
          <w:p w14:paraId="49ACBF5E" w14:textId="77777777" w:rsidR="00165FB2" w:rsidRPr="00340058" w:rsidRDefault="00165FB2">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b w:val="0"/>
                <w:bCs w:val="0"/>
              </w:rPr>
              <w:t>AUC</w:t>
            </w:r>
          </w:p>
        </w:tc>
      </w:tr>
      <w:tr w:rsidR="00165FB2" w:rsidRPr="00340058" w14:paraId="4DFFB1BE"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03DDA3" w14:textId="77777777" w:rsidR="00165FB2" w:rsidRPr="00340058" w:rsidRDefault="00165FB2">
            <w:pPr>
              <w:rPr>
                <w:rFonts w:asciiTheme="majorBidi" w:hAnsiTheme="majorBidi" w:cstheme="majorBidi"/>
              </w:rPr>
            </w:pPr>
            <w:r w:rsidRPr="00340058">
              <w:rPr>
                <w:rFonts w:asciiTheme="majorBidi" w:hAnsiTheme="majorBidi" w:cstheme="majorBidi"/>
              </w:rPr>
              <w:t>ANN_GA</w:t>
            </w:r>
          </w:p>
        </w:tc>
        <w:tc>
          <w:tcPr>
            <w:tcW w:w="0" w:type="auto"/>
            <w:hideMark/>
          </w:tcPr>
          <w:p w14:paraId="335A8EDC"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342753D5"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0.9946</w:t>
            </w:r>
          </w:p>
        </w:tc>
        <w:tc>
          <w:tcPr>
            <w:tcW w:w="0" w:type="auto"/>
            <w:hideMark/>
          </w:tcPr>
          <w:p w14:paraId="63C7D7E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04B2F511"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0.9971</w:t>
            </w:r>
          </w:p>
        </w:tc>
        <w:tc>
          <w:tcPr>
            <w:tcW w:w="0" w:type="auto"/>
            <w:hideMark/>
          </w:tcPr>
          <w:p w14:paraId="60704479"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0.9998</w:t>
            </w:r>
          </w:p>
        </w:tc>
      </w:tr>
      <w:tr w:rsidR="00165FB2" w:rsidRPr="00340058" w14:paraId="58C11D37"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52B36B" w14:textId="77777777" w:rsidR="00165FB2" w:rsidRPr="00340058" w:rsidRDefault="00165FB2">
            <w:pPr>
              <w:rPr>
                <w:rFonts w:asciiTheme="majorBidi" w:hAnsiTheme="majorBidi" w:cstheme="majorBidi"/>
              </w:rPr>
            </w:pPr>
            <w:r w:rsidRPr="00340058">
              <w:rPr>
                <w:rFonts w:asciiTheme="majorBidi" w:hAnsiTheme="majorBidi" w:cstheme="majorBidi"/>
              </w:rPr>
              <w:t>XGB_GA</w:t>
            </w:r>
          </w:p>
        </w:tc>
        <w:tc>
          <w:tcPr>
            <w:tcW w:w="0" w:type="auto"/>
            <w:hideMark/>
          </w:tcPr>
          <w:p w14:paraId="30B9F134"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68672FD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59A3C7D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0.9986</w:t>
            </w:r>
          </w:p>
        </w:tc>
        <w:tc>
          <w:tcPr>
            <w:tcW w:w="0" w:type="auto"/>
            <w:hideMark/>
          </w:tcPr>
          <w:p w14:paraId="7B36506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6DB8772E"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0.9997</w:t>
            </w:r>
          </w:p>
        </w:tc>
      </w:tr>
      <w:tr w:rsidR="00165FB2" w:rsidRPr="00340058" w14:paraId="19CDC0BB"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8AAA6A" w14:textId="77777777" w:rsidR="00165FB2" w:rsidRPr="00340058" w:rsidRDefault="00165FB2">
            <w:pPr>
              <w:rPr>
                <w:rFonts w:asciiTheme="majorBidi" w:hAnsiTheme="majorBidi" w:cstheme="majorBidi"/>
              </w:rPr>
            </w:pPr>
            <w:r w:rsidRPr="00340058">
              <w:rPr>
                <w:rFonts w:asciiTheme="majorBidi" w:hAnsiTheme="majorBidi" w:cstheme="majorBidi"/>
              </w:rPr>
              <w:t>RF_GA</w:t>
            </w:r>
          </w:p>
        </w:tc>
        <w:tc>
          <w:tcPr>
            <w:tcW w:w="0" w:type="auto"/>
            <w:hideMark/>
          </w:tcPr>
          <w:p w14:paraId="79B85967"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304ACDC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0C489B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4EE4A73F"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4F0ED56"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0.9994</w:t>
            </w:r>
          </w:p>
        </w:tc>
      </w:tr>
      <w:tr w:rsidR="00165FB2" w:rsidRPr="00340058" w14:paraId="573C053F"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677A2A" w14:textId="77777777" w:rsidR="00165FB2" w:rsidRPr="00340058" w:rsidRDefault="00165FB2">
            <w:pPr>
              <w:rPr>
                <w:rFonts w:asciiTheme="majorBidi" w:hAnsiTheme="majorBidi" w:cstheme="majorBidi"/>
              </w:rPr>
            </w:pPr>
            <w:r w:rsidRPr="00340058">
              <w:rPr>
                <w:rFonts w:asciiTheme="majorBidi" w:hAnsiTheme="majorBidi" w:cstheme="majorBidi"/>
              </w:rPr>
              <w:t>SVM_GA</w:t>
            </w:r>
          </w:p>
        </w:tc>
        <w:tc>
          <w:tcPr>
            <w:tcW w:w="0" w:type="auto"/>
            <w:hideMark/>
          </w:tcPr>
          <w:p w14:paraId="6DC64185"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69CC8838"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692C4C0"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2792F5FC"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0.9980</w:t>
            </w:r>
          </w:p>
        </w:tc>
        <w:tc>
          <w:tcPr>
            <w:tcW w:w="0" w:type="auto"/>
            <w:hideMark/>
          </w:tcPr>
          <w:p w14:paraId="4BF37E2B"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0.9989</w:t>
            </w:r>
          </w:p>
        </w:tc>
      </w:tr>
      <w:tr w:rsidR="00165FB2" w:rsidRPr="00340058" w14:paraId="6145EBC5" w14:textId="77777777" w:rsidTr="00165F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2229F" w14:textId="77777777" w:rsidR="00165FB2" w:rsidRPr="00340058" w:rsidRDefault="00165FB2">
            <w:pPr>
              <w:rPr>
                <w:rFonts w:asciiTheme="majorBidi" w:hAnsiTheme="majorBidi" w:cstheme="majorBidi"/>
              </w:rPr>
            </w:pPr>
            <w:r w:rsidRPr="00340058">
              <w:rPr>
                <w:rFonts w:asciiTheme="majorBidi" w:hAnsiTheme="majorBidi" w:cstheme="majorBidi"/>
              </w:rPr>
              <w:t>DT_GA</w:t>
            </w:r>
          </w:p>
        </w:tc>
        <w:tc>
          <w:tcPr>
            <w:tcW w:w="0" w:type="auto"/>
            <w:hideMark/>
          </w:tcPr>
          <w:p w14:paraId="4B16F45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0.9978</w:t>
            </w:r>
          </w:p>
        </w:tc>
        <w:tc>
          <w:tcPr>
            <w:tcW w:w="0" w:type="auto"/>
            <w:hideMark/>
          </w:tcPr>
          <w:p w14:paraId="4AA8B1DB"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0.9964</w:t>
            </w:r>
          </w:p>
        </w:tc>
        <w:tc>
          <w:tcPr>
            <w:tcW w:w="0" w:type="auto"/>
            <w:hideMark/>
          </w:tcPr>
          <w:p w14:paraId="44BBE8E3"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0.9991</w:t>
            </w:r>
          </w:p>
        </w:tc>
        <w:tc>
          <w:tcPr>
            <w:tcW w:w="0" w:type="auto"/>
            <w:hideMark/>
          </w:tcPr>
          <w:p w14:paraId="77E22D7E"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0.9977</w:t>
            </w:r>
          </w:p>
        </w:tc>
        <w:tc>
          <w:tcPr>
            <w:tcW w:w="0" w:type="auto"/>
            <w:hideMark/>
          </w:tcPr>
          <w:p w14:paraId="3AF84398" w14:textId="77777777" w:rsidR="00165FB2" w:rsidRPr="00340058" w:rsidRDefault="00165FB2">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0.9984</w:t>
            </w:r>
          </w:p>
        </w:tc>
      </w:tr>
      <w:tr w:rsidR="00165FB2" w:rsidRPr="00340058" w14:paraId="32F5CA24" w14:textId="77777777" w:rsidTr="00165FB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72BE54" w14:textId="77777777" w:rsidR="00165FB2" w:rsidRPr="00340058" w:rsidRDefault="00165FB2">
            <w:pPr>
              <w:rPr>
                <w:rFonts w:asciiTheme="majorBidi" w:hAnsiTheme="majorBidi" w:cstheme="majorBidi"/>
              </w:rPr>
            </w:pPr>
            <w:r w:rsidRPr="00340058">
              <w:rPr>
                <w:rFonts w:asciiTheme="majorBidi" w:hAnsiTheme="majorBidi" w:cstheme="majorBidi"/>
              </w:rPr>
              <w:t>KNN_GA</w:t>
            </w:r>
          </w:p>
        </w:tc>
        <w:tc>
          <w:tcPr>
            <w:tcW w:w="0" w:type="auto"/>
            <w:hideMark/>
          </w:tcPr>
          <w:p w14:paraId="16FC8D96"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1D06AA3"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0.9968</w:t>
            </w:r>
          </w:p>
        </w:tc>
        <w:tc>
          <w:tcPr>
            <w:tcW w:w="0" w:type="auto"/>
            <w:hideMark/>
          </w:tcPr>
          <w:p w14:paraId="6397E36D"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0.9995</w:t>
            </w:r>
          </w:p>
        </w:tc>
        <w:tc>
          <w:tcPr>
            <w:tcW w:w="0" w:type="auto"/>
            <w:hideMark/>
          </w:tcPr>
          <w:p w14:paraId="54FCC24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c>
          <w:tcPr>
            <w:tcW w:w="0" w:type="auto"/>
            <w:hideMark/>
          </w:tcPr>
          <w:p w14:paraId="7FB7383F" w14:textId="77777777" w:rsidR="00165FB2" w:rsidRPr="00340058" w:rsidRDefault="00165FB2">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340058">
              <w:rPr>
                <w:rFonts w:asciiTheme="majorBidi" w:hAnsiTheme="majorBidi" w:cstheme="majorBidi"/>
              </w:rPr>
              <w:t>0.9982</w:t>
            </w:r>
          </w:p>
        </w:tc>
      </w:tr>
    </w:tbl>
    <w:p w14:paraId="1A58874B" w14:textId="77777777" w:rsidR="00E43772" w:rsidRPr="00340058" w:rsidRDefault="00102C76" w:rsidP="00D70B7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Table 5.1 summarizes that all the base models evaluated had strong predictive performance in all metrics. This shows that the CNN encoding worked, and learned both an informative and </w:t>
      </w:r>
      <w:r w:rsidRPr="00340058">
        <w:rPr>
          <w:rFonts w:asciiTheme="majorBidi" w:hAnsiTheme="majorBidi" w:cstheme="majorBidi"/>
          <w:color w:val="172B4D"/>
          <w:shd w:val="clear" w:color="auto" w:fill="FFFFFF"/>
        </w:rPr>
        <w:lastRenderedPageBreak/>
        <w:t>discriminative latent representation from the clinical dataset, making the available learning algorithms efficient for the same feature space</w:t>
      </w:r>
      <w:r w:rsidR="00E43772" w:rsidRPr="00340058">
        <w:rPr>
          <w:rFonts w:asciiTheme="majorBidi" w:hAnsiTheme="majorBidi" w:cstheme="majorBidi"/>
        </w:rPr>
        <w:t>.</w:t>
      </w:r>
    </w:p>
    <w:p w14:paraId="514B1546"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 particular, K-Nearest Neighbors (KNN_GA) performed the best with respect to its accuracy and F1-score (≈ 0.9982), closely followed by its sibling SVM_GA. On the other hand, in total discriminative accuracy, the Artificial Neural Network (ANN_GA) was the model with highest AUC score (≈ 0.9998), followed by </w:t>
      </w:r>
      <w:proofErr w:type="spellStart"/>
      <w:r w:rsidRPr="00340058">
        <w:rPr>
          <w:rFonts w:asciiTheme="majorBidi" w:hAnsiTheme="majorBidi" w:cstheme="majorBidi"/>
          <w:color w:val="172B4D"/>
          <w:shd w:val="clear" w:color="auto" w:fill="FFFFFF"/>
        </w:rPr>
        <w:t>XGBoost</w:t>
      </w:r>
      <w:proofErr w:type="spellEnd"/>
      <w:r w:rsidRPr="00340058">
        <w:rPr>
          <w:rFonts w:asciiTheme="majorBidi" w:hAnsiTheme="majorBidi" w:cstheme="majorBidi"/>
          <w:color w:val="172B4D"/>
          <w:shd w:val="clear" w:color="auto" w:fill="FFFFFF"/>
        </w:rPr>
        <w:t xml:space="preserve"> (XGB_GA) and Random Forest (RF_GA).</w:t>
      </w:r>
    </w:p>
    <w:p w14:paraId="487BEDC7"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 xml:space="preserve">Indeed, these results indicate neural-based and ensemble-based classifiers especially can leverage CNN-derived latent features. These numerical differences may appear small, but they are crucial for important medical classification tasks to produce consistent generalization across domains in terms of stability. The majority of base models have recall values nearing 0.999, and this finding is important, especially when predicting CKD, as high levels of recall help to avoid false negatives and minimize the critical risk of missing cases due to disease. </w:t>
      </w:r>
    </w:p>
    <w:p w14:paraId="555DD2D8" w14:textId="77777777" w:rsidR="00102C76" w:rsidRPr="00340058" w:rsidRDefault="00102C76" w:rsidP="0090538A">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color w:val="172B4D"/>
          <w:shd w:val="clear" w:color="auto" w:fill="FFFFFF"/>
        </w:rPr>
        <w:t>Simultaneously, the very high precision of each of the models indicates a very small proportion of false positives. Notably, the Decision Tree model (DT_GA) showed a good performance as well, but it had somewhat lower AUC compared to ensemble-based and margin-based classifiers. This phenomenon might be predictable, because the same decision tree can be influenced more by the variability of the data. Yet DT is of critical importance as a structural component for the present study because of a fundamental interpretable nature, and the fact that it extracts explicit decision rules, which eventually helps generate the Hybrid DT-RF model.</w:t>
      </w:r>
    </w:p>
    <w:p w14:paraId="0B6E835C" w14:textId="77777777" w:rsidR="00955974" w:rsidRPr="00340058" w:rsidRDefault="0090538A" w:rsidP="0090538A">
      <w:pPr>
        <w:pStyle w:val="NormalWeb"/>
        <w:spacing w:line="360" w:lineRule="auto"/>
        <w:jc w:val="both"/>
        <w:rPr>
          <w:rFonts w:asciiTheme="majorBidi" w:hAnsiTheme="majorBidi" w:cstheme="majorBidi"/>
        </w:rPr>
      </w:pPr>
      <w:r w:rsidRPr="00340058">
        <w:rPr>
          <w:rFonts w:asciiTheme="majorBidi" w:hAnsiTheme="majorBidi" w:cstheme="majorBidi"/>
        </w:rPr>
        <w:t>Generally, the performance trends of the base models lead to two important conclusions. Firstly, CNN-based feature extraction significantly enhances the quality of the input feature space, permitting various machine learning approaches to obtain close to optimal discrimination performance. Second, the performance similarity between multiple base models indicates the need for hybridization methods, not only to achieve small improvements in predictive accuracy, but also to facilitate robustness, stability, and interpretability, which are of utmost importance in clinical decision-support systems.</w:t>
      </w:r>
    </w:p>
    <w:p w14:paraId="29B22090" w14:textId="77777777" w:rsidR="00165FB2" w:rsidRPr="00340058" w:rsidRDefault="00165FB2" w:rsidP="004A4F5A">
      <w:pPr>
        <w:pStyle w:val="Heading2"/>
        <w:numPr>
          <w:ilvl w:val="1"/>
          <w:numId w:val="24"/>
        </w:numPr>
        <w:rPr>
          <w:rFonts w:asciiTheme="majorBidi" w:hAnsiTheme="majorBidi" w:cstheme="majorBidi"/>
        </w:rPr>
      </w:pPr>
      <w:bookmarkStart w:id="104" w:name="_Toc216789174"/>
      <w:r w:rsidRPr="00340058">
        <w:rPr>
          <w:rStyle w:val="Strong"/>
          <w:rFonts w:asciiTheme="majorBidi" w:hAnsiTheme="majorBidi" w:cstheme="majorBidi"/>
          <w:b w:val="0"/>
          <w:bCs w:val="0"/>
        </w:rPr>
        <w:lastRenderedPageBreak/>
        <w:t>Results of the Proposed Hybrid Models</w:t>
      </w:r>
      <w:bookmarkEnd w:id="104"/>
    </w:p>
    <w:p w14:paraId="3197FA5F"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In this section, the performance of the proposed hybrid modeling methodologies developed to improve the robustness and generalization capability of the CKD classification framework is presented and discussed. Based on the strong baseline established by the individual models, hybrid approaches were applied to exploit complementary strengths of different classifiers through structural integration or probability-level fusion</w:t>
      </w:r>
      <w:r w:rsidR="00E43772" w:rsidRPr="00340058">
        <w:rPr>
          <w:rFonts w:asciiTheme="majorBidi" w:hAnsiTheme="majorBidi" w:cstheme="majorBidi"/>
        </w:rPr>
        <w:t>.</w:t>
      </w:r>
    </w:p>
    <w:p w14:paraId="2E6CE1FC" w14:textId="77777777" w:rsidR="00E43772" w:rsidRPr="00340058" w:rsidRDefault="0090538A" w:rsidP="00930BE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performance of hybrid models was assessed using the same performance metrics applied to the base models, namely Accuracy, Precision, Recall, F1-score, and Area Under the ROC Curve (AUC). This ensures a fair comparison and allows direct assessment of the impact of hybridization on classification performance</w:t>
      </w:r>
      <w:r w:rsidR="00E43772" w:rsidRPr="00340058">
        <w:rPr>
          <w:rFonts w:asciiTheme="majorBidi" w:hAnsiTheme="majorBidi" w:cstheme="majorBidi"/>
        </w:rPr>
        <w:t>.</w:t>
      </w:r>
    </w:p>
    <w:p w14:paraId="2226415D" w14:textId="77777777" w:rsidR="00E43772" w:rsidRPr="00340058" w:rsidRDefault="00E43772" w:rsidP="00930BC4">
      <w:pPr>
        <w:pStyle w:val="NormalWeb"/>
        <w:spacing w:line="360" w:lineRule="auto"/>
        <w:jc w:val="both"/>
        <w:rPr>
          <w:rFonts w:asciiTheme="majorBidi" w:hAnsiTheme="majorBidi" w:cstheme="majorBidi"/>
          <w:b/>
          <w:bCs/>
        </w:rPr>
      </w:pPr>
      <w:r w:rsidRPr="00340058">
        <w:rPr>
          <w:rFonts w:asciiTheme="majorBidi" w:hAnsiTheme="majorBidi" w:cstheme="majorBidi"/>
        </w:rPr>
        <w:t xml:space="preserve">The performance of the proposed hybrid models on the test dataset is summarized in </w:t>
      </w:r>
      <w:r w:rsidRPr="00340058">
        <w:rPr>
          <w:rStyle w:val="Strong"/>
          <w:rFonts w:asciiTheme="majorBidi" w:hAnsiTheme="majorBidi" w:cstheme="majorBidi"/>
        </w:rPr>
        <w:t>Table 5.</w:t>
      </w:r>
      <w:r w:rsidR="00930BC4" w:rsidRPr="00340058">
        <w:rPr>
          <w:rStyle w:val="Strong"/>
          <w:rFonts w:asciiTheme="majorBidi" w:hAnsiTheme="majorBidi" w:cstheme="majorBidi"/>
        </w:rPr>
        <w:t>2</w:t>
      </w:r>
      <w:r w:rsidR="00E52133" w:rsidRPr="00340058">
        <w:rPr>
          <w:rStyle w:val="Strong"/>
          <w:rFonts w:asciiTheme="majorBidi" w:hAnsiTheme="majorBidi" w:cstheme="majorBidi"/>
        </w:rPr>
        <w:t>.</w:t>
      </w:r>
    </w:p>
    <w:p w14:paraId="30A644D5" w14:textId="77777777" w:rsidR="00E43772" w:rsidRPr="00340058" w:rsidRDefault="00E43772" w:rsidP="00930BC4">
      <w:pPr>
        <w:spacing w:before="100" w:beforeAutospacing="1" w:after="100" w:afterAutospacing="1" w:line="240" w:lineRule="auto"/>
        <w:rPr>
          <w:rFonts w:asciiTheme="majorBidi" w:eastAsia="Times New Roman" w:hAnsiTheme="majorBidi" w:cstheme="majorBidi"/>
          <w:i/>
          <w:iCs/>
          <w:sz w:val="24"/>
          <w:szCs w:val="24"/>
          <w:lang w:val="en-US"/>
        </w:rPr>
      </w:pPr>
      <w:r w:rsidRPr="00340058">
        <w:rPr>
          <w:rFonts w:asciiTheme="majorBidi" w:eastAsia="Times New Roman" w:hAnsiTheme="majorBidi" w:cstheme="majorBidi"/>
          <w:b/>
          <w:bCs/>
          <w:i/>
          <w:iCs/>
          <w:sz w:val="24"/>
          <w:szCs w:val="24"/>
          <w:lang w:val="en-US"/>
        </w:rPr>
        <w:t>Table 5.</w:t>
      </w:r>
      <w:r w:rsidR="00930BC4" w:rsidRPr="00340058">
        <w:rPr>
          <w:rFonts w:asciiTheme="majorBidi" w:eastAsia="Times New Roman" w:hAnsiTheme="majorBidi" w:cstheme="majorBidi"/>
          <w:b/>
          <w:bCs/>
          <w:i/>
          <w:iCs/>
          <w:sz w:val="24"/>
          <w:szCs w:val="24"/>
          <w:lang w:val="en-US"/>
        </w:rPr>
        <w:t>2</w:t>
      </w:r>
      <w:r w:rsidRPr="00340058">
        <w:rPr>
          <w:rFonts w:asciiTheme="majorBidi" w:eastAsia="Times New Roman" w:hAnsiTheme="majorBidi" w:cstheme="majorBidi"/>
          <w:b/>
          <w:bCs/>
          <w:i/>
          <w:iCs/>
          <w:sz w:val="24"/>
          <w:szCs w:val="24"/>
          <w:lang w:val="en-US"/>
        </w:rPr>
        <w:t>: Performance of the Proposed Hybrid Models on the Test Dataset</w:t>
      </w:r>
    </w:p>
    <w:tbl>
      <w:tblPr>
        <w:tblStyle w:val="ListTable4-Accent11"/>
        <w:tblW w:w="9900" w:type="dxa"/>
        <w:tblInd w:w="-342" w:type="dxa"/>
        <w:tblLook w:val="04A0" w:firstRow="1" w:lastRow="0" w:firstColumn="1" w:lastColumn="0" w:noHBand="0" w:noVBand="1"/>
      </w:tblPr>
      <w:tblGrid>
        <w:gridCol w:w="2790"/>
        <w:gridCol w:w="1530"/>
        <w:gridCol w:w="1260"/>
        <w:gridCol w:w="1170"/>
        <w:gridCol w:w="900"/>
        <w:gridCol w:w="1350"/>
        <w:gridCol w:w="900"/>
      </w:tblGrid>
      <w:tr w:rsidR="00E43772" w:rsidRPr="00340058" w14:paraId="200BFE0B" w14:textId="77777777" w:rsidTr="00E437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75AB741F" w14:textId="77777777" w:rsidR="00E43772" w:rsidRPr="00340058" w:rsidRDefault="00E43772" w:rsidP="00E43772">
            <w:pPr>
              <w:jc w:val="center"/>
              <w:rPr>
                <w:rFonts w:asciiTheme="majorBidi" w:eastAsia="Times New Roman" w:hAnsiTheme="majorBidi" w:cstheme="majorBidi"/>
              </w:rPr>
            </w:pPr>
            <w:r w:rsidRPr="00340058">
              <w:rPr>
                <w:rFonts w:asciiTheme="majorBidi" w:eastAsia="Times New Roman" w:hAnsiTheme="majorBidi" w:cstheme="majorBidi"/>
              </w:rPr>
              <w:t>Model</w:t>
            </w:r>
          </w:p>
        </w:tc>
        <w:tc>
          <w:tcPr>
            <w:tcW w:w="1530" w:type="dxa"/>
            <w:hideMark/>
          </w:tcPr>
          <w:p w14:paraId="4D92B3CF"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Model Type</w:t>
            </w:r>
          </w:p>
        </w:tc>
        <w:tc>
          <w:tcPr>
            <w:tcW w:w="1260" w:type="dxa"/>
            <w:hideMark/>
          </w:tcPr>
          <w:p w14:paraId="1008F16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Accuracy</w:t>
            </w:r>
          </w:p>
        </w:tc>
        <w:tc>
          <w:tcPr>
            <w:tcW w:w="1170" w:type="dxa"/>
            <w:hideMark/>
          </w:tcPr>
          <w:p w14:paraId="4222CBA6"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Precision</w:t>
            </w:r>
          </w:p>
        </w:tc>
        <w:tc>
          <w:tcPr>
            <w:tcW w:w="900" w:type="dxa"/>
            <w:hideMark/>
          </w:tcPr>
          <w:p w14:paraId="4BEB6C1B"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Recall</w:t>
            </w:r>
          </w:p>
        </w:tc>
        <w:tc>
          <w:tcPr>
            <w:tcW w:w="1350" w:type="dxa"/>
            <w:hideMark/>
          </w:tcPr>
          <w:p w14:paraId="219F289E"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F1-score</w:t>
            </w:r>
          </w:p>
        </w:tc>
        <w:tc>
          <w:tcPr>
            <w:tcW w:w="900" w:type="dxa"/>
            <w:hideMark/>
          </w:tcPr>
          <w:p w14:paraId="71E602F2" w14:textId="77777777" w:rsidR="00E43772" w:rsidRPr="00340058" w:rsidRDefault="00E43772" w:rsidP="00E43772">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AUC</w:t>
            </w:r>
          </w:p>
        </w:tc>
      </w:tr>
      <w:tr w:rsidR="00E43772" w:rsidRPr="00340058" w14:paraId="2C351915"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71DB6DA" w14:textId="77777777" w:rsidR="00E43772" w:rsidRPr="00340058" w:rsidRDefault="008A09BF"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w:t>
            </w:r>
            <w:r w:rsidR="00E43772" w:rsidRPr="00340058">
              <w:rPr>
                <w:rFonts w:asciiTheme="majorBidi" w:eastAsia="Times New Roman" w:hAnsiTheme="majorBidi" w:cstheme="majorBidi"/>
                <w:b w:val="0"/>
                <w:bCs w:val="0"/>
              </w:rPr>
              <w:t>_DT_RF</w:t>
            </w:r>
            <w:proofErr w:type="spellEnd"/>
          </w:p>
        </w:tc>
        <w:tc>
          <w:tcPr>
            <w:tcW w:w="1530" w:type="dxa"/>
            <w:hideMark/>
          </w:tcPr>
          <w:p w14:paraId="19FC8E4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Structural Hybrid</w:t>
            </w:r>
          </w:p>
        </w:tc>
        <w:tc>
          <w:tcPr>
            <w:tcW w:w="1260" w:type="dxa"/>
            <w:hideMark/>
          </w:tcPr>
          <w:p w14:paraId="08EB25C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4014A03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7253AA9B"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0EC4FED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36711B6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00D695B6"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0C100C3B"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HybridB_Fusion</w:t>
            </w:r>
            <w:proofErr w:type="spellEnd"/>
            <w:r w:rsidRPr="00340058">
              <w:rPr>
                <w:rFonts w:asciiTheme="majorBidi" w:eastAsia="Times New Roman" w:hAnsiTheme="majorBidi" w:cstheme="majorBidi"/>
                <w:b w:val="0"/>
                <w:bCs w:val="0"/>
              </w:rPr>
              <w:t xml:space="preserve"> (ANN_GA + XGB_GA)</w:t>
            </w:r>
          </w:p>
        </w:tc>
        <w:tc>
          <w:tcPr>
            <w:tcW w:w="1530" w:type="dxa"/>
            <w:hideMark/>
          </w:tcPr>
          <w:p w14:paraId="5EB1DF7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68D7B71E"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3698EBA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394C21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1CE648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4973F6F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5C7546B7"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433A2622"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HybridD_Fusion</w:t>
            </w:r>
            <w:proofErr w:type="spellEnd"/>
            <w:r w:rsidRPr="00340058">
              <w:rPr>
                <w:rFonts w:asciiTheme="majorBidi" w:eastAsia="Times New Roman" w:hAnsiTheme="majorBidi" w:cstheme="majorBidi"/>
                <w:b w:val="0"/>
                <w:bCs w:val="0"/>
              </w:rPr>
              <w:t xml:space="preserve"> (ANN_GA + RF_GA)</w:t>
            </w:r>
          </w:p>
        </w:tc>
        <w:tc>
          <w:tcPr>
            <w:tcW w:w="1530" w:type="dxa"/>
            <w:hideMark/>
          </w:tcPr>
          <w:p w14:paraId="28D5B6FA"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9D964D8"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1170" w:type="dxa"/>
            <w:hideMark/>
          </w:tcPr>
          <w:p w14:paraId="13FE8C0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0.9950</w:t>
            </w:r>
          </w:p>
        </w:tc>
        <w:tc>
          <w:tcPr>
            <w:tcW w:w="900" w:type="dxa"/>
            <w:hideMark/>
          </w:tcPr>
          <w:p w14:paraId="274E04E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c>
          <w:tcPr>
            <w:tcW w:w="1350" w:type="dxa"/>
            <w:hideMark/>
          </w:tcPr>
          <w:p w14:paraId="771E6256"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0.9973</w:t>
            </w:r>
          </w:p>
        </w:tc>
        <w:tc>
          <w:tcPr>
            <w:tcW w:w="900" w:type="dxa"/>
            <w:hideMark/>
          </w:tcPr>
          <w:p w14:paraId="63AF7055"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0.9998</w:t>
            </w:r>
          </w:p>
        </w:tc>
      </w:tr>
      <w:tr w:rsidR="00E43772" w:rsidRPr="00340058" w14:paraId="656F7E24"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A26D285"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HybridF_Fusion</w:t>
            </w:r>
            <w:proofErr w:type="spellEnd"/>
            <w:r w:rsidRPr="00340058">
              <w:rPr>
                <w:rFonts w:asciiTheme="majorBidi" w:eastAsia="Times New Roman" w:hAnsiTheme="majorBidi" w:cstheme="majorBidi"/>
                <w:b w:val="0"/>
                <w:bCs w:val="0"/>
              </w:rPr>
              <w:t xml:space="preserve"> (DT_GA + XGB_GA)</w:t>
            </w:r>
          </w:p>
        </w:tc>
        <w:tc>
          <w:tcPr>
            <w:tcW w:w="1530" w:type="dxa"/>
            <w:hideMark/>
          </w:tcPr>
          <w:p w14:paraId="5E66EB5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D5F5D32"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3E8712EB"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5EED8D5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5A547037"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461C27F"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0.9995</w:t>
            </w:r>
          </w:p>
        </w:tc>
      </w:tr>
      <w:tr w:rsidR="00E43772" w:rsidRPr="00340058" w14:paraId="3DFC4F5C" w14:textId="77777777" w:rsidTr="00E437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hideMark/>
          </w:tcPr>
          <w:p w14:paraId="01471C99"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HybridE_Fusion</w:t>
            </w:r>
            <w:proofErr w:type="spellEnd"/>
            <w:r w:rsidRPr="00340058">
              <w:rPr>
                <w:rFonts w:asciiTheme="majorBidi" w:eastAsia="Times New Roman" w:hAnsiTheme="majorBidi" w:cstheme="majorBidi"/>
                <w:b w:val="0"/>
                <w:bCs w:val="0"/>
              </w:rPr>
              <w:t xml:space="preserve"> (RF_GA + DT_GA)</w:t>
            </w:r>
          </w:p>
        </w:tc>
        <w:tc>
          <w:tcPr>
            <w:tcW w:w="1530" w:type="dxa"/>
            <w:hideMark/>
          </w:tcPr>
          <w:p w14:paraId="2020D42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26789DD7"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7C4BF7C3"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96CF44F"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33E52B54"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79BC0AEE" w14:textId="77777777" w:rsidR="00E43772" w:rsidRPr="00340058" w:rsidRDefault="00E43772" w:rsidP="00E43772">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0.9994</w:t>
            </w:r>
          </w:p>
        </w:tc>
      </w:tr>
      <w:tr w:rsidR="00E43772" w:rsidRPr="00340058" w14:paraId="3FA07FFD" w14:textId="77777777" w:rsidTr="00E43772">
        <w:tc>
          <w:tcPr>
            <w:cnfStyle w:val="001000000000" w:firstRow="0" w:lastRow="0" w:firstColumn="1" w:lastColumn="0" w:oddVBand="0" w:evenVBand="0" w:oddHBand="0" w:evenHBand="0" w:firstRowFirstColumn="0" w:firstRowLastColumn="0" w:lastRowFirstColumn="0" w:lastRowLastColumn="0"/>
            <w:tcW w:w="2790" w:type="dxa"/>
            <w:hideMark/>
          </w:tcPr>
          <w:p w14:paraId="137D62DA" w14:textId="77777777" w:rsidR="00E43772" w:rsidRPr="00340058" w:rsidRDefault="00E43772" w:rsidP="00E43772">
            <w:pPr>
              <w:rPr>
                <w:rFonts w:asciiTheme="majorBidi" w:eastAsia="Times New Roman" w:hAnsiTheme="majorBidi" w:cstheme="majorBidi"/>
                <w:b w:val="0"/>
                <w:bCs w:val="0"/>
              </w:rPr>
            </w:pPr>
            <w:proofErr w:type="spellStart"/>
            <w:r w:rsidRPr="00340058">
              <w:rPr>
                <w:rFonts w:asciiTheme="majorBidi" w:eastAsia="Times New Roman" w:hAnsiTheme="majorBidi" w:cstheme="majorBidi"/>
                <w:b w:val="0"/>
                <w:bCs w:val="0"/>
              </w:rPr>
              <w:t>HybridC_Fusion</w:t>
            </w:r>
            <w:proofErr w:type="spellEnd"/>
            <w:r w:rsidRPr="00340058">
              <w:rPr>
                <w:rFonts w:asciiTheme="majorBidi" w:eastAsia="Times New Roman" w:hAnsiTheme="majorBidi" w:cstheme="majorBidi"/>
                <w:b w:val="0"/>
                <w:bCs w:val="0"/>
              </w:rPr>
              <w:t xml:space="preserve"> (XGB_GA + SVM_GA)</w:t>
            </w:r>
          </w:p>
        </w:tc>
        <w:tc>
          <w:tcPr>
            <w:tcW w:w="1530" w:type="dxa"/>
            <w:hideMark/>
          </w:tcPr>
          <w:p w14:paraId="4C460449"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Probability Fusion</w:t>
            </w:r>
          </w:p>
        </w:tc>
        <w:tc>
          <w:tcPr>
            <w:tcW w:w="1260" w:type="dxa"/>
            <w:hideMark/>
          </w:tcPr>
          <w:p w14:paraId="351F3C1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1170" w:type="dxa"/>
            <w:hideMark/>
          </w:tcPr>
          <w:p w14:paraId="0A51E4FA"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0.9968</w:t>
            </w:r>
          </w:p>
        </w:tc>
        <w:tc>
          <w:tcPr>
            <w:tcW w:w="900" w:type="dxa"/>
            <w:hideMark/>
          </w:tcPr>
          <w:p w14:paraId="02CA0664"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0.9991</w:t>
            </w:r>
          </w:p>
        </w:tc>
        <w:tc>
          <w:tcPr>
            <w:tcW w:w="1350" w:type="dxa"/>
            <w:hideMark/>
          </w:tcPr>
          <w:p w14:paraId="1B63ED51"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0.9980</w:t>
            </w:r>
          </w:p>
        </w:tc>
        <w:tc>
          <w:tcPr>
            <w:tcW w:w="900" w:type="dxa"/>
            <w:hideMark/>
          </w:tcPr>
          <w:p w14:paraId="6393FEBD" w14:textId="77777777" w:rsidR="00E43772" w:rsidRPr="00340058" w:rsidRDefault="00E43772" w:rsidP="00E43772">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rPr>
            </w:pPr>
            <w:r w:rsidRPr="00340058">
              <w:rPr>
                <w:rFonts w:asciiTheme="majorBidi" w:eastAsia="Times New Roman" w:hAnsiTheme="majorBidi" w:cstheme="majorBidi"/>
              </w:rPr>
              <w:t>0.9992</w:t>
            </w:r>
          </w:p>
        </w:tc>
      </w:tr>
    </w:tbl>
    <w:p w14:paraId="0B5AD2E6" w14:textId="77777777" w:rsidR="00102C76" w:rsidRPr="00340058" w:rsidRDefault="00102C76" w:rsidP="00102C76">
      <w:pPr>
        <w:pStyle w:val="NormalWeb"/>
        <w:spacing w:line="360" w:lineRule="auto"/>
        <w:jc w:val="both"/>
        <w:rPr>
          <w:rFonts w:asciiTheme="majorBidi" w:hAnsiTheme="majorBidi" w:cstheme="majorBidi"/>
        </w:rPr>
      </w:pPr>
      <w:r w:rsidRPr="00340058">
        <w:rPr>
          <w:rFonts w:asciiTheme="majorBidi" w:hAnsiTheme="majorBidi" w:cstheme="majorBidi"/>
        </w:rPr>
        <w:t xml:space="preserve">The results indicate that hybridization is primarily connected to stability and balanced classification behavior improvements, as opposed to large numerical gain in accuracy. Of the tested approaches, Hybrid (DT–RF integration) demonstrated a well-balanced performance profile while maintaining interpretability through its structural design. The hybrid approach (DT–RF) presented a strong, well-balanced performance profile (AUC ≈ 0.9995), and it was able to uniquely preserve interpretability through the structural design. </w:t>
      </w:r>
    </w:p>
    <w:p w14:paraId="365967B2" w14:textId="77777777" w:rsidR="00E43772" w:rsidRPr="00340058" w:rsidRDefault="00102C76" w:rsidP="00102C76">
      <w:pPr>
        <w:pStyle w:val="NormalWeb"/>
        <w:spacing w:line="360" w:lineRule="auto"/>
        <w:jc w:val="both"/>
        <w:rPr>
          <w:rStyle w:val="Strong"/>
          <w:rFonts w:asciiTheme="majorBidi" w:hAnsiTheme="majorBidi" w:cstheme="majorBidi"/>
        </w:rPr>
      </w:pPr>
      <w:r w:rsidRPr="00340058">
        <w:rPr>
          <w:rFonts w:asciiTheme="majorBidi" w:hAnsiTheme="majorBidi" w:cstheme="majorBidi"/>
        </w:rPr>
        <w:lastRenderedPageBreak/>
        <w:t>The fusion models also achieved slightly higher AUC values but do not explicitly embed structural decision information, and are therefore not suitable for transparent clinical deployment. Hybrid (DT–RF) was finally selected as the final model, as it provides the optimum trade-off between the predictive performance and the critical explainability; therefore, it is the best candidate for a clinical decision-support system, where transparent decision-making is paramount. To enhance comparison of hybrid model performance under various evaluation indicators, a visual performance comparison is provided.</w:t>
      </w:r>
      <w:r w:rsidR="00E43772" w:rsidRPr="00340058">
        <w:rPr>
          <w:rFonts w:asciiTheme="majorBidi" w:hAnsiTheme="majorBidi" w:cstheme="majorBidi"/>
          <w:b/>
          <w:bCs/>
          <w:noProof/>
        </w:rPr>
        <w:drawing>
          <wp:inline distT="0" distB="0" distL="0" distR="0" wp14:anchorId="735CC690" wp14:editId="493A7F71">
            <wp:extent cx="5731510" cy="2865755"/>
            <wp:effectExtent l="0" t="0" r="2540" b="0"/>
            <wp:docPr id="9" name="Picture 9" descr="C:\Users\Dr.Lava\Downloads\myDataResult\Hybrid_Models_Performance_On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Lava\Downloads\myDataResult\Hybrid_Models_Performance_Only.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EEBDC9A" w14:textId="77777777" w:rsidR="00E43772" w:rsidRPr="00340058" w:rsidRDefault="00E43772" w:rsidP="00D03B9B">
      <w:pPr>
        <w:pStyle w:val="NormalWeb"/>
        <w:jc w:val="center"/>
        <w:rPr>
          <w:rFonts w:asciiTheme="majorBidi" w:hAnsiTheme="majorBidi" w:cstheme="majorBidi"/>
          <w:b/>
          <w:bCs/>
          <w:i/>
          <w:iCs/>
          <w:szCs w:val="20"/>
          <w:rtl/>
        </w:rPr>
      </w:pPr>
      <w:r w:rsidRPr="00340058">
        <w:rPr>
          <w:rFonts w:asciiTheme="majorBidi" w:hAnsiTheme="majorBidi" w:cstheme="majorBidi"/>
          <w:i/>
          <w:iCs/>
          <w:szCs w:val="20"/>
        </w:rPr>
        <w:t>Figure 5.3: Performance co</w:t>
      </w:r>
      <w:r w:rsidR="00D03B9B" w:rsidRPr="00340058">
        <w:rPr>
          <w:rFonts w:asciiTheme="majorBidi" w:hAnsiTheme="majorBidi" w:cstheme="majorBidi"/>
          <w:i/>
          <w:iCs/>
          <w:szCs w:val="20"/>
        </w:rPr>
        <w:t>mparison of the proposed hybrid</w:t>
      </w:r>
    </w:p>
    <w:p w14:paraId="597AB79E" w14:textId="77777777" w:rsidR="00D03B9B" w:rsidRPr="00340058" w:rsidRDefault="00D03B9B" w:rsidP="00836F16">
      <w:pPr>
        <w:pStyle w:val="NormalWeb"/>
        <w:spacing w:line="360" w:lineRule="auto"/>
        <w:jc w:val="both"/>
        <w:rPr>
          <w:rFonts w:asciiTheme="majorBidi" w:hAnsiTheme="majorBidi" w:cstheme="majorBidi"/>
          <w:spacing w:val="8"/>
          <w:shd w:val="clear" w:color="auto" w:fill="FFFFFF"/>
        </w:rPr>
      </w:pPr>
      <w:r w:rsidRPr="00340058">
        <w:rPr>
          <w:rFonts w:asciiTheme="majorBidi" w:hAnsiTheme="majorBidi" w:cstheme="majorBidi"/>
          <w:spacing w:val="8"/>
          <w:shd w:val="clear" w:color="auto" w:fill="FFFFFF"/>
        </w:rPr>
        <w:t>The hybrid models, as shown in Figure 5.3, show uniformly good performance in Accuracy, Precision, Recall, F1-score, and AUC. Similar trends were noted for probability fusion models as well, underscoring the applicability of hybrid modeling approaches for CKD classification. On a macro level the results show that hybrid approaches make concrete improvements beyond individual classifiers, leading to improved robustness and consistency.</w:t>
      </w:r>
    </w:p>
    <w:p w14:paraId="53E300AA" w14:textId="77777777" w:rsidR="00E43772" w:rsidRPr="00340058" w:rsidRDefault="00D03B9B" w:rsidP="00836F16">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In particular, Hybrid (DT–RF) shows a reasonably good trade-off between performance and explainability, which is fitting for clinical decision-support systems where clear </w:t>
      </w:r>
      <w:proofErr w:type="gramStart"/>
      <w:r w:rsidRPr="00340058">
        <w:rPr>
          <w:rFonts w:asciiTheme="majorBidi" w:hAnsiTheme="majorBidi" w:cstheme="majorBidi"/>
          <w:spacing w:val="8"/>
          <w:shd w:val="clear" w:color="auto" w:fill="FFFFFF"/>
        </w:rPr>
        <w:t>decision-making</w:t>
      </w:r>
      <w:proofErr w:type="gramEnd"/>
      <w:r w:rsidRPr="00340058">
        <w:rPr>
          <w:rFonts w:asciiTheme="majorBidi" w:hAnsiTheme="majorBidi" w:cstheme="majorBidi"/>
          <w:spacing w:val="8"/>
          <w:shd w:val="clear" w:color="auto" w:fill="FFFFFF"/>
        </w:rPr>
        <w:t xml:space="preserve"> is required</w:t>
      </w:r>
      <w:r w:rsidR="00E43772" w:rsidRPr="00340058">
        <w:rPr>
          <w:rFonts w:asciiTheme="majorBidi" w:hAnsiTheme="majorBidi" w:cstheme="majorBidi"/>
        </w:rPr>
        <w:t>.</w:t>
      </w:r>
    </w:p>
    <w:p w14:paraId="469D528C" w14:textId="77777777" w:rsidR="00D04E09" w:rsidRPr="00340058" w:rsidRDefault="00D04E09" w:rsidP="00D70B7A">
      <w:pPr>
        <w:pStyle w:val="Heading2"/>
        <w:rPr>
          <w:rFonts w:asciiTheme="majorBidi" w:hAnsiTheme="majorBidi" w:cstheme="majorBidi"/>
        </w:rPr>
      </w:pPr>
      <w:bookmarkStart w:id="105" w:name="_Toc216789175"/>
      <w:r w:rsidRPr="00340058">
        <w:rPr>
          <w:rFonts w:asciiTheme="majorBidi" w:hAnsiTheme="majorBidi" w:cstheme="majorBidi"/>
        </w:rPr>
        <w:lastRenderedPageBreak/>
        <w:t>5.4 Results of Explainable AI (SHAP Analysis)</w:t>
      </w:r>
      <w:bookmarkEnd w:id="105"/>
    </w:p>
    <w:p w14:paraId="1C74A811" w14:textId="77777777" w:rsidR="00D04E09" w:rsidRPr="00340058" w:rsidRDefault="00D03B9B" w:rsidP="00D03B9B">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 xml:space="preserve">To meet the need for clear medical decision support, the SHAP framework was used only on the selected model, Hybrid (DT-RF Integration). We used the </w:t>
      </w:r>
      <w:proofErr w:type="spellStart"/>
      <w:r w:rsidRPr="00340058">
        <w:rPr>
          <w:rFonts w:asciiTheme="majorBidi" w:hAnsiTheme="majorBidi" w:cstheme="majorBidi"/>
          <w:color w:val="172B4D"/>
          <w:shd w:val="clear" w:color="auto" w:fill="FFFFFF"/>
        </w:rPr>
        <w:t>TreeExplainer</w:t>
      </w:r>
      <w:proofErr w:type="spellEnd"/>
      <w:r w:rsidRPr="00340058">
        <w:rPr>
          <w:rFonts w:asciiTheme="majorBidi" w:hAnsiTheme="majorBidi" w:cstheme="majorBidi"/>
          <w:color w:val="172B4D"/>
          <w:shd w:val="clear" w:color="auto" w:fill="FFFFFF"/>
        </w:rPr>
        <w:t xml:space="preserve"> to efficiently compute the contribution of each feature, the CNN latent features (Z) and the augmented DT rules, to the unseen test set predictions</w:t>
      </w:r>
      <w:r w:rsidR="00D04E09" w:rsidRPr="00340058">
        <w:rPr>
          <w:rFonts w:asciiTheme="majorBidi" w:hAnsiTheme="majorBidi" w:cstheme="majorBidi"/>
        </w:rPr>
        <w:t>.</w:t>
      </w:r>
    </w:p>
    <w:p w14:paraId="42605A89" w14:textId="77777777" w:rsidR="00D04E09" w:rsidRPr="00340058" w:rsidRDefault="00D04E09" w:rsidP="00D03B9B">
      <w:pPr>
        <w:pStyle w:val="Heading3"/>
        <w:spacing w:line="360" w:lineRule="auto"/>
        <w:jc w:val="both"/>
        <w:rPr>
          <w:rFonts w:asciiTheme="majorBidi" w:hAnsiTheme="majorBidi" w:cstheme="majorBidi"/>
        </w:rPr>
      </w:pPr>
      <w:bookmarkStart w:id="106" w:name="_Toc216789176"/>
      <w:r w:rsidRPr="00340058">
        <w:rPr>
          <w:rFonts w:asciiTheme="majorBidi" w:hAnsiTheme="majorBidi" w:cstheme="majorBidi"/>
        </w:rPr>
        <w:t>5.4.1 Global Feature Importance</w:t>
      </w:r>
      <w:bookmarkEnd w:id="106"/>
    </w:p>
    <w:p w14:paraId="057E02C1" w14:textId="77777777" w:rsidR="00D04E09" w:rsidRPr="00340058" w:rsidRDefault="00D03B9B" w:rsidP="00D03B9B">
      <w:pPr>
        <w:pStyle w:val="NormalWeb"/>
        <w:spacing w:line="360" w:lineRule="auto"/>
        <w:jc w:val="both"/>
        <w:rPr>
          <w:rFonts w:asciiTheme="majorBidi" w:hAnsiTheme="majorBidi" w:cstheme="majorBidi"/>
          <w:rtl/>
        </w:rPr>
      </w:pPr>
      <w:r w:rsidRPr="00340058">
        <w:rPr>
          <w:rFonts w:asciiTheme="majorBidi" w:hAnsiTheme="majorBidi" w:cstheme="majorBidi"/>
          <w:color w:val="172B4D"/>
          <w:shd w:val="clear" w:color="auto" w:fill="FFFFFF"/>
        </w:rPr>
        <w:t>The SHAP Summary Bar Plot (Figure 5.4) gives the mean absolute SHAP value for each feature. It is a global ranking of importance based on the feature's overall magnitude of influence on the model's output across the entire test set</w:t>
      </w:r>
      <w:r w:rsidR="00D04E09" w:rsidRPr="00340058">
        <w:rPr>
          <w:rFonts w:asciiTheme="majorBidi" w:hAnsiTheme="majorBidi" w:cstheme="majorBidi"/>
        </w:rPr>
        <w:t>.</w:t>
      </w:r>
    </w:p>
    <w:p w14:paraId="4E3C5671" w14:textId="77777777" w:rsidR="006E321D" w:rsidRPr="00340058" w:rsidRDefault="006E321D" w:rsidP="006E321D">
      <w:pPr>
        <w:pStyle w:val="NormalWeb"/>
        <w:jc w:val="center"/>
        <w:rPr>
          <w:rFonts w:asciiTheme="majorBidi" w:hAnsiTheme="majorBidi" w:cstheme="majorBidi"/>
        </w:rPr>
      </w:pPr>
      <w:r w:rsidRPr="00340058">
        <w:rPr>
          <w:rFonts w:asciiTheme="majorBidi" w:hAnsiTheme="majorBidi" w:cstheme="majorBidi"/>
          <w:noProof/>
        </w:rPr>
        <w:drawing>
          <wp:inline distT="0" distB="0" distL="0" distR="0" wp14:anchorId="6437F913" wp14:editId="525B44BD">
            <wp:extent cx="3673062" cy="4368725"/>
            <wp:effectExtent l="0" t="0" r="3810" b="0"/>
            <wp:docPr id="6" name="Picture 6" descr="C:\Users\qanabtan\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qanabtan\Downloads\Untitled.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91110" cy="4390191"/>
                    </a:xfrm>
                    <a:prstGeom prst="rect">
                      <a:avLst/>
                    </a:prstGeom>
                    <a:noFill/>
                    <a:ln>
                      <a:noFill/>
                    </a:ln>
                  </pic:spPr>
                </pic:pic>
              </a:graphicData>
            </a:graphic>
          </wp:inline>
        </w:drawing>
      </w:r>
    </w:p>
    <w:p w14:paraId="7BCD0CF5" w14:textId="77777777" w:rsidR="00DB7EBA" w:rsidRPr="00340058" w:rsidRDefault="00DB7EBA"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5.4: Global Feature Importance Ranking for Hybrid A (SHAP Bar Plot)</w:t>
      </w:r>
    </w:p>
    <w:p w14:paraId="04770007"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Point to note: The graph clearly shows that the main feature of interest is the CNN latent characteristic of CNN_Feature_13 and comes before the structural rule DT_Rule_4. The most striking result that validates the feature extraction step is this most useful test of the </w:t>
      </w:r>
      <w:r w:rsidRPr="00340058">
        <w:rPr>
          <w:rFonts w:asciiTheme="majorBidi" w:hAnsiTheme="majorBidi" w:cstheme="majorBidi"/>
          <w:color w:val="172B4D"/>
          <w:sz w:val="24"/>
          <w:szCs w:val="24"/>
          <w:shd w:val="clear" w:color="auto" w:fill="FFFFFF"/>
        </w:rPr>
        <w:lastRenderedPageBreak/>
        <w:t>model's prediction results, which suggests that the predictive ability mostly comes from the automatically learned compressed and latent representations</w:t>
      </w:r>
      <w:r w:rsidR="00DB7EBA" w:rsidRPr="00340058">
        <w:rPr>
          <w:rFonts w:asciiTheme="majorBidi" w:eastAsia="Times New Roman" w:hAnsiTheme="majorBidi" w:cstheme="majorBidi"/>
          <w:sz w:val="24"/>
          <w:szCs w:val="24"/>
          <w:lang w:val="en-US"/>
        </w:rPr>
        <w:t>.</w:t>
      </w:r>
    </w:p>
    <w:p w14:paraId="6448CB1B" w14:textId="77777777" w:rsidR="00DB7EBA" w:rsidRPr="00340058" w:rsidRDefault="00D03B9B" w:rsidP="004A4F5A">
      <w:pPr>
        <w:numPr>
          <w:ilvl w:val="0"/>
          <w:numId w:val="18"/>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z w:val="24"/>
          <w:szCs w:val="24"/>
          <w:shd w:val="clear" w:color="auto" w:fill="FFFFFF"/>
        </w:rPr>
        <w:t xml:space="preserve">Asserting the Structural Integration: the high performance of DT_Rule_4 is indicative of the structural integration: the top feature position such as DT_Rule_4 (second overall) and the dominance of DT_Rule_2 among some key characteristics overall strongly validate the basic structural </w:t>
      </w:r>
      <w:proofErr w:type="spellStart"/>
      <w:r w:rsidRPr="00340058">
        <w:rPr>
          <w:rFonts w:asciiTheme="majorBidi" w:hAnsiTheme="majorBidi" w:cstheme="majorBidi"/>
          <w:color w:val="172B4D"/>
          <w:sz w:val="24"/>
          <w:szCs w:val="24"/>
          <w:shd w:val="clear" w:color="auto" w:fill="FFFFFF"/>
        </w:rPr>
        <w:t>hybridisation</w:t>
      </w:r>
      <w:proofErr w:type="spellEnd"/>
      <w:r w:rsidRPr="00340058">
        <w:rPr>
          <w:rFonts w:asciiTheme="majorBidi" w:hAnsiTheme="majorBidi" w:cstheme="majorBidi"/>
          <w:color w:val="172B4D"/>
          <w:sz w:val="24"/>
          <w:szCs w:val="24"/>
          <w:shd w:val="clear" w:color="auto" w:fill="FFFFFF"/>
        </w:rPr>
        <w:t>. This shows that the Random Forest ensemble is using abstract continuous latent features but also includes the explicitly made decision using Decision Tree logic</w:t>
      </w:r>
      <w:r w:rsidR="00DB7EBA" w:rsidRPr="00340058">
        <w:rPr>
          <w:rFonts w:asciiTheme="majorBidi" w:eastAsia="Times New Roman" w:hAnsiTheme="majorBidi" w:cstheme="majorBidi"/>
          <w:sz w:val="24"/>
          <w:szCs w:val="24"/>
          <w:lang w:val="en-US"/>
        </w:rPr>
        <w:t>.</w:t>
      </w:r>
    </w:p>
    <w:p w14:paraId="57A4BE59" w14:textId="77777777" w:rsidR="00D04E09" w:rsidRPr="00340058" w:rsidRDefault="00D04E09" w:rsidP="00884DAA">
      <w:pPr>
        <w:pStyle w:val="Heading3"/>
        <w:rPr>
          <w:rFonts w:asciiTheme="majorBidi" w:hAnsiTheme="majorBidi" w:cstheme="majorBidi"/>
        </w:rPr>
      </w:pPr>
      <w:bookmarkStart w:id="107" w:name="_Toc216789177"/>
      <w:r w:rsidRPr="00340058">
        <w:rPr>
          <w:rFonts w:asciiTheme="majorBidi" w:hAnsiTheme="majorBidi" w:cstheme="majorBidi"/>
        </w:rPr>
        <w:t>5.4.2 Directional Feature Impact</w:t>
      </w:r>
      <w:bookmarkEnd w:id="107"/>
    </w:p>
    <w:p w14:paraId="6627399E" w14:textId="77777777" w:rsidR="00D03B9B" w:rsidRPr="00340058" w:rsidRDefault="00D04E09" w:rsidP="00D03B9B">
      <w:pPr>
        <w:pStyle w:val="NormalWeb"/>
        <w:spacing w:line="360" w:lineRule="auto"/>
        <w:jc w:val="both"/>
        <w:rPr>
          <w:rFonts w:asciiTheme="majorBidi" w:hAnsiTheme="majorBidi" w:cstheme="majorBidi"/>
          <w:color w:val="172B4D"/>
          <w:shd w:val="clear" w:color="auto" w:fill="FFFFFF"/>
        </w:rPr>
      </w:pPr>
      <w:r w:rsidRPr="00340058">
        <w:rPr>
          <w:rFonts w:asciiTheme="majorBidi" w:hAnsiTheme="majorBidi" w:cstheme="majorBidi"/>
        </w:rPr>
        <w:t>T</w:t>
      </w:r>
      <w:r w:rsidR="00D03B9B" w:rsidRPr="00340058">
        <w:rPr>
          <w:rFonts w:asciiTheme="majorBidi" w:hAnsiTheme="majorBidi" w:cstheme="majorBidi"/>
          <w:color w:val="172B4D"/>
          <w:shd w:val="clear" w:color="auto" w:fill="FFFFFF"/>
        </w:rPr>
        <w:t xml:space="preserve">he SHAP </w:t>
      </w:r>
      <w:proofErr w:type="spellStart"/>
      <w:r w:rsidR="00D03B9B" w:rsidRPr="00340058">
        <w:rPr>
          <w:rFonts w:asciiTheme="majorBidi" w:hAnsiTheme="majorBidi" w:cstheme="majorBidi"/>
          <w:color w:val="172B4D"/>
          <w:shd w:val="clear" w:color="auto" w:fill="FFFFFF"/>
        </w:rPr>
        <w:t>Beeswarm</w:t>
      </w:r>
      <w:proofErr w:type="spellEnd"/>
      <w:r w:rsidR="00D03B9B" w:rsidRPr="00340058">
        <w:rPr>
          <w:rFonts w:asciiTheme="majorBidi" w:hAnsiTheme="majorBidi" w:cstheme="majorBidi"/>
          <w:color w:val="172B4D"/>
          <w:shd w:val="clear" w:color="auto" w:fill="FFFFFF"/>
        </w:rPr>
        <w:t xml:space="preserve"> Plot (Figure 5.5) shows you the degree of this phenomenon more closely, as it captures a deeper, example-focused view on feature impacts which shows the direction shift of the influence of the features on the predicted risk of CKD (positive SHAP values are leading to CKD).</w:t>
      </w:r>
    </w:p>
    <w:p w14:paraId="09DA41B6" w14:textId="77777777" w:rsidR="006E321D" w:rsidRPr="00340058" w:rsidRDefault="006E321D" w:rsidP="00D03B9B">
      <w:pPr>
        <w:pStyle w:val="NormalWeb"/>
        <w:spacing w:line="360" w:lineRule="auto"/>
        <w:jc w:val="center"/>
        <w:rPr>
          <w:rFonts w:asciiTheme="majorBidi" w:hAnsiTheme="majorBidi" w:cstheme="majorBidi"/>
        </w:rPr>
      </w:pPr>
      <w:r w:rsidRPr="00340058">
        <w:rPr>
          <w:rFonts w:asciiTheme="majorBidi" w:hAnsiTheme="majorBidi" w:cstheme="majorBidi"/>
          <w:noProof/>
        </w:rPr>
        <w:drawing>
          <wp:inline distT="0" distB="0" distL="0" distR="0" wp14:anchorId="1268E3A6" wp14:editId="5CF21ABD">
            <wp:extent cx="3606800" cy="3966914"/>
            <wp:effectExtent l="0" t="0" r="0" b="0"/>
            <wp:docPr id="17" name="Picture 17" descr="C:\Users\qanabtan\Downloads\Untitl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qanabtan\Downloads\Untitled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34851" cy="3997766"/>
                    </a:xfrm>
                    <a:prstGeom prst="rect">
                      <a:avLst/>
                    </a:prstGeom>
                    <a:noFill/>
                    <a:ln>
                      <a:noFill/>
                    </a:ln>
                  </pic:spPr>
                </pic:pic>
              </a:graphicData>
            </a:graphic>
          </wp:inline>
        </w:drawing>
      </w:r>
    </w:p>
    <w:p w14:paraId="15179865" w14:textId="77777777" w:rsidR="00DB7EBA" w:rsidRPr="00340058" w:rsidRDefault="00DB7EBA" w:rsidP="00755AC0">
      <w:pPr>
        <w:spacing w:before="100" w:beforeAutospacing="1" w:after="100" w:afterAutospacing="1" w:line="240" w:lineRule="auto"/>
        <w:jc w:val="both"/>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 xml:space="preserve">Figure 5.5: SHAP </w:t>
      </w:r>
      <w:proofErr w:type="spellStart"/>
      <w:r w:rsidRPr="00340058">
        <w:rPr>
          <w:rFonts w:asciiTheme="majorBidi" w:eastAsia="Times New Roman" w:hAnsiTheme="majorBidi" w:cstheme="majorBidi"/>
          <w:i/>
          <w:iCs/>
          <w:sz w:val="24"/>
          <w:szCs w:val="24"/>
          <w:lang w:val="en-US"/>
        </w:rPr>
        <w:t>Beeswarm</w:t>
      </w:r>
      <w:proofErr w:type="spellEnd"/>
      <w:r w:rsidRPr="00340058">
        <w:rPr>
          <w:rFonts w:asciiTheme="majorBidi" w:eastAsia="Times New Roman" w:hAnsiTheme="majorBidi" w:cstheme="majorBidi"/>
          <w:i/>
          <w:iCs/>
          <w:sz w:val="24"/>
          <w:szCs w:val="24"/>
          <w:lang w:val="en-US"/>
        </w:rPr>
        <w:t xml:space="preserve"> Plot Showing Directional Feature Impact for Hybrid A</w:t>
      </w:r>
    </w:p>
    <w:p w14:paraId="453E13C9"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lastRenderedPageBreak/>
        <w:t>Interpretation of Latent Features:</w:t>
      </w:r>
      <w:r w:rsidRPr="00340058">
        <w:rPr>
          <w:rFonts w:asciiTheme="majorBidi" w:eastAsia="Times New Roman" w:hAnsiTheme="majorBidi" w:cstheme="majorBidi"/>
          <w:sz w:val="24"/>
          <w:szCs w:val="24"/>
          <w:lang w:val="en-US"/>
        </w:rPr>
        <w:t xml:space="preserve"> For the most important latent feature, </w:t>
      </w:r>
      <w:r w:rsidRPr="00340058">
        <w:rPr>
          <w:rFonts w:asciiTheme="majorBidi" w:eastAsia="Times New Roman" w:hAnsiTheme="majorBidi" w:cstheme="majorBidi"/>
          <w:b/>
          <w:bCs/>
          <w:sz w:val="24"/>
          <w:szCs w:val="24"/>
          <w:lang w:val="en-US"/>
        </w:rPr>
        <w:t>CNN_Feature_13</w:t>
      </w:r>
      <w:r w:rsidRPr="00340058">
        <w:rPr>
          <w:rFonts w:asciiTheme="majorBidi" w:eastAsia="Times New Roman" w:hAnsiTheme="majorBidi" w:cstheme="majorBidi"/>
          <w:sz w:val="24"/>
          <w:szCs w:val="24"/>
          <w:lang w:val="en-US"/>
        </w:rPr>
        <w:t xml:space="preserve">, the plot shows a clear split: </w:t>
      </w:r>
      <w:r w:rsidRPr="00340058">
        <w:rPr>
          <w:rFonts w:asciiTheme="majorBidi" w:eastAsia="Times New Roman" w:hAnsiTheme="majorBidi" w:cstheme="majorBidi"/>
          <w:b/>
          <w:bCs/>
          <w:sz w:val="24"/>
          <w:szCs w:val="24"/>
          <w:lang w:val="en-US"/>
        </w:rPr>
        <w:t>low</w:t>
      </w:r>
      <w:r w:rsidRPr="00340058">
        <w:rPr>
          <w:rFonts w:asciiTheme="majorBidi" w:eastAsia="Times New Roman" w:hAnsiTheme="majorBidi" w:cstheme="majorBidi"/>
          <w:sz w:val="24"/>
          <w:szCs w:val="24"/>
          <w:lang w:val="en-US"/>
        </w:rPr>
        <w:t xml:space="preserve"> feature values (blue points) strongly push the prediction towards CKD (positive SHAP values, right side), while </w:t>
      </w:r>
      <w:r w:rsidRPr="00340058">
        <w:rPr>
          <w:rFonts w:asciiTheme="majorBidi" w:eastAsia="Times New Roman" w:hAnsiTheme="majorBidi" w:cstheme="majorBidi"/>
          <w:b/>
          <w:bCs/>
          <w:sz w:val="24"/>
          <w:szCs w:val="24"/>
          <w:lang w:val="en-US"/>
        </w:rPr>
        <w:t>high</w:t>
      </w:r>
      <w:r w:rsidRPr="00340058">
        <w:rPr>
          <w:rFonts w:asciiTheme="majorBidi" w:eastAsia="Times New Roman" w:hAnsiTheme="majorBidi" w:cstheme="majorBidi"/>
          <w:sz w:val="24"/>
          <w:szCs w:val="24"/>
          <w:lang w:val="en-US"/>
        </w:rPr>
        <w:t xml:space="preserve"> feature values (red/pink points) strongly push the prediction away from CKD (negative SHAP values, left side). This inverse relationship highlights the complex, non-linear pattern that the CNN has learned.</w:t>
      </w:r>
    </w:p>
    <w:p w14:paraId="7989EF97" w14:textId="77777777" w:rsidR="00DB7EBA" w:rsidRPr="00340058" w:rsidRDefault="00DB7EBA" w:rsidP="004A4F5A">
      <w:pPr>
        <w:numPr>
          <w:ilvl w:val="0"/>
          <w:numId w:val="19"/>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Interpretation of DT Rules:</w:t>
      </w:r>
      <w:r w:rsidRPr="00340058">
        <w:rPr>
          <w:rFonts w:asciiTheme="majorBidi" w:eastAsia="Times New Roman" w:hAnsiTheme="majorBidi" w:cstheme="majorBidi"/>
          <w:sz w:val="24"/>
          <w:szCs w:val="24"/>
          <w:lang w:val="en-US"/>
        </w:rPr>
        <w:t xml:space="preserve"> For the binary rule feature, </w:t>
      </w:r>
      <w:r w:rsidRPr="00340058">
        <w:rPr>
          <w:rFonts w:asciiTheme="majorBidi" w:eastAsia="Times New Roman" w:hAnsiTheme="majorBidi" w:cstheme="majorBidi"/>
          <w:b/>
          <w:bCs/>
          <w:sz w:val="24"/>
          <w:szCs w:val="24"/>
          <w:lang w:val="en-US"/>
        </w:rPr>
        <w:t>DT_Rule_4</w:t>
      </w:r>
      <w:r w:rsidRPr="00340058">
        <w:rPr>
          <w:rFonts w:asciiTheme="majorBidi" w:eastAsia="Times New Roman" w:hAnsiTheme="majorBidi" w:cstheme="majorBidi"/>
          <w:sz w:val="24"/>
          <w:szCs w:val="24"/>
          <w:lang w:val="en-US"/>
        </w:rPr>
        <w:t xml:space="preserve">, the plot shows that when the rule is active (high feature value, red/pink points), it strongly pushes the prediction towards CKD (positive SHAP values). This allows for direct interpretation of the Decision Tree's contribution: activating the condition represented by </w:t>
      </w:r>
      <w:r w:rsidR="00755AC0" w:rsidRPr="00340058">
        <w:rPr>
          <w:rFonts w:asciiTheme="majorBidi" w:eastAsia="Times New Roman" w:hAnsiTheme="majorBidi" w:cstheme="majorBidi"/>
          <w:sz w:val="24"/>
          <w:szCs w:val="24"/>
          <w:lang w:val="en-US"/>
        </w:rPr>
        <w:t>DT_Rule_4</w:t>
      </w:r>
      <w:r w:rsidRPr="00340058">
        <w:rPr>
          <w:rFonts w:asciiTheme="majorBidi" w:eastAsia="Times New Roman" w:hAnsiTheme="majorBidi" w:cstheme="majorBidi"/>
          <w:sz w:val="24"/>
          <w:szCs w:val="24"/>
          <w:lang w:val="en-US"/>
        </w:rPr>
        <w:t xml:space="preserve"> significantly increases the patient's risk profile as determined by the model.</w:t>
      </w:r>
    </w:p>
    <w:p w14:paraId="3BB97170" w14:textId="77777777" w:rsidR="00DB7EBA" w:rsidRPr="00340058" w:rsidRDefault="00DB7EBA" w:rsidP="00DB7EBA">
      <w:pPr>
        <w:pStyle w:val="Heading3"/>
        <w:rPr>
          <w:rFonts w:asciiTheme="majorBidi" w:hAnsiTheme="majorBidi" w:cstheme="majorBidi"/>
        </w:rPr>
      </w:pPr>
      <w:bookmarkStart w:id="108" w:name="_Toc216789178"/>
      <w:r w:rsidRPr="00340058">
        <w:rPr>
          <w:rFonts w:asciiTheme="majorBidi" w:hAnsiTheme="majorBidi" w:cstheme="majorBidi"/>
        </w:rPr>
        <w:t>5.4.3 Reverse SHAP Mapping and Clinical Insight</w:t>
      </w:r>
      <w:bookmarkEnd w:id="108"/>
    </w:p>
    <w:p w14:paraId="544199A6" w14:textId="77777777" w:rsidR="00DB7EBA" w:rsidRPr="00340058" w:rsidRDefault="00D03B9B" w:rsidP="00884DAA">
      <w:pPr>
        <w:pStyle w:val="NormalWeb"/>
        <w:spacing w:line="360" w:lineRule="auto"/>
        <w:jc w:val="both"/>
        <w:rPr>
          <w:rFonts w:asciiTheme="majorBidi" w:hAnsiTheme="majorBidi" w:cstheme="majorBidi"/>
        </w:rPr>
      </w:pPr>
      <w:r w:rsidRPr="00340058">
        <w:rPr>
          <w:rFonts w:asciiTheme="majorBidi" w:hAnsiTheme="majorBidi" w:cstheme="majorBidi"/>
        </w:rPr>
        <w:t>Although the analysis in Sections 5.4.1 and 5.4.2 confirmed the predictive performance of the latent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it did not necessarily connect these abstract features back to the original, clinically interpretable parameters. Addressing this drawback and facilitating in delivering significant clinical commentary, a Reverse SHAP Mapping approach was performed. This method uses the Chain Rule to compute the total and ultimate consequences of original clinical features (X) on the final prediction, mediated through the top most significant latent features (Z) in the Hybrid DT_RF model. The most notable clinical features, identified by their Normalized Reverse SHAP Impact, are shown in Table 5.3 and visualized in Figure 5.6.</w:t>
      </w:r>
    </w:p>
    <w:p w14:paraId="73B0457A" w14:textId="77777777" w:rsidR="00DB7EBA" w:rsidRPr="00340058" w:rsidRDefault="00DB7EBA" w:rsidP="00884DAA">
      <w:pPr>
        <w:pStyle w:val="NormalWeb"/>
        <w:jc w:val="both"/>
        <w:rPr>
          <w:rFonts w:asciiTheme="majorBidi" w:hAnsiTheme="majorBidi" w:cstheme="majorBidi"/>
          <w:i/>
          <w:iCs/>
        </w:rPr>
      </w:pPr>
      <w:r w:rsidRPr="00340058">
        <w:rPr>
          <w:rFonts w:asciiTheme="majorBidi" w:hAnsiTheme="majorBidi" w:cstheme="majorBidi"/>
          <w:i/>
          <w:iCs/>
        </w:rPr>
        <w:t>Table 5.3: Top Clinical Features Ranked by Reverse SHAP Impact</w:t>
      </w:r>
    </w:p>
    <w:tbl>
      <w:tblPr>
        <w:tblStyle w:val="GridTable4-Accent11"/>
        <w:tblW w:w="0" w:type="auto"/>
        <w:jc w:val="center"/>
        <w:tblLook w:val="04A0" w:firstRow="1" w:lastRow="0" w:firstColumn="1" w:lastColumn="0" w:noHBand="0" w:noVBand="1"/>
      </w:tblPr>
      <w:tblGrid>
        <w:gridCol w:w="777"/>
        <w:gridCol w:w="2643"/>
        <w:gridCol w:w="3769"/>
      </w:tblGrid>
      <w:tr w:rsidR="00DB7EBA" w:rsidRPr="00340058" w14:paraId="0976B233" w14:textId="77777777" w:rsidTr="00DB7E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6640CC"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Rank</w:t>
            </w:r>
          </w:p>
        </w:tc>
        <w:tc>
          <w:tcPr>
            <w:tcW w:w="0" w:type="auto"/>
            <w:hideMark/>
          </w:tcPr>
          <w:p w14:paraId="09D0A61C" w14:textId="77777777"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Feature</w:t>
            </w:r>
          </w:p>
        </w:tc>
        <w:tc>
          <w:tcPr>
            <w:tcW w:w="0" w:type="auto"/>
            <w:hideMark/>
          </w:tcPr>
          <w:p w14:paraId="2481250A" w14:textId="77777777" w:rsidR="00DB7EBA" w:rsidRPr="00340058" w:rsidRDefault="00DB7EBA" w:rsidP="00DB7EBA">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Normalized Reverse SHAP Impact</w:t>
            </w:r>
          </w:p>
        </w:tc>
      </w:tr>
      <w:tr w:rsidR="00DB7EBA" w:rsidRPr="00340058" w14:paraId="25D5B6EE"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9EFF88"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w:t>
            </w:r>
          </w:p>
        </w:tc>
        <w:tc>
          <w:tcPr>
            <w:tcW w:w="0" w:type="auto"/>
            <w:hideMark/>
          </w:tcPr>
          <w:p w14:paraId="53BDD64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Red_Blood_Cells</w:t>
            </w:r>
            <w:proofErr w:type="spellEnd"/>
          </w:p>
        </w:tc>
        <w:tc>
          <w:tcPr>
            <w:tcW w:w="0" w:type="auto"/>
            <w:hideMark/>
          </w:tcPr>
          <w:p w14:paraId="34D3364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1.000000</w:t>
            </w:r>
          </w:p>
        </w:tc>
      </w:tr>
      <w:tr w:rsidR="00DB7EBA" w:rsidRPr="00340058" w14:paraId="52145C06"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D79557"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2</w:t>
            </w:r>
          </w:p>
        </w:tc>
        <w:tc>
          <w:tcPr>
            <w:tcW w:w="0" w:type="auto"/>
            <w:hideMark/>
          </w:tcPr>
          <w:p w14:paraId="7388EC04"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Pus_Cells</w:t>
            </w:r>
            <w:proofErr w:type="spellEnd"/>
          </w:p>
        </w:tc>
        <w:tc>
          <w:tcPr>
            <w:tcW w:w="0" w:type="auto"/>
            <w:hideMark/>
          </w:tcPr>
          <w:p w14:paraId="66D3453E"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0.805288</w:t>
            </w:r>
          </w:p>
        </w:tc>
      </w:tr>
      <w:tr w:rsidR="00DB7EBA" w:rsidRPr="00340058" w14:paraId="32A144E6"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1B3FB9"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3</w:t>
            </w:r>
          </w:p>
        </w:tc>
        <w:tc>
          <w:tcPr>
            <w:tcW w:w="0" w:type="auto"/>
            <w:hideMark/>
          </w:tcPr>
          <w:p w14:paraId="1A688B7A"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Urine_Specific_Gravity</w:t>
            </w:r>
            <w:proofErr w:type="spellEnd"/>
          </w:p>
        </w:tc>
        <w:tc>
          <w:tcPr>
            <w:tcW w:w="0" w:type="auto"/>
            <w:hideMark/>
          </w:tcPr>
          <w:p w14:paraId="37BB971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0.212246</w:t>
            </w:r>
          </w:p>
        </w:tc>
      </w:tr>
      <w:tr w:rsidR="00DB7EBA" w:rsidRPr="00340058" w14:paraId="4DC6FE3D"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DCEDB7"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4</w:t>
            </w:r>
          </w:p>
        </w:tc>
        <w:tc>
          <w:tcPr>
            <w:tcW w:w="0" w:type="auto"/>
            <w:hideMark/>
          </w:tcPr>
          <w:p w14:paraId="09986E3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Urine_Sugar</w:t>
            </w:r>
            <w:proofErr w:type="spellEnd"/>
          </w:p>
        </w:tc>
        <w:tc>
          <w:tcPr>
            <w:tcW w:w="0" w:type="auto"/>
            <w:hideMark/>
          </w:tcPr>
          <w:p w14:paraId="37C9A4E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0.174208</w:t>
            </w:r>
          </w:p>
        </w:tc>
      </w:tr>
      <w:tr w:rsidR="00DB7EBA" w:rsidRPr="00340058" w14:paraId="04AEDBC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145455"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5</w:t>
            </w:r>
          </w:p>
        </w:tc>
        <w:tc>
          <w:tcPr>
            <w:tcW w:w="0" w:type="auto"/>
            <w:hideMark/>
          </w:tcPr>
          <w:p w14:paraId="34F4297B"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Hemoglobin</w:t>
            </w:r>
          </w:p>
        </w:tc>
        <w:tc>
          <w:tcPr>
            <w:tcW w:w="0" w:type="auto"/>
            <w:hideMark/>
          </w:tcPr>
          <w:p w14:paraId="15E81D0B"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0.144881</w:t>
            </w:r>
          </w:p>
        </w:tc>
      </w:tr>
      <w:tr w:rsidR="00DB7EBA" w:rsidRPr="00340058" w14:paraId="65EF02A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333924"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6</w:t>
            </w:r>
          </w:p>
        </w:tc>
        <w:tc>
          <w:tcPr>
            <w:tcW w:w="0" w:type="auto"/>
            <w:hideMark/>
          </w:tcPr>
          <w:p w14:paraId="1F23E29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WBC_Count</w:t>
            </w:r>
            <w:proofErr w:type="spellEnd"/>
          </w:p>
        </w:tc>
        <w:tc>
          <w:tcPr>
            <w:tcW w:w="0" w:type="auto"/>
            <w:hideMark/>
          </w:tcPr>
          <w:p w14:paraId="3EB94DE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0.138552</w:t>
            </w:r>
          </w:p>
        </w:tc>
      </w:tr>
      <w:tr w:rsidR="00DB7EBA" w:rsidRPr="00340058" w14:paraId="59E26684"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45385A"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7</w:t>
            </w:r>
          </w:p>
        </w:tc>
        <w:tc>
          <w:tcPr>
            <w:tcW w:w="0" w:type="auto"/>
            <w:hideMark/>
          </w:tcPr>
          <w:p w14:paraId="038FA852"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Appetite</w:t>
            </w:r>
          </w:p>
        </w:tc>
        <w:tc>
          <w:tcPr>
            <w:tcW w:w="0" w:type="auto"/>
            <w:hideMark/>
          </w:tcPr>
          <w:p w14:paraId="3938FA2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0.131761</w:t>
            </w:r>
          </w:p>
        </w:tc>
      </w:tr>
      <w:tr w:rsidR="00DB7EBA" w:rsidRPr="00340058" w14:paraId="341D16CE"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83AB72"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8</w:t>
            </w:r>
          </w:p>
        </w:tc>
        <w:tc>
          <w:tcPr>
            <w:tcW w:w="0" w:type="auto"/>
            <w:hideMark/>
          </w:tcPr>
          <w:p w14:paraId="1F5517E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Blood_Pressure</w:t>
            </w:r>
            <w:proofErr w:type="spellEnd"/>
          </w:p>
        </w:tc>
        <w:tc>
          <w:tcPr>
            <w:tcW w:w="0" w:type="auto"/>
            <w:hideMark/>
          </w:tcPr>
          <w:p w14:paraId="1E83749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0.120512</w:t>
            </w:r>
          </w:p>
        </w:tc>
      </w:tr>
      <w:tr w:rsidR="00DB7EBA" w:rsidRPr="00340058" w14:paraId="0FF01085"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0B506"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9</w:t>
            </w:r>
          </w:p>
        </w:tc>
        <w:tc>
          <w:tcPr>
            <w:tcW w:w="0" w:type="auto"/>
            <w:hideMark/>
          </w:tcPr>
          <w:p w14:paraId="452D9F5D"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Random_Blood_Glucose</w:t>
            </w:r>
            <w:proofErr w:type="spellEnd"/>
          </w:p>
        </w:tc>
        <w:tc>
          <w:tcPr>
            <w:tcW w:w="0" w:type="auto"/>
            <w:hideMark/>
          </w:tcPr>
          <w:p w14:paraId="02479A1E"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0.114070</w:t>
            </w:r>
          </w:p>
        </w:tc>
      </w:tr>
      <w:tr w:rsidR="00DB7EBA" w:rsidRPr="00340058" w14:paraId="5FF6ACB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B68AD3"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10</w:t>
            </w:r>
          </w:p>
        </w:tc>
        <w:tc>
          <w:tcPr>
            <w:tcW w:w="0" w:type="auto"/>
            <w:hideMark/>
          </w:tcPr>
          <w:p w14:paraId="00F8763B"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Blood_Potassium</w:t>
            </w:r>
            <w:proofErr w:type="spellEnd"/>
          </w:p>
        </w:tc>
        <w:tc>
          <w:tcPr>
            <w:tcW w:w="0" w:type="auto"/>
            <w:hideMark/>
          </w:tcPr>
          <w:p w14:paraId="56DC640A"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0.113800</w:t>
            </w:r>
          </w:p>
        </w:tc>
      </w:tr>
      <w:tr w:rsidR="00DB7EBA" w:rsidRPr="00340058" w14:paraId="327722D1"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4D1964"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11</w:t>
            </w:r>
          </w:p>
        </w:tc>
        <w:tc>
          <w:tcPr>
            <w:tcW w:w="0" w:type="auto"/>
            <w:hideMark/>
          </w:tcPr>
          <w:p w14:paraId="49D3BF2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Blood_Sodium</w:t>
            </w:r>
            <w:proofErr w:type="spellEnd"/>
          </w:p>
        </w:tc>
        <w:tc>
          <w:tcPr>
            <w:tcW w:w="0" w:type="auto"/>
            <w:hideMark/>
          </w:tcPr>
          <w:p w14:paraId="5B5A4E3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0.110705</w:t>
            </w:r>
          </w:p>
        </w:tc>
      </w:tr>
      <w:tr w:rsidR="00DB7EBA" w:rsidRPr="00340058" w14:paraId="495A54DA"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7F846B"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lastRenderedPageBreak/>
              <w:t>12</w:t>
            </w:r>
          </w:p>
        </w:tc>
        <w:tc>
          <w:tcPr>
            <w:tcW w:w="0" w:type="auto"/>
            <w:hideMark/>
          </w:tcPr>
          <w:p w14:paraId="7A07C433"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Pus_Cell_Clumps</w:t>
            </w:r>
            <w:proofErr w:type="spellEnd"/>
          </w:p>
        </w:tc>
        <w:tc>
          <w:tcPr>
            <w:tcW w:w="0" w:type="auto"/>
            <w:hideMark/>
          </w:tcPr>
          <w:p w14:paraId="16FED5B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0.104546</w:t>
            </w:r>
          </w:p>
        </w:tc>
      </w:tr>
      <w:tr w:rsidR="00DB7EBA" w:rsidRPr="00340058" w14:paraId="4F34513D"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761AF2"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13</w:t>
            </w:r>
          </w:p>
        </w:tc>
        <w:tc>
          <w:tcPr>
            <w:tcW w:w="0" w:type="auto"/>
            <w:hideMark/>
          </w:tcPr>
          <w:p w14:paraId="32F47109"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RBC_Count</w:t>
            </w:r>
            <w:proofErr w:type="spellEnd"/>
          </w:p>
        </w:tc>
        <w:tc>
          <w:tcPr>
            <w:tcW w:w="0" w:type="auto"/>
            <w:hideMark/>
          </w:tcPr>
          <w:p w14:paraId="66A125C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0.100098</w:t>
            </w:r>
          </w:p>
        </w:tc>
      </w:tr>
      <w:tr w:rsidR="00DB7EBA" w:rsidRPr="00340058" w14:paraId="368B22C4"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1D5F3D"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14</w:t>
            </w:r>
          </w:p>
        </w:tc>
        <w:tc>
          <w:tcPr>
            <w:tcW w:w="0" w:type="auto"/>
            <w:hideMark/>
          </w:tcPr>
          <w:p w14:paraId="72DB64F9"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Packed_Cell_Volume</w:t>
            </w:r>
            <w:proofErr w:type="spellEnd"/>
          </w:p>
        </w:tc>
        <w:tc>
          <w:tcPr>
            <w:tcW w:w="0" w:type="auto"/>
            <w:hideMark/>
          </w:tcPr>
          <w:p w14:paraId="65BD9F0A"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0.097348</w:t>
            </w:r>
          </w:p>
        </w:tc>
      </w:tr>
      <w:tr w:rsidR="00DB7EBA" w:rsidRPr="00340058" w14:paraId="70C1E77A"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C194C5" w14:textId="77777777" w:rsidR="00DB7EBA" w:rsidRPr="00340058" w:rsidRDefault="00DB7EBA" w:rsidP="00DB7EBA">
            <w:pPr>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15</w:t>
            </w:r>
          </w:p>
        </w:tc>
        <w:tc>
          <w:tcPr>
            <w:tcW w:w="0" w:type="auto"/>
            <w:hideMark/>
          </w:tcPr>
          <w:p w14:paraId="2774FBB2"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proofErr w:type="spellStart"/>
            <w:r w:rsidRPr="00340058">
              <w:rPr>
                <w:rFonts w:asciiTheme="majorBidi" w:eastAsia="Times New Roman" w:hAnsiTheme="majorBidi" w:cstheme="majorBidi"/>
                <w:color w:val="1F1F1F"/>
                <w:bdr w:val="none" w:sz="0" w:space="0" w:color="auto" w:frame="1"/>
              </w:rPr>
              <w:t>Blood_Urea</w:t>
            </w:r>
            <w:proofErr w:type="spellEnd"/>
          </w:p>
        </w:tc>
        <w:tc>
          <w:tcPr>
            <w:tcW w:w="0" w:type="auto"/>
            <w:hideMark/>
          </w:tcPr>
          <w:p w14:paraId="4DE8A2FF"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rPr>
            </w:pPr>
            <w:r w:rsidRPr="00340058">
              <w:rPr>
                <w:rFonts w:asciiTheme="majorBidi" w:eastAsia="Times New Roman" w:hAnsiTheme="majorBidi" w:cstheme="majorBidi"/>
                <w:color w:val="1F1F1F"/>
                <w:bdr w:val="none" w:sz="0" w:space="0" w:color="auto" w:frame="1"/>
              </w:rPr>
              <w:t>0.096743</w:t>
            </w:r>
          </w:p>
        </w:tc>
      </w:tr>
      <w:tr w:rsidR="00DB7EBA" w:rsidRPr="00340058" w14:paraId="03A6FF53"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9DA212A"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16</w:t>
            </w:r>
          </w:p>
        </w:tc>
        <w:tc>
          <w:tcPr>
            <w:tcW w:w="0" w:type="auto"/>
          </w:tcPr>
          <w:p w14:paraId="20372D3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Urine_Albumin</w:t>
            </w:r>
            <w:proofErr w:type="spellEnd"/>
          </w:p>
        </w:tc>
        <w:tc>
          <w:tcPr>
            <w:tcW w:w="0" w:type="auto"/>
          </w:tcPr>
          <w:p w14:paraId="7FCD579C"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0.08360044</w:t>
            </w:r>
          </w:p>
        </w:tc>
      </w:tr>
      <w:tr w:rsidR="00DB7EBA" w:rsidRPr="00340058" w14:paraId="6B3213BF"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89DCC2C"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17</w:t>
            </w:r>
          </w:p>
        </w:tc>
        <w:tc>
          <w:tcPr>
            <w:tcW w:w="0" w:type="auto"/>
          </w:tcPr>
          <w:p w14:paraId="18AE9698"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Age</w:t>
            </w:r>
          </w:p>
        </w:tc>
        <w:tc>
          <w:tcPr>
            <w:tcW w:w="0" w:type="auto"/>
          </w:tcPr>
          <w:p w14:paraId="7CD3FA31"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0.080336735</w:t>
            </w:r>
          </w:p>
        </w:tc>
      </w:tr>
      <w:tr w:rsidR="00DB7EBA" w:rsidRPr="00340058" w14:paraId="70170E29" w14:textId="77777777" w:rsidTr="00DB7EBA">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B2C8097"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18</w:t>
            </w:r>
          </w:p>
        </w:tc>
        <w:tc>
          <w:tcPr>
            <w:tcW w:w="0" w:type="auto"/>
          </w:tcPr>
          <w:p w14:paraId="754E2AF2"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Bacteria</w:t>
            </w:r>
          </w:p>
        </w:tc>
        <w:tc>
          <w:tcPr>
            <w:tcW w:w="0" w:type="auto"/>
          </w:tcPr>
          <w:p w14:paraId="52D27D20" w14:textId="77777777" w:rsidR="00DB7EBA" w:rsidRPr="00340058" w:rsidRDefault="00DB7EBA" w:rsidP="00DB7EBA">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0.07390439</w:t>
            </w:r>
          </w:p>
        </w:tc>
      </w:tr>
      <w:tr w:rsidR="00DB7EBA" w:rsidRPr="00340058" w14:paraId="5E627527" w14:textId="77777777" w:rsidTr="00DB7E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F873D6C" w14:textId="77777777" w:rsidR="00DB7EBA" w:rsidRPr="00340058" w:rsidRDefault="00DB7EBA" w:rsidP="00DB7EBA">
            <w:pPr>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19</w:t>
            </w:r>
          </w:p>
        </w:tc>
        <w:tc>
          <w:tcPr>
            <w:tcW w:w="0" w:type="auto"/>
          </w:tcPr>
          <w:p w14:paraId="424C1BE5"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proofErr w:type="spellStart"/>
            <w:r w:rsidRPr="00340058">
              <w:rPr>
                <w:rFonts w:asciiTheme="majorBidi" w:eastAsia="Times New Roman" w:hAnsiTheme="majorBidi" w:cstheme="majorBidi"/>
                <w:color w:val="1F1F1F"/>
                <w:bdr w:val="none" w:sz="0" w:space="0" w:color="auto" w:frame="1"/>
              </w:rPr>
              <w:t>Serum_Creatinine</w:t>
            </w:r>
            <w:proofErr w:type="spellEnd"/>
          </w:p>
        </w:tc>
        <w:tc>
          <w:tcPr>
            <w:tcW w:w="0" w:type="auto"/>
          </w:tcPr>
          <w:p w14:paraId="7CD6FADA" w14:textId="77777777" w:rsidR="00DB7EBA" w:rsidRPr="00340058" w:rsidRDefault="00DB7EBA" w:rsidP="00DB7EBA">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1F1F1F"/>
                <w:bdr w:val="none" w:sz="0" w:space="0" w:color="auto" w:frame="1"/>
              </w:rPr>
            </w:pPr>
            <w:r w:rsidRPr="00340058">
              <w:rPr>
                <w:rFonts w:asciiTheme="majorBidi" w:eastAsia="Times New Roman" w:hAnsiTheme="majorBidi" w:cstheme="majorBidi"/>
                <w:color w:val="1F1F1F"/>
                <w:bdr w:val="none" w:sz="0" w:space="0" w:color="auto" w:frame="1"/>
              </w:rPr>
              <w:t>0.04218411</w:t>
            </w:r>
          </w:p>
        </w:tc>
      </w:tr>
    </w:tbl>
    <w:p w14:paraId="02355208" w14:textId="77777777" w:rsidR="006E321D" w:rsidRPr="00340058" w:rsidRDefault="008A09BF" w:rsidP="006E321D">
      <w:pPr>
        <w:pStyle w:val="NormalWeb"/>
        <w:ind w:left="720"/>
        <w:rPr>
          <w:rFonts w:asciiTheme="majorBidi" w:hAnsiTheme="majorBidi" w:cstheme="majorBidi"/>
        </w:rPr>
      </w:pPr>
      <w:r w:rsidRPr="00340058">
        <w:rPr>
          <w:rFonts w:asciiTheme="majorBidi" w:hAnsiTheme="majorBidi" w:cstheme="majorBidi"/>
          <w:b/>
          <w:bCs/>
          <w:noProof/>
          <w:highlight w:val="yellow"/>
        </w:rPr>
        <w:drawing>
          <wp:inline distT="0" distB="0" distL="0" distR="0" wp14:anchorId="4EF8B0C8" wp14:editId="35A2C69E">
            <wp:extent cx="4507155" cy="3366135"/>
            <wp:effectExtent l="0" t="0" r="8255" b="5715"/>
            <wp:docPr id="18" name="Picture 18" descr="C:\Users\Dr.Lava\Downloads\myDataResult\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Lava\Downloads\myDataResult\download (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25035" cy="3379489"/>
                    </a:xfrm>
                    <a:prstGeom prst="rect">
                      <a:avLst/>
                    </a:prstGeom>
                    <a:noFill/>
                    <a:ln>
                      <a:noFill/>
                    </a:ln>
                  </pic:spPr>
                </pic:pic>
              </a:graphicData>
            </a:graphic>
          </wp:inline>
        </w:drawing>
      </w:r>
    </w:p>
    <w:p w14:paraId="5298AFDB" w14:textId="77777777" w:rsidR="008A09BF" w:rsidRPr="00340058" w:rsidRDefault="008A09BF" w:rsidP="00884DAA">
      <w:pPr>
        <w:spacing w:before="100" w:beforeAutospacing="1" w:after="100" w:afterAutospacing="1" w:line="240" w:lineRule="auto"/>
        <w:jc w:val="center"/>
        <w:rPr>
          <w:rFonts w:asciiTheme="majorBidi" w:eastAsia="Times New Roman" w:hAnsiTheme="majorBidi" w:cstheme="majorBidi"/>
          <w:i/>
          <w:iCs/>
          <w:sz w:val="24"/>
          <w:szCs w:val="24"/>
          <w:lang w:val="en-US"/>
        </w:rPr>
      </w:pPr>
      <w:r w:rsidRPr="00340058">
        <w:rPr>
          <w:rFonts w:asciiTheme="majorBidi" w:eastAsia="Times New Roman" w:hAnsiTheme="majorBidi" w:cstheme="majorBidi"/>
          <w:i/>
          <w:iCs/>
          <w:sz w:val="24"/>
          <w:szCs w:val="24"/>
          <w:lang w:val="en-US"/>
        </w:rPr>
        <w:t>Figure 5.6: Top Clinical Features (Hybrid via CNN + RF + DT) Ranked by Reverse SHAP Impact</w:t>
      </w:r>
    </w:p>
    <w:p w14:paraId="469F522E" w14:textId="77777777" w:rsidR="008A09BF" w:rsidRPr="00340058" w:rsidRDefault="008A09BF"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Key Clinical Findings:</w:t>
      </w:r>
    </w:p>
    <w:p w14:paraId="69209596"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Dominant Predictors:</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The study findings reveal that </w:t>
      </w:r>
      <w:proofErr w:type="spellStart"/>
      <w:r w:rsidR="009E17A1" w:rsidRPr="00340058">
        <w:rPr>
          <w:rFonts w:asciiTheme="majorBidi" w:hAnsiTheme="majorBidi" w:cstheme="majorBidi"/>
          <w:color w:val="172B4D"/>
          <w:shd w:val="clear" w:color="auto" w:fill="FFFFFF"/>
        </w:rPr>
        <w:t>Red_Blood_Cells</w:t>
      </w:r>
      <w:proofErr w:type="spellEnd"/>
      <w:r w:rsidR="009E17A1" w:rsidRPr="00340058">
        <w:rPr>
          <w:rFonts w:asciiTheme="majorBidi" w:hAnsiTheme="majorBidi" w:cstheme="majorBidi"/>
          <w:color w:val="172B4D"/>
          <w:shd w:val="clear" w:color="auto" w:fill="FFFFFF"/>
        </w:rPr>
        <w:t xml:space="preserve"> and </w:t>
      </w:r>
      <w:proofErr w:type="spellStart"/>
      <w:r w:rsidR="009E17A1" w:rsidRPr="00340058">
        <w:rPr>
          <w:rFonts w:asciiTheme="majorBidi" w:hAnsiTheme="majorBidi" w:cstheme="majorBidi"/>
          <w:color w:val="172B4D"/>
          <w:shd w:val="clear" w:color="auto" w:fill="FFFFFF"/>
        </w:rPr>
        <w:t>Pus_Cells</w:t>
      </w:r>
      <w:proofErr w:type="spellEnd"/>
      <w:r w:rsidR="009E17A1" w:rsidRPr="00340058">
        <w:rPr>
          <w:rFonts w:asciiTheme="majorBidi" w:hAnsiTheme="majorBidi" w:cstheme="majorBidi"/>
          <w:color w:val="172B4D"/>
          <w:shd w:val="clear" w:color="auto" w:fill="FFFFFF"/>
        </w:rPr>
        <w:t xml:space="preserve"> are the most important features, with significantly larger Reverse SHAP Impact (≈ 1.00 and ≈ 0.81, respectively) than the next feature, </w:t>
      </w:r>
      <w:proofErr w:type="spellStart"/>
      <w:r w:rsidR="009E17A1" w:rsidRPr="00340058">
        <w:rPr>
          <w:rFonts w:asciiTheme="majorBidi" w:hAnsiTheme="majorBidi" w:cstheme="majorBidi"/>
          <w:color w:val="172B4D"/>
          <w:shd w:val="clear" w:color="auto" w:fill="FFFFFF"/>
        </w:rPr>
        <w:t>Urine_Specific_Gravity</w:t>
      </w:r>
      <w:proofErr w:type="spellEnd"/>
      <w:r w:rsidR="009E17A1" w:rsidRPr="00340058">
        <w:rPr>
          <w:rFonts w:asciiTheme="majorBidi" w:hAnsiTheme="majorBidi" w:cstheme="majorBidi"/>
          <w:color w:val="172B4D"/>
          <w:shd w:val="clear" w:color="auto" w:fill="FFFFFF"/>
        </w:rPr>
        <w:t xml:space="preserve"> (≈ 0.21)</w:t>
      </w:r>
      <w:r w:rsidRPr="00340058">
        <w:rPr>
          <w:rFonts w:asciiTheme="majorBidi" w:eastAsia="Times New Roman" w:hAnsiTheme="majorBidi" w:cstheme="majorBidi"/>
          <w:sz w:val="24"/>
          <w:szCs w:val="24"/>
          <w:lang w:val="en-US"/>
        </w:rPr>
        <w:t>.</w:t>
      </w:r>
    </w:p>
    <w:p w14:paraId="22178465"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Validation of Medical Knowledge: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Prevalence of these features corresponds to the knowledge of clinical pathology, wherein red blood cells and pus cells in urine sediment (Hematuria and Pyuria) are indicators of likely renal or urinary tract damage and likely the development of CKD</w:t>
      </w:r>
      <w:r w:rsidRPr="00340058">
        <w:rPr>
          <w:rFonts w:asciiTheme="majorBidi" w:eastAsia="Times New Roman" w:hAnsiTheme="majorBidi" w:cstheme="majorBidi"/>
          <w:sz w:val="24"/>
          <w:szCs w:val="24"/>
          <w:lang w:val="en-US"/>
        </w:rPr>
        <w:t>.</w:t>
      </w:r>
    </w:p>
    <w:p w14:paraId="7B3ED58E" w14:textId="77777777" w:rsidR="008A09BF" w:rsidRPr="00340058" w:rsidRDefault="008A09BF" w:rsidP="004A4F5A">
      <w:pPr>
        <w:numPr>
          <w:ilvl w:val="0"/>
          <w:numId w:val="20"/>
        </w:num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eastAsia="Times New Roman" w:hAnsiTheme="majorBidi" w:cstheme="majorBidi"/>
          <w:b/>
          <w:bCs/>
          <w:sz w:val="24"/>
          <w:szCs w:val="24"/>
          <w:lang w:val="en-US"/>
        </w:rPr>
        <w:t>Comprehensive Risk Profile:</w:t>
      </w:r>
      <w:r w:rsidRPr="00340058">
        <w:rPr>
          <w:rFonts w:asciiTheme="majorBidi" w:eastAsia="Times New Roman" w:hAnsiTheme="majorBidi" w:cstheme="majorBidi"/>
          <w:sz w:val="24"/>
          <w:szCs w:val="24"/>
          <w:lang w:val="en-US"/>
        </w:rPr>
        <w:t xml:space="preserve"> </w:t>
      </w:r>
      <w:r w:rsidR="009E17A1" w:rsidRPr="00340058">
        <w:rPr>
          <w:rFonts w:asciiTheme="majorBidi" w:hAnsiTheme="majorBidi" w:cstheme="majorBidi"/>
          <w:color w:val="172B4D"/>
          <w:shd w:val="clear" w:color="auto" w:fill="FFFFFF"/>
        </w:rPr>
        <w:t xml:space="preserve">Although blood count parameters (Hemoglobin, WBC Count, RBC Count) and some basic chemistry parameters (Urine Sugar, Blood Pressure, Blood Glucose) are relevant as well, their importance is limited to a moderate degree. This indicates that the CNN mostly learns patterns concerning microscopic urine analysis and </w:t>
      </w:r>
      <w:r w:rsidR="009E17A1" w:rsidRPr="00340058">
        <w:rPr>
          <w:rFonts w:asciiTheme="majorBidi" w:hAnsiTheme="majorBidi" w:cstheme="majorBidi"/>
          <w:color w:val="172B4D"/>
          <w:shd w:val="clear" w:color="auto" w:fill="FFFFFF"/>
        </w:rPr>
        <w:lastRenderedPageBreak/>
        <w:t>employs them to generate the top-level features that have a notable influence which the final Hybrid A model depends on</w:t>
      </w:r>
      <w:r w:rsidRPr="00340058">
        <w:rPr>
          <w:rFonts w:asciiTheme="majorBidi" w:eastAsia="Times New Roman" w:hAnsiTheme="majorBidi" w:cstheme="majorBidi"/>
          <w:sz w:val="24"/>
          <w:szCs w:val="24"/>
          <w:lang w:val="en-US"/>
        </w:rPr>
        <w:t>.</w:t>
      </w:r>
    </w:p>
    <w:p w14:paraId="349391A3" w14:textId="77777777" w:rsidR="008A09BF" w:rsidRPr="00340058" w:rsidRDefault="009E17A1" w:rsidP="00884DAA">
      <w:pPr>
        <w:spacing w:before="100" w:beforeAutospacing="1" w:after="100" w:afterAutospacing="1" w:line="360" w:lineRule="auto"/>
        <w:jc w:val="both"/>
        <w:rPr>
          <w:rFonts w:asciiTheme="majorBidi" w:eastAsia="Times New Roman" w:hAnsiTheme="majorBidi" w:cstheme="majorBidi"/>
          <w:sz w:val="24"/>
          <w:szCs w:val="24"/>
          <w:lang w:val="en-US"/>
        </w:rPr>
      </w:pPr>
      <w:r w:rsidRPr="00340058">
        <w:rPr>
          <w:rFonts w:asciiTheme="majorBidi" w:hAnsiTheme="majorBidi" w:cstheme="majorBidi"/>
          <w:color w:val="172B4D"/>
          <w:shd w:val="clear" w:color="auto" w:fill="FFFFFF"/>
        </w:rPr>
        <w:t>This Reverse SHAP method effectively converts the model from a high-accuracy "black box" to a clinically traceable predictor, in accordance with which the internal mechanism (often abstract) returns systematically to practical clinical markers</w:t>
      </w:r>
      <w:r w:rsidR="008A09BF" w:rsidRPr="00340058">
        <w:rPr>
          <w:rFonts w:asciiTheme="majorBidi" w:eastAsia="Times New Roman" w:hAnsiTheme="majorBidi" w:cstheme="majorBidi"/>
          <w:sz w:val="24"/>
          <w:szCs w:val="24"/>
          <w:lang w:val="en-US"/>
        </w:rPr>
        <w:t>.</w:t>
      </w:r>
    </w:p>
    <w:p w14:paraId="1C46E72B" w14:textId="77777777" w:rsidR="00D04E09" w:rsidRPr="00340058" w:rsidRDefault="00D04E09" w:rsidP="00884DAA">
      <w:pPr>
        <w:pStyle w:val="Heading2"/>
        <w:rPr>
          <w:rFonts w:asciiTheme="majorBidi" w:hAnsiTheme="majorBidi" w:cstheme="majorBidi"/>
        </w:rPr>
      </w:pPr>
      <w:bookmarkStart w:id="109" w:name="_Toc216789179"/>
      <w:r w:rsidRPr="00340058">
        <w:rPr>
          <w:rFonts w:asciiTheme="majorBidi" w:hAnsiTheme="majorBidi" w:cstheme="majorBidi"/>
        </w:rPr>
        <w:t>5.5 Discussion</w:t>
      </w:r>
      <w:bookmarkEnd w:id="109"/>
    </w:p>
    <w:p w14:paraId="671F250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The results will summarize the experimental results in this section on the successful assimilation of the methodologies, validate the core hybrid strategy, and describe the implications of the outcomes for diagnosis of CKD</w:t>
      </w:r>
      <w:r w:rsidR="00F703E6" w:rsidRPr="00340058">
        <w:rPr>
          <w:rFonts w:asciiTheme="majorBidi" w:hAnsiTheme="majorBidi" w:cstheme="majorBidi"/>
        </w:rPr>
        <w:t>.</w:t>
      </w:r>
    </w:p>
    <w:p w14:paraId="30DB5CAC" w14:textId="77777777" w:rsidR="00F703E6" w:rsidRPr="00340058" w:rsidRDefault="00F703E6" w:rsidP="00F703E6">
      <w:pPr>
        <w:pStyle w:val="Heading3"/>
        <w:rPr>
          <w:rFonts w:asciiTheme="majorBidi" w:hAnsiTheme="majorBidi" w:cstheme="majorBidi"/>
        </w:rPr>
      </w:pPr>
      <w:bookmarkStart w:id="110" w:name="_Toc216789180"/>
      <w:r w:rsidRPr="00340058">
        <w:rPr>
          <w:rFonts w:asciiTheme="majorBidi" w:hAnsiTheme="majorBidi" w:cstheme="majorBidi"/>
        </w:rPr>
        <w:t>Validation of the Hybrid A Approach</w:t>
      </w:r>
      <w:bookmarkEnd w:id="110"/>
    </w:p>
    <w:p w14:paraId="6A7F0CFF"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color w:val="172B4D"/>
          <w:shd w:val="clear" w:color="auto" w:fill="FFFFFF"/>
        </w:rPr>
        <w:t>Validation of hybrid approaches. The fundamental aim of this study was the proposed and tested high-performance and transparent CKD-prediction framework based on the Hybrid A (DT-RF Structural Integration) model. This objective is confirmed by the results in a multi-faceted analysis</w:t>
      </w:r>
      <w:r w:rsidR="00F703E6" w:rsidRPr="00340058">
        <w:rPr>
          <w:rFonts w:asciiTheme="majorBidi" w:hAnsiTheme="majorBidi" w:cstheme="majorBidi"/>
        </w:rPr>
        <w:t>:</w:t>
      </w:r>
    </w:p>
    <w:p w14:paraId="27227CA9"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High-Performance Baseline:</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The superior performance of all base models (AUC ≥ 0.9982), which is induced by CNN feature extractor, confirmed the quality of the input feature space (Z). This set a very high threshold suggesting that the CNN converted crude clinical data into an extremely discriminative manifold</w:t>
      </w:r>
      <w:r w:rsidRPr="00340058">
        <w:rPr>
          <w:rFonts w:asciiTheme="majorBidi" w:hAnsiTheme="majorBidi" w:cstheme="majorBidi"/>
        </w:rPr>
        <w:t>.</w:t>
      </w:r>
    </w:p>
    <w:p w14:paraId="71153A0E"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Strategic Model Selection: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As other fusion models (Hybrid B, Hybrid D) and top base model (ANN_GA) achieve numerically equivalent (≈ 0.9998) or marginally greater AUC, Hybrid A was selected for the best overall result (AUC ≈ 0.9995). It was a very purposeful and strategic choice. Interpretability and transparency are not simply wished for but are now clinical needs in medical decision support that supersede minimal departures in AUC at this high performance ceiling</w:t>
      </w:r>
      <w:r w:rsidRPr="00340058">
        <w:rPr>
          <w:rFonts w:asciiTheme="majorBidi" w:hAnsiTheme="majorBidi" w:cstheme="majorBidi"/>
        </w:rPr>
        <w:t>.</w:t>
      </w:r>
    </w:p>
    <w:p w14:paraId="5661230C" w14:textId="77777777" w:rsidR="00F703E6" w:rsidRPr="00340058" w:rsidRDefault="00F703E6" w:rsidP="004A4F5A">
      <w:pPr>
        <w:pStyle w:val="NormalWeb"/>
        <w:numPr>
          <w:ilvl w:val="0"/>
          <w:numId w:val="21"/>
        </w:numPr>
        <w:spacing w:line="360" w:lineRule="auto"/>
        <w:jc w:val="both"/>
        <w:rPr>
          <w:rFonts w:asciiTheme="majorBidi" w:hAnsiTheme="majorBidi" w:cstheme="majorBidi"/>
        </w:rPr>
      </w:pPr>
      <w:r w:rsidRPr="00340058">
        <w:rPr>
          <w:rFonts w:asciiTheme="majorBidi" w:hAnsiTheme="majorBidi" w:cstheme="majorBidi"/>
          <w:b/>
          <w:bCs/>
        </w:rPr>
        <w:t>Proof of Structural Integration:</w:t>
      </w:r>
      <w:r w:rsidRPr="00340058">
        <w:rPr>
          <w:rFonts w:asciiTheme="majorBidi" w:hAnsiTheme="majorBidi" w:cstheme="majorBidi"/>
        </w:rPr>
        <w:t xml:space="preserve"> </w:t>
      </w:r>
      <w:r w:rsidR="009E17A1" w:rsidRPr="00340058">
        <w:rPr>
          <w:rFonts w:asciiTheme="majorBidi" w:hAnsiTheme="majorBidi" w:cstheme="majorBidi"/>
          <w:color w:val="172B4D"/>
          <w:shd w:val="clear" w:color="auto" w:fill="FFFFFF"/>
        </w:rPr>
        <w:t xml:space="preserve">With SHAP analysis, Hybrid A's architectural capability was verified; the high ranking of DT Rule features (e.g., DT_Rule_4) alongside the prominent CNN ones corroborated that Random Forest was successfully using all clear, rule-oriented knowledge harvested from Decision </w:t>
      </w:r>
      <w:proofErr w:type="spellStart"/>
      <w:r w:rsidR="009E17A1" w:rsidRPr="00340058">
        <w:rPr>
          <w:rFonts w:asciiTheme="majorBidi" w:hAnsiTheme="majorBidi" w:cstheme="majorBidi"/>
          <w:color w:val="172B4D"/>
          <w:shd w:val="clear" w:color="auto" w:fill="FFFFFF"/>
        </w:rPr>
        <w:t>Tree.This</w:t>
      </w:r>
      <w:proofErr w:type="spellEnd"/>
      <w:r w:rsidR="009E17A1" w:rsidRPr="00340058">
        <w:rPr>
          <w:rFonts w:asciiTheme="majorBidi" w:hAnsiTheme="majorBidi" w:cstheme="majorBidi"/>
          <w:color w:val="172B4D"/>
          <w:shd w:val="clear" w:color="auto" w:fill="FFFFFF"/>
        </w:rPr>
        <w:t xml:space="preserve"> win demonstrated that the hybrid design was exactly what it set out to be: achieving very high ensemble performance and yet retaining structural transparency</w:t>
      </w:r>
      <w:r w:rsidRPr="00340058">
        <w:rPr>
          <w:rFonts w:asciiTheme="majorBidi" w:hAnsiTheme="majorBidi" w:cstheme="majorBidi"/>
        </w:rPr>
        <w:t>.</w:t>
      </w:r>
    </w:p>
    <w:p w14:paraId="678A55DA" w14:textId="77777777" w:rsidR="00F703E6" w:rsidRPr="00340058" w:rsidRDefault="00F703E6" w:rsidP="00F703E6">
      <w:pPr>
        <w:pStyle w:val="Heading3"/>
        <w:rPr>
          <w:rFonts w:asciiTheme="majorBidi" w:hAnsiTheme="majorBidi" w:cstheme="majorBidi"/>
        </w:rPr>
      </w:pPr>
      <w:bookmarkStart w:id="111" w:name="_Toc216789181"/>
      <w:r w:rsidRPr="00340058">
        <w:rPr>
          <w:rFonts w:asciiTheme="majorBidi" w:hAnsiTheme="majorBidi" w:cstheme="majorBidi"/>
        </w:rPr>
        <w:lastRenderedPageBreak/>
        <w:t>Clinical Traceability through Reverse SHAP Mapping</w:t>
      </w:r>
      <w:bookmarkEnd w:id="111"/>
    </w:p>
    <w:p w14:paraId="410C8BE0" w14:textId="77777777" w:rsidR="00F703E6" w:rsidRPr="00340058" w:rsidRDefault="009E17A1"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groundbreaking Reverse SHAP Mapping (Section 5.4.3) was instrumental in connecting abstract-based performance of the model with its clinical relevance, thus solving the main challenge of deep learning feature extraction – identifying and extracting features efficiently</w:t>
      </w:r>
      <w:r w:rsidR="00F703E6" w:rsidRPr="00340058">
        <w:rPr>
          <w:rFonts w:asciiTheme="majorBidi" w:hAnsiTheme="majorBidi" w:cstheme="majorBidi"/>
        </w:rPr>
        <w:t>.</w:t>
      </w:r>
    </w:p>
    <w:p w14:paraId="195ED7A2"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 xml:space="preserve">De-Abstracting </w:t>
      </w:r>
      <w:r w:rsidRPr="00340058">
        <w:rPr>
          <w:rStyle w:val="math-inline"/>
          <w:rFonts w:asciiTheme="majorBidi" w:hAnsiTheme="majorBidi" w:cstheme="majorBidi"/>
          <w:b/>
          <w:bCs/>
        </w:rPr>
        <w:t>Z</w:t>
      </w:r>
      <w:r w:rsidRPr="00340058">
        <w:rPr>
          <w:rFonts w:asciiTheme="majorBidi" w:hAnsiTheme="majorBidi" w:cstheme="majorBidi"/>
        </w:rPr>
        <w:t xml:space="preserve">: </w:t>
      </w:r>
      <w:r w:rsidR="009E17A1" w:rsidRPr="00340058">
        <w:rPr>
          <w:rFonts w:asciiTheme="majorBidi" w:hAnsiTheme="majorBidi" w:cstheme="majorBidi"/>
          <w:spacing w:val="8"/>
          <w:shd w:val="clear" w:color="auto" w:fill="FFFFFF"/>
        </w:rPr>
        <w:t>The framework was developed in the context of Z, and was able to de-Abstract Z by systematically connecting the internal effect of the latent features (Z) with the input factors (X) in a systematic process leading the system to a model that was converted from being a very successful "black box" (highly reliable) model by transforming into a clinically traceable predictor</w:t>
      </w:r>
      <w:r w:rsidRPr="00340058">
        <w:rPr>
          <w:rFonts w:asciiTheme="majorBidi" w:hAnsiTheme="majorBidi" w:cstheme="majorBidi"/>
        </w:rPr>
        <w:t>.</w:t>
      </w:r>
    </w:p>
    <w:p w14:paraId="668331B9" w14:textId="77777777" w:rsidR="00F703E6" w:rsidRPr="00340058" w:rsidRDefault="00F703E6" w:rsidP="004A4F5A">
      <w:pPr>
        <w:pStyle w:val="NormalWeb"/>
        <w:numPr>
          <w:ilvl w:val="0"/>
          <w:numId w:val="22"/>
        </w:numPr>
        <w:spacing w:line="360" w:lineRule="auto"/>
        <w:jc w:val="both"/>
        <w:rPr>
          <w:rFonts w:asciiTheme="majorBidi" w:hAnsiTheme="majorBidi" w:cstheme="majorBidi"/>
        </w:rPr>
      </w:pPr>
      <w:r w:rsidRPr="00340058">
        <w:rPr>
          <w:rFonts w:asciiTheme="majorBidi" w:hAnsiTheme="majorBidi" w:cstheme="majorBidi"/>
          <w:b/>
          <w:bCs/>
        </w:rPr>
        <w:t>Medical Validation</w:t>
      </w:r>
      <w:r w:rsidRPr="00340058">
        <w:rPr>
          <w:rFonts w:asciiTheme="majorBidi" w:hAnsiTheme="majorBidi" w:cstheme="majorBidi"/>
        </w:rPr>
        <w:t xml:space="preserve">: </w:t>
      </w:r>
      <w:proofErr w:type="spellStart"/>
      <w:r w:rsidR="009E17A1" w:rsidRPr="00340058">
        <w:rPr>
          <w:rFonts w:asciiTheme="majorBidi" w:hAnsiTheme="majorBidi" w:cstheme="majorBidi"/>
          <w:spacing w:val="8"/>
          <w:shd w:val="clear" w:color="auto" w:fill="FFFFFF"/>
        </w:rPr>
        <w:t>Red_Blood_Cells</w:t>
      </w:r>
      <w:proofErr w:type="spellEnd"/>
      <w:r w:rsidR="009E17A1" w:rsidRPr="00340058">
        <w:rPr>
          <w:rFonts w:asciiTheme="majorBidi" w:hAnsiTheme="majorBidi" w:cstheme="majorBidi"/>
          <w:spacing w:val="8"/>
          <w:shd w:val="clear" w:color="auto" w:fill="FFFFFF"/>
        </w:rPr>
        <w:t xml:space="preserve"> and </w:t>
      </w:r>
      <w:proofErr w:type="spellStart"/>
      <w:r w:rsidR="009E17A1" w:rsidRPr="00340058">
        <w:rPr>
          <w:rFonts w:asciiTheme="majorBidi" w:hAnsiTheme="majorBidi" w:cstheme="majorBidi"/>
          <w:spacing w:val="8"/>
          <w:shd w:val="clear" w:color="auto" w:fill="FFFFFF"/>
        </w:rPr>
        <w:t>Pus_Cells</w:t>
      </w:r>
      <w:proofErr w:type="spellEnd"/>
      <w:r w:rsidR="009E17A1" w:rsidRPr="00340058">
        <w:rPr>
          <w:rFonts w:asciiTheme="majorBidi" w:hAnsiTheme="majorBidi" w:cstheme="majorBidi"/>
          <w:spacing w:val="8"/>
          <w:shd w:val="clear" w:color="auto" w:fill="FFFFFF"/>
        </w:rPr>
        <w:t xml:space="preserve"> were confirmed to be the most influencing clinical factors in the accuracy of the model via the mapping. This result is also extremely noteworthy and offers </w:t>
      </w:r>
      <w:proofErr w:type="gramStart"/>
      <w:r w:rsidR="009E17A1" w:rsidRPr="00340058">
        <w:rPr>
          <w:rFonts w:asciiTheme="majorBidi" w:hAnsiTheme="majorBidi" w:cstheme="majorBidi"/>
          <w:spacing w:val="8"/>
          <w:shd w:val="clear" w:color="auto" w:fill="FFFFFF"/>
        </w:rPr>
        <w:t>a strong</w:t>
      </w:r>
      <w:proofErr w:type="gramEnd"/>
      <w:r w:rsidR="009E17A1" w:rsidRPr="00340058">
        <w:rPr>
          <w:rFonts w:asciiTheme="majorBidi" w:hAnsiTheme="majorBidi" w:cstheme="majorBidi"/>
          <w:spacing w:val="8"/>
          <w:shd w:val="clear" w:color="auto" w:fill="FFFFFF"/>
        </w:rPr>
        <w:t>, numerical evidence that the remarkable high performance of the model is based on the well-known clinical pathology characteristic of Renal Disease leading to acceptable clinical practice and confidence</w:t>
      </w:r>
      <w:r w:rsidRPr="00340058">
        <w:rPr>
          <w:rFonts w:asciiTheme="majorBidi" w:hAnsiTheme="majorBidi" w:cstheme="majorBidi"/>
        </w:rPr>
        <w:t>.</w:t>
      </w:r>
    </w:p>
    <w:p w14:paraId="5217782C" w14:textId="77777777" w:rsidR="00F703E6" w:rsidRPr="00340058" w:rsidRDefault="00F703E6" w:rsidP="009E17A1">
      <w:pPr>
        <w:pStyle w:val="Heading3"/>
        <w:rPr>
          <w:rFonts w:asciiTheme="majorBidi" w:hAnsiTheme="majorBidi" w:cstheme="majorBidi"/>
        </w:rPr>
      </w:pPr>
      <w:bookmarkStart w:id="112" w:name="_Toc216789182"/>
      <w:r w:rsidRPr="00340058">
        <w:rPr>
          <w:rFonts w:asciiTheme="majorBidi" w:hAnsiTheme="majorBidi" w:cstheme="majorBidi"/>
        </w:rPr>
        <w:t xml:space="preserve">Comparison with Other Hybrid </w:t>
      </w:r>
      <w:proofErr w:type="spellStart"/>
      <w:r w:rsidR="009E17A1" w:rsidRPr="00340058">
        <w:rPr>
          <w:rFonts w:asciiTheme="majorBidi" w:hAnsiTheme="majorBidi" w:cstheme="majorBidi"/>
        </w:rPr>
        <w:t>Methods</w:t>
      </w:r>
      <w:r w:rsidRPr="00340058">
        <w:rPr>
          <w:rFonts w:asciiTheme="majorBidi" w:hAnsiTheme="majorBidi" w:cstheme="majorBidi"/>
        </w:rPr>
        <w:t>ches</w:t>
      </w:r>
      <w:bookmarkEnd w:id="112"/>
      <w:proofErr w:type="spellEnd"/>
    </w:p>
    <w:p w14:paraId="696A1463"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The assessment with other hybridization modalities (Probability Fusion Models) proved that</w:t>
      </w:r>
      <w:r w:rsidR="00F703E6" w:rsidRPr="00340058">
        <w:rPr>
          <w:rFonts w:asciiTheme="majorBidi" w:hAnsiTheme="majorBidi" w:cstheme="majorBidi"/>
        </w:rPr>
        <w:t>:</w:t>
      </w:r>
    </w:p>
    <w:p w14:paraId="259D0317"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Fusion Models (Hybrid B, D)</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These models had best numerical AUC but are inherently opaque. Which means they work from averaging or aggregating the probabilities of individual outputs, without any explanation for the prediction</w:t>
      </w:r>
      <w:r w:rsidRPr="00340058">
        <w:rPr>
          <w:rFonts w:asciiTheme="majorBidi" w:hAnsiTheme="majorBidi" w:cstheme="majorBidi"/>
        </w:rPr>
        <w:t>.</w:t>
      </w:r>
    </w:p>
    <w:p w14:paraId="138C5D21" w14:textId="77777777" w:rsidR="00F703E6" w:rsidRPr="00340058" w:rsidRDefault="00F703E6" w:rsidP="004A4F5A">
      <w:pPr>
        <w:pStyle w:val="NormalWeb"/>
        <w:numPr>
          <w:ilvl w:val="0"/>
          <w:numId w:val="23"/>
        </w:numPr>
        <w:spacing w:line="360" w:lineRule="auto"/>
        <w:jc w:val="both"/>
        <w:rPr>
          <w:rFonts w:asciiTheme="majorBidi" w:hAnsiTheme="majorBidi" w:cstheme="majorBidi"/>
        </w:rPr>
      </w:pPr>
      <w:r w:rsidRPr="00340058">
        <w:rPr>
          <w:rFonts w:asciiTheme="majorBidi" w:hAnsiTheme="majorBidi" w:cstheme="majorBidi"/>
          <w:b/>
          <w:bCs/>
        </w:rPr>
        <w:t>Structural Hybrid (Hybrid A)</w:t>
      </w:r>
      <w:r w:rsidRPr="00340058">
        <w:rPr>
          <w:rFonts w:asciiTheme="majorBidi" w:hAnsiTheme="majorBidi" w:cstheme="majorBidi"/>
        </w:rPr>
        <w:t xml:space="preserve">: </w:t>
      </w:r>
      <w:r w:rsidR="00340058" w:rsidRPr="00340058">
        <w:rPr>
          <w:rFonts w:asciiTheme="majorBidi" w:hAnsiTheme="majorBidi" w:cstheme="majorBidi"/>
          <w:spacing w:val="8"/>
          <w:shd w:val="clear" w:color="auto" w:fill="FFFFFF"/>
        </w:rPr>
        <w:t xml:space="preserve">A compromise on a small numerical increase for increased transparency. Hybrid A presents a clean explanation (SHAP values by </w:t>
      </w:r>
      <w:proofErr w:type="spellStart"/>
      <w:r w:rsidR="00340058" w:rsidRPr="00340058">
        <w:rPr>
          <w:rFonts w:asciiTheme="majorBidi" w:hAnsiTheme="majorBidi" w:cstheme="majorBidi"/>
          <w:spacing w:val="8"/>
          <w:shd w:val="clear" w:color="auto" w:fill="FFFFFF"/>
        </w:rPr>
        <w:t>CNN_Feature</w:t>
      </w:r>
      <w:proofErr w:type="spellEnd"/>
      <w:r w:rsidR="00340058" w:rsidRPr="00340058">
        <w:rPr>
          <w:rFonts w:asciiTheme="majorBidi" w:hAnsiTheme="majorBidi" w:cstheme="majorBidi"/>
          <w:spacing w:val="8"/>
          <w:shd w:val="clear" w:color="auto" w:fill="FFFFFF"/>
        </w:rPr>
        <w:t xml:space="preserve"> and </w:t>
      </w:r>
      <w:proofErr w:type="spellStart"/>
      <w:r w:rsidR="00340058" w:rsidRPr="00340058">
        <w:rPr>
          <w:rFonts w:asciiTheme="majorBidi" w:hAnsiTheme="majorBidi" w:cstheme="majorBidi"/>
          <w:spacing w:val="8"/>
          <w:shd w:val="clear" w:color="auto" w:fill="FFFFFF"/>
        </w:rPr>
        <w:t>DT_Rule</w:t>
      </w:r>
      <w:proofErr w:type="spellEnd"/>
      <w:r w:rsidR="00340058" w:rsidRPr="00340058">
        <w:rPr>
          <w:rFonts w:asciiTheme="majorBidi" w:hAnsiTheme="majorBidi" w:cstheme="majorBidi"/>
          <w:spacing w:val="8"/>
          <w:shd w:val="clear" w:color="auto" w:fill="FFFFFF"/>
        </w:rPr>
        <w:t>) that the fusion models cannot provide, and it is therefore best suited for high-risk medical problems in which explaining the reason for a diagnosis is a priority</w:t>
      </w:r>
      <w:r w:rsidRPr="00340058">
        <w:rPr>
          <w:rFonts w:asciiTheme="majorBidi" w:hAnsiTheme="majorBidi" w:cstheme="majorBidi"/>
        </w:rPr>
        <w:t>.</w:t>
      </w:r>
    </w:p>
    <w:p w14:paraId="0ADD7151" w14:textId="77777777" w:rsidR="00F703E6" w:rsidRPr="00340058" w:rsidRDefault="00340058" w:rsidP="00884DAA">
      <w:pPr>
        <w:pStyle w:val="NormalWeb"/>
        <w:spacing w:line="360" w:lineRule="auto"/>
        <w:jc w:val="both"/>
        <w:rPr>
          <w:rFonts w:asciiTheme="majorBidi" w:hAnsiTheme="majorBidi" w:cstheme="majorBidi"/>
        </w:rPr>
      </w:pPr>
      <w:r w:rsidRPr="00340058">
        <w:rPr>
          <w:rFonts w:asciiTheme="majorBidi" w:hAnsiTheme="majorBidi" w:cstheme="majorBidi"/>
          <w:spacing w:val="8"/>
          <w:shd w:val="clear" w:color="auto" w:fill="FFFFFF"/>
        </w:rPr>
        <w:t xml:space="preserve">Overall, the hybrid A (DT-RF Integration) model constitutes the most convincing work of this research in that it offers top-of-the-line predictive power and fulfills the </w:t>
      </w:r>
      <w:r w:rsidRPr="00340058">
        <w:rPr>
          <w:rFonts w:asciiTheme="majorBidi" w:hAnsiTheme="majorBidi" w:cstheme="majorBidi"/>
          <w:spacing w:val="8"/>
          <w:shd w:val="clear" w:color="auto" w:fill="FFFFFF"/>
        </w:rPr>
        <w:lastRenderedPageBreak/>
        <w:t>key requirement of transparency via an integrated structural design and a confirmed traceability through the Reverse SHAP method</w:t>
      </w:r>
      <w:r w:rsidR="00F703E6" w:rsidRPr="00340058">
        <w:rPr>
          <w:rFonts w:asciiTheme="majorBidi" w:hAnsiTheme="majorBidi" w:cstheme="majorBidi"/>
        </w:rPr>
        <w:t>.</w:t>
      </w:r>
    </w:p>
    <w:p w14:paraId="6C50D7FC" w14:textId="77777777" w:rsidR="00D04E09" w:rsidRPr="00340058" w:rsidRDefault="00D04E09" w:rsidP="00884DAA">
      <w:pPr>
        <w:pStyle w:val="Heading2"/>
        <w:rPr>
          <w:rFonts w:asciiTheme="majorBidi" w:hAnsiTheme="majorBidi" w:cstheme="majorBidi"/>
        </w:rPr>
      </w:pPr>
      <w:bookmarkStart w:id="113" w:name="_Toc216789183"/>
      <w:r w:rsidRPr="00340058">
        <w:rPr>
          <w:rFonts w:asciiTheme="majorBidi" w:hAnsiTheme="majorBidi" w:cstheme="majorBidi"/>
        </w:rPr>
        <w:t>5.6 Limitations of the Proposed Work</w:t>
      </w:r>
      <w:bookmarkEnd w:id="113"/>
    </w:p>
    <w:p w14:paraId="747ADB26" w14:textId="77777777" w:rsidR="00D04E09" w:rsidRPr="00340058" w:rsidRDefault="00340058" w:rsidP="00836F16">
      <w:pPr>
        <w:pStyle w:val="NormalWeb"/>
        <w:spacing w:line="360" w:lineRule="auto"/>
        <w:jc w:val="both"/>
        <w:rPr>
          <w:rFonts w:asciiTheme="majorBidi" w:hAnsiTheme="majorBidi" w:cstheme="majorBidi"/>
          <w:sz w:val="28"/>
          <w:szCs w:val="28"/>
        </w:rPr>
      </w:pPr>
      <w:r w:rsidRPr="00340058">
        <w:rPr>
          <w:rFonts w:asciiTheme="majorBidi" w:hAnsiTheme="majorBidi" w:cstheme="majorBidi"/>
          <w:spacing w:val="8"/>
          <w:shd w:val="clear" w:color="auto" w:fill="FFFFFF"/>
        </w:rPr>
        <w:t>The developed hybrid framework has been great, but also faced some inherent challenges and limitations which should be addressed in future work</w:t>
      </w:r>
      <w:r w:rsidR="00836F16" w:rsidRPr="00340058">
        <w:rPr>
          <w:rFonts w:asciiTheme="majorBidi" w:hAnsiTheme="majorBidi" w:cstheme="majorBidi"/>
          <w:spacing w:val="8"/>
          <w:shd w:val="clear" w:color="auto" w:fill="FFFFFF"/>
        </w:rPr>
        <w:t>:</w:t>
      </w:r>
    </w:p>
    <w:p w14:paraId="283643B5"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Standardization of the data quality</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The near-perfect performance directly depends on the quality and noise level of the public CKD data being used. The quality of the framework is only as good as real-world clinical data, as the variability of measurement and errors in data entry and the greater quantity of missing values in clinical samples may not allow for direct clinical deployment at the time of treatment</w:t>
      </w:r>
      <w:r w:rsidR="00D04E09" w:rsidRPr="00340058">
        <w:rPr>
          <w:rFonts w:asciiTheme="majorBidi" w:hAnsiTheme="majorBidi" w:cstheme="majorBidi"/>
        </w:rPr>
        <w:t>.</w:t>
      </w:r>
    </w:p>
    <w:p w14:paraId="44D036D1" w14:textId="77777777" w:rsidR="00D04E09" w:rsidRPr="00340058" w:rsidRDefault="00340058"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Latent feature abstraction</w:t>
      </w:r>
      <w:r w:rsidR="00D04E09" w:rsidRPr="00340058">
        <w:rPr>
          <w:rFonts w:asciiTheme="majorBidi" w:hAnsiTheme="majorBidi" w:cstheme="majorBidi"/>
          <w:b/>
          <w:bCs/>
        </w:rPr>
        <w:t>:</w:t>
      </w:r>
      <w:r w:rsidR="00D04E09" w:rsidRPr="00340058">
        <w:rPr>
          <w:rFonts w:asciiTheme="majorBidi" w:hAnsiTheme="majorBidi" w:cstheme="majorBidi"/>
        </w:rPr>
        <w:t xml:space="preserve"> </w:t>
      </w:r>
      <w:r w:rsidRPr="00340058">
        <w:rPr>
          <w:rFonts w:asciiTheme="majorBidi" w:hAnsiTheme="majorBidi" w:cstheme="majorBidi"/>
        </w:rPr>
        <w:t>Even though SHAP analysis produces importance scores, the strongest features (</w:t>
      </w:r>
      <w:proofErr w:type="spellStart"/>
      <w:r w:rsidRPr="00340058">
        <w:rPr>
          <w:rFonts w:asciiTheme="majorBidi" w:hAnsiTheme="majorBidi" w:cstheme="majorBidi"/>
        </w:rPr>
        <w:t>CNN_Feature_x</w:t>
      </w:r>
      <w:proofErr w:type="spellEnd"/>
      <w:r w:rsidRPr="00340058">
        <w:rPr>
          <w:rFonts w:asciiTheme="majorBidi" w:hAnsiTheme="majorBidi" w:cstheme="majorBidi"/>
        </w:rPr>
        <w:t>) are still highly abstract numerical features. To reconstruct CNN_Feature_5 from what was originally calculated (for example albumin levels or creatinine levels) requires a complicated decoding approach that compromises the ability for the original clinical variables to be immediately, intuitively interpreted</w:t>
      </w:r>
      <w:r w:rsidR="00D04E09" w:rsidRPr="00340058">
        <w:rPr>
          <w:rFonts w:asciiTheme="majorBidi" w:hAnsiTheme="majorBidi" w:cstheme="majorBidi"/>
        </w:rPr>
        <w:t>.</w:t>
      </w:r>
    </w:p>
    <w:p w14:paraId="02D3D562" w14:textId="77777777" w:rsidR="00D04E09" w:rsidRPr="00340058" w:rsidRDefault="00D04E09" w:rsidP="004A4F5A">
      <w:pPr>
        <w:pStyle w:val="NormalWeb"/>
        <w:numPr>
          <w:ilvl w:val="0"/>
          <w:numId w:val="17"/>
        </w:numPr>
        <w:spacing w:line="360" w:lineRule="auto"/>
        <w:jc w:val="both"/>
        <w:rPr>
          <w:rFonts w:asciiTheme="majorBidi" w:hAnsiTheme="majorBidi" w:cstheme="majorBidi"/>
        </w:rPr>
      </w:pPr>
      <w:r w:rsidRPr="00340058">
        <w:rPr>
          <w:rFonts w:asciiTheme="majorBidi" w:hAnsiTheme="majorBidi" w:cstheme="majorBidi"/>
          <w:b/>
          <w:bCs/>
        </w:rPr>
        <w:t>Computational Complexity:</w:t>
      </w:r>
      <w:r w:rsidRPr="00340058">
        <w:rPr>
          <w:rFonts w:asciiTheme="majorBidi" w:hAnsiTheme="majorBidi" w:cstheme="majorBidi"/>
        </w:rPr>
        <w:t xml:space="preserve"> </w:t>
      </w:r>
      <w:r w:rsidR="00340058" w:rsidRPr="00340058">
        <w:rPr>
          <w:rFonts w:asciiTheme="majorBidi" w:hAnsiTheme="majorBidi" w:cstheme="majorBidi"/>
        </w:rPr>
        <w:t>The use of the Genetic Algorithm (GA) for hyperparameter optimization in the six reference models led to a substantial increase in computation cost and the training time compared to when these models were trained by standard algorithms. This complexity is justified due to marginal increased stability and performance; however, retraining the model, or training the model in resource-constrained environments are difficult tasks</w:t>
      </w:r>
      <w:r w:rsidRPr="00340058">
        <w:rPr>
          <w:rFonts w:asciiTheme="majorBidi" w:hAnsiTheme="majorBidi" w:cstheme="majorBidi"/>
        </w:rPr>
        <w:t>.</w:t>
      </w:r>
    </w:p>
    <w:p w14:paraId="13ADC1D5" w14:textId="77777777" w:rsidR="00D04E09" w:rsidRPr="00340058" w:rsidRDefault="00D04E09" w:rsidP="00D04E09">
      <w:pPr>
        <w:pStyle w:val="NormalWeb"/>
        <w:spacing w:line="360" w:lineRule="auto"/>
        <w:jc w:val="both"/>
        <w:rPr>
          <w:rFonts w:asciiTheme="majorBidi" w:hAnsiTheme="majorBidi" w:cstheme="majorBidi"/>
        </w:rPr>
      </w:pPr>
    </w:p>
    <w:p w14:paraId="0BF1C8D3" w14:textId="77777777" w:rsidR="00D04E09" w:rsidRPr="00340058" w:rsidRDefault="00D04E09" w:rsidP="00D04E09">
      <w:pPr>
        <w:pStyle w:val="NormalWeb"/>
        <w:spacing w:line="360" w:lineRule="auto"/>
        <w:jc w:val="both"/>
        <w:rPr>
          <w:rFonts w:asciiTheme="majorBidi" w:hAnsiTheme="majorBidi" w:cstheme="majorBidi"/>
        </w:rPr>
      </w:pPr>
    </w:p>
    <w:p w14:paraId="55B1F2DC" w14:textId="77777777" w:rsidR="008A71DC" w:rsidRPr="00340058" w:rsidRDefault="008A71DC" w:rsidP="004A4F5A">
      <w:pPr>
        <w:pStyle w:val="Heading2"/>
        <w:numPr>
          <w:ilvl w:val="1"/>
          <w:numId w:val="25"/>
        </w:numPr>
        <w:rPr>
          <w:rFonts w:asciiTheme="majorBidi" w:hAnsiTheme="majorBidi" w:cstheme="majorBidi"/>
        </w:rPr>
      </w:pPr>
      <w:bookmarkStart w:id="114" w:name="_Toc216789184"/>
      <w:r w:rsidRPr="00340058">
        <w:rPr>
          <w:rStyle w:val="Strong"/>
          <w:rFonts w:asciiTheme="majorBidi" w:hAnsiTheme="majorBidi" w:cstheme="majorBidi"/>
          <w:b w:val="0"/>
          <w:bCs w:val="0"/>
        </w:rPr>
        <w:t>Summary</w:t>
      </w:r>
      <w:bookmarkEnd w:id="114"/>
    </w:p>
    <w:p w14:paraId="26BEC235" w14:textId="77777777" w:rsidR="00340058" w:rsidRDefault="00340058" w:rsidP="00884DAA">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This chapter provided an experimental evaluation and discussion of the proposed Chronic Kidney Disease (CKD) classification framework. Performance of individual machine learning models was initially studied for establishing a reasonable baseline, which proved </w:t>
      </w:r>
      <w:r w:rsidRPr="00340058">
        <w:rPr>
          <w:rFonts w:asciiTheme="majorBidi" w:hAnsiTheme="majorBidi" w:cstheme="majorBidi"/>
        </w:rPr>
        <w:lastRenderedPageBreak/>
        <w:t>the robustness of CNN-derived latent feature representations. It was subsequently followed by a thorough analysis of hybrid modeling approaches for enhancing robustness and interpretability.</w:t>
      </w:r>
    </w:p>
    <w:p w14:paraId="7F2D2E63" w14:textId="77777777" w:rsid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 xml:space="preserve">The experimental results show that all GA-optimized base models obtained near-perfect prediction performance consistently. Most importantly, the hybrid approaches proposed, in particular Hybrid </w:t>
      </w:r>
      <w:proofErr w:type="gramStart"/>
      <w:r w:rsidRPr="00340058">
        <w:rPr>
          <w:rFonts w:asciiTheme="majorBidi" w:hAnsiTheme="majorBidi" w:cstheme="majorBidi"/>
        </w:rPr>
        <w:t>A</w:t>
      </w:r>
      <w:proofErr w:type="gramEnd"/>
      <w:r w:rsidRPr="00340058">
        <w:rPr>
          <w:rFonts w:asciiTheme="majorBidi" w:hAnsiTheme="majorBidi" w:cstheme="majorBidi"/>
        </w:rPr>
        <w:t xml:space="preserve"> (DT-RF Structural Integration), enhanced the robustness of performance by presenting a reasonable trade-off between accuracy (AUC ≈0.9995) and explainability.</w:t>
      </w:r>
    </w:p>
    <w:p w14:paraId="03598295" w14:textId="77777777" w:rsidR="000207E7" w:rsidRPr="00340058" w:rsidRDefault="00340058" w:rsidP="00340058">
      <w:pPr>
        <w:pStyle w:val="NormalWeb"/>
        <w:spacing w:line="360" w:lineRule="auto"/>
        <w:ind w:left="360"/>
        <w:jc w:val="both"/>
        <w:rPr>
          <w:rFonts w:asciiTheme="majorBidi" w:hAnsiTheme="majorBidi" w:cstheme="majorBidi"/>
        </w:rPr>
      </w:pPr>
      <w:r w:rsidRPr="00340058">
        <w:rPr>
          <w:rFonts w:asciiTheme="majorBidi" w:hAnsiTheme="majorBidi" w:cstheme="majorBidi"/>
        </w:rPr>
        <w:t>In addition, the original Reverse SHAP Mapping identified the clinical indications leading to the model’s prediction, identifying Red Blood Cells and Pus Cells which were directly referenced to the original clinical features, confirming their dominance as clinical indicators. The results were contextualized by highlighting the benefits of merging deep feature extraction, hybrid modeling and explainability into a single framework</w:t>
      </w:r>
      <w:r>
        <w:rPr>
          <w:rFonts w:asciiTheme="majorBidi" w:hAnsiTheme="majorBidi" w:cstheme="majorBidi"/>
        </w:rPr>
        <w:t xml:space="preserve"> </w:t>
      </w:r>
      <w:r w:rsidRPr="00340058">
        <w:rPr>
          <w:rFonts w:asciiTheme="majorBidi" w:hAnsiTheme="majorBidi" w:cstheme="majorBidi"/>
        </w:rPr>
        <w:t>proving the Hybrid A model to be a transparent and trustworthy clinical decision support tool. Furthermore, the chapter presented the essential limitations of the proposed work along with some avenues for further research. In general, the proposed methodology was effective and original, hence this chapter validated the contribution of the proposed methodology and made way for the final chapter where the main contribution is summarized and the potential extensions of the proposed framework are detailed</w:t>
      </w:r>
      <w:r w:rsidR="000207E7" w:rsidRPr="00340058">
        <w:rPr>
          <w:rFonts w:asciiTheme="majorBidi" w:hAnsiTheme="majorBidi" w:cstheme="majorBidi"/>
        </w:rPr>
        <w:t>.</w:t>
      </w:r>
    </w:p>
    <w:p w14:paraId="1BF32FED" w14:textId="77777777" w:rsidR="00E43772" w:rsidRPr="00340058" w:rsidRDefault="00E43772" w:rsidP="00E43772">
      <w:pPr>
        <w:pStyle w:val="NormalWeb"/>
        <w:rPr>
          <w:rStyle w:val="Strong"/>
          <w:rFonts w:asciiTheme="majorBidi" w:hAnsiTheme="majorBidi" w:cstheme="majorBidi"/>
          <w:rtl/>
        </w:rPr>
      </w:pPr>
    </w:p>
    <w:p w14:paraId="5B824780" w14:textId="77777777" w:rsidR="00E43772" w:rsidRPr="00340058" w:rsidRDefault="00E43772" w:rsidP="00E43772">
      <w:pPr>
        <w:pStyle w:val="NormalWeb"/>
        <w:rPr>
          <w:rStyle w:val="Strong"/>
          <w:rFonts w:asciiTheme="majorBidi" w:hAnsiTheme="majorBidi" w:cstheme="majorBidi"/>
          <w:rtl/>
        </w:rPr>
      </w:pPr>
    </w:p>
    <w:p w14:paraId="2FFDE061" w14:textId="77777777" w:rsidR="00286FE7" w:rsidRPr="00340058" w:rsidRDefault="00286FE7">
      <w:pPr>
        <w:rPr>
          <w:rFonts w:asciiTheme="majorBidi" w:eastAsia="Times New Roman" w:hAnsiTheme="majorBidi" w:cstheme="majorBidi"/>
          <w:sz w:val="24"/>
          <w:szCs w:val="24"/>
          <w:lang w:val="en-US"/>
        </w:rPr>
      </w:pPr>
      <w:r w:rsidRPr="00340058">
        <w:rPr>
          <w:rFonts w:asciiTheme="majorBidi" w:hAnsiTheme="majorBidi" w:cstheme="majorBidi"/>
        </w:rPr>
        <w:br w:type="page"/>
      </w:r>
    </w:p>
    <w:p w14:paraId="3995ABC6" w14:textId="77777777" w:rsidR="00286FE7" w:rsidRPr="00340058" w:rsidRDefault="00286FE7" w:rsidP="00204880">
      <w:pPr>
        <w:pStyle w:val="Heading1"/>
        <w:jc w:val="center"/>
        <w:rPr>
          <w:rFonts w:asciiTheme="majorBidi" w:hAnsiTheme="majorBidi" w:cstheme="majorBidi"/>
        </w:rPr>
      </w:pPr>
      <w:bookmarkStart w:id="115" w:name="_Toc216789185"/>
      <w:r w:rsidRPr="00340058">
        <w:rPr>
          <w:rStyle w:val="Strong"/>
          <w:rFonts w:asciiTheme="majorBidi" w:hAnsiTheme="majorBidi" w:cstheme="majorBidi"/>
          <w:b w:val="0"/>
          <w:bCs w:val="0"/>
        </w:rPr>
        <w:lastRenderedPageBreak/>
        <w:t>Chapter 6: Conclusion and Future Work</w:t>
      </w:r>
      <w:bookmarkEnd w:id="115"/>
    </w:p>
    <w:p w14:paraId="3E287DBE" w14:textId="1E8CBAC8" w:rsidR="00B9289D" w:rsidRPr="0004376A" w:rsidRDefault="001E7743" w:rsidP="0004376A">
      <w:pPr>
        <w:pStyle w:val="Heading2"/>
        <w:rPr>
          <w:rFonts w:asciiTheme="majorBidi" w:hAnsiTheme="majorBidi" w:cstheme="majorBidi"/>
          <w:shd w:val="clear" w:color="auto" w:fill="FFFFFF"/>
          <w:lang w:val="en-US"/>
        </w:rPr>
      </w:pPr>
      <w:r w:rsidRPr="0004376A">
        <w:rPr>
          <w:rFonts w:asciiTheme="majorBidi" w:hAnsiTheme="majorBidi" w:cstheme="majorBidi"/>
          <w:b/>
          <w:bCs/>
          <w:lang w:val="en-US"/>
        </w:rPr>
        <w:t>6</w:t>
      </w:r>
      <w:r w:rsidRPr="0004376A">
        <w:rPr>
          <w:rFonts w:asciiTheme="majorBidi" w:hAnsiTheme="majorBidi" w:cstheme="majorBidi"/>
          <w:shd w:val="clear" w:color="auto" w:fill="FFFFFF"/>
          <w:lang w:val="en-US"/>
        </w:rPr>
        <w:t xml:space="preserve">.1 </w:t>
      </w:r>
      <w:r w:rsidR="00B9289D" w:rsidRPr="0004376A">
        <w:rPr>
          <w:rFonts w:asciiTheme="majorBidi" w:hAnsiTheme="majorBidi" w:cstheme="majorBidi"/>
          <w:shd w:val="clear" w:color="auto" w:fill="FFFFFF"/>
          <w:lang w:val="en-US"/>
        </w:rPr>
        <w:t xml:space="preserve">Conclusion </w:t>
      </w:r>
    </w:p>
    <w:p w14:paraId="219F2B1D" w14:textId="647928FC" w:rsidR="00204880" w:rsidRPr="00204880" w:rsidRDefault="00204880" w:rsidP="00CD0233">
      <w:pPr>
        <w:spacing w:before="100" w:beforeAutospacing="1" w:after="100" w:afterAutospacing="1" w:line="480" w:lineRule="auto"/>
        <w:jc w:val="both"/>
        <w:rPr>
          <w:rFonts w:asciiTheme="majorBidi" w:eastAsia="Times New Roman" w:hAnsiTheme="majorBidi" w:cstheme="majorBidi"/>
          <w:spacing w:val="8"/>
          <w:sz w:val="24"/>
          <w:szCs w:val="24"/>
          <w:shd w:val="clear" w:color="auto" w:fill="FFFFFF"/>
          <w:lang w:val="en-US"/>
        </w:rPr>
      </w:pPr>
      <w:r>
        <w:rPr>
          <w:rFonts w:asciiTheme="majorBidi" w:eastAsia="Times New Roman" w:hAnsiTheme="majorBidi" w:cstheme="majorBidi"/>
          <w:spacing w:val="8"/>
          <w:sz w:val="24"/>
          <w:szCs w:val="24"/>
          <w:shd w:val="clear" w:color="auto" w:fill="FFFFFF"/>
          <w:lang w:val="en-US"/>
        </w:rPr>
        <w:t>Our proposed model</w:t>
      </w:r>
      <w:r w:rsidRPr="00204880">
        <w:rPr>
          <w:rFonts w:asciiTheme="majorBidi" w:eastAsia="Times New Roman" w:hAnsiTheme="majorBidi" w:cstheme="majorBidi"/>
          <w:spacing w:val="8"/>
          <w:sz w:val="24"/>
          <w:szCs w:val="24"/>
          <w:shd w:val="clear" w:color="auto" w:fill="FFFFFF"/>
          <w:lang w:val="en-US"/>
        </w:rPr>
        <w:t xml:space="preserve"> presents an interpretable hybrid machine learning framework for the early and precise categorization of chronic kidney disease (CKD), ensuring a balance between superior prediction accuracy and clinical transparency. The framework gets almost perfect accuracy and extremely high recall by using CNN-based latent feature extraction and GA-optimized classifiers. This </w:t>
      </w:r>
      <w:proofErr w:type="gramStart"/>
      <w:r w:rsidRPr="00204880">
        <w:rPr>
          <w:rFonts w:asciiTheme="majorBidi" w:eastAsia="Times New Roman" w:hAnsiTheme="majorBidi" w:cstheme="majorBidi"/>
          <w:spacing w:val="8"/>
          <w:sz w:val="24"/>
          <w:szCs w:val="24"/>
          <w:shd w:val="clear" w:color="auto" w:fill="FFFFFF"/>
          <w:lang w:val="en-US"/>
        </w:rPr>
        <w:t>cuts</w:t>
      </w:r>
      <w:proofErr w:type="gramEnd"/>
      <w:r w:rsidRPr="00204880">
        <w:rPr>
          <w:rFonts w:asciiTheme="majorBidi" w:eastAsia="Times New Roman" w:hAnsiTheme="majorBidi" w:cstheme="majorBidi"/>
          <w:spacing w:val="8"/>
          <w:sz w:val="24"/>
          <w:szCs w:val="24"/>
          <w:shd w:val="clear" w:color="auto" w:fill="FFFFFF"/>
          <w:lang w:val="en-US"/>
        </w:rPr>
        <w:t xml:space="preserve"> down on false negatives by a </w:t>
      </w:r>
      <w:proofErr w:type="spellStart"/>
      <w:r w:rsidRPr="00204880">
        <w:rPr>
          <w:rFonts w:asciiTheme="majorBidi" w:eastAsia="Times New Roman" w:hAnsiTheme="majorBidi" w:cstheme="majorBidi"/>
          <w:spacing w:val="8"/>
          <w:sz w:val="24"/>
          <w:szCs w:val="24"/>
          <w:shd w:val="clear" w:color="auto" w:fill="FFFFFF"/>
          <w:lang w:val="en-US"/>
        </w:rPr>
        <w:t>lot</w:t>
      </w:r>
      <w:r w:rsidR="00CD0233">
        <w:rPr>
          <w:rFonts w:asciiTheme="majorBidi" w:eastAsia="Times New Roman" w:hAnsiTheme="majorBidi" w:cstheme="majorBidi"/>
          <w:spacing w:val="8"/>
          <w:sz w:val="24"/>
          <w:szCs w:val="24"/>
          <w:shd w:val="clear" w:color="auto" w:fill="FFFFFF"/>
          <w:lang w:val="en-US"/>
        </w:rPr>
        <w:t>.</w:t>
      </w:r>
      <w:r w:rsidRPr="00204880">
        <w:rPr>
          <w:rFonts w:asciiTheme="majorBidi" w:eastAsia="Times New Roman" w:hAnsiTheme="majorBidi" w:cstheme="majorBidi"/>
          <w:spacing w:val="8"/>
          <w:sz w:val="24"/>
          <w:szCs w:val="24"/>
          <w:shd w:val="clear" w:color="auto" w:fill="FFFFFF"/>
          <w:lang w:val="en-US"/>
        </w:rPr>
        <w:t>The</w:t>
      </w:r>
      <w:proofErr w:type="spellEnd"/>
      <w:r w:rsidRPr="00204880">
        <w:rPr>
          <w:rFonts w:asciiTheme="majorBidi" w:eastAsia="Times New Roman" w:hAnsiTheme="majorBidi" w:cstheme="majorBidi"/>
          <w:spacing w:val="8"/>
          <w:sz w:val="24"/>
          <w:szCs w:val="24"/>
          <w:shd w:val="clear" w:color="auto" w:fill="FFFFFF"/>
          <w:lang w:val="en-US"/>
        </w:rPr>
        <w:t xml:space="preserve"> main contribution is a Hybrid DT_RF model that combines Decision Trees and Random Forests to provide good results while also being easy to understand. Using genetic algorithms for optimization makes guarantee that all models get fair and strong </w:t>
      </w:r>
      <w:proofErr w:type="spellStart"/>
      <w:r w:rsidRPr="00204880">
        <w:rPr>
          <w:rFonts w:asciiTheme="majorBidi" w:eastAsia="Times New Roman" w:hAnsiTheme="majorBidi" w:cstheme="majorBidi"/>
          <w:spacing w:val="8"/>
          <w:sz w:val="24"/>
          <w:szCs w:val="24"/>
          <w:shd w:val="clear" w:color="auto" w:fill="FFFFFF"/>
          <w:lang w:val="en-US"/>
        </w:rPr>
        <w:t>tuning.To</w:t>
      </w:r>
      <w:proofErr w:type="spellEnd"/>
      <w:r w:rsidRPr="00204880">
        <w:rPr>
          <w:rFonts w:asciiTheme="majorBidi" w:eastAsia="Times New Roman" w:hAnsiTheme="majorBidi" w:cstheme="majorBidi"/>
          <w:spacing w:val="8"/>
          <w:sz w:val="24"/>
          <w:szCs w:val="24"/>
          <w:shd w:val="clear" w:color="auto" w:fill="FFFFFF"/>
          <w:lang w:val="en-US"/>
        </w:rPr>
        <w:t xml:space="preserve"> improve </w:t>
      </w:r>
      <w:proofErr w:type="spellStart"/>
      <w:r w:rsidRPr="00204880">
        <w:rPr>
          <w:rFonts w:asciiTheme="majorBidi" w:eastAsia="Times New Roman" w:hAnsiTheme="majorBidi" w:cstheme="majorBidi"/>
          <w:spacing w:val="8"/>
          <w:sz w:val="24"/>
          <w:szCs w:val="24"/>
          <w:shd w:val="clear" w:color="auto" w:fill="FFFFFF"/>
          <w:lang w:val="en-US"/>
        </w:rPr>
        <w:t>explainability</w:t>
      </w:r>
      <w:proofErr w:type="spellEnd"/>
      <w:r w:rsidRPr="00204880">
        <w:rPr>
          <w:rFonts w:asciiTheme="majorBidi" w:eastAsia="Times New Roman" w:hAnsiTheme="majorBidi" w:cstheme="majorBidi"/>
          <w:spacing w:val="8"/>
          <w:sz w:val="24"/>
          <w:szCs w:val="24"/>
          <w:shd w:val="clear" w:color="auto" w:fill="FFFFFF"/>
          <w:lang w:val="en-US"/>
        </w:rPr>
        <w:t>, SHAP and Reverse SHAP Mapping were used to connect hidden characteristics to clinically relevant variables. This showed that Red Blood Cells and Pus Cells were the most important markers of CKD. The framework improves explainable medical AI and provides a solid, flexible base for future CKD and other clinical decision support systems.</w:t>
      </w:r>
    </w:p>
    <w:p w14:paraId="26EC28E1" w14:textId="77777777" w:rsidR="00286FE7" w:rsidRPr="00340058" w:rsidRDefault="00286FE7" w:rsidP="004A4F5A">
      <w:pPr>
        <w:pStyle w:val="Heading2"/>
        <w:numPr>
          <w:ilvl w:val="1"/>
          <w:numId w:val="26"/>
        </w:numPr>
        <w:rPr>
          <w:rFonts w:asciiTheme="majorBidi" w:hAnsiTheme="majorBidi" w:cstheme="majorBidi"/>
        </w:rPr>
      </w:pPr>
      <w:bookmarkStart w:id="116" w:name="_Toc216789187"/>
      <w:r w:rsidRPr="00340058">
        <w:rPr>
          <w:rStyle w:val="Strong"/>
          <w:rFonts w:asciiTheme="majorBidi" w:hAnsiTheme="majorBidi" w:cstheme="majorBidi"/>
          <w:b w:val="0"/>
          <w:bCs w:val="0"/>
        </w:rPr>
        <w:t>Future Work</w:t>
      </w:r>
      <w:bookmarkEnd w:id="116"/>
    </w:p>
    <w:p w14:paraId="4CE90D97"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Despite the fact that the proposed framework was excellent and yielded interpretable results, it appears to suggest several important avenues for further strengthening and extension to extend, and improve the work towards making it relevant in practice. Improving Generalizability and Data Diversification  </w:t>
      </w:r>
    </w:p>
    <w:p w14:paraId="23BB29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Evaluation on Data Variability: Another next step is to conduct comprehensive evaluations of the proposed approach using wider and larger data sets collected from different healthcare institutions and geographic communities in the future. This validation could improve the confidence in generalizability and robustness of the model with heterogeneous populations of patients.  </w:t>
      </w:r>
    </w:p>
    <w:p w14:paraId="5E25B79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lastRenderedPageBreak/>
        <w:t xml:space="preserve">Integration of Longitudinal Data: One possible strategy is to incorporate longitudinal patient dataset that would enable better modeling of CKD progression. Predicting the stages of disease or likelihood of progression provides greater opportunity for clinical intervention earlier -- in contrast to mere binary classification.  </w:t>
      </w:r>
    </w:p>
    <w:p w14:paraId="68003B0C"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Integration of Multi-Modal Data: Adding additional multi-modal data — like medical imaging data, laboratory trends, or genetic information — could have significantly enriched the information in the feature space and aided diagnostic and prognostic accuracy.  </w:t>
      </w:r>
    </w:p>
    <w:p w14:paraId="6BE6217C"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Development in Methodology and Explainability  </w:t>
      </w:r>
    </w:p>
    <w:p w14:paraId="769F81FD"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Alternative Architectures: Future work can also investigate alternative deep learning architectures specifically addressed tabular data (e.g., </w:t>
      </w:r>
      <w:proofErr w:type="spellStart"/>
      <w:r w:rsidRPr="004A3B64">
        <w:rPr>
          <w:rFonts w:asciiTheme="majorBidi" w:hAnsiTheme="majorBidi" w:cstheme="majorBidi"/>
          <w:spacing w:val="8"/>
          <w:shd w:val="clear" w:color="auto" w:fill="FFFFFF"/>
        </w:rPr>
        <w:t>TabNet</w:t>
      </w:r>
      <w:proofErr w:type="spellEnd"/>
      <w:r w:rsidRPr="004A3B64">
        <w:rPr>
          <w:rFonts w:asciiTheme="majorBidi" w:hAnsiTheme="majorBidi" w:cstheme="majorBidi"/>
          <w:spacing w:val="8"/>
          <w:shd w:val="clear" w:color="auto" w:fill="FFFFFF"/>
        </w:rPr>
        <w:t xml:space="preserve">, specific self-attention architectures) along with advanced ensemble strategies for improving model performance and stability.  </w:t>
      </w:r>
    </w:p>
    <w:p w14:paraId="604AAF22"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Refining Interpretability: Extending the interpretability assessment to include additional interpretation techniques (e.g., counterfactual explanations) or clinician-in-the-loop evaluation could help to increase the practical applicability of the system, ensuring that explanations are inherently intuitive for the healthcare workers.  </w:t>
      </w:r>
    </w:p>
    <w:p w14:paraId="2C2D9EAB" w14:textId="77777777" w:rsidR="004A3B64" w:rsidRP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Decoding Latent Space: In the future it will be important to develop more advanced methods for decoding the entire 32-dimensional latent feature space (Z), through something like variational autoencoders or clustering to make sure to generate a better clinical interpretation of the abstract patterns learned by the CNN.  </w:t>
      </w:r>
    </w:p>
    <w:p w14:paraId="6D2CCE80" w14:textId="77777777" w:rsidR="004A3B64" w:rsidRPr="004A3B64" w:rsidRDefault="004A3B64" w:rsidP="004A3B64">
      <w:pPr>
        <w:pStyle w:val="NormalWeb"/>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 xml:space="preserve">Clinical Deployment  </w:t>
      </w:r>
    </w:p>
    <w:p w14:paraId="6AFAF02B" w14:textId="77777777" w:rsidR="004A3B64" w:rsidRDefault="004A3B64" w:rsidP="004A4F5A">
      <w:pPr>
        <w:pStyle w:val="NormalWeb"/>
        <w:numPr>
          <w:ilvl w:val="0"/>
          <w:numId w:val="17"/>
        </w:numPr>
        <w:spacing w:line="360" w:lineRule="auto"/>
        <w:jc w:val="both"/>
        <w:rPr>
          <w:rFonts w:asciiTheme="majorBidi" w:hAnsiTheme="majorBidi" w:cstheme="majorBidi"/>
          <w:spacing w:val="8"/>
          <w:shd w:val="clear" w:color="auto" w:fill="FFFFFF"/>
        </w:rPr>
      </w:pPr>
      <w:r w:rsidRPr="004A3B64">
        <w:rPr>
          <w:rFonts w:asciiTheme="majorBidi" w:hAnsiTheme="majorBidi" w:cstheme="majorBidi"/>
          <w:spacing w:val="8"/>
          <w:shd w:val="clear" w:color="auto" w:fill="FFFFFF"/>
        </w:rPr>
        <w:t>Supporting Decision-Making in Real-Time: Real-time clinical implementation of proposed framework as a tool for decision support is an important objective for the longer run. This use will be sensitive for short-term limitations of ensuring data privacy (federated learning), system interoperability with EHR, and extensive clinical validation in a pilot setup. The new Real-Time Approach will significantly help early detection and therapy of Chronic Kidney Disease.</w:t>
      </w:r>
    </w:p>
    <w:p w14:paraId="2655AC1C" w14:textId="3F2DFA9D" w:rsidR="00F13E8D" w:rsidRPr="00D94E9C" w:rsidRDefault="00F13E8D" w:rsidP="0004376A">
      <w:pPr>
        <w:pStyle w:val="Heading1"/>
      </w:pPr>
      <w:bookmarkStart w:id="117" w:name="_Toc216789191"/>
      <w:r w:rsidRPr="00D94E9C">
        <w:lastRenderedPageBreak/>
        <w:t>References</w:t>
      </w:r>
      <w:bookmarkStart w:id="118" w:name="_GoBack"/>
      <w:bookmarkEnd w:id="117"/>
      <w:bookmarkEnd w:id="118"/>
    </w:p>
    <w:p w14:paraId="3FB86552" w14:textId="7A0B4305"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Bikbov, B., Purcell, C. A., Levey, A. S., Smith, M., Bikbov, M., et al. (2020). Global, regional, and national burden of chronic kidney disease, 1990–2017: A systematic analysis for the Global Burden of Disease Study 2017. </w:t>
      </w:r>
      <w:r w:rsidRPr="009F15D4">
        <w:rPr>
          <w:rFonts w:asciiTheme="majorBidi" w:eastAsia="inter" w:hAnsiTheme="majorBidi" w:cstheme="majorBidi"/>
          <w:i/>
          <w:iCs/>
          <w:sz w:val="24"/>
          <w:szCs w:val="24"/>
        </w:rPr>
        <w:t>The Lancet, 395</w:t>
      </w:r>
      <w:r w:rsidRPr="009F15D4">
        <w:rPr>
          <w:rFonts w:asciiTheme="majorBidi" w:eastAsia="inter" w:hAnsiTheme="majorBidi" w:cstheme="majorBidi"/>
          <w:sz w:val="24"/>
          <w:szCs w:val="24"/>
        </w:rPr>
        <w:t>(10225), 709–733. </w:t>
      </w:r>
      <w:r w:rsidR="00BC36B5" w:rsidRPr="009F15D4">
        <w:rPr>
          <w:rFonts w:asciiTheme="majorBidi" w:eastAsia="inter" w:hAnsiTheme="majorBidi" w:cstheme="majorBidi"/>
          <w:sz w:val="24"/>
          <w:szCs w:val="24"/>
        </w:rPr>
        <w:t xml:space="preserve">  </w:t>
      </w:r>
      <w:r w:rsidR="00BC36B5" w:rsidRPr="009F15D4">
        <w:rPr>
          <w:rFonts w:asciiTheme="majorBidi" w:eastAsia="inter" w:hAnsiTheme="majorBidi" w:cstheme="majorBidi"/>
          <w:sz w:val="24"/>
          <w:szCs w:val="24"/>
          <w:lang w:val="en-US"/>
        </w:rPr>
        <w:t xml:space="preserve"> </w:t>
      </w:r>
    </w:p>
    <w:p w14:paraId="2013C8A4" w14:textId="36E13DC3"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Chen, T. K., Knicely, D. H., &amp; Grams, M. E. (2019). Chronic kidney disease diagnosis and management: A review. </w:t>
      </w:r>
      <w:r w:rsidRPr="009F15D4">
        <w:rPr>
          <w:rFonts w:asciiTheme="majorBidi" w:eastAsia="inter" w:hAnsiTheme="majorBidi" w:cstheme="majorBidi"/>
          <w:i/>
          <w:iCs/>
          <w:sz w:val="24"/>
          <w:szCs w:val="24"/>
        </w:rPr>
        <w:t>JAMA, 322</w:t>
      </w:r>
      <w:r w:rsidRPr="009F15D4">
        <w:rPr>
          <w:rFonts w:asciiTheme="majorBidi" w:eastAsia="inter" w:hAnsiTheme="majorBidi" w:cstheme="majorBidi"/>
          <w:sz w:val="24"/>
          <w:szCs w:val="24"/>
        </w:rPr>
        <w:t>(13), 1294–1304. </w:t>
      </w:r>
      <w:r w:rsidR="00BC36B5" w:rsidRPr="009F15D4">
        <w:rPr>
          <w:rFonts w:asciiTheme="majorBidi" w:eastAsia="inter" w:hAnsiTheme="majorBidi" w:cstheme="majorBidi"/>
          <w:sz w:val="24"/>
          <w:szCs w:val="24"/>
          <w:rtl/>
        </w:rPr>
        <w:t xml:space="preserve"> </w:t>
      </w:r>
    </w:p>
    <w:p w14:paraId="32050ADA" w14:textId="41DC2E19"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Senanayake, S., </w:t>
      </w:r>
      <w:proofErr w:type="spellStart"/>
      <w:r w:rsidRPr="009F15D4">
        <w:rPr>
          <w:rFonts w:asciiTheme="majorBidi" w:eastAsia="inter" w:hAnsiTheme="majorBidi" w:cstheme="majorBidi"/>
          <w:sz w:val="24"/>
          <w:szCs w:val="24"/>
        </w:rPr>
        <w:t>Karunagoda</w:t>
      </w:r>
      <w:proofErr w:type="spellEnd"/>
      <w:r w:rsidRPr="009F15D4">
        <w:rPr>
          <w:rFonts w:asciiTheme="majorBidi" w:eastAsia="inter" w:hAnsiTheme="majorBidi" w:cstheme="majorBidi"/>
          <w:sz w:val="24"/>
          <w:szCs w:val="24"/>
        </w:rPr>
        <w:t>, K., &amp; Perera, N. (2024). Deep learning for chronic kidney disease prediction: A review. </w:t>
      </w:r>
      <w:r w:rsidRPr="009F15D4">
        <w:rPr>
          <w:rFonts w:asciiTheme="majorBidi" w:eastAsia="inter" w:hAnsiTheme="majorBidi" w:cstheme="majorBidi"/>
          <w:i/>
          <w:iCs/>
          <w:sz w:val="24"/>
          <w:szCs w:val="24"/>
        </w:rPr>
        <w:t>Artificial Intelligence in Medicine, 148</w:t>
      </w:r>
      <w:r w:rsidRPr="009F15D4">
        <w:rPr>
          <w:rFonts w:asciiTheme="majorBidi" w:eastAsia="inter" w:hAnsiTheme="majorBidi" w:cstheme="majorBidi"/>
          <w:sz w:val="24"/>
          <w:szCs w:val="24"/>
        </w:rPr>
        <w:t>, 102762. </w:t>
      </w:r>
      <w:r w:rsidR="009F15D4" w:rsidRPr="009F15D4">
        <w:rPr>
          <w:rFonts w:asciiTheme="majorBidi" w:eastAsia="inter" w:hAnsiTheme="majorBidi" w:cstheme="majorBidi"/>
          <w:sz w:val="24"/>
          <w:szCs w:val="24"/>
        </w:rPr>
        <w:t xml:space="preserve"> </w:t>
      </w:r>
    </w:p>
    <w:p w14:paraId="067E2DC8" w14:textId="77777777"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Lundberg, S. M., &amp; Lee, S.-I. (2017). A unified approach to interpreting model predictions. </w:t>
      </w:r>
      <w:r w:rsidRPr="009F15D4">
        <w:rPr>
          <w:rFonts w:asciiTheme="majorBidi" w:eastAsia="inter" w:hAnsiTheme="majorBidi" w:cstheme="majorBidi"/>
          <w:i/>
          <w:iCs/>
          <w:sz w:val="24"/>
          <w:szCs w:val="24"/>
        </w:rPr>
        <w:t>Advances in Neural Information Processing Systems, 30</w:t>
      </w:r>
      <w:r w:rsidRPr="009F15D4">
        <w:rPr>
          <w:rFonts w:asciiTheme="majorBidi" w:eastAsia="inter" w:hAnsiTheme="majorBidi" w:cstheme="majorBidi"/>
          <w:sz w:val="24"/>
          <w:szCs w:val="24"/>
        </w:rPr>
        <w:t>, 4765–4774.</w:t>
      </w:r>
    </w:p>
    <w:p w14:paraId="31AF0A4E" w14:textId="7BBDB9FE" w:rsidR="00FA1DDB" w:rsidRPr="009F15D4" w:rsidRDefault="00FA1DDB" w:rsidP="00386A88">
      <w:pPr>
        <w:numPr>
          <w:ilvl w:val="0"/>
          <w:numId w:val="10"/>
        </w:numPr>
        <w:spacing w:before="105" w:after="105" w:line="360" w:lineRule="auto"/>
        <w:ind w:left="90" w:firstLine="0"/>
        <w:jc w:val="both"/>
        <w:rPr>
          <w:rStyle w:val="Hyperlink"/>
          <w:rFonts w:asciiTheme="majorBidi" w:hAnsiTheme="majorBidi" w:cstheme="majorBidi"/>
          <w:sz w:val="24"/>
          <w:szCs w:val="24"/>
        </w:rPr>
      </w:pPr>
      <w:r w:rsidRPr="009F15D4">
        <w:rPr>
          <w:rFonts w:asciiTheme="majorBidi" w:eastAsia="inter" w:hAnsiTheme="majorBidi" w:cstheme="majorBidi"/>
          <w:sz w:val="24"/>
          <w:szCs w:val="24"/>
        </w:rPr>
        <w:t>Webster, A. C., Nagler, E. V., Morton, R. L., &amp; Masson, P. (2017). Chronic kidney disease. </w:t>
      </w:r>
      <w:r w:rsidRPr="009F15D4">
        <w:rPr>
          <w:rFonts w:asciiTheme="majorBidi" w:eastAsia="inter" w:hAnsiTheme="majorBidi" w:cstheme="majorBidi"/>
          <w:i/>
          <w:iCs/>
          <w:sz w:val="24"/>
          <w:szCs w:val="24"/>
        </w:rPr>
        <w:t>The Lancet, 389</w:t>
      </w:r>
      <w:r w:rsidRPr="009F15D4">
        <w:rPr>
          <w:rFonts w:asciiTheme="majorBidi" w:eastAsia="inter" w:hAnsiTheme="majorBidi" w:cstheme="majorBidi"/>
          <w:sz w:val="24"/>
          <w:szCs w:val="24"/>
        </w:rPr>
        <w:t>(10075), 1238–1252. </w:t>
      </w:r>
      <w:r w:rsidR="009F15D4" w:rsidRPr="009F15D4">
        <w:rPr>
          <w:rStyle w:val="Hyperlink"/>
          <w:rFonts w:asciiTheme="majorBidi" w:hAnsiTheme="majorBidi" w:cstheme="majorBidi"/>
          <w:sz w:val="24"/>
          <w:szCs w:val="24"/>
        </w:rPr>
        <w:t xml:space="preserve"> </w:t>
      </w:r>
    </w:p>
    <w:p w14:paraId="232B121A" w14:textId="14192DF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Kidney Disease: Improving Global Outcomes (KDIGO) CKD Work Group. (2013). KDIGO 2012 clinical practice guideline for the evaluation and management of chronic kidney disease. </w:t>
      </w:r>
      <w:r w:rsidRPr="009F15D4">
        <w:rPr>
          <w:rFonts w:asciiTheme="majorBidi" w:eastAsia="inter" w:hAnsiTheme="majorBidi" w:cstheme="majorBidi"/>
          <w:i/>
          <w:iCs/>
          <w:sz w:val="24"/>
          <w:szCs w:val="24"/>
        </w:rPr>
        <w:t>Kidney International Supplements, 3</w:t>
      </w:r>
      <w:r w:rsidRPr="009F15D4">
        <w:rPr>
          <w:rFonts w:asciiTheme="majorBidi" w:eastAsia="inter" w:hAnsiTheme="majorBidi" w:cstheme="majorBidi"/>
          <w:sz w:val="24"/>
          <w:szCs w:val="24"/>
        </w:rPr>
        <w:t>(1), 1–150. </w:t>
      </w:r>
      <w:r w:rsidR="009F15D4" w:rsidRPr="009F15D4">
        <w:rPr>
          <w:rFonts w:asciiTheme="majorBidi" w:eastAsia="inter" w:hAnsiTheme="majorBidi" w:cstheme="majorBidi"/>
          <w:sz w:val="24"/>
          <w:szCs w:val="24"/>
        </w:rPr>
        <w:t xml:space="preserve"> </w:t>
      </w:r>
    </w:p>
    <w:p w14:paraId="46623906" w14:textId="73511C6B" w:rsidR="00FA1DDB" w:rsidRPr="009F15D4" w:rsidRDefault="005F76F3"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Kidney Disease: Improving Global Outcomes (KDIGO) CKD Work Group (2024). KDIGO 2024 Clinical Practice Guideline for the Evaluation and Management of Chronic Kidney Disease. </w:t>
      </w:r>
      <w:r w:rsidRPr="009F15D4">
        <w:rPr>
          <w:rFonts w:asciiTheme="majorBidi" w:hAnsiTheme="majorBidi" w:cstheme="majorBidi"/>
          <w:i/>
          <w:iCs/>
          <w:color w:val="212121"/>
          <w:sz w:val="24"/>
          <w:szCs w:val="24"/>
          <w:shd w:val="clear" w:color="auto" w:fill="FFFFFF"/>
        </w:rPr>
        <w:t>Kidney international</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105</w:t>
      </w:r>
      <w:r w:rsidRPr="009F15D4">
        <w:rPr>
          <w:rFonts w:asciiTheme="majorBidi" w:hAnsiTheme="majorBidi" w:cstheme="majorBidi"/>
          <w:color w:val="212121"/>
          <w:sz w:val="24"/>
          <w:szCs w:val="24"/>
          <w:shd w:val="clear" w:color="auto" w:fill="FFFFFF"/>
        </w:rPr>
        <w:t xml:space="preserve">(4S), S117–S314. </w:t>
      </w:r>
    </w:p>
    <w:p w14:paraId="41328341" w14:textId="7A79541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Luyckx, V. A., Tonelli, M., &amp; Stanifer, J. W. (2018). The global burden of kidney disease and the sustainable development goals. </w:t>
      </w:r>
      <w:r w:rsidRPr="009F15D4">
        <w:rPr>
          <w:rFonts w:asciiTheme="majorBidi" w:eastAsia="inter" w:hAnsiTheme="majorBidi" w:cstheme="majorBidi"/>
          <w:i/>
          <w:iCs/>
          <w:sz w:val="24"/>
          <w:szCs w:val="24"/>
        </w:rPr>
        <w:t>Bulletin of the World Health Organization, 96</w:t>
      </w:r>
      <w:r w:rsidRPr="009F15D4">
        <w:rPr>
          <w:rFonts w:asciiTheme="majorBidi" w:eastAsia="inter" w:hAnsiTheme="majorBidi" w:cstheme="majorBidi"/>
          <w:sz w:val="24"/>
          <w:szCs w:val="24"/>
        </w:rPr>
        <w:t>(6), 414–422. </w:t>
      </w:r>
      <w:r w:rsidR="009F15D4" w:rsidRPr="009F15D4">
        <w:rPr>
          <w:rFonts w:asciiTheme="majorBidi" w:eastAsia="inter" w:hAnsiTheme="majorBidi" w:cstheme="majorBidi"/>
          <w:sz w:val="24"/>
          <w:szCs w:val="24"/>
        </w:rPr>
        <w:t xml:space="preserve"> </w:t>
      </w:r>
    </w:p>
    <w:p w14:paraId="49E239EB" w14:textId="1B9CB99A" w:rsidR="00FA1DDB" w:rsidRPr="009F15D4" w:rsidRDefault="00855E68" w:rsidP="00386A88">
      <w:pPr>
        <w:numPr>
          <w:ilvl w:val="0"/>
          <w:numId w:val="10"/>
        </w:numPr>
        <w:spacing w:before="105" w:after="105" w:line="360" w:lineRule="auto"/>
        <w:ind w:left="90" w:firstLine="0"/>
        <w:jc w:val="both"/>
        <w:rPr>
          <w:rStyle w:val="Hyperlink"/>
          <w:rFonts w:asciiTheme="majorBidi" w:hAnsiTheme="majorBidi" w:cstheme="majorBidi"/>
          <w:sz w:val="24"/>
          <w:szCs w:val="24"/>
        </w:rPr>
      </w:pPr>
      <w:r w:rsidRPr="009F15D4">
        <w:rPr>
          <w:rFonts w:asciiTheme="majorBidi" w:hAnsiTheme="majorBidi" w:cstheme="majorBidi"/>
          <w:color w:val="212121"/>
          <w:sz w:val="24"/>
          <w:szCs w:val="24"/>
          <w:shd w:val="clear" w:color="auto" w:fill="FFFFFF"/>
        </w:rPr>
        <w:t>Pan, Q., &amp; Tong, M. (2024). Artificial intelligence in predicting chronic kidney disease prognosis. A systematic review and meta-analysis. </w:t>
      </w:r>
      <w:r w:rsidRPr="009F15D4">
        <w:rPr>
          <w:rFonts w:asciiTheme="majorBidi" w:hAnsiTheme="majorBidi" w:cstheme="majorBidi"/>
          <w:i/>
          <w:iCs/>
          <w:color w:val="212121"/>
          <w:sz w:val="24"/>
          <w:szCs w:val="24"/>
          <w:shd w:val="clear" w:color="auto" w:fill="FFFFFF"/>
        </w:rPr>
        <w:t>Renal failure</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46</w:t>
      </w:r>
      <w:r w:rsidRPr="009F15D4">
        <w:rPr>
          <w:rFonts w:asciiTheme="majorBidi" w:hAnsiTheme="majorBidi" w:cstheme="majorBidi"/>
          <w:color w:val="212121"/>
          <w:sz w:val="24"/>
          <w:szCs w:val="24"/>
          <w:shd w:val="clear" w:color="auto" w:fill="FFFFFF"/>
        </w:rPr>
        <w:t xml:space="preserve">(2), 2435483. </w:t>
      </w:r>
    </w:p>
    <w:p w14:paraId="06D4B608" w14:textId="69DE30C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Rayner, B. L., Jones, E. S. W., Davidson, B., &amp; Wearne, N. (2023). Advances in Chronic Kidney Disease in Africa. </w:t>
      </w:r>
      <w:r w:rsidRPr="009F15D4">
        <w:rPr>
          <w:rFonts w:asciiTheme="majorBidi" w:eastAsia="inter" w:hAnsiTheme="majorBidi" w:cstheme="majorBidi"/>
          <w:i/>
          <w:iCs/>
          <w:sz w:val="24"/>
          <w:szCs w:val="24"/>
        </w:rPr>
        <w:t>Applied Sciences, 13</w:t>
      </w:r>
      <w:r w:rsidRPr="009F15D4">
        <w:rPr>
          <w:rFonts w:asciiTheme="majorBidi" w:eastAsia="inter" w:hAnsiTheme="majorBidi" w:cstheme="majorBidi"/>
          <w:sz w:val="24"/>
          <w:szCs w:val="24"/>
        </w:rPr>
        <w:t>(8), 4924. </w:t>
      </w:r>
      <w:r w:rsidR="009F15D4" w:rsidRPr="009F15D4">
        <w:rPr>
          <w:rFonts w:asciiTheme="majorBidi" w:eastAsia="inter" w:hAnsiTheme="majorBidi" w:cstheme="majorBidi"/>
          <w:sz w:val="24"/>
          <w:szCs w:val="24"/>
        </w:rPr>
        <w:t xml:space="preserve"> </w:t>
      </w:r>
    </w:p>
    <w:p w14:paraId="2957F33A" w14:textId="7AED73E2"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Jiang, F., Jiang, Y., Zhi, H., Dong, Y., Li, H., Ma, S</w:t>
      </w:r>
      <w:proofErr w:type="gramStart"/>
      <w:r w:rsidRPr="009F15D4">
        <w:rPr>
          <w:rFonts w:asciiTheme="majorBidi" w:eastAsia="inter" w:hAnsiTheme="majorBidi" w:cstheme="majorBidi"/>
          <w:sz w:val="24"/>
          <w:szCs w:val="24"/>
        </w:rPr>
        <w:t>., ...</w:t>
      </w:r>
      <w:proofErr w:type="gramEnd"/>
      <w:r w:rsidRPr="009F15D4">
        <w:rPr>
          <w:rFonts w:asciiTheme="majorBidi" w:eastAsia="inter" w:hAnsiTheme="majorBidi" w:cstheme="majorBidi"/>
          <w:sz w:val="24"/>
          <w:szCs w:val="24"/>
        </w:rPr>
        <w:t xml:space="preserve"> &amp; Wang, Y. (2017). Artificial intelligence in healthcare: Past, present and future. </w:t>
      </w:r>
      <w:r w:rsidRPr="009F15D4">
        <w:rPr>
          <w:rFonts w:asciiTheme="majorBidi" w:eastAsia="inter" w:hAnsiTheme="majorBidi" w:cstheme="majorBidi"/>
          <w:i/>
          <w:iCs/>
          <w:sz w:val="24"/>
          <w:szCs w:val="24"/>
        </w:rPr>
        <w:t>Stroke and Vascular Neurology, 2</w:t>
      </w:r>
      <w:r w:rsidRPr="009F15D4">
        <w:rPr>
          <w:rFonts w:asciiTheme="majorBidi" w:eastAsia="inter" w:hAnsiTheme="majorBidi" w:cstheme="majorBidi"/>
          <w:sz w:val="24"/>
          <w:szCs w:val="24"/>
        </w:rPr>
        <w:t>(4), 230–243. </w:t>
      </w:r>
      <w:r w:rsidR="009F15D4" w:rsidRPr="009F15D4">
        <w:rPr>
          <w:rFonts w:asciiTheme="majorBidi" w:eastAsia="inter" w:hAnsiTheme="majorBidi" w:cstheme="majorBidi"/>
          <w:sz w:val="24"/>
          <w:szCs w:val="24"/>
        </w:rPr>
        <w:t xml:space="preserve"> </w:t>
      </w:r>
    </w:p>
    <w:p w14:paraId="2E1AB2E4" w14:textId="5551087F"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Razzak, M. I., Imran, M., &amp; Xu, G. (2019). Big data analytics for preventive medicine. </w:t>
      </w:r>
      <w:r w:rsidRPr="009F15D4">
        <w:rPr>
          <w:rFonts w:asciiTheme="majorBidi" w:eastAsia="inter" w:hAnsiTheme="majorBidi" w:cstheme="majorBidi"/>
          <w:i/>
          <w:iCs/>
          <w:sz w:val="24"/>
          <w:szCs w:val="24"/>
        </w:rPr>
        <w:t>Neural Computing and Applications, 32</w:t>
      </w:r>
      <w:r w:rsidRPr="009F15D4">
        <w:rPr>
          <w:rFonts w:asciiTheme="majorBidi" w:eastAsia="inter" w:hAnsiTheme="majorBidi" w:cstheme="majorBidi"/>
          <w:sz w:val="24"/>
          <w:szCs w:val="24"/>
        </w:rPr>
        <w:t>(9), 4417–4451. </w:t>
      </w:r>
      <w:r w:rsidR="009F15D4" w:rsidRPr="009F15D4">
        <w:rPr>
          <w:rFonts w:asciiTheme="majorBidi" w:eastAsia="inter" w:hAnsiTheme="majorBidi" w:cstheme="majorBidi"/>
          <w:sz w:val="24"/>
          <w:szCs w:val="24"/>
        </w:rPr>
        <w:t xml:space="preserve"> </w:t>
      </w:r>
    </w:p>
    <w:p w14:paraId="514D9EDB" w14:textId="48A4134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lastRenderedPageBreak/>
        <w:t xml:space="preserve">Esteva, A., </w:t>
      </w:r>
      <w:proofErr w:type="spellStart"/>
      <w:r w:rsidRPr="009F15D4">
        <w:rPr>
          <w:rFonts w:asciiTheme="majorBidi" w:eastAsia="inter" w:hAnsiTheme="majorBidi" w:cstheme="majorBidi"/>
          <w:sz w:val="24"/>
          <w:szCs w:val="24"/>
        </w:rPr>
        <w:t>Robicquet</w:t>
      </w:r>
      <w:proofErr w:type="spellEnd"/>
      <w:r w:rsidRPr="009F15D4">
        <w:rPr>
          <w:rFonts w:asciiTheme="majorBidi" w:eastAsia="inter" w:hAnsiTheme="majorBidi" w:cstheme="majorBidi"/>
          <w:sz w:val="24"/>
          <w:szCs w:val="24"/>
        </w:rPr>
        <w:t>, A., Ramsundar, B., Kuleshov, V., DePristo, M., Chou, K</w:t>
      </w:r>
      <w:proofErr w:type="gramStart"/>
      <w:r w:rsidRPr="009F15D4">
        <w:rPr>
          <w:rFonts w:asciiTheme="majorBidi" w:eastAsia="inter" w:hAnsiTheme="majorBidi" w:cstheme="majorBidi"/>
          <w:sz w:val="24"/>
          <w:szCs w:val="24"/>
        </w:rPr>
        <w:t>., ...</w:t>
      </w:r>
      <w:proofErr w:type="gramEnd"/>
      <w:r w:rsidRPr="009F15D4">
        <w:rPr>
          <w:rFonts w:asciiTheme="majorBidi" w:eastAsia="inter" w:hAnsiTheme="majorBidi" w:cstheme="majorBidi"/>
          <w:sz w:val="24"/>
          <w:szCs w:val="24"/>
        </w:rPr>
        <w:t xml:space="preserve"> &amp; Dean, J. (2019). A guide to deep learning in healthcare. </w:t>
      </w:r>
      <w:r w:rsidRPr="009F15D4">
        <w:rPr>
          <w:rFonts w:asciiTheme="majorBidi" w:eastAsia="inter" w:hAnsiTheme="majorBidi" w:cstheme="majorBidi"/>
          <w:i/>
          <w:iCs/>
          <w:sz w:val="24"/>
          <w:szCs w:val="24"/>
        </w:rPr>
        <w:t>Nature Medicine, 25</w:t>
      </w:r>
      <w:r w:rsidRPr="009F15D4">
        <w:rPr>
          <w:rFonts w:asciiTheme="majorBidi" w:eastAsia="inter" w:hAnsiTheme="majorBidi" w:cstheme="majorBidi"/>
          <w:sz w:val="24"/>
          <w:szCs w:val="24"/>
        </w:rPr>
        <w:t>(1), 24–29. </w:t>
      </w:r>
      <w:r w:rsidR="009F15D4" w:rsidRPr="009F15D4">
        <w:rPr>
          <w:rFonts w:asciiTheme="majorBidi" w:eastAsia="inter" w:hAnsiTheme="majorBidi" w:cstheme="majorBidi"/>
          <w:sz w:val="24"/>
          <w:szCs w:val="24"/>
        </w:rPr>
        <w:t xml:space="preserve"> </w:t>
      </w:r>
    </w:p>
    <w:p w14:paraId="29D42315" w14:textId="77777777"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Topol, E. J. (2019). High-performance medicine: The convergence of human and artificial intelligence. </w:t>
      </w:r>
      <w:r w:rsidRPr="009F15D4">
        <w:rPr>
          <w:rFonts w:asciiTheme="majorBidi" w:eastAsia="inter" w:hAnsiTheme="majorBidi" w:cstheme="majorBidi"/>
          <w:i/>
          <w:iCs/>
          <w:sz w:val="24"/>
          <w:szCs w:val="24"/>
        </w:rPr>
        <w:t>Nature Medicine, 25</w:t>
      </w:r>
      <w:r w:rsidRPr="009F15D4">
        <w:rPr>
          <w:rFonts w:asciiTheme="majorBidi" w:eastAsia="inter" w:hAnsiTheme="majorBidi" w:cstheme="majorBidi"/>
          <w:sz w:val="24"/>
          <w:szCs w:val="24"/>
        </w:rPr>
        <w:t>(1), 44–56. </w:t>
      </w:r>
      <w:hyperlink r:id="rId24" w:tgtFrame="_blank" w:history="1">
        <w:r w:rsidRPr="009F15D4">
          <w:rPr>
            <w:rFonts w:asciiTheme="majorBidi" w:eastAsia="inter" w:hAnsiTheme="majorBidi" w:cstheme="majorBidi"/>
            <w:sz w:val="24"/>
            <w:szCs w:val="24"/>
          </w:rPr>
          <w:t>https://doi.org/10.1038/s41591-018-0300-7</w:t>
        </w:r>
      </w:hyperlink>
    </w:p>
    <w:p w14:paraId="4A52A935" w14:textId="2A554F0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Rajkomar</w:t>
      </w:r>
      <w:proofErr w:type="spellEnd"/>
      <w:r w:rsidRPr="009F15D4">
        <w:rPr>
          <w:rFonts w:asciiTheme="majorBidi" w:eastAsia="inter" w:hAnsiTheme="majorBidi" w:cstheme="majorBidi"/>
          <w:sz w:val="24"/>
          <w:szCs w:val="24"/>
        </w:rPr>
        <w:t xml:space="preserve">, A., Dean, J., &amp; </w:t>
      </w:r>
      <w:proofErr w:type="spellStart"/>
      <w:r w:rsidRPr="009F15D4">
        <w:rPr>
          <w:rFonts w:asciiTheme="majorBidi" w:eastAsia="inter" w:hAnsiTheme="majorBidi" w:cstheme="majorBidi"/>
          <w:sz w:val="24"/>
          <w:szCs w:val="24"/>
        </w:rPr>
        <w:t>Kohane</w:t>
      </w:r>
      <w:proofErr w:type="spellEnd"/>
      <w:r w:rsidRPr="009F15D4">
        <w:rPr>
          <w:rFonts w:asciiTheme="majorBidi" w:eastAsia="inter" w:hAnsiTheme="majorBidi" w:cstheme="majorBidi"/>
          <w:sz w:val="24"/>
          <w:szCs w:val="24"/>
        </w:rPr>
        <w:t>, I. (2019). Machine learning in medicine. </w:t>
      </w:r>
      <w:r w:rsidRPr="009F15D4">
        <w:rPr>
          <w:rFonts w:asciiTheme="majorBidi" w:eastAsia="inter" w:hAnsiTheme="majorBidi" w:cstheme="majorBidi"/>
          <w:i/>
          <w:iCs/>
          <w:sz w:val="24"/>
          <w:szCs w:val="24"/>
        </w:rPr>
        <w:t>New England Journal of Medicine, 380</w:t>
      </w:r>
      <w:r w:rsidRPr="009F15D4">
        <w:rPr>
          <w:rFonts w:asciiTheme="majorBidi" w:eastAsia="inter" w:hAnsiTheme="majorBidi" w:cstheme="majorBidi"/>
          <w:sz w:val="24"/>
          <w:szCs w:val="24"/>
        </w:rPr>
        <w:t>(14), 1347–1358. </w:t>
      </w:r>
      <w:r w:rsidR="009F15D4" w:rsidRPr="009F15D4">
        <w:rPr>
          <w:rFonts w:asciiTheme="majorBidi" w:eastAsia="inter" w:hAnsiTheme="majorBidi" w:cstheme="majorBidi"/>
          <w:sz w:val="24"/>
          <w:szCs w:val="24"/>
        </w:rPr>
        <w:t xml:space="preserve"> </w:t>
      </w:r>
    </w:p>
    <w:p w14:paraId="60322228" w14:textId="32EE818D"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Bohr, A., &amp; </w:t>
      </w:r>
      <w:proofErr w:type="spellStart"/>
      <w:r w:rsidRPr="009F15D4">
        <w:rPr>
          <w:rFonts w:asciiTheme="majorBidi" w:eastAsia="inter" w:hAnsiTheme="majorBidi" w:cstheme="majorBidi"/>
          <w:sz w:val="24"/>
          <w:szCs w:val="24"/>
        </w:rPr>
        <w:t>Memarzadeh</w:t>
      </w:r>
      <w:proofErr w:type="spellEnd"/>
      <w:r w:rsidRPr="009F15D4">
        <w:rPr>
          <w:rFonts w:asciiTheme="majorBidi" w:eastAsia="inter" w:hAnsiTheme="majorBidi" w:cstheme="majorBidi"/>
          <w:sz w:val="24"/>
          <w:szCs w:val="24"/>
        </w:rPr>
        <w:t>, K. (2020). The rise of artificial intelligence in healthcare applications. In </w:t>
      </w:r>
      <w:r w:rsidRPr="009F15D4">
        <w:rPr>
          <w:rFonts w:asciiTheme="majorBidi" w:eastAsia="inter" w:hAnsiTheme="majorBidi" w:cstheme="majorBidi"/>
          <w:i/>
          <w:iCs/>
          <w:sz w:val="24"/>
          <w:szCs w:val="24"/>
        </w:rPr>
        <w:t>Artificial Intelligence in Healthcare</w:t>
      </w:r>
      <w:r w:rsidRPr="009F15D4">
        <w:rPr>
          <w:rFonts w:asciiTheme="majorBidi" w:eastAsia="inter" w:hAnsiTheme="majorBidi" w:cstheme="majorBidi"/>
          <w:sz w:val="24"/>
          <w:szCs w:val="24"/>
        </w:rPr>
        <w:t> (pp. 25–60). Academic Press. </w:t>
      </w:r>
      <w:r w:rsidR="009F15D4" w:rsidRPr="009F15D4">
        <w:rPr>
          <w:rFonts w:asciiTheme="majorBidi" w:eastAsia="inter" w:hAnsiTheme="majorBidi" w:cstheme="majorBidi"/>
          <w:sz w:val="24"/>
          <w:szCs w:val="24"/>
        </w:rPr>
        <w:t xml:space="preserve"> </w:t>
      </w:r>
    </w:p>
    <w:p w14:paraId="7E553271" w14:textId="1EB75F5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Polat, H. (2017). Diagnosis of chronic kidney disease based on support vector machine. </w:t>
      </w:r>
      <w:r w:rsidRPr="009F15D4">
        <w:rPr>
          <w:rFonts w:asciiTheme="majorBidi" w:eastAsia="inter" w:hAnsiTheme="majorBidi" w:cstheme="majorBidi"/>
          <w:i/>
          <w:iCs/>
          <w:sz w:val="24"/>
          <w:szCs w:val="24"/>
        </w:rPr>
        <w:t>Journal of Medical Systems, 41</w:t>
      </w:r>
      <w:r w:rsidRPr="009F15D4">
        <w:rPr>
          <w:rFonts w:asciiTheme="majorBidi" w:eastAsia="inter" w:hAnsiTheme="majorBidi" w:cstheme="majorBidi"/>
          <w:sz w:val="24"/>
          <w:szCs w:val="24"/>
        </w:rPr>
        <w:t>(1), 11</w:t>
      </w:r>
      <w:r w:rsidR="009F15D4" w:rsidRPr="009F15D4">
        <w:rPr>
          <w:rFonts w:asciiTheme="majorBidi" w:eastAsia="inter" w:hAnsiTheme="majorBidi" w:cstheme="majorBidi"/>
          <w:sz w:val="24"/>
          <w:szCs w:val="24"/>
        </w:rPr>
        <w:t>.</w:t>
      </w:r>
    </w:p>
    <w:p w14:paraId="257D180E" w14:textId="32FE80D6" w:rsidR="00FA1DDB" w:rsidRPr="009F15D4" w:rsidRDefault="005F76F3"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1B1B1B"/>
          <w:sz w:val="24"/>
          <w:szCs w:val="24"/>
          <w:shd w:val="clear" w:color="auto" w:fill="FFFFFF"/>
        </w:rPr>
        <w:t xml:space="preserve">Rodríguez-Pérez, R., &amp; </w:t>
      </w:r>
      <w:proofErr w:type="spellStart"/>
      <w:r w:rsidRPr="009F15D4">
        <w:rPr>
          <w:rFonts w:asciiTheme="majorBidi" w:hAnsiTheme="majorBidi" w:cstheme="majorBidi"/>
          <w:color w:val="1B1B1B"/>
          <w:sz w:val="24"/>
          <w:szCs w:val="24"/>
          <w:shd w:val="clear" w:color="auto" w:fill="FFFFFF"/>
        </w:rPr>
        <w:t>Bajorath</w:t>
      </w:r>
      <w:proofErr w:type="spellEnd"/>
      <w:r w:rsidRPr="009F15D4">
        <w:rPr>
          <w:rFonts w:asciiTheme="majorBidi" w:hAnsiTheme="majorBidi" w:cstheme="majorBidi"/>
          <w:color w:val="1B1B1B"/>
          <w:sz w:val="24"/>
          <w:szCs w:val="24"/>
          <w:shd w:val="clear" w:color="auto" w:fill="FFFFFF"/>
        </w:rPr>
        <w:t xml:space="preserve">, J. (2022). Evolution of Support Vector Machine and Regression Modeling in </w:t>
      </w:r>
      <w:proofErr w:type="spellStart"/>
      <w:r w:rsidRPr="009F15D4">
        <w:rPr>
          <w:rFonts w:asciiTheme="majorBidi" w:hAnsiTheme="majorBidi" w:cstheme="majorBidi"/>
          <w:color w:val="1B1B1B"/>
          <w:sz w:val="24"/>
          <w:szCs w:val="24"/>
          <w:shd w:val="clear" w:color="auto" w:fill="FFFFFF"/>
        </w:rPr>
        <w:t>Chemoinformatics</w:t>
      </w:r>
      <w:proofErr w:type="spellEnd"/>
      <w:r w:rsidRPr="009F15D4">
        <w:rPr>
          <w:rFonts w:asciiTheme="majorBidi" w:hAnsiTheme="majorBidi" w:cstheme="majorBidi"/>
          <w:color w:val="1B1B1B"/>
          <w:sz w:val="24"/>
          <w:szCs w:val="24"/>
          <w:shd w:val="clear" w:color="auto" w:fill="FFFFFF"/>
        </w:rPr>
        <w:t xml:space="preserve"> and Drug Discovery. </w:t>
      </w:r>
      <w:r w:rsidRPr="009F15D4">
        <w:rPr>
          <w:rFonts w:asciiTheme="majorBidi" w:hAnsiTheme="majorBidi" w:cstheme="majorBidi"/>
          <w:i/>
          <w:iCs/>
          <w:color w:val="1B1B1B"/>
          <w:sz w:val="24"/>
          <w:szCs w:val="24"/>
          <w:shd w:val="clear" w:color="auto" w:fill="FFFFFF"/>
        </w:rPr>
        <w:t>Journal of computer-aided molecular design</w:t>
      </w:r>
      <w:r w:rsidRPr="009F15D4">
        <w:rPr>
          <w:rFonts w:asciiTheme="majorBidi" w:hAnsiTheme="majorBidi" w:cstheme="majorBidi"/>
          <w:color w:val="1B1B1B"/>
          <w:sz w:val="24"/>
          <w:szCs w:val="24"/>
          <w:shd w:val="clear" w:color="auto" w:fill="FFFFFF"/>
        </w:rPr>
        <w:t>, </w:t>
      </w:r>
      <w:r w:rsidRPr="009F15D4">
        <w:rPr>
          <w:rFonts w:asciiTheme="majorBidi" w:hAnsiTheme="majorBidi" w:cstheme="majorBidi"/>
          <w:i/>
          <w:iCs/>
          <w:color w:val="1B1B1B"/>
          <w:sz w:val="24"/>
          <w:szCs w:val="24"/>
          <w:shd w:val="clear" w:color="auto" w:fill="FFFFFF"/>
        </w:rPr>
        <w:t>36</w:t>
      </w:r>
      <w:r w:rsidRPr="009F15D4">
        <w:rPr>
          <w:rFonts w:asciiTheme="majorBidi" w:hAnsiTheme="majorBidi" w:cstheme="majorBidi"/>
          <w:color w:val="1B1B1B"/>
          <w:sz w:val="24"/>
          <w:szCs w:val="24"/>
          <w:shd w:val="clear" w:color="auto" w:fill="FFFFFF"/>
        </w:rPr>
        <w:t>(5), 355–362. https://doi.org/10.1007/s10822-022-00442-9</w:t>
      </w:r>
    </w:p>
    <w:p w14:paraId="4B10A66E" w14:textId="22BEC8C6"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Chen, Z., Wang, Y., Xu, Y., et al. (2024). Interpretable </w:t>
      </w:r>
      <w:proofErr w:type="spellStart"/>
      <w:r w:rsidRPr="009F15D4">
        <w:rPr>
          <w:rFonts w:asciiTheme="majorBidi" w:eastAsia="inter" w:hAnsiTheme="majorBidi" w:cstheme="majorBidi"/>
          <w:sz w:val="24"/>
          <w:szCs w:val="24"/>
        </w:rPr>
        <w:t>XGBoost</w:t>
      </w:r>
      <w:proofErr w:type="spellEnd"/>
      <w:r w:rsidRPr="009F15D4">
        <w:rPr>
          <w:rFonts w:asciiTheme="majorBidi" w:eastAsia="inter" w:hAnsiTheme="majorBidi" w:cstheme="majorBidi"/>
          <w:sz w:val="24"/>
          <w:szCs w:val="24"/>
        </w:rPr>
        <w:t xml:space="preserve"> model for distinguishing renal fibrosis severity in CKD patients. </w:t>
      </w:r>
      <w:r w:rsidRPr="009F15D4">
        <w:rPr>
          <w:rFonts w:asciiTheme="majorBidi" w:eastAsia="inter" w:hAnsiTheme="majorBidi" w:cstheme="majorBidi"/>
          <w:i/>
          <w:iCs/>
          <w:sz w:val="24"/>
          <w:szCs w:val="24"/>
        </w:rPr>
        <w:t>International Journal of Medical Informatics, 184</w:t>
      </w:r>
      <w:r w:rsidRPr="009F15D4">
        <w:rPr>
          <w:rFonts w:asciiTheme="majorBidi" w:eastAsia="inter" w:hAnsiTheme="majorBidi" w:cstheme="majorBidi"/>
          <w:sz w:val="24"/>
          <w:szCs w:val="24"/>
        </w:rPr>
        <w:t>, 104227. </w:t>
      </w:r>
      <w:r w:rsidR="009F15D4" w:rsidRPr="009F15D4">
        <w:rPr>
          <w:rFonts w:asciiTheme="majorBidi" w:eastAsia="inter" w:hAnsiTheme="majorBidi" w:cstheme="majorBidi"/>
          <w:sz w:val="24"/>
          <w:szCs w:val="24"/>
        </w:rPr>
        <w:t xml:space="preserve"> </w:t>
      </w:r>
    </w:p>
    <w:p w14:paraId="58CD9F87" w14:textId="4003DA2E" w:rsidR="00FA1DDB" w:rsidRPr="009F15D4" w:rsidRDefault="0079342C"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 xml:space="preserve">Liu, B., Tan, X., </w:t>
      </w:r>
      <w:proofErr w:type="spellStart"/>
      <w:r w:rsidRPr="009F15D4">
        <w:rPr>
          <w:rFonts w:asciiTheme="majorBidi" w:hAnsiTheme="majorBidi" w:cstheme="majorBidi"/>
          <w:color w:val="212121"/>
          <w:sz w:val="24"/>
          <w:szCs w:val="24"/>
          <w:shd w:val="clear" w:color="auto" w:fill="FFFFFF"/>
        </w:rPr>
        <w:t>Jin</w:t>
      </w:r>
      <w:proofErr w:type="spellEnd"/>
      <w:r w:rsidRPr="009F15D4">
        <w:rPr>
          <w:rFonts w:asciiTheme="majorBidi" w:hAnsiTheme="majorBidi" w:cstheme="majorBidi"/>
          <w:color w:val="212121"/>
          <w:sz w:val="24"/>
          <w:szCs w:val="24"/>
          <w:shd w:val="clear" w:color="auto" w:fill="FFFFFF"/>
        </w:rPr>
        <w:t>, Y., Yu, W., &amp; Li, C. (2021). Application of RR-</w:t>
      </w:r>
      <w:proofErr w:type="spellStart"/>
      <w:r w:rsidRPr="009F15D4">
        <w:rPr>
          <w:rFonts w:asciiTheme="majorBidi" w:hAnsiTheme="majorBidi" w:cstheme="majorBidi"/>
          <w:color w:val="212121"/>
          <w:sz w:val="24"/>
          <w:szCs w:val="24"/>
          <w:shd w:val="clear" w:color="auto" w:fill="FFFFFF"/>
        </w:rPr>
        <w:t>XGBoost</w:t>
      </w:r>
      <w:proofErr w:type="spellEnd"/>
      <w:r w:rsidRPr="009F15D4">
        <w:rPr>
          <w:rFonts w:asciiTheme="majorBidi" w:hAnsiTheme="majorBidi" w:cstheme="majorBidi"/>
          <w:color w:val="212121"/>
          <w:sz w:val="24"/>
          <w:szCs w:val="24"/>
          <w:shd w:val="clear" w:color="auto" w:fill="FFFFFF"/>
        </w:rPr>
        <w:t xml:space="preserve"> combined model in data calibration of micro air quality detector. </w:t>
      </w:r>
      <w:r w:rsidRPr="009F15D4">
        <w:rPr>
          <w:rFonts w:asciiTheme="majorBidi" w:hAnsiTheme="majorBidi" w:cstheme="majorBidi"/>
          <w:i/>
          <w:iCs/>
          <w:color w:val="212121"/>
          <w:sz w:val="24"/>
          <w:szCs w:val="24"/>
          <w:shd w:val="clear" w:color="auto" w:fill="FFFFFF"/>
        </w:rPr>
        <w:t>Scientific reports</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11</w:t>
      </w:r>
      <w:r w:rsidRPr="009F15D4">
        <w:rPr>
          <w:rFonts w:asciiTheme="majorBidi" w:hAnsiTheme="majorBidi" w:cstheme="majorBidi"/>
          <w:color w:val="212121"/>
          <w:sz w:val="24"/>
          <w:szCs w:val="24"/>
          <w:shd w:val="clear" w:color="auto" w:fill="FFFFFF"/>
        </w:rPr>
        <w:t xml:space="preserve">(1), 15662. </w:t>
      </w:r>
    </w:p>
    <w:p w14:paraId="636DE884" w14:textId="55192095"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Sattari, M. (2023). Using data mining techniques to predict chronic kidney disease. </w:t>
      </w:r>
      <w:r w:rsidRPr="009F15D4">
        <w:rPr>
          <w:rFonts w:asciiTheme="majorBidi" w:eastAsia="inter" w:hAnsiTheme="majorBidi" w:cstheme="majorBidi"/>
          <w:i/>
          <w:iCs/>
          <w:sz w:val="24"/>
          <w:szCs w:val="24"/>
        </w:rPr>
        <w:t>International Journal of Occupational Medicine and Environmental Health, 36</w:t>
      </w:r>
      <w:r w:rsidRPr="009F15D4">
        <w:rPr>
          <w:rFonts w:asciiTheme="majorBidi" w:eastAsia="inter" w:hAnsiTheme="majorBidi" w:cstheme="majorBidi"/>
          <w:sz w:val="24"/>
          <w:szCs w:val="24"/>
        </w:rPr>
        <w:t>, 1896–01809. </w:t>
      </w:r>
      <w:r w:rsidR="009F15D4" w:rsidRPr="009F15D4">
        <w:rPr>
          <w:rFonts w:asciiTheme="majorBidi" w:eastAsia="inter" w:hAnsiTheme="majorBidi" w:cstheme="majorBidi"/>
          <w:sz w:val="24"/>
          <w:szCs w:val="24"/>
        </w:rPr>
        <w:t xml:space="preserve"> </w:t>
      </w:r>
    </w:p>
    <w:p w14:paraId="0A7DEE11" w14:textId="7F5D4FA2" w:rsidR="00BF7939" w:rsidRPr="009F15D4" w:rsidRDefault="00BF7939"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Abdel-Fattah, M. A., Othman, N. A., &amp; </w:t>
      </w:r>
      <w:proofErr w:type="spellStart"/>
      <w:r w:rsidRPr="009F15D4">
        <w:rPr>
          <w:rFonts w:asciiTheme="majorBidi" w:eastAsia="inter" w:hAnsiTheme="majorBidi" w:cstheme="majorBidi"/>
          <w:sz w:val="24"/>
          <w:szCs w:val="24"/>
        </w:rPr>
        <w:t>Goher</w:t>
      </w:r>
      <w:proofErr w:type="spellEnd"/>
      <w:r w:rsidRPr="009F15D4">
        <w:rPr>
          <w:rFonts w:asciiTheme="majorBidi" w:eastAsia="inter" w:hAnsiTheme="majorBidi" w:cstheme="majorBidi"/>
          <w:sz w:val="24"/>
          <w:szCs w:val="24"/>
        </w:rPr>
        <w:t>, N. (2022). Predicting Chronic Kidney Disease Using Hybrid Machine Learning Based on Apache Spark. </w:t>
      </w:r>
      <w:r w:rsidRPr="009F15D4">
        <w:rPr>
          <w:rFonts w:asciiTheme="majorBidi" w:eastAsia="inter" w:hAnsiTheme="majorBidi" w:cstheme="majorBidi"/>
          <w:i/>
          <w:iCs/>
          <w:sz w:val="24"/>
          <w:szCs w:val="24"/>
        </w:rPr>
        <w:t>Computational intelligence and neuroscience, 2022</w:t>
      </w:r>
      <w:r w:rsidRPr="009F15D4">
        <w:rPr>
          <w:rFonts w:asciiTheme="majorBidi" w:eastAsia="inter" w:hAnsiTheme="majorBidi" w:cstheme="majorBidi"/>
          <w:sz w:val="24"/>
          <w:szCs w:val="24"/>
        </w:rPr>
        <w:t xml:space="preserve">, 9898831. </w:t>
      </w:r>
    </w:p>
    <w:p w14:paraId="1C22BB0D" w14:textId="7D82C630"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Mendapara</w:t>
      </w:r>
      <w:proofErr w:type="spellEnd"/>
      <w:r w:rsidRPr="009F15D4">
        <w:rPr>
          <w:rFonts w:asciiTheme="majorBidi" w:eastAsia="inter" w:hAnsiTheme="majorBidi" w:cstheme="majorBidi"/>
          <w:sz w:val="24"/>
          <w:szCs w:val="24"/>
        </w:rPr>
        <w:t xml:space="preserve">, K., Patel, N., &amp; </w:t>
      </w:r>
      <w:proofErr w:type="spellStart"/>
      <w:r w:rsidRPr="009F15D4">
        <w:rPr>
          <w:rFonts w:asciiTheme="majorBidi" w:eastAsia="inter" w:hAnsiTheme="majorBidi" w:cstheme="majorBidi"/>
          <w:sz w:val="24"/>
          <w:szCs w:val="24"/>
        </w:rPr>
        <w:t>Shrimali</w:t>
      </w:r>
      <w:proofErr w:type="spellEnd"/>
      <w:r w:rsidRPr="009F15D4">
        <w:rPr>
          <w:rFonts w:asciiTheme="majorBidi" w:eastAsia="inter" w:hAnsiTheme="majorBidi" w:cstheme="majorBidi"/>
          <w:sz w:val="24"/>
          <w:szCs w:val="24"/>
        </w:rPr>
        <w:t>, D. (2024). CKD risk prediction using Random Forest on gene expression data. </w:t>
      </w:r>
      <w:r w:rsidRPr="009F15D4">
        <w:rPr>
          <w:rFonts w:asciiTheme="majorBidi" w:eastAsia="inter" w:hAnsiTheme="majorBidi" w:cstheme="majorBidi"/>
          <w:i/>
          <w:iCs/>
          <w:sz w:val="24"/>
          <w:szCs w:val="24"/>
        </w:rPr>
        <w:t>Frontiers in Genetics, 14</w:t>
      </w:r>
      <w:r w:rsidRPr="009F15D4">
        <w:rPr>
          <w:rFonts w:asciiTheme="majorBidi" w:eastAsia="inter" w:hAnsiTheme="majorBidi" w:cstheme="majorBidi"/>
          <w:sz w:val="24"/>
          <w:szCs w:val="24"/>
        </w:rPr>
        <w:t>, 1409755. </w:t>
      </w:r>
      <w:r w:rsidR="009F15D4" w:rsidRPr="009F15D4">
        <w:rPr>
          <w:rFonts w:asciiTheme="majorBidi" w:eastAsia="inter" w:hAnsiTheme="majorBidi" w:cstheme="majorBidi"/>
          <w:sz w:val="24"/>
          <w:szCs w:val="24"/>
        </w:rPr>
        <w:t xml:space="preserve"> </w:t>
      </w:r>
    </w:p>
    <w:p w14:paraId="7B6E9006" w14:textId="483517D9"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LeCun, Y., Bengio, Y., &amp; Hinton, G. (2015). Deep learning. </w:t>
      </w:r>
      <w:r w:rsidRPr="009F15D4">
        <w:rPr>
          <w:rFonts w:asciiTheme="majorBidi" w:eastAsia="inter" w:hAnsiTheme="majorBidi" w:cstheme="majorBidi"/>
          <w:i/>
          <w:iCs/>
          <w:sz w:val="24"/>
          <w:szCs w:val="24"/>
        </w:rPr>
        <w:t>Nature, 521</w:t>
      </w:r>
      <w:r w:rsidRPr="009F15D4">
        <w:rPr>
          <w:rFonts w:asciiTheme="majorBidi" w:eastAsia="inter" w:hAnsiTheme="majorBidi" w:cstheme="majorBidi"/>
          <w:sz w:val="24"/>
          <w:szCs w:val="24"/>
        </w:rPr>
        <w:t>(7553), 436–444. </w:t>
      </w:r>
      <w:hyperlink r:id="rId25" w:tgtFrame="_blank" w:history="1"/>
    </w:p>
    <w:p w14:paraId="5B98401F" w14:textId="164B843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Goodfellow, I., Bengio, Y., &amp; Courville, A. (2016). </w:t>
      </w:r>
      <w:r w:rsidRPr="009F15D4">
        <w:rPr>
          <w:rFonts w:asciiTheme="majorBidi" w:eastAsia="inter" w:hAnsiTheme="majorBidi" w:cstheme="majorBidi"/>
          <w:i/>
          <w:iCs/>
          <w:sz w:val="24"/>
          <w:szCs w:val="24"/>
        </w:rPr>
        <w:t>Deep learning</w:t>
      </w:r>
      <w:r w:rsidRPr="009F15D4">
        <w:rPr>
          <w:rFonts w:asciiTheme="majorBidi" w:eastAsia="inter" w:hAnsiTheme="majorBidi" w:cstheme="majorBidi"/>
          <w:sz w:val="24"/>
          <w:szCs w:val="24"/>
        </w:rPr>
        <w:t>. MIT Press. </w:t>
      </w:r>
      <w:r w:rsidR="009F15D4" w:rsidRPr="009F15D4">
        <w:rPr>
          <w:rFonts w:asciiTheme="majorBidi" w:eastAsia="inter" w:hAnsiTheme="majorBidi" w:cstheme="majorBidi"/>
          <w:sz w:val="24"/>
          <w:szCs w:val="24"/>
        </w:rPr>
        <w:t xml:space="preserve"> </w:t>
      </w:r>
    </w:p>
    <w:p w14:paraId="7AE0CE88" w14:textId="360B933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lastRenderedPageBreak/>
        <w:t>Gorishniy</w:t>
      </w:r>
      <w:proofErr w:type="spellEnd"/>
      <w:r w:rsidRPr="009F15D4">
        <w:rPr>
          <w:rFonts w:asciiTheme="majorBidi" w:eastAsia="inter" w:hAnsiTheme="majorBidi" w:cstheme="majorBidi"/>
          <w:sz w:val="24"/>
          <w:szCs w:val="24"/>
        </w:rPr>
        <w:t xml:space="preserve">, Y., Rubachev, I., </w:t>
      </w:r>
      <w:proofErr w:type="spellStart"/>
      <w:r w:rsidRPr="009F15D4">
        <w:rPr>
          <w:rFonts w:asciiTheme="majorBidi" w:eastAsia="inter" w:hAnsiTheme="majorBidi" w:cstheme="majorBidi"/>
          <w:sz w:val="24"/>
          <w:szCs w:val="24"/>
        </w:rPr>
        <w:t>Khrulkov</w:t>
      </w:r>
      <w:proofErr w:type="spellEnd"/>
      <w:r w:rsidRPr="009F15D4">
        <w:rPr>
          <w:rFonts w:asciiTheme="majorBidi" w:eastAsia="inter" w:hAnsiTheme="majorBidi" w:cstheme="majorBidi"/>
          <w:sz w:val="24"/>
          <w:szCs w:val="24"/>
        </w:rPr>
        <w:t>, V., &amp; Babenko, A. (2021). Revisiting deep learning models for tabular data. </w:t>
      </w:r>
      <w:r w:rsidRPr="009F15D4">
        <w:rPr>
          <w:rFonts w:asciiTheme="majorBidi" w:eastAsia="inter" w:hAnsiTheme="majorBidi" w:cstheme="majorBidi"/>
          <w:i/>
          <w:iCs/>
          <w:sz w:val="24"/>
          <w:szCs w:val="24"/>
        </w:rPr>
        <w:t>Advances in Neural Information Processing Systems, 34</w:t>
      </w:r>
      <w:r w:rsidRPr="009F15D4">
        <w:rPr>
          <w:rFonts w:asciiTheme="majorBidi" w:eastAsia="inter" w:hAnsiTheme="majorBidi" w:cstheme="majorBidi"/>
          <w:sz w:val="24"/>
          <w:szCs w:val="24"/>
        </w:rPr>
        <w:t>, 18932–18943. </w:t>
      </w:r>
      <w:r w:rsidR="009F15D4" w:rsidRPr="009F15D4">
        <w:rPr>
          <w:rFonts w:asciiTheme="majorBidi" w:eastAsia="inter" w:hAnsiTheme="majorBidi" w:cstheme="majorBidi"/>
          <w:sz w:val="24"/>
          <w:szCs w:val="24"/>
        </w:rPr>
        <w:t xml:space="preserve"> </w:t>
      </w:r>
    </w:p>
    <w:p w14:paraId="1D603F7A" w14:textId="74D39AEB"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Sharma, A., Vans, E., </w:t>
      </w:r>
      <w:proofErr w:type="spellStart"/>
      <w:r w:rsidRPr="009F15D4">
        <w:rPr>
          <w:rFonts w:asciiTheme="majorBidi" w:eastAsia="inter" w:hAnsiTheme="majorBidi" w:cstheme="majorBidi"/>
          <w:sz w:val="24"/>
          <w:szCs w:val="24"/>
        </w:rPr>
        <w:t>Shigemizu</w:t>
      </w:r>
      <w:proofErr w:type="spellEnd"/>
      <w:r w:rsidRPr="009F15D4">
        <w:rPr>
          <w:rFonts w:asciiTheme="majorBidi" w:eastAsia="inter" w:hAnsiTheme="majorBidi" w:cstheme="majorBidi"/>
          <w:sz w:val="24"/>
          <w:szCs w:val="24"/>
        </w:rPr>
        <w:t xml:space="preserve">, D., &amp; </w:t>
      </w:r>
      <w:proofErr w:type="spellStart"/>
      <w:r w:rsidRPr="009F15D4">
        <w:rPr>
          <w:rFonts w:asciiTheme="majorBidi" w:eastAsia="inter" w:hAnsiTheme="majorBidi" w:cstheme="majorBidi"/>
          <w:sz w:val="24"/>
          <w:szCs w:val="24"/>
        </w:rPr>
        <w:t>Boroevich</w:t>
      </w:r>
      <w:proofErr w:type="spellEnd"/>
      <w:r w:rsidRPr="009F15D4">
        <w:rPr>
          <w:rFonts w:asciiTheme="majorBidi" w:eastAsia="inter" w:hAnsiTheme="majorBidi" w:cstheme="majorBidi"/>
          <w:sz w:val="24"/>
          <w:szCs w:val="24"/>
        </w:rPr>
        <w:t xml:space="preserve">, K. (2019). </w:t>
      </w:r>
      <w:proofErr w:type="spellStart"/>
      <w:r w:rsidRPr="009F15D4">
        <w:rPr>
          <w:rFonts w:asciiTheme="majorBidi" w:eastAsia="inter" w:hAnsiTheme="majorBidi" w:cstheme="majorBidi"/>
          <w:sz w:val="24"/>
          <w:szCs w:val="24"/>
        </w:rPr>
        <w:t>DeepInsight</w:t>
      </w:r>
      <w:proofErr w:type="spellEnd"/>
      <w:r w:rsidRPr="009F15D4">
        <w:rPr>
          <w:rFonts w:asciiTheme="majorBidi" w:eastAsia="inter" w:hAnsiTheme="majorBidi" w:cstheme="majorBidi"/>
          <w:sz w:val="24"/>
          <w:szCs w:val="24"/>
        </w:rPr>
        <w:t>: A methodology to transform non-image data to an image for CNN. </w:t>
      </w:r>
      <w:r w:rsidRPr="009F15D4">
        <w:rPr>
          <w:rFonts w:asciiTheme="majorBidi" w:eastAsia="inter" w:hAnsiTheme="majorBidi" w:cstheme="majorBidi"/>
          <w:i/>
          <w:iCs/>
          <w:sz w:val="24"/>
          <w:szCs w:val="24"/>
        </w:rPr>
        <w:t>Scientific Reports, 9</w:t>
      </w:r>
      <w:r w:rsidRPr="009F15D4">
        <w:rPr>
          <w:rFonts w:asciiTheme="majorBidi" w:eastAsia="inter" w:hAnsiTheme="majorBidi" w:cstheme="majorBidi"/>
          <w:sz w:val="24"/>
          <w:szCs w:val="24"/>
        </w:rPr>
        <w:t>, 11399. </w:t>
      </w:r>
      <w:r w:rsidR="009F15D4" w:rsidRPr="009F15D4">
        <w:rPr>
          <w:rFonts w:asciiTheme="majorBidi" w:eastAsia="inter" w:hAnsiTheme="majorBidi" w:cstheme="majorBidi"/>
          <w:sz w:val="24"/>
          <w:szCs w:val="24"/>
        </w:rPr>
        <w:t xml:space="preserve"> </w:t>
      </w:r>
    </w:p>
    <w:p w14:paraId="106FFFC5" w14:textId="41F634C3" w:rsidR="00FA1DDB" w:rsidRPr="009F15D4" w:rsidRDefault="0023333E"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color w:val="212121"/>
          <w:sz w:val="24"/>
          <w:szCs w:val="24"/>
          <w:shd w:val="clear" w:color="auto" w:fill="FFFFFF"/>
        </w:rPr>
        <w:t xml:space="preserve">Ponce-Bobadilla, A. V., Schmitt, V., Maier, C. S., </w:t>
      </w:r>
      <w:proofErr w:type="spellStart"/>
      <w:r w:rsidRPr="009F15D4">
        <w:rPr>
          <w:rFonts w:asciiTheme="majorBidi" w:hAnsiTheme="majorBidi" w:cstheme="majorBidi"/>
          <w:color w:val="212121"/>
          <w:sz w:val="24"/>
          <w:szCs w:val="24"/>
          <w:shd w:val="clear" w:color="auto" w:fill="FFFFFF"/>
        </w:rPr>
        <w:t>Mensing</w:t>
      </w:r>
      <w:proofErr w:type="spellEnd"/>
      <w:r w:rsidRPr="009F15D4">
        <w:rPr>
          <w:rFonts w:asciiTheme="majorBidi" w:hAnsiTheme="majorBidi" w:cstheme="majorBidi"/>
          <w:color w:val="212121"/>
          <w:sz w:val="24"/>
          <w:szCs w:val="24"/>
          <w:shd w:val="clear" w:color="auto" w:fill="FFFFFF"/>
        </w:rPr>
        <w:t xml:space="preserve">, S., &amp; </w:t>
      </w:r>
      <w:proofErr w:type="spellStart"/>
      <w:r w:rsidRPr="009F15D4">
        <w:rPr>
          <w:rFonts w:asciiTheme="majorBidi" w:hAnsiTheme="majorBidi" w:cstheme="majorBidi"/>
          <w:color w:val="212121"/>
          <w:sz w:val="24"/>
          <w:szCs w:val="24"/>
          <w:shd w:val="clear" w:color="auto" w:fill="FFFFFF"/>
        </w:rPr>
        <w:t>Stodtmann</w:t>
      </w:r>
      <w:proofErr w:type="spellEnd"/>
      <w:r w:rsidRPr="009F15D4">
        <w:rPr>
          <w:rFonts w:asciiTheme="majorBidi" w:hAnsiTheme="majorBidi" w:cstheme="majorBidi"/>
          <w:color w:val="212121"/>
          <w:sz w:val="24"/>
          <w:szCs w:val="24"/>
          <w:shd w:val="clear" w:color="auto" w:fill="FFFFFF"/>
        </w:rPr>
        <w:t>, S. (2024). Practical guide to SHAP analysis: Explaining supervised machine learning model predictions in drug development. </w:t>
      </w:r>
      <w:r w:rsidRPr="009F15D4">
        <w:rPr>
          <w:rFonts w:asciiTheme="majorBidi" w:hAnsiTheme="majorBidi" w:cstheme="majorBidi"/>
          <w:i/>
          <w:iCs/>
          <w:color w:val="212121"/>
          <w:sz w:val="24"/>
          <w:szCs w:val="24"/>
          <w:shd w:val="clear" w:color="auto" w:fill="FFFFFF"/>
        </w:rPr>
        <w:t>Clinical and translational science</w:t>
      </w:r>
      <w:r w:rsidRPr="009F15D4">
        <w:rPr>
          <w:rFonts w:asciiTheme="majorBidi" w:hAnsiTheme="majorBidi" w:cstheme="majorBidi"/>
          <w:color w:val="212121"/>
          <w:sz w:val="24"/>
          <w:szCs w:val="24"/>
          <w:shd w:val="clear" w:color="auto" w:fill="FFFFFF"/>
        </w:rPr>
        <w:t>, </w:t>
      </w:r>
      <w:r w:rsidRPr="009F15D4">
        <w:rPr>
          <w:rFonts w:asciiTheme="majorBidi" w:hAnsiTheme="majorBidi" w:cstheme="majorBidi"/>
          <w:i/>
          <w:iCs/>
          <w:color w:val="212121"/>
          <w:sz w:val="24"/>
          <w:szCs w:val="24"/>
          <w:shd w:val="clear" w:color="auto" w:fill="FFFFFF"/>
        </w:rPr>
        <w:t>17</w:t>
      </w:r>
      <w:r w:rsidRPr="009F15D4">
        <w:rPr>
          <w:rFonts w:asciiTheme="majorBidi" w:hAnsiTheme="majorBidi" w:cstheme="majorBidi"/>
          <w:color w:val="212121"/>
          <w:sz w:val="24"/>
          <w:szCs w:val="24"/>
          <w:shd w:val="clear" w:color="auto" w:fill="FFFFFF"/>
        </w:rPr>
        <w:t>(11), e70056. https://doi.org/10.1111/cts.70056</w:t>
      </w:r>
    </w:p>
    <w:p w14:paraId="33B3D0E1" w14:textId="2C2E6082"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Molnar, C. (2022). </w:t>
      </w:r>
      <w:r w:rsidRPr="009F15D4">
        <w:rPr>
          <w:rFonts w:asciiTheme="majorBidi" w:eastAsia="inter" w:hAnsiTheme="majorBidi" w:cstheme="majorBidi"/>
          <w:i/>
          <w:iCs/>
          <w:sz w:val="24"/>
          <w:szCs w:val="24"/>
        </w:rPr>
        <w:t>Interpretable machine learning</w:t>
      </w:r>
      <w:r w:rsidRPr="009F15D4">
        <w:rPr>
          <w:rFonts w:asciiTheme="majorBidi" w:eastAsia="inter" w:hAnsiTheme="majorBidi" w:cstheme="majorBidi"/>
          <w:sz w:val="24"/>
          <w:szCs w:val="24"/>
        </w:rPr>
        <w:t>. </w:t>
      </w:r>
      <w:r w:rsidR="00855E68" w:rsidRPr="009F15D4">
        <w:rPr>
          <w:rFonts w:asciiTheme="majorBidi" w:eastAsia="inter" w:hAnsiTheme="majorBidi" w:cstheme="majorBidi"/>
          <w:sz w:val="24"/>
          <w:szCs w:val="24"/>
        </w:rPr>
        <w:t xml:space="preserve"> </w:t>
      </w:r>
    </w:p>
    <w:p w14:paraId="146116F1" w14:textId="0B02BF61"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Sokolova, M., &amp; Lapalme, G. (2009). A systematic analysis of performance measures for classification tasks. </w:t>
      </w:r>
      <w:r w:rsidRPr="009F15D4">
        <w:rPr>
          <w:rFonts w:asciiTheme="majorBidi" w:eastAsia="inter" w:hAnsiTheme="majorBidi" w:cstheme="majorBidi"/>
          <w:i/>
          <w:iCs/>
          <w:sz w:val="24"/>
          <w:szCs w:val="24"/>
        </w:rPr>
        <w:t>Information Processing &amp; Management, 45</w:t>
      </w:r>
      <w:r w:rsidRPr="009F15D4">
        <w:rPr>
          <w:rFonts w:asciiTheme="majorBidi" w:eastAsia="inter" w:hAnsiTheme="majorBidi" w:cstheme="majorBidi"/>
          <w:sz w:val="24"/>
          <w:szCs w:val="24"/>
        </w:rPr>
        <w:t>(4), 427–437</w:t>
      </w:r>
      <w:r w:rsidR="00855E68" w:rsidRPr="009F15D4">
        <w:rPr>
          <w:rFonts w:asciiTheme="majorBidi" w:eastAsia="inter" w:hAnsiTheme="majorBidi" w:cstheme="majorBidi"/>
          <w:sz w:val="24"/>
          <w:szCs w:val="24"/>
        </w:rPr>
        <w:t>.</w:t>
      </w:r>
    </w:p>
    <w:p w14:paraId="6BB9CECD" w14:textId="189C4866"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Chicco, D., &amp; Jurman, G. (2020). The advantages of the Matthews correlation coefficient (MCC) over F1 score and accuracy in binary classification evaluation. </w:t>
      </w:r>
      <w:r w:rsidRPr="009F15D4">
        <w:rPr>
          <w:rFonts w:asciiTheme="majorBidi" w:eastAsia="inter" w:hAnsiTheme="majorBidi" w:cstheme="majorBidi"/>
          <w:i/>
          <w:iCs/>
          <w:sz w:val="24"/>
          <w:szCs w:val="24"/>
        </w:rPr>
        <w:t>BMC Genomics, 21</w:t>
      </w:r>
      <w:r w:rsidRPr="009F15D4">
        <w:rPr>
          <w:rFonts w:asciiTheme="majorBidi" w:eastAsia="inter" w:hAnsiTheme="majorBidi" w:cstheme="majorBidi"/>
          <w:sz w:val="24"/>
          <w:szCs w:val="24"/>
        </w:rPr>
        <w:t>, 6. </w:t>
      </w:r>
      <w:r w:rsidR="00855E68" w:rsidRPr="009F15D4">
        <w:rPr>
          <w:rFonts w:asciiTheme="majorBidi" w:eastAsia="inter" w:hAnsiTheme="majorBidi" w:cstheme="majorBidi"/>
          <w:sz w:val="24"/>
          <w:szCs w:val="24"/>
        </w:rPr>
        <w:t xml:space="preserve"> </w:t>
      </w:r>
    </w:p>
    <w:p w14:paraId="523F719A" w14:textId="47A09E5D"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Phuong, N. D., Tuyen, N. T., Linh, V. T. T., Nguyen, N. N., &amp; Nguyen, T. Q. (2025). Machine learning techniques in chronic kidney diseases: A comparative study of classification model performance. </w:t>
      </w:r>
      <w:r w:rsidRPr="009F15D4">
        <w:rPr>
          <w:rFonts w:asciiTheme="majorBidi" w:eastAsia="inter" w:hAnsiTheme="majorBidi" w:cstheme="majorBidi"/>
          <w:i/>
          <w:iCs/>
          <w:sz w:val="24"/>
          <w:szCs w:val="24"/>
        </w:rPr>
        <w:t>Bioinformatics and Biology Insights, 19</w:t>
      </w:r>
      <w:r w:rsidRPr="009F15D4">
        <w:rPr>
          <w:rFonts w:asciiTheme="majorBidi" w:eastAsia="inter" w:hAnsiTheme="majorBidi" w:cstheme="majorBidi"/>
          <w:sz w:val="24"/>
          <w:szCs w:val="24"/>
        </w:rPr>
        <w:t>, 11779322251356563. </w:t>
      </w:r>
      <w:r w:rsidR="00855E68" w:rsidRPr="009F15D4">
        <w:rPr>
          <w:rFonts w:asciiTheme="majorBidi" w:eastAsia="inter" w:hAnsiTheme="majorBidi" w:cstheme="majorBidi"/>
          <w:sz w:val="24"/>
          <w:szCs w:val="24"/>
        </w:rPr>
        <w:t xml:space="preserve"> </w:t>
      </w:r>
    </w:p>
    <w:p w14:paraId="66F606C5" w14:textId="004FF398"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Elshewey, A. M., Selem, E., &amp; Abed, A. H. (2025). Improved CKD classification based on explainable artificial intelligence with extra trees and BBFS. </w:t>
      </w:r>
      <w:r w:rsidRPr="009F15D4">
        <w:rPr>
          <w:rFonts w:asciiTheme="majorBidi" w:eastAsia="inter" w:hAnsiTheme="majorBidi" w:cstheme="majorBidi"/>
          <w:i/>
          <w:iCs/>
          <w:sz w:val="24"/>
          <w:szCs w:val="24"/>
        </w:rPr>
        <w:t>Scientific Reports, 15</w:t>
      </w:r>
      <w:r w:rsidRPr="009F15D4">
        <w:rPr>
          <w:rFonts w:asciiTheme="majorBidi" w:eastAsia="inter" w:hAnsiTheme="majorBidi" w:cstheme="majorBidi"/>
          <w:sz w:val="24"/>
          <w:szCs w:val="24"/>
        </w:rPr>
        <w:t>, 17861. </w:t>
      </w:r>
    </w:p>
    <w:p w14:paraId="076EAE01" w14:textId="06F6FAF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Liu, P., Liu, Y., Liu, H., Xiong, L., Mei, C., &amp; Yuan, L. (2024). A random forest algorithm for assessing risk factors associated with chronic kidney disease: Observational study. </w:t>
      </w:r>
      <w:r w:rsidRPr="009F15D4">
        <w:rPr>
          <w:rFonts w:asciiTheme="majorBidi" w:eastAsia="inter" w:hAnsiTheme="majorBidi" w:cstheme="majorBidi"/>
          <w:i/>
          <w:iCs/>
          <w:sz w:val="24"/>
          <w:szCs w:val="24"/>
        </w:rPr>
        <w:t>Asian/Pacific Island Nursing Journal, 8</w:t>
      </w:r>
      <w:r w:rsidRPr="009F15D4">
        <w:rPr>
          <w:rFonts w:asciiTheme="majorBidi" w:eastAsia="inter" w:hAnsiTheme="majorBidi" w:cstheme="majorBidi"/>
          <w:sz w:val="24"/>
          <w:szCs w:val="24"/>
        </w:rPr>
        <w:t>, e48378. </w:t>
      </w:r>
      <w:r w:rsidR="00855E68" w:rsidRPr="009F15D4">
        <w:rPr>
          <w:rFonts w:asciiTheme="majorBidi" w:eastAsia="inter" w:hAnsiTheme="majorBidi" w:cstheme="majorBidi"/>
          <w:sz w:val="24"/>
          <w:szCs w:val="24"/>
        </w:rPr>
        <w:t xml:space="preserve"> </w:t>
      </w:r>
    </w:p>
    <w:p w14:paraId="3C160832" w14:textId="19F0D50A"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proofErr w:type="spellStart"/>
      <w:r w:rsidRPr="009F15D4">
        <w:rPr>
          <w:rFonts w:asciiTheme="majorBidi" w:eastAsia="inter" w:hAnsiTheme="majorBidi" w:cstheme="majorBidi"/>
          <w:sz w:val="24"/>
          <w:szCs w:val="24"/>
        </w:rPr>
        <w:t>Metherall</w:t>
      </w:r>
      <w:proofErr w:type="spellEnd"/>
      <w:r w:rsidRPr="009F15D4">
        <w:rPr>
          <w:rFonts w:asciiTheme="majorBidi" w:eastAsia="inter" w:hAnsiTheme="majorBidi" w:cstheme="majorBidi"/>
          <w:sz w:val="24"/>
          <w:szCs w:val="24"/>
        </w:rPr>
        <w:t>, B., Berryman, A. K., &amp; Brennan, G. S. (2025). Machine learning for classifying chronic kidney disease and predicting creatinine levels using at-home measurements. </w:t>
      </w:r>
      <w:r w:rsidRPr="009F15D4">
        <w:rPr>
          <w:rFonts w:asciiTheme="majorBidi" w:eastAsia="inter" w:hAnsiTheme="majorBidi" w:cstheme="majorBidi"/>
          <w:i/>
          <w:iCs/>
          <w:sz w:val="24"/>
          <w:szCs w:val="24"/>
        </w:rPr>
        <w:t>Scientific Reports, 15</w:t>
      </w:r>
      <w:r w:rsidRPr="009F15D4">
        <w:rPr>
          <w:rFonts w:asciiTheme="majorBidi" w:eastAsia="inter" w:hAnsiTheme="majorBidi" w:cstheme="majorBidi"/>
          <w:sz w:val="24"/>
          <w:szCs w:val="24"/>
        </w:rPr>
        <w:t>, 4364. </w:t>
      </w:r>
      <w:r w:rsidR="00855E68" w:rsidRPr="009F15D4">
        <w:rPr>
          <w:rFonts w:asciiTheme="majorBidi" w:eastAsia="inter" w:hAnsiTheme="majorBidi" w:cstheme="majorBidi"/>
          <w:sz w:val="24"/>
          <w:szCs w:val="24"/>
        </w:rPr>
        <w:t xml:space="preserve"> </w:t>
      </w:r>
    </w:p>
    <w:p w14:paraId="344549F8" w14:textId="683312BF" w:rsidR="00FA1DDB" w:rsidRPr="009F15D4" w:rsidRDefault="005D587F"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sz w:val="24"/>
          <w:szCs w:val="24"/>
        </w:rPr>
        <w:lastRenderedPageBreak/>
        <w:t xml:space="preserve">Ganie, S. M., Dutta Pramanik, P. K., Mallik, S., &amp; Zhao, Z. (2023). Chronic kidney disease prediction using boosting techniques based on clinical parameters. </w:t>
      </w:r>
      <w:proofErr w:type="spellStart"/>
      <w:r w:rsidRPr="009F15D4">
        <w:rPr>
          <w:rFonts w:asciiTheme="majorBidi" w:hAnsiTheme="majorBidi" w:cstheme="majorBidi"/>
          <w:i/>
          <w:iCs/>
          <w:sz w:val="24"/>
          <w:szCs w:val="24"/>
        </w:rPr>
        <w:t>PloS</w:t>
      </w:r>
      <w:proofErr w:type="spellEnd"/>
      <w:r w:rsidRPr="009F15D4">
        <w:rPr>
          <w:rFonts w:asciiTheme="majorBidi" w:hAnsiTheme="majorBidi" w:cstheme="majorBidi"/>
          <w:i/>
          <w:iCs/>
          <w:sz w:val="24"/>
          <w:szCs w:val="24"/>
        </w:rPr>
        <w:t xml:space="preserve"> one</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18</w:t>
      </w:r>
      <w:r w:rsidRPr="009F15D4">
        <w:rPr>
          <w:rFonts w:asciiTheme="majorBidi" w:hAnsiTheme="majorBidi" w:cstheme="majorBidi"/>
          <w:sz w:val="24"/>
          <w:szCs w:val="24"/>
        </w:rPr>
        <w:t>(12), e0295234</w:t>
      </w:r>
      <w:r w:rsidR="00FA1DDB" w:rsidRPr="009F15D4">
        <w:rPr>
          <w:rFonts w:asciiTheme="majorBidi" w:eastAsia="inter" w:hAnsiTheme="majorBidi" w:cstheme="majorBidi"/>
          <w:sz w:val="24"/>
          <w:szCs w:val="24"/>
        </w:rPr>
        <w:t>. </w:t>
      </w:r>
      <w:r w:rsidRPr="009F15D4">
        <w:rPr>
          <w:rFonts w:asciiTheme="majorBidi" w:hAnsiTheme="majorBidi" w:cstheme="majorBidi"/>
          <w:sz w:val="24"/>
          <w:szCs w:val="24"/>
        </w:rPr>
        <w:t xml:space="preserve"> </w:t>
      </w:r>
    </w:p>
    <w:p w14:paraId="613386D5" w14:textId="6056421C" w:rsidR="00FA1DDB" w:rsidRPr="009F15D4" w:rsidRDefault="00FA1DDB"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eastAsia="inter" w:hAnsiTheme="majorBidi" w:cstheme="majorBidi"/>
          <w:sz w:val="24"/>
          <w:szCs w:val="24"/>
        </w:rPr>
        <w:t xml:space="preserve">Debal, D. A., &amp; </w:t>
      </w:r>
      <w:proofErr w:type="spellStart"/>
      <w:r w:rsidRPr="009F15D4">
        <w:rPr>
          <w:rFonts w:asciiTheme="majorBidi" w:eastAsia="inter" w:hAnsiTheme="majorBidi" w:cstheme="majorBidi"/>
          <w:sz w:val="24"/>
          <w:szCs w:val="24"/>
        </w:rPr>
        <w:t>Sitote</w:t>
      </w:r>
      <w:proofErr w:type="spellEnd"/>
      <w:r w:rsidRPr="009F15D4">
        <w:rPr>
          <w:rFonts w:asciiTheme="majorBidi" w:eastAsia="inter" w:hAnsiTheme="majorBidi" w:cstheme="majorBidi"/>
          <w:sz w:val="24"/>
          <w:szCs w:val="24"/>
        </w:rPr>
        <w:t>, T. M. (2022). Chronic kidney disease prediction using machine learning techniques. </w:t>
      </w:r>
      <w:r w:rsidRPr="009F15D4">
        <w:rPr>
          <w:rFonts w:asciiTheme="majorBidi" w:eastAsia="inter" w:hAnsiTheme="majorBidi" w:cstheme="majorBidi"/>
          <w:i/>
          <w:iCs/>
          <w:sz w:val="24"/>
          <w:szCs w:val="24"/>
        </w:rPr>
        <w:t>Journal of Big Data, 9</w:t>
      </w:r>
      <w:r w:rsidRPr="009F15D4">
        <w:rPr>
          <w:rFonts w:asciiTheme="majorBidi" w:eastAsia="inter" w:hAnsiTheme="majorBidi" w:cstheme="majorBidi"/>
          <w:sz w:val="24"/>
          <w:szCs w:val="24"/>
        </w:rPr>
        <w:t>, 1–19. </w:t>
      </w:r>
      <w:r w:rsidR="00855E68" w:rsidRPr="009F15D4">
        <w:rPr>
          <w:rFonts w:asciiTheme="majorBidi" w:eastAsia="inter" w:hAnsiTheme="majorBidi" w:cstheme="majorBidi"/>
          <w:sz w:val="24"/>
          <w:szCs w:val="24"/>
        </w:rPr>
        <w:t xml:space="preserve"> </w:t>
      </w:r>
    </w:p>
    <w:p w14:paraId="10C88E1F" w14:textId="0CDC9077" w:rsidR="001750E5" w:rsidRPr="009F15D4" w:rsidRDefault="001750E5"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sz w:val="24"/>
          <w:szCs w:val="24"/>
        </w:rPr>
        <w:t xml:space="preserve">Islam, M. A., Majumder, M. Z. H., &amp; Hussein, M. A. (2023). Chronic kidney disease prediction based on machine learning algorithms. </w:t>
      </w:r>
      <w:r w:rsidRPr="009F15D4">
        <w:rPr>
          <w:rFonts w:asciiTheme="majorBidi" w:hAnsiTheme="majorBidi" w:cstheme="majorBidi"/>
          <w:i/>
          <w:iCs/>
          <w:sz w:val="24"/>
          <w:szCs w:val="24"/>
        </w:rPr>
        <w:t>Journal of pathology informatics</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14</w:t>
      </w:r>
      <w:r w:rsidRPr="009F15D4">
        <w:rPr>
          <w:rFonts w:asciiTheme="majorBidi" w:hAnsiTheme="majorBidi" w:cstheme="majorBidi"/>
          <w:sz w:val="24"/>
          <w:szCs w:val="24"/>
        </w:rPr>
        <w:t xml:space="preserve">, 100189. </w:t>
      </w:r>
    </w:p>
    <w:p w14:paraId="7900EE96" w14:textId="05D9BAB6" w:rsidR="00FA1DDB" w:rsidRPr="009F15D4" w:rsidRDefault="001750E5" w:rsidP="00386A88">
      <w:pPr>
        <w:numPr>
          <w:ilvl w:val="0"/>
          <w:numId w:val="10"/>
        </w:numPr>
        <w:spacing w:before="105" w:after="105" w:line="360" w:lineRule="auto"/>
        <w:ind w:left="90" w:firstLine="0"/>
        <w:jc w:val="both"/>
        <w:rPr>
          <w:rFonts w:asciiTheme="majorBidi" w:eastAsia="inter" w:hAnsiTheme="majorBidi" w:cstheme="majorBidi"/>
          <w:sz w:val="24"/>
          <w:szCs w:val="24"/>
        </w:rPr>
      </w:pPr>
      <w:r w:rsidRPr="009F15D4">
        <w:rPr>
          <w:rFonts w:asciiTheme="majorBidi" w:hAnsiTheme="majorBidi" w:cstheme="majorBidi"/>
          <w:sz w:val="24"/>
          <w:szCs w:val="24"/>
        </w:rPr>
        <w:t xml:space="preserve">Khan, N., Raza, M. A., </w:t>
      </w:r>
      <w:proofErr w:type="spellStart"/>
      <w:r w:rsidRPr="009F15D4">
        <w:rPr>
          <w:rFonts w:asciiTheme="majorBidi" w:hAnsiTheme="majorBidi" w:cstheme="majorBidi"/>
          <w:sz w:val="24"/>
          <w:szCs w:val="24"/>
        </w:rPr>
        <w:t>Mirjat</w:t>
      </w:r>
      <w:proofErr w:type="spellEnd"/>
      <w:r w:rsidRPr="009F15D4">
        <w:rPr>
          <w:rFonts w:asciiTheme="majorBidi" w:hAnsiTheme="majorBidi" w:cstheme="majorBidi"/>
          <w:sz w:val="24"/>
          <w:szCs w:val="24"/>
        </w:rPr>
        <w:t xml:space="preserve">, N. H., Balouch, N., Abbas, G., Yousef, A., &amp; </w:t>
      </w:r>
      <w:proofErr w:type="spellStart"/>
      <w:r w:rsidRPr="009F15D4">
        <w:rPr>
          <w:rFonts w:asciiTheme="majorBidi" w:hAnsiTheme="majorBidi" w:cstheme="majorBidi"/>
          <w:sz w:val="24"/>
          <w:szCs w:val="24"/>
        </w:rPr>
        <w:t>Touti</w:t>
      </w:r>
      <w:proofErr w:type="spellEnd"/>
      <w:r w:rsidRPr="009F15D4">
        <w:rPr>
          <w:rFonts w:asciiTheme="majorBidi" w:hAnsiTheme="majorBidi" w:cstheme="majorBidi"/>
          <w:sz w:val="24"/>
          <w:szCs w:val="24"/>
        </w:rPr>
        <w:t xml:space="preserve">, E. (2024). Unveiling the predictive power: a comprehensive study of machine learning model for anticipating chronic kidney disease. </w:t>
      </w:r>
      <w:r w:rsidRPr="009F15D4">
        <w:rPr>
          <w:rFonts w:asciiTheme="majorBidi" w:hAnsiTheme="majorBidi" w:cstheme="majorBidi"/>
          <w:i/>
          <w:iCs/>
          <w:sz w:val="24"/>
          <w:szCs w:val="24"/>
        </w:rPr>
        <w:t>Frontiers in artificial intelligence</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6</w:t>
      </w:r>
      <w:r w:rsidRPr="009F15D4">
        <w:rPr>
          <w:rFonts w:asciiTheme="majorBidi" w:hAnsiTheme="majorBidi" w:cstheme="majorBidi"/>
          <w:sz w:val="24"/>
          <w:szCs w:val="24"/>
        </w:rPr>
        <w:t xml:space="preserve">, 1339988. </w:t>
      </w:r>
    </w:p>
    <w:p w14:paraId="33CDDA97" w14:textId="17D29CE5" w:rsidR="001750E5" w:rsidRPr="009F15D4" w:rsidRDefault="001750E5"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Ghosh, S. K., &amp; </w:t>
      </w:r>
      <w:proofErr w:type="spellStart"/>
      <w:r w:rsidRPr="009F15D4">
        <w:rPr>
          <w:rFonts w:asciiTheme="majorBidi" w:hAnsiTheme="majorBidi" w:cstheme="majorBidi"/>
          <w:sz w:val="24"/>
          <w:szCs w:val="24"/>
        </w:rPr>
        <w:t>Khandoker</w:t>
      </w:r>
      <w:proofErr w:type="spellEnd"/>
      <w:r w:rsidRPr="009F15D4">
        <w:rPr>
          <w:rFonts w:asciiTheme="majorBidi" w:hAnsiTheme="majorBidi" w:cstheme="majorBidi"/>
          <w:sz w:val="24"/>
          <w:szCs w:val="24"/>
        </w:rPr>
        <w:t xml:space="preserve">, A. H. (2024). Investigation on explainable machine learning models to predict chronic kidney diseases. Scientific reports, 14(1), 3687. </w:t>
      </w:r>
    </w:p>
    <w:p w14:paraId="7B47B47C" w14:textId="28E29749" w:rsidR="00FA1DDB" w:rsidRPr="009F15D4" w:rsidRDefault="00FA1DDB"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Chowdhury, N. H., Hossain, F., Rahman, K., et al. (2021). Performance analysis of conventional machine learning algorithms for identification of chronic kidney disease in type 1 diabetes mellitus patients. Diagnostics, 11(12), 2267. </w:t>
      </w:r>
      <w:r w:rsidR="005D587F" w:rsidRPr="009F15D4">
        <w:rPr>
          <w:rFonts w:asciiTheme="majorBidi" w:hAnsiTheme="majorBidi" w:cstheme="majorBidi"/>
          <w:sz w:val="24"/>
          <w:szCs w:val="24"/>
        </w:rPr>
        <w:t xml:space="preserve"> </w:t>
      </w:r>
    </w:p>
    <w:p w14:paraId="08E3ECE4" w14:textId="2CA3F45E"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Al-Rasheed, A., Saqib, S. M., Asghar, M. Z., Mazhar, T., Osman, A. S. A., Shahid, M., Iqbal, M., &amp; Khan, M. A. (2025). Classifying kidney disease using a dense layers deep learning model. SLAS technology, 33, 100324. </w:t>
      </w:r>
    </w:p>
    <w:p w14:paraId="2B039369" w14:textId="0D33F0E6"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Chowdhury, M. N. H., Bin Ibne Reaz, M., Ali, S. H. M., Crespo, M. L., Ahmad, S., Salim, G. M., Haque, F., Ordóñez, L. G. G., Islam, M. J., Mahdee, T. M., Zaman, K. S., Hemel, M. S. K., &amp; Bhuiyan, M. A. S. (2025). Deep learning for early detection of chronic kidney disease stages in diabetes patients: A </w:t>
      </w:r>
      <w:proofErr w:type="spellStart"/>
      <w:r w:rsidRPr="009F15D4">
        <w:rPr>
          <w:rFonts w:asciiTheme="majorBidi" w:hAnsiTheme="majorBidi" w:cstheme="majorBidi"/>
          <w:sz w:val="24"/>
          <w:szCs w:val="24"/>
        </w:rPr>
        <w:t>TabNet</w:t>
      </w:r>
      <w:proofErr w:type="spellEnd"/>
      <w:r w:rsidRPr="009F15D4">
        <w:rPr>
          <w:rFonts w:asciiTheme="majorBidi" w:hAnsiTheme="majorBidi" w:cstheme="majorBidi"/>
          <w:sz w:val="24"/>
          <w:szCs w:val="24"/>
        </w:rPr>
        <w:t xml:space="preserve"> approach. Artificial intelligence in medicine, 166, 103153. </w:t>
      </w:r>
    </w:p>
    <w:p w14:paraId="433AFFE8" w14:textId="1936AB9B"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 xml:space="preserve">Rao, P. K., Chatterjee, S., Nagaraju, K., Khan, S. B., </w:t>
      </w:r>
      <w:proofErr w:type="spellStart"/>
      <w:r w:rsidRPr="009F15D4">
        <w:rPr>
          <w:rFonts w:asciiTheme="majorBidi" w:hAnsiTheme="majorBidi" w:cstheme="majorBidi"/>
          <w:sz w:val="24"/>
          <w:szCs w:val="24"/>
        </w:rPr>
        <w:t>Almusharraf</w:t>
      </w:r>
      <w:proofErr w:type="spellEnd"/>
      <w:r w:rsidRPr="009F15D4">
        <w:rPr>
          <w:rFonts w:asciiTheme="majorBidi" w:hAnsiTheme="majorBidi" w:cstheme="majorBidi"/>
          <w:sz w:val="24"/>
          <w:szCs w:val="24"/>
        </w:rPr>
        <w:t>, A., &amp; Alharbi, A. I. (2023). Fusion of Graph and Tabular Deep Learning Models for Predicting Chronic Kidney Disease. </w:t>
      </w:r>
      <w:r w:rsidRPr="009F15D4">
        <w:rPr>
          <w:rFonts w:asciiTheme="majorBidi" w:hAnsiTheme="majorBidi" w:cstheme="majorBidi"/>
          <w:i/>
          <w:iCs/>
          <w:sz w:val="24"/>
          <w:szCs w:val="24"/>
        </w:rPr>
        <w:t>Diagnostics</w:t>
      </w:r>
      <w:r w:rsidRPr="009F15D4">
        <w:rPr>
          <w:rFonts w:asciiTheme="majorBidi" w:hAnsiTheme="majorBidi" w:cstheme="majorBidi"/>
          <w:sz w:val="24"/>
          <w:szCs w:val="24"/>
        </w:rPr>
        <w:t>, </w:t>
      </w:r>
      <w:r w:rsidRPr="009F15D4">
        <w:rPr>
          <w:rFonts w:asciiTheme="majorBidi" w:hAnsiTheme="majorBidi" w:cstheme="majorBidi"/>
          <w:i/>
          <w:iCs/>
          <w:sz w:val="24"/>
          <w:szCs w:val="24"/>
        </w:rPr>
        <w:t>13</w:t>
      </w:r>
      <w:r w:rsidRPr="009F15D4">
        <w:rPr>
          <w:rFonts w:asciiTheme="majorBidi" w:hAnsiTheme="majorBidi" w:cstheme="majorBidi"/>
          <w:sz w:val="24"/>
          <w:szCs w:val="24"/>
        </w:rPr>
        <w:t>(12), 1981</w:t>
      </w:r>
      <w:r w:rsidR="00855E68" w:rsidRPr="009F15D4">
        <w:rPr>
          <w:rFonts w:asciiTheme="majorBidi" w:hAnsiTheme="majorBidi" w:cstheme="majorBidi"/>
          <w:sz w:val="24"/>
          <w:szCs w:val="24"/>
        </w:rPr>
        <w:t>.</w:t>
      </w:r>
      <w:r w:rsidR="005D587F" w:rsidRPr="009F15D4">
        <w:rPr>
          <w:rFonts w:asciiTheme="majorBidi" w:hAnsiTheme="majorBidi" w:cstheme="majorBidi"/>
          <w:sz w:val="24"/>
          <w:szCs w:val="24"/>
        </w:rPr>
        <w:t xml:space="preserve"> </w:t>
      </w:r>
    </w:p>
    <w:p w14:paraId="49783C2D" w14:textId="79A64021"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proofErr w:type="spellStart"/>
      <w:r w:rsidRPr="009F15D4">
        <w:rPr>
          <w:rFonts w:asciiTheme="majorBidi" w:hAnsiTheme="majorBidi" w:cstheme="majorBidi"/>
          <w:sz w:val="24"/>
          <w:szCs w:val="24"/>
        </w:rPr>
        <w:t>Alsekait</w:t>
      </w:r>
      <w:proofErr w:type="spellEnd"/>
      <w:r w:rsidRPr="009F15D4">
        <w:rPr>
          <w:rFonts w:asciiTheme="majorBidi" w:hAnsiTheme="majorBidi" w:cstheme="majorBidi"/>
          <w:sz w:val="24"/>
          <w:szCs w:val="24"/>
        </w:rPr>
        <w:t xml:space="preserve">, D. M., Saleh, H., </w:t>
      </w:r>
      <w:proofErr w:type="spellStart"/>
      <w:r w:rsidRPr="009F15D4">
        <w:rPr>
          <w:rFonts w:asciiTheme="majorBidi" w:hAnsiTheme="majorBidi" w:cstheme="majorBidi"/>
          <w:sz w:val="24"/>
          <w:szCs w:val="24"/>
        </w:rPr>
        <w:t>Gabralla</w:t>
      </w:r>
      <w:proofErr w:type="spellEnd"/>
      <w:r w:rsidRPr="009F15D4">
        <w:rPr>
          <w:rFonts w:asciiTheme="majorBidi" w:hAnsiTheme="majorBidi" w:cstheme="majorBidi"/>
          <w:sz w:val="24"/>
          <w:szCs w:val="24"/>
        </w:rPr>
        <w:t xml:space="preserve">, L. A., </w:t>
      </w:r>
      <w:proofErr w:type="spellStart"/>
      <w:r w:rsidRPr="009F15D4">
        <w:rPr>
          <w:rFonts w:asciiTheme="majorBidi" w:hAnsiTheme="majorBidi" w:cstheme="majorBidi"/>
          <w:sz w:val="24"/>
          <w:szCs w:val="24"/>
        </w:rPr>
        <w:t>Alnowaiser</w:t>
      </w:r>
      <w:proofErr w:type="spellEnd"/>
      <w:r w:rsidRPr="009F15D4">
        <w:rPr>
          <w:rFonts w:asciiTheme="majorBidi" w:hAnsiTheme="majorBidi" w:cstheme="majorBidi"/>
          <w:sz w:val="24"/>
          <w:szCs w:val="24"/>
        </w:rPr>
        <w:t>, K., El-</w:t>
      </w:r>
      <w:proofErr w:type="spellStart"/>
      <w:r w:rsidRPr="009F15D4">
        <w:rPr>
          <w:rFonts w:asciiTheme="majorBidi" w:hAnsiTheme="majorBidi" w:cstheme="majorBidi"/>
          <w:sz w:val="24"/>
          <w:szCs w:val="24"/>
        </w:rPr>
        <w:t>Sappagh</w:t>
      </w:r>
      <w:proofErr w:type="spellEnd"/>
      <w:r w:rsidRPr="009F15D4">
        <w:rPr>
          <w:rFonts w:asciiTheme="majorBidi" w:hAnsiTheme="majorBidi" w:cstheme="majorBidi"/>
          <w:sz w:val="24"/>
          <w:szCs w:val="24"/>
        </w:rPr>
        <w:t>, S., Sahal, R., &amp; El-</w:t>
      </w:r>
      <w:proofErr w:type="spellStart"/>
      <w:r w:rsidRPr="009F15D4">
        <w:rPr>
          <w:rFonts w:asciiTheme="majorBidi" w:hAnsiTheme="majorBidi" w:cstheme="majorBidi"/>
          <w:sz w:val="24"/>
          <w:szCs w:val="24"/>
        </w:rPr>
        <w:t>Rashidy</w:t>
      </w:r>
      <w:proofErr w:type="spellEnd"/>
      <w:r w:rsidRPr="009F15D4">
        <w:rPr>
          <w:rFonts w:asciiTheme="majorBidi" w:hAnsiTheme="majorBidi" w:cstheme="majorBidi"/>
          <w:sz w:val="24"/>
          <w:szCs w:val="24"/>
        </w:rPr>
        <w:t xml:space="preserve">, N. (2023). Toward Comprehensive Chronic Kidney Disease Prediction Based on Ensemble Deep Learning Models. </w:t>
      </w:r>
      <w:r w:rsidRPr="009F15D4">
        <w:rPr>
          <w:rFonts w:asciiTheme="majorBidi" w:hAnsiTheme="majorBidi" w:cstheme="majorBidi"/>
          <w:i/>
          <w:iCs/>
          <w:sz w:val="24"/>
          <w:szCs w:val="24"/>
        </w:rPr>
        <w:t>Applied Sciences</w:t>
      </w:r>
      <w:r w:rsidRPr="009F15D4">
        <w:rPr>
          <w:rFonts w:asciiTheme="majorBidi" w:hAnsiTheme="majorBidi" w:cstheme="majorBidi"/>
          <w:sz w:val="24"/>
          <w:szCs w:val="24"/>
        </w:rPr>
        <w:t xml:space="preserve">, </w:t>
      </w:r>
      <w:r w:rsidRPr="009F15D4">
        <w:rPr>
          <w:rFonts w:asciiTheme="majorBidi" w:hAnsiTheme="majorBidi" w:cstheme="majorBidi"/>
          <w:i/>
          <w:iCs/>
          <w:sz w:val="24"/>
          <w:szCs w:val="24"/>
        </w:rPr>
        <w:t>13</w:t>
      </w:r>
      <w:r w:rsidRPr="009F15D4">
        <w:rPr>
          <w:rFonts w:asciiTheme="majorBidi" w:hAnsiTheme="majorBidi" w:cstheme="majorBidi"/>
          <w:sz w:val="24"/>
          <w:szCs w:val="24"/>
        </w:rPr>
        <w:t xml:space="preserve">(6), 3937. </w:t>
      </w:r>
    </w:p>
    <w:p w14:paraId="24A95C79" w14:textId="78413BF6" w:rsidR="00784A4A" w:rsidRPr="009F15D4" w:rsidRDefault="00784A4A"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lastRenderedPageBreak/>
        <w:t xml:space="preserve">Tian, S., Yu, Y., Shi, K., Jiang, Y., Song, H., Wang, Y., Yan, X., Zhong, Y., &amp; Shao, G. (2024). Deep learning radiomics based on ultrasound images for the assisted diagnosis of chronic kidney disease. Nephrology (Carlton, Vic.), 29(11), 748–757. </w:t>
      </w:r>
    </w:p>
    <w:p w14:paraId="104D446F" w14:textId="35A0E36A" w:rsidR="00FA1DDB" w:rsidRPr="009F15D4" w:rsidRDefault="00FA1DDB" w:rsidP="00386A88">
      <w:pPr>
        <w:numPr>
          <w:ilvl w:val="0"/>
          <w:numId w:val="10"/>
        </w:numPr>
        <w:spacing w:before="105" w:after="105" w:line="360" w:lineRule="auto"/>
        <w:ind w:left="90" w:firstLine="0"/>
        <w:jc w:val="both"/>
        <w:rPr>
          <w:rFonts w:asciiTheme="majorBidi" w:hAnsiTheme="majorBidi" w:cstheme="majorBidi"/>
          <w:sz w:val="24"/>
          <w:szCs w:val="24"/>
        </w:rPr>
      </w:pPr>
      <w:r w:rsidRPr="009F15D4">
        <w:rPr>
          <w:rFonts w:asciiTheme="majorBidi" w:hAnsiTheme="majorBidi" w:cstheme="majorBidi"/>
          <w:sz w:val="24"/>
          <w:szCs w:val="24"/>
        </w:rPr>
        <w:t>Priyadharshini, M., Murugesh, V., Samkumar, G. V., Chowdhury, S., Panigrahi, A., Pati, A</w:t>
      </w:r>
      <w:proofErr w:type="gramStart"/>
      <w:r w:rsidRPr="009F15D4">
        <w:rPr>
          <w:rFonts w:asciiTheme="majorBidi" w:hAnsiTheme="majorBidi" w:cstheme="majorBidi"/>
          <w:sz w:val="24"/>
          <w:szCs w:val="24"/>
        </w:rPr>
        <w:t>., ...</w:t>
      </w:r>
      <w:proofErr w:type="gramEnd"/>
      <w:r w:rsidRPr="009F15D4">
        <w:rPr>
          <w:rFonts w:asciiTheme="majorBidi" w:hAnsiTheme="majorBidi" w:cstheme="majorBidi"/>
          <w:sz w:val="24"/>
          <w:szCs w:val="24"/>
        </w:rPr>
        <w:t xml:space="preserve"> Sahu, B. (2025). A population based optimization of convolutional neural networks for chronic kidney disease prediction. Scientific Reports, 15, 14500. </w:t>
      </w:r>
      <w:r w:rsidR="00855E68" w:rsidRPr="009F15D4">
        <w:rPr>
          <w:rFonts w:asciiTheme="majorBidi" w:hAnsiTheme="majorBidi" w:cstheme="majorBidi"/>
          <w:sz w:val="24"/>
          <w:szCs w:val="24"/>
        </w:rPr>
        <w:t xml:space="preserve"> </w:t>
      </w:r>
    </w:p>
    <w:p w14:paraId="7F470BD2" w14:textId="265EB2E2" w:rsidR="00855E68" w:rsidRPr="009F15D4" w:rsidRDefault="0079342C" w:rsidP="00386A88">
      <w:pPr>
        <w:numPr>
          <w:ilvl w:val="0"/>
          <w:numId w:val="10"/>
        </w:numPr>
        <w:spacing w:before="105" w:after="105" w:line="360" w:lineRule="auto"/>
        <w:ind w:left="90" w:firstLine="0"/>
        <w:jc w:val="both"/>
        <w:rPr>
          <w:rFonts w:asciiTheme="majorBidi" w:hAnsiTheme="majorBidi" w:cstheme="majorBidi"/>
          <w:sz w:val="24"/>
          <w:szCs w:val="24"/>
        </w:rPr>
      </w:pPr>
      <w:hyperlink r:id="rId26" w:tgtFrame="_new" w:history="1">
        <w:r w:rsidR="001A343D" w:rsidRPr="009F15D4">
          <w:rPr>
            <w:rStyle w:val="Hyperlink"/>
            <w:rFonts w:asciiTheme="majorBidi" w:hAnsiTheme="majorBidi" w:cstheme="majorBidi"/>
            <w:sz w:val="24"/>
            <w:szCs w:val="24"/>
          </w:rPr>
          <w:t>https://www.kaggle.com/datasets/marcklugerhart/chronic-kidney-failure-dataset-reboot</w:t>
        </w:r>
      </w:hyperlink>
      <w:r w:rsidR="00C0463D" w:rsidRPr="009F15D4">
        <w:rPr>
          <w:rFonts w:asciiTheme="majorBidi" w:hAnsiTheme="majorBidi" w:cstheme="majorBidi"/>
          <w:sz w:val="24"/>
          <w:szCs w:val="24"/>
        </w:rPr>
        <w:t xml:space="preserve"> Last Access 14/12/2025</w:t>
      </w:r>
    </w:p>
    <w:p w14:paraId="5B3EE9F3" w14:textId="4A42BADD" w:rsidR="005B360F" w:rsidRPr="009F15D4" w:rsidRDefault="005B360F" w:rsidP="00855E68">
      <w:pPr>
        <w:spacing w:before="105" w:after="105"/>
        <w:ind w:left="90"/>
        <w:jc w:val="both"/>
        <w:rPr>
          <w:rFonts w:asciiTheme="majorBidi" w:hAnsiTheme="majorBidi" w:cstheme="majorBidi"/>
          <w:sz w:val="24"/>
          <w:szCs w:val="24"/>
          <w:highlight w:val="yellow"/>
          <w:rtl/>
        </w:rPr>
      </w:pPr>
    </w:p>
    <w:sectPr w:rsidR="005B360F" w:rsidRPr="009F15D4" w:rsidSect="00F13E8D">
      <w:footerReference w:type="default" r:id="rId27"/>
      <w:pgSz w:w="11906" w:h="16838"/>
      <w:pgMar w:top="1440" w:right="1440" w:bottom="1440" w:left="1440" w:header="720" w:footer="720" w:gutter="0"/>
      <w:pgBorders w:display="notFirstPage" w:offsetFrom="page">
        <w:top w:val="thinThickSmallGap" w:sz="18" w:space="24" w:color="365F91" w:themeColor="accent1" w:themeShade="BF"/>
        <w:left w:val="thinThickSmallGap" w:sz="18" w:space="24" w:color="365F91" w:themeColor="accent1" w:themeShade="BF"/>
        <w:bottom w:val="thickThinSmallGap" w:sz="18" w:space="24" w:color="365F91" w:themeColor="accent1" w:themeShade="BF"/>
        <w:right w:val="thickThinSmallGap" w:sz="18" w:space="24" w:color="365F91" w:themeColor="accent1" w:themeShade="BF"/>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D8A629" w14:textId="77777777" w:rsidR="00042454" w:rsidRDefault="00042454" w:rsidP="001A6039">
      <w:pPr>
        <w:spacing w:line="240" w:lineRule="auto"/>
      </w:pPr>
      <w:r>
        <w:separator/>
      </w:r>
    </w:p>
  </w:endnote>
  <w:endnote w:type="continuationSeparator" w:id="0">
    <w:p w14:paraId="66AE908B" w14:textId="77777777" w:rsidR="00042454" w:rsidRDefault="00042454" w:rsidP="001A6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roxima Nova">
    <w:altName w:val="Times New Roman"/>
    <w:charset w:val="00"/>
    <w:family w:val="auto"/>
    <w:pitch w:val="default"/>
  </w:font>
  <w:font w:name="inter">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637067"/>
      <w:docPartObj>
        <w:docPartGallery w:val="Page Numbers (Bottom of Page)"/>
        <w:docPartUnique/>
      </w:docPartObj>
    </w:sdtPr>
    <w:sdtEndPr>
      <w:rPr>
        <w:color w:val="808080" w:themeColor="background1" w:themeShade="80"/>
        <w:spacing w:val="60"/>
      </w:rPr>
    </w:sdtEndPr>
    <w:sdtContent>
      <w:p w14:paraId="7E56038B" w14:textId="77777777" w:rsidR="0079342C" w:rsidRDefault="0079342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86A88" w:rsidRPr="00386A88">
          <w:rPr>
            <w:b/>
            <w:bCs/>
            <w:noProof/>
          </w:rPr>
          <w:t>66</w:t>
        </w:r>
        <w:r>
          <w:rPr>
            <w:b/>
            <w:bCs/>
            <w:noProof/>
          </w:rPr>
          <w:fldChar w:fldCharType="end"/>
        </w:r>
        <w:r>
          <w:rPr>
            <w:b/>
            <w:bCs/>
          </w:rPr>
          <w:t xml:space="preserve"> | </w:t>
        </w:r>
        <w:r>
          <w:rPr>
            <w:color w:val="808080" w:themeColor="background1" w:themeShade="80"/>
            <w:spacing w:val="60"/>
          </w:rPr>
          <w:t>Page</w:t>
        </w:r>
      </w:p>
    </w:sdtContent>
  </w:sdt>
  <w:p w14:paraId="44D2E16F" w14:textId="77777777" w:rsidR="0079342C" w:rsidRDefault="007934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B0A80" w14:textId="77777777" w:rsidR="00042454" w:rsidRDefault="00042454" w:rsidP="001A6039">
      <w:pPr>
        <w:spacing w:line="240" w:lineRule="auto"/>
      </w:pPr>
      <w:r>
        <w:separator/>
      </w:r>
    </w:p>
  </w:footnote>
  <w:footnote w:type="continuationSeparator" w:id="0">
    <w:p w14:paraId="0ED4B531" w14:textId="77777777" w:rsidR="00042454" w:rsidRDefault="00042454" w:rsidP="001A603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32F"/>
    <w:multiLevelType w:val="multilevel"/>
    <w:tmpl w:val="5B8CA454"/>
    <w:lvl w:ilvl="0">
      <w:start w:val="1"/>
      <w:numFmt w:val="decimal"/>
      <w:lvlText w:val="%1"/>
      <w:lvlJc w:val="left"/>
      <w:pPr>
        <w:ind w:left="420" w:hanging="420"/>
      </w:pPr>
      <w:rPr>
        <w:rFonts w:hint="default"/>
      </w:rPr>
    </w:lvl>
    <w:lvl w:ilvl="1">
      <w:start w:val="2"/>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380" w:hanging="144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710" w:hanging="1800"/>
      </w:pPr>
      <w:rPr>
        <w:rFonts w:hint="default"/>
      </w:rPr>
    </w:lvl>
    <w:lvl w:ilvl="7">
      <w:start w:val="1"/>
      <w:numFmt w:val="decimal"/>
      <w:lvlText w:val="%1.%2.%3.%4.%5.%6.%7.%8"/>
      <w:lvlJc w:val="left"/>
      <w:pPr>
        <w:ind w:left="2055" w:hanging="2160"/>
      </w:pPr>
      <w:rPr>
        <w:rFonts w:hint="default"/>
      </w:rPr>
    </w:lvl>
    <w:lvl w:ilvl="8">
      <w:start w:val="1"/>
      <w:numFmt w:val="decimal"/>
      <w:lvlText w:val="%1.%2.%3.%4.%5.%6.%7.%8.%9"/>
      <w:lvlJc w:val="left"/>
      <w:pPr>
        <w:ind w:left="2040" w:hanging="2160"/>
      </w:pPr>
      <w:rPr>
        <w:rFonts w:hint="default"/>
      </w:rPr>
    </w:lvl>
  </w:abstractNum>
  <w:abstractNum w:abstractNumId="1">
    <w:nsid w:val="0B143F4E"/>
    <w:multiLevelType w:val="multilevel"/>
    <w:tmpl w:val="B9BE417C"/>
    <w:lvl w:ilvl="0">
      <w:start w:val="4"/>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401903"/>
    <w:multiLevelType w:val="multilevel"/>
    <w:tmpl w:val="0C40190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nsid w:val="0CE30D48"/>
    <w:multiLevelType w:val="multilevel"/>
    <w:tmpl w:val="8766DBD0"/>
    <w:lvl w:ilvl="0">
      <w:start w:val="1"/>
      <w:numFmt w:val="bullet"/>
      <w:lvlText w:val=""/>
      <w:lvlJc w:val="left"/>
      <w:pPr>
        <w:tabs>
          <w:tab w:val="num" w:pos="720"/>
        </w:tabs>
        <w:ind w:left="720" w:hanging="360"/>
      </w:pPr>
      <w:rPr>
        <w:rFonts w:ascii="Symbol" w:hAnsi="Symbol" w:hint="default"/>
      </w:r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2B7973"/>
    <w:multiLevelType w:val="multilevel"/>
    <w:tmpl w:val="6568A3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8620E"/>
    <w:multiLevelType w:val="hybridMultilevel"/>
    <w:tmpl w:val="27789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D9081E"/>
    <w:multiLevelType w:val="multilevel"/>
    <w:tmpl w:val="26D9081E"/>
    <w:lvl w:ilvl="0">
      <w:start w:val="1"/>
      <w:numFmt w:val="decimal"/>
      <w:lvlText w:val="%1."/>
      <w:lvlJc w:val="left"/>
      <w:pPr>
        <w:ind w:left="18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7867911"/>
    <w:multiLevelType w:val="multilevel"/>
    <w:tmpl w:val="823A5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B0DFE"/>
    <w:multiLevelType w:val="multilevel"/>
    <w:tmpl w:val="F17005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nsid w:val="31CC2791"/>
    <w:multiLevelType w:val="multilevel"/>
    <w:tmpl w:val="524CA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2291C78"/>
    <w:multiLevelType w:val="multilevel"/>
    <w:tmpl w:val="32291C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nsid w:val="334803D5"/>
    <w:multiLevelType w:val="multilevel"/>
    <w:tmpl w:val="7FE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5D53B6"/>
    <w:multiLevelType w:val="multilevel"/>
    <w:tmpl w:val="365D53B6"/>
    <w:lvl w:ilvl="0">
      <w:start w:val="1"/>
      <w:numFmt w:val="bullet"/>
      <w:lvlText w:val=""/>
      <w:lvlJc w:val="left"/>
      <w:pPr>
        <w:ind w:left="5850" w:hanging="360"/>
      </w:pPr>
      <w:rPr>
        <w:rFonts w:ascii="Symbol" w:hAnsi="Symbol" w:hint="default"/>
      </w:rPr>
    </w:lvl>
    <w:lvl w:ilvl="1">
      <w:start w:val="1"/>
      <w:numFmt w:val="bullet"/>
      <w:lvlText w:val="o"/>
      <w:lvlJc w:val="left"/>
      <w:pPr>
        <w:ind w:left="6570" w:hanging="360"/>
      </w:pPr>
      <w:rPr>
        <w:rFonts w:ascii="Courier New" w:hAnsi="Courier New" w:cs="Courier New" w:hint="default"/>
      </w:rPr>
    </w:lvl>
    <w:lvl w:ilvl="2">
      <w:start w:val="1"/>
      <w:numFmt w:val="bullet"/>
      <w:lvlText w:val=""/>
      <w:lvlJc w:val="left"/>
      <w:pPr>
        <w:ind w:left="7290" w:hanging="360"/>
      </w:pPr>
      <w:rPr>
        <w:rFonts w:ascii="Wingdings" w:hAnsi="Wingdings" w:hint="default"/>
      </w:rPr>
    </w:lvl>
    <w:lvl w:ilvl="3">
      <w:start w:val="1"/>
      <w:numFmt w:val="bullet"/>
      <w:lvlText w:val=""/>
      <w:lvlJc w:val="left"/>
      <w:pPr>
        <w:ind w:left="8010" w:hanging="360"/>
      </w:pPr>
      <w:rPr>
        <w:rFonts w:ascii="Symbol" w:hAnsi="Symbol" w:hint="default"/>
      </w:rPr>
    </w:lvl>
    <w:lvl w:ilvl="4">
      <w:start w:val="1"/>
      <w:numFmt w:val="bullet"/>
      <w:lvlText w:val="o"/>
      <w:lvlJc w:val="left"/>
      <w:pPr>
        <w:ind w:left="8730" w:hanging="360"/>
      </w:pPr>
      <w:rPr>
        <w:rFonts w:ascii="Courier New" w:hAnsi="Courier New" w:cs="Courier New" w:hint="default"/>
      </w:rPr>
    </w:lvl>
    <w:lvl w:ilvl="5">
      <w:start w:val="1"/>
      <w:numFmt w:val="bullet"/>
      <w:lvlText w:val=""/>
      <w:lvlJc w:val="left"/>
      <w:pPr>
        <w:ind w:left="9450" w:hanging="360"/>
      </w:pPr>
      <w:rPr>
        <w:rFonts w:ascii="Wingdings" w:hAnsi="Wingdings" w:hint="default"/>
      </w:rPr>
    </w:lvl>
    <w:lvl w:ilvl="6">
      <w:start w:val="1"/>
      <w:numFmt w:val="bullet"/>
      <w:lvlText w:val=""/>
      <w:lvlJc w:val="left"/>
      <w:pPr>
        <w:ind w:left="10170" w:hanging="360"/>
      </w:pPr>
      <w:rPr>
        <w:rFonts w:ascii="Symbol" w:hAnsi="Symbol" w:hint="default"/>
      </w:rPr>
    </w:lvl>
    <w:lvl w:ilvl="7">
      <w:start w:val="1"/>
      <w:numFmt w:val="bullet"/>
      <w:lvlText w:val="o"/>
      <w:lvlJc w:val="left"/>
      <w:pPr>
        <w:ind w:left="10890" w:hanging="360"/>
      </w:pPr>
      <w:rPr>
        <w:rFonts w:ascii="Courier New" w:hAnsi="Courier New" w:cs="Courier New" w:hint="default"/>
      </w:rPr>
    </w:lvl>
    <w:lvl w:ilvl="8">
      <w:start w:val="1"/>
      <w:numFmt w:val="bullet"/>
      <w:lvlText w:val=""/>
      <w:lvlJc w:val="left"/>
      <w:pPr>
        <w:ind w:left="11610" w:hanging="360"/>
      </w:pPr>
      <w:rPr>
        <w:rFonts w:ascii="Wingdings" w:hAnsi="Wingdings" w:hint="default"/>
      </w:rPr>
    </w:lvl>
  </w:abstractNum>
  <w:abstractNum w:abstractNumId="13">
    <w:nsid w:val="39F655C0"/>
    <w:multiLevelType w:val="hybridMultilevel"/>
    <w:tmpl w:val="68CCD26E"/>
    <w:lvl w:ilvl="0" w:tplc="0E681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FA2623"/>
    <w:multiLevelType w:val="multilevel"/>
    <w:tmpl w:val="5404A79A"/>
    <w:lvl w:ilvl="0">
      <w:start w:val="6"/>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3FFB52B0"/>
    <w:multiLevelType w:val="multilevel"/>
    <w:tmpl w:val="3FFB52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nsid w:val="403153E9"/>
    <w:multiLevelType w:val="multilevel"/>
    <w:tmpl w:val="BEC0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0A626E"/>
    <w:multiLevelType w:val="multilevel"/>
    <w:tmpl w:val="9C5867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42503761"/>
    <w:multiLevelType w:val="multilevel"/>
    <w:tmpl w:val="4250376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48866F08"/>
    <w:multiLevelType w:val="multilevel"/>
    <w:tmpl w:val="B850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5D2E46"/>
    <w:multiLevelType w:val="multilevel"/>
    <w:tmpl w:val="495D2E4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nsid w:val="4BB641FB"/>
    <w:multiLevelType w:val="multilevel"/>
    <w:tmpl w:val="03C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596E69"/>
    <w:multiLevelType w:val="multilevel"/>
    <w:tmpl w:val="59596E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nsid w:val="5E867BEB"/>
    <w:multiLevelType w:val="multilevel"/>
    <w:tmpl w:val="607A9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EE681B"/>
    <w:multiLevelType w:val="multilevel"/>
    <w:tmpl w:val="2EE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D72C5D"/>
    <w:multiLevelType w:val="multilevel"/>
    <w:tmpl w:val="5404A79A"/>
    <w:lvl w:ilvl="0">
      <w:start w:val="5"/>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nsid w:val="6FA311A6"/>
    <w:multiLevelType w:val="hybridMultilevel"/>
    <w:tmpl w:val="C460362E"/>
    <w:lvl w:ilvl="0" w:tplc="5E2C4BC6">
      <w:start w:val="1"/>
      <w:numFmt w:val="decimal"/>
      <w:lvlText w:val="%1."/>
      <w:lvlJc w:val="left"/>
      <w:pPr>
        <w:ind w:left="1296" w:hanging="360"/>
      </w:pPr>
      <w:rPr>
        <w:rFonts w:hint="default"/>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7">
    <w:nsid w:val="72877858"/>
    <w:multiLevelType w:val="multilevel"/>
    <w:tmpl w:val="728778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nsid w:val="75DE107A"/>
    <w:multiLevelType w:val="multilevel"/>
    <w:tmpl w:val="75DE10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nsid w:val="75F75129"/>
    <w:multiLevelType w:val="multilevel"/>
    <w:tmpl w:val="A37E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C022A5"/>
    <w:multiLevelType w:val="multilevel"/>
    <w:tmpl w:val="42503761"/>
    <w:lvl w:ilvl="0">
      <w:start w:val="1"/>
      <w:numFmt w:val="bullet"/>
      <w:lvlText w:val="o"/>
      <w:lvlJc w:val="left"/>
      <w:pPr>
        <w:ind w:left="1656" w:hanging="360"/>
      </w:pPr>
      <w:rPr>
        <w:rFonts w:ascii="Courier New" w:hAnsi="Courier New" w:cs="Courier New" w:hint="default"/>
      </w:rPr>
    </w:lvl>
    <w:lvl w:ilvl="1">
      <w:start w:val="1"/>
      <w:numFmt w:val="bullet"/>
      <w:lvlText w:val="o"/>
      <w:lvlJc w:val="left"/>
      <w:pPr>
        <w:ind w:left="2376" w:hanging="360"/>
      </w:pPr>
      <w:rPr>
        <w:rFonts w:ascii="Courier New" w:hAnsi="Courier New" w:cs="Courier New" w:hint="default"/>
      </w:rPr>
    </w:lvl>
    <w:lvl w:ilvl="2">
      <w:start w:val="1"/>
      <w:numFmt w:val="bullet"/>
      <w:lvlText w:val=""/>
      <w:lvlJc w:val="left"/>
      <w:pPr>
        <w:ind w:left="3096" w:hanging="360"/>
      </w:pPr>
      <w:rPr>
        <w:rFonts w:ascii="Wingdings" w:hAnsi="Wingdings" w:hint="default"/>
      </w:rPr>
    </w:lvl>
    <w:lvl w:ilvl="3">
      <w:start w:val="1"/>
      <w:numFmt w:val="bullet"/>
      <w:lvlText w:val=""/>
      <w:lvlJc w:val="left"/>
      <w:pPr>
        <w:ind w:left="3816" w:hanging="360"/>
      </w:pPr>
      <w:rPr>
        <w:rFonts w:ascii="Symbol" w:hAnsi="Symbol" w:hint="default"/>
      </w:rPr>
    </w:lvl>
    <w:lvl w:ilvl="4">
      <w:start w:val="1"/>
      <w:numFmt w:val="bullet"/>
      <w:lvlText w:val="o"/>
      <w:lvlJc w:val="left"/>
      <w:pPr>
        <w:ind w:left="4536" w:hanging="360"/>
      </w:pPr>
      <w:rPr>
        <w:rFonts w:ascii="Courier New" w:hAnsi="Courier New" w:cs="Courier New" w:hint="default"/>
      </w:rPr>
    </w:lvl>
    <w:lvl w:ilvl="5">
      <w:start w:val="1"/>
      <w:numFmt w:val="bullet"/>
      <w:lvlText w:val=""/>
      <w:lvlJc w:val="left"/>
      <w:pPr>
        <w:ind w:left="5256" w:hanging="360"/>
      </w:pPr>
      <w:rPr>
        <w:rFonts w:ascii="Wingdings" w:hAnsi="Wingdings" w:hint="default"/>
      </w:rPr>
    </w:lvl>
    <w:lvl w:ilvl="6">
      <w:start w:val="1"/>
      <w:numFmt w:val="bullet"/>
      <w:lvlText w:val=""/>
      <w:lvlJc w:val="left"/>
      <w:pPr>
        <w:ind w:left="5976" w:hanging="360"/>
      </w:pPr>
      <w:rPr>
        <w:rFonts w:ascii="Symbol" w:hAnsi="Symbol" w:hint="default"/>
      </w:rPr>
    </w:lvl>
    <w:lvl w:ilvl="7">
      <w:start w:val="1"/>
      <w:numFmt w:val="bullet"/>
      <w:lvlText w:val="o"/>
      <w:lvlJc w:val="left"/>
      <w:pPr>
        <w:ind w:left="6696" w:hanging="360"/>
      </w:pPr>
      <w:rPr>
        <w:rFonts w:ascii="Courier New" w:hAnsi="Courier New" w:cs="Courier New" w:hint="default"/>
      </w:rPr>
    </w:lvl>
    <w:lvl w:ilvl="8">
      <w:start w:val="1"/>
      <w:numFmt w:val="bullet"/>
      <w:lvlText w:val=""/>
      <w:lvlJc w:val="left"/>
      <w:pPr>
        <w:ind w:left="7416" w:hanging="360"/>
      </w:pPr>
      <w:rPr>
        <w:rFonts w:ascii="Wingdings" w:hAnsi="Wingdings" w:hint="default"/>
      </w:rPr>
    </w:lvl>
  </w:abstractNum>
  <w:num w:numId="1">
    <w:abstractNumId w:val="15"/>
  </w:num>
  <w:num w:numId="2">
    <w:abstractNumId w:val="12"/>
  </w:num>
  <w:num w:numId="3">
    <w:abstractNumId w:val="20"/>
  </w:num>
  <w:num w:numId="4">
    <w:abstractNumId w:val="10"/>
  </w:num>
  <w:num w:numId="5">
    <w:abstractNumId w:val="18"/>
  </w:num>
  <w:num w:numId="6">
    <w:abstractNumId w:val="22"/>
  </w:num>
  <w:num w:numId="7">
    <w:abstractNumId w:val="27"/>
  </w:num>
  <w:num w:numId="8">
    <w:abstractNumId w:val="2"/>
  </w:num>
  <w:num w:numId="9">
    <w:abstractNumId w:val="28"/>
  </w:num>
  <w:num w:numId="10">
    <w:abstractNumId w:val="6"/>
  </w:num>
  <w:num w:numId="11">
    <w:abstractNumId w:val="11"/>
  </w:num>
  <w:num w:numId="12">
    <w:abstractNumId w:val="4"/>
  </w:num>
  <w:num w:numId="13">
    <w:abstractNumId w:val="0"/>
  </w:num>
  <w:num w:numId="14">
    <w:abstractNumId w:val="24"/>
  </w:num>
  <w:num w:numId="15">
    <w:abstractNumId w:val="23"/>
  </w:num>
  <w:num w:numId="16">
    <w:abstractNumId w:val="7"/>
  </w:num>
  <w:num w:numId="17">
    <w:abstractNumId w:val="3"/>
  </w:num>
  <w:num w:numId="18">
    <w:abstractNumId w:val="8"/>
  </w:num>
  <w:num w:numId="19">
    <w:abstractNumId w:val="16"/>
  </w:num>
  <w:num w:numId="20">
    <w:abstractNumId w:val="29"/>
  </w:num>
  <w:num w:numId="21">
    <w:abstractNumId w:val="9"/>
  </w:num>
  <w:num w:numId="22">
    <w:abstractNumId w:val="21"/>
  </w:num>
  <w:num w:numId="23">
    <w:abstractNumId w:val="19"/>
  </w:num>
  <w:num w:numId="24">
    <w:abstractNumId w:val="17"/>
  </w:num>
  <w:num w:numId="25">
    <w:abstractNumId w:val="25"/>
  </w:num>
  <w:num w:numId="26">
    <w:abstractNumId w:val="14"/>
  </w:num>
  <w:num w:numId="27">
    <w:abstractNumId w:val="30"/>
  </w:num>
  <w:num w:numId="28">
    <w:abstractNumId w:val="1"/>
  </w:num>
  <w:num w:numId="29">
    <w:abstractNumId w:val="26"/>
  </w:num>
  <w:num w:numId="30">
    <w:abstractNumId w:val="13"/>
  </w:num>
  <w:num w:numId="31">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B2C16"/>
    <w:rsid w:val="00000395"/>
    <w:rsid w:val="000014AD"/>
    <w:rsid w:val="00005E20"/>
    <w:rsid w:val="00011C31"/>
    <w:rsid w:val="00014331"/>
    <w:rsid w:val="000207E7"/>
    <w:rsid w:val="0002108A"/>
    <w:rsid w:val="00022E60"/>
    <w:rsid w:val="00042454"/>
    <w:rsid w:val="0004376A"/>
    <w:rsid w:val="00054BC2"/>
    <w:rsid w:val="000566C8"/>
    <w:rsid w:val="000607A2"/>
    <w:rsid w:val="000B54EF"/>
    <w:rsid w:val="000C77EC"/>
    <w:rsid w:val="000E0176"/>
    <w:rsid w:val="000E67FD"/>
    <w:rsid w:val="00102C76"/>
    <w:rsid w:val="00107C66"/>
    <w:rsid w:val="00113891"/>
    <w:rsid w:val="00130103"/>
    <w:rsid w:val="00165FB2"/>
    <w:rsid w:val="001750E5"/>
    <w:rsid w:val="00187157"/>
    <w:rsid w:val="001925E4"/>
    <w:rsid w:val="00194941"/>
    <w:rsid w:val="001A343D"/>
    <w:rsid w:val="001A6039"/>
    <w:rsid w:val="001A737D"/>
    <w:rsid w:val="001E7743"/>
    <w:rsid w:val="001F38D9"/>
    <w:rsid w:val="00204880"/>
    <w:rsid w:val="0021357A"/>
    <w:rsid w:val="002154A1"/>
    <w:rsid w:val="002250B7"/>
    <w:rsid w:val="0023333E"/>
    <w:rsid w:val="002368E6"/>
    <w:rsid w:val="0028136C"/>
    <w:rsid w:val="00286FE7"/>
    <w:rsid w:val="002E7192"/>
    <w:rsid w:val="00305B8E"/>
    <w:rsid w:val="00314505"/>
    <w:rsid w:val="00314885"/>
    <w:rsid w:val="00322EDD"/>
    <w:rsid w:val="0032768B"/>
    <w:rsid w:val="00340058"/>
    <w:rsid w:val="003421EB"/>
    <w:rsid w:val="00346E09"/>
    <w:rsid w:val="00353B65"/>
    <w:rsid w:val="00355BE8"/>
    <w:rsid w:val="00386A88"/>
    <w:rsid w:val="003B30F8"/>
    <w:rsid w:val="003C3021"/>
    <w:rsid w:val="003E0EE1"/>
    <w:rsid w:val="00406677"/>
    <w:rsid w:val="004140D3"/>
    <w:rsid w:val="0043249B"/>
    <w:rsid w:val="00453D57"/>
    <w:rsid w:val="00474883"/>
    <w:rsid w:val="00494049"/>
    <w:rsid w:val="004A3B64"/>
    <w:rsid w:val="004A4F5A"/>
    <w:rsid w:val="005555C2"/>
    <w:rsid w:val="005574EC"/>
    <w:rsid w:val="00560091"/>
    <w:rsid w:val="00561599"/>
    <w:rsid w:val="00564006"/>
    <w:rsid w:val="005665C0"/>
    <w:rsid w:val="00570211"/>
    <w:rsid w:val="0057332A"/>
    <w:rsid w:val="00575ECA"/>
    <w:rsid w:val="0058732A"/>
    <w:rsid w:val="00593472"/>
    <w:rsid w:val="005B360F"/>
    <w:rsid w:val="005C1BCE"/>
    <w:rsid w:val="005C2273"/>
    <w:rsid w:val="005C78C7"/>
    <w:rsid w:val="005D587F"/>
    <w:rsid w:val="005E2A2B"/>
    <w:rsid w:val="005F14E5"/>
    <w:rsid w:val="005F30F4"/>
    <w:rsid w:val="005F76F3"/>
    <w:rsid w:val="00614E1A"/>
    <w:rsid w:val="006444C7"/>
    <w:rsid w:val="006C6E07"/>
    <w:rsid w:val="006D5202"/>
    <w:rsid w:val="006E321D"/>
    <w:rsid w:val="00702557"/>
    <w:rsid w:val="00710DE5"/>
    <w:rsid w:val="007226E4"/>
    <w:rsid w:val="00723C93"/>
    <w:rsid w:val="00734E9A"/>
    <w:rsid w:val="00755AC0"/>
    <w:rsid w:val="007774D9"/>
    <w:rsid w:val="007849E5"/>
    <w:rsid w:val="00784A4A"/>
    <w:rsid w:val="0078700C"/>
    <w:rsid w:val="007876E1"/>
    <w:rsid w:val="00787854"/>
    <w:rsid w:val="0079342C"/>
    <w:rsid w:val="007B78E8"/>
    <w:rsid w:val="007D321F"/>
    <w:rsid w:val="00804D2F"/>
    <w:rsid w:val="00813185"/>
    <w:rsid w:val="00836F16"/>
    <w:rsid w:val="0084253E"/>
    <w:rsid w:val="008528D1"/>
    <w:rsid w:val="00855E68"/>
    <w:rsid w:val="008576F4"/>
    <w:rsid w:val="008609A4"/>
    <w:rsid w:val="00865889"/>
    <w:rsid w:val="00871275"/>
    <w:rsid w:val="008829FD"/>
    <w:rsid w:val="00884DAA"/>
    <w:rsid w:val="008935E2"/>
    <w:rsid w:val="00895A92"/>
    <w:rsid w:val="008A09BF"/>
    <w:rsid w:val="008A68BE"/>
    <w:rsid w:val="008A71DC"/>
    <w:rsid w:val="008C113C"/>
    <w:rsid w:val="008D51EF"/>
    <w:rsid w:val="008D6C52"/>
    <w:rsid w:val="008E19AE"/>
    <w:rsid w:val="008E264C"/>
    <w:rsid w:val="00903FCC"/>
    <w:rsid w:val="0090538A"/>
    <w:rsid w:val="00930BC4"/>
    <w:rsid w:val="00930BE6"/>
    <w:rsid w:val="00951641"/>
    <w:rsid w:val="00955974"/>
    <w:rsid w:val="00960E58"/>
    <w:rsid w:val="00991B2E"/>
    <w:rsid w:val="009A7B78"/>
    <w:rsid w:val="009B043F"/>
    <w:rsid w:val="009B2C16"/>
    <w:rsid w:val="009D1B3A"/>
    <w:rsid w:val="009E17A1"/>
    <w:rsid w:val="009E6D93"/>
    <w:rsid w:val="009E7A6C"/>
    <w:rsid w:val="009F15D4"/>
    <w:rsid w:val="00A052CF"/>
    <w:rsid w:val="00A063AC"/>
    <w:rsid w:val="00A10084"/>
    <w:rsid w:val="00A125B3"/>
    <w:rsid w:val="00A2421A"/>
    <w:rsid w:val="00A7157D"/>
    <w:rsid w:val="00AC76D0"/>
    <w:rsid w:val="00AD5909"/>
    <w:rsid w:val="00AD7855"/>
    <w:rsid w:val="00AF5EC1"/>
    <w:rsid w:val="00B358A9"/>
    <w:rsid w:val="00B666FB"/>
    <w:rsid w:val="00B81415"/>
    <w:rsid w:val="00B877F0"/>
    <w:rsid w:val="00B9289D"/>
    <w:rsid w:val="00BB6ACF"/>
    <w:rsid w:val="00BC36B5"/>
    <w:rsid w:val="00BF528C"/>
    <w:rsid w:val="00BF7939"/>
    <w:rsid w:val="00C0463D"/>
    <w:rsid w:val="00C33DD7"/>
    <w:rsid w:val="00C35246"/>
    <w:rsid w:val="00C54A25"/>
    <w:rsid w:val="00C72CBA"/>
    <w:rsid w:val="00CD0233"/>
    <w:rsid w:val="00CF4435"/>
    <w:rsid w:val="00D0064C"/>
    <w:rsid w:val="00D03B9B"/>
    <w:rsid w:val="00D04E09"/>
    <w:rsid w:val="00D363AF"/>
    <w:rsid w:val="00D70B7A"/>
    <w:rsid w:val="00D753DC"/>
    <w:rsid w:val="00D80421"/>
    <w:rsid w:val="00D81CD1"/>
    <w:rsid w:val="00D82E31"/>
    <w:rsid w:val="00D94E9C"/>
    <w:rsid w:val="00DB0E7A"/>
    <w:rsid w:val="00DB7EBA"/>
    <w:rsid w:val="00DE5DBD"/>
    <w:rsid w:val="00E42E69"/>
    <w:rsid w:val="00E436A6"/>
    <w:rsid w:val="00E43772"/>
    <w:rsid w:val="00E44619"/>
    <w:rsid w:val="00E52133"/>
    <w:rsid w:val="00EB27AB"/>
    <w:rsid w:val="00EC3CAF"/>
    <w:rsid w:val="00EE4E79"/>
    <w:rsid w:val="00EE682E"/>
    <w:rsid w:val="00EE6FE0"/>
    <w:rsid w:val="00F13E8D"/>
    <w:rsid w:val="00F20E3B"/>
    <w:rsid w:val="00F35330"/>
    <w:rsid w:val="00F703E6"/>
    <w:rsid w:val="00F96FB8"/>
    <w:rsid w:val="00FA1DDB"/>
    <w:rsid w:val="00FA2AD1"/>
    <w:rsid w:val="00FB1142"/>
    <w:rsid w:val="00FD6B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1">
    <w:name w:val="Unresolved Mention1"/>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qFormat/>
    <w:pPr>
      <w:keepNext/>
      <w:keepLines/>
      <w:spacing w:before="360" w:after="120"/>
      <w:outlineLvl w:val="1"/>
    </w:pPr>
    <w:rPr>
      <w:sz w:val="32"/>
      <w:szCs w:val="32"/>
    </w:rPr>
  </w:style>
  <w:style w:type="paragraph" w:styleId="Heading3">
    <w:name w:val="heading 3"/>
    <w:basedOn w:val="Normal"/>
    <w:next w:val="Normal"/>
    <w:link w:val="Heading3Char"/>
    <w:uiPriority w:val="9"/>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qFormat/>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Heading4Char">
    <w:name w:val="Heading 4 Char"/>
    <w:link w:val="Heading4"/>
    <w:uiPriority w:val="9"/>
    <w:rsid w:val="00F13E8D"/>
    <w:rPr>
      <w:color w:val="666666"/>
      <w:sz w:val="24"/>
      <w:szCs w:val="24"/>
    </w:rPr>
  </w:style>
  <w:style w:type="character" w:customStyle="1" w:styleId="Heading3Char">
    <w:name w:val="Heading 3 Char"/>
    <w:link w:val="Heading3"/>
    <w:uiPriority w:val="9"/>
    <w:rsid w:val="00F13E8D"/>
    <w:rPr>
      <w:color w:val="434343"/>
      <w:sz w:val="28"/>
      <w:szCs w:val="28"/>
    </w:rPr>
  </w:style>
  <w:style w:type="character" w:customStyle="1" w:styleId="Heading1Char">
    <w:name w:val="Heading 1 Char"/>
    <w:link w:val="Heading1"/>
    <w:uiPriority w:val="9"/>
    <w:rsid w:val="00F13E8D"/>
    <w:rPr>
      <w:sz w:val="40"/>
      <w:szCs w:val="40"/>
    </w:rPr>
  </w:style>
  <w:style w:type="character" w:customStyle="1" w:styleId="Heading2Char">
    <w:name w:val="Heading 2 Char"/>
    <w:link w:val="Heading2"/>
    <w:uiPriority w:val="9"/>
    <w:rsid w:val="00F13E8D"/>
    <w:rPr>
      <w:sz w:val="32"/>
      <w:szCs w:val="32"/>
    </w:rPr>
  </w:style>
  <w:style w:type="table" w:styleId="TableGrid">
    <w:name w:val="Table Grid"/>
    <w:basedOn w:val="TableNormal"/>
    <w:uiPriority w:val="59"/>
    <w:qFormat/>
    <w:rsid w:val="00F13E8D"/>
    <w:pPr>
      <w:spacing w:line="240" w:lineRule="auto"/>
    </w:pPr>
    <w:rPr>
      <w:rFonts w:asciiTheme="minorHAnsi" w:eastAsiaTheme="minorEastAsia"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13E8D"/>
    <w:pPr>
      <w:spacing w:line="240" w:lineRule="auto"/>
    </w:pPr>
    <w:rPr>
      <w:rFonts w:asciiTheme="minorHAnsi" w:eastAsiaTheme="minorEastAsia" w:hAnsiTheme="minorHAnsi" w:cstheme="minorBidi"/>
      <w:kern w:val="2"/>
      <w:sz w:val="24"/>
      <w:szCs w:val="24"/>
      <w:lang w:val="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1">
    <w:name w:val="Grid Table 1 Light - Accent 1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41">
    <w:name w:val="Grid Table 2 - Accent 4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2-Accent11">
    <w:name w:val="Grid Table 2 - Accent 1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1">
    <w:name w:val="Grid Table 21"/>
    <w:basedOn w:val="TableNormal"/>
    <w:uiPriority w:val="47"/>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41">
    <w:name w:val="Grid Table 5 Dark - Accent 41"/>
    <w:basedOn w:val="TableNormal"/>
    <w:uiPriority w:val="50"/>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6Colorful-Accent41">
    <w:name w:val="Grid Table 6 Colorful - Accent 41"/>
    <w:basedOn w:val="TableNormal"/>
    <w:uiPriority w:val="51"/>
    <w:rsid w:val="00F13E8D"/>
    <w:pPr>
      <w:spacing w:line="240" w:lineRule="auto"/>
    </w:pPr>
    <w:rPr>
      <w:rFonts w:asciiTheme="minorHAnsi" w:eastAsiaTheme="minorEastAsia" w:hAnsiTheme="minorHAnsi" w:cstheme="minorBidi"/>
      <w:color w:val="5F497A" w:themeColor="accent4" w:themeShade="BF"/>
      <w:kern w:val="2"/>
      <w:sz w:val="24"/>
      <w:szCs w:val="24"/>
      <w:lang w:val="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11">
    <w:name w:val="List Table 4 - Accent 11"/>
    <w:basedOn w:val="TableNormal"/>
    <w:uiPriority w:val="49"/>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F13E8D"/>
    <w:rPr>
      <w:i/>
      <w:iCs/>
    </w:rPr>
  </w:style>
  <w:style w:type="character" w:styleId="Hyperlink">
    <w:name w:val="Hyperlink"/>
    <w:basedOn w:val="DefaultParagraphFont"/>
    <w:uiPriority w:val="99"/>
    <w:unhideWhenUsed/>
    <w:rsid w:val="00F13E8D"/>
    <w:rPr>
      <w:color w:val="0000FF"/>
      <w:u w:val="single"/>
    </w:rPr>
  </w:style>
  <w:style w:type="character" w:styleId="Strong">
    <w:name w:val="Strong"/>
    <w:basedOn w:val="DefaultParagraphFont"/>
    <w:uiPriority w:val="22"/>
    <w:qFormat/>
    <w:rsid w:val="00F13E8D"/>
    <w:rPr>
      <w:b/>
      <w:bCs/>
    </w:rPr>
  </w:style>
  <w:style w:type="paragraph" w:styleId="TOCHeading">
    <w:name w:val="TOC Heading"/>
    <w:basedOn w:val="Heading1"/>
    <w:next w:val="Normal"/>
    <w:uiPriority w:val="39"/>
    <w:unhideWhenUsed/>
    <w:qFormat/>
    <w:rsid w:val="00F13E8D"/>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qFormat/>
    <w:rsid w:val="00F13E8D"/>
    <w:pPr>
      <w:spacing w:before="120" w:after="120" w:line="248" w:lineRule="auto"/>
      <w:ind w:hanging="10"/>
    </w:pPr>
    <w:rPr>
      <w:rFonts w:asciiTheme="minorHAnsi" w:eastAsia="Times New Roman" w:hAnsiTheme="minorHAnsi" w:cs="Times New Roman"/>
      <w:b/>
      <w:bCs/>
      <w:caps/>
      <w:color w:val="000000"/>
      <w:kern w:val="2"/>
      <w:sz w:val="20"/>
      <w:szCs w:val="24"/>
      <w:lang w:val="en-US"/>
      <w14:ligatures w14:val="standardContextual"/>
    </w:rPr>
  </w:style>
  <w:style w:type="paragraph" w:styleId="TOC2">
    <w:name w:val="toc 2"/>
    <w:basedOn w:val="Normal"/>
    <w:next w:val="Normal"/>
    <w:autoRedefine/>
    <w:uiPriority w:val="39"/>
    <w:unhideWhenUsed/>
    <w:qFormat/>
    <w:rsid w:val="003421EB"/>
    <w:pPr>
      <w:tabs>
        <w:tab w:val="left" w:pos="720"/>
        <w:tab w:val="right" w:leader="dot" w:pos="9016"/>
      </w:tabs>
      <w:spacing w:line="248" w:lineRule="auto"/>
      <w:ind w:left="240" w:hanging="10"/>
    </w:pPr>
    <w:rPr>
      <w:rFonts w:asciiTheme="minorHAnsi" w:eastAsia="Times New Roman" w:hAnsiTheme="minorHAnsi" w:cs="Times New Roman"/>
      <w:smallCaps/>
      <w:color w:val="000000"/>
      <w:kern w:val="2"/>
      <w:sz w:val="20"/>
      <w:szCs w:val="24"/>
      <w:lang w:val="en-US"/>
      <w14:ligatures w14:val="standardContextual"/>
    </w:rPr>
  </w:style>
  <w:style w:type="paragraph" w:styleId="TOC3">
    <w:name w:val="toc 3"/>
    <w:basedOn w:val="Normal"/>
    <w:next w:val="Normal"/>
    <w:autoRedefine/>
    <w:uiPriority w:val="39"/>
    <w:unhideWhenUsed/>
    <w:qFormat/>
    <w:rsid w:val="00F13E8D"/>
    <w:pPr>
      <w:spacing w:line="248" w:lineRule="auto"/>
      <w:ind w:left="480" w:hanging="10"/>
    </w:pPr>
    <w:rPr>
      <w:rFonts w:asciiTheme="minorHAnsi" w:eastAsia="Times New Roman" w:hAnsiTheme="minorHAnsi" w:cs="Times New Roman"/>
      <w:i/>
      <w:iCs/>
      <w:color w:val="000000"/>
      <w:kern w:val="2"/>
      <w:sz w:val="20"/>
      <w:szCs w:val="24"/>
      <w:lang w:val="en-US"/>
      <w14:ligatures w14:val="standardContextual"/>
    </w:rPr>
  </w:style>
  <w:style w:type="paragraph" w:styleId="TOC4">
    <w:name w:val="toc 4"/>
    <w:basedOn w:val="Normal"/>
    <w:next w:val="Normal"/>
    <w:autoRedefine/>
    <w:uiPriority w:val="39"/>
    <w:unhideWhenUsed/>
    <w:rsid w:val="00F13E8D"/>
    <w:pPr>
      <w:spacing w:line="248" w:lineRule="auto"/>
      <w:ind w:left="720" w:hanging="10"/>
    </w:pPr>
    <w:rPr>
      <w:rFonts w:asciiTheme="minorHAnsi" w:eastAsia="Times New Roman" w:hAnsiTheme="minorHAnsi" w:cs="Times New Roman"/>
      <w:color w:val="000000"/>
      <w:kern w:val="2"/>
      <w:sz w:val="18"/>
      <w:szCs w:val="21"/>
      <w:lang w:val="en-US"/>
      <w14:ligatures w14:val="standardContextual"/>
    </w:rPr>
  </w:style>
  <w:style w:type="paragraph" w:styleId="TOC5">
    <w:name w:val="toc 5"/>
    <w:basedOn w:val="Normal"/>
    <w:next w:val="Normal"/>
    <w:autoRedefine/>
    <w:uiPriority w:val="39"/>
    <w:unhideWhenUsed/>
    <w:rsid w:val="00F13E8D"/>
    <w:pPr>
      <w:spacing w:line="248" w:lineRule="auto"/>
      <w:ind w:left="960" w:hanging="10"/>
    </w:pPr>
    <w:rPr>
      <w:rFonts w:asciiTheme="minorHAnsi" w:eastAsia="Times New Roman" w:hAnsiTheme="minorHAnsi" w:cs="Times New Roman"/>
      <w:color w:val="000000"/>
      <w:kern w:val="2"/>
      <w:sz w:val="18"/>
      <w:szCs w:val="21"/>
      <w:lang w:val="en-US"/>
      <w14:ligatures w14:val="standardContextual"/>
    </w:rPr>
  </w:style>
  <w:style w:type="paragraph" w:styleId="TOC6">
    <w:name w:val="toc 6"/>
    <w:basedOn w:val="Normal"/>
    <w:next w:val="Normal"/>
    <w:autoRedefine/>
    <w:uiPriority w:val="39"/>
    <w:unhideWhenUsed/>
    <w:rsid w:val="00F13E8D"/>
    <w:pPr>
      <w:spacing w:line="248" w:lineRule="auto"/>
      <w:ind w:left="1200" w:hanging="10"/>
    </w:pPr>
    <w:rPr>
      <w:rFonts w:asciiTheme="minorHAnsi" w:eastAsia="Times New Roman" w:hAnsiTheme="minorHAnsi" w:cs="Times New Roman"/>
      <w:color w:val="000000"/>
      <w:kern w:val="2"/>
      <w:sz w:val="18"/>
      <w:szCs w:val="21"/>
      <w:lang w:val="en-US"/>
      <w14:ligatures w14:val="standardContextual"/>
    </w:rPr>
  </w:style>
  <w:style w:type="paragraph" w:styleId="TOC7">
    <w:name w:val="toc 7"/>
    <w:basedOn w:val="Normal"/>
    <w:next w:val="Normal"/>
    <w:autoRedefine/>
    <w:uiPriority w:val="39"/>
    <w:unhideWhenUsed/>
    <w:rsid w:val="00F13E8D"/>
    <w:pPr>
      <w:spacing w:line="248" w:lineRule="auto"/>
      <w:ind w:left="1440" w:hanging="10"/>
    </w:pPr>
    <w:rPr>
      <w:rFonts w:asciiTheme="minorHAnsi" w:eastAsia="Times New Roman" w:hAnsiTheme="minorHAnsi" w:cs="Times New Roman"/>
      <w:color w:val="000000"/>
      <w:kern w:val="2"/>
      <w:sz w:val="18"/>
      <w:szCs w:val="21"/>
      <w:lang w:val="en-US"/>
      <w14:ligatures w14:val="standardContextual"/>
    </w:rPr>
  </w:style>
  <w:style w:type="paragraph" w:styleId="TOC8">
    <w:name w:val="toc 8"/>
    <w:basedOn w:val="Normal"/>
    <w:next w:val="Normal"/>
    <w:autoRedefine/>
    <w:uiPriority w:val="39"/>
    <w:unhideWhenUsed/>
    <w:rsid w:val="00F13E8D"/>
    <w:pPr>
      <w:spacing w:line="248" w:lineRule="auto"/>
      <w:ind w:left="1680" w:hanging="10"/>
    </w:pPr>
    <w:rPr>
      <w:rFonts w:asciiTheme="minorHAnsi" w:eastAsia="Times New Roman" w:hAnsiTheme="minorHAnsi" w:cs="Times New Roman"/>
      <w:color w:val="000000"/>
      <w:kern w:val="2"/>
      <w:sz w:val="18"/>
      <w:szCs w:val="21"/>
      <w:lang w:val="en-US"/>
      <w14:ligatures w14:val="standardContextual"/>
    </w:rPr>
  </w:style>
  <w:style w:type="paragraph" w:styleId="TOC9">
    <w:name w:val="toc 9"/>
    <w:basedOn w:val="Normal"/>
    <w:next w:val="Normal"/>
    <w:autoRedefine/>
    <w:uiPriority w:val="39"/>
    <w:unhideWhenUsed/>
    <w:rsid w:val="00F13E8D"/>
    <w:pPr>
      <w:spacing w:line="248" w:lineRule="auto"/>
      <w:ind w:left="1920" w:hanging="10"/>
    </w:pPr>
    <w:rPr>
      <w:rFonts w:asciiTheme="minorHAnsi" w:eastAsia="Times New Roman" w:hAnsiTheme="minorHAnsi" w:cs="Times New Roman"/>
      <w:color w:val="000000"/>
      <w:kern w:val="2"/>
      <w:sz w:val="18"/>
      <w:szCs w:val="21"/>
      <w:lang w:val="en-US"/>
      <w14:ligatures w14:val="standardContextual"/>
    </w:rPr>
  </w:style>
  <w:style w:type="paragraph" w:styleId="ListParagraph">
    <w:name w:val="List Paragraph"/>
    <w:basedOn w:val="Normal"/>
    <w:uiPriority w:val="34"/>
    <w:qFormat/>
    <w:rsid w:val="00F13E8D"/>
    <w:pPr>
      <w:spacing w:after="11" w:line="248" w:lineRule="auto"/>
      <w:ind w:left="720" w:hanging="10"/>
      <w:contextualSpacing/>
    </w:pPr>
    <w:rPr>
      <w:rFonts w:ascii="Times New Roman" w:eastAsia="Times New Roman" w:hAnsi="Times New Roman" w:cs="Times New Roman"/>
      <w:color w:val="000000"/>
      <w:kern w:val="2"/>
      <w:sz w:val="24"/>
      <w:szCs w:val="24"/>
      <w:lang w:val="en-US"/>
      <w14:ligatures w14:val="standardContextual"/>
    </w:rPr>
  </w:style>
  <w:style w:type="table" w:customStyle="1" w:styleId="GridTable1Light1">
    <w:name w:val="Grid Table 1 Light1"/>
    <w:basedOn w:val="TableNormal"/>
    <w:uiPriority w:val="46"/>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1">
    <w:name w:val="Grid Table 31"/>
    <w:basedOn w:val="TableNormal"/>
    <w:uiPriority w:val="48"/>
    <w:rsid w:val="00F13E8D"/>
    <w:pPr>
      <w:spacing w:line="240" w:lineRule="auto"/>
    </w:pPr>
    <w:rPr>
      <w:rFonts w:asciiTheme="minorHAnsi" w:eastAsiaTheme="minorEastAsia" w:hAnsiTheme="minorHAnsi" w:cstheme="minorBidi"/>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6Colorful1">
    <w:name w:val="Grid Table 6 Colorful1"/>
    <w:basedOn w:val="TableNormal"/>
    <w:uiPriority w:val="51"/>
    <w:rsid w:val="00F13E8D"/>
    <w:pPr>
      <w:spacing w:line="240" w:lineRule="auto"/>
    </w:pPr>
    <w:rPr>
      <w:rFonts w:asciiTheme="minorHAnsi" w:eastAsiaTheme="minorEastAsia" w:hAnsiTheme="minorHAnsi" w:cstheme="minorBidi"/>
      <w:color w:val="000000" w:themeColor="text1"/>
      <w:kern w:val="2"/>
      <w:sz w:val="24"/>
      <w:szCs w:val="24"/>
      <w:lang w:val="en-US"/>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F13E8D"/>
    <w:pPr>
      <w:tabs>
        <w:tab w:val="center" w:pos="4680"/>
        <w:tab w:val="right" w:pos="9360"/>
      </w:tabs>
      <w:spacing w:line="240" w:lineRule="auto"/>
      <w:ind w:left="33" w:hanging="10"/>
    </w:pPr>
    <w:rPr>
      <w:rFonts w:ascii="Times New Roman" w:eastAsia="Times New Roman" w:hAnsi="Times New Roman" w:cs="Times New Roman"/>
      <w:color w:val="000000"/>
      <w:kern w:val="2"/>
      <w:sz w:val="24"/>
      <w:szCs w:val="24"/>
      <w:lang w:val="en-US"/>
      <w14:ligatures w14:val="standardContextual"/>
    </w:rPr>
  </w:style>
  <w:style w:type="character" w:customStyle="1" w:styleId="FooterChar">
    <w:name w:val="Footer Char"/>
    <w:basedOn w:val="DefaultParagraphFont"/>
    <w:link w:val="Footer"/>
    <w:uiPriority w:val="99"/>
    <w:rsid w:val="00F13E8D"/>
    <w:rPr>
      <w:rFonts w:ascii="Times New Roman" w:eastAsia="Times New Roman" w:hAnsi="Times New Roman" w:cs="Times New Roman"/>
      <w:color w:val="000000"/>
      <w:kern w:val="2"/>
      <w:sz w:val="24"/>
      <w:szCs w:val="24"/>
      <w:lang w:val="en-US"/>
      <w14:ligatures w14:val="standardContextual"/>
    </w:rPr>
  </w:style>
  <w:style w:type="character" w:styleId="PageNumber">
    <w:name w:val="page number"/>
    <w:basedOn w:val="DefaultParagraphFont"/>
    <w:uiPriority w:val="99"/>
    <w:semiHidden/>
    <w:unhideWhenUsed/>
    <w:rsid w:val="00F13E8D"/>
  </w:style>
  <w:style w:type="paragraph" w:styleId="NoSpacing">
    <w:name w:val="No Spacing"/>
    <w:link w:val="NoSpacingChar"/>
    <w:uiPriority w:val="1"/>
    <w:qFormat/>
    <w:rsid w:val="00F13E8D"/>
    <w:pPr>
      <w:spacing w:line="240" w:lineRule="auto"/>
    </w:pPr>
    <w:rPr>
      <w:rFonts w:asciiTheme="minorHAnsi" w:eastAsiaTheme="minorEastAsia" w:hAnsiTheme="minorHAnsi" w:cstheme="minorBidi"/>
      <w:lang w:val="en-US" w:eastAsia="zh-CN"/>
    </w:rPr>
  </w:style>
  <w:style w:type="character" w:customStyle="1" w:styleId="UnresolvedMention1">
    <w:name w:val="Unresolved Mention1"/>
    <w:basedOn w:val="DefaultParagraphFont"/>
    <w:uiPriority w:val="99"/>
    <w:semiHidden/>
    <w:unhideWhenUsed/>
    <w:rsid w:val="00F13E8D"/>
    <w:rPr>
      <w:color w:val="605E5C"/>
      <w:shd w:val="clear" w:color="auto" w:fill="E1DFDD"/>
    </w:rPr>
  </w:style>
  <w:style w:type="paragraph" w:styleId="BalloonText">
    <w:name w:val="Balloon Text"/>
    <w:basedOn w:val="Normal"/>
    <w:link w:val="BalloonTextChar"/>
    <w:uiPriority w:val="99"/>
    <w:semiHidden/>
    <w:unhideWhenUsed/>
    <w:qFormat/>
    <w:rsid w:val="00F13E8D"/>
    <w:pPr>
      <w:spacing w:line="240" w:lineRule="auto"/>
      <w:ind w:left="33" w:hanging="10"/>
    </w:pPr>
    <w:rPr>
      <w:rFonts w:ascii="Tahoma" w:eastAsia="Times New Roman" w:hAnsi="Tahoma" w:cs="Tahoma"/>
      <w:color w:val="000000"/>
      <w:kern w:val="2"/>
      <w:sz w:val="16"/>
      <w:szCs w:val="16"/>
      <w:lang w:val="en-US"/>
      <w14:ligatures w14:val="standardContextual"/>
    </w:rPr>
  </w:style>
  <w:style w:type="character" w:customStyle="1" w:styleId="BalloonTextChar">
    <w:name w:val="Balloon Text Char"/>
    <w:basedOn w:val="DefaultParagraphFont"/>
    <w:link w:val="BalloonText"/>
    <w:uiPriority w:val="99"/>
    <w:semiHidden/>
    <w:qFormat/>
    <w:rsid w:val="00F13E8D"/>
    <w:rPr>
      <w:rFonts w:ascii="Tahoma" w:eastAsia="Times New Roman" w:hAnsi="Tahoma" w:cs="Tahoma"/>
      <w:color w:val="000000"/>
      <w:kern w:val="2"/>
      <w:sz w:val="16"/>
      <w:szCs w:val="16"/>
      <w:lang w:val="en-US"/>
      <w14:ligatures w14:val="standardContextual"/>
    </w:rPr>
  </w:style>
  <w:style w:type="character" w:styleId="FollowedHyperlink">
    <w:name w:val="FollowedHyperlink"/>
    <w:basedOn w:val="DefaultParagraphFont"/>
    <w:uiPriority w:val="99"/>
    <w:semiHidden/>
    <w:unhideWhenUsed/>
    <w:qFormat/>
    <w:rsid w:val="00F13E8D"/>
    <w:rPr>
      <w:color w:val="800080" w:themeColor="followedHyperlink"/>
      <w:u w:val="single"/>
    </w:rPr>
  </w:style>
  <w:style w:type="paragraph" w:styleId="Header">
    <w:name w:val="header"/>
    <w:basedOn w:val="Normal"/>
    <w:link w:val="HeaderChar"/>
    <w:uiPriority w:val="99"/>
    <w:unhideWhenUsed/>
    <w:rsid w:val="00F13E8D"/>
    <w:pPr>
      <w:tabs>
        <w:tab w:val="center" w:pos="4680"/>
        <w:tab w:val="right" w:pos="9360"/>
      </w:tabs>
      <w:spacing w:line="240" w:lineRule="auto"/>
      <w:ind w:left="447" w:hanging="10"/>
      <w:jc w:val="both"/>
    </w:pPr>
    <w:rPr>
      <w:rFonts w:ascii="Times New Roman" w:eastAsia="Times New Roman" w:hAnsi="Times New Roman" w:cs="Times New Roman"/>
      <w:color w:val="000000"/>
      <w:sz w:val="28"/>
      <w:lang w:val="en-US"/>
    </w:rPr>
  </w:style>
  <w:style w:type="character" w:customStyle="1" w:styleId="HeaderChar">
    <w:name w:val="Header Char"/>
    <w:basedOn w:val="DefaultParagraphFont"/>
    <w:link w:val="Header"/>
    <w:uiPriority w:val="99"/>
    <w:rsid w:val="00F13E8D"/>
    <w:rPr>
      <w:rFonts w:ascii="Times New Roman" w:eastAsia="Times New Roman" w:hAnsi="Times New Roman" w:cs="Times New Roman"/>
      <w:color w:val="000000"/>
      <w:sz w:val="28"/>
      <w:lang w:val="en-US"/>
    </w:rPr>
  </w:style>
  <w:style w:type="character" w:styleId="LineNumber">
    <w:name w:val="line number"/>
    <w:basedOn w:val="DefaultParagraphFont"/>
    <w:uiPriority w:val="99"/>
    <w:semiHidden/>
    <w:unhideWhenUsed/>
    <w:qFormat/>
    <w:rsid w:val="00F13E8D"/>
  </w:style>
  <w:style w:type="table" w:styleId="LightShading-Accent1">
    <w:name w:val="Light Shading Accent 1"/>
    <w:basedOn w:val="TableNormal"/>
    <w:uiPriority w:val="60"/>
    <w:qFormat/>
    <w:rsid w:val="00F13E8D"/>
    <w:pPr>
      <w:spacing w:line="240" w:lineRule="auto"/>
    </w:pPr>
    <w:rPr>
      <w:rFonts w:asciiTheme="minorHAnsi" w:eastAsiaTheme="minorEastAsia" w:hAnsiTheme="minorHAnsi" w:cstheme="minorBidi"/>
      <w:color w:val="365F91" w:themeColor="accent1" w:themeShade="BF"/>
      <w:sz w:val="20"/>
      <w:szCs w:val="20"/>
      <w:lang w:val="en-US"/>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qFormat/>
    <w:rsid w:val="00F13E8D"/>
    <w:pPr>
      <w:spacing w:line="240" w:lineRule="auto"/>
    </w:pPr>
    <w:rPr>
      <w:rFonts w:asciiTheme="minorHAnsi" w:eastAsiaTheme="minorEastAsia" w:hAnsiTheme="minorHAnsi" w:cstheme="minorBidi"/>
      <w:color w:val="31849B" w:themeColor="accent5" w:themeShade="BF"/>
      <w:sz w:val="20"/>
      <w:szCs w:val="20"/>
      <w:lang w:val="en-US"/>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TableGrid0">
    <w:name w:val="TableGrid"/>
    <w:rsid w:val="00F13E8D"/>
    <w:pPr>
      <w:spacing w:line="240" w:lineRule="auto"/>
    </w:pPr>
    <w:rPr>
      <w:rFonts w:asciiTheme="minorHAnsi" w:eastAsiaTheme="minorEastAsia" w:hAnsiTheme="minorHAnsi" w:cstheme="minorBidi"/>
      <w:sz w:val="20"/>
      <w:szCs w:val="20"/>
      <w:lang w:val="en-US"/>
    </w:rPr>
    <w:tblPr>
      <w:tblCellMar>
        <w:top w:w="0" w:type="dxa"/>
        <w:left w:w="0" w:type="dxa"/>
        <w:bottom w:w="0" w:type="dxa"/>
        <w:right w:w="0" w:type="dxa"/>
      </w:tblCellMar>
    </w:tblPr>
  </w:style>
  <w:style w:type="paragraph" w:customStyle="1" w:styleId="ds-markdown-paragraph">
    <w:name w:val="ds-markdown-paragraph"/>
    <w:basedOn w:val="Normal"/>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F13E8D"/>
    <w:pPr>
      <w:autoSpaceDE w:val="0"/>
      <w:autoSpaceDN w:val="0"/>
      <w:adjustRightInd w:val="0"/>
      <w:spacing w:line="240" w:lineRule="auto"/>
    </w:pPr>
    <w:rPr>
      <w:rFonts w:ascii="Cambria Math" w:eastAsiaTheme="minorEastAsia" w:hAnsi="Cambria Math" w:cs="Cambria Math"/>
      <w:color w:val="000000"/>
      <w:sz w:val="24"/>
      <w:szCs w:val="24"/>
      <w:lang w:val="en-US"/>
    </w:rPr>
  </w:style>
  <w:style w:type="paragraph" w:customStyle="1" w:styleId="my-0">
    <w:name w:val="my-0"/>
    <w:basedOn w:val="Normal"/>
    <w:qFormat/>
    <w:rsid w:val="00F13E8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atex-mathml">
    <w:name w:val="katex-mathml"/>
    <w:basedOn w:val="DefaultParagraphFont"/>
    <w:qFormat/>
    <w:rsid w:val="00F13E8D"/>
  </w:style>
  <w:style w:type="character" w:customStyle="1" w:styleId="mord">
    <w:name w:val="mord"/>
    <w:basedOn w:val="DefaultParagraphFont"/>
    <w:qFormat/>
    <w:rsid w:val="00F13E8D"/>
  </w:style>
  <w:style w:type="character" w:styleId="PlaceholderText">
    <w:name w:val="Placeholder Text"/>
    <w:basedOn w:val="DefaultParagraphFont"/>
    <w:uiPriority w:val="99"/>
    <w:semiHidden/>
    <w:qFormat/>
    <w:rsid w:val="00F13E8D"/>
    <w:rPr>
      <w:color w:val="808080"/>
    </w:rPr>
  </w:style>
  <w:style w:type="table" w:customStyle="1" w:styleId="GridTable1Light-Accent110">
    <w:name w:val="Grid Table 1 Light - Accent 11"/>
    <w:basedOn w:val="TableNormal"/>
    <w:uiPriority w:val="46"/>
    <w:qFormat/>
    <w:rsid w:val="00F13E8D"/>
    <w:pPr>
      <w:spacing w:line="240" w:lineRule="auto"/>
    </w:pPr>
    <w:rPr>
      <w:rFonts w:asciiTheme="minorHAnsi" w:eastAsiaTheme="minorHAnsi" w:hAnsiTheme="minorHAnsi" w:cstheme="minorBidi"/>
      <w:sz w:val="20"/>
      <w:szCs w:val="20"/>
      <w:lang w:val="en-US"/>
    </w:rPr>
    <w:tblP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2-Accent110">
    <w:name w:val="Grid Table 2 - Accent 11"/>
    <w:basedOn w:val="TableNormal"/>
    <w:uiPriority w:val="47"/>
    <w:qFormat/>
    <w:rsid w:val="00F13E8D"/>
    <w:pPr>
      <w:spacing w:line="240" w:lineRule="auto"/>
    </w:pPr>
    <w:rPr>
      <w:rFonts w:asciiTheme="minorHAnsi" w:eastAsiaTheme="minorHAnsi" w:hAnsiTheme="minorHAnsi" w:cstheme="minorBidi"/>
      <w:sz w:val="20"/>
      <w:szCs w:val="20"/>
      <w:lang w:val="en-US"/>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s-1">
    <w:name w:val="ms-1"/>
    <w:basedOn w:val="DefaultParagraphFont"/>
    <w:qFormat/>
    <w:rsid w:val="00F13E8D"/>
  </w:style>
  <w:style w:type="character" w:customStyle="1" w:styleId="max-w-full">
    <w:name w:val="max-w-full"/>
    <w:basedOn w:val="DefaultParagraphFont"/>
    <w:qFormat/>
    <w:rsid w:val="00F13E8D"/>
  </w:style>
  <w:style w:type="character" w:customStyle="1" w:styleId="vlist-s">
    <w:name w:val="vlist-s"/>
    <w:basedOn w:val="DefaultParagraphFont"/>
    <w:qFormat/>
    <w:rsid w:val="00F13E8D"/>
  </w:style>
  <w:style w:type="character" w:customStyle="1" w:styleId="mrel">
    <w:name w:val="mrel"/>
    <w:basedOn w:val="DefaultParagraphFont"/>
    <w:qFormat/>
    <w:rsid w:val="00F13E8D"/>
  </w:style>
  <w:style w:type="character" w:customStyle="1" w:styleId="delimsizing">
    <w:name w:val="delimsizing"/>
    <w:basedOn w:val="DefaultParagraphFont"/>
    <w:qFormat/>
    <w:rsid w:val="00F13E8D"/>
  </w:style>
  <w:style w:type="character" w:customStyle="1" w:styleId="mop">
    <w:name w:val="mop"/>
    <w:basedOn w:val="DefaultParagraphFont"/>
    <w:qFormat/>
    <w:rsid w:val="00F13E8D"/>
  </w:style>
  <w:style w:type="character" w:customStyle="1" w:styleId="mbin">
    <w:name w:val="mbin"/>
    <w:basedOn w:val="DefaultParagraphFont"/>
    <w:qFormat/>
    <w:rsid w:val="00F13E8D"/>
  </w:style>
  <w:style w:type="character" w:customStyle="1" w:styleId="mopen">
    <w:name w:val="mopen"/>
    <w:basedOn w:val="DefaultParagraphFont"/>
    <w:qFormat/>
    <w:rsid w:val="00F13E8D"/>
  </w:style>
  <w:style w:type="character" w:customStyle="1" w:styleId="mpunct">
    <w:name w:val="mpunct"/>
    <w:basedOn w:val="DefaultParagraphFont"/>
    <w:qFormat/>
    <w:rsid w:val="00F13E8D"/>
  </w:style>
  <w:style w:type="character" w:customStyle="1" w:styleId="mclose">
    <w:name w:val="mclose"/>
    <w:basedOn w:val="DefaultParagraphFont"/>
    <w:qFormat/>
    <w:rsid w:val="00F13E8D"/>
  </w:style>
  <w:style w:type="character" w:customStyle="1" w:styleId="relative">
    <w:name w:val="relative"/>
    <w:basedOn w:val="DefaultParagraphFont"/>
    <w:qFormat/>
    <w:rsid w:val="00F13E8D"/>
  </w:style>
  <w:style w:type="character" w:customStyle="1" w:styleId="-me-1">
    <w:name w:val="-me-1"/>
    <w:basedOn w:val="DefaultParagraphFont"/>
    <w:qFormat/>
    <w:rsid w:val="00F13E8D"/>
  </w:style>
  <w:style w:type="character" w:customStyle="1" w:styleId="SubtitleChar">
    <w:name w:val="Subtitle Char"/>
    <w:basedOn w:val="DefaultParagraphFont"/>
    <w:link w:val="Subtitle"/>
    <w:uiPriority w:val="11"/>
    <w:rsid w:val="00F13E8D"/>
    <w:rPr>
      <w:color w:val="666666"/>
      <w:sz w:val="30"/>
      <w:szCs w:val="30"/>
    </w:rPr>
  </w:style>
  <w:style w:type="character" w:customStyle="1" w:styleId="NoSpacingChar">
    <w:name w:val="No Spacing Char"/>
    <w:basedOn w:val="DefaultParagraphFont"/>
    <w:link w:val="NoSpacing"/>
    <w:uiPriority w:val="1"/>
    <w:rsid w:val="00F13E8D"/>
    <w:rPr>
      <w:rFonts w:asciiTheme="minorHAnsi" w:eastAsiaTheme="minorEastAsia" w:hAnsiTheme="minorHAnsi" w:cstheme="minorBidi"/>
      <w:lang w:val="en-US" w:eastAsia="zh-CN"/>
    </w:rPr>
  </w:style>
  <w:style w:type="paragraph" w:customStyle="1" w:styleId="my-2">
    <w:name w:val="my-2"/>
    <w:basedOn w:val="Normal"/>
    <w:rsid w:val="00FA1D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itation">
    <w:name w:val="citation"/>
    <w:basedOn w:val="DefaultParagraphFont"/>
    <w:rsid w:val="00955974"/>
  </w:style>
  <w:style w:type="character" w:customStyle="1" w:styleId="opacity-50">
    <w:name w:val="opacity-50"/>
    <w:basedOn w:val="DefaultParagraphFont"/>
    <w:rsid w:val="00955974"/>
  </w:style>
  <w:style w:type="character" w:styleId="HTMLCode">
    <w:name w:val="HTML Code"/>
    <w:basedOn w:val="DefaultParagraphFont"/>
    <w:uiPriority w:val="99"/>
    <w:semiHidden/>
    <w:unhideWhenUsed/>
    <w:rsid w:val="00955974"/>
    <w:rPr>
      <w:rFonts w:ascii="Courier New" w:eastAsia="Times New Roman" w:hAnsi="Courier New" w:cs="Courier New"/>
      <w:sz w:val="20"/>
      <w:szCs w:val="20"/>
    </w:rPr>
  </w:style>
  <w:style w:type="character" w:customStyle="1" w:styleId="math-inline">
    <w:name w:val="math-inline"/>
    <w:basedOn w:val="DefaultParagraphFont"/>
    <w:rsid w:val="00453D57"/>
  </w:style>
  <w:style w:type="character" w:customStyle="1" w:styleId="citation-51">
    <w:name w:val="citation-51"/>
    <w:basedOn w:val="DefaultParagraphFont"/>
    <w:rsid w:val="005B360F"/>
  </w:style>
  <w:style w:type="character" w:customStyle="1" w:styleId="citation-50">
    <w:name w:val="citation-50"/>
    <w:basedOn w:val="DefaultParagraphFont"/>
    <w:rsid w:val="005B360F"/>
  </w:style>
  <w:style w:type="character" w:customStyle="1" w:styleId="citation-49">
    <w:name w:val="citation-49"/>
    <w:basedOn w:val="DefaultParagraphFont"/>
    <w:rsid w:val="005B360F"/>
  </w:style>
  <w:style w:type="character" w:customStyle="1" w:styleId="citation-48">
    <w:name w:val="citation-48"/>
    <w:basedOn w:val="DefaultParagraphFont"/>
    <w:rsid w:val="005B360F"/>
  </w:style>
  <w:style w:type="character" w:customStyle="1" w:styleId="citation-47">
    <w:name w:val="citation-47"/>
    <w:basedOn w:val="DefaultParagraphFont"/>
    <w:rsid w:val="005B360F"/>
  </w:style>
  <w:style w:type="paragraph" w:customStyle="1" w:styleId="w7sjnrxzl6krnffuzhqe">
    <w:name w:val="w7sjnrxzl6krnffuzhqe"/>
    <w:basedOn w:val="Normal"/>
    <w:rsid w:val="00CF443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uitypography-root">
    <w:name w:val="muitypography-root"/>
    <w:basedOn w:val="DefaultParagraphFont"/>
    <w:rsid w:val="00CF4435"/>
  </w:style>
  <w:style w:type="character" w:customStyle="1" w:styleId="bg-red-200">
    <w:name w:val="bg-red-200"/>
    <w:basedOn w:val="DefaultParagraphFont"/>
    <w:rsid w:val="000E67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8139">
      <w:bodyDiv w:val="1"/>
      <w:marLeft w:val="0"/>
      <w:marRight w:val="0"/>
      <w:marTop w:val="0"/>
      <w:marBottom w:val="0"/>
      <w:divBdr>
        <w:top w:val="none" w:sz="0" w:space="0" w:color="auto"/>
        <w:left w:val="none" w:sz="0" w:space="0" w:color="auto"/>
        <w:bottom w:val="none" w:sz="0" w:space="0" w:color="auto"/>
        <w:right w:val="none" w:sz="0" w:space="0" w:color="auto"/>
      </w:divBdr>
    </w:div>
    <w:div w:id="55396901">
      <w:bodyDiv w:val="1"/>
      <w:marLeft w:val="0"/>
      <w:marRight w:val="0"/>
      <w:marTop w:val="0"/>
      <w:marBottom w:val="0"/>
      <w:divBdr>
        <w:top w:val="none" w:sz="0" w:space="0" w:color="auto"/>
        <w:left w:val="none" w:sz="0" w:space="0" w:color="auto"/>
        <w:bottom w:val="none" w:sz="0" w:space="0" w:color="auto"/>
        <w:right w:val="none" w:sz="0" w:space="0" w:color="auto"/>
      </w:divBdr>
      <w:divsChild>
        <w:div w:id="402340151">
          <w:marLeft w:val="0"/>
          <w:marRight w:val="0"/>
          <w:marTop w:val="0"/>
          <w:marBottom w:val="0"/>
          <w:divBdr>
            <w:top w:val="none" w:sz="0" w:space="0" w:color="auto"/>
            <w:left w:val="none" w:sz="0" w:space="0" w:color="auto"/>
            <w:bottom w:val="none" w:sz="0" w:space="0" w:color="auto"/>
            <w:right w:val="none" w:sz="0" w:space="0" w:color="auto"/>
          </w:divBdr>
          <w:divsChild>
            <w:div w:id="141335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4068">
      <w:bodyDiv w:val="1"/>
      <w:marLeft w:val="0"/>
      <w:marRight w:val="0"/>
      <w:marTop w:val="0"/>
      <w:marBottom w:val="0"/>
      <w:divBdr>
        <w:top w:val="none" w:sz="0" w:space="0" w:color="auto"/>
        <w:left w:val="none" w:sz="0" w:space="0" w:color="auto"/>
        <w:bottom w:val="none" w:sz="0" w:space="0" w:color="auto"/>
        <w:right w:val="none" w:sz="0" w:space="0" w:color="auto"/>
      </w:divBdr>
    </w:div>
    <w:div w:id="112290946">
      <w:bodyDiv w:val="1"/>
      <w:marLeft w:val="0"/>
      <w:marRight w:val="0"/>
      <w:marTop w:val="0"/>
      <w:marBottom w:val="0"/>
      <w:divBdr>
        <w:top w:val="none" w:sz="0" w:space="0" w:color="auto"/>
        <w:left w:val="none" w:sz="0" w:space="0" w:color="auto"/>
        <w:bottom w:val="none" w:sz="0" w:space="0" w:color="auto"/>
        <w:right w:val="none" w:sz="0" w:space="0" w:color="auto"/>
      </w:divBdr>
    </w:div>
    <w:div w:id="129442070">
      <w:bodyDiv w:val="1"/>
      <w:marLeft w:val="0"/>
      <w:marRight w:val="0"/>
      <w:marTop w:val="0"/>
      <w:marBottom w:val="0"/>
      <w:divBdr>
        <w:top w:val="none" w:sz="0" w:space="0" w:color="auto"/>
        <w:left w:val="none" w:sz="0" w:space="0" w:color="auto"/>
        <w:bottom w:val="none" w:sz="0" w:space="0" w:color="auto"/>
        <w:right w:val="none" w:sz="0" w:space="0" w:color="auto"/>
      </w:divBdr>
    </w:div>
    <w:div w:id="170875696">
      <w:bodyDiv w:val="1"/>
      <w:marLeft w:val="0"/>
      <w:marRight w:val="0"/>
      <w:marTop w:val="0"/>
      <w:marBottom w:val="0"/>
      <w:divBdr>
        <w:top w:val="none" w:sz="0" w:space="0" w:color="auto"/>
        <w:left w:val="none" w:sz="0" w:space="0" w:color="auto"/>
        <w:bottom w:val="none" w:sz="0" w:space="0" w:color="auto"/>
        <w:right w:val="none" w:sz="0" w:space="0" w:color="auto"/>
      </w:divBdr>
    </w:div>
    <w:div w:id="174729346">
      <w:bodyDiv w:val="1"/>
      <w:marLeft w:val="0"/>
      <w:marRight w:val="0"/>
      <w:marTop w:val="0"/>
      <w:marBottom w:val="0"/>
      <w:divBdr>
        <w:top w:val="none" w:sz="0" w:space="0" w:color="auto"/>
        <w:left w:val="none" w:sz="0" w:space="0" w:color="auto"/>
        <w:bottom w:val="none" w:sz="0" w:space="0" w:color="auto"/>
        <w:right w:val="none" w:sz="0" w:space="0" w:color="auto"/>
      </w:divBdr>
    </w:div>
    <w:div w:id="187720673">
      <w:bodyDiv w:val="1"/>
      <w:marLeft w:val="0"/>
      <w:marRight w:val="0"/>
      <w:marTop w:val="0"/>
      <w:marBottom w:val="0"/>
      <w:divBdr>
        <w:top w:val="none" w:sz="0" w:space="0" w:color="auto"/>
        <w:left w:val="none" w:sz="0" w:space="0" w:color="auto"/>
        <w:bottom w:val="none" w:sz="0" w:space="0" w:color="auto"/>
        <w:right w:val="none" w:sz="0" w:space="0" w:color="auto"/>
      </w:divBdr>
    </w:div>
    <w:div w:id="190847793">
      <w:bodyDiv w:val="1"/>
      <w:marLeft w:val="0"/>
      <w:marRight w:val="0"/>
      <w:marTop w:val="0"/>
      <w:marBottom w:val="0"/>
      <w:divBdr>
        <w:top w:val="none" w:sz="0" w:space="0" w:color="auto"/>
        <w:left w:val="none" w:sz="0" w:space="0" w:color="auto"/>
        <w:bottom w:val="none" w:sz="0" w:space="0" w:color="auto"/>
        <w:right w:val="none" w:sz="0" w:space="0" w:color="auto"/>
      </w:divBdr>
    </w:div>
    <w:div w:id="197813452">
      <w:bodyDiv w:val="1"/>
      <w:marLeft w:val="0"/>
      <w:marRight w:val="0"/>
      <w:marTop w:val="0"/>
      <w:marBottom w:val="0"/>
      <w:divBdr>
        <w:top w:val="none" w:sz="0" w:space="0" w:color="auto"/>
        <w:left w:val="none" w:sz="0" w:space="0" w:color="auto"/>
        <w:bottom w:val="none" w:sz="0" w:space="0" w:color="auto"/>
        <w:right w:val="none" w:sz="0" w:space="0" w:color="auto"/>
      </w:divBdr>
      <w:divsChild>
        <w:div w:id="2011830966">
          <w:marLeft w:val="0"/>
          <w:marRight w:val="0"/>
          <w:marTop w:val="0"/>
          <w:marBottom w:val="0"/>
          <w:divBdr>
            <w:top w:val="none" w:sz="0" w:space="0" w:color="auto"/>
            <w:left w:val="none" w:sz="0" w:space="0" w:color="auto"/>
            <w:bottom w:val="none" w:sz="0" w:space="0" w:color="auto"/>
            <w:right w:val="none" w:sz="0" w:space="0" w:color="auto"/>
          </w:divBdr>
          <w:divsChild>
            <w:div w:id="1727491556">
              <w:marLeft w:val="0"/>
              <w:marRight w:val="0"/>
              <w:marTop w:val="0"/>
              <w:marBottom w:val="0"/>
              <w:divBdr>
                <w:top w:val="none" w:sz="0" w:space="0" w:color="auto"/>
                <w:left w:val="none" w:sz="0" w:space="0" w:color="auto"/>
                <w:bottom w:val="none" w:sz="0" w:space="0" w:color="auto"/>
                <w:right w:val="none" w:sz="0" w:space="0" w:color="auto"/>
              </w:divBdr>
              <w:divsChild>
                <w:div w:id="418797713">
                  <w:marLeft w:val="0"/>
                  <w:marRight w:val="0"/>
                  <w:marTop w:val="0"/>
                  <w:marBottom w:val="0"/>
                  <w:divBdr>
                    <w:top w:val="none" w:sz="0" w:space="0" w:color="auto"/>
                    <w:left w:val="none" w:sz="0" w:space="0" w:color="auto"/>
                    <w:bottom w:val="none" w:sz="0" w:space="0" w:color="auto"/>
                    <w:right w:val="none" w:sz="0" w:space="0" w:color="auto"/>
                  </w:divBdr>
                  <w:divsChild>
                    <w:div w:id="1230532342">
                      <w:marLeft w:val="0"/>
                      <w:marRight w:val="0"/>
                      <w:marTop w:val="0"/>
                      <w:marBottom w:val="0"/>
                      <w:divBdr>
                        <w:top w:val="none" w:sz="0" w:space="0" w:color="auto"/>
                        <w:left w:val="none" w:sz="0" w:space="0" w:color="auto"/>
                        <w:bottom w:val="none" w:sz="0" w:space="0" w:color="auto"/>
                        <w:right w:val="none" w:sz="0" w:space="0" w:color="auto"/>
                      </w:divBdr>
                      <w:divsChild>
                        <w:div w:id="1745762276">
                          <w:marLeft w:val="0"/>
                          <w:marRight w:val="0"/>
                          <w:marTop w:val="0"/>
                          <w:marBottom w:val="0"/>
                          <w:divBdr>
                            <w:top w:val="none" w:sz="0" w:space="0" w:color="auto"/>
                            <w:left w:val="none" w:sz="0" w:space="0" w:color="auto"/>
                            <w:bottom w:val="none" w:sz="0" w:space="0" w:color="auto"/>
                            <w:right w:val="none" w:sz="0" w:space="0" w:color="auto"/>
                          </w:divBdr>
                        </w:div>
                      </w:divsChild>
                    </w:div>
                    <w:div w:id="641498465">
                      <w:marLeft w:val="0"/>
                      <w:marRight w:val="0"/>
                      <w:marTop w:val="0"/>
                      <w:marBottom w:val="0"/>
                      <w:divBdr>
                        <w:top w:val="none" w:sz="0" w:space="0" w:color="auto"/>
                        <w:left w:val="none" w:sz="0" w:space="0" w:color="auto"/>
                        <w:bottom w:val="none" w:sz="0" w:space="0" w:color="auto"/>
                        <w:right w:val="none" w:sz="0" w:space="0" w:color="auto"/>
                      </w:divBdr>
                      <w:divsChild>
                        <w:div w:id="942304681">
                          <w:marLeft w:val="0"/>
                          <w:marRight w:val="0"/>
                          <w:marTop w:val="0"/>
                          <w:marBottom w:val="0"/>
                          <w:divBdr>
                            <w:top w:val="none" w:sz="0" w:space="0" w:color="auto"/>
                            <w:left w:val="none" w:sz="0" w:space="0" w:color="auto"/>
                            <w:bottom w:val="none" w:sz="0" w:space="0" w:color="auto"/>
                            <w:right w:val="none" w:sz="0" w:space="0" w:color="auto"/>
                          </w:divBdr>
                          <w:divsChild>
                            <w:div w:id="933710945">
                              <w:marLeft w:val="0"/>
                              <w:marRight w:val="0"/>
                              <w:marTop w:val="0"/>
                              <w:marBottom w:val="0"/>
                              <w:divBdr>
                                <w:top w:val="none" w:sz="0" w:space="0" w:color="auto"/>
                                <w:left w:val="none" w:sz="0" w:space="0" w:color="auto"/>
                                <w:bottom w:val="none" w:sz="0" w:space="0" w:color="auto"/>
                                <w:right w:val="none" w:sz="0" w:space="0" w:color="auto"/>
                              </w:divBdr>
                              <w:divsChild>
                                <w:div w:id="2117363340">
                                  <w:marLeft w:val="0"/>
                                  <w:marRight w:val="0"/>
                                  <w:marTop w:val="0"/>
                                  <w:marBottom w:val="0"/>
                                  <w:divBdr>
                                    <w:top w:val="none" w:sz="0" w:space="0" w:color="auto"/>
                                    <w:left w:val="none" w:sz="0" w:space="0" w:color="auto"/>
                                    <w:bottom w:val="none" w:sz="0" w:space="0" w:color="auto"/>
                                    <w:right w:val="none" w:sz="0" w:space="0" w:color="auto"/>
                                  </w:divBdr>
                                  <w:divsChild>
                                    <w:div w:id="20062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798529">
          <w:marLeft w:val="600"/>
          <w:marRight w:val="0"/>
          <w:marTop w:val="0"/>
          <w:marBottom w:val="0"/>
          <w:divBdr>
            <w:top w:val="none" w:sz="0" w:space="0" w:color="auto"/>
            <w:left w:val="none" w:sz="0" w:space="0" w:color="auto"/>
            <w:bottom w:val="none" w:sz="0" w:space="0" w:color="auto"/>
            <w:right w:val="none" w:sz="0" w:space="0" w:color="auto"/>
          </w:divBdr>
          <w:divsChild>
            <w:div w:id="1320117901">
              <w:marLeft w:val="0"/>
              <w:marRight w:val="0"/>
              <w:marTop w:val="0"/>
              <w:marBottom w:val="0"/>
              <w:divBdr>
                <w:top w:val="none" w:sz="0" w:space="0" w:color="auto"/>
                <w:left w:val="none" w:sz="0" w:space="0" w:color="auto"/>
                <w:bottom w:val="none" w:sz="0" w:space="0" w:color="auto"/>
                <w:right w:val="none" w:sz="0" w:space="0" w:color="auto"/>
              </w:divBdr>
              <w:divsChild>
                <w:div w:id="1675886764">
                  <w:marLeft w:val="0"/>
                  <w:marRight w:val="0"/>
                  <w:marTop w:val="0"/>
                  <w:marBottom w:val="0"/>
                  <w:divBdr>
                    <w:top w:val="none" w:sz="0" w:space="0" w:color="auto"/>
                    <w:left w:val="none" w:sz="0" w:space="0" w:color="auto"/>
                    <w:bottom w:val="none" w:sz="0" w:space="0" w:color="auto"/>
                    <w:right w:val="none" w:sz="0" w:space="0" w:color="auto"/>
                  </w:divBdr>
                  <w:divsChild>
                    <w:div w:id="932324524">
                      <w:marLeft w:val="0"/>
                      <w:marRight w:val="0"/>
                      <w:marTop w:val="0"/>
                      <w:marBottom w:val="0"/>
                      <w:divBdr>
                        <w:top w:val="none" w:sz="0" w:space="0" w:color="auto"/>
                        <w:left w:val="none" w:sz="0" w:space="0" w:color="auto"/>
                        <w:bottom w:val="none" w:sz="0" w:space="0" w:color="auto"/>
                        <w:right w:val="none" w:sz="0" w:space="0" w:color="auto"/>
                      </w:divBdr>
                      <w:divsChild>
                        <w:div w:id="1755740153">
                          <w:marLeft w:val="0"/>
                          <w:marRight w:val="0"/>
                          <w:marTop w:val="0"/>
                          <w:marBottom w:val="0"/>
                          <w:divBdr>
                            <w:top w:val="none" w:sz="0" w:space="0" w:color="auto"/>
                            <w:left w:val="none" w:sz="0" w:space="0" w:color="auto"/>
                            <w:bottom w:val="none" w:sz="0" w:space="0" w:color="auto"/>
                            <w:right w:val="none" w:sz="0" w:space="0" w:color="auto"/>
                          </w:divBdr>
                          <w:divsChild>
                            <w:div w:id="1660185690">
                              <w:marLeft w:val="0"/>
                              <w:marRight w:val="0"/>
                              <w:marTop w:val="0"/>
                              <w:marBottom w:val="0"/>
                              <w:divBdr>
                                <w:top w:val="none" w:sz="0" w:space="0" w:color="auto"/>
                                <w:left w:val="none" w:sz="0" w:space="0" w:color="auto"/>
                                <w:bottom w:val="none" w:sz="0" w:space="0" w:color="auto"/>
                                <w:right w:val="none" w:sz="0" w:space="0" w:color="auto"/>
                              </w:divBdr>
                              <w:divsChild>
                                <w:div w:id="380374159">
                                  <w:marLeft w:val="0"/>
                                  <w:marRight w:val="0"/>
                                  <w:marTop w:val="0"/>
                                  <w:marBottom w:val="0"/>
                                  <w:divBdr>
                                    <w:top w:val="none" w:sz="0" w:space="0" w:color="auto"/>
                                    <w:left w:val="none" w:sz="0" w:space="0" w:color="auto"/>
                                    <w:bottom w:val="none" w:sz="0" w:space="0" w:color="auto"/>
                                    <w:right w:val="none" w:sz="0" w:space="0" w:color="auto"/>
                                  </w:divBdr>
                                  <w:divsChild>
                                    <w:div w:id="1569265766">
                                      <w:marLeft w:val="0"/>
                                      <w:marRight w:val="0"/>
                                      <w:marTop w:val="0"/>
                                      <w:marBottom w:val="0"/>
                                      <w:divBdr>
                                        <w:top w:val="none" w:sz="0" w:space="0" w:color="auto"/>
                                        <w:left w:val="none" w:sz="0" w:space="0" w:color="auto"/>
                                        <w:bottom w:val="none" w:sz="0" w:space="0" w:color="auto"/>
                                        <w:right w:val="none" w:sz="0" w:space="0" w:color="auto"/>
                                      </w:divBdr>
                                      <w:divsChild>
                                        <w:div w:id="124086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45311">
      <w:bodyDiv w:val="1"/>
      <w:marLeft w:val="0"/>
      <w:marRight w:val="0"/>
      <w:marTop w:val="0"/>
      <w:marBottom w:val="0"/>
      <w:divBdr>
        <w:top w:val="none" w:sz="0" w:space="0" w:color="auto"/>
        <w:left w:val="none" w:sz="0" w:space="0" w:color="auto"/>
        <w:bottom w:val="none" w:sz="0" w:space="0" w:color="auto"/>
        <w:right w:val="none" w:sz="0" w:space="0" w:color="auto"/>
      </w:divBdr>
    </w:div>
    <w:div w:id="211890631">
      <w:bodyDiv w:val="1"/>
      <w:marLeft w:val="0"/>
      <w:marRight w:val="0"/>
      <w:marTop w:val="0"/>
      <w:marBottom w:val="0"/>
      <w:divBdr>
        <w:top w:val="none" w:sz="0" w:space="0" w:color="auto"/>
        <w:left w:val="none" w:sz="0" w:space="0" w:color="auto"/>
        <w:bottom w:val="none" w:sz="0" w:space="0" w:color="auto"/>
        <w:right w:val="none" w:sz="0" w:space="0" w:color="auto"/>
      </w:divBdr>
    </w:div>
    <w:div w:id="229535674">
      <w:bodyDiv w:val="1"/>
      <w:marLeft w:val="0"/>
      <w:marRight w:val="0"/>
      <w:marTop w:val="0"/>
      <w:marBottom w:val="0"/>
      <w:divBdr>
        <w:top w:val="none" w:sz="0" w:space="0" w:color="auto"/>
        <w:left w:val="none" w:sz="0" w:space="0" w:color="auto"/>
        <w:bottom w:val="none" w:sz="0" w:space="0" w:color="auto"/>
        <w:right w:val="none" w:sz="0" w:space="0" w:color="auto"/>
      </w:divBdr>
      <w:divsChild>
        <w:div w:id="1385907575">
          <w:marLeft w:val="0"/>
          <w:marRight w:val="0"/>
          <w:marTop w:val="0"/>
          <w:marBottom w:val="0"/>
          <w:divBdr>
            <w:top w:val="none" w:sz="0" w:space="0" w:color="auto"/>
            <w:left w:val="none" w:sz="0" w:space="0" w:color="auto"/>
            <w:bottom w:val="none" w:sz="0" w:space="0" w:color="auto"/>
            <w:right w:val="none" w:sz="0" w:space="0" w:color="auto"/>
          </w:divBdr>
        </w:div>
      </w:divsChild>
    </w:div>
    <w:div w:id="307518680">
      <w:bodyDiv w:val="1"/>
      <w:marLeft w:val="0"/>
      <w:marRight w:val="0"/>
      <w:marTop w:val="0"/>
      <w:marBottom w:val="0"/>
      <w:divBdr>
        <w:top w:val="none" w:sz="0" w:space="0" w:color="auto"/>
        <w:left w:val="none" w:sz="0" w:space="0" w:color="auto"/>
        <w:bottom w:val="none" w:sz="0" w:space="0" w:color="auto"/>
        <w:right w:val="none" w:sz="0" w:space="0" w:color="auto"/>
      </w:divBdr>
    </w:div>
    <w:div w:id="308898692">
      <w:bodyDiv w:val="1"/>
      <w:marLeft w:val="0"/>
      <w:marRight w:val="0"/>
      <w:marTop w:val="0"/>
      <w:marBottom w:val="0"/>
      <w:divBdr>
        <w:top w:val="none" w:sz="0" w:space="0" w:color="auto"/>
        <w:left w:val="none" w:sz="0" w:space="0" w:color="auto"/>
        <w:bottom w:val="none" w:sz="0" w:space="0" w:color="auto"/>
        <w:right w:val="none" w:sz="0" w:space="0" w:color="auto"/>
      </w:divBdr>
    </w:div>
    <w:div w:id="314378777">
      <w:bodyDiv w:val="1"/>
      <w:marLeft w:val="0"/>
      <w:marRight w:val="0"/>
      <w:marTop w:val="0"/>
      <w:marBottom w:val="0"/>
      <w:divBdr>
        <w:top w:val="none" w:sz="0" w:space="0" w:color="auto"/>
        <w:left w:val="none" w:sz="0" w:space="0" w:color="auto"/>
        <w:bottom w:val="none" w:sz="0" w:space="0" w:color="auto"/>
        <w:right w:val="none" w:sz="0" w:space="0" w:color="auto"/>
      </w:divBdr>
    </w:div>
    <w:div w:id="348994703">
      <w:bodyDiv w:val="1"/>
      <w:marLeft w:val="0"/>
      <w:marRight w:val="0"/>
      <w:marTop w:val="0"/>
      <w:marBottom w:val="0"/>
      <w:divBdr>
        <w:top w:val="none" w:sz="0" w:space="0" w:color="auto"/>
        <w:left w:val="none" w:sz="0" w:space="0" w:color="auto"/>
        <w:bottom w:val="none" w:sz="0" w:space="0" w:color="auto"/>
        <w:right w:val="none" w:sz="0" w:space="0" w:color="auto"/>
      </w:divBdr>
    </w:div>
    <w:div w:id="364526814">
      <w:bodyDiv w:val="1"/>
      <w:marLeft w:val="0"/>
      <w:marRight w:val="0"/>
      <w:marTop w:val="0"/>
      <w:marBottom w:val="0"/>
      <w:divBdr>
        <w:top w:val="none" w:sz="0" w:space="0" w:color="auto"/>
        <w:left w:val="none" w:sz="0" w:space="0" w:color="auto"/>
        <w:bottom w:val="none" w:sz="0" w:space="0" w:color="auto"/>
        <w:right w:val="none" w:sz="0" w:space="0" w:color="auto"/>
      </w:divBdr>
    </w:div>
    <w:div w:id="369692991">
      <w:bodyDiv w:val="1"/>
      <w:marLeft w:val="0"/>
      <w:marRight w:val="0"/>
      <w:marTop w:val="0"/>
      <w:marBottom w:val="0"/>
      <w:divBdr>
        <w:top w:val="none" w:sz="0" w:space="0" w:color="auto"/>
        <w:left w:val="none" w:sz="0" w:space="0" w:color="auto"/>
        <w:bottom w:val="none" w:sz="0" w:space="0" w:color="auto"/>
        <w:right w:val="none" w:sz="0" w:space="0" w:color="auto"/>
      </w:divBdr>
    </w:div>
    <w:div w:id="372005753">
      <w:bodyDiv w:val="1"/>
      <w:marLeft w:val="0"/>
      <w:marRight w:val="0"/>
      <w:marTop w:val="0"/>
      <w:marBottom w:val="0"/>
      <w:divBdr>
        <w:top w:val="none" w:sz="0" w:space="0" w:color="auto"/>
        <w:left w:val="none" w:sz="0" w:space="0" w:color="auto"/>
        <w:bottom w:val="none" w:sz="0" w:space="0" w:color="auto"/>
        <w:right w:val="none" w:sz="0" w:space="0" w:color="auto"/>
      </w:divBdr>
    </w:div>
    <w:div w:id="419986492">
      <w:bodyDiv w:val="1"/>
      <w:marLeft w:val="0"/>
      <w:marRight w:val="0"/>
      <w:marTop w:val="0"/>
      <w:marBottom w:val="0"/>
      <w:divBdr>
        <w:top w:val="none" w:sz="0" w:space="0" w:color="auto"/>
        <w:left w:val="none" w:sz="0" w:space="0" w:color="auto"/>
        <w:bottom w:val="none" w:sz="0" w:space="0" w:color="auto"/>
        <w:right w:val="none" w:sz="0" w:space="0" w:color="auto"/>
      </w:divBdr>
    </w:div>
    <w:div w:id="427699930">
      <w:bodyDiv w:val="1"/>
      <w:marLeft w:val="0"/>
      <w:marRight w:val="0"/>
      <w:marTop w:val="0"/>
      <w:marBottom w:val="0"/>
      <w:divBdr>
        <w:top w:val="none" w:sz="0" w:space="0" w:color="auto"/>
        <w:left w:val="none" w:sz="0" w:space="0" w:color="auto"/>
        <w:bottom w:val="none" w:sz="0" w:space="0" w:color="auto"/>
        <w:right w:val="none" w:sz="0" w:space="0" w:color="auto"/>
      </w:divBdr>
    </w:div>
    <w:div w:id="429161230">
      <w:bodyDiv w:val="1"/>
      <w:marLeft w:val="0"/>
      <w:marRight w:val="0"/>
      <w:marTop w:val="0"/>
      <w:marBottom w:val="0"/>
      <w:divBdr>
        <w:top w:val="none" w:sz="0" w:space="0" w:color="auto"/>
        <w:left w:val="none" w:sz="0" w:space="0" w:color="auto"/>
        <w:bottom w:val="none" w:sz="0" w:space="0" w:color="auto"/>
        <w:right w:val="none" w:sz="0" w:space="0" w:color="auto"/>
      </w:divBdr>
      <w:divsChild>
        <w:div w:id="270941721">
          <w:marLeft w:val="0"/>
          <w:marRight w:val="0"/>
          <w:marTop w:val="0"/>
          <w:marBottom w:val="0"/>
          <w:divBdr>
            <w:top w:val="none" w:sz="0" w:space="0" w:color="auto"/>
            <w:left w:val="none" w:sz="0" w:space="0" w:color="auto"/>
            <w:bottom w:val="none" w:sz="0" w:space="0" w:color="auto"/>
            <w:right w:val="none" w:sz="0" w:space="0" w:color="auto"/>
          </w:divBdr>
        </w:div>
      </w:divsChild>
    </w:div>
    <w:div w:id="455368715">
      <w:bodyDiv w:val="1"/>
      <w:marLeft w:val="0"/>
      <w:marRight w:val="0"/>
      <w:marTop w:val="0"/>
      <w:marBottom w:val="0"/>
      <w:divBdr>
        <w:top w:val="none" w:sz="0" w:space="0" w:color="auto"/>
        <w:left w:val="none" w:sz="0" w:space="0" w:color="auto"/>
        <w:bottom w:val="none" w:sz="0" w:space="0" w:color="auto"/>
        <w:right w:val="none" w:sz="0" w:space="0" w:color="auto"/>
      </w:divBdr>
    </w:div>
    <w:div w:id="459878383">
      <w:bodyDiv w:val="1"/>
      <w:marLeft w:val="0"/>
      <w:marRight w:val="0"/>
      <w:marTop w:val="0"/>
      <w:marBottom w:val="0"/>
      <w:divBdr>
        <w:top w:val="none" w:sz="0" w:space="0" w:color="auto"/>
        <w:left w:val="none" w:sz="0" w:space="0" w:color="auto"/>
        <w:bottom w:val="none" w:sz="0" w:space="0" w:color="auto"/>
        <w:right w:val="none" w:sz="0" w:space="0" w:color="auto"/>
      </w:divBdr>
    </w:div>
    <w:div w:id="470249661">
      <w:bodyDiv w:val="1"/>
      <w:marLeft w:val="0"/>
      <w:marRight w:val="0"/>
      <w:marTop w:val="0"/>
      <w:marBottom w:val="0"/>
      <w:divBdr>
        <w:top w:val="none" w:sz="0" w:space="0" w:color="auto"/>
        <w:left w:val="none" w:sz="0" w:space="0" w:color="auto"/>
        <w:bottom w:val="none" w:sz="0" w:space="0" w:color="auto"/>
        <w:right w:val="none" w:sz="0" w:space="0" w:color="auto"/>
      </w:divBdr>
      <w:divsChild>
        <w:div w:id="2080982050">
          <w:marLeft w:val="0"/>
          <w:marRight w:val="0"/>
          <w:marTop w:val="0"/>
          <w:marBottom w:val="0"/>
          <w:divBdr>
            <w:top w:val="single" w:sz="6" w:space="0" w:color="CBD5E1"/>
            <w:left w:val="single" w:sz="6" w:space="0" w:color="CBD5E1"/>
            <w:bottom w:val="single" w:sz="6" w:space="0" w:color="CBD5E1"/>
            <w:right w:val="single" w:sz="6" w:space="0" w:color="CBD5E1"/>
          </w:divBdr>
          <w:divsChild>
            <w:div w:id="1949002762">
              <w:marLeft w:val="0"/>
              <w:marRight w:val="0"/>
              <w:marTop w:val="0"/>
              <w:marBottom w:val="0"/>
              <w:divBdr>
                <w:top w:val="single" w:sz="2" w:space="0" w:color="CBD5E1"/>
                <w:left w:val="single" w:sz="2" w:space="0" w:color="CBD5E1"/>
                <w:bottom w:val="single" w:sz="2" w:space="0" w:color="CBD5E1"/>
                <w:right w:val="single" w:sz="6" w:space="0" w:color="CBD5E1"/>
              </w:divBdr>
              <w:divsChild>
                <w:div w:id="1287081622">
                  <w:marLeft w:val="0"/>
                  <w:marRight w:val="0"/>
                  <w:marTop w:val="0"/>
                  <w:marBottom w:val="0"/>
                  <w:divBdr>
                    <w:top w:val="single" w:sz="2" w:space="0" w:color="auto"/>
                    <w:left w:val="single" w:sz="2" w:space="0" w:color="auto"/>
                    <w:bottom w:val="single" w:sz="2" w:space="0" w:color="auto"/>
                    <w:right w:val="single" w:sz="2" w:space="0" w:color="auto"/>
                  </w:divBdr>
                  <w:divsChild>
                    <w:div w:id="632448719">
                      <w:marLeft w:val="0"/>
                      <w:marRight w:val="0"/>
                      <w:marTop w:val="0"/>
                      <w:marBottom w:val="0"/>
                      <w:divBdr>
                        <w:top w:val="single" w:sz="2" w:space="12" w:color="auto"/>
                        <w:left w:val="single" w:sz="2" w:space="12" w:color="auto"/>
                        <w:bottom w:val="single" w:sz="2" w:space="12" w:color="auto"/>
                        <w:right w:val="single" w:sz="2" w:space="12" w:color="auto"/>
                      </w:divBdr>
                    </w:div>
                  </w:divsChild>
                </w:div>
                <w:div w:id="2054112507">
                  <w:marLeft w:val="0"/>
                  <w:marRight w:val="0"/>
                  <w:marTop w:val="0"/>
                  <w:marBottom w:val="0"/>
                  <w:divBdr>
                    <w:top w:val="single" w:sz="2" w:space="0" w:color="auto"/>
                    <w:left w:val="single" w:sz="2" w:space="0" w:color="auto"/>
                    <w:bottom w:val="single" w:sz="2" w:space="0" w:color="auto"/>
                    <w:right w:val="single" w:sz="2" w:space="0" w:color="auto"/>
                  </w:divBdr>
                </w:div>
              </w:divsChild>
            </w:div>
            <w:div w:id="438330447">
              <w:marLeft w:val="0"/>
              <w:marRight w:val="0"/>
              <w:marTop w:val="0"/>
              <w:marBottom w:val="0"/>
              <w:divBdr>
                <w:top w:val="single" w:sz="2" w:space="0" w:color="CBD5E1"/>
                <w:left w:val="single" w:sz="2" w:space="0" w:color="CBD5E1"/>
                <w:bottom w:val="single" w:sz="2" w:space="0" w:color="CBD5E1"/>
                <w:right w:val="single" w:sz="2" w:space="0" w:color="CBD5E1"/>
              </w:divBdr>
              <w:divsChild>
                <w:div w:id="1740833709">
                  <w:marLeft w:val="0"/>
                  <w:marRight w:val="0"/>
                  <w:marTop w:val="0"/>
                  <w:marBottom w:val="0"/>
                  <w:divBdr>
                    <w:top w:val="single" w:sz="2" w:space="0" w:color="auto"/>
                    <w:left w:val="single" w:sz="2" w:space="0" w:color="auto"/>
                    <w:bottom w:val="single" w:sz="2" w:space="0" w:color="auto"/>
                    <w:right w:val="single" w:sz="2" w:space="0" w:color="auto"/>
                  </w:divBdr>
                </w:div>
                <w:div w:id="130171456">
                  <w:marLeft w:val="0"/>
                  <w:marRight w:val="0"/>
                  <w:marTop w:val="0"/>
                  <w:marBottom w:val="0"/>
                  <w:divBdr>
                    <w:top w:val="single" w:sz="2" w:space="0" w:color="auto"/>
                    <w:left w:val="single" w:sz="2" w:space="0" w:color="auto"/>
                    <w:bottom w:val="single" w:sz="2" w:space="0" w:color="auto"/>
                    <w:right w:val="single" w:sz="2" w:space="0" w:color="auto"/>
                  </w:divBdr>
                  <w:divsChild>
                    <w:div w:id="497114179">
                      <w:marLeft w:val="0"/>
                      <w:marRight w:val="0"/>
                      <w:marTop w:val="0"/>
                      <w:marBottom w:val="120"/>
                      <w:divBdr>
                        <w:top w:val="single" w:sz="2" w:space="0" w:color="auto"/>
                        <w:left w:val="single" w:sz="2" w:space="0" w:color="auto"/>
                        <w:bottom w:val="single" w:sz="2" w:space="0" w:color="auto"/>
                        <w:right w:val="single" w:sz="2" w:space="0" w:color="auto"/>
                      </w:divBdr>
                    </w:div>
                    <w:div w:id="368409155">
                      <w:marLeft w:val="240"/>
                      <w:marRight w:val="0"/>
                      <w:marTop w:val="300"/>
                      <w:marBottom w:val="240"/>
                      <w:divBdr>
                        <w:top w:val="single" w:sz="2" w:space="0" w:color="auto"/>
                        <w:left w:val="single" w:sz="2" w:space="0" w:color="auto"/>
                        <w:bottom w:val="single" w:sz="2" w:space="0" w:color="auto"/>
                        <w:right w:val="single" w:sz="2" w:space="0" w:color="auto"/>
                      </w:divBdr>
                    </w:div>
                    <w:div w:id="1986934276">
                      <w:marLeft w:val="240"/>
                      <w:marRight w:val="0"/>
                      <w:marTop w:val="0"/>
                      <w:marBottom w:val="0"/>
                      <w:divBdr>
                        <w:top w:val="single" w:sz="2" w:space="0" w:color="auto"/>
                        <w:left w:val="single" w:sz="2" w:space="0" w:color="auto"/>
                        <w:bottom w:val="single" w:sz="2" w:space="0" w:color="auto"/>
                        <w:right w:val="single" w:sz="2" w:space="0" w:color="auto"/>
                      </w:divBdr>
                    </w:div>
                    <w:div w:id="1647128970">
                      <w:marLeft w:val="0"/>
                      <w:marRight w:val="0"/>
                      <w:marTop w:val="840"/>
                      <w:marBottom w:val="180"/>
                      <w:divBdr>
                        <w:top w:val="single" w:sz="2" w:space="0" w:color="auto"/>
                        <w:left w:val="single" w:sz="2" w:space="0" w:color="auto"/>
                        <w:bottom w:val="single" w:sz="2" w:space="0" w:color="auto"/>
                        <w:right w:val="single" w:sz="2" w:space="0" w:color="auto"/>
                      </w:divBdr>
                    </w:div>
                  </w:divsChild>
                </w:div>
              </w:divsChild>
            </w:div>
            <w:div w:id="90394206">
              <w:marLeft w:val="0"/>
              <w:marRight w:val="0"/>
              <w:marTop w:val="0"/>
              <w:marBottom w:val="0"/>
              <w:divBdr>
                <w:top w:val="single" w:sz="2" w:space="30" w:color="auto"/>
                <w:left w:val="single" w:sz="2" w:space="30" w:color="auto"/>
                <w:bottom w:val="single" w:sz="2" w:space="30" w:color="auto"/>
                <w:right w:val="single" w:sz="2" w:space="30" w:color="auto"/>
              </w:divBdr>
              <w:divsChild>
                <w:div w:id="1263952536">
                  <w:marLeft w:val="0"/>
                  <w:marRight w:val="0"/>
                  <w:marTop w:val="0"/>
                  <w:marBottom w:val="0"/>
                  <w:divBdr>
                    <w:top w:val="single" w:sz="2" w:space="0" w:color="auto"/>
                    <w:left w:val="single" w:sz="2" w:space="0" w:color="auto"/>
                    <w:bottom w:val="single" w:sz="2" w:space="0" w:color="auto"/>
                    <w:right w:val="single" w:sz="2" w:space="0" w:color="auto"/>
                  </w:divBdr>
                </w:div>
                <w:div w:id="1558122283">
                  <w:marLeft w:val="0"/>
                  <w:marRight w:val="0"/>
                  <w:marTop w:val="300"/>
                  <w:marBottom w:val="0"/>
                  <w:divBdr>
                    <w:top w:val="single" w:sz="2" w:space="0" w:color="auto"/>
                    <w:left w:val="single" w:sz="2" w:space="0" w:color="auto"/>
                    <w:bottom w:val="single" w:sz="2" w:space="0" w:color="auto"/>
                    <w:right w:val="single" w:sz="2" w:space="0" w:color="auto"/>
                  </w:divBdr>
                  <w:divsChild>
                    <w:div w:id="266469953">
                      <w:marLeft w:val="0"/>
                      <w:marRight w:val="0"/>
                      <w:marTop w:val="0"/>
                      <w:marBottom w:val="0"/>
                      <w:divBdr>
                        <w:top w:val="single" w:sz="2" w:space="0" w:color="auto"/>
                        <w:left w:val="single" w:sz="2" w:space="0" w:color="auto"/>
                        <w:bottom w:val="single" w:sz="2" w:space="0" w:color="auto"/>
                        <w:right w:val="single" w:sz="2" w:space="0" w:color="auto"/>
                      </w:divBdr>
                    </w:div>
                    <w:div w:id="246228722">
                      <w:marLeft w:val="240"/>
                      <w:marRight w:val="0"/>
                      <w:marTop w:val="300"/>
                      <w:marBottom w:val="240"/>
                      <w:divBdr>
                        <w:top w:val="single" w:sz="2" w:space="0" w:color="auto"/>
                        <w:left w:val="single" w:sz="2" w:space="0" w:color="auto"/>
                        <w:bottom w:val="single" w:sz="2" w:space="0" w:color="auto"/>
                        <w:right w:val="single" w:sz="2" w:space="0" w:color="auto"/>
                      </w:divBdr>
                    </w:div>
                    <w:div w:id="559440562">
                      <w:marLeft w:val="240"/>
                      <w:marRight w:val="0"/>
                      <w:marTop w:val="0"/>
                      <w:marBottom w:val="0"/>
                      <w:divBdr>
                        <w:top w:val="single" w:sz="2" w:space="0" w:color="auto"/>
                        <w:left w:val="single" w:sz="2" w:space="0" w:color="auto"/>
                        <w:bottom w:val="single" w:sz="2" w:space="0" w:color="auto"/>
                        <w:right w:val="single" w:sz="2" w:space="0" w:color="auto"/>
                      </w:divBdr>
                    </w:div>
                  </w:divsChild>
                </w:div>
                <w:div w:id="2085645300">
                  <w:marLeft w:val="0"/>
                  <w:marRight w:val="0"/>
                  <w:marTop w:val="0"/>
                  <w:marBottom w:val="0"/>
                  <w:divBdr>
                    <w:top w:val="single" w:sz="2" w:space="30" w:color="auto"/>
                    <w:left w:val="single" w:sz="2" w:space="12" w:color="auto"/>
                    <w:bottom w:val="single" w:sz="2" w:space="12" w:color="auto"/>
                    <w:right w:val="single" w:sz="2" w:space="12" w:color="auto"/>
                  </w:divBdr>
                </w:div>
              </w:divsChild>
            </w:div>
          </w:divsChild>
        </w:div>
      </w:divsChild>
    </w:div>
    <w:div w:id="470487648">
      <w:bodyDiv w:val="1"/>
      <w:marLeft w:val="0"/>
      <w:marRight w:val="0"/>
      <w:marTop w:val="0"/>
      <w:marBottom w:val="0"/>
      <w:divBdr>
        <w:top w:val="none" w:sz="0" w:space="0" w:color="auto"/>
        <w:left w:val="none" w:sz="0" w:space="0" w:color="auto"/>
        <w:bottom w:val="none" w:sz="0" w:space="0" w:color="auto"/>
        <w:right w:val="none" w:sz="0" w:space="0" w:color="auto"/>
      </w:divBdr>
    </w:div>
    <w:div w:id="507332670">
      <w:bodyDiv w:val="1"/>
      <w:marLeft w:val="0"/>
      <w:marRight w:val="0"/>
      <w:marTop w:val="0"/>
      <w:marBottom w:val="0"/>
      <w:divBdr>
        <w:top w:val="none" w:sz="0" w:space="0" w:color="auto"/>
        <w:left w:val="none" w:sz="0" w:space="0" w:color="auto"/>
        <w:bottom w:val="none" w:sz="0" w:space="0" w:color="auto"/>
        <w:right w:val="none" w:sz="0" w:space="0" w:color="auto"/>
      </w:divBdr>
    </w:div>
    <w:div w:id="522978022">
      <w:bodyDiv w:val="1"/>
      <w:marLeft w:val="0"/>
      <w:marRight w:val="0"/>
      <w:marTop w:val="0"/>
      <w:marBottom w:val="0"/>
      <w:divBdr>
        <w:top w:val="none" w:sz="0" w:space="0" w:color="auto"/>
        <w:left w:val="none" w:sz="0" w:space="0" w:color="auto"/>
        <w:bottom w:val="none" w:sz="0" w:space="0" w:color="auto"/>
        <w:right w:val="none" w:sz="0" w:space="0" w:color="auto"/>
      </w:divBdr>
    </w:div>
    <w:div w:id="523592022">
      <w:bodyDiv w:val="1"/>
      <w:marLeft w:val="0"/>
      <w:marRight w:val="0"/>
      <w:marTop w:val="0"/>
      <w:marBottom w:val="0"/>
      <w:divBdr>
        <w:top w:val="none" w:sz="0" w:space="0" w:color="auto"/>
        <w:left w:val="none" w:sz="0" w:space="0" w:color="auto"/>
        <w:bottom w:val="none" w:sz="0" w:space="0" w:color="auto"/>
        <w:right w:val="none" w:sz="0" w:space="0" w:color="auto"/>
      </w:divBdr>
    </w:div>
    <w:div w:id="551965447">
      <w:bodyDiv w:val="1"/>
      <w:marLeft w:val="0"/>
      <w:marRight w:val="0"/>
      <w:marTop w:val="0"/>
      <w:marBottom w:val="0"/>
      <w:divBdr>
        <w:top w:val="none" w:sz="0" w:space="0" w:color="auto"/>
        <w:left w:val="none" w:sz="0" w:space="0" w:color="auto"/>
        <w:bottom w:val="none" w:sz="0" w:space="0" w:color="auto"/>
        <w:right w:val="none" w:sz="0" w:space="0" w:color="auto"/>
      </w:divBdr>
    </w:div>
    <w:div w:id="564074782">
      <w:bodyDiv w:val="1"/>
      <w:marLeft w:val="0"/>
      <w:marRight w:val="0"/>
      <w:marTop w:val="0"/>
      <w:marBottom w:val="0"/>
      <w:divBdr>
        <w:top w:val="none" w:sz="0" w:space="0" w:color="auto"/>
        <w:left w:val="none" w:sz="0" w:space="0" w:color="auto"/>
        <w:bottom w:val="none" w:sz="0" w:space="0" w:color="auto"/>
        <w:right w:val="none" w:sz="0" w:space="0" w:color="auto"/>
      </w:divBdr>
    </w:div>
    <w:div w:id="602499611">
      <w:bodyDiv w:val="1"/>
      <w:marLeft w:val="0"/>
      <w:marRight w:val="0"/>
      <w:marTop w:val="0"/>
      <w:marBottom w:val="0"/>
      <w:divBdr>
        <w:top w:val="none" w:sz="0" w:space="0" w:color="auto"/>
        <w:left w:val="none" w:sz="0" w:space="0" w:color="auto"/>
        <w:bottom w:val="none" w:sz="0" w:space="0" w:color="auto"/>
        <w:right w:val="none" w:sz="0" w:space="0" w:color="auto"/>
      </w:divBdr>
    </w:div>
    <w:div w:id="611395908">
      <w:bodyDiv w:val="1"/>
      <w:marLeft w:val="0"/>
      <w:marRight w:val="0"/>
      <w:marTop w:val="0"/>
      <w:marBottom w:val="0"/>
      <w:divBdr>
        <w:top w:val="none" w:sz="0" w:space="0" w:color="auto"/>
        <w:left w:val="none" w:sz="0" w:space="0" w:color="auto"/>
        <w:bottom w:val="none" w:sz="0" w:space="0" w:color="auto"/>
        <w:right w:val="none" w:sz="0" w:space="0" w:color="auto"/>
      </w:divBdr>
    </w:div>
    <w:div w:id="629672342">
      <w:bodyDiv w:val="1"/>
      <w:marLeft w:val="0"/>
      <w:marRight w:val="0"/>
      <w:marTop w:val="0"/>
      <w:marBottom w:val="0"/>
      <w:divBdr>
        <w:top w:val="none" w:sz="0" w:space="0" w:color="auto"/>
        <w:left w:val="none" w:sz="0" w:space="0" w:color="auto"/>
        <w:bottom w:val="none" w:sz="0" w:space="0" w:color="auto"/>
        <w:right w:val="none" w:sz="0" w:space="0" w:color="auto"/>
      </w:divBdr>
    </w:div>
    <w:div w:id="636187707">
      <w:bodyDiv w:val="1"/>
      <w:marLeft w:val="0"/>
      <w:marRight w:val="0"/>
      <w:marTop w:val="0"/>
      <w:marBottom w:val="0"/>
      <w:divBdr>
        <w:top w:val="none" w:sz="0" w:space="0" w:color="auto"/>
        <w:left w:val="none" w:sz="0" w:space="0" w:color="auto"/>
        <w:bottom w:val="none" w:sz="0" w:space="0" w:color="auto"/>
        <w:right w:val="none" w:sz="0" w:space="0" w:color="auto"/>
      </w:divBdr>
      <w:divsChild>
        <w:div w:id="363679365">
          <w:marLeft w:val="0"/>
          <w:marRight w:val="0"/>
          <w:marTop w:val="0"/>
          <w:marBottom w:val="0"/>
          <w:divBdr>
            <w:top w:val="none" w:sz="0" w:space="0" w:color="auto"/>
            <w:left w:val="none" w:sz="0" w:space="0" w:color="auto"/>
            <w:bottom w:val="none" w:sz="0" w:space="0" w:color="auto"/>
            <w:right w:val="none" w:sz="0" w:space="0" w:color="auto"/>
          </w:divBdr>
          <w:divsChild>
            <w:div w:id="2115856745">
              <w:marLeft w:val="0"/>
              <w:marRight w:val="0"/>
              <w:marTop w:val="0"/>
              <w:marBottom w:val="0"/>
              <w:divBdr>
                <w:top w:val="none" w:sz="0" w:space="0" w:color="auto"/>
                <w:left w:val="none" w:sz="0" w:space="0" w:color="auto"/>
                <w:bottom w:val="none" w:sz="0" w:space="0" w:color="auto"/>
                <w:right w:val="none" w:sz="0" w:space="0" w:color="auto"/>
              </w:divBdr>
              <w:divsChild>
                <w:div w:id="135799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39354">
          <w:marLeft w:val="0"/>
          <w:marRight w:val="0"/>
          <w:marTop w:val="0"/>
          <w:marBottom w:val="0"/>
          <w:divBdr>
            <w:top w:val="none" w:sz="0" w:space="0" w:color="auto"/>
            <w:left w:val="none" w:sz="0" w:space="0" w:color="auto"/>
            <w:bottom w:val="none" w:sz="0" w:space="0" w:color="auto"/>
            <w:right w:val="none" w:sz="0" w:space="0" w:color="auto"/>
          </w:divBdr>
          <w:divsChild>
            <w:div w:id="1308508143">
              <w:marLeft w:val="0"/>
              <w:marRight w:val="0"/>
              <w:marTop w:val="0"/>
              <w:marBottom w:val="0"/>
              <w:divBdr>
                <w:top w:val="single" w:sz="6" w:space="5" w:color="DBDCDF"/>
                <w:left w:val="single" w:sz="6" w:space="5" w:color="DBDCDF"/>
                <w:bottom w:val="single" w:sz="6" w:space="5" w:color="DBDCDF"/>
                <w:right w:val="single" w:sz="6" w:space="5" w:color="DBDCDF"/>
              </w:divBdr>
              <w:divsChild>
                <w:div w:id="1271470294">
                  <w:marLeft w:val="0"/>
                  <w:marRight w:val="0"/>
                  <w:marTop w:val="0"/>
                  <w:marBottom w:val="0"/>
                  <w:divBdr>
                    <w:top w:val="none" w:sz="0" w:space="0" w:color="auto"/>
                    <w:left w:val="none" w:sz="0" w:space="0" w:color="auto"/>
                    <w:bottom w:val="none" w:sz="0" w:space="0" w:color="auto"/>
                    <w:right w:val="none" w:sz="0" w:space="0" w:color="auto"/>
                  </w:divBdr>
                  <w:divsChild>
                    <w:div w:id="1059281925">
                      <w:marLeft w:val="0"/>
                      <w:marRight w:val="0"/>
                      <w:marTop w:val="0"/>
                      <w:marBottom w:val="0"/>
                      <w:divBdr>
                        <w:top w:val="none" w:sz="0" w:space="0" w:color="auto"/>
                        <w:left w:val="none" w:sz="0" w:space="0" w:color="auto"/>
                        <w:bottom w:val="none" w:sz="0" w:space="0" w:color="auto"/>
                        <w:right w:val="none" w:sz="0" w:space="0" w:color="auto"/>
                      </w:divBdr>
                      <w:divsChild>
                        <w:div w:id="1762607687">
                          <w:marLeft w:val="150"/>
                          <w:marRight w:val="150"/>
                          <w:marTop w:val="150"/>
                          <w:marBottom w:val="150"/>
                          <w:divBdr>
                            <w:top w:val="single" w:sz="4" w:space="12" w:color="DBE1FF"/>
                            <w:left w:val="single" w:sz="4" w:space="12" w:color="DBE1FF"/>
                            <w:bottom w:val="single" w:sz="4" w:space="12" w:color="DBE1FF"/>
                            <w:right w:val="single" w:sz="4" w:space="12" w:color="DBE1FF"/>
                          </w:divBdr>
                        </w:div>
                      </w:divsChild>
                    </w:div>
                  </w:divsChild>
                </w:div>
              </w:divsChild>
            </w:div>
          </w:divsChild>
        </w:div>
      </w:divsChild>
    </w:div>
    <w:div w:id="637034645">
      <w:bodyDiv w:val="1"/>
      <w:marLeft w:val="0"/>
      <w:marRight w:val="0"/>
      <w:marTop w:val="0"/>
      <w:marBottom w:val="0"/>
      <w:divBdr>
        <w:top w:val="none" w:sz="0" w:space="0" w:color="auto"/>
        <w:left w:val="none" w:sz="0" w:space="0" w:color="auto"/>
        <w:bottom w:val="none" w:sz="0" w:space="0" w:color="auto"/>
        <w:right w:val="none" w:sz="0" w:space="0" w:color="auto"/>
      </w:divBdr>
    </w:div>
    <w:div w:id="658579587">
      <w:bodyDiv w:val="1"/>
      <w:marLeft w:val="0"/>
      <w:marRight w:val="0"/>
      <w:marTop w:val="0"/>
      <w:marBottom w:val="0"/>
      <w:divBdr>
        <w:top w:val="none" w:sz="0" w:space="0" w:color="auto"/>
        <w:left w:val="none" w:sz="0" w:space="0" w:color="auto"/>
        <w:bottom w:val="none" w:sz="0" w:space="0" w:color="auto"/>
        <w:right w:val="none" w:sz="0" w:space="0" w:color="auto"/>
      </w:divBdr>
      <w:divsChild>
        <w:div w:id="1155800951">
          <w:marLeft w:val="0"/>
          <w:marRight w:val="0"/>
          <w:marTop w:val="0"/>
          <w:marBottom w:val="0"/>
          <w:divBdr>
            <w:top w:val="none" w:sz="0" w:space="0" w:color="auto"/>
            <w:left w:val="none" w:sz="0" w:space="0" w:color="auto"/>
            <w:bottom w:val="none" w:sz="0" w:space="0" w:color="auto"/>
            <w:right w:val="none" w:sz="0" w:space="0" w:color="auto"/>
          </w:divBdr>
        </w:div>
      </w:divsChild>
    </w:div>
    <w:div w:id="676807475">
      <w:bodyDiv w:val="1"/>
      <w:marLeft w:val="0"/>
      <w:marRight w:val="0"/>
      <w:marTop w:val="0"/>
      <w:marBottom w:val="0"/>
      <w:divBdr>
        <w:top w:val="none" w:sz="0" w:space="0" w:color="auto"/>
        <w:left w:val="none" w:sz="0" w:space="0" w:color="auto"/>
        <w:bottom w:val="none" w:sz="0" w:space="0" w:color="auto"/>
        <w:right w:val="none" w:sz="0" w:space="0" w:color="auto"/>
      </w:divBdr>
    </w:div>
    <w:div w:id="709299920">
      <w:bodyDiv w:val="1"/>
      <w:marLeft w:val="0"/>
      <w:marRight w:val="0"/>
      <w:marTop w:val="0"/>
      <w:marBottom w:val="0"/>
      <w:divBdr>
        <w:top w:val="none" w:sz="0" w:space="0" w:color="auto"/>
        <w:left w:val="none" w:sz="0" w:space="0" w:color="auto"/>
        <w:bottom w:val="none" w:sz="0" w:space="0" w:color="auto"/>
        <w:right w:val="none" w:sz="0" w:space="0" w:color="auto"/>
      </w:divBdr>
    </w:div>
    <w:div w:id="772701898">
      <w:bodyDiv w:val="1"/>
      <w:marLeft w:val="0"/>
      <w:marRight w:val="0"/>
      <w:marTop w:val="0"/>
      <w:marBottom w:val="0"/>
      <w:divBdr>
        <w:top w:val="none" w:sz="0" w:space="0" w:color="auto"/>
        <w:left w:val="none" w:sz="0" w:space="0" w:color="auto"/>
        <w:bottom w:val="none" w:sz="0" w:space="0" w:color="auto"/>
        <w:right w:val="none" w:sz="0" w:space="0" w:color="auto"/>
      </w:divBdr>
    </w:div>
    <w:div w:id="806554419">
      <w:bodyDiv w:val="1"/>
      <w:marLeft w:val="0"/>
      <w:marRight w:val="0"/>
      <w:marTop w:val="0"/>
      <w:marBottom w:val="0"/>
      <w:divBdr>
        <w:top w:val="none" w:sz="0" w:space="0" w:color="auto"/>
        <w:left w:val="none" w:sz="0" w:space="0" w:color="auto"/>
        <w:bottom w:val="none" w:sz="0" w:space="0" w:color="auto"/>
        <w:right w:val="none" w:sz="0" w:space="0" w:color="auto"/>
      </w:divBdr>
    </w:div>
    <w:div w:id="822548072">
      <w:bodyDiv w:val="1"/>
      <w:marLeft w:val="0"/>
      <w:marRight w:val="0"/>
      <w:marTop w:val="0"/>
      <w:marBottom w:val="0"/>
      <w:divBdr>
        <w:top w:val="none" w:sz="0" w:space="0" w:color="auto"/>
        <w:left w:val="none" w:sz="0" w:space="0" w:color="auto"/>
        <w:bottom w:val="none" w:sz="0" w:space="0" w:color="auto"/>
        <w:right w:val="none" w:sz="0" w:space="0" w:color="auto"/>
      </w:divBdr>
    </w:div>
    <w:div w:id="851140140">
      <w:bodyDiv w:val="1"/>
      <w:marLeft w:val="0"/>
      <w:marRight w:val="0"/>
      <w:marTop w:val="0"/>
      <w:marBottom w:val="0"/>
      <w:divBdr>
        <w:top w:val="none" w:sz="0" w:space="0" w:color="auto"/>
        <w:left w:val="none" w:sz="0" w:space="0" w:color="auto"/>
        <w:bottom w:val="none" w:sz="0" w:space="0" w:color="auto"/>
        <w:right w:val="none" w:sz="0" w:space="0" w:color="auto"/>
      </w:divBdr>
    </w:div>
    <w:div w:id="851382400">
      <w:bodyDiv w:val="1"/>
      <w:marLeft w:val="0"/>
      <w:marRight w:val="0"/>
      <w:marTop w:val="0"/>
      <w:marBottom w:val="0"/>
      <w:divBdr>
        <w:top w:val="none" w:sz="0" w:space="0" w:color="auto"/>
        <w:left w:val="none" w:sz="0" w:space="0" w:color="auto"/>
        <w:bottom w:val="none" w:sz="0" w:space="0" w:color="auto"/>
        <w:right w:val="none" w:sz="0" w:space="0" w:color="auto"/>
      </w:divBdr>
    </w:div>
    <w:div w:id="880627796">
      <w:bodyDiv w:val="1"/>
      <w:marLeft w:val="0"/>
      <w:marRight w:val="0"/>
      <w:marTop w:val="0"/>
      <w:marBottom w:val="0"/>
      <w:divBdr>
        <w:top w:val="none" w:sz="0" w:space="0" w:color="auto"/>
        <w:left w:val="none" w:sz="0" w:space="0" w:color="auto"/>
        <w:bottom w:val="none" w:sz="0" w:space="0" w:color="auto"/>
        <w:right w:val="none" w:sz="0" w:space="0" w:color="auto"/>
      </w:divBdr>
    </w:div>
    <w:div w:id="937369065">
      <w:bodyDiv w:val="1"/>
      <w:marLeft w:val="0"/>
      <w:marRight w:val="0"/>
      <w:marTop w:val="0"/>
      <w:marBottom w:val="0"/>
      <w:divBdr>
        <w:top w:val="none" w:sz="0" w:space="0" w:color="auto"/>
        <w:left w:val="none" w:sz="0" w:space="0" w:color="auto"/>
        <w:bottom w:val="none" w:sz="0" w:space="0" w:color="auto"/>
        <w:right w:val="none" w:sz="0" w:space="0" w:color="auto"/>
      </w:divBdr>
    </w:div>
    <w:div w:id="965621177">
      <w:bodyDiv w:val="1"/>
      <w:marLeft w:val="0"/>
      <w:marRight w:val="0"/>
      <w:marTop w:val="0"/>
      <w:marBottom w:val="0"/>
      <w:divBdr>
        <w:top w:val="none" w:sz="0" w:space="0" w:color="auto"/>
        <w:left w:val="none" w:sz="0" w:space="0" w:color="auto"/>
        <w:bottom w:val="none" w:sz="0" w:space="0" w:color="auto"/>
        <w:right w:val="none" w:sz="0" w:space="0" w:color="auto"/>
      </w:divBdr>
      <w:divsChild>
        <w:div w:id="949898306">
          <w:marLeft w:val="0"/>
          <w:marRight w:val="0"/>
          <w:marTop w:val="0"/>
          <w:marBottom w:val="0"/>
          <w:divBdr>
            <w:top w:val="none" w:sz="0" w:space="0" w:color="auto"/>
            <w:left w:val="none" w:sz="0" w:space="0" w:color="auto"/>
            <w:bottom w:val="none" w:sz="0" w:space="0" w:color="auto"/>
            <w:right w:val="none" w:sz="0" w:space="0" w:color="auto"/>
          </w:divBdr>
          <w:divsChild>
            <w:div w:id="1120877694">
              <w:marLeft w:val="0"/>
              <w:marRight w:val="0"/>
              <w:marTop w:val="0"/>
              <w:marBottom w:val="0"/>
              <w:divBdr>
                <w:top w:val="none" w:sz="0" w:space="0" w:color="auto"/>
                <w:left w:val="none" w:sz="0" w:space="0" w:color="auto"/>
                <w:bottom w:val="none" w:sz="0" w:space="0" w:color="auto"/>
                <w:right w:val="none" w:sz="0" w:space="0" w:color="auto"/>
              </w:divBdr>
              <w:divsChild>
                <w:div w:id="212888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800083">
      <w:bodyDiv w:val="1"/>
      <w:marLeft w:val="0"/>
      <w:marRight w:val="0"/>
      <w:marTop w:val="0"/>
      <w:marBottom w:val="0"/>
      <w:divBdr>
        <w:top w:val="none" w:sz="0" w:space="0" w:color="auto"/>
        <w:left w:val="none" w:sz="0" w:space="0" w:color="auto"/>
        <w:bottom w:val="none" w:sz="0" w:space="0" w:color="auto"/>
        <w:right w:val="none" w:sz="0" w:space="0" w:color="auto"/>
      </w:divBdr>
    </w:div>
    <w:div w:id="975796367">
      <w:bodyDiv w:val="1"/>
      <w:marLeft w:val="0"/>
      <w:marRight w:val="0"/>
      <w:marTop w:val="0"/>
      <w:marBottom w:val="0"/>
      <w:divBdr>
        <w:top w:val="none" w:sz="0" w:space="0" w:color="auto"/>
        <w:left w:val="none" w:sz="0" w:space="0" w:color="auto"/>
        <w:bottom w:val="none" w:sz="0" w:space="0" w:color="auto"/>
        <w:right w:val="none" w:sz="0" w:space="0" w:color="auto"/>
      </w:divBdr>
    </w:div>
    <w:div w:id="997656770">
      <w:bodyDiv w:val="1"/>
      <w:marLeft w:val="0"/>
      <w:marRight w:val="0"/>
      <w:marTop w:val="0"/>
      <w:marBottom w:val="0"/>
      <w:divBdr>
        <w:top w:val="none" w:sz="0" w:space="0" w:color="auto"/>
        <w:left w:val="none" w:sz="0" w:space="0" w:color="auto"/>
        <w:bottom w:val="none" w:sz="0" w:space="0" w:color="auto"/>
        <w:right w:val="none" w:sz="0" w:space="0" w:color="auto"/>
      </w:divBdr>
    </w:div>
    <w:div w:id="1004017094">
      <w:bodyDiv w:val="1"/>
      <w:marLeft w:val="0"/>
      <w:marRight w:val="0"/>
      <w:marTop w:val="0"/>
      <w:marBottom w:val="0"/>
      <w:divBdr>
        <w:top w:val="none" w:sz="0" w:space="0" w:color="auto"/>
        <w:left w:val="none" w:sz="0" w:space="0" w:color="auto"/>
        <w:bottom w:val="none" w:sz="0" w:space="0" w:color="auto"/>
        <w:right w:val="none" w:sz="0" w:space="0" w:color="auto"/>
      </w:divBdr>
    </w:div>
    <w:div w:id="1021055174">
      <w:bodyDiv w:val="1"/>
      <w:marLeft w:val="0"/>
      <w:marRight w:val="0"/>
      <w:marTop w:val="0"/>
      <w:marBottom w:val="0"/>
      <w:divBdr>
        <w:top w:val="none" w:sz="0" w:space="0" w:color="auto"/>
        <w:left w:val="none" w:sz="0" w:space="0" w:color="auto"/>
        <w:bottom w:val="none" w:sz="0" w:space="0" w:color="auto"/>
        <w:right w:val="none" w:sz="0" w:space="0" w:color="auto"/>
      </w:divBdr>
    </w:div>
    <w:div w:id="1044215924">
      <w:bodyDiv w:val="1"/>
      <w:marLeft w:val="0"/>
      <w:marRight w:val="0"/>
      <w:marTop w:val="0"/>
      <w:marBottom w:val="0"/>
      <w:divBdr>
        <w:top w:val="none" w:sz="0" w:space="0" w:color="auto"/>
        <w:left w:val="none" w:sz="0" w:space="0" w:color="auto"/>
        <w:bottom w:val="none" w:sz="0" w:space="0" w:color="auto"/>
        <w:right w:val="none" w:sz="0" w:space="0" w:color="auto"/>
      </w:divBdr>
    </w:div>
    <w:div w:id="1048578079">
      <w:bodyDiv w:val="1"/>
      <w:marLeft w:val="0"/>
      <w:marRight w:val="0"/>
      <w:marTop w:val="0"/>
      <w:marBottom w:val="0"/>
      <w:divBdr>
        <w:top w:val="none" w:sz="0" w:space="0" w:color="auto"/>
        <w:left w:val="none" w:sz="0" w:space="0" w:color="auto"/>
        <w:bottom w:val="none" w:sz="0" w:space="0" w:color="auto"/>
        <w:right w:val="none" w:sz="0" w:space="0" w:color="auto"/>
      </w:divBdr>
    </w:div>
    <w:div w:id="1064138105">
      <w:bodyDiv w:val="1"/>
      <w:marLeft w:val="0"/>
      <w:marRight w:val="0"/>
      <w:marTop w:val="0"/>
      <w:marBottom w:val="0"/>
      <w:divBdr>
        <w:top w:val="none" w:sz="0" w:space="0" w:color="auto"/>
        <w:left w:val="none" w:sz="0" w:space="0" w:color="auto"/>
        <w:bottom w:val="none" w:sz="0" w:space="0" w:color="auto"/>
        <w:right w:val="none" w:sz="0" w:space="0" w:color="auto"/>
      </w:divBdr>
    </w:div>
    <w:div w:id="1069889706">
      <w:bodyDiv w:val="1"/>
      <w:marLeft w:val="0"/>
      <w:marRight w:val="0"/>
      <w:marTop w:val="0"/>
      <w:marBottom w:val="0"/>
      <w:divBdr>
        <w:top w:val="none" w:sz="0" w:space="0" w:color="auto"/>
        <w:left w:val="none" w:sz="0" w:space="0" w:color="auto"/>
        <w:bottom w:val="none" w:sz="0" w:space="0" w:color="auto"/>
        <w:right w:val="none" w:sz="0" w:space="0" w:color="auto"/>
      </w:divBdr>
    </w:div>
    <w:div w:id="1090926226">
      <w:bodyDiv w:val="1"/>
      <w:marLeft w:val="0"/>
      <w:marRight w:val="0"/>
      <w:marTop w:val="0"/>
      <w:marBottom w:val="0"/>
      <w:divBdr>
        <w:top w:val="none" w:sz="0" w:space="0" w:color="auto"/>
        <w:left w:val="none" w:sz="0" w:space="0" w:color="auto"/>
        <w:bottom w:val="none" w:sz="0" w:space="0" w:color="auto"/>
        <w:right w:val="none" w:sz="0" w:space="0" w:color="auto"/>
      </w:divBdr>
    </w:div>
    <w:div w:id="1196969574">
      <w:bodyDiv w:val="1"/>
      <w:marLeft w:val="0"/>
      <w:marRight w:val="0"/>
      <w:marTop w:val="0"/>
      <w:marBottom w:val="0"/>
      <w:divBdr>
        <w:top w:val="none" w:sz="0" w:space="0" w:color="auto"/>
        <w:left w:val="none" w:sz="0" w:space="0" w:color="auto"/>
        <w:bottom w:val="none" w:sz="0" w:space="0" w:color="auto"/>
        <w:right w:val="none" w:sz="0" w:space="0" w:color="auto"/>
      </w:divBdr>
    </w:div>
    <w:div w:id="1215921876">
      <w:bodyDiv w:val="1"/>
      <w:marLeft w:val="0"/>
      <w:marRight w:val="0"/>
      <w:marTop w:val="0"/>
      <w:marBottom w:val="0"/>
      <w:divBdr>
        <w:top w:val="none" w:sz="0" w:space="0" w:color="auto"/>
        <w:left w:val="none" w:sz="0" w:space="0" w:color="auto"/>
        <w:bottom w:val="none" w:sz="0" w:space="0" w:color="auto"/>
        <w:right w:val="none" w:sz="0" w:space="0" w:color="auto"/>
      </w:divBdr>
    </w:div>
    <w:div w:id="1240825341">
      <w:bodyDiv w:val="1"/>
      <w:marLeft w:val="0"/>
      <w:marRight w:val="0"/>
      <w:marTop w:val="0"/>
      <w:marBottom w:val="0"/>
      <w:divBdr>
        <w:top w:val="none" w:sz="0" w:space="0" w:color="auto"/>
        <w:left w:val="none" w:sz="0" w:space="0" w:color="auto"/>
        <w:bottom w:val="none" w:sz="0" w:space="0" w:color="auto"/>
        <w:right w:val="none" w:sz="0" w:space="0" w:color="auto"/>
      </w:divBdr>
    </w:div>
    <w:div w:id="1257322730">
      <w:bodyDiv w:val="1"/>
      <w:marLeft w:val="0"/>
      <w:marRight w:val="0"/>
      <w:marTop w:val="0"/>
      <w:marBottom w:val="0"/>
      <w:divBdr>
        <w:top w:val="none" w:sz="0" w:space="0" w:color="auto"/>
        <w:left w:val="none" w:sz="0" w:space="0" w:color="auto"/>
        <w:bottom w:val="none" w:sz="0" w:space="0" w:color="auto"/>
        <w:right w:val="none" w:sz="0" w:space="0" w:color="auto"/>
      </w:divBdr>
    </w:div>
    <w:div w:id="1257666565">
      <w:bodyDiv w:val="1"/>
      <w:marLeft w:val="0"/>
      <w:marRight w:val="0"/>
      <w:marTop w:val="0"/>
      <w:marBottom w:val="0"/>
      <w:divBdr>
        <w:top w:val="none" w:sz="0" w:space="0" w:color="auto"/>
        <w:left w:val="none" w:sz="0" w:space="0" w:color="auto"/>
        <w:bottom w:val="none" w:sz="0" w:space="0" w:color="auto"/>
        <w:right w:val="none" w:sz="0" w:space="0" w:color="auto"/>
      </w:divBdr>
    </w:div>
    <w:div w:id="1276788447">
      <w:bodyDiv w:val="1"/>
      <w:marLeft w:val="0"/>
      <w:marRight w:val="0"/>
      <w:marTop w:val="0"/>
      <w:marBottom w:val="0"/>
      <w:divBdr>
        <w:top w:val="none" w:sz="0" w:space="0" w:color="auto"/>
        <w:left w:val="none" w:sz="0" w:space="0" w:color="auto"/>
        <w:bottom w:val="none" w:sz="0" w:space="0" w:color="auto"/>
        <w:right w:val="none" w:sz="0" w:space="0" w:color="auto"/>
      </w:divBdr>
    </w:div>
    <w:div w:id="1311252880">
      <w:bodyDiv w:val="1"/>
      <w:marLeft w:val="0"/>
      <w:marRight w:val="0"/>
      <w:marTop w:val="0"/>
      <w:marBottom w:val="0"/>
      <w:divBdr>
        <w:top w:val="none" w:sz="0" w:space="0" w:color="auto"/>
        <w:left w:val="none" w:sz="0" w:space="0" w:color="auto"/>
        <w:bottom w:val="none" w:sz="0" w:space="0" w:color="auto"/>
        <w:right w:val="none" w:sz="0" w:space="0" w:color="auto"/>
      </w:divBdr>
    </w:div>
    <w:div w:id="1323122221">
      <w:bodyDiv w:val="1"/>
      <w:marLeft w:val="0"/>
      <w:marRight w:val="0"/>
      <w:marTop w:val="0"/>
      <w:marBottom w:val="0"/>
      <w:divBdr>
        <w:top w:val="none" w:sz="0" w:space="0" w:color="auto"/>
        <w:left w:val="none" w:sz="0" w:space="0" w:color="auto"/>
        <w:bottom w:val="none" w:sz="0" w:space="0" w:color="auto"/>
        <w:right w:val="none" w:sz="0" w:space="0" w:color="auto"/>
      </w:divBdr>
    </w:div>
    <w:div w:id="1331759247">
      <w:bodyDiv w:val="1"/>
      <w:marLeft w:val="0"/>
      <w:marRight w:val="0"/>
      <w:marTop w:val="0"/>
      <w:marBottom w:val="0"/>
      <w:divBdr>
        <w:top w:val="none" w:sz="0" w:space="0" w:color="auto"/>
        <w:left w:val="none" w:sz="0" w:space="0" w:color="auto"/>
        <w:bottom w:val="none" w:sz="0" w:space="0" w:color="auto"/>
        <w:right w:val="none" w:sz="0" w:space="0" w:color="auto"/>
      </w:divBdr>
    </w:div>
    <w:div w:id="1337924372">
      <w:bodyDiv w:val="1"/>
      <w:marLeft w:val="0"/>
      <w:marRight w:val="0"/>
      <w:marTop w:val="0"/>
      <w:marBottom w:val="0"/>
      <w:divBdr>
        <w:top w:val="none" w:sz="0" w:space="0" w:color="auto"/>
        <w:left w:val="none" w:sz="0" w:space="0" w:color="auto"/>
        <w:bottom w:val="none" w:sz="0" w:space="0" w:color="auto"/>
        <w:right w:val="none" w:sz="0" w:space="0" w:color="auto"/>
      </w:divBdr>
    </w:div>
    <w:div w:id="1340305769">
      <w:bodyDiv w:val="1"/>
      <w:marLeft w:val="0"/>
      <w:marRight w:val="0"/>
      <w:marTop w:val="0"/>
      <w:marBottom w:val="0"/>
      <w:divBdr>
        <w:top w:val="none" w:sz="0" w:space="0" w:color="auto"/>
        <w:left w:val="none" w:sz="0" w:space="0" w:color="auto"/>
        <w:bottom w:val="none" w:sz="0" w:space="0" w:color="auto"/>
        <w:right w:val="none" w:sz="0" w:space="0" w:color="auto"/>
      </w:divBdr>
    </w:div>
    <w:div w:id="1343893467">
      <w:bodyDiv w:val="1"/>
      <w:marLeft w:val="0"/>
      <w:marRight w:val="0"/>
      <w:marTop w:val="0"/>
      <w:marBottom w:val="0"/>
      <w:divBdr>
        <w:top w:val="none" w:sz="0" w:space="0" w:color="auto"/>
        <w:left w:val="none" w:sz="0" w:space="0" w:color="auto"/>
        <w:bottom w:val="none" w:sz="0" w:space="0" w:color="auto"/>
        <w:right w:val="none" w:sz="0" w:space="0" w:color="auto"/>
      </w:divBdr>
    </w:div>
    <w:div w:id="1353873243">
      <w:bodyDiv w:val="1"/>
      <w:marLeft w:val="0"/>
      <w:marRight w:val="0"/>
      <w:marTop w:val="0"/>
      <w:marBottom w:val="0"/>
      <w:divBdr>
        <w:top w:val="none" w:sz="0" w:space="0" w:color="auto"/>
        <w:left w:val="none" w:sz="0" w:space="0" w:color="auto"/>
        <w:bottom w:val="none" w:sz="0" w:space="0" w:color="auto"/>
        <w:right w:val="none" w:sz="0" w:space="0" w:color="auto"/>
      </w:divBdr>
    </w:div>
    <w:div w:id="1379939767">
      <w:bodyDiv w:val="1"/>
      <w:marLeft w:val="0"/>
      <w:marRight w:val="0"/>
      <w:marTop w:val="0"/>
      <w:marBottom w:val="0"/>
      <w:divBdr>
        <w:top w:val="none" w:sz="0" w:space="0" w:color="auto"/>
        <w:left w:val="none" w:sz="0" w:space="0" w:color="auto"/>
        <w:bottom w:val="none" w:sz="0" w:space="0" w:color="auto"/>
        <w:right w:val="none" w:sz="0" w:space="0" w:color="auto"/>
      </w:divBdr>
    </w:div>
    <w:div w:id="1392725603">
      <w:bodyDiv w:val="1"/>
      <w:marLeft w:val="0"/>
      <w:marRight w:val="0"/>
      <w:marTop w:val="0"/>
      <w:marBottom w:val="0"/>
      <w:divBdr>
        <w:top w:val="none" w:sz="0" w:space="0" w:color="auto"/>
        <w:left w:val="none" w:sz="0" w:space="0" w:color="auto"/>
        <w:bottom w:val="none" w:sz="0" w:space="0" w:color="auto"/>
        <w:right w:val="none" w:sz="0" w:space="0" w:color="auto"/>
      </w:divBdr>
    </w:div>
    <w:div w:id="1397507729">
      <w:bodyDiv w:val="1"/>
      <w:marLeft w:val="0"/>
      <w:marRight w:val="0"/>
      <w:marTop w:val="0"/>
      <w:marBottom w:val="0"/>
      <w:divBdr>
        <w:top w:val="none" w:sz="0" w:space="0" w:color="auto"/>
        <w:left w:val="none" w:sz="0" w:space="0" w:color="auto"/>
        <w:bottom w:val="none" w:sz="0" w:space="0" w:color="auto"/>
        <w:right w:val="none" w:sz="0" w:space="0" w:color="auto"/>
      </w:divBdr>
    </w:div>
    <w:div w:id="1400783580">
      <w:bodyDiv w:val="1"/>
      <w:marLeft w:val="0"/>
      <w:marRight w:val="0"/>
      <w:marTop w:val="0"/>
      <w:marBottom w:val="0"/>
      <w:divBdr>
        <w:top w:val="none" w:sz="0" w:space="0" w:color="auto"/>
        <w:left w:val="none" w:sz="0" w:space="0" w:color="auto"/>
        <w:bottom w:val="none" w:sz="0" w:space="0" w:color="auto"/>
        <w:right w:val="none" w:sz="0" w:space="0" w:color="auto"/>
      </w:divBdr>
    </w:div>
    <w:div w:id="1400976488">
      <w:bodyDiv w:val="1"/>
      <w:marLeft w:val="0"/>
      <w:marRight w:val="0"/>
      <w:marTop w:val="0"/>
      <w:marBottom w:val="0"/>
      <w:divBdr>
        <w:top w:val="none" w:sz="0" w:space="0" w:color="auto"/>
        <w:left w:val="none" w:sz="0" w:space="0" w:color="auto"/>
        <w:bottom w:val="none" w:sz="0" w:space="0" w:color="auto"/>
        <w:right w:val="none" w:sz="0" w:space="0" w:color="auto"/>
      </w:divBdr>
    </w:div>
    <w:div w:id="1418601417">
      <w:bodyDiv w:val="1"/>
      <w:marLeft w:val="0"/>
      <w:marRight w:val="0"/>
      <w:marTop w:val="0"/>
      <w:marBottom w:val="0"/>
      <w:divBdr>
        <w:top w:val="none" w:sz="0" w:space="0" w:color="auto"/>
        <w:left w:val="none" w:sz="0" w:space="0" w:color="auto"/>
        <w:bottom w:val="none" w:sz="0" w:space="0" w:color="auto"/>
        <w:right w:val="none" w:sz="0" w:space="0" w:color="auto"/>
      </w:divBdr>
    </w:div>
    <w:div w:id="1454135339">
      <w:bodyDiv w:val="1"/>
      <w:marLeft w:val="0"/>
      <w:marRight w:val="0"/>
      <w:marTop w:val="0"/>
      <w:marBottom w:val="0"/>
      <w:divBdr>
        <w:top w:val="none" w:sz="0" w:space="0" w:color="auto"/>
        <w:left w:val="none" w:sz="0" w:space="0" w:color="auto"/>
        <w:bottom w:val="none" w:sz="0" w:space="0" w:color="auto"/>
        <w:right w:val="none" w:sz="0" w:space="0" w:color="auto"/>
      </w:divBdr>
    </w:div>
    <w:div w:id="1480659234">
      <w:bodyDiv w:val="1"/>
      <w:marLeft w:val="0"/>
      <w:marRight w:val="0"/>
      <w:marTop w:val="0"/>
      <w:marBottom w:val="0"/>
      <w:divBdr>
        <w:top w:val="none" w:sz="0" w:space="0" w:color="auto"/>
        <w:left w:val="none" w:sz="0" w:space="0" w:color="auto"/>
        <w:bottom w:val="none" w:sz="0" w:space="0" w:color="auto"/>
        <w:right w:val="none" w:sz="0" w:space="0" w:color="auto"/>
      </w:divBdr>
    </w:div>
    <w:div w:id="1521048565">
      <w:bodyDiv w:val="1"/>
      <w:marLeft w:val="0"/>
      <w:marRight w:val="0"/>
      <w:marTop w:val="0"/>
      <w:marBottom w:val="0"/>
      <w:divBdr>
        <w:top w:val="none" w:sz="0" w:space="0" w:color="auto"/>
        <w:left w:val="none" w:sz="0" w:space="0" w:color="auto"/>
        <w:bottom w:val="none" w:sz="0" w:space="0" w:color="auto"/>
        <w:right w:val="none" w:sz="0" w:space="0" w:color="auto"/>
      </w:divBdr>
    </w:div>
    <w:div w:id="1529102048">
      <w:bodyDiv w:val="1"/>
      <w:marLeft w:val="0"/>
      <w:marRight w:val="0"/>
      <w:marTop w:val="0"/>
      <w:marBottom w:val="0"/>
      <w:divBdr>
        <w:top w:val="none" w:sz="0" w:space="0" w:color="auto"/>
        <w:left w:val="none" w:sz="0" w:space="0" w:color="auto"/>
        <w:bottom w:val="none" w:sz="0" w:space="0" w:color="auto"/>
        <w:right w:val="none" w:sz="0" w:space="0" w:color="auto"/>
      </w:divBdr>
    </w:div>
    <w:div w:id="1536888716">
      <w:bodyDiv w:val="1"/>
      <w:marLeft w:val="0"/>
      <w:marRight w:val="0"/>
      <w:marTop w:val="0"/>
      <w:marBottom w:val="0"/>
      <w:divBdr>
        <w:top w:val="none" w:sz="0" w:space="0" w:color="auto"/>
        <w:left w:val="none" w:sz="0" w:space="0" w:color="auto"/>
        <w:bottom w:val="none" w:sz="0" w:space="0" w:color="auto"/>
        <w:right w:val="none" w:sz="0" w:space="0" w:color="auto"/>
      </w:divBdr>
    </w:div>
    <w:div w:id="1560745190">
      <w:bodyDiv w:val="1"/>
      <w:marLeft w:val="0"/>
      <w:marRight w:val="0"/>
      <w:marTop w:val="0"/>
      <w:marBottom w:val="0"/>
      <w:divBdr>
        <w:top w:val="none" w:sz="0" w:space="0" w:color="auto"/>
        <w:left w:val="none" w:sz="0" w:space="0" w:color="auto"/>
        <w:bottom w:val="none" w:sz="0" w:space="0" w:color="auto"/>
        <w:right w:val="none" w:sz="0" w:space="0" w:color="auto"/>
      </w:divBdr>
    </w:div>
    <w:div w:id="1585071592">
      <w:bodyDiv w:val="1"/>
      <w:marLeft w:val="0"/>
      <w:marRight w:val="0"/>
      <w:marTop w:val="0"/>
      <w:marBottom w:val="0"/>
      <w:divBdr>
        <w:top w:val="none" w:sz="0" w:space="0" w:color="auto"/>
        <w:left w:val="none" w:sz="0" w:space="0" w:color="auto"/>
        <w:bottom w:val="none" w:sz="0" w:space="0" w:color="auto"/>
        <w:right w:val="none" w:sz="0" w:space="0" w:color="auto"/>
      </w:divBdr>
      <w:divsChild>
        <w:div w:id="1374698756">
          <w:marLeft w:val="0"/>
          <w:marRight w:val="0"/>
          <w:marTop w:val="0"/>
          <w:marBottom w:val="0"/>
          <w:divBdr>
            <w:top w:val="none" w:sz="0" w:space="0" w:color="auto"/>
            <w:left w:val="none" w:sz="0" w:space="0" w:color="auto"/>
            <w:bottom w:val="none" w:sz="0" w:space="0" w:color="auto"/>
            <w:right w:val="none" w:sz="0" w:space="0" w:color="auto"/>
          </w:divBdr>
        </w:div>
      </w:divsChild>
    </w:div>
    <w:div w:id="1588348020">
      <w:bodyDiv w:val="1"/>
      <w:marLeft w:val="0"/>
      <w:marRight w:val="0"/>
      <w:marTop w:val="0"/>
      <w:marBottom w:val="0"/>
      <w:divBdr>
        <w:top w:val="none" w:sz="0" w:space="0" w:color="auto"/>
        <w:left w:val="none" w:sz="0" w:space="0" w:color="auto"/>
        <w:bottom w:val="none" w:sz="0" w:space="0" w:color="auto"/>
        <w:right w:val="none" w:sz="0" w:space="0" w:color="auto"/>
      </w:divBdr>
      <w:divsChild>
        <w:div w:id="1847086164">
          <w:marLeft w:val="0"/>
          <w:marRight w:val="0"/>
          <w:marTop w:val="0"/>
          <w:marBottom w:val="0"/>
          <w:divBdr>
            <w:top w:val="none" w:sz="0" w:space="0" w:color="auto"/>
            <w:left w:val="none" w:sz="0" w:space="0" w:color="auto"/>
            <w:bottom w:val="none" w:sz="0" w:space="0" w:color="auto"/>
            <w:right w:val="none" w:sz="0" w:space="0" w:color="auto"/>
          </w:divBdr>
          <w:divsChild>
            <w:div w:id="1146583058">
              <w:marLeft w:val="0"/>
              <w:marRight w:val="0"/>
              <w:marTop w:val="0"/>
              <w:marBottom w:val="0"/>
              <w:divBdr>
                <w:top w:val="none" w:sz="0" w:space="0" w:color="auto"/>
                <w:left w:val="none" w:sz="0" w:space="0" w:color="auto"/>
                <w:bottom w:val="none" w:sz="0" w:space="0" w:color="auto"/>
                <w:right w:val="none" w:sz="0" w:space="0" w:color="auto"/>
              </w:divBdr>
              <w:divsChild>
                <w:div w:id="352537380">
                  <w:marLeft w:val="0"/>
                  <w:marRight w:val="0"/>
                  <w:marTop w:val="0"/>
                  <w:marBottom w:val="0"/>
                  <w:divBdr>
                    <w:top w:val="none" w:sz="0" w:space="0" w:color="auto"/>
                    <w:left w:val="none" w:sz="0" w:space="0" w:color="auto"/>
                    <w:bottom w:val="none" w:sz="0" w:space="0" w:color="auto"/>
                    <w:right w:val="none" w:sz="0" w:space="0" w:color="auto"/>
                  </w:divBdr>
                  <w:divsChild>
                    <w:div w:id="991831703">
                      <w:marLeft w:val="0"/>
                      <w:marRight w:val="0"/>
                      <w:marTop w:val="0"/>
                      <w:marBottom w:val="0"/>
                      <w:divBdr>
                        <w:top w:val="none" w:sz="0" w:space="0" w:color="auto"/>
                        <w:left w:val="none" w:sz="0" w:space="0" w:color="auto"/>
                        <w:bottom w:val="none" w:sz="0" w:space="0" w:color="auto"/>
                        <w:right w:val="none" w:sz="0" w:space="0" w:color="auto"/>
                      </w:divBdr>
                      <w:divsChild>
                        <w:div w:id="946737658">
                          <w:marLeft w:val="0"/>
                          <w:marRight w:val="0"/>
                          <w:marTop w:val="0"/>
                          <w:marBottom w:val="0"/>
                          <w:divBdr>
                            <w:top w:val="none" w:sz="0" w:space="0" w:color="auto"/>
                            <w:left w:val="none" w:sz="0" w:space="0" w:color="auto"/>
                            <w:bottom w:val="none" w:sz="0" w:space="0" w:color="auto"/>
                            <w:right w:val="none" w:sz="0" w:space="0" w:color="auto"/>
                          </w:divBdr>
                        </w:div>
                      </w:divsChild>
                    </w:div>
                    <w:div w:id="375857085">
                      <w:marLeft w:val="0"/>
                      <w:marRight w:val="0"/>
                      <w:marTop w:val="0"/>
                      <w:marBottom w:val="0"/>
                      <w:divBdr>
                        <w:top w:val="none" w:sz="0" w:space="0" w:color="auto"/>
                        <w:left w:val="none" w:sz="0" w:space="0" w:color="auto"/>
                        <w:bottom w:val="none" w:sz="0" w:space="0" w:color="auto"/>
                        <w:right w:val="none" w:sz="0" w:space="0" w:color="auto"/>
                      </w:divBdr>
                      <w:divsChild>
                        <w:div w:id="1872302172">
                          <w:marLeft w:val="0"/>
                          <w:marRight w:val="0"/>
                          <w:marTop w:val="0"/>
                          <w:marBottom w:val="0"/>
                          <w:divBdr>
                            <w:top w:val="none" w:sz="0" w:space="0" w:color="auto"/>
                            <w:left w:val="none" w:sz="0" w:space="0" w:color="auto"/>
                            <w:bottom w:val="none" w:sz="0" w:space="0" w:color="auto"/>
                            <w:right w:val="none" w:sz="0" w:space="0" w:color="auto"/>
                          </w:divBdr>
                          <w:divsChild>
                            <w:div w:id="1101219674">
                              <w:marLeft w:val="0"/>
                              <w:marRight w:val="0"/>
                              <w:marTop w:val="0"/>
                              <w:marBottom w:val="0"/>
                              <w:divBdr>
                                <w:top w:val="none" w:sz="0" w:space="0" w:color="auto"/>
                                <w:left w:val="none" w:sz="0" w:space="0" w:color="auto"/>
                                <w:bottom w:val="none" w:sz="0" w:space="0" w:color="auto"/>
                                <w:right w:val="none" w:sz="0" w:space="0" w:color="auto"/>
                              </w:divBdr>
                              <w:divsChild>
                                <w:div w:id="958799796">
                                  <w:marLeft w:val="0"/>
                                  <w:marRight w:val="0"/>
                                  <w:marTop w:val="0"/>
                                  <w:marBottom w:val="0"/>
                                  <w:divBdr>
                                    <w:top w:val="none" w:sz="0" w:space="0" w:color="auto"/>
                                    <w:left w:val="none" w:sz="0" w:space="0" w:color="auto"/>
                                    <w:bottom w:val="none" w:sz="0" w:space="0" w:color="auto"/>
                                    <w:right w:val="none" w:sz="0" w:space="0" w:color="auto"/>
                                  </w:divBdr>
                                  <w:divsChild>
                                    <w:div w:id="196662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951030">
          <w:marLeft w:val="600"/>
          <w:marRight w:val="0"/>
          <w:marTop w:val="0"/>
          <w:marBottom w:val="0"/>
          <w:divBdr>
            <w:top w:val="none" w:sz="0" w:space="0" w:color="auto"/>
            <w:left w:val="none" w:sz="0" w:space="0" w:color="auto"/>
            <w:bottom w:val="none" w:sz="0" w:space="0" w:color="auto"/>
            <w:right w:val="none" w:sz="0" w:space="0" w:color="auto"/>
          </w:divBdr>
          <w:divsChild>
            <w:div w:id="1931698025">
              <w:marLeft w:val="0"/>
              <w:marRight w:val="0"/>
              <w:marTop w:val="0"/>
              <w:marBottom w:val="0"/>
              <w:divBdr>
                <w:top w:val="none" w:sz="0" w:space="0" w:color="auto"/>
                <w:left w:val="none" w:sz="0" w:space="0" w:color="auto"/>
                <w:bottom w:val="none" w:sz="0" w:space="0" w:color="auto"/>
                <w:right w:val="none" w:sz="0" w:space="0" w:color="auto"/>
              </w:divBdr>
              <w:divsChild>
                <w:div w:id="1346130332">
                  <w:marLeft w:val="0"/>
                  <w:marRight w:val="0"/>
                  <w:marTop w:val="0"/>
                  <w:marBottom w:val="0"/>
                  <w:divBdr>
                    <w:top w:val="none" w:sz="0" w:space="0" w:color="auto"/>
                    <w:left w:val="none" w:sz="0" w:space="0" w:color="auto"/>
                    <w:bottom w:val="none" w:sz="0" w:space="0" w:color="auto"/>
                    <w:right w:val="none" w:sz="0" w:space="0" w:color="auto"/>
                  </w:divBdr>
                  <w:divsChild>
                    <w:div w:id="568611387">
                      <w:marLeft w:val="0"/>
                      <w:marRight w:val="0"/>
                      <w:marTop w:val="0"/>
                      <w:marBottom w:val="0"/>
                      <w:divBdr>
                        <w:top w:val="none" w:sz="0" w:space="0" w:color="auto"/>
                        <w:left w:val="none" w:sz="0" w:space="0" w:color="auto"/>
                        <w:bottom w:val="none" w:sz="0" w:space="0" w:color="auto"/>
                        <w:right w:val="none" w:sz="0" w:space="0" w:color="auto"/>
                      </w:divBdr>
                      <w:divsChild>
                        <w:div w:id="1832091094">
                          <w:marLeft w:val="0"/>
                          <w:marRight w:val="0"/>
                          <w:marTop w:val="0"/>
                          <w:marBottom w:val="0"/>
                          <w:divBdr>
                            <w:top w:val="none" w:sz="0" w:space="0" w:color="auto"/>
                            <w:left w:val="none" w:sz="0" w:space="0" w:color="auto"/>
                            <w:bottom w:val="none" w:sz="0" w:space="0" w:color="auto"/>
                            <w:right w:val="none" w:sz="0" w:space="0" w:color="auto"/>
                          </w:divBdr>
                          <w:divsChild>
                            <w:div w:id="473913059">
                              <w:marLeft w:val="0"/>
                              <w:marRight w:val="0"/>
                              <w:marTop w:val="0"/>
                              <w:marBottom w:val="0"/>
                              <w:divBdr>
                                <w:top w:val="none" w:sz="0" w:space="0" w:color="auto"/>
                                <w:left w:val="none" w:sz="0" w:space="0" w:color="auto"/>
                                <w:bottom w:val="none" w:sz="0" w:space="0" w:color="auto"/>
                                <w:right w:val="none" w:sz="0" w:space="0" w:color="auto"/>
                              </w:divBdr>
                              <w:divsChild>
                                <w:div w:id="1583372959">
                                  <w:marLeft w:val="0"/>
                                  <w:marRight w:val="0"/>
                                  <w:marTop w:val="0"/>
                                  <w:marBottom w:val="0"/>
                                  <w:divBdr>
                                    <w:top w:val="none" w:sz="0" w:space="0" w:color="auto"/>
                                    <w:left w:val="none" w:sz="0" w:space="0" w:color="auto"/>
                                    <w:bottom w:val="none" w:sz="0" w:space="0" w:color="auto"/>
                                    <w:right w:val="none" w:sz="0" w:space="0" w:color="auto"/>
                                  </w:divBdr>
                                  <w:divsChild>
                                    <w:div w:id="380712756">
                                      <w:marLeft w:val="0"/>
                                      <w:marRight w:val="0"/>
                                      <w:marTop w:val="0"/>
                                      <w:marBottom w:val="0"/>
                                      <w:divBdr>
                                        <w:top w:val="none" w:sz="0" w:space="0" w:color="auto"/>
                                        <w:left w:val="none" w:sz="0" w:space="0" w:color="auto"/>
                                        <w:bottom w:val="none" w:sz="0" w:space="0" w:color="auto"/>
                                        <w:right w:val="none" w:sz="0" w:space="0" w:color="auto"/>
                                      </w:divBdr>
                                      <w:divsChild>
                                        <w:div w:id="11832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0725719">
      <w:bodyDiv w:val="1"/>
      <w:marLeft w:val="0"/>
      <w:marRight w:val="0"/>
      <w:marTop w:val="0"/>
      <w:marBottom w:val="0"/>
      <w:divBdr>
        <w:top w:val="none" w:sz="0" w:space="0" w:color="auto"/>
        <w:left w:val="none" w:sz="0" w:space="0" w:color="auto"/>
        <w:bottom w:val="none" w:sz="0" w:space="0" w:color="auto"/>
        <w:right w:val="none" w:sz="0" w:space="0" w:color="auto"/>
      </w:divBdr>
      <w:divsChild>
        <w:div w:id="569928767">
          <w:marLeft w:val="0"/>
          <w:marRight w:val="0"/>
          <w:marTop w:val="0"/>
          <w:marBottom w:val="0"/>
          <w:divBdr>
            <w:top w:val="none" w:sz="0" w:space="0" w:color="auto"/>
            <w:left w:val="none" w:sz="0" w:space="0" w:color="auto"/>
            <w:bottom w:val="none" w:sz="0" w:space="0" w:color="auto"/>
            <w:right w:val="none" w:sz="0" w:space="0" w:color="auto"/>
          </w:divBdr>
        </w:div>
      </w:divsChild>
    </w:div>
    <w:div w:id="1651712707">
      <w:bodyDiv w:val="1"/>
      <w:marLeft w:val="0"/>
      <w:marRight w:val="0"/>
      <w:marTop w:val="0"/>
      <w:marBottom w:val="0"/>
      <w:divBdr>
        <w:top w:val="none" w:sz="0" w:space="0" w:color="auto"/>
        <w:left w:val="none" w:sz="0" w:space="0" w:color="auto"/>
        <w:bottom w:val="none" w:sz="0" w:space="0" w:color="auto"/>
        <w:right w:val="none" w:sz="0" w:space="0" w:color="auto"/>
      </w:divBdr>
    </w:div>
    <w:div w:id="1659457520">
      <w:bodyDiv w:val="1"/>
      <w:marLeft w:val="0"/>
      <w:marRight w:val="0"/>
      <w:marTop w:val="0"/>
      <w:marBottom w:val="0"/>
      <w:divBdr>
        <w:top w:val="none" w:sz="0" w:space="0" w:color="auto"/>
        <w:left w:val="none" w:sz="0" w:space="0" w:color="auto"/>
        <w:bottom w:val="none" w:sz="0" w:space="0" w:color="auto"/>
        <w:right w:val="none" w:sz="0" w:space="0" w:color="auto"/>
      </w:divBdr>
    </w:div>
    <w:div w:id="1668436360">
      <w:bodyDiv w:val="1"/>
      <w:marLeft w:val="0"/>
      <w:marRight w:val="0"/>
      <w:marTop w:val="0"/>
      <w:marBottom w:val="0"/>
      <w:divBdr>
        <w:top w:val="none" w:sz="0" w:space="0" w:color="auto"/>
        <w:left w:val="none" w:sz="0" w:space="0" w:color="auto"/>
        <w:bottom w:val="none" w:sz="0" w:space="0" w:color="auto"/>
        <w:right w:val="none" w:sz="0" w:space="0" w:color="auto"/>
      </w:divBdr>
    </w:div>
    <w:div w:id="1701321120">
      <w:bodyDiv w:val="1"/>
      <w:marLeft w:val="0"/>
      <w:marRight w:val="0"/>
      <w:marTop w:val="0"/>
      <w:marBottom w:val="0"/>
      <w:divBdr>
        <w:top w:val="none" w:sz="0" w:space="0" w:color="auto"/>
        <w:left w:val="none" w:sz="0" w:space="0" w:color="auto"/>
        <w:bottom w:val="none" w:sz="0" w:space="0" w:color="auto"/>
        <w:right w:val="none" w:sz="0" w:space="0" w:color="auto"/>
      </w:divBdr>
    </w:div>
    <w:div w:id="1719666214">
      <w:bodyDiv w:val="1"/>
      <w:marLeft w:val="0"/>
      <w:marRight w:val="0"/>
      <w:marTop w:val="0"/>
      <w:marBottom w:val="0"/>
      <w:divBdr>
        <w:top w:val="none" w:sz="0" w:space="0" w:color="auto"/>
        <w:left w:val="none" w:sz="0" w:space="0" w:color="auto"/>
        <w:bottom w:val="none" w:sz="0" w:space="0" w:color="auto"/>
        <w:right w:val="none" w:sz="0" w:space="0" w:color="auto"/>
      </w:divBdr>
      <w:divsChild>
        <w:div w:id="2130737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492677">
      <w:bodyDiv w:val="1"/>
      <w:marLeft w:val="0"/>
      <w:marRight w:val="0"/>
      <w:marTop w:val="0"/>
      <w:marBottom w:val="0"/>
      <w:divBdr>
        <w:top w:val="none" w:sz="0" w:space="0" w:color="auto"/>
        <w:left w:val="none" w:sz="0" w:space="0" w:color="auto"/>
        <w:bottom w:val="none" w:sz="0" w:space="0" w:color="auto"/>
        <w:right w:val="none" w:sz="0" w:space="0" w:color="auto"/>
      </w:divBdr>
    </w:div>
    <w:div w:id="1752702321">
      <w:bodyDiv w:val="1"/>
      <w:marLeft w:val="0"/>
      <w:marRight w:val="0"/>
      <w:marTop w:val="0"/>
      <w:marBottom w:val="0"/>
      <w:divBdr>
        <w:top w:val="none" w:sz="0" w:space="0" w:color="auto"/>
        <w:left w:val="none" w:sz="0" w:space="0" w:color="auto"/>
        <w:bottom w:val="none" w:sz="0" w:space="0" w:color="auto"/>
        <w:right w:val="none" w:sz="0" w:space="0" w:color="auto"/>
      </w:divBdr>
    </w:div>
    <w:div w:id="1776973756">
      <w:bodyDiv w:val="1"/>
      <w:marLeft w:val="0"/>
      <w:marRight w:val="0"/>
      <w:marTop w:val="0"/>
      <w:marBottom w:val="0"/>
      <w:divBdr>
        <w:top w:val="none" w:sz="0" w:space="0" w:color="auto"/>
        <w:left w:val="none" w:sz="0" w:space="0" w:color="auto"/>
        <w:bottom w:val="none" w:sz="0" w:space="0" w:color="auto"/>
        <w:right w:val="none" w:sz="0" w:space="0" w:color="auto"/>
      </w:divBdr>
    </w:div>
    <w:div w:id="1779253500">
      <w:bodyDiv w:val="1"/>
      <w:marLeft w:val="0"/>
      <w:marRight w:val="0"/>
      <w:marTop w:val="0"/>
      <w:marBottom w:val="0"/>
      <w:divBdr>
        <w:top w:val="none" w:sz="0" w:space="0" w:color="auto"/>
        <w:left w:val="none" w:sz="0" w:space="0" w:color="auto"/>
        <w:bottom w:val="none" w:sz="0" w:space="0" w:color="auto"/>
        <w:right w:val="none" w:sz="0" w:space="0" w:color="auto"/>
      </w:divBdr>
      <w:divsChild>
        <w:div w:id="21377964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42695918">
      <w:bodyDiv w:val="1"/>
      <w:marLeft w:val="0"/>
      <w:marRight w:val="0"/>
      <w:marTop w:val="0"/>
      <w:marBottom w:val="0"/>
      <w:divBdr>
        <w:top w:val="none" w:sz="0" w:space="0" w:color="auto"/>
        <w:left w:val="none" w:sz="0" w:space="0" w:color="auto"/>
        <w:bottom w:val="none" w:sz="0" w:space="0" w:color="auto"/>
        <w:right w:val="none" w:sz="0" w:space="0" w:color="auto"/>
      </w:divBdr>
    </w:div>
    <w:div w:id="1862695735">
      <w:bodyDiv w:val="1"/>
      <w:marLeft w:val="0"/>
      <w:marRight w:val="0"/>
      <w:marTop w:val="0"/>
      <w:marBottom w:val="0"/>
      <w:divBdr>
        <w:top w:val="none" w:sz="0" w:space="0" w:color="auto"/>
        <w:left w:val="none" w:sz="0" w:space="0" w:color="auto"/>
        <w:bottom w:val="none" w:sz="0" w:space="0" w:color="auto"/>
        <w:right w:val="none" w:sz="0" w:space="0" w:color="auto"/>
      </w:divBdr>
    </w:div>
    <w:div w:id="1867130650">
      <w:bodyDiv w:val="1"/>
      <w:marLeft w:val="0"/>
      <w:marRight w:val="0"/>
      <w:marTop w:val="0"/>
      <w:marBottom w:val="0"/>
      <w:divBdr>
        <w:top w:val="none" w:sz="0" w:space="0" w:color="auto"/>
        <w:left w:val="none" w:sz="0" w:space="0" w:color="auto"/>
        <w:bottom w:val="none" w:sz="0" w:space="0" w:color="auto"/>
        <w:right w:val="none" w:sz="0" w:space="0" w:color="auto"/>
      </w:divBdr>
    </w:div>
    <w:div w:id="1908488751">
      <w:bodyDiv w:val="1"/>
      <w:marLeft w:val="0"/>
      <w:marRight w:val="0"/>
      <w:marTop w:val="0"/>
      <w:marBottom w:val="0"/>
      <w:divBdr>
        <w:top w:val="none" w:sz="0" w:space="0" w:color="auto"/>
        <w:left w:val="none" w:sz="0" w:space="0" w:color="auto"/>
        <w:bottom w:val="none" w:sz="0" w:space="0" w:color="auto"/>
        <w:right w:val="none" w:sz="0" w:space="0" w:color="auto"/>
      </w:divBdr>
    </w:div>
    <w:div w:id="1942839801">
      <w:bodyDiv w:val="1"/>
      <w:marLeft w:val="0"/>
      <w:marRight w:val="0"/>
      <w:marTop w:val="0"/>
      <w:marBottom w:val="0"/>
      <w:divBdr>
        <w:top w:val="none" w:sz="0" w:space="0" w:color="auto"/>
        <w:left w:val="none" w:sz="0" w:space="0" w:color="auto"/>
        <w:bottom w:val="none" w:sz="0" w:space="0" w:color="auto"/>
        <w:right w:val="none" w:sz="0" w:space="0" w:color="auto"/>
      </w:divBdr>
    </w:div>
    <w:div w:id="1956137446">
      <w:bodyDiv w:val="1"/>
      <w:marLeft w:val="0"/>
      <w:marRight w:val="0"/>
      <w:marTop w:val="0"/>
      <w:marBottom w:val="0"/>
      <w:divBdr>
        <w:top w:val="none" w:sz="0" w:space="0" w:color="auto"/>
        <w:left w:val="none" w:sz="0" w:space="0" w:color="auto"/>
        <w:bottom w:val="none" w:sz="0" w:space="0" w:color="auto"/>
        <w:right w:val="none" w:sz="0" w:space="0" w:color="auto"/>
      </w:divBdr>
      <w:divsChild>
        <w:div w:id="788821750">
          <w:marLeft w:val="0"/>
          <w:marRight w:val="0"/>
          <w:marTop w:val="0"/>
          <w:marBottom w:val="0"/>
          <w:divBdr>
            <w:top w:val="none" w:sz="0" w:space="0" w:color="auto"/>
            <w:left w:val="none" w:sz="0" w:space="0" w:color="auto"/>
            <w:bottom w:val="none" w:sz="0" w:space="0" w:color="auto"/>
            <w:right w:val="none" w:sz="0" w:space="0" w:color="auto"/>
          </w:divBdr>
          <w:divsChild>
            <w:div w:id="19743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07207">
      <w:bodyDiv w:val="1"/>
      <w:marLeft w:val="0"/>
      <w:marRight w:val="0"/>
      <w:marTop w:val="0"/>
      <w:marBottom w:val="0"/>
      <w:divBdr>
        <w:top w:val="none" w:sz="0" w:space="0" w:color="auto"/>
        <w:left w:val="none" w:sz="0" w:space="0" w:color="auto"/>
        <w:bottom w:val="none" w:sz="0" w:space="0" w:color="auto"/>
        <w:right w:val="none" w:sz="0" w:space="0" w:color="auto"/>
      </w:divBdr>
      <w:divsChild>
        <w:div w:id="1832326602">
          <w:marLeft w:val="0"/>
          <w:marRight w:val="0"/>
          <w:marTop w:val="0"/>
          <w:marBottom w:val="0"/>
          <w:divBdr>
            <w:top w:val="none" w:sz="0" w:space="0" w:color="auto"/>
            <w:left w:val="none" w:sz="0" w:space="0" w:color="auto"/>
            <w:bottom w:val="none" w:sz="0" w:space="0" w:color="auto"/>
            <w:right w:val="none" w:sz="0" w:space="0" w:color="auto"/>
          </w:divBdr>
        </w:div>
      </w:divsChild>
    </w:div>
    <w:div w:id="1960917112">
      <w:bodyDiv w:val="1"/>
      <w:marLeft w:val="0"/>
      <w:marRight w:val="0"/>
      <w:marTop w:val="0"/>
      <w:marBottom w:val="0"/>
      <w:divBdr>
        <w:top w:val="none" w:sz="0" w:space="0" w:color="auto"/>
        <w:left w:val="none" w:sz="0" w:space="0" w:color="auto"/>
        <w:bottom w:val="none" w:sz="0" w:space="0" w:color="auto"/>
        <w:right w:val="none" w:sz="0" w:space="0" w:color="auto"/>
      </w:divBdr>
    </w:div>
    <w:div w:id="1973166243">
      <w:bodyDiv w:val="1"/>
      <w:marLeft w:val="0"/>
      <w:marRight w:val="0"/>
      <w:marTop w:val="0"/>
      <w:marBottom w:val="0"/>
      <w:divBdr>
        <w:top w:val="none" w:sz="0" w:space="0" w:color="auto"/>
        <w:left w:val="none" w:sz="0" w:space="0" w:color="auto"/>
        <w:bottom w:val="none" w:sz="0" w:space="0" w:color="auto"/>
        <w:right w:val="none" w:sz="0" w:space="0" w:color="auto"/>
      </w:divBdr>
    </w:div>
    <w:div w:id="1986810270">
      <w:bodyDiv w:val="1"/>
      <w:marLeft w:val="0"/>
      <w:marRight w:val="0"/>
      <w:marTop w:val="0"/>
      <w:marBottom w:val="0"/>
      <w:divBdr>
        <w:top w:val="none" w:sz="0" w:space="0" w:color="auto"/>
        <w:left w:val="none" w:sz="0" w:space="0" w:color="auto"/>
        <w:bottom w:val="none" w:sz="0" w:space="0" w:color="auto"/>
        <w:right w:val="none" w:sz="0" w:space="0" w:color="auto"/>
      </w:divBdr>
    </w:div>
    <w:div w:id="2036419125">
      <w:bodyDiv w:val="1"/>
      <w:marLeft w:val="0"/>
      <w:marRight w:val="0"/>
      <w:marTop w:val="0"/>
      <w:marBottom w:val="0"/>
      <w:divBdr>
        <w:top w:val="none" w:sz="0" w:space="0" w:color="auto"/>
        <w:left w:val="none" w:sz="0" w:space="0" w:color="auto"/>
        <w:bottom w:val="none" w:sz="0" w:space="0" w:color="auto"/>
        <w:right w:val="none" w:sz="0" w:space="0" w:color="auto"/>
      </w:divBdr>
    </w:div>
    <w:div w:id="2045444513">
      <w:bodyDiv w:val="1"/>
      <w:marLeft w:val="0"/>
      <w:marRight w:val="0"/>
      <w:marTop w:val="0"/>
      <w:marBottom w:val="0"/>
      <w:divBdr>
        <w:top w:val="none" w:sz="0" w:space="0" w:color="auto"/>
        <w:left w:val="none" w:sz="0" w:space="0" w:color="auto"/>
        <w:bottom w:val="none" w:sz="0" w:space="0" w:color="auto"/>
        <w:right w:val="none" w:sz="0" w:space="0" w:color="auto"/>
      </w:divBdr>
    </w:div>
    <w:div w:id="2054621683">
      <w:bodyDiv w:val="1"/>
      <w:marLeft w:val="0"/>
      <w:marRight w:val="0"/>
      <w:marTop w:val="0"/>
      <w:marBottom w:val="0"/>
      <w:divBdr>
        <w:top w:val="none" w:sz="0" w:space="0" w:color="auto"/>
        <w:left w:val="none" w:sz="0" w:space="0" w:color="auto"/>
        <w:bottom w:val="none" w:sz="0" w:space="0" w:color="auto"/>
        <w:right w:val="none" w:sz="0" w:space="0" w:color="auto"/>
      </w:divBdr>
    </w:div>
    <w:div w:id="2056616542">
      <w:bodyDiv w:val="1"/>
      <w:marLeft w:val="0"/>
      <w:marRight w:val="0"/>
      <w:marTop w:val="0"/>
      <w:marBottom w:val="0"/>
      <w:divBdr>
        <w:top w:val="none" w:sz="0" w:space="0" w:color="auto"/>
        <w:left w:val="none" w:sz="0" w:space="0" w:color="auto"/>
        <w:bottom w:val="none" w:sz="0" w:space="0" w:color="auto"/>
        <w:right w:val="none" w:sz="0" w:space="0" w:color="auto"/>
      </w:divBdr>
    </w:div>
    <w:div w:id="2067291407">
      <w:bodyDiv w:val="1"/>
      <w:marLeft w:val="0"/>
      <w:marRight w:val="0"/>
      <w:marTop w:val="0"/>
      <w:marBottom w:val="0"/>
      <w:divBdr>
        <w:top w:val="none" w:sz="0" w:space="0" w:color="auto"/>
        <w:left w:val="none" w:sz="0" w:space="0" w:color="auto"/>
        <w:bottom w:val="none" w:sz="0" w:space="0" w:color="auto"/>
        <w:right w:val="none" w:sz="0" w:space="0" w:color="auto"/>
      </w:divBdr>
    </w:div>
    <w:div w:id="2087727237">
      <w:bodyDiv w:val="1"/>
      <w:marLeft w:val="0"/>
      <w:marRight w:val="0"/>
      <w:marTop w:val="0"/>
      <w:marBottom w:val="0"/>
      <w:divBdr>
        <w:top w:val="none" w:sz="0" w:space="0" w:color="auto"/>
        <w:left w:val="none" w:sz="0" w:space="0" w:color="auto"/>
        <w:bottom w:val="none" w:sz="0" w:space="0" w:color="auto"/>
        <w:right w:val="none" w:sz="0" w:space="0" w:color="auto"/>
      </w:divBdr>
    </w:div>
    <w:div w:id="2102799001">
      <w:bodyDiv w:val="1"/>
      <w:marLeft w:val="0"/>
      <w:marRight w:val="0"/>
      <w:marTop w:val="0"/>
      <w:marBottom w:val="0"/>
      <w:divBdr>
        <w:top w:val="none" w:sz="0" w:space="0" w:color="auto"/>
        <w:left w:val="none" w:sz="0" w:space="0" w:color="auto"/>
        <w:bottom w:val="none" w:sz="0" w:space="0" w:color="auto"/>
        <w:right w:val="none" w:sz="0" w:space="0" w:color="auto"/>
      </w:divBdr>
    </w:div>
    <w:div w:id="2107728974">
      <w:bodyDiv w:val="1"/>
      <w:marLeft w:val="0"/>
      <w:marRight w:val="0"/>
      <w:marTop w:val="0"/>
      <w:marBottom w:val="0"/>
      <w:divBdr>
        <w:top w:val="none" w:sz="0" w:space="0" w:color="auto"/>
        <w:left w:val="none" w:sz="0" w:space="0" w:color="auto"/>
        <w:bottom w:val="none" w:sz="0" w:space="0" w:color="auto"/>
        <w:right w:val="none" w:sz="0" w:space="0" w:color="auto"/>
      </w:divBdr>
    </w:div>
    <w:div w:id="2114402246">
      <w:bodyDiv w:val="1"/>
      <w:marLeft w:val="0"/>
      <w:marRight w:val="0"/>
      <w:marTop w:val="0"/>
      <w:marBottom w:val="0"/>
      <w:divBdr>
        <w:top w:val="none" w:sz="0" w:space="0" w:color="auto"/>
        <w:left w:val="none" w:sz="0" w:space="0" w:color="auto"/>
        <w:bottom w:val="none" w:sz="0" w:space="0" w:color="auto"/>
        <w:right w:val="none" w:sz="0" w:space="0" w:color="auto"/>
      </w:divBdr>
    </w:div>
    <w:div w:id="2121219817">
      <w:bodyDiv w:val="1"/>
      <w:marLeft w:val="0"/>
      <w:marRight w:val="0"/>
      <w:marTop w:val="0"/>
      <w:marBottom w:val="0"/>
      <w:divBdr>
        <w:top w:val="none" w:sz="0" w:space="0" w:color="auto"/>
        <w:left w:val="none" w:sz="0" w:space="0" w:color="auto"/>
        <w:bottom w:val="none" w:sz="0" w:space="0" w:color="auto"/>
        <w:right w:val="none" w:sz="0" w:space="0" w:color="auto"/>
      </w:divBdr>
    </w:div>
    <w:div w:id="2140415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kaggle.com/datasets/marcklugerhart/chronic-kidney-failure-dataset-reboot" TargetMode="Externa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1038/nature14539"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38/s41591-018-0300-7"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22548</TotalTime>
  <Pages>70</Pages>
  <Words>18707</Words>
  <Characters>106633</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Dr.Lava</cp:lastModifiedBy>
  <cp:revision>143</cp:revision>
  <dcterms:created xsi:type="dcterms:W3CDTF">2025-08-11T16:46:00Z</dcterms:created>
  <dcterms:modified xsi:type="dcterms:W3CDTF">2025-12-17T18:09:00Z</dcterms:modified>
</cp:coreProperties>
</file>