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2FA" w:rsidRPr="00346FCD" w:rsidRDefault="00A7512F" w:rsidP="007A42FA">
      <w:pPr>
        <w:bidi/>
        <w:spacing w:line="360" w:lineRule="auto"/>
        <w:jc w:val="center"/>
        <w:rPr>
          <w:rFonts w:ascii="Traditional Arabic" w:hAnsi="Traditional Arabic" w:cs="Traditional Arabic"/>
          <w:b/>
          <w:bCs/>
          <w:sz w:val="36"/>
          <w:szCs w:val="36"/>
        </w:rPr>
      </w:pPr>
      <w:r w:rsidRPr="00346FCD">
        <w:rPr>
          <w:rFonts w:ascii="Traditional Arabic" w:hAnsi="Traditional Arabic" w:cs="Traditional Arabic"/>
          <w:b/>
          <w:bCs/>
          <w:sz w:val="36"/>
          <w:szCs w:val="36"/>
          <w:rtl/>
        </w:rPr>
        <w:t>الفصل الثالث</w:t>
      </w:r>
      <w:r w:rsidRPr="00346FCD">
        <w:rPr>
          <w:rFonts w:ascii="Traditional Arabic" w:hAnsi="Traditional Arabic" w:cs="Traditional Arabic"/>
          <w:b/>
          <w:bCs/>
          <w:sz w:val="36"/>
          <w:szCs w:val="36"/>
          <w:lang w:val="en-US"/>
        </w:rPr>
        <w:br/>
      </w:r>
      <w:r w:rsidRPr="00346FCD">
        <w:rPr>
          <w:rFonts w:ascii="Traditional Arabic" w:hAnsi="Traditional Arabic" w:cs="Traditional Arabic"/>
          <w:b/>
          <w:bCs/>
          <w:sz w:val="36"/>
          <w:szCs w:val="36"/>
          <w:rtl/>
        </w:rPr>
        <w:t>منهجية الدراسة وإجراءاتها</w:t>
      </w:r>
    </w:p>
    <w:p w:rsidR="00A7512F" w:rsidRPr="00346FCD" w:rsidRDefault="00A7512F" w:rsidP="00934C30">
      <w:pPr>
        <w:bidi/>
        <w:spacing w:line="360" w:lineRule="auto"/>
        <w:jc w:val="both"/>
        <w:rPr>
          <w:rFonts w:ascii="Traditional Arabic" w:hAnsi="Traditional Arabic" w:cs="Traditional Arabic"/>
          <w:b/>
          <w:bCs/>
          <w:sz w:val="32"/>
          <w:szCs w:val="32"/>
          <w:rtl/>
          <w:lang w:val="en-US"/>
        </w:rPr>
      </w:pPr>
      <w:r w:rsidRPr="00346FCD">
        <w:rPr>
          <w:rFonts w:ascii="Traditional Arabic" w:hAnsi="Traditional Arabic" w:cs="Traditional Arabic"/>
          <w:b/>
          <w:bCs/>
          <w:sz w:val="32"/>
          <w:szCs w:val="32"/>
          <w:rtl/>
          <w:lang w:val="en-US"/>
        </w:rPr>
        <w:t>3.1 مقدمة</w:t>
      </w:r>
    </w:p>
    <w:p w:rsidR="00A7512F" w:rsidRPr="00346FCD" w:rsidRDefault="00A7512F" w:rsidP="00934C30">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يتناول هذا الفصل الإجراءات المنهجية التي اعتمدها الباحث لتحقيق أهداف الدراسة والإجابة عن أسئلتها واختبار فرضياتها. ويتضمن الفصل وصفاً لمنهج الدراسة وتصميمها، ومجتمع الدراسة وعينتها، ومتغيرات الدراسة، وأداة جمع البيانات، وإجراءات التحقق من صدق الأداة وثباتها، إضافة إلى إجراءات الدراسة والأساليب الإحصائية المستخدمة في تحليل البيانات</w:t>
      </w:r>
      <w:r w:rsidRPr="00346FCD">
        <w:rPr>
          <w:rFonts w:ascii="Traditional Arabic" w:hAnsi="Traditional Arabic" w:cs="Traditional Arabic"/>
          <w:sz w:val="32"/>
          <w:szCs w:val="32"/>
          <w:lang w:val="en-US"/>
        </w:rPr>
        <w:t>.</w:t>
      </w:r>
    </w:p>
    <w:p w:rsidR="007A42FA" w:rsidRPr="00346FCD" w:rsidRDefault="00A7512F" w:rsidP="007A42FA">
      <w:pPr>
        <w:bidi/>
        <w:spacing w:line="360" w:lineRule="auto"/>
        <w:jc w:val="both"/>
        <w:rPr>
          <w:rFonts w:ascii="Traditional Arabic" w:hAnsi="Traditional Arabic" w:cs="Traditional Arabic"/>
          <w:sz w:val="32"/>
          <w:szCs w:val="32"/>
          <w:rtl/>
          <w:lang w:val="en-US"/>
        </w:rPr>
      </w:pPr>
      <w:r w:rsidRPr="00346FCD">
        <w:rPr>
          <w:rFonts w:ascii="Traditional Arabic" w:hAnsi="Traditional Arabic" w:cs="Traditional Arabic"/>
          <w:sz w:val="32"/>
          <w:szCs w:val="32"/>
          <w:rtl/>
        </w:rPr>
        <w:t xml:space="preserve">وقد هدفت الدراسة إلى التعرف على دور التخطيط </w:t>
      </w:r>
      <w:proofErr w:type="spellStart"/>
      <w:r w:rsidRPr="00346FCD">
        <w:rPr>
          <w:rFonts w:ascii="Traditional Arabic" w:hAnsi="Traditional Arabic" w:cs="Traditional Arabic"/>
          <w:sz w:val="32"/>
          <w:szCs w:val="32"/>
          <w:rtl/>
        </w:rPr>
        <w:t>الإستراتيجي</w:t>
      </w:r>
      <w:proofErr w:type="spellEnd"/>
      <w:r w:rsidRPr="00346FCD">
        <w:rPr>
          <w:rFonts w:ascii="Traditional Arabic" w:hAnsi="Traditional Arabic" w:cs="Traditional Arabic"/>
          <w:sz w:val="32"/>
          <w:szCs w:val="32"/>
          <w:rtl/>
        </w:rPr>
        <w:t xml:space="preserve"> للموارد البشرية بأبعاده المتمثلة في التحليل والتنبؤ </w:t>
      </w:r>
      <w:proofErr w:type="spellStart"/>
      <w:r w:rsidRPr="00346FCD">
        <w:rPr>
          <w:rFonts w:ascii="Traditional Arabic" w:hAnsi="Traditional Arabic" w:cs="Traditional Arabic"/>
          <w:sz w:val="32"/>
          <w:szCs w:val="32"/>
          <w:rtl/>
        </w:rPr>
        <w:t>بالإحتياجات</w:t>
      </w:r>
      <w:proofErr w:type="spellEnd"/>
      <w:r w:rsidRPr="00346FCD">
        <w:rPr>
          <w:rFonts w:ascii="Traditional Arabic" w:hAnsi="Traditional Arabic" w:cs="Traditional Arabic"/>
          <w:sz w:val="32"/>
          <w:szCs w:val="32"/>
          <w:rtl/>
        </w:rPr>
        <w:t xml:space="preserve">، وتطوير القدرات البشرية، والمتابعة والتقييم، في تعزيز البراعة التنظيمية بأبعادها المتمثلة في المرونة التنظيمية، والتكيف التنظيمي، وسرعة </w:t>
      </w:r>
      <w:proofErr w:type="spellStart"/>
      <w:r w:rsidRPr="00346FCD">
        <w:rPr>
          <w:rFonts w:ascii="Traditional Arabic" w:hAnsi="Traditional Arabic" w:cs="Traditional Arabic"/>
          <w:sz w:val="32"/>
          <w:szCs w:val="32"/>
          <w:rtl/>
        </w:rPr>
        <w:t>الإستجابة</w:t>
      </w:r>
      <w:proofErr w:type="spellEnd"/>
      <w:r w:rsidRPr="00346FCD">
        <w:rPr>
          <w:rFonts w:ascii="Traditional Arabic" w:hAnsi="Traditional Arabic" w:cs="Traditional Arabic"/>
          <w:sz w:val="32"/>
          <w:szCs w:val="32"/>
          <w:rtl/>
        </w:rPr>
        <w:t xml:space="preserve"> التنظيمية، </w:t>
      </w:r>
      <w:proofErr w:type="spellStart"/>
      <w:r w:rsidRPr="00346FCD">
        <w:rPr>
          <w:rFonts w:ascii="Traditional Arabic" w:hAnsi="Traditional Arabic" w:cs="Traditional Arabic"/>
          <w:sz w:val="32"/>
          <w:szCs w:val="32"/>
          <w:rtl/>
        </w:rPr>
        <w:t>والإبتكار</w:t>
      </w:r>
      <w:proofErr w:type="spellEnd"/>
      <w:r w:rsidRPr="00346FCD">
        <w:rPr>
          <w:rFonts w:ascii="Traditional Arabic" w:hAnsi="Traditional Arabic" w:cs="Traditional Arabic"/>
          <w:sz w:val="32"/>
          <w:szCs w:val="32"/>
          <w:rtl/>
        </w:rPr>
        <w:t xml:space="preserve"> التنظيمي لدى العاملين الإداريين في وزارة الإعلام السعودية</w:t>
      </w:r>
      <w:r w:rsidRPr="00346FCD">
        <w:rPr>
          <w:rFonts w:ascii="Traditional Arabic" w:hAnsi="Traditional Arabic" w:cs="Traditional Arabic"/>
          <w:sz w:val="32"/>
          <w:szCs w:val="32"/>
          <w:lang w:val="en-US"/>
        </w:rPr>
        <w:t>.</w:t>
      </w:r>
    </w:p>
    <w:p w:rsidR="007A42FA" w:rsidRPr="00346FCD" w:rsidRDefault="007A42FA" w:rsidP="007A42FA">
      <w:pPr>
        <w:bidi/>
        <w:spacing w:line="360" w:lineRule="auto"/>
        <w:jc w:val="both"/>
        <w:rPr>
          <w:rFonts w:ascii="Traditional Arabic" w:hAnsi="Traditional Arabic" w:cs="Traditional Arabic"/>
          <w:sz w:val="32"/>
          <w:szCs w:val="32"/>
          <w:lang w:val="en-US"/>
        </w:rPr>
      </w:pPr>
    </w:p>
    <w:p w:rsidR="00934C30" w:rsidRPr="00346FCD" w:rsidRDefault="00934C30" w:rsidP="00934C30">
      <w:pPr>
        <w:bidi/>
        <w:spacing w:line="360" w:lineRule="auto"/>
        <w:jc w:val="both"/>
        <w:rPr>
          <w:rFonts w:ascii="Traditional Arabic" w:hAnsi="Traditional Arabic" w:cs="Traditional Arabic"/>
          <w:b/>
          <w:bCs/>
          <w:sz w:val="32"/>
          <w:szCs w:val="32"/>
          <w:rtl/>
          <w:lang w:val="en-US"/>
        </w:rPr>
      </w:pPr>
      <w:r w:rsidRPr="00346FCD">
        <w:rPr>
          <w:rFonts w:ascii="Traditional Arabic" w:hAnsi="Traditional Arabic" w:cs="Traditional Arabic"/>
          <w:b/>
          <w:bCs/>
          <w:sz w:val="32"/>
          <w:szCs w:val="32"/>
          <w:rtl/>
          <w:lang w:val="en-US"/>
        </w:rPr>
        <w:t>3.2 منهج الدراسة</w:t>
      </w:r>
    </w:p>
    <w:p w:rsidR="00934C30" w:rsidRPr="00346FCD" w:rsidRDefault="00934C30" w:rsidP="00934C30">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 xml:space="preserve">اعتمدت الدراسة المنهج الوصفي الارتباطي التحليلي، لملاءمته لطبيعة أهدافها المتمثلة في التعرف إلى مستوى ممارسة التخطيط </w:t>
      </w:r>
      <w:proofErr w:type="spellStart"/>
      <w:r w:rsidRPr="00346FCD">
        <w:rPr>
          <w:rFonts w:ascii="Traditional Arabic" w:hAnsi="Traditional Arabic" w:cs="Traditional Arabic"/>
          <w:sz w:val="32"/>
          <w:szCs w:val="32"/>
          <w:rtl/>
        </w:rPr>
        <w:t>الإستراتيجي</w:t>
      </w:r>
      <w:proofErr w:type="spellEnd"/>
      <w:r w:rsidRPr="00346FCD">
        <w:rPr>
          <w:rFonts w:ascii="Traditional Arabic" w:hAnsi="Traditional Arabic" w:cs="Traditional Arabic"/>
          <w:sz w:val="32"/>
          <w:szCs w:val="32"/>
          <w:rtl/>
        </w:rPr>
        <w:t xml:space="preserve"> للموارد البشرية في وزارة الإعلام السعودية، ومستوى البراعة التنظيمية لدى العاملين </w:t>
      </w:r>
      <w:r w:rsidRPr="00346FCD">
        <w:rPr>
          <w:rFonts w:ascii="Traditional Arabic" w:hAnsi="Traditional Arabic" w:cs="Traditional Arabic"/>
          <w:sz w:val="32"/>
          <w:szCs w:val="32"/>
          <w:rtl/>
        </w:rPr>
        <w:lastRenderedPageBreak/>
        <w:t xml:space="preserve">الإداريين، إضافة إلى تحليل العلاقة بين المتغيرين والكشف عن أثر أبعاد التخطيط </w:t>
      </w:r>
      <w:proofErr w:type="spellStart"/>
      <w:r w:rsidRPr="00346FCD">
        <w:rPr>
          <w:rFonts w:ascii="Traditional Arabic" w:hAnsi="Traditional Arabic" w:cs="Traditional Arabic"/>
          <w:sz w:val="32"/>
          <w:szCs w:val="32"/>
          <w:rtl/>
        </w:rPr>
        <w:t>الإستراتيجي</w:t>
      </w:r>
      <w:proofErr w:type="spellEnd"/>
      <w:r w:rsidRPr="00346FCD">
        <w:rPr>
          <w:rFonts w:ascii="Traditional Arabic" w:hAnsi="Traditional Arabic" w:cs="Traditional Arabic"/>
          <w:sz w:val="32"/>
          <w:szCs w:val="32"/>
          <w:rtl/>
        </w:rPr>
        <w:t xml:space="preserve"> للموارد البشرية في تعزيز البراعة التنظيمية</w:t>
      </w:r>
      <w:r w:rsidRPr="00346FCD">
        <w:rPr>
          <w:rFonts w:ascii="Traditional Arabic" w:hAnsi="Traditional Arabic" w:cs="Traditional Arabic"/>
          <w:sz w:val="32"/>
          <w:szCs w:val="32"/>
          <w:lang w:val="en-US"/>
        </w:rPr>
        <w:t>.</w:t>
      </w:r>
    </w:p>
    <w:p w:rsidR="00934C30" w:rsidRPr="00346FCD" w:rsidRDefault="00934C30" w:rsidP="00934C30">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ويُعد المنهج الوصفي الارتباطي التحليلي من أكثر المناهج استخداماً في الدراسات الإدارية والتنظيمية التي تهدف إلى وصف الظواهر كما هي في الواقع، وتحليل العلاقات بين المتغيرات، واختبار قدرتها التفسيرية والتنبؤية بالاعتماد على البيانات الميدانية التي يتم جمعها من أفراد الدراسة. كما يتيح هذا المنهج فهماً أعمق لطبيعة العلاقات القائمة بين المتغيرات، ويسهم في الوصول إلى نتائج علمية يمكن الاستفادة منها في تطوير ممارسات إدارة الموارد البشرية وتعزيز البراعة التنظيمية داخل المؤسسات الحكومية</w:t>
      </w:r>
      <w:r w:rsidRPr="00346FCD">
        <w:rPr>
          <w:rFonts w:ascii="Traditional Arabic" w:hAnsi="Traditional Arabic" w:cs="Traditional Arabic"/>
          <w:sz w:val="32"/>
          <w:szCs w:val="32"/>
          <w:lang w:val="en-US"/>
        </w:rPr>
        <w:t>.</w:t>
      </w:r>
    </w:p>
    <w:p w:rsidR="00934C30" w:rsidRPr="00346FCD" w:rsidRDefault="00934C30" w:rsidP="00934C30">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 xml:space="preserve">وقد تم اختيار هذا المنهج لقدرته على قياس أثر أبعاد التخطيط </w:t>
      </w:r>
      <w:proofErr w:type="spellStart"/>
      <w:r w:rsidRPr="00346FCD">
        <w:rPr>
          <w:rFonts w:ascii="Traditional Arabic" w:hAnsi="Traditional Arabic" w:cs="Traditional Arabic"/>
          <w:sz w:val="32"/>
          <w:szCs w:val="32"/>
          <w:rtl/>
        </w:rPr>
        <w:t>الإستراتيجي</w:t>
      </w:r>
      <w:proofErr w:type="spellEnd"/>
      <w:r w:rsidRPr="00346FCD">
        <w:rPr>
          <w:rFonts w:ascii="Traditional Arabic" w:hAnsi="Traditional Arabic" w:cs="Traditional Arabic"/>
          <w:sz w:val="32"/>
          <w:szCs w:val="32"/>
          <w:rtl/>
        </w:rPr>
        <w:t xml:space="preserve"> للموارد البشرية المتمثلة في التحليل والتنبؤ </w:t>
      </w:r>
      <w:proofErr w:type="spellStart"/>
      <w:r w:rsidRPr="00346FCD">
        <w:rPr>
          <w:rFonts w:ascii="Traditional Arabic" w:hAnsi="Traditional Arabic" w:cs="Traditional Arabic"/>
          <w:sz w:val="32"/>
          <w:szCs w:val="32"/>
          <w:rtl/>
        </w:rPr>
        <w:t>بالإحتياجات</w:t>
      </w:r>
      <w:proofErr w:type="spellEnd"/>
      <w:r w:rsidRPr="00346FCD">
        <w:rPr>
          <w:rFonts w:ascii="Traditional Arabic" w:hAnsi="Traditional Arabic" w:cs="Traditional Arabic"/>
          <w:sz w:val="32"/>
          <w:szCs w:val="32"/>
          <w:rtl/>
        </w:rPr>
        <w:t xml:space="preserve">، وتطوير القدرات البشرية، والمتابعة والتقييم، في البراعة التنظيمية بأبعادها المتمثلة في المرونة التنظيمية، والتكيف التنظيمي، وسرعة </w:t>
      </w:r>
      <w:proofErr w:type="spellStart"/>
      <w:r w:rsidRPr="00346FCD">
        <w:rPr>
          <w:rFonts w:ascii="Traditional Arabic" w:hAnsi="Traditional Arabic" w:cs="Traditional Arabic"/>
          <w:sz w:val="32"/>
          <w:szCs w:val="32"/>
          <w:rtl/>
        </w:rPr>
        <w:t>الإستجابة</w:t>
      </w:r>
      <w:proofErr w:type="spellEnd"/>
      <w:r w:rsidRPr="00346FCD">
        <w:rPr>
          <w:rFonts w:ascii="Traditional Arabic" w:hAnsi="Traditional Arabic" w:cs="Traditional Arabic"/>
          <w:sz w:val="32"/>
          <w:szCs w:val="32"/>
          <w:rtl/>
        </w:rPr>
        <w:t xml:space="preserve"> التنظيمية، </w:t>
      </w:r>
      <w:proofErr w:type="spellStart"/>
      <w:r w:rsidRPr="00346FCD">
        <w:rPr>
          <w:rFonts w:ascii="Traditional Arabic" w:hAnsi="Traditional Arabic" w:cs="Traditional Arabic"/>
          <w:sz w:val="32"/>
          <w:szCs w:val="32"/>
          <w:rtl/>
        </w:rPr>
        <w:t>والإبتكار</w:t>
      </w:r>
      <w:proofErr w:type="spellEnd"/>
      <w:r w:rsidRPr="00346FCD">
        <w:rPr>
          <w:rFonts w:ascii="Traditional Arabic" w:hAnsi="Traditional Arabic" w:cs="Traditional Arabic"/>
          <w:sz w:val="32"/>
          <w:szCs w:val="32"/>
          <w:rtl/>
        </w:rPr>
        <w:t xml:space="preserve"> التنظيمي لدى العاملين الإداريين في وزارة الإعلام السعودية</w:t>
      </w:r>
      <w:r w:rsidRPr="00346FCD">
        <w:rPr>
          <w:rFonts w:ascii="Traditional Arabic" w:hAnsi="Traditional Arabic" w:cs="Traditional Arabic"/>
          <w:sz w:val="32"/>
          <w:szCs w:val="32"/>
          <w:lang w:val="en-US"/>
        </w:rPr>
        <w:t>.</w:t>
      </w:r>
    </w:p>
    <w:p w:rsidR="00A7512F" w:rsidRPr="00346FCD" w:rsidRDefault="00A7512F" w:rsidP="00934C30">
      <w:pPr>
        <w:bidi/>
        <w:spacing w:line="360" w:lineRule="auto"/>
        <w:jc w:val="both"/>
        <w:rPr>
          <w:rFonts w:ascii="Traditional Arabic" w:hAnsi="Traditional Arabic" w:cs="Traditional Arabic"/>
          <w:sz w:val="32"/>
          <w:szCs w:val="32"/>
          <w:lang w:val="en-US"/>
        </w:rPr>
      </w:pPr>
    </w:p>
    <w:p w:rsidR="00934C30" w:rsidRPr="00346FCD" w:rsidRDefault="00934C30" w:rsidP="00934C30">
      <w:pPr>
        <w:bidi/>
        <w:spacing w:line="360" w:lineRule="auto"/>
        <w:jc w:val="both"/>
        <w:rPr>
          <w:rFonts w:ascii="Traditional Arabic" w:hAnsi="Traditional Arabic" w:cs="Traditional Arabic"/>
          <w:b/>
          <w:bCs/>
          <w:sz w:val="32"/>
          <w:szCs w:val="32"/>
          <w:rtl/>
          <w:lang w:val="en-US"/>
        </w:rPr>
      </w:pPr>
      <w:r w:rsidRPr="00346FCD">
        <w:rPr>
          <w:rFonts w:ascii="Traditional Arabic" w:hAnsi="Traditional Arabic" w:cs="Traditional Arabic"/>
          <w:b/>
          <w:bCs/>
          <w:sz w:val="32"/>
          <w:szCs w:val="32"/>
          <w:rtl/>
          <w:lang w:val="en-US"/>
        </w:rPr>
        <w:t xml:space="preserve">3.3 </w:t>
      </w:r>
      <w:proofErr w:type="gramStart"/>
      <w:r w:rsidRPr="00346FCD">
        <w:rPr>
          <w:rFonts w:ascii="Traditional Arabic" w:hAnsi="Traditional Arabic" w:cs="Traditional Arabic"/>
          <w:b/>
          <w:bCs/>
          <w:sz w:val="32"/>
          <w:szCs w:val="32"/>
          <w:rtl/>
          <w:lang w:val="en-US"/>
        </w:rPr>
        <w:t>تصميم</w:t>
      </w:r>
      <w:proofErr w:type="gramEnd"/>
      <w:r w:rsidRPr="00346FCD">
        <w:rPr>
          <w:rFonts w:ascii="Traditional Arabic" w:hAnsi="Traditional Arabic" w:cs="Traditional Arabic"/>
          <w:b/>
          <w:bCs/>
          <w:sz w:val="32"/>
          <w:szCs w:val="32"/>
          <w:rtl/>
          <w:lang w:val="en-US"/>
        </w:rPr>
        <w:t xml:space="preserve"> الدراسة</w:t>
      </w:r>
    </w:p>
    <w:p w:rsidR="00934C30" w:rsidRPr="00346FCD" w:rsidRDefault="00934C30" w:rsidP="00934C30">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 xml:space="preserve">اعتمدت الدراسة تصميماً وصفياً ارتباطياً تفسيرياً، يهدف إلى الكشف عن دور التخطيط </w:t>
      </w:r>
      <w:proofErr w:type="spellStart"/>
      <w:r w:rsidRPr="00346FCD">
        <w:rPr>
          <w:rFonts w:ascii="Traditional Arabic" w:hAnsi="Traditional Arabic" w:cs="Traditional Arabic"/>
          <w:sz w:val="32"/>
          <w:szCs w:val="32"/>
          <w:rtl/>
        </w:rPr>
        <w:t>الإستراتيجي</w:t>
      </w:r>
      <w:proofErr w:type="spellEnd"/>
      <w:r w:rsidRPr="00346FCD">
        <w:rPr>
          <w:rFonts w:ascii="Traditional Arabic" w:hAnsi="Traditional Arabic" w:cs="Traditional Arabic"/>
          <w:sz w:val="32"/>
          <w:szCs w:val="32"/>
          <w:rtl/>
        </w:rPr>
        <w:t xml:space="preserve"> للموارد البشرية في تعزيز البراعة التنظيمية لدى العاملين الإداريين في وزارة الإعلام السعودية</w:t>
      </w:r>
      <w:r w:rsidRPr="00346FCD">
        <w:rPr>
          <w:rFonts w:ascii="Traditional Arabic" w:hAnsi="Traditional Arabic" w:cs="Traditional Arabic"/>
          <w:sz w:val="32"/>
          <w:szCs w:val="32"/>
          <w:lang w:val="en-US"/>
        </w:rPr>
        <w:t>.</w:t>
      </w:r>
    </w:p>
    <w:p w:rsidR="00934C30" w:rsidRPr="00346FCD" w:rsidRDefault="00934C30" w:rsidP="00934C30">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lastRenderedPageBreak/>
        <w:t xml:space="preserve">ويستند هذا التصميم إلى قياس مستوى ممارسة التخطيط </w:t>
      </w:r>
      <w:proofErr w:type="spellStart"/>
      <w:r w:rsidRPr="00346FCD">
        <w:rPr>
          <w:rFonts w:ascii="Traditional Arabic" w:hAnsi="Traditional Arabic" w:cs="Traditional Arabic"/>
          <w:sz w:val="32"/>
          <w:szCs w:val="32"/>
          <w:rtl/>
        </w:rPr>
        <w:t>الإستراتيجي</w:t>
      </w:r>
      <w:proofErr w:type="spellEnd"/>
      <w:r w:rsidRPr="00346FCD">
        <w:rPr>
          <w:rFonts w:ascii="Traditional Arabic" w:hAnsi="Traditional Arabic" w:cs="Traditional Arabic"/>
          <w:sz w:val="32"/>
          <w:szCs w:val="32"/>
          <w:rtl/>
        </w:rPr>
        <w:t xml:space="preserve"> للموارد البشرية بأبعاده المختلفة، وقياس مستوى البراعة التنظيمية بأبعادها المختلفة، ثم تحليل طبيعة العلاقة بين المتغيرين واختبار أثر أبعاد التخطيط </w:t>
      </w:r>
      <w:proofErr w:type="spellStart"/>
      <w:r w:rsidRPr="00346FCD">
        <w:rPr>
          <w:rFonts w:ascii="Traditional Arabic" w:hAnsi="Traditional Arabic" w:cs="Traditional Arabic"/>
          <w:sz w:val="32"/>
          <w:szCs w:val="32"/>
          <w:rtl/>
        </w:rPr>
        <w:t>الإستراتيجي</w:t>
      </w:r>
      <w:proofErr w:type="spellEnd"/>
      <w:r w:rsidRPr="00346FCD">
        <w:rPr>
          <w:rFonts w:ascii="Traditional Arabic" w:hAnsi="Traditional Arabic" w:cs="Traditional Arabic"/>
          <w:sz w:val="32"/>
          <w:szCs w:val="32"/>
          <w:rtl/>
        </w:rPr>
        <w:t xml:space="preserve"> للموارد البشرية في البراعة التنظيمية، من خلال بناء نموذج تفسيري يوضح قدرة المتغير المستقل على تفسير التغير في المتغير التابع</w:t>
      </w:r>
      <w:r w:rsidRPr="00346FCD">
        <w:rPr>
          <w:rFonts w:ascii="Traditional Arabic" w:hAnsi="Traditional Arabic" w:cs="Traditional Arabic"/>
          <w:sz w:val="32"/>
          <w:szCs w:val="32"/>
          <w:lang w:val="en-US"/>
        </w:rPr>
        <w:t>.</w:t>
      </w:r>
    </w:p>
    <w:p w:rsidR="00934C30" w:rsidRPr="00346FCD" w:rsidRDefault="00934C30" w:rsidP="00934C30">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 xml:space="preserve">ويتكون النموذج المفاهيمي للدراسة من متغير مستقل يتمثل في التخطيط </w:t>
      </w:r>
      <w:proofErr w:type="spellStart"/>
      <w:r w:rsidRPr="00346FCD">
        <w:rPr>
          <w:rFonts w:ascii="Traditional Arabic" w:hAnsi="Traditional Arabic" w:cs="Traditional Arabic"/>
          <w:sz w:val="32"/>
          <w:szCs w:val="32"/>
          <w:rtl/>
        </w:rPr>
        <w:t>الإستراتيجي</w:t>
      </w:r>
      <w:proofErr w:type="spellEnd"/>
      <w:r w:rsidRPr="00346FCD">
        <w:rPr>
          <w:rFonts w:ascii="Traditional Arabic" w:hAnsi="Traditional Arabic" w:cs="Traditional Arabic"/>
          <w:sz w:val="32"/>
          <w:szCs w:val="32"/>
          <w:rtl/>
        </w:rPr>
        <w:t xml:space="preserve"> للموارد البشرية بأبعاده الثلاثة: التحليل والتنبؤ </w:t>
      </w:r>
      <w:proofErr w:type="spellStart"/>
      <w:r w:rsidRPr="00346FCD">
        <w:rPr>
          <w:rFonts w:ascii="Traditional Arabic" w:hAnsi="Traditional Arabic" w:cs="Traditional Arabic"/>
          <w:sz w:val="32"/>
          <w:szCs w:val="32"/>
          <w:rtl/>
        </w:rPr>
        <w:t>بالإحتياجات</w:t>
      </w:r>
      <w:proofErr w:type="spellEnd"/>
      <w:r w:rsidRPr="00346FCD">
        <w:rPr>
          <w:rFonts w:ascii="Traditional Arabic" w:hAnsi="Traditional Arabic" w:cs="Traditional Arabic"/>
          <w:sz w:val="32"/>
          <w:szCs w:val="32"/>
          <w:rtl/>
        </w:rPr>
        <w:t xml:space="preserve">، وتطوير القدرات البشرية، والمتابعة والتقييم، ومتغير تابع يتمثل في البراعة التنظيمية بأبعادها الأربعة: المرونة التنظيمية، والتكيف التنظيمي، وسرعة </w:t>
      </w:r>
      <w:proofErr w:type="spellStart"/>
      <w:r w:rsidRPr="00346FCD">
        <w:rPr>
          <w:rFonts w:ascii="Traditional Arabic" w:hAnsi="Traditional Arabic" w:cs="Traditional Arabic"/>
          <w:sz w:val="32"/>
          <w:szCs w:val="32"/>
          <w:rtl/>
        </w:rPr>
        <w:t>الإستجابة</w:t>
      </w:r>
      <w:proofErr w:type="spellEnd"/>
      <w:r w:rsidRPr="00346FCD">
        <w:rPr>
          <w:rFonts w:ascii="Traditional Arabic" w:hAnsi="Traditional Arabic" w:cs="Traditional Arabic"/>
          <w:sz w:val="32"/>
          <w:szCs w:val="32"/>
          <w:rtl/>
        </w:rPr>
        <w:t xml:space="preserve"> التنظيمية، </w:t>
      </w:r>
      <w:proofErr w:type="spellStart"/>
      <w:r w:rsidRPr="00346FCD">
        <w:rPr>
          <w:rFonts w:ascii="Traditional Arabic" w:hAnsi="Traditional Arabic" w:cs="Traditional Arabic"/>
          <w:sz w:val="32"/>
          <w:szCs w:val="32"/>
          <w:rtl/>
        </w:rPr>
        <w:t>والإبتكار</w:t>
      </w:r>
      <w:proofErr w:type="spellEnd"/>
      <w:r w:rsidRPr="00346FCD">
        <w:rPr>
          <w:rFonts w:ascii="Traditional Arabic" w:hAnsi="Traditional Arabic" w:cs="Traditional Arabic"/>
          <w:sz w:val="32"/>
          <w:szCs w:val="32"/>
          <w:rtl/>
        </w:rPr>
        <w:t xml:space="preserve"> التنظيمي</w:t>
      </w:r>
      <w:r w:rsidRPr="00346FCD">
        <w:rPr>
          <w:rFonts w:ascii="Traditional Arabic" w:hAnsi="Traditional Arabic" w:cs="Traditional Arabic"/>
          <w:sz w:val="32"/>
          <w:szCs w:val="32"/>
          <w:lang w:val="en-US"/>
        </w:rPr>
        <w:t>.</w:t>
      </w:r>
    </w:p>
    <w:p w:rsidR="00934C30" w:rsidRPr="00346FCD" w:rsidRDefault="00934C30" w:rsidP="00934C30">
      <w:pPr>
        <w:bidi/>
        <w:spacing w:line="360" w:lineRule="auto"/>
        <w:jc w:val="both"/>
        <w:rPr>
          <w:rFonts w:ascii="Traditional Arabic" w:hAnsi="Traditional Arabic" w:cs="Traditional Arabic"/>
          <w:sz w:val="32"/>
          <w:szCs w:val="32"/>
          <w:rtl/>
          <w:lang w:val="en-US"/>
        </w:rPr>
      </w:pPr>
    </w:p>
    <w:p w:rsidR="00934C30" w:rsidRPr="00346FCD" w:rsidRDefault="00934C30" w:rsidP="00934C30">
      <w:pPr>
        <w:bidi/>
        <w:spacing w:line="360" w:lineRule="auto"/>
        <w:jc w:val="both"/>
        <w:rPr>
          <w:rFonts w:ascii="Traditional Arabic" w:hAnsi="Traditional Arabic" w:cs="Traditional Arabic"/>
          <w:b/>
          <w:bCs/>
          <w:sz w:val="32"/>
          <w:szCs w:val="32"/>
          <w:rtl/>
          <w:lang w:val="en-US"/>
        </w:rPr>
      </w:pPr>
      <w:r w:rsidRPr="00346FCD">
        <w:rPr>
          <w:rFonts w:ascii="Traditional Arabic" w:hAnsi="Traditional Arabic" w:cs="Traditional Arabic"/>
          <w:b/>
          <w:bCs/>
          <w:sz w:val="32"/>
          <w:szCs w:val="32"/>
          <w:rtl/>
          <w:lang w:val="en-US"/>
        </w:rPr>
        <w:t xml:space="preserve">3.4 </w:t>
      </w:r>
      <w:proofErr w:type="gramStart"/>
      <w:r w:rsidRPr="00346FCD">
        <w:rPr>
          <w:rFonts w:ascii="Traditional Arabic" w:hAnsi="Traditional Arabic" w:cs="Traditional Arabic"/>
          <w:b/>
          <w:bCs/>
          <w:sz w:val="32"/>
          <w:szCs w:val="32"/>
          <w:rtl/>
          <w:lang w:val="en-US"/>
        </w:rPr>
        <w:t>مجتمع</w:t>
      </w:r>
      <w:proofErr w:type="gramEnd"/>
      <w:r w:rsidRPr="00346FCD">
        <w:rPr>
          <w:rFonts w:ascii="Traditional Arabic" w:hAnsi="Traditional Arabic" w:cs="Traditional Arabic"/>
          <w:b/>
          <w:bCs/>
          <w:sz w:val="32"/>
          <w:szCs w:val="32"/>
          <w:rtl/>
          <w:lang w:val="en-US"/>
        </w:rPr>
        <w:t xml:space="preserve"> الدراسة</w:t>
      </w:r>
    </w:p>
    <w:p w:rsidR="00934C30" w:rsidRPr="00346FCD" w:rsidRDefault="00934C30" w:rsidP="00934C30">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 xml:space="preserve">تكوّن مجتمع الدراسة من العاملين الإداريين في ديوان وزارة الإعلام بالمملكة العربية السعودية، دون التوسع ليشمل الهيئات أو المؤسسات التابعة لها، وذلك لارتباطهم المباشر بالعمليات الإدارية والتنظيمية ذات العلاقة بممارسات التخطيط </w:t>
      </w:r>
      <w:proofErr w:type="spellStart"/>
      <w:r w:rsidRPr="00346FCD">
        <w:rPr>
          <w:rFonts w:ascii="Traditional Arabic" w:hAnsi="Traditional Arabic" w:cs="Traditional Arabic"/>
          <w:sz w:val="32"/>
          <w:szCs w:val="32"/>
          <w:rtl/>
        </w:rPr>
        <w:t>الإستراتيجي</w:t>
      </w:r>
      <w:proofErr w:type="spellEnd"/>
      <w:r w:rsidRPr="00346FCD">
        <w:rPr>
          <w:rFonts w:ascii="Traditional Arabic" w:hAnsi="Traditional Arabic" w:cs="Traditional Arabic"/>
          <w:sz w:val="32"/>
          <w:szCs w:val="32"/>
          <w:rtl/>
        </w:rPr>
        <w:t xml:space="preserve"> للموارد البشرية، وبحكم طبيعة أعمالهم التي تتيح لهم تكوين تصورات واقعية حول مستوى البراعة التنظيمية داخل الوزارة</w:t>
      </w:r>
      <w:r w:rsidRPr="00346FCD">
        <w:rPr>
          <w:rFonts w:ascii="Traditional Arabic" w:hAnsi="Traditional Arabic" w:cs="Traditional Arabic"/>
          <w:sz w:val="32"/>
          <w:szCs w:val="32"/>
          <w:lang w:val="en-US"/>
        </w:rPr>
        <w:t>.</w:t>
      </w:r>
    </w:p>
    <w:p w:rsidR="00934C30" w:rsidRPr="00346FCD" w:rsidRDefault="00934C30" w:rsidP="00934C30">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 xml:space="preserve">وتُعد وزارة الإعلام إحدى الجهات الحكومية الرئيسة في المملكة العربية السعودية، حيث تتولى مسؤولية رسم السياسات الإعلامية والإشراف على تنفيذها، وتنظيم قطاع الإعلام، وتعزيز التواصل المؤسسي والإعلامي بما يتوافق مع مستهدفات رؤية المملكة العربية السعودية 2030. </w:t>
      </w:r>
      <w:proofErr w:type="gramStart"/>
      <w:r w:rsidRPr="00346FCD">
        <w:rPr>
          <w:rFonts w:ascii="Traditional Arabic" w:hAnsi="Traditional Arabic" w:cs="Traditional Arabic"/>
          <w:sz w:val="32"/>
          <w:szCs w:val="32"/>
          <w:rtl/>
        </w:rPr>
        <w:t>كما</w:t>
      </w:r>
      <w:proofErr w:type="gramEnd"/>
      <w:r w:rsidRPr="00346FCD">
        <w:rPr>
          <w:rFonts w:ascii="Traditional Arabic" w:hAnsi="Traditional Arabic" w:cs="Traditional Arabic"/>
          <w:sz w:val="32"/>
          <w:szCs w:val="32"/>
          <w:rtl/>
        </w:rPr>
        <w:t xml:space="preserve"> تشهد الوزارة خلال السنوات الأخيرة العديد </w:t>
      </w:r>
      <w:r w:rsidRPr="00346FCD">
        <w:rPr>
          <w:rFonts w:ascii="Traditional Arabic" w:hAnsi="Traditional Arabic" w:cs="Traditional Arabic"/>
          <w:sz w:val="32"/>
          <w:szCs w:val="32"/>
          <w:rtl/>
        </w:rPr>
        <w:lastRenderedPageBreak/>
        <w:t xml:space="preserve">من مبادرات التطوير والتحول المؤسسي التي تتطلب ممارسات متقدمة في مجال إدارة الموارد البشرية والتخطيط </w:t>
      </w:r>
      <w:proofErr w:type="spellStart"/>
      <w:r w:rsidRPr="00346FCD">
        <w:rPr>
          <w:rFonts w:ascii="Traditional Arabic" w:hAnsi="Traditional Arabic" w:cs="Traditional Arabic"/>
          <w:sz w:val="32"/>
          <w:szCs w:val="32"/>
          <w:rtl/>
        </w:rPr>
        <w:t>الإستراتيجي</w:t>
      </w:r>
      <w:proofErr w:type="spellEnd"/>
      <w:r w:rsidRPr="00346FCD">
        <w:rPr>
          <w:rFonts w:ascii="Traditional Arabic" w:hAnsi="Traditional Arabic" w:cs="Traditional Arabic"/>
          <w:sz w:val="32"/>
          <w:szCs w:val="32"/>
          <w:lang w:val="en-US"/>
        </w:rPr>
        <w:t>.</w:t>
      </w:r>
    </w:p>
    <w:p w:rsidR="00934C30" w:rsidRPr="00346FCD" w:rsidRDefault="00934C30" w:rsidP="00934C30">
      <w:p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rPr>
        <w:t>ووفقاً</w:t>
      </w:r>
      <w:proofErr w:type="gramEnd"/>
      <w:r w:rsidRPr="00346FCD">
        <w:rPr>
          <w:rFonts w:ascii="Traditional Arabic" w:hAnsi="Traditional Arabic" w:cs="Traditional Arabic"/>
          <w:sz w:val="32"/>
          <w:szCs w:val="32"/>
          <w:rtl/>
        </w:rPr>
        <w:t xml:space="preserve"> للتقرير السنوي لوزارة الإعلام (2024)، بلغ عدد العاملين في ديوان الوزارة الرئيس (1134) موظفاً وموظفة، يمثلون مجتمع الدراسة المستهدف. </w:t>
      </w:r>
      <w:proofErr w:type="gramStart"/>
      <w:r w:rsidRPr="00346FCD">
        <w:rPr>
          <w:rFonts w:ascii="Traditional Arabic" w:hAnsi="Traditional Arabic" w:cs="Traditional Arabic"/>
          <w:sz w:val="32"/>
          <w:szCs w:val="32"/>
          <w:rtl/>
        </w:rPr>
        <w:t>ويتوزع</w:t>
      </w:r>
      <w:proofErr w:type="gramEnd"/>
      <w:r w:rsidRPr="00346FCD">
        <w:rPr>
          <w:rFonts w:ascii="Traditional Arabic" w:hAnsi="Traditional Arabic" w:cs="Traditional Arabic"/>
          <w:sz w:val="32"/>
          <w:szCs w:val="32"/>
          <w:rtl/>
        </w:rPr>
        <w:t xml:space="preserve"> هؤلاء العاملون على عدد من الإدارات والوحدات التنظيمية المختلفة التي تضطلع بمهام إدارية وفنية وتنظيمية متنوعة، الأمر الذي يعكس تنوع الخبرات والمهارات والمستويات الوظيفية داخل الوزارة</w:t>
      </w:r>
      <w:r w:rsidRPr="00346FCD">
        <w:rPr>
          <w:rFonts w:ascii="Traditional Arabic" w:hAnsi="Traditional Arabic" w:cs="Traditional Arabic"/>
          <w:sz w:val="32"/>
          <w:szCs w:val="32"/>
          <w:lang w:val="en-US"/>
        </w:rPr>
        <w:t>.</w:t>
      </w:r>
    </w:p>
    <w:p w:rsidR="00934C30" w:rsidRPr="00346FCD" w:rsidRDefault="00934C30" w:rsidP="00934C30">
      <w:pPr>
        <w:bidi/>
        <w:spacing w:line="360" w:lineRule="auto"/>
        <w:jc w:val="both"/>
        <w:rPr>
          <w:rFonts w:ascii="Traditional Arabic" w:hAnsi="Traditional Arabic" w:cs="Traditional Arabic"/>
          <w:sz w:val="32"/>
          <w:szCs w:val="32"/>
          <w:rtl/>
          <w:lang w:val="en-US"/>
        </w:rPr>
      </w:pPr>
      <w:proofErr w:type="gramStart"/>
      <w:r w:rsidRPr="00346FCD">
        <w:rPr>
          <w:rFonts w:ascii="Traditional Arabic" w:hAnsi="Traditional Arabic" w:cs="Traditional Arabic"/>
          <w:sz w:val="32"/>
          <w:szCs w:val="32"/>
          <w:rtl/>
        </w:rPr>
        <w:t>ويتميز</w:t>
      </w:r>
      <w:proofErr w:type="gramEnd"/>
      <w:r w:rsidRPr="00346FCD">
        <w:rPr>
          <w:rFonts w:ascii="Traditional Arabic" w:hAnsi="Traditional Arabic" w:cs="Traditional Arabic"/>
          <w:sz w:val="32"/>
          <w:szCs w:val="32"/>
          <w:rtl/>
        </w:rPr>
        <w:t xml:space="preserve"> مجتمع الدراسة بتنوع خصائصه الوظيفية والأكاديمية، من حيث المؤهلات العلمية وسنوات الخبرة والمستويات الإدارية، مما يجعله مجتمعاً مناسباً لدراسة دور التخطيط </w:t>
      </w:r>
      <w:proofErr w:type="spellStart"/>
      <w:r w:rsidRPr="00346FCD">
        <w:rPr>
          <w:rFonts w:ascii="Traditional Arabic" w:hAnsi="Traditional Arabic" w:cs="Traditional Arabic"/>
          <w:sz w:val="32"/>
          <w:szCs w:val="32"/>
          <w:rtl/>
        </w:rPr>
        <w:t>الإستراتيجي</w:t>
      </w:r>
      <w:proofErr w:type="spellEnd"/>
      <w:r w:rsidRPr="00346FCD">
        <w:rPr>
          <w:rFonts w:ascii="Traditional Arabic" w:hAnsi="Traditional Arabic" w:cs="Traditional Arabic"/>
          <w:sz w:val="32"/>
          <w:szCs w:val="32"/>
          <w:rtl/>
        </w:rPr>
        <w:t xml:space="preserve"> للموارد البشرية في تعزيز البراعة التنظيمية. </w:t>
      </w:r>
      <w:proofErr w:type="gramStart"/>
      <w:r w:rsidRPr="00346FCD">
        <w:rPr>
          <w:rFonts w:ascii="Traditional Arabic" w:hAnsi="Traditional Arabic" w:cs="Traditional Arabic"/>
          <w:sz w:val="32"/>
          <w:szCs w:val="32"/>
          <w:rtl/>
        </w:rPr>
        <w:t>كما</w:t>
      </w:r>
      <w:proofErr w:type="gramEnd"/>
      <w:r w:rsidRPr="00346FCD">
        <w:rPr>
          <w:rFonts w:ascii="Traditional Arabic" w:hAnsi="Traditional Arabic" w:cs="Traditional Arabic"/>
          <w:sz w:val="32"/>
          <w:szCs w:val="32"/>
          <w:rtl/>
        </w:rPr>
        <w:t xml:space="preserve"> يُعد هذا المجتمع ملائماً لتحقيق أهداف الدراسة واختبار فرضياتها، نظراً لارتباط أفراده المباشر بالممارسات والسياسات الإدارية والتنظيمية المعمول بها داخل الوزارة، وتأثرهم المستمر ببرامج التخطيط والتطوير وإدارة الموارد البشرية</w:t>
      </w:r>
      <w:r w:rsidRPr="00346FCD">
        <w:rPr>
          <w:rFonts w:ascii="Traditional Arabic" w:hAnsi="Traditional Arabic" w:cs="Traditional Arabic"/>
          <w:sz w:val="32"/>
          <w:szCs w:val="32"/>
          <w:lang w:val="en-US"/>
        </w:rPr>
        <w:t>.</w:t>
      </w:r>
    </w:p>
    <w:p w:rsidR="00934C30" w:rsidRPr="00346FCD" w:rsidRDefault="00934C30" w:rsidP="00934C30">
      <w:pPr>
        <w:bidi/>
        <w:spacing w:line="360" w:lineRule="auto"/>
        <w:jc w:val="both"/>
        <w:rPr>
          <w:rFonts w:ascii="Traditional Arabic" w:hAnsi="Traditional Arabic" w:cs="Traditional Arabic"/>
          <w:sz w:val="32"/>
          <w:szCs w:val="32"/>
          <w:lang w:val="en-US"/>
        </w:rPr>
      </w:pPr>
    </w:p>
    <w:p w:rsidR="00F40693" w:rsidRPr="00346FCD" w:rsidRDefault="00F40693" w:rsidP="00F40693">
      <w:pPr>
        <w:bidi/>
        <w:spacing w:line="360" w:lineRule="auto"/>
        <w:jc w:val="both"/>
        <w:rPr>
          <w:rFonts w:ascii="Traditional Arabic" w:hAnsi="Traditional Arabic" w:cs="Traditional Arabic"/>
          <w:b/>
          <w:bCs/>
          <w:sz w:val="32"/>
          <w:szCs w:val="32"/>
          <w:rtl/>
          <w:lang w:val="en-US"/>
        </w:rPr>
      </w:pPr>
      <w:r w:rsidRPr="00346FCD">
        <w:rPr>
          <w:rFonts w:ascii="Traditional Arabic" w:hAnsi="Traditional Arabic" w:cs="Traditional Arabic"/>
          <w:b/>
          <w:bCs/>
          <w:sz w:val="32"/>
          <w:szCs w:val="32"/>
          <w:rtl/>
          <w:lang w:val="en-US"/>
        </w:rPr>
        <w:t>3.5 عينة الدراسة</w:t>
      </w:r>
    </w:p>
    <w:p w:rsidR="00F40693" w:rsidRPr="00346FCD" w:rsidRDefault="00F40693" w:rsidP="00F40693">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تم تحديد حجم عينة الدراسة بالاستناد إلى جدول </w:t>
      </w:r>
      <w:proofErr w:type="spellStart"/>
      <w:r w:rsidRPr="00346FCD">
        <w:rPr>
          <w:rFonts w:ascii="Traditional Arabic" w:hAnsi="Traditional Arabic" w:cs="Traditional Arabic"/>
          <w:sz w:val="32"/>
          <w:szCs w:val="32"/>
          <w:rtl/>
          <w:lang w:val="en-US"/>
        </w:rPr>
        <w:t>كريجسي</w:t>
      </w:r>
      <w:proofErr w:type="spellEnd"/>
      <w:r w:rsidRPr="00346FCD">
        <w:rPr>
          <w:rFonts w:ascii="Traditional Arabic" w:hAnsi="Traditional Arabic" w:cs="Traditional Arabic"/>
          <w:sz w:val="32"/>
          <w:szCs w:val="32"/>
          <w:rtl/>
          <w:lang w:val="en-US"/>
        </w:rPr>
        <w:t xml:space="preserve"> ومورغان (</w:t>
      </w:r>
      <w:proofErr w:type="spellStart"/>
      <w:r w:rsidRPr="00346FCD">
        <w:rPr>
          <w:rFonts w:ascii="Traditional Arabic" w:hAnsi="Traditional Arabic" w:cs="Traditional Arabic"/>
          <w:sz w:val="32"/>
          <w:szCs w:val="32"/>
          <w:lang w:val="en-US"/>
        </w:rPr>
        <w:t>Krejcie</w:t>
      </w:r>
      <w:proofErr w:type="spellEnd"/>
      <w:r w:rsidRPr="00346FCD">
        <w:rPr>
          <w:rFonts w:ascii="Traditional Arabic" w:hAnsi="Traditional Arabic" w:cs="Traditional Arabic"/>
          <w:sz w:val="32"/>
          <w:szCs w:val="32"/>
          <w:lang w:val="en-US"/>
        </w:rPr>
        <w:t xml:space="preserve"> &amp; Morgan, 1970</w:t>
      </w:r>
      <w:r w:rsidRPr="00346FCD">
        <w:rPr>
          <w:rFonts w:ascii="Traditional Arabic" w:hAnsi="Traditional Arabic" w:cs="Traditional Arabic"/>
          <w:sz w:val="32"/>
          <w:szCs w:val="32"/>
          <w:rtl/>
          <w:lang w:val="en-US"/>
        </w:rPr>
        <w:t xml:space="preserve">)، حيث إن حجم مجتمع الدراسة البالغ (1134) موظفاً وموظفة يتطلب عينة لا تقل عن (285) مفردة لتحقيق مستوى مناسب من التمثيل الإحصائي. وعليه، تم اعتماد عينة مكونة من (290) موظفاً </w:t>
      </w:r>
      <w:proofErr w:type="gramStart"/>
      <w:r w:rsidRPr="00346FCD">
        <w:rPr>
          <w:rFonts w:ascii="Traditional Arabic" w:hAnsi="Traditional Arabic" w:cs="Traditional Arabic"/>
          <w:sz w:val="32"/>
          <w:szCs w:val="32"/>
          <w:rtl/>
          <w:lang w:val="en-US"/>
        </w:rPr>
        <w:t>وموظفة</w:t>
      </w:r>
      <w:proofErr w:type="gramEnd"/>
      <w:r w:rsidRPr="00346FCD">
        <w:rPr>
          <w:rFonts w:ascii="Traditional Arabic" w:hAnsi="Traditional Arabic" w:cs="Traditional Arabic"/>
          <w:sz w:val="32"/>
          <w:szCs w:val="32"/>
          <w:lang w:val="en-US"/>
        </w:rPr>
        <w:t>.</w:t>
      </w:r>
    </w:p>
    <w:p w:rsidR="00F40693" w:rsidRPr="00346FCD" w:rsidRDefault="00F40693" w:rsidP="00F40693">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lastRenderedPageBreak/>
        <w:t>واعتمدت الدراسة أسلوب العينة القصدية (</w:t>
      </w:r>
      <w:r w:rsidRPr="00346FCD">
        <w:rPr>
          <w:rFonts w:ascii="Traditional Arabic" w:hAnsi="Traditional Arabic" w:cs="Traditional Arabic"/>
          <w:sz w:val="32"/>
          <w:szCs w:val="32"/>
          <w:lang w:val="en-US"/>
        </w:rPr>
        <w:t>Purposive Sample</w:t>
      </w:r>
      <w:r w:rsidRPr="00346FCD">
        <w:rPr>
          <w:rFonts w:ascii="Traditional Arabic" w:hAnsi="Traditional Arabic" w:cs="Traditional Arabic"/>
          <w:sz w:val="32"/>
          <w:szCs w:val="32"/>
          <w:rtl/>
          <w:lang w:val="en-US"/>
        </w:rPr>
        <w:t>)، والذي يُعد من الأساليب المناسبة في الدراسات الإدارية والتنظيمية التي تستهدف فئات تمتلك معرفة مباشرة بموضوع الدراسة وقادرة على تقديم بيانات دقيقة حول متغيراتها (</w:t>
      </w:r>
      <w:proofErr w:type="spellStart"/>
      <w:r w:rsidRPr="00346FCD">
        <w:rPr>
          <w:rFonts w:ascii="Traditional Arabic" w:hAnsi="Traditional Arabic" w:cs="Traditional Arabic"/>
          <w:sz w:val="32"/>
          <w:szCs w:val="32"/>
          <w:lang w:val="en-US"/>
        </w:rPr>
        <w:t>Sekaran</w:t>
      </w:r>
      <w:proofErr w:type="spellEnd"/>
      <w:r w:rsidRPr="00346FCD">
        <w:rPr>
          <w:rFonts w:ascii="Traditional Arabic" w:hAnsi="Traditional Arabic" w:cs="Traditional Arabic"/>
          <w:sz w:val="32"/>
          <w:szCs w:val="32"/>
          <w:lang w:val="en-US"/>
        </w:rPr>
        <w:t xml:space="preserve"> &amp; </w:t>
      </w:r>
      <w:proofErr w:type="spellStart"/>
      <w:r w:rsidRPr="00346FCD">
        <w:rPr>
          <w:rFonts w:ascii="Traditional Arabic" w:hAnsi="Traditional Arabic" w:cs="Traditional Arabic"/>
          <w:sz w:val="32"/>
          <w:szCs w:val="32"/>
          <w:lang w:val="en-US"/>
        </w:rPr>
        <w:t>Bougie</w:t>
      </w:r>
      <w:proofErr w:type="spellEnd"/>
      <w:r w:rsidRPr="00346FCD">
        <w:rPr>
          <w:rFonts w:ascii="Traditional Arabic" w:hAnsi="Traditional Arabic" w:cs="Traditional Arabic"/>
          <w:sz w:val="32"/>
          <w:szCs w:val="32"/>
          <w:lang w:val="en-US"/>
        </w:rPr>
        <w:t>, 2019</w:t>
      </w:r>
      <w:r w:rsidRPr="00346FCD">
        <w:rPr>
          <w:rFonts w:ascii="Traditional Arabic" w:hAnsi="Traditional Arabic" w:cs="Traditional Arabic"/>
          <w:sz w:val="32"/>
          <w:szCs w:val="32"/>
          <w:rtl/>
          <w:lang w:val="en-US"/>
        </w:rPr>
        <w:t xml:space="preserve">). وقد جاء اختيار هذا الأسلوب نظراً لأن موضوع الدراسة يرتبط بممارسات 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وهي ممارسات قد لا تكون واضحة أو معروفة لجميع العاملين بالدرجة نفسها، وإنما تتفاوت درجة الإلمام بها تبعاً لطبيعة المهام والمسؤوليات الوظيفية</w:t>
      </w:r>
      <w:r w:rsidRPr="00346FCD">
        <w:rPr>
          <w:rFonts w:ascii="Traditional Arabic" w:hAnsi="Traditional Arabic" w:cs="Traditional Arabic"/>
          <w:sz w:val="32"/>
          <w:szCs w:val="32"/>
          <w:lang w:val="en-US"/>
        </w:rPr>
        <w:t>.</w:t>
      </w:r>
    </w:p>
    <w:p w:rsidR="00F40693" w:rsidRPr="00346FCD" w:rsidRDefault="00F40693" w:rsidP="00F40693">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وبناءً على ذلك، تم اختيار المشاركين من العاملين الإداريين الذين ترتبط طبيعة أعمالهم بصورة مباشرة أو غير مباشرة بممارسات 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داخل وزارة الإعلام، وذلك لضمان الحصول على استجابات تستند إلى معرفة فعلية بالممارسات والإجراءات المرتبطة بالتخطيط والتطوير وإدارة الموارد البشرية</w:t>
      </w:r>
      <w:r w:rsidRPr="00346FCD">
        <w:rPr>
          <w:rFonts w:ascii="Traditional Arabic" w:hAnsi="Traditional Arabic" w:cs="Traditional Arabic"/>
          <w:sz w:val="32"/>
          <w:szCs w:val="32"/>
          <w:lang w:val="en-US"/>
        </w:rPr>
        <w:t>.</w:t>
      </w:r>
    </w:p>
    <w:p w:rsidR="00F40693" w:rsidRPr="00346FCD" w:rsidRDefault="00F40693" w:rsidP="00F40693">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وشملت الفئات المستهدفة العاملين في إدارات الموارد البشرية والتخطيط والتطوير الإداري والشؤون التنظيمية، بالإضافة إلى شاغلي الوظائف </w:t>
      </w:r>
      <w:proofErr w:type="spellStart"/>
      <w:r w:rsidRPr="00346FCD">
        <w:rPr>
          <w:rFonts w:ascii="Traditional Arabic" w:hAnsi="Traditional Arabic" w:cs="Traditional Arabic"/>
          <w:sz w:val="32"/>
          <w:szCs w:val="32"/>
          <w:rtl/>
          <w:lang w:val="en-US"/>
        </w:rPr>
        <w:t>الإشرافية</w:t>
      </w:r>
      <w:proofErr w:type="spellEnd"/>
      <w:r w:rsidRPr="00346FCD">
        <w:rPr>
          <w:rFonts w:ascii="Traditional Arabic" w:hAnsi="Traditional Arabic" w:cs="Traditional Arabic"/>
          <w:sz w:val="32"/>
          <w:szCs w:val="32"/>
          <w:rtl/>
          <w:lang w:val="en-US"/>
        </w:rPr>
        <w:t xml:space="preserve"> والقيادية الوسطى. وقد استند اختيار هذه الفئات إلى عدة مبررات، </w:t>
      </w:r>
      <w:proofErr w:type="gramStart"/>
      <w:r w:rsidRPr="00346FCD">
        <w:rPr>
          <w:rFonts w:ascii="Traditional Arabic" w:hAnsi="Traditional Arabic" w:cs="Traditional Arabic"/>
          <w:sz w:val="32"/>
          <w:szCs w:val="32"/>
          <w:rtl/>
          <w:lang w:val="en-US"/>
        </w:rPr>
        <w:t>من</w:t>
      </w:r>
      <w:proofErr w:type="gramEnd"/>
      <w:r w:rsidRPr="00346FCD">
        <w:rPr>
          <w:rFonts w:ascii="Traditional Arabic" w:hAnsi="Traditional Arabic" w:cs="Traditional Arabic"/>
          <w:sz w:val="32"/>
          <w:szCs w:val="32"/>
          <w:rtl/>
          <w:lang w:val="en-US"/>
        </w:rPr>
        <w:t xml:space="preserve"> أبرزها</w:t>
      </w:r>
      <w:r w:rsidRPr="00346FCD">
        <w:rPr>
          <w:rFonts w:ascii="Traditional Arabic" w:hAnsi="Traditional Arabic" w:cs="Traditional Arabic"/>
          <w:sz w:val="32"/>
          <w:szCs w:val="32"/>
          <w:lang w:val="en-US"/>
        </w:rPr>
        <w:t>:</w:t>
      </w:r>
    </w:p>
    <w:p w:rsidR="00F40693" w:rsidRPr="00346FCD" w:rsidRDefault="00F40693" w:rsidP="00F40693">
      <w:pPr>
        <w:pStyle w:val="a3"/>
        <w:numPr>
          <w:ilvl w:val="0"/>
          <w:numId w:val="6"/>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مشاركتهم المباشرة في تنفيذ أو متابعة أو تقييم سياسات وإجراءات 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داخل الوزارة</w:t>
      </w:r>
      <w:r w:rsidRPr="00346FCD">
        <w:rPr>
          <w:rFonts w:ascii="Traditional Arabic" w:hAnsi="Traditional Arabic" w:cs="Traditional Arabic"/>
          <w:sz w:val="32"/>
          <w:szCs w:val="32"/>
          <w:lang w:val="en-US"/>
        </w:rPr>
        <w:t>.</w:t>
      </w:r>
    </w:p>
    <w:p w:rsidR="00F40693" w:rsidRPr="00346FCD" w:rsidRDefault="00F40693" w:rsidP="00F40693">
      <w:pPr>
        <w:pStyle w:val="a3"/>
        <w:numPr>
          <w:ilvl w:val="0"/>
          <w:numId w:val="6"/>
        </w:num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امتلاكهم</w:t>
      </w:r>
      <w:proofErr w:type="gramEnd"/>
      <w:r w:rsidRPr="00346FCD">
        <w:rPr>
          <w:rFonts w:ascii="Traditional Arabic" w:hAnsi="Traditional Arabic" w:cs="Traditional Arabic"/>
          <w:sz w:val="32"/>
          <w:szCs w:val="32"/>
          <w:rtl/>
          <w:lang w:val="en-US"/>
        </w:rPr>
        <w:t xml:space="preserve"> مستوى أعلى من المعرفة بطبيعة الخطط والبرامج التطويرية المتعلقة بالموارد البشرية مقارنة بغيرهم من العاملين</w:t>
      </w:r>
      <w:r w:rsidRPr="00346FCD">
        <w:rPr>
          <w:rFonts w:ascii="Traditional Arabic" w:hAnsi="Traditional Arabic" w:cs="Traditional Arabic"/>
          <w:sz w:val="32"/>
          <w:szCs w:val="32"/>
          <w:lang w:val="en-US"/>
        </w:rPr>
        <w:t>.</w:t>
      </w:r>
    </w:p>
    <w:p w:rsidR="00F40693" w:rsidRPr="00346FCD" w:rsidRDefault="00F40693" w:rsidP="00F40693">
      <w:pPr>
        <w:pStyle w:val="a3"/>
        <w:numPr>
          <w:ilvl w:val="0"/>
          <w:numId w:val="6"/>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تأثرهم المباشر بنتائج ممارسات 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وانعكاساتها على الأداء </w:t>
      </w:r>
      <w:proofErr w:type="gramStart"/>
      <w:r w:rsidRPr="00346FCD">
        <w:rPr>
          <w:rFonts w:ascii="Traditional Arabic" w:hAnsi="Traditional Arabic" w:cs="Traditional Arabic"/>
          <w:sz w:val="32"/>
          <w:szCs w:val="32"/>
          <w:rtl/>
          <w:lang w:val="en-US"/>
        </w:rPr>
        <w:t>والتطوير</w:t>
      </w:r>
      <w:proofErr w:type="gramEnd"/>
      <w:r w:rsidRPr="00346FCD">
        <w:rPr>
          <w:rFonts w:ascii="Traditional Arabic" w:hAnsi="Traditional Arabic" w:cs="Traditional Arabic"/>
          <w:sz w:val="32"/>
          <w:szCs w:val="32"/>
          <w:rtl/>
          <w:lang w:val="en-US"/>
        </w:rPr>
        <w:t xml:space="preserve"> المؤسسي</w:t>
      </w:r>
      <w:r w:rsidRPr="00346FCD">
        <w:rPr>
          <w:rFonts w:ascii="Traditional Arabic" w:hAnsi="Traditional Arabic" w:cs="Traditional Arabic"/>
          <w:sz w:val="32"/>
          <w:szCs w:val="32"/>
          <w:lang w:val="en-US"/>
        </w:rPr>
        <w:t>.</w:t>
      </w:r>
    </w:p>
    <w:p w:rsidR="00F40693" w:rsidRPr="00346FCD" w:rsidRDefault="00F40693" w:rsidP="00F40693">
      <w:pPr>
        <w:pStyle w:val="a3"/>
        <w:numPr>
          <w:ilvl w:val="0"/>
          <w:numId w:val="6"/>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lastRenderedPageBreak/>
        <w:t xml:space="preserve">قدرتهم على تقييم مستوى البراعة التنظيمية في الوزارة </w:t>
      </w:r>
      <w:proofErr w:type="gramStart"/>
      <w:r w:rsidRPr="00346FCD">
        <w:rPr>
          <w:rFonts w:ascii="Traditional Arabic" w:hAnsi="Traditional Arabic" w:cs="Traditional Arabic"/>
          <w:sz w:val="32"/>
          <w:szCs w:val="32"/>
          <w:rtl/>
          <w:lang w:val="en-US"/>
        </w:rPr>
        <w:t>بحكم</w:t>
      </w:r>
      <w:proofErr w:type="gramEnd"/>
      <w:r w:rsidRPr="00346FCD">
        <w:rPr>
          <w:rFonts w:ascii="Traditional Arabic" w:hAnsi="Traditional Arabic" w:cs="Traditional Arabic"/>
          <w:sz w:val="32"/>
          <w:szCs w:val="32"/>
          <w:rtl/>
          <w:lang w:val="en-US"/>
        </w:rPr>
        <w:t xml:space="preserve"> مشاركتهم في العمليات الإدارية والتنظيمية وصنع القرارات أو تنفيذها</w:t>
      </w:r>
      <w:r w:rsidRPr="00346FCD">
        <w:rPr>
          <w:rFonts w:ascii="Traditional Arabic" w:hAnsi="Traditional Arabic" w:cs="Traditional Arabic"/>
          <w:sz w:val="32"/>
          <w:szCs w:val="32"/>
          <w:lang w:val="en-US"/>
        </w:rPr>
        <w:t>.</w:t>
      </w:r>
    </w:p>
    <w:p w:rsidR="00F40693" w:rsidRPr="00346FCD" w:rsidRDefault="00F40693" w:rsidP="00F40693">
      <w:pPr>
        <w:pStyle w:val="a3"/>
        <w:numPr>
          <w:ilvl w:val="0"/>
          <w:numId w:val="6"/>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توافق طبيعة وظائفهم مع متغيرات الدراسة، </w:t>
      </w:r>
      <w:proofErr w:type="gramStart"/>
      <w:r w:rsidRPr="00346FCD">
        <w:rPr>
          <w:rFonts w:ascii="Traditional Arabic" w:hAnsi="Traditional Arabic" w:cs="Traditional Arabic"/>
          <w:sz w:val="32"/>
          <w:szCs w:val="32"/>
          <w:rtl/>
          <w:lang w:val="en-US"/>
        </w:rPr>
        <w:t>الأمر</w:t>
      </w:r>
      <w:proofErr w:type="gramEnd"/>
      <w:r w:rsidRPr="00346FCD">
        <w:rPr>
          <w:rFonts w:ascii="Traditional Arabic" w:hAnsi="Traditional Arabic" w:cs="Traditional Arabic"/>
          <w:sz w:val="32"/>
          <w:szCs w:val="32"/>
          <w:rtl/>
          <w:lang w:val="en-US"/>
        </w:rPr>
        <w:t xml:space="preserve"> الذي يعزز من دقة البيانات المجمعة وصدق النتائج المتوقعة</w:t>
      </w:r>
      <w:r w:rsidRPr="00346FCD">
        <w:rPr>
          <w:rFonts w:ascii="Traditional Arabic" w:hAnsi="Traditional Arabic" w:cs="Traditional Arabic"/>
          <w:sz w:val="32"/>
          <w:szCs w:val="32"/>
          <w:lang w:val="en-US"/>
        </w:rPr>
        <w:t>.</w:t>
      </w:r>
    </w:p>
    <w:p w:rsidR="00F40693" w:rsidRPr="00346FCD" w:rsidRDefault="00F40693" w:rsidP="00F40693">
      <w:p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كما</w:t>
      </w:r>
      <w:proofErr w:type="gramEnd"/>
      <w:r w:rsidRPr="00346FCD">
        <w:rPr>
          <w:rFonts w:ascii="Traditional Arabic" w:hAnsi="Traditional Arabic" w:cs="Traditional Arabic"/>
          <w:sz w:val="32"/>
          <w:szCs w:val="32"/>
          <w:rtl/>
          <w:lang w:val="en-US"/>
        </w:rPr>
        <w:t xml:space="preserve"> تم التنسيق مع الجهات المختصة في الوزارة للوصول إلى الفئات المستهدفة وتوزيع أداة الدراسة عليهم، بما يضمن تمثيل الموظفين الأكثر ارتباطاً بموضوع الدراسة. وروعِي عند اختيار أفراد العينة تحقيق قدر مناسب من التنوع من حيث الجنس والمؤهل العلمي وسنوات الخبرة والمستوى الوظيفي والإدارة التي يعمل بها المشارك، بما يسهم في تعزيز تمثيل العينة لمجتمع الدراسة ويرفع من درجة الثقة في النتائج وإمكانية الاستفادة منها في بيئات تنظيمية مماثلة</w:t>
      </w:r>
      <w:r w:rsidRPr="00346FCD">
        <w:rPr>
          <w:rFonts w:ascii="Traditional Arabic" w:hAnsi="Traditional Arabic" w:cs="Traditional Arabic"/>
          <w:sz w:val="32"/>
          <w:szCs w:val="32"/>
          <w:lang w:val="en-US"/>
        </w:rPr>
        <w:t>.</w:t>
      </w:r>
    </w:p>
    <w:p w:rsidR="00F40693" w:rsidRPr="00346FCD" w:rsidRDefault="00F40693" w:rsidP="00F40693">
      <w:pPr>
        <w:bidi/>
        <w:spacing w:line="360" w:lineRule="auto"/>
        <w:jc w:val="both"/>
        <w:rPr>
          <w:rFonts w:ascii="Traditional Arabic" w:hAnsi="Traditional Arabic" w:cs="Traditional Arabic"/>
          <w:b/>
          <w:bCs/>
          <w:sz w:val="32"/>
          <w:szCs w:val="32"/>
          <w:rtl/>
          <w:lang w:val="en-US"/>
        </w:rPr>
      </w:pPr>
    </w:p>
    <w:p w:rsidR="00F40693" w:rsidRPr="00346FCD" w:rsidRDefault="00F40693" w:rsidP="00934C30">
      <w:pPr>
        <w:bidi/>
        <w:spacing w:line="360" w:lineRule="auto"/>
        <w:jc w:val="both"/>
        <w:rPr>
          <w:rFonts w:ascii="Traditional Arabic" w:hAnsi="Traditional Arabic" w:cs="Traditional Arabic"/>
          <w:b/>
          <w:bCs/>
          <w:sz w:val="32"/>
          <w:szCs w:val="32"/>
          <w:rtl/>
          <w:lang w:val="en-US"/>
        </w:rPr>
      </w:pPr>
      <w:r w:rsidRPr="00346FCD">
        <w:rPr>
          <w:rFonts w:ascii="Traditional Arabic" w:hAnsi="Traditional Arabic" w:cs="Traditional Arabic"/>
          <w:b/>
          <w:bCs/>
          <w:sz w:val="32"/>
          <w:szCs w:val="32"/>
          <w:rtl/>
          <w:lang w:val="en-US"/>
        </w:rPr>
        <w:t xml:space="preserve">3.6 </w:t>
      </w:r>
      <w:proofErr w:type="gramStart"/>
      <w:r w:rsidRPr="00346FCD">
        <w:rPr>
          <w:rFonts w:ascii="Traditional Arabic" w:hAnsi="Traditional Arabic" w:cs="Traditional Arabic"/>
          <w:b/>
          <w:bCs/>
          <w:sz w:val="32"/>
          <w:szCs w:val="32"/>
          <w:rtl/>
          <w:lang w:val="en-US"/>
        </w:rPr>
        <w:t>متغيرات</w:t>
      </w:r>
      <w:proofErr w:type="gramEnd"/>
      <w:r w:rsidRPr="00346FCD">
        <w:rPr>
          <w:rFonts w:ascii="Traditional Arabic" w:hAnsi="Traditional Arabic" w:cs="Traditional Arabic"/>
          <w:b/>
          <w:bCs/>
          <w:sz w:val="32"/>
          <w:szCs w:val="32"/>
          <w:rtl/>
          <w:lang w:val="en-US"/>
        </w:rPr>
        <w:t xml:space="preserve"> الدراسة</w:t>
      </w:r>
    </w:p>
    <w:p w:rsidR="00F40693" w:rsidRPr="00346FCD" w:rsidRDefault="00F40693" w:rsidP="00F40693">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استناداً إلى الإطار النظري والدراسات السابقة ذات العلاقة بالتخطيط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والبراعة التنظيمية، تم بناء النموذج المفاهيمي للدراسة الذي يفترض وجود تأثير للتخطيط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في تعزيز البراعة التنظيمية لدى العاملين الإداريين في وزارة الإعلام السعودية. </w:t>
      </w:r>
      <w:proofErr w:type="gramStart"/>
      <w:r w:rsidRPr="00346FCD">
        <w:rPr>
          <w:rFonts w:ascii="Traditional Arabic" w:hAnsi="Traditional Arabic" w:cs="Traditional Arabic"/>
          <w:sz w:val="32"/>
          <w:szCs w:val="32"/>
          <w:rtl/>
          <w:lang w:val="en-US"/>
        </w:rPr>
        <w:t>وقد</w:t>
      </w:r>
      <w:proofErr w:type="gramEnd"/>
      <w:r w:rsidRPr="00346FCD">
        <w:rPr>
          <w:rFonts w:ascii="Traditional Arabic" w:hAnsi="Traditional Arabic" w:cs="Traditional Arabic"/>
          <w:sz w:val="32"/>
          <w:szCs w:val="32"/>
          <w:rtl/>
          <w:lang w:val="en-US"/>
        </w:rPr>
        <w:t xml:space="preserve"> اعتمدت الدراسة متغيراً مستقلاً ومتغيراً تابعاً، كما هو موضح في نموذج الدراسة المعتمد، وذلك على النحو الآتي</w:t>
      </w:r>
      <w:r w:rsidRPr="00346FCD">
        <w:rPr>
          <w:rFonts w:ascii="Traditional Arabic" w:hAnsi="Traditional Arabic" w:cs="Traditional Arabic"/>
          <w:sz w:val="32"/>
          <w:szCs w:val="32"/>
          <w:lang w:val="en-US"/>
        </w:rPr>
        <w:t>:</w:t>
      </w:r>
    </w:p>
    <w:p w:rsidR="00F40693" w:rsidRPr="00346FCD" w:rsidRDefault="00F40693" w:rsidP="006D2C4E">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أولاً: المتغير المستقل</w:t>
      </w:r>
      <w:r w:rsidR="006D2C4E" w:rsidRPr="00346FCD">
        <w:rPr>
          <w:rFonts w:ascii="Traditional Arabic" w:hAnsi="Traditional Arabic" w:cs="Traditional Arabic" w:hint="cs"/>
          <w:sz w:val="32"/>
          <w:szCs w:val="32"/>
          <w:rtl/>
          <w:lang w:val="en-US" w:bidi="ar-AE"/>
        </w:rPr>
        <w:t xml:space="preserve"> (</w:t>
      </w:r>
      <w:proofErr w:type="gramStart"/>
      <w:r w:rsidRPr="00346FCD">
        <w:rPr>
          <w:rFonts w:ascii="Traditional Arabic" w:hAnsi="Traditional Arabic" w:cs="Traditional Arabic"/>
          <w:sz w:val="32"/>
          <w:szCs w:val="32"/>
          <w:rtl/>
          <w:lang w:val="en-US"/>
        </w:rPr>
        <w:t>التخطيط</w:t>
      </w:r>
      <w:proofErr w:type="gramEnd"/>
      <w:r w:rsidRPr="00346FCD">
        <w:rPr>
          <w:rFonts w:ascii="Traditional Arabic" w:hAnsi="Traditional Arabic" w:cs="Traditional Arabic"/>
          <w:sz w:val="32"/>
          <w:szCs w:val="32"/>
          <w:rtl/>
          <w:lang w:val="en-US"/>
        </w:rPr>
        <w:t xml:space="preserve">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w:t>
      </w:r>
      <w:r w:rsidR="006D2C4E" w:rsidRPr="00346FCD">
        <w:rPr>
          <w:rFonts w:ascii="Traditional Arabic" w:hAnsi="Traditional Arabic" w:cs="Traditional Arabic" w:hint="cs"/>
          <w:sz w:val="32"/>
          <w:szCs w:val="32"/>
          <w:rtl/>
          <w:lang w:val="en-US"/>
        </w:rPr>
        <w:t>)</w:t>
      </w:r>
    </w:p>
    <w:p w:rsidR="00F40693" w:rsidRPr="00346FCD" w:rsidRDefault="00F40693" w:rsidP="00F40693">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lastRenderedPageBreak/>
        <w:t xml:space="preserve">ويقصد به الدرجة التي يحصل عليها المبحوث على فقرات استبانة 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المعدة لأغراض الدراسة، والتي تقيس مستوى الممارسات التي تتبناها وزارة الإعلام في مجال التخطيط للموارد البشرية، بما يشمل تحليل وتحديد </w:t>
      </w:r>
      <w:proofErr w:type="spellStart"/>
      <w:r w:rsidRPr="00346FCD">
        <w:rPr>
          <w:rFonts w:ascii="Traditional Arabic" w:hAnsi="Traditional Arabic" w:cs="Traditional Arabic"/>
          <w:sz w:val="32"/>
          <w:szCs w:val="32"/>
          <w:rtl/>
          <w:lang w:val="en-US"/>
        </w:rPr>
        <w:t>الإحتياجات</w:t>
      </w:r>
      <w:proofErr w:type="spellEnd"/>
      <w:r w:rsidRPr="00346FCD">
        <w:rPr>
          <w:rFonts w:ascii="Traditional Arabic" w:hAnsi="Traditional Arabic" w:cs="Traditional Arabic"/>
          <w:sz w:val="32"/>
          <w:szCs w:val="32"/>
          <w:rtl/>
          <w:lang w:val="en-US"/>
        </w:rPr>
        <w:t xml:space="preserve"> الحالية والمستقبلية من القوى العاملة، وتطوير القدرات البشرية، ومتابعة وتقويم خطط الموارد البشرية بما ينسجم مع الأهداف الإستراتيجية للوزارة</w:t>
      </w:r>
      <w:r w:rsidRPr="00346FCD">
        <w:rPr>
          <w:rFonts w:ascii="Traditional Arabic" w:hAnsi="Traditional Arabic" w:cs="Traditional Arabic"/>
          <w:sz w:val="32"/>
          <w:szCs w:val="32"/>
          <w:lang w:val="en-US"/>
        </w:rPr>
        <w:t>.</w:t>
      </w:r>
    </w:p>
    <w:p w:rsidR="00F40693" w:rsidRPr="00346FCD" w:rsidRDefault="00F40693" w:rsidP="00F40693">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وقد تم اختيار هذا المتغير استناداً إلى الأدبيات الحديثة التي تؤكد أن 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يمثل أحد المرتكزات الأساسية في تحقيق الكفاءة التنظيمية وتعزيز قدرة المؤسسات على مواجهة التغيرات البيئية والتنافسية. كما اعتمدت الدراسة الأبعاد </w:t>
      </w:r>
      <w:proofErr w:type="gramStart"/>
      <w:r w:rsidRPr="00346FCD">
        <w:rPr>
          <w:rFonts w:ascii="Traditional Arabic" w:hAnsi="Traditional Arabic" w:cs="Traditional Arabic"/>
          <w:sz w:val="32"/>
          <w:szCs w:val="32"/>
          <w:rtl/>
          <w:lang w:val="en-US"/>
        </w:rPr>
        <w:t>الأكثر</w:t>
      </w:r>
      <w:proofErr w:type="gramEnd"/>
      <w:r w:rsidRPr="00346FCD">
        <w:rPr>
          <w:rFonts w:ascii="Traditional Arabic" w:hAnsi="Traditional Arabic" w:cs="Traditional Arabic"/>
          <w:sz w:val="32"/>
          <w:szCs w:val="32"/>
          <w:rtl/>
          <w:lang w:val="en-US"/>
        </w:rPr>
        <w:t xml:space="preserve"> شيوعاً في الدراسات الحديثة، وبخاصة ما ورد لدى</w:t>
      </w:r>
      <w:r w:rsidRPr="00346FCD">
        <w:rPr>
          <w:rFonts w:ascii="Traditional Arabic" w:hAnsi="Traditional Arabic" w:cs="Traditional Arabic"/>
          <w:sz w:val="32"/>
          <w:szCs w:val="32"/>
          <w:lang w:val="en-US"/>
        </w:rPr>
        <w:t xml:space="preserve"> Malik (2022)</w:t>
      </w:r>
      <w:r w:rsidRPr="00346FCD">
        <w:rPr>
          <w:rFonts w:ascii="Traditional Arabic" w:hAnsi="Traditional Arabic" w:cs="Traditional Arabic"/>
          <w:sz w:val="32"/>
          <w:szCs w:val="32"/>
          <w:rtl/>
          <w:lang w:val="en-US"/>
        </w:rPr>
        <w:t>، و</w:t>
      </w:r>
      <w:proofErr w:type="spellStart"/>
      <w:r w:rsidRPr="00346FCD">
        <w:rPr>
          <w:rFonts w:ascii="Traditional Arabic" w:hAnsi="Traditional Arabic" w:cs="Traditional Arabic"/>
          <w:sz w:val="32"/>
          <w:szCs w:val="32"/>
          <w:lang w:val="en-US"/>
        </w:rPr>
        <w:t>Belcourt</w:t>
      </w:r>
      <w:proofErr w:type="spellEnd"/>
      <w:r w:rsidRPr="00346FCD">
        <w:rPr>
          <w:rFonts w:ascii="Traditional Arabic" w:hAnsi="Traditional Arabic" w:cs="Traditional Arabic"/>
          <w:sz w:val="32"/>
          <w:szCs w:val="32"/>
          <w:lang w:val="en-US"/>
        </w:rPr>
        <w:t xml:space="preserve"> and </w:t>
      </w:r>
      <w:proofErr w:type="spellStart"/>
      <w:r w:rsidRPr="00346FCD">
        <w:rPr>
          <w:rFonts w:ascii="Traditional Arabic" w:hAnsi="Traditional Arabic" w:cs="Traditional Arabic"/>
          <w:sz w:val="32"/>
          <w:szCs w:val="32"/>
          <w:lang w:val="en-US"/>
        </w:rPr>
        <w:t>Podolsky</w:t>
      </w:r>
      <w:proofErr w:type="spellEnd"/>
      <w:r w:rsidRPr="00346FCD">
        <w:rPr>
          <w:rFonts w:ascii="Traditional Arabic" w:hAnsi="Traditional Arabic" w:cs="Traditional Arabic"/>
          <w:sz w:val="32"/>
          <w:szCs w:val="32"/>
          <w:lang w:val="en-US"/>
        </w:rPr>
        <w:t xml:space="preserve"> (2023)</w:t>
      </w:r>
      <w:r w:rsidRPr="00346FCD">
        <w:rPr>
          <w:rFonts w:ascii="Traditional Arabic" w:hAnsi="Traditional Arabic" w:cs="Traditional Arabic"/>
          <w:sz w:val="32"/>
          <w:szCs w:val="32"/>
          <w:rtl/>
          <w:lang w:val="en-US"/>
        </w:rPr>
        <w:t>، و</w:t>
      </w:r>
      <w:r w:rsidRPr="00346FCD">
        <w:rPr>
          <w:rFonts w:ascii="Traditional Arabic" w:hAnsi="Traditional Arabic" w:cs="Traditional Arabic"/>
          <w:sz w:val="32"/>
          <w:szCs w:val="32"/>
          <w:lang w:val="en-US"/>
        </w:rPr>
        <w:t>Smith (2022)</w:t>
      </w:r>
      <w:r w:rsidRPr="00346FCD">
        <w:rPr>
          <w:rFonts w:ascii="Traditional Arabic" w:hAnsi="Traditional Arabic" w:cs="Traditional Arabic"/>
          <w:sz w:val="32"/>
          <w:szCs w:val="32"/>
          <w:rtl/>
          <w:lang w:val="en-US"/>
        </w:rPr>
        <w:t>، و</w:t>
      </w:r>
      <w:proofErr w:type="spellStart"/>
      <w:r w:rsidRPr="00346FCD">
        <w:rPr>
          <w:rFonts w:ascii="Traditional Arabic" w:hAnsi="Traditional Arabic" w:cs="Traditional Arabic"/>
          <w:sz w:val="32"/>
          <w:szCs w:val="32"/>
          <w:lang w:val="en-US"/>
        </w:rPr>
        <w:t>Aguinis</w:t>
      </w:r>
      <w:proofErr w:type="spellEnd"/>
      <w:r w:rsidRPr="00346FCD">
        <w:rPr>
          <w:rFonts w:ascii="Traditional Arabic" w:hAnsi="Traditional Arabic" w:cs="Traditional Arabic"/>
          <w:sz w:val="32"/>
          <w:szCs w:val="32"/>
          <w:lang w:val="en-US"/>
        </w:rPr>
        <w:t xml:space="preserve"> (2019).</w:t>
      </w:r>
    </w:p>
    <w:p w:rsidR="00F40693" w:rsidRPr="00346FCD" w:rsidRDefault="00F40693" w:rsidP="00F40693">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ويتكون هذا المتغير من الأبعاد الآتية</w:t>
      </w:r>
      <w:r w:rsidRPr="00346FCD">
        <w:rPr>
          <w:rFonts w:ascii="Traditional Arabic" w:hAnsi="Traditional Arabic" w:cs="Traditional Arabic"/>
          <w:sz w:val="32"/>
          <w:szCs w:val="32"/>
          <w:lang w:val="en-US"/>
        </w:rPr>
        <w:t>:</w:t>
      </w:r>
    </w:p>
    <w:p w:rsidR="00F40693" w:rsidRPr="00346FCD" w:rsidRDefault="00F40693" w:rsidP="00F40693">
      <w:pPr>
        <w:numPr>
          <w:ilvl w:val="0"/>
          <w:numId w:val="7"/>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التحليل والتنبؤ </w:t>
      </w:r>
      <w:proofErr w:type="spellStart"/>
      <w:r w:rsidRPr="00346FCD">
        <w:rPr>
          <w:rFonts w:ascii="Traditional Arabic" w:hAnsi="Traditional Arabic" w:cs="Traditional Arabic"/>
          <w:sz w:val="32"/>
          <w:szCs w:val="32"/>
          <w:rtl/>
          <w:lang w:val="en-US"/>
        </w:rPr>
        <w:t>بالإحتياجات</w:t>
      </w:r>
      <w:proofErr w:type="spellEnd"/>
      <w:r w:rsidRPr="00346FCD">
        <w:rPr>
          <w:rFonts w:ascii="Traditional Arabic" w:hAnsi="Traditional Arabic" w:cs="Traditional Arabic"/>
          <w:sz w:val="32"/>
          <w:szCs w:val="32"/>
          <w:rtl/>
          <w:lang w:val="en-US"/>
        </w:rPr>
        <w:t>: ويقصد به قدرة الوزارة على تحديد احتياجاتها الحالية والمستقبلية من الموارد البشرية في ضوء أهدافها الإستراتيجية ومتطلبات العمل</w:t>
      </w:r>
      <w:r w:rsidRPr="00346FCD">
        <w:rPr>
          <w:rFonts w:ascii="Traditional Arabic" w:hAnsi="Traditional Arabic" w:cs="Traditional Arabic"/>
          <w:sz w:val="32"/>
          <w:szCs w:val="32"/>
          <w:lang w:val="en-US"/>
        </w:rPr>
        <w:t>.</w:t>
      </w:r>
    </w:p>
    <w:p w:rsidR="00F40693" w:rsidRPr="00346FCD" w:rsidRDefault="00F40693" w:rsidP="00F40693">
      <w:pPr>
        <w:numPr>
          <w:ilvl w:val="0"/>
          <w:numId w:val="7"/>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تطوير القدرات البشرية: ويقصد به الجهود والممارسات التي تتبناها الوزارة لتنمية معارف العاملين ومهاراتهم وقدراتهم بما يحقق التوافق بين احتياجات العمل الحالية </w:t>
      </w:r>
      <w:proofErr w:type="gramStart"/>
      <w:r w:rsidRPr="00346FCD">
        <w:rPr>
          <w:rFonts w:ascii="Traditional Arabic" w:hAnsi="Traditional Arabic" w:cs="Traditional Arabic"/>
          <w:sz w:val="32"/>
          <w:szCs w:val="32"/>
          <w:rtl/>
          <w:lang w:val="en-US"/>
        </w:rPr>
        <w:t>والمستقبلية</w:t>
      </w:r>
      <w:proofErr w:type="gramEnd"/>
      <w:r w:rsidRPr="00346FCD">
        <w:rPr>
          <w:rFonts w:ascii="Traditional Arabic" w:hAnsi="Traditional Arabic" w:cs="Traditional Arabic"/>
          <w:sz w:val="32"/>
          <w:szCs w:val="32"/>
          <w:lang w:val="en-US"/>
        </w:rPr>
        <w:t>.</w:t>
      </w:r>
    </w:p>
    <w:p w:rsidR="00F40693" w:rsidRPr="00346FCD" w:rsidRDefault="00F40693" w:rsidP="00F40693">
      <w:pPr>
        <w:numPr>
          <w:ilvl w:val="0"/>
          <w:numId w:val="7"/>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المتابعة والتقييم: ويقصد به مدى قيام الوزارة بمتابعة تنفيذ </w:t>
      </w:r>
      <w:proofErr w:type="gramStart"/>
      <w:r w:rsidRPr="00346FCD">
        <w:rPr>
          <w:rFonts w:ascii="Traditional Arabic" w:hAnsi="Traditional Arabic" w:cs="Traditional Arabic"/>
          <w:sz w:val="32"/>
          <w:szCs w:val="32"/>
          <w:rtl/>
          <w:lang w:val="en-US"/>
        </w:rPr>
        <w:t>خطط</w:t>
      </w:r>
      <w:proofErr w:type="gramEnd"/>
      <w:r w:rsidRPr="00346FCD">
        <w:rPr>
          <w:rFonts w:ascii="Traditional Arabic" w:hAnsi="Traditional Arabic" w:cs="Traditional Arabic"/>
          <w:sz w:val="32"/>
          <w:szCs w:val="32"/>
          <w:rtl/>
          <w:lang w:val="en-US"/>
        </w:rPr>
        <w:t xml:space="preserve"> الموارد البشرية وتقويم نتائجها بصورة دورية لضمان تحقيق الأهداف المخطط لها</w:t>
      </w:r>
      <w:r w:rsidRPr="00346FCD">
        <w:rPr>
          <w:rFonts w:ascii="Traditional Arabic" w:hAnsi="Traditional Arabic" w:cs="Traditional Arabic"/>
          <w:sz w:val="32"/>
          <w:szCs w:val="32"/>
          <w:lang w:val="en-US"/>
        </w:rPr>
        <w:t>.</w:t>
      </w:r>
    </w:p>
    <w:p w:rsidR="006D2C4E" w:rsidRPr="00346FCD" w:rsidRDefault="006D2C4E" w:rsidP="006D2C4E">
      <w:pPr>
        <w:bidi/>
        <w:spacing w:line="360" w:lineRule="auto"/>
        <w:ind w:left="720"/>
        <w:jc w:val="both"/>
        <w:rPr>
          <w:rFonts w:ascii="Traditional Arabic" w:hAnsi="Traditional Arabic" w:cs="Traditional Arabic"/>
          <w:sz w:val="32"/>
          <w:szCs w:val="32"/>
          <w:lang w:val="en-US"/>
        </w:rPr>
      </w:pPr>
    </w:p>
    <w:p w:rsidR="00F40693" w:rsidRPr="00346FCD" w:rsidRDefault="00F40693" w:rsidP="006D2C4E">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lastRenderedPageBreak/>
        <w:t xml:space="preserve">ثانياً: </w:t>
      </w:r>
      <w:proofErr w:type="gramStart"/>
      <w:r w:rsidRPr="00346FCD">
        <w:rPr>
          <w:rFonts w:ascii="Traditional Arabic" w:hAnsi="Traditional Arabic" w:cs="Traditional Arabic"/>
          <w:sz w:val="32"/>
          <w:szCs w:val="32"/>
          <w:rtl/>
          <w:lang w:val="en-US"/>
        </w:rPr>
        <w:t>المتغير</w:t>
      </w:r>
      <w:proofErr w:type="gramEnd"/>
      <w:r w:rsidRPr="00346FCD">
        <w:rPr>
          <w:rFonts w:ascii="Traditional Arabic" w:hAnsi="Traditional Arabic" w:cs="Traditional Arabic"/>
          <w:sz w:val="32"/>
          <w:szCs w:val="32"/>
          <w:rtl/>
          <w:lang w:val="en-US"/>
        </w:rPr>
        <w:t xml:space="preserve"> التابع</w:t>
      </w:r>
      <w:r w:rsidR="006D2C4E" w:rsidRPr="00346FCD">
        <w:rPr>
          <w:rFonts w:ascii="Traditional Arabic" w:hAnsi="Traditional Arabic" w:cs="Traditional Arabic" w:hint="cs"/>
          <w:sz w:val="32"/>
          <w:szCs w:val="32"/>
          <w:rtl/>
          <w:lang w:val="en-US" w:bidi="ar-AE"/>
        </w:rPr>
        <w:t xml:space="preserve"> (</w:t>
      </w:r>
      <w:r w:rsidRPr="00346FCD">
        <w:rPr>
          <w:rFonts w:ascii="Traditional Arabic" w:hAnsi="Traditional Arabic" w:cs="Traditional Arabic"/>
          <w:sz w:val="32"/>
          <w:szCs w:val="32"/>
          <w:rtl/>
          <w:lang w:val="en-US"/>
        </w:rPr>
        <w:t>البراعة التنظيمية</w:t>
      </w:r>
      <w:r w:rsidR="006D2C4E" w:rsidRPr="00346FCD">
        <w:rPr>
          <w:rFonts w:ascii="Traditional Arabic" w:hAnsi="Traditional Arabic" w:cs="Traditional Arabic" w:hint="cs"/>
          <w:sz w:val="32"/>
          <w:szCs w:val="32"/>
          <w:rtl/>
          <w:lang w:val="en-US"/>
        </w:rPr>
        <w:t>)</w:t>
      </w:r>
    </w:p>
    <w:p w:rsidR="00F40693" w:rsidRPr="00346FCD" w:rsidRDefault="00F40693" w:rsidP="00F40693">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ويقصد بها الدرجة التي يحصل عليها المبحوث على فقرات استبانة البراعة التنظيمية المعدة لأغراض الدراسة، والتي تعكس قدرة الوزارة على تحقيق التوازن بين استثمار مواردها الحالية وتطوير قدراتها المستقبلية، من خلال تعزيز المرونة التنظيمية والتكيف مع المتغيرات وسرعة </w:t>
      </w:r>
      <w:proofErr w:type="spellStart"/>
      <w:r w:rsidRPr="00346FCD">
        <w:rPr>
          <w:rFonts w:ascii="Traditional Arabic" w:hAnsi="Traditional Arabic" w:cs="Traditional Arabic"/>
          <w:sz w:val="32"/>
          <w:szCs w:val="32"/>
          <w:rtl/>
          <w:lang w:val="en-US"/>
        </w:rPr>
        <w:t>الإستجابة</w:t>
      </w:r>
      <w:proofErr w:type="spellEnd"/>
      <w:r w:rsidRPr="00346FCD">
        <w:rPr>
          <w:rFonts w:ascii="Traditional Arabic" w:hAnsi="Traditional Arabic" w:cs="Traditional Arabic"/>
          <w:sz w:val="32"/>
          <w:szCs w:val="32"/>
          <w:rtl/>
          <w:lang w:val="en-US"/>
        </w:rPr>
        <w:t xml:space="preserve"> للفرص والتحديات </w:t>
      </w:r>
      <w:proofErr w:type="spellStart"/>
      <w:r w:rsidRPr="00346FCD">
        <w:rPr>
          <w:rFonts w:ascii="Traditional Arabic" w:hAnsi="Traditional Arabic" w:cs="Traditional Arabic"/>
          <w:sz w:val="32"/>
          <w:szCs w:val="32"/>
          <w:rtl/>
          <w:lang w:val="en-US"/>
        </w:rPr>
        <w:t>والإبتكار</w:t>
      </w:r>
      <w:proofErr w:type="spellEnd"/>
      <w:r w:rsidRPr="00346FCD">
        <w:rPr>
          <w:rFonts w:ascii="Traditional Arabic" w:hAnsi="Traditional Arabic" w:cs="Traditional Arabic"/>
          <w:sz w:val="32"/>
          <w:szCs w:val="32"/>
          <w:rtl/>
          <w:lang w:val="en-US"/>
        </w:rPr>
        <w:t xml:space="preserve"> في بيئة العمل</w:t>
      </w:r>
      <w:r w:rsidRPr="00346FCD">
        <w:rPr>
          <w:rFonts w:ascii="Traditional Arabic" w:hAnsi="Traditional Arabic" w:cs="Traditional Arabic"/>
          <w:sz w:val="32"/>
          <w:szCs w:val="32"/>
          <w:lang w:val="en-US"/>
        </w:rPr>
        <w:t>.</w:t>
      </w:r>
    </w:p>
    <w:p w:rsidR="00F40693" w:rsidRPr="00346FCD" w:rsidRDefault="00F40693" w:rsidP="007A42FA">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وقد تم اختيار هذا المتغير استناداً إلى الأدبيات الحديثة التي تنظر إلى البراعة التنظيمية بوصفها قدرة المنظمة على المواءمة بين الكفاءة التشغيلية والاستجابة للتغيرات البيئية، بما يسهم في تعزيز الأداء المؤسسي واستدامة الميزة التنافسية. واعتمدت الدراسة </w:t>
      </w:r>
      <w:r w:rsidR="007A42FA" w:rsidRPr="00346FCD">
        <w:rPr>
          <w:rFonts w:ascii="Traditional Arabic" w:hAnsi="Traditional Arabic" w:cs="Traditional Arabic"/>
          <w:sz w:val="32"/>
          <w:szCs w:val="32"/>
          <w:rtl/>
          <w:lang w:val="en-US"/>
        </w:rPr>
        <w:t xml:space="preserve">أبعاد البراعة التنظيمية </w:t>
      </w:r>
      <w:proofErr w:type="gramStart"/>
      <w:r w:rsidR="007A42FA" w:rsidRPr="00346FCD">
        <w:rPr>
          <w:rFonts w:ascii="Traditional Arabic" w:hAnsi="Traditional Arabic" w:cs="Traditional Arabic"/>
          <w:sz w:val="32"/>
          <w:szCs w:val="32"/>
          <w:rtl/>
          <w:lang w:val="en-US"/>
        </w:rPr>
        <w:t>الأكثر</w:t>
      </w:r>
      <w:proofErr w:type="gramEnd"/>
      <w:r w:rsidR="007A42FA" w:rsidRPr="00346FCD">
        <w:rPr>
          <w:rFonts w:ascii="Traditional Arabic" w:hAnsi="Traditional Arabic" w:cs="Traditional Arabic"/>
          <w:sz w:val="32"/>
          <w:szCs w:val="32"/>
          <w:rtl/>
          <w:lang w:val="en-US"/>
        </w:rPr>
        <w:t xml:space="preserve"> ارتباطاً بالقطاع الحكومي، استناداً إلى ما ورد لدى </w:t>
      </w:r>
      <w:proofErr w:type="spellStart"/>
      <w:r w:rsidR="007A42FA" w:rsidRPr="00346FCD">
        <w:rPr>
          <w:rFonts w:ascii="Traditional Arabic" w:hAnsi="Traditional Arabic" w:cs="Traditional Arabic"/>
          <w:sz w:val="32"/>
          <w:szCs w:val="32"/>
          <w:lang w:val="en-US"/>
        </w:rPr>
        <w:t>Barjis</w:t>
      </w:r>
      <w:proofErr w:type="spellEnd"/>
      <w:r w:rsidR="007A42FA" w:rsidRPr="00346FCD">
        <w:rPr>
          <w:rFonts w:ascii="Traditional Arabic" w:hAnsi="Traditional Arabic" w:cs="Traditional Arabic"/>
          <w:sz w:val="32"/>
          <w:szCs w:val="32"/>
          <w:lang w:val="en-US"/>
        </w:rPr>
        <w:t>, 2023)</w:t>
      </w:r>
      <w:r w:rsidR="007A42FA" w:rsidRPr="00346FCD">
        <w:rPr>
          <w:rFonts w:ascii="Traditional Arabic" w:hAnsi="Traditional Arabic" w:cs="Traditional Arabic"/>
          <w:sz w:val="32"/>
          <w:szCs w:val="32"/>
          <w:rtl/>
          <w:lang w:val="en-US"/>
        </w:rPr>
        <w:t>) و</w:t>
      </w:r>
      <w:proofErr w:type="spellStart"/>
      <w:r w:rsidR="007A42FA" w:rsidRPr="00346FCD">
        <w:rPr>
          <w:rFonts w:ascii="Traditional Arabic" w:hAnsi="Traditional Arabic" w:cs="Traditional Arabic"/>
          <w:sz w:val="32"/>
          <w:szCs w:val="32"/>
          <w:lang w:val="en-US"/>
        </w:rPr>
        <w:t>Tidd</w:t>
      </w:r>
      <w:proofErr w:type="spellEnd"/>
      <w:r w:rsidR="007A42FA" w:rsidRPr="00346FCD">
        <w:rPr>
          <w:rFonts w:ascii="Traditional Arabic" w:hAnsi="Traditional Arabic" w:cs="Traditional Arabic"/>
          <w:sz w:val="32"/>
          <w:szCs w:val="32"/>
          <w:lang w:val="en-US"/>
        </w:rPr>
        <w:t xml:space="preserve"> and </w:t>
      </w:r>
      <w:proofErr w:type="spellStart"/>
      <w:r w:rsidR="007A42FA" w:rsidRPr="00346FCD">
        <w:rPr>
          <w:rFonts w:ascii="Traditional Arabic" w:hAnsi="Traditional Arabic" w:cs="Traditional Arabic"/>
          <w:sz w:val="32"/>
          <w:szCs w:val="32"/>
          <w:lang w:val="en-US"/>
        </w:rPr>
        <w:t>Bessant</w:t>
      </w:r>
      <w:proofErr w:type="spellEnd"/>
      <w:r w:rsidR="007A42FA" w:rsidRPr="00346FCD">
        <w:rPr>
          <w:rFonts w:ascii="Traditional Arabic" w:hAnsi="Traditional Arabic" w:cs="Traditional Arabic"/>
          <w:sz w:val="32"/>
          <w:szCs w:val="32"/>
          <w:lang w:val="en-US"/>
        </w:rPr>
        <w:t xml:space="preserve">, 2023) </w:t>
      </w:r>
      <w:r w:rsidR="007A42FA" w:rsidRPr="00346FCD">
        <w:rPr>
          <w:rFonts w:ascii="Traditional Arabic" w:hAnsi="Traditional Arabic" w:cs="Traditional Arabic"/>
          <w:sz w:val="32"/>
          <w:szCs w:val="32"/>
          <w:rtl/>
          <w:lang w:val="en-US"/>
        </w:rPr>
        <w:t>).</w:t>
      </w:r>
    </w:p>
    <w:p w:rsidR="00F40693" w:rsidRPr="00346FCD" w:rsidRDefault="00F40693" w:rsidP="00F40693">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ويتكون هذا المتغير من الأبعاد الآتية</w:t>
      </w:r>
      <w:r w:rsidRPr="00346FCD">
        <w:rPr>
          <w:rFonts w:ascii="Traditional Arabic" w:hAnsi="Traditional Arabic" w:cs="Traditional Arabic"/>
          <w:sz w:val="32"/>
          <w:szCs w:val="32"/>
          <w:lang w:val="en-US"/>
        </w:rPr>
        <w:t>:</w:t>
      </w:r>
    </w:p>
    <w:p w:rsidR="00F40693" w:rsidRPr="00346FCD" w:rsidRDefault="00F40693" w:rsidP="00F40693">
      <w:pPr>
        <w:numPr>
          <w:ilvl w:val="0"/>
          <w:numId w:val="8"/>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المرونة التنظيمية: وتعبر عن قدرة الوزارة على تعديل إجراءاتها وهياكلها وأساليب عملها بما يتلاءم مع المتغيرات الداخلية والخارجية</w:t>
      </w:r>
      <w:r w:rsidRPr="00346FCD">
        <w:rPr>
          <w:rFonts w:ascii="Traditional Arabic" w:hAnsi="Traditional Arabic" w:cs="Traditional Arabic"/>
          <w:sz w:val="32"/>
          <w:szCs w:val="32"/>
          <w:lang w:val="en-US"/>
        </w:rPr>
        <w:t>.</w:t>
      </w:r>
    </w:p>
    <w:p w:rsidR="00F40693" w:rsidRPr="00346FCD" w:rsidRDefault="00F40693" w:rsidP="00F40693">
      <w:pPr>
        <w:numPr>
          <w:ilvl w:val="0"/>
          <w:numId w:val="8"/>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التكيف التنظيمي: ويقصد به قدرة الوزارة على الاستجابة للتغيرات والتحديات البيئية وتوظيفها بما يخدم تحقيق أهدافها الإستراتيجية</w:t>
      </w:r>
      <w:r w:rsidRPr="00346FCD">
        <w:rPr>
          <w:rFonts w:ascii="Traditional Arabic" w:hAnsi="Traditional Arabic" w:cs="Traditional Arabic"/>
          <w:sz w:val="32"/>
          <w:szCs w:val="32"/>
          <w:lang w:val="en-US"/>
        </w:rPr>
        <w:t>.</w:t>
      </w:r>
    </w:p>
    <w:p w:rsidR="00F40693" w:rsidRPr="00346FCD" w:rsidRDefault="00F40693" w:rsidP="00F40693">
      <w:pPr>
        <w:numPr>
          <w:ilvl w:val="0"/>
          <w:numId w:val="8"/>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سرعة </w:t>
      </w:r>
      <w:proofErr w:type="spellStart"/>
      <w:r w:rsidRPr="00346FCD">
        <w:rPr>
          <w:rFonts w:ascii="Traditional Arabic" w:hAnsi="Traditional Arabic" w:cs="Traditional Arabic"/>
          <w:sz w:val="32"/>
          <w:szCs w:val="32"/>
          <w:rtl/>
          <w:lang w:val="en-US"/>
        </w:rPr>
        <w:t>الإستجابة</w:t>
      </w:r>
      <w:proofErr w:type="spellEnd"/>
      <w:r w:rsidRPr="00346FCD">
        <w:rPr>
          <w:rFonts w:ascii="Traditional Arabic" w:hAnsi="Traditional Arabic" w:cs="Traditional Arabic"/>
          <w:sz w:val="32"/>
          <w:szCs w:val="32"/>
          <w:rtl/>
          <w:lang w:val="en-US"/>
        </w:rPr>
        <w:t xml:space="preserve"> التنظيمية: وتعبر عن قدرة الوزارة على التعامل السريع والفعال مع المستجدات والفرص والتحديات التي تواجهها</w:t>
      </w:r>
      <w:r w:rsidRPr="00346FCD">
        <w:rPr>
          <w:rFonts w:ascii="Traditional Arabic" w:hAnsi="Traditional Arabic" w:cs="Traditional Arabic"/>
          <w:sz w:val="32"/>
          <w:szCs w:val="32"/>
          <w:lang w:val="en-US"/>
        </w:rPr>
        <w:t>.</w:t>
      </w:r>
    </w:p>
    <w:p w:rsidR="00F40693" w:rsidRPr="00346FCD" w:rsidRDefault="00F40693" w:rsidP="00F40693">
      <w:pPr>
        <w:numPr>
          <w:ilvl w:val="0"/>
          <w:numId w:val="8"/>
        </w:numPr>
        <w:bidi/>
        <w:spacing w:line="360" w:lineRule="auto"/>
        <w:jc w:val="both"/>
        <w:rPr>
          <w:rFonts w:ascii="Traditional Arabic" w:hAnsi="Traditional Arabic" w:cs="Traditional Arabic"/>
          <w:sz w:val="32"/>
          <w:szCs w:val="32"/>
          <w:lang w:val="en-US"/>
        </w:rPr>
      </w:pPr>
      <w:proofErr w:type="spellStart"/>
      <w:r w:rsidRPr="00346FCD">
        <w:rPr>
          <w:rFonts w:ascii="Traditional Arabic" w:hAnsi="Traditional Arabic" w:cs="Traditional Arabic"/>
          <w:sz w:val="32"/>
          <w:szCs w:val="32"/>
          <w:rtl/>
          <w:lang w:val="en-US"/>
        </w:rPr>
        <w:lastRenderedPageBreak/>
        <w:t>الإبتكار</w:t>
      </w:r>
      <w:proofErr w:type="spellEnd"/>
      <w:r w:rsidRPr="00346FCD">
        <w:rPr>
          <w:rFonts w:ascii="Traditional Arabic" w:hAnsi="Traditional Arabic" w:cs="Traditional Arabic"/>
          <w:sz w:val="32"/>
          <w:szCs w:val="32"/>
          <w:rtl/>
          <w:lang w:val="en-US"/>
        </w:rPr>
        <w:t xml:space="preserve"> التنظيمي: ويقصد به قدرة الوزارة على تبني الأفكار والممارسات الجديدة وتطوير أساليب العمل والخدمات بصورة مستمرة</w:t>
      </w:r>
      <w:r w:rsidRPr="00346FCD">
        <w:rPr>
          <w:rFonts w:ascii="Traditional Arabic" w:hAnsi="Traditional Arabic" w:cs="Traditional Arabic"/>
          <w:sz w:val="32"/>
          <w:szCs w:val="32"/>
          <w:lang w:val="en-US"/>
        </w:rPr>
        <w:t>.</w:t>
      </w:r>
    </w:p>
    <w:p w:rsidR="00F40693" w:rsidRPr="00346FCD" w:rsidRDefault="00F40693" w:rsidP="00F40693">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ويفترض النموذج المفاهيمي للدراسة وجود تأثير إيجابي لأبعاد 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المتمثلة في التحليل والتنبؤ </w:t>
      </w:r>
      <w:proofErr w:type="spellStart"/>
      <w:r w:rsidRPr="00346FCD">
        <w:rPr>
          <w:rFonts w:ascii="Traditional Arabic" w:hAnsi="Traditional Arabic" w:cs="Traditional Arabic"/>
          <w:sz w:val="32"/>
          <w:szCs w:val="32"/>
          <w:rtl/>
          <w:lang w:val="en-US"/>
        </w:rPr>
        <w:t>بالإحتياجات</w:t>
      </w:r>
      <w:proofErr w:type="spellEnd"/>
      <w:r w:rsidRPr="00346FCD">
        <w:rPr>
          <w:rFonts w:ascii="Traditional Arabic" w:hAnsi="Traditional Arabic" w:cs="Traditional Arabic"/>
          <w:sz w:val="32"/>
          <w:szCs w:val="32"/>
          <w:rtl/>
          <w:lang w:val="en-US"/>
        </w:rPr>
        <w:t xml:space="preserve">، وتطوير القدرات البشرية، والمتابعة والتقييم، في البراعة التنظيمية بأبعادها المتمثلة في المرونة التنظيمية، والتكيف التنظيمي، وسرعة </w:t>
      </w:r>
      <w:proofErr w:type="spellStart"/>
      <w:r w:rsidRPr="00346FCD">
        <w:rPr>
          <w:rFonts w:ascii="Traditional Arabic" w:hAnsi="Traditional Arabic" w:cs="Traditional Arabic"/>
          <w:sz w:val="32"/>
          <w:szCs w:val="32"/>
          <w:rtl/>
          <w:lang w:val="en-US"/>
        </w:rPr>
        <w:t>الإستجابة</w:t>
      </w:r>
      <w:proofErr w:type="spellEnd"/>
      <w:r w:rsidRPr="00346FCD">
        <w:rPr>
          <w:rFonts w:ascii="Traditional Arabic" w:hAnsi="Traditional Arabic" w:cs="Traditional Arabic"/>
          <w:sz w:val="32"/>
          <w:szCs w:val="32"/>
          <w:rtl/>
          <w:lang w:val="en-US"/>
        </w:rPr>
        <w:t xml:space="preserve"> التنظيمية، </w:t>
      </w:r>
      <w:proofErr w:type="spellStart"/>
      <w:r w:rsidRPr="00346FCD">
        <w:rPr>
          <w:rFonts w:ascii="Traditional Arabic" w:hAnsi="Traditional Arabic" w:cs="Traditional Arabic"/>
          <w:sz w:val="32"/>
          <w:szCs w:val="32"/>
          <w:rtl/>
          <w:lang w:val="en-US"/>
        </w:rPr>
        <w:t>والإبتكار</w:t>
      </w:r>
      <w:proofErr w:type="spellEnd"/>
      <w:r w:rsidRPr="00346FCD">
        <w:rPr>
          <w:rFonts w:ascii="Traditional Arabic" w:hAnsi="Traditional Arabic" w:cs="Traditional Arabic"/>
          <w:sz w:val="32"/>
          <w:szCs w:val="32"/>
          <w:rtl/>
          <w:lang w:val="en-US"/>
        </w:rPr>
        <w:t xml:space="preserve"> التنظيمي لدى العاملين الإداريين في وزارة الإعلام السعودية، وهو ما سيتم اختباره من خلال الفرضيات والإجراءات الإحصائية المعتمدة في الدراسة</w:t>
      </w:r>
      <w:r w:rsidRPr="00346FCD">
        <w:rPr>
          <w:rFonts w:ascii="Traditional Arabic" w:hAnsi="Traditional Arabic" w:cs="Traditional Arabic"/>
          <w:sz w:val="32"/>
          <w:szCs w:val="32"/>
          <w:lang w:val="en-US"/>
        </w:rPr>
        <w:t>.</w:t>
      </w:r>
    </w:p>
    <w:p w:rsidR="00F40693" w:rsidRPr="00346FCD" w:rsidRDefault="00F40693" w:rsidP="00F40693">
      <w:pPr>
        <w:bidi/>
        <w:spacing w:line="360" w:lineRule="auto"/>
        <w:jc w:val="both"/>
        <w:rPr>
          <w:rFonts w:ascii="Traditional Arabic" w:hAnsi="Traditional Arabic" w:cs="Traditional Arabic"/>
          <w:b/>
          <w:bCs/>
          <w:sz w:val="32"/>
          <w:szCs w:val="32"/>
          <w:rtl/>
          <w:lang w:val="en-US"/>
        </w:rPr>
      </w:pPr>
    </w:p>
    <w:p w:rsidR="006D2C4E" w:rsidRPr="00346FCD" w:rsidRDefault="006D2C4E" w:rsidP="00934C30">
      <w:pPr>
        <w:bidi/>
        <w:spacing w:line="360" w:lineRule="auto"/>
        <w:jc w:val="both"/>
        <w:rPr>
          <w:rFonts w:ascii="Traditional Arabic" w:hAnsi="Traditional Arabic" w:cs="Traditional Arabic"/>
          <w:b/>
          <w:bCs/>
          <w:sz w:val="32"/>
          <w:szCs w:val="32"/>
          <w:rtl/>
          <w:lang w:val="en-US"/>
        </w:rPr>
      </w:pPr>
      <w:r w:rsidRPr="00346FCD">
        <w:rPr>
          <w:rFonts w:ascii="Traditional Arabic" w:hAnsi="Traditional Arabic" w:cs="Traditional Arabic"/>
          <w:b/>
          <w:bCs/>
          <w:sz w:val="32"/>
          <w:szCs w:val="32"/>
          <w:rtl/>
          <w:lang w:val="en-US"/>
        </w:rPr>
        <w:t>3.7 أداة الدراسة</w:t>
      </w:r>
    </w:p>
    <w:p w:rsidR="00351709" w:rsidRDefault="00351709" w:rsidP="008962B6">
      <w:pPr>
        <w:bidi/>
        <w:spacing w:line="360" w:lineRule="auto"/>
        <w:jc w:val="both"/>
        <w:rPr>
          <w:rFonts w:ascii="Traditional Arabic" w:hAnsi="Traditional Arabic" w:cs="Traditional Arabic" w:hint="cs"/>
          <w:sz w:val="32"/>
          <w:szCs w:val="32"/>
          <w:rtl/>
          <w:lang w:val="en-US"/>
        </w:rPr>
      </w:pPr>
      <w:r w:rsidRPr="00351709">
        <w:rPr>
          <w:rFonts w:ascii="Traditional Arabic" w:hAnsi="Traditional Arabic" w:cs="Traditional Arabic"/>
          <w:sz w:val="32"/>
          <w:szCs w:val="32"/>
          <w:rtl/>
          <w:lang w:val="en-US"/>
        </w:rPr>
        <w:t>3.7 أداة الدراسة</w:t>
      </w:r>
    </w:p>
    <w:p w:rsidR="006D2C4E" w:rsidRPr="00346FCD" w:rsidRDefault="006D2C4E" w:rsidP="00351709">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اعتمدت الدراسة على الاستبانة بوصفها الأداة الرئيسة لجمع البيانات من أفراد العينة، نظراً لملاءمتها لطبيعة الدراسة وأهدافها، وقدرتها على جمع البيانات من عدد كبير من </w:t>
      </w:r>
      <w:proofErr w:type="spellStart"/>
      <w:r w:rsidRPr="00346FCD">
        <w:rPr>
          <w:rFonts w:ascii="Traditional Arabic" w:hAnsi="Traditional Arabic" w:cs="Traditional Arabic"/>
          <w:sz w:val="32"/>
          <w:szCs w:val="32"/>
          <w:rtl/>
          <w:lang w:val="en-US"/>
        </w:rPr>
        <w:t>المبحوثين</w:t>
      </w:r>
      <w:proofErr w:type="spellEnd"/>
      <w:r w:rsidRPr="00346FCD">
        <w:rPr>
          <w:rFonts w:ascii="Traditional Arabic" w:hAnsi="Traditional Arabic" w:cs="Traditional Arabic"/>
          <w:sz w:val="32"/>
          <w:szCs w:val="32"/>
          <w:rtl/>
          <w:lang w:val="en-US"/>
        </w:rPr>
        <w:t xml:space="preserve"> في وقت مناسب وبدرجة عالية من الموضوعية. </w:t>
      </w:r>
      <w:r w:rsidR="008962B6" w:rsidRPr="00346FCD">
        <w:rPr>
          <w:rFonts w:ascii="Traditional Arabic" w:hAnsi="Traditional Arabic" w:cs="Traditional Arabic"/>
          <w:sz w:val="32"/>
          <w:szCs w:val="32"/>
          <w:rtl/>
          <w:lang w:val="en-US"/>
        </w:rPr>
        <w:t xml:space="preserve">استندت الدراسة الحالية في بناء أداة الدراسة إلى الأدب النظري والدراسات السابقة ذات العلاقة بمتغيرات الدراسة، ولا سيما الدراسات التي تناولت التخطيط </w:t>
      </w:r>
      <w:proofErr w:type="spellStart"/>
      <w:r w:rsidR="008962B6" w:rsidRPr="00346FCD">
        <w:rPr>
          <w:rFonts w:ascii="Traditional Arabic" w:hAnsi="Traditional Arabic" w:cs="Traditional Arabic"/>
          <w:sz w:val="32"/>
          <w:szCs w:val="32"/>
          <w:rtl/>
          <w:lang w:val="en-US"/>
        </w:rPr>
        <w:t>الإستراتيجي</w:t>
      </w:r>
      <w:proofErr w:type="spellEnd"/>
      <w:r w:rsidR="008962B6" w:rsidRPr="00346FCD">
        <w:rPr>
          <w:rFonts w:ascii="Traditional Arabic" w:hAnsi="Traditional Arabic" w:cs="Traditional Arabic"/>
          <w:sz w:val="32"/>
          <w:szCs w:val="32"/>
          <w:rtl/>
          <w:lang w:val="en-US"/>
        </w:rPr>
        <w:t xml:space="preserve"> للموارد البشرية والبراعة التنظيمية (</w:t>
      </w:r>
      <w:proofErr w:type="spellStart"/>
      <w:r w:rsidR="008962B6" w:rsidRPr="00346FCD">
        <w:rPr>
          <w:rFonts w:ascii="Traditional Arabic" w:hAnsi="Traditional Arabic" w:cs="Traditional Arabic"/>
          <w:sz w:val="32"/>
          <w:szCs w:val="32"/>
          <w:lang w:val="en-US"/>
        </w:rPr>
        <w:t>Aguinis</w:t>
      </w:r>
      <w:proofErr w:type="spellEnd"/>
      <w:r w:rsidR="008962B6" w:rsidRPr="00346FCD">
        <w:rPr>
          <w:rFonts w:ascii="Traditional Arabic" w:hAnsi="Traditional Arabic" w:cs="Traditional Arabic"/>
          <w:sz w:val="32"/>
          <w:szCs w:val="32"/>
          <w:lang w:val="en-US"/>
        </w:rPr>
        <w:t>, 2019</w:t>
      </w:r>
      <w:r w:rsidR="008962B6" w:rsidRPr="00346FCD">
        <w:rPr>
          <w:rFonts w:ascii="Traditional Arabic" w:hAnsi="Traditional Arabic" w:cs="Traditional Arabic"/>
          <w:sz w:val="32"/>
          <w:szCs w:val="32"/>
          <w:rtl/>
          <w:lang w:val="en-US"/>
        </w:rPr>
        <w:t xml:space="preserve">؛ </w:t>
      </w:r>
      <w:r w:rsidR="008962B6" w:rsidRPr="00346FCD">
        <w:rPr>
          <w:rFonts w:ascii="Traditional Arabic" w:hAnsi="Traditional Arabic" w:cs="Traditional Arabic"/>
          <w:sz w:val="32"/>
          <w:szCs w:val="32"/>
          <w:lang w:val="en-US"/>
        </w:rPr>
        <w:t>Malik, 2022</w:t>
      </w:r>
      <w:r w:rsidR="008962B6" w:rsidRPr="00346FCD">
        <w:rPr>
          <w:rFonts w:ascii="Traditional Arabic" w:hAnsi="Traditional Arabic" w:cs="Traditional Arabic"/>
          <w:sz w:val="32"/>
          <w:szCs w:val="32"/>
          <w:rtl/>
          <w:lang w:val="en-US"/>
        </w:rPr>
        <w:t xml:space="preserve">؛ </w:t>
      </w:r>
      <w:r w:rsidR="008962B6" w:rsidRPr="00346FCD">
        <w:rPr>
          <w:rFonts w:ascii="Traditional Arabic" w:hAnsi="Traditional Arabic" w:cs="Traditional Arabic"/>
          <w:sz w:val="32"/>
          <w:szCs w:val="32"/>
          <w:lang w:val="en-US"/>
        </w:rPr>
        <w:t>Smith, 2022</w:t>
      </w:r>
      <w:r w:rsidR="008962B6" w:rsidRPr="00346FCD">
        <w:rPr>
          <w:rFonts w:ascii="Traditional Arabic" w:hAnsi="Traditional Arabic" w:cs="Traditional Arabic"/>
          <w:sz w:val="32"/>
          <w:szCs w:val="32"/>
          <w:rtl/>
          <w:lang w:val="en-US"/>
        </w:rPr>
        <w:t xml:space="preserve">؛ </w:t>
      </w:r>
      <w:proofErr w:type="spellStart"/>
      <w:r w:rsidR="008962B6" w:rsidRPr="00346FCD">
        <w:rPr>
          <w:rFonts w:ascii="Traditional Arabic" w:hAnsi="Traditional Arabic" w:cs="Traditional Arabic"/>
          <w:sz w:val="32"/>
          <w:szCs w:val="32"/>
          <w:lang w:val="en-US"/>
        </w:rPr>
        <w:t>Belcourt</w:t>
      </w:r>
      <w:proofErr w:type="spellEnd"/>
      <w:r w:rsidR="008962B6" w:rsidRPr="00346FCD">
        <w:rPr>
          <w:rFonts w:ascii="Traditional Arabic" w:hAnsi="Traditional Arabic" w:cs="Traditional Arabic"/>
          <w:sz w:val="32"/>
          <w:szCs w:val="32"/>
          <w:lang w:val="en-US"/>
        </w:rPr>
        <w:t xml:space="preserve"> &amp; </w:t>
      </w:r>
      <w:proofErr w:type="spellStart"/>
      <w:r w:rsidR="008962B6" w:rsidRPr="00346FCD">
        <w:rPr>
          <w:rFonts w:ascii="Traditional Arabic" w:hAnsi="Traditional Arabic" w:cs="Traditional Arabic"/>
          <w:sz w:val="32"/>
          <w:szCs w:val="32"/>
          <w:lang w:val="en-US"/>
        </w:rPr>
        <w:t>Podolsky</w:t>
      </w:r>
      <w:proofErr w:type="spellEnd"/>
      <w:r w:rsidR="008962B6" w:rsidRPr="00346FCD">
        <w:rPr>
          <w:rFonts w:ascii="Traditional Arabic" w:hAnsi="Traditional Arabic" w:cs="Traditional Arabic"/>
          <w:sz w:val="32"/>
          <w:szCs w:val="32"/>
          <w:lang w:val="en-US"/>
        </w:rPr>
        <w:t>, 2023</w:t>
      </w:r>
      <w:r w:rsidR="008962B6" w:rsidRPr="00346FCD">
        <w:rPr>
          <w:rFonts w:ascii="Traditional Arabic" w:hAnsi="Traditional Arabic" w:cs="Traditional Arabic"/>
          <w:sz w:val="32"/>
          <w:szCs w:val="32"/>
          <w:rtl/>
          <w:lang w:val="en-US"/>
        </w:rPr>
        <w:t xml:space="preserve">؛ </w:t>
      </w:r>
      <w:proofErr w:type="spellStart"/>
      <w:r w:rsidR="008962B6" w:rsidRPr="00346FCD">
        <w:rPr>
          <w:rFonts w:ascii="Traditional Arabic" w:hAnsi="Traditional Arabic" w:cs="Traditional Arabic"/>
          <w:sz w:val="32"/>
          <w:szCs w:val="32"/>
          <w:lang w:val="en-US"/>
        </w:rPr>
        <w:t>Barjis</w:t>
      </w:r>
      <w:proofErr w:type="spellEnd"/>
      <w:r w:rsidR="008962B6" w:rsidRPr="00346FCD">
        <w:rPr>
          <w:rFonts w:ascii="Traditional Arabic" w:hAnsi="Traditional Arabic" w:cs="Traditional Arabic"/>
          <w:sz w:val="32"/>
          <w:szCs w:val="32"/>
          <w:lang w:val="en-US"/>
        </w:rPr>
        <w:t>, 2023</w:t>
      </w:r>
      <w:r w:rsidR="008962B6" w:rsidRPr="00346FCD">
        <w:rPr>
          <w:rFonts w:ascii="Traditional Arabic" w:hAnsi="Traditional Arabic" w:cs="Traditional Arabic"/>
          <w:sz w:val="32"/>
          <w:szCs w:val="32"/>
          <w:rtl/>
          <w:lang w:val="en-US"/>
        </w:rPr>
        <w:t xml:space="preserve">؛ </w:t>
      </w:r>
      <w:proofErr w:type="spellStart"/>
      <w:r w:rsidR="008962B6" w:rsidRPr="00346FCD">
        <w:rPr>
          <w:rFonts w:ascii="Traditional Arabic" w:hAnsi="Traditional Arabic" w:cs="Traditional Arabic"/>
          <w:sz w:val="32"/>
          <w:szCs w:val="32"/>
          <w:lang w:val="en-US"/>
        </w:rPr>
        <w:t>Tidd</w:t>
      </w:r>
      <w:proofErr w:type="spellEnd"/>
      <w:r w:rsidR="008962B6" w:rsidRPr="00346FCD">
        <w:rPr>
          <w:rFonts w:ascii="Traditional Arabic" w:hAnsi="Traditional Arabic" w:cs="Traditional Arabic"/>
          <w:sz w:val="32"/>
          <w:szCs w:val="32"/>
          <w:lang w:val="en-US"/>
        </w:rPr>
        <w:t xml:space="preserve"> &amp; </w:t>
      </w:r>
      <w:proofErr w:type="spellStart"/>
      <w:r w:rsidR="008962B6" w:rsidRPr="00346FCD">
        <w:rPr>
          <w:rFonts w:ascii="Traditional Arabic" w:hAnsi="Traditional Arabic" w:cs="Traditional Arabic"/>
          <w:sz w:val="32"/>
          <w:szCs w:val="32"/>
          <w:lang w:val="en-US"/>
        </w:rPr>
        <w:t>Bessant</w:t>
      </w:r>
      <w:proofErr w:type="spellEnd"/>
      <w:r w:rsidR="008962B6" w:rsidRPr="00346FCD">
        <w:rPr>
          <w:rFonts w:ascii="Traditional Arabic" w:hAnsi="Traditional Arabic" w:cs="Traditional Arabic"/>
          <w:sz w:val="32"/>
          <w:szCs w:val="32"/>
          <w:lang w:val="en-US"/>
        </w:rPr>
        <w:t>, 2023</w:t>
      </w:r>
      <w:r w:rsidR="008962B6" w:rsidRPr="00346FCD">
        <w:rPr>
          <w:rFonts w:ascii="Traditional Arabic" w:hAnsi="Traditional Arabic" w:cs="Traditional Arabic"/>
          <w:sz w:val="32"/>
          <w:szCs w:val="32"/>
          <w:rtl/>
          <w:lang w:val="en-US"/>
        </w:rPr>
        <w:t>)، مع إجراء التعديلات اللازمة لتناسب البيئة التنظيمية لوزارة الإعلام السعودية وأهداف الدراسة الحالية.</w:t>
      </w:r>
    </w:p>
    <w:p w:rsidR="006D2C4E" w:rsidRPr="00346FCD" w:rsidRDefault="006D2C4E" w:rsidP="006D2C4E">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lastRenderedPageBreak/>
        <w:t xml:space="preserve">وتكونت الاستبانة من ثلاثة أجزاء رئيسة، تمثلت في البيانات الديموغرافية، والتخطيط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والبراعة التنظيمية</w:t>
      </w:r>
      <w:r w:rsidRPr="00346FCD">
        <w:rPr>
          <w:rFonts w:ascii="Traditional Arabic" w:hAnsi="Traditional Arabic" w:cs="Traditional Arabic"/>
          <w:sz w:val="32"/>
          <w:szCs w:val="32"/>
          <w:lang w:val="en-US"/>
        </w:rPr>
        <w:t>.</w:t>
      </w:r>
    </w:p>
    <w:p w:rsidR="006D2C4E" w:rsidRPr="00346FCD" w:rsidRDefault="006D2C4E" w:rsidP="006D2C4E">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اشتمل الجزء الأول على البيانات الديموغرافية لأفراد الدراسة، وشملت: الجنس، والعمر، والمؤهل العلمي، وسنوات الخبرة، والمستوى الوظيفي، والإدارة أو الوحدة التنظيمية التي يعمل بها المشارك. </w:t>
      </w:r>
      <w:proofErr w:type="gramStart"/>
      <w:r w:rsidRPr="00346FCD">
        <w:rPr>
          <w:rFonts w:ascii="Traditional Arabic" w:hAnsi="Traditional Arabic" w:cs="Traditional Arabic"/>
          <w:sz w:val="32"/>
          <w:szCs w:val="32"/>
          <w:rtl/>
          <w:lang w:val="en-US"/>
        </w:rPr>
        <w:t>وقد</w:t>
      </w:r>
      <w:proofErr w:type="gramEnd"/>
      <w:r w:rsidRPr="00346FCD">
        <w:rPr>
          <w:rFonts w:ascii="Traditional Arabic" w:hAnsi="Traditional Arabic" w:cs="Traditional Arabic"/>
          <w:sz w:val="32"/>
          <w:szCs w:val="32"/>
          <w:rtl/>
          <w:lang w:val="en-US"/>
        </w:rPr>
        <w:t xml:space="preserve"> تم اختيار هذه المتغيرات لما لها من أهمية في وصف أفراد الدراسة والتعرف إلى خصائصهم المهنية والوظيفية</w:t>
      </w:r>
      <w:r w:rsidRPr="00346FCD">
        <w:rPr>
          <w:rFonts w:ascii="Traditional Arabic" w:hAnsi="Traditional Arabic" w:cs="Traditional Arabic"/>
          <w:sz w:val="32"/>
          <w:szCs w:val="32"/>
          <w:lang w:val="en-US"/>
        </w:rPr>
        <w:t>.</w:t>
      </w:r>
    </w:p>
    <w:p w:rsidR="006D2C4E" w:rsidRPr="00346FCD" w:rsidRDefault="006D2C4E" w:rsidP="006D2C4E">
      <w:p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أما</w:t>
      </w:r>
      <w:proofErr w:type="gramEnd"/>
      <w:r w:rsidRPr="00346FCD">
        <w:rPr>
          <w:rFonts w:ascii="Traditional Arabic" w:hAnsi="Traditional Arabic" w:cs="Traditional Arabic"/>
          <w:sz w:val="32"/>
          <w:szCs w:val="32"/>
          <w:rtl/>
          <w:lang w:val="en-US"/>
        </w:rPr>
        <w:t xml:space="preserve"> الجزء الثاني فقد خصص لقياس 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في حين خصص الجزء الثالث لقياس البراعة التنظيمية، كما يوضح ذلك الجدول الآتي</w:t>
      </w:r>
      <w:r w:rsidRPr="00346FCD">
        <w:rPr>
          <w:rFonts w:ascii="Traditional Arabic" w:hAnsi="Traditional Arabic" w:cs="Traditional Arabic"/>
          <w:sz w:val="32"/>
          <w:szCs w:val="32"/>
          <w:lang w:val="en-US"/>
        </w:rPr>
        <w:t>:</w:t>
      </w:r>
    </w:p>
    <w:p w:rsidR="006D2C4E" w:rsidRPr="00346FCD" w:rsidRDefault="008962B6" w:rsidP="008962B6">
      <w:pPr>
        <w:bidi/>
        <w:spacing w:after="0" w:line="360" w:lineRule="auto"/>
        <w:jc w:val="center"/>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جدول (3-1) توزيع </w:t>
      </w:r>
      <w:r w:rsidR="006D2C4E" w:rsidRPr="00346FCD">
        <w:rPr>
          <w:rFonts w:ascii="Traditional Arabic" w:hAnsi="Traditional Arabic" w:cs="Traditional Arabic"/>
          <w:sz w:val="32"/>
          <w:szCs w:val="32"/>
          <w:rtl/>
          <w:lang w:val="en-US"/>
        </w:rPr>
        <w:t>فقرات الاستبانة على متغيرات الدراسة وأبعادها</w:t>
      </w:r>
    </w:p>
    <w:tbl>
      <w:tblPr>
        <w:tblStyle w:val="a4"/>
        <w:bidiVisual/>
        <w:tblW w:w="0" w:type="auto"/>
        <w:tblLook w:val="04A0" w:firstRow="1" w:lastRow="0" w:firstColumn="1" w:lastColumn="0" w:noHBand="0" w:noVBand="1"/>
      </w:tblPr>
      <w:tblGrid>
        <w:gridCol w:w="3194"/>
        <w:gridCol w:w="2501"/>
        <w:gridCol w:w="1356"/>
        <w:gridCol w:w="1332"/>
      </w:tblGrid>
      <w:tr w:rsidR="006D2C4E" w:rsidRPr="00346FCD" w:rsidTr="008962B6">
        <w:tc>
          <w:tcPr>
            <w:tcW w:w="0" w:type="auto"/>
            <w:hideMark/>
          </w:tcPr>
          <w:p w:rsidR="006D2C4E" w:rsidRPr="00346FCD" w:rsidRDefault="006D2C4E" w:rsidP="008962B6">
            <w:pPr>
              <w:bidi/>
              <w:jc w:val="both"/>
              <w:rPr>
                <w:rFonts w:ascii="Traditional Arabic" w:hAnsi="Traditional Arabic" w:cs="Traditional Arabic"/>
                <w:b/>
                <w:bCs/>
                <w:sz w:val="32"/>
                <w:szCs w:val="32"/>
                <w:lang w:val="en-US"/>
              </w:rPr>
            </w:pPr>
            <w:r w:rsidRPr="00346FCD">
              <w:rPr>
                <w:rFonts w:ascii="Traditional Arabic" w:hAnsi="Traditional Arabic" w:cs="Traditional Arabic"/>
                <w:b/>
                <w:bCs/>
                <w:sz w:val="32"/>
                <w:szCs w:val="32"/>
                <w:rtl/>
                <w:lang w:val="en-US"/>
              </w:rPr>
              <w:t>المتغير</w:t>
            </w:r>
          </w:p>
        </w:tc>
        <w:tc>
          <w:tcPr>
            <w:tcW w:w="0" w:type="auto"/>
            <w:hideMark/>
          </w:tcPr>
          <w:p w:rsidR="006D2C4E" w:rsidRPr="00346FCD" w:rsidRDefault="006D2C4E" w:rsidP="008962B6">
            <w:pPr>
              <w:bidi/>
              <w:jc w:val="both"/>
              <w:rPr>
                <w:rFonts w:ascii="Traditional Arabic" w:hAnsi="Traditional Arabic" w:cs="Traditional Arabic"/>
                <w:b/>
                <w:bCs/>
                <w:sz w:val="32"/>
                <w:szCs w:val="32"/>
                <w:lang w:val="en-US"/>
              </w:rPr>
            </w:pPr>
            <w:r w:rsidRPr="00346FCD">
              <w:rPr>
                <w:rFonts w:ascii="Traditional Arabic" w:hAnsi="Traditional Arabic" w:cs="Traditional Arabic"/>
                <w:b/>
                <w:bCs/>
                <w:sz w:val="32"/>
                <w:szCs w:val="32"/>
                <w:rtl/>
                <w:lang w:val="en-US"/>
              </w:rPr>
              <w:t>البعد</w:t>
            </w:r>
          </w:p>
        </w:tc>
        <w:tc>
          <w:tcPr>
            <w:tcW w:w="0" w:type="auto"/>
            <w:hideMark/>
          </w:tcPr>
          <w:p w:rsidR="006D2C4E" w:rsidRPr="00346FCD" w:rsidRDefault="006D2C4E" w:rsidP="008962B6">
            <w:pPr>
              <w:bidi/>
              <w:jc w:val="both"/>
              <w:rPr>
                <w:rFonts w:ascii="Traditional Arabic" w:hAnsi="Traditional Arabic" w:cs="Traditional Arabic"/>
                <w:b/>
                <w:bCs/>
                <w:sz w:val="32"/>
                <w:szCs w:val="32"/>
                <w:lang w:val="en-US"/>
              </w:rPr>
            </w:pPr>
            <w:r w:rsidRPr="00346FCD">
              <w:rPr>
                <w:rFonts w:ascii="Traditional Arabic" w:hAnsi="Traditional Arabic" w:cs="Traditional Arabic"/>
                <w:b/>
                <w:bCs/>
                <w:sz w:val="32"/>
                <w:szCs w:val="32"/>
                <w:rtl/>
                <w:lang w:val="en-US"/>
              </w:rPr>
              <w:t>أرقام الفقرات</w:t>
            </w:r>
          </w:p>
        </w:tc>
        <w:tc>
          <w:tcPr>
            <w:tcW w:w="0" w:type="auto"/>
            <w:hideMark/>
          </w:tcPr>
          <w:p w:rsidR="006D2C4E" w:rsidRPr="00346FCD" w:rsidRDefault="006D2C4E" w:rsidP="008962B6">
            <w:pPr>
              <w:bidi/>
              <w:jc w:val="both"/>
              <w:rPr>
                <w:rFonts w:ascii="Traditional Arabic" w:hAnsi="Traditional Arabic" w:cs="Traditional Arabic"/>
                <w:b/>
                <w:bCs/>
                <w:sz w:val="32"/>
                <w:szCs w:val="32"/>
                <w:lang w:val="en-US"/>
              </w:rPr>
            </w:pPr>
            <w:r w:rsidRPr="00346FCD">
              <w:rPr>
                <w:rFonts w:ascii="Traditional Arabic" w:hAnsi="Traditional Arabic" w:cs="Traditional Arabic"/>
                <w:b/>
                <w:bCs/>
                <w:sz w:val="32"/>
                <w:szCs w:val="32"/>
                <w:rtl/>
                <w:lang w:val="en-US"/>
              </w:rPr>
              <w:t>عدد الفقرات</w:t>
            </w:r>
          </w:p>
        </w:tc>
      </w:tr>
      <w:tr w:rsidR="006D2C4E" w:rsidRPr="00346FCD" w:rsidTr="008962B6">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التحليل والتنبؤ </w:t>
            </w:r>
            <w:proofErr w:type="spellStart"/>
            <w:r w:rsidRPr="00346FCD">
              <w:rPr>
                <w:rFonts w:ascii="Traditional Arabic" w:hAnsi="Traditional Arabic" w:cs="Traditional Arabic"/>
                <w:sz w:val="32"/>
                <w:szCs w:val="32"/>
                <w:rtl/>
                <w:lang w:val="en-US"/>
              </w:rPr>
              <w:t>بالإحتياجات</w:t>
            </w:r>
            <w:proofErr w:type="spellEnd"/>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1–6</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6</w:t>
            </w:r>
          </w:p>
        </w:tc>
      </w:tr>
      <w:tr w:rsidR="006D2C4E" w:rsidRPr="00346FCD" w:rsidTr="008962B6">
        <w:tc>
          <w:tcPr>
            <w:tcW w:w="0" w:type="auto"/>
            <w:hideMark/>
          </w:tcPr>
          <w:p w:rsidR="006D2C4E" w:rsidRPr="00346FCD" w:rsidRDefault="006D2C4E" w:rsidP="008962B6">
            <w:pPr>
              <w:bidi/>
              <w:jc w:val="both"/>
              <w:rPr>
                <w:rFonts w:ascii="Traditional Arabic" w:hAnsi="Traditional Arabic" w:cs="Traditional Arabic"/>
                <w:sz w:val="32"/>
                <w:szCs w:val="32"/>
                <w:lang w:val="en-US"/>
              </w:rPr>
            </w:pP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تطوير</w:t>
            </w:r>
            <w:proofErr w:type="gramEnd"/>
            <w:r w:rsidRPr="00346FCD">
              <w:rPr>
                <w:rFonts w:ascii="Traditional Arabic" w:hAnsi="Traditional Arabic" w:cs="Traditional Arabic"/>
                <w:sz w:val="32"/>
                <w:szCs w:val="32"/>
                <w:rtl/>
                <w:lang w:val="en-US"/>
              </w:rPr>
              <w:t xml:space="preserve"> القدرات البشرية</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7–12</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6</w:t>
            </w:r>
          </w:p>
        </w:tc>
      </w:tr>
      <w:tr w:rsidR="006D2C4E" w:rsidRPr="00346FCD" w:rsidTr="008962B6">
        <w:tc>
          <w:tcPr>
            <w:tcW w:w="0" w:type="auto"/>
            <w:hideMark/>
          </w:tcPr>
          <w:p w:rsidR="006D2C4E" w:rsidRPr="00346FCD" w:rsidRDefault="006D2C4E" w:rsidP="008962B6">
            <w:pPr>
              <w:bidi/>
              <w:jc w:val="both"/>
              <w:rPr>
                <w:rFonts w:ascii="Traditional Arabic" w:hAnsi="Traditional Arabic" w:cs="Traditional Arabic"/>
                <w:sz w:val="32"/>
                <w:szCs w:val="32"/>
                <w:lang w:val="en-US"/>
              </w:rPr>
            </w:pP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المتابعة </w:t>
            </w:r>
            <w:proofErr w:type="gramStart"/>
            <w:r w:rsidRPr="00346FCD">
              <w:rPr>
                <w:rFonts w:ascii="Traditional Arabic" w:hAnsi="Traditional Arabic" w:cs="Traditional Arabic"/>
                <w:sz w:val="32"/>
                <w:szCs w:val="32"/>
                <w:rtl/>
                <w:lang w:val="en-US"/>
              </w:rPr>
              <w:t>والتقييم</w:t>
            </w:r>
            <w:proofErr w:type="gramEnd"/>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13–18</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6</w:t>
            </w:r>
          </w:p>
        </w:tc>
      </w:tr>
      <w:tr w:rsidR="006D2C4E" w:rsidRPr="00346FCD" w:rsidTr="008962B6">
        <w:tc>
          <w:tcPr>
            <w:tcW w:w="0" w:type="auto"/>
            <w:hideMark/>
          </w:tcPr>
          <w:p w:rsidR="006D2C4E" w:rsidRPr="00346FCD" w:rsidRDefault="006D2C4E" w:rsidP="008962B6">
            <w:pPr>
              <w:bidi/>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البراعة</w:t>
            </w:r>
            <w:proofErr w:type="gramEnd"/>
            <w:r w:rsidRPr="00346FCD">
              <w:rPr>
                <w:rFonts w:ascii="Traditional Arabic" w:hAnsi="Traditional Arabic" w:cs="Traditional Arabic"/>
                <w:sz w:val="32"/>
                <w:szCs w:val="32"/>
                <w:rtl/>
                <w:lang w:val="en-US"/>
              </w:rPr>
              <w:t xml:space="preserve"> التنظيمية</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المرونة</w:t>
            </w:r>
            <w:proofErr w:type="gramEnd"/>
            <w:r w:rsidRPr="00346FCD">
              <w:rPr>
                <w:rFonts w:ascii="Traditional Arabic" w:hAnsi="Traditional Arabic" w:cs="Traditional Arabic"/>
                <w:sz w:val="32"/>
                <w:szCs w:val="32"/>
                <w:rtl/>
                <w:lang w:val="en-US"/>
              </w:rPr>
              <w:t xml:space="preserve"> التنظيمية</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19–24</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6</w:t>
            </w:r>
          </w:p>
        </w:tc>
      </w:tr>
      <w:tr w:rsidR="006D2C4E" w:rsidRPr="00346FCD" w:rsidTr="008962B6">
        <w:tc>
          <w:tcPr>
            <w:tcW w:w="0" w:type="auto"/>
            <w:hideMark/>
          </w:tcPr>
          <w:p w:rsidR="006D2C4E" w:rsidRPr="00346FCD" w:rsidRDefault="006D2C4E" w:rsidP="008962B6">
            <w:pPr>
              <w:bidi/>
              <w:jc w:val="both"/>
              <w:rPr>
                <w:rFonts w:ascii="Traditional Arabic" w:hAnsi="Traditional Arabic" w:cs="Traditional Arabic"/>
                <w:sz w:val="32"/>
                <w:szCs w:val="32"/>
                <w:lang w:val="en-US"/>
              </w:rPr>
            </w:pP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التكيف</w:t>
            </w:r>
            <w:proofErr w:type="gramEnd"/>
            <w:r w:rsidRPr="00346FCD">
              <w:rPr>
                <w:rFonts w:ascii="Traditional Arabic" w:hAnsi="Traditional Arabic" w:cs="Traditional Arabic"/>
                <w:sz w:val="32"/>
                <w:szCs w:val="32"/>
                <w:rtl/>
                <w:lang w:val="en-US"/>
              </w:rPr>
              <w:t xml:space="preserve"> التنظيمي</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25–30</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6</w:t>
            </w:r>
          </w:p>
        </w:tc>
      </w:tr>
      <w:tr w:rsidR="006D2C4E" w:rsidRPr="00346FCD" w:rsidTr="008962B6">
        <w:tc>
          <w:tcPr>
            <w:tcW w:w="0" w:type="auto"/>
            <w:hideMark/>
          </w:tcPr>
          <w:p w:rsidR="006D2C4E" w:rsidRPr="00346FCD" w:rsidRDefault="006D2C4E" w:rsidP="008962B6">
            <w:pPr>
              <w:bidi/>
              <w:jc w:val="both"/>
              <w:rPr>
                <w:rFonts w:ascii="Traditional Arabic" w:hAnsi="Traditional Arabic" w:cs="Traditional Arabic"/>
                <w:sz w:val="32"/>
                <w:szCs w:val="32"/>
                <w:lang w:val="en-US"/>
              </w:rPr>
            </w:pP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سرعة </w:t>
            </w:r>
            <w:proofErr w:type="spellStart"/>
            <w:r w:rsidRPr="00346FCD">
              <w:rPr>
                <w:rFonts w:ascii="Traditional Arabic" w:hAnsi="Traditional Arabic" w:cs="Traditional Arabic"/>
                <w:sz w:val="32"/>
                <w:szCs w:val="32"/>
                <w:rtl/>
                <w:lang w:val="en-US"/>
              </w:rPr>
              <w:t>الإستجابة</w:t>
            </w:r>
            <w:proofErr w:type="spellEnd"/>
            <w:r w:rsidRPr="00346FCD">
              <w:rPr>
                <w:rFonts w:ascii="Traditional Arabic" w:hAnsi="Traditional Arabic" w:cs="Traditional Arabic"/>
                <w:sz w:val="32"/>
                <w:szCs w:val="32"/>
                <w:rtl/>
                <w:lang w:val="en-US"/>
              </w:rPr>
              <w:t xml:space="preserve"> التنظيمية</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31–36</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6</w:t>
            </w:r>
          </w:p>
        </w:tc>
      </w:tr>
      <w:tr w:rsidR="006D2C4E" w:rsidRPr="00346FCD" w:rsidTr="008962B6">
        <w:tc>
          <w:tcPr>
            <w:tcW w:w="0" w:type="auto"/>
            <w:hideMark/>
          </w:tcPr>
          <w:p w:rsidR="006D2C4E" w:rsidRPr="00346FCD" w:rsidRDefault="006D2C4E" w:rsidP="008962B6">
            <w:pPr>
              <w:bidi/>
              <w:jc w:val="both"/>
              <w:rPr>
                <w:rFonts w:ascii="Traditional Arabic" w:hAnsi="Traditional Arabic" w:cs="Traditional Arabic"/>
                <w:sz w:val="32"/>
                <w:szCs w:val="32"/>
                <w:lang w:val="en-US"/>
              </w:rPr>
            </w:pP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proofErr w:type="spellStart"/>
            <w:r w:rsidRPr="00346FCD">
              <w:rPr>
                <w:rFonts w:ascii="Traditional Arabic" w:hAnsi="Traditional Arabic" w:cs="Traditional Arabic"/>
                <w:sz w:val="32"/>
                <w:szCs w:val="32"/>
                <w:rtl/>
                <w:lang w:val="en-US"/>
              </w:rPr>
              <w:t>الإبتكار</w:t>
            </w:r>
            <w:proofErr w:type="spellEnd"/>
            <w:r w:rsidRPr="00346FCD">
              <w:rPr>
                <w:rFonts w:ascii="Traditional Arabic" w:hAnsi="Traditional Arabic" w:cs="Traditional Arabic"/>
                <w:sz w:val="32"/>
                <w:szCs w:val="32"/>
                <w:rtl/>
                <w:lang w:val="en-US"/>
              </w:rPr>
              <w:t xml:space="preserve"> التنظيمي</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37–42</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6</w:t>
            </w:r>
          </w:p>
        </w:tc>
      </w:tr>
      <w:tr w:rsidR="006D2C4E" w:rsidRPr="00346FCD" w:rsidTr="008962B6">
        <w:tc>
          <w:tcPr>
            <w:tcW w:w="0" w:type="auto"/>
            <w:hideMark/>
          </w:tcPr>
          <w:p w:rsidR="006D2C4E" w:rsidRPr="00346FCD" w:rsidRDefault="006D2C4E" w:rsidP="008962B6">
            <w:pPr>
              <w:bidi/>
              <w:jc w:val="both"/>
              <w:rPr>
                <w:rFonts w:ascii="Traditional Arabic" w:hAnsi="Traditional Arabic" w:cs="Traditional Arabic"/>
                <w:sz w:val="32"/>
                <w:szCs w:val="32"/>
                <w:lang w:val="en-US"/>
              </w:rPr>
            </w:pPr>
            <w:proofErr w:type="gramStart"/>
            <w:r w:rsidRPr="00346FCD">
              <w:rPr>
                <w:rFonts w:ascii="Traditional Arabic" w:hAnsi="Traditional Arabic" w:cs="Traditional Arabic"/>
                <w:b/>
                <w:bCs/>
                <w:sz w:val="32"/>
                <w:szCs w:val="32"/>
                <w:rtl/>
                <w:lang w:val="en-US"/>
              </w:rPr>
              <w:t>المجموع</w:t>
            </w:r>
            <w:proofErr w:type="gramEnd"/>
            <w:r w:rsidRPr="00346FCD">
              <w:rPr>
                <w:rFonts w:ascii="Traditional Arabic" w:hAnsi="Traditional Arabic" w:cs="Traditional Arabic"/>
                <w:b/>
                <w:bCs/>
                <w:sz w:val="32"/>
                <w:szCs w:val="32"/>
                <w:rtl/>
                <w:lang w:val="en-US"/>
              </w:rPr>
              <w:t xml:space="preserve"> الكلي</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b/>
                <w:bCs/>
                <w:sz w:val="32"/>
                <w:szCs w:val="32"/>
                <w:lang w:val="en-US"/>
              </w:rPr>
              <w:t>1–42</w:t>
            </w:r>
          </w:p>
        </w:tc>
        <w:tc>
          <w:tcPr>
            <w:tcW w:w="0" w:type="auto"/>
            <w:hideMark/>
          </w:tcPr>
          <w:p w:rsidR="006D2C4E" w:rsidRPr="00346FCD" w:rsidRDefault="006D2C4E" w:rsidP="008962B6">
            <w:pPr>
              <w:bidi/>
              <w:jc w:val="both"/>
              <w:rPr>
                <w:rFonts w:ascii="Traditional Arabic" w:hAnsi="Traditional Arabic" w:cs="Traditional Arabic"/>
                <w:sz w:val="32"/>
                <w:szCs w:val="32"/>
                <w:lang w:val="en-US"/>
              </w:rPr>
            </w:pPr>
            <w:r w:rsidRPr="00346FCD">
              <w:rPr>
                <w:rFonts w:ascii="Traditional Arabic" w:hAnsi="Traditional Arabic" w:cs="Traditional Arabic"/>
                <w:b/>
                <w:bCs/>
                <w:sz w:val="32"/>
                <w:szCs w:val="32"/>
                <w:lang w:val="en-US"/>
              </w:rPr>
              <w:t>42</w:t>
            </w:r>
          </w:p>
        </w:tc>
      </w:tr>
    </w:tbl>
    <w:p w:rsidR="006D2C4E" w:rsidRPr="00346FCD" w:rsidRDefault="006D2C4E" w:rsidP="006D2C4E">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وبذلك بلغ إجمالي عدد فقرات الاستبانة (42) فقرة موزعة على متغيرات الدراسة وأبعادها المختلفة، إضافة إلى البيانات الديموغرافية</w:t>
      </w:r>
      <w:r w:rsidRPr="00346FCD">
        <w:rPr>
          <w:rFonts w:ascii="Traditional Arabic" w:hAnsi="Traditional Arabic" w:cs="Traditional Arabic"/>
          <w:sz w:val="32"/>
          <w:szCs w:val="32"/>
          <w:lang w:val="en-US"/>
        </w:rPr>
        <w:t>.</w:t>
      </w:r>
    </w:p>
    <w:p w:rsidR="006D2C4E" w:rsidRPr="00346FCD" w:rsidRDefault="006D2C4E" w:rsidP="006D2C4E">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lastRenderedPageBreak/>
        <w:t>وقد استخدمت الدراسة مقياس ليكرت الخماسي</w:t>
      </w:r>
      <w:r w:rsidRPr="00346FCD">
        <w:rPr>
          <w:rFonts w:ascii="Traditional Arabic" w:hAnsi="Traditional Arabic" w:cs="Traditional Arabic"/>
          <w:sz w:val="32"/>
          <w:szCs w:val="32"/>
          <w:lang w:val="en-US"/>
        </w:rPr>
        <w:t xml:space="preserve"> (Likert Five-Point Scale) </w:t>
      </w:r>
      <w:r w:rsidRPr="00346FCD">
        <w:rPr>
          <w:rFonts w:ascii="Traditional Arabic" w:hAnsi="Traditional Arabic" w:cs="Traditional Arabic"/>
          <w:sz w:val="32"/>
          <w:szCs w:val="32"/>
          <w:rtl/>
          <w:lang w:val="en-US"/>
        </w:rPr>
        <w:t>لقياس استجابات أفراد الدراسة على فقرات الاستبانة، كما هو موضح في الجدول الآتي</w:t>
      </w:r>
      <w:r w:rsidRPr="00346FCD">
        <w:rPr>
          <w:rFonts w:ascii="Traditional Arabic" w:hAnsi="Traditional Arabic" w:cs="Traditional Arabic"/>
          <w:sz w:val="32"/>
          <w:szCs w:val="32"/>
          <w:lang w:val="en-US"/>
        </w:rPr>
        <w:t>:</w:t>
      </w:r>
    </w:p>
    <w:p w:rsidR="006D2C4E" w:rsidRPr="00346FCD" w:rsidRDefault="008962B6" w:rsidP="008962B6">
      <w:pPr>
        <w:bidi/>
        <w:spacing w:after="0" w:line="360" w:lineRule="auto"/>
        <w:jc w:val="center"/>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جدول (3-2) مقياس ليكرت </w:t>
      </w:r>
      <w:r w:rsidR="006D2C4E" w:rsidRPr="00346FCD">
        <w:rPr>
          <w:rFonts w:ascii="Traditional Arabic" w:hAnsi="Traditional Arabic" w:cs="Traditional Arabic"/>
          <w:sz w:val="32"/>
          <w:szCs w:val="32"/>
          <w:rtl/>
          <w:lang w:val="en-US"/>
        </w:rPr>
        <w:t>الخماسي المستخدم في الدراسة</w:t>
      </w:r>
    </w:p>
    <w:tbl>
      <w:tblPr>
        <w:tblStyle w:val="a4"/>
        <w:bidiVisual/>
        <w:tblW w:w="5000" w:type="pct"/>
        <w:tblLook w:val="04A0" w:firstRow="1" w:lastRow="0" w:firstColumn="1" w:lastColumn="0" w:noHBand="0" w:noVBand="1"/>
      </w:tblPr>
      <w:tblGrid>
        <w:gridCol w:w="3188"/>
        <w:gridCol w:w="6149"/>
      </w:tblGrid>
      <w:tr w:rsidR="006D2C4E" w:rsidRPr="00346FCD" w:rsidTr="008962B6">
        <w:tc>
          <w:tcPr>
            <w:tcW w:w="1707" w:type="pct"/>
            <w:hideMark/>
          </w:tcPr>
          <w:p w:rsidR="006D2C4E" w:rsidRPr="00346FCD" w:rsidRDefault="006D2C4E" w:rsidP="008962B6">
            <w:pPr>
              <w:bidi/>
              <w:spacing w:line="360" w:lineRule="auto"/>
              <w:jc w:val="both"/>
              <w:rPr>
                <w:rFonts w:ascii="Traditional Arabic" w:hAnsi="Traditional Arabic" w:cs="Traditional Arabic"/>
                <w:b/>
                <w:bCs/>
                <w:sz w:val="32"/>
                <w:szCs w:val="32"/>
                <w:lang w:val="en-US"/>
              </w:rPr>
            </w:pPr>
            <w:r w:rsidRPr="00346FCD">
              <w:rPr>
                <w:rFonts w:ascii="Traditional Arabic" w:hAnsi="Traditional Arabic" w:cs="Traditional Arabic"/>
                <w:b/>
                <w:bCs/>
                <w:sz w:val="32"/>
                <w:szCs w:val="32"/>
                <w:rtl/>
                <w:lang w:val="en-US"/>
              </w:rPr>
              <w:t>الدرجة</w:t>
            </w:r>
          </w:p>
        </w:tc>
        <w:tc>
          <w:tcPr>
            <w:tcW w:w="3293" w:type="pct"/>
            <w:hideMark/>
          </w:tcPr>
          <w:p w:rsidR="006D2C4E" w:rsidRPr="00346FCD" w:rsidRDefault="006D2C4E" w:rsidP="008962B6">
            <w:pPr>
              <w:bidi/>
              <w:spacing w:line="360" w:lineRule="auto"/>
              <w:jc w:val="both"/>
              <w:rPr>
                <w:rFonts w:ascii="Traditional Arabic" w:hAnsi="Traditional Arabic" w:cs="Traditional Arabic"/>
                <w:b/>
                <w:bCs/>
                <w:sz w:val="32"/>
                <w:szCs w:val="32"/>
                <w:lang w:val="en-US"/>
              </w:rPr>
            </w:pPr>
            <w:proofErr w:type="gramStart"/>
            <w:r w:rsidRPr="00346FCD">
              <w:rPr>
                <w:rFonts w:ascii="Traditional Arabic" w:hAnsi="Traditional Arabic" w:cs="Traditional Arabic"/>
                <w:b/>
                <w:bCs/>
                <w:sz w:val="32"/>
                <w:szCs w:val="32"/>
                <w:rtl/>
                <w:lang w:val="en-US"/>
              </w:rPr>
              <w:t>مستوى</w:t>
            </w:r>
            <w:proofErr w:type="gramEnd"/>
            <w:r w:rsidRPr="00346FCD">
              <w:rPr>
                <w:rFonts w:ascii="Traditional Arabic" w:hAnsi="Traditional Arabic" w:cs="Traditional Arabic"/>
                <w:b/>
                <w:bCs/>
                <w:sz w:val="32"/>
                <w:szCs w:val="32"/>
                <w:rtl/>
                <w:lang w:val="en-US"/>
              </w:rPr>
              <w:t xml:space="preserve"> الموافقة</w:t>
            </w:r>
          </w:p>
        </w:tc>
      </w:tr>
      <w:tr w:rsidR="006D2C4E" w:rsidRPr="00346FCD" w:rsidTr="008962B6">
        <w:tc>
          <w:tcPr>
            <w:tcW w:w="1707"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5</w:t>
            </w:r>
          </w:p>
        </w:tc>
        <w:tc>
          <w:tcPr>
            <w:tcW w:w="3293"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موافق</w:t>
            </w:r>
            <w:proofErr w:type="gramEnd"/>
            <w:r w:rsidRPr="00346FCD">
              <w:rPr>
                <w:rFonts w:ascii="Traditional Arabic" w:hAnsi="Traditional Arabic" w:cs="Traditional Arabic"/>
                <w:sz w:val="32"/>
                <w:szCs w:val="32"/>
                <w:rtl/>
                <w:lang w:val="en-US"/>
              </w:rPr>
              <w:t xml:space="preserve"> بشدة</w:t>
            </w:r>
          </w:p>
        </w:tc>
      </w:tr>
      <w:tr w:rsidR="006D2C4E" w:rsidRPr="00346FCD" w:rsidTr="008962B6">
        <w:tc>
          <w:tcPr>
            <w:tcW w:w="1707"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4</w:t>
            </w:r>
          </w:p>
        </w:tc>
        <w:tc>
          <w:tcPr>
            <w:tcW w:w="3293"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موافق</w:t>
            </w:r>
          </w:p>
        </w:tc>
      </w:tr>
      <w:tr w:rsidR="006D2C4E" w:rsidRPr="00346FCD" w:rsidTr="008962B6">
        <w:tc>
          <w:tcPr>
            <w:tcW w:w="1707"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3</w:t>
            </w:r>
          </w:p>
        </w:tc>
        <w:tc>
          <w:tcPr>
            <w:tcW w:w="3293"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محايد</w:t>
            </w:r>
          </w:p>
        </w:tc>
      </w:tr>
      <w:tr w:rsidR="006D2C4E" w:rsidRPr="00346FCD" w:rsidTr="008962B6">
        <w:tc>
          <w:tcPr>
            <w:tcW w:w="1707"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2</w:t>
            </w:r>
          </w:p>
        </w:tc>
        <w:tc>
          <w:tcPr>
            <w:tcW w:w="3293"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غير موافق</w:t>
            </w:r>
          </w:p>
        </w:tc>
      </w:tr>
      <w:tr w:rsidR="006D2C4E" w:rsidRPr="00346FCD" w:rsidTr="008962B6">
        <w:tc>
          <w:tcPr>
            <w:tcW w:w="1707"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1</w:t>
            </w:r>
          </w:p>
        </w:tc>
        <w:tc>
          <w:tcPr>
            <w:tcW w:w="3293"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غير موافق بشدة</w:t>
            </w:r>
          </w:p>
        </w:tc>
      </w:tr>
    </w:tbl>
    <w:p w:rsidR="006D2C4E" w:rsidRPr="00346FCD" w:rsidRDefault="006D2C4E" w:rsidP="006D2C4E">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ولتفسير المتوسطات الحسابية لاستجابات أفراد الدراسة، تم حساب </w:t>
      </w:r>
      <w:proofErr w:type="gramStart"/>
      <w:r w:rsidRPr="00346FCD">
        <w:rPr>
          <w:rFonts w:ascii="Traditional Arabic" w:hAnsi="Traditional Arabic" w:cs="Traditional Arabic"/>
          <w:sz w:val="32"/>
          <w:szCs w:val="32"/>
          <w:rtl/>
          <w:lang w:val="en-US"/>
        </w:rPr>
        <w:t>طول</w:t>
      </w:r>
      <w:proofErr w:type="gramEnd"/>
      <w:r w:rsidRPr="00346FCD">
        <w:rPr>
          <w:rFonts w:ascii="Traditional Arabic" w:hAnsi="Traditional Arabic" w:cs="Traditional Arabic"/>
          <w:sz w:val="32"/>
          <w:szCs w:val="32"/>
          <w:rtl/>
          <w:lang w:val="en-US"/>
        </w:rPr>
        <w:t xml:space="preserve"> الفئة وفق المعادلة الآتية</w:t>
      </w:r>
      <w:r w:rsidRPr="00346FCD">
        <w:rPr>
          <w:rFonts w:ascii="Traditional Arabic" w:hAnsi="Traditional Arabic" w:cs="Traditional Arabic"/>
          <w:sz w:val="32"/>
          <w:szCs w:val="32"/>
          <w:lang w:val="en-US"/>
        </w:rPr>
        <w:t>:</w:t>
      </w:r>
    </w:p>
    <w:p w:rsidR="006D2C4E" w:rsidRPr="00346FCD" w:rsidRDefault="006D2C4E" w:rsidP="006D2C4E">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طول الفئة = (الحد الأعلى للمقياس – الحد الأدنى للمقياس) ÷ </w:t>
      </w:r>
      <w:proofErr w:type="gramStart"/>
      <w:r w:rsidRPr="00346FCD">
        <w:rPr>
          <w:rFonts w:ascii="Traditional Arabic" w:hAnsi="Traditional Arabic" w:cs="Traditional Arabic"/>
          <w:sz w:val="32"/>
          <w:szCs w:val="32"/>
          <w:rtl/>
          <w:lang w:val="en-US"/>
        </w:rPr>
        <w:t>عدد</w:t>
      </w:r>
      <w:proofErr w:type="gramEnd"/>
      <w:r w:rsidRPr="00346FCD">
        <w:rPr>
          <w:rFonts w:ascii="Traditional Arabic" w:hAnsi="Traditional Arabic" w:cs="Traditional Arabic"/>
          <w:sz w:val="32"/>
          <w:szCs w:val="32"/>
          <w:rtl/>
          <w:lang w:val="en-US"/>
        </w:rPr>
        <w:t xml:space="preserve"> الفئات</w:t>
      </w:r>
    </w:p>
    <w:p w:rsidR="006D2C4E" w:rsidRPr="00346FCD" w:rsidRDefault="006D2C4E" w:rsidP="006D2C4E">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 (5 – 1) ÷ 5</w:t>
      </w:r>
      <w:r w:rsidR="008962B6" w:rsidRPr="00346FCD">
        <w:rPr>
          <w:rFonts w:ascii="Traditional Arabic" w:hAnsi="Traditional Arabic" w:cs="Traditional Arabic" w:hint="cs"/>
          <w:sz w:val="32"/>
          <w:szCs w:val="32"/>
          <w:rtl/>
          <w:lang w:val="en-US"/>
        </w:rPr>
        <w:t xml:space="preserve"> 0.80</w:t>
      </w:r>
    </w:p>
    <w:p w:rsidR="006D2C4E" w:rsidRPr="00346FCD" w:rsidRDefault="006D2C4E" w:rsidP="006D2C4E">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وبناءً على ذلك تم اعتماد المعيار الآتي لتفسير </w:t>
      </w:r>
      <w:proofErr w:type="gramStart"/>
      <w:r w:rsidRPr="00346FCD">
        <w:rPr>
          <w:rFonts w:ascii="Traditional Arabic" w:hAnsi="Traditional Arabic" w:cs="Traditional Arabic"/>
          <w:sz w:val="32"/>
          <w:szCs w:val="32"/>
          <w:rtl/>
          <w:lang w:val="en-US"/>
        </w:rPr>
        <w:t>المتوسطات</w:t>
      </w:r>
      <w:proofErr w:type="gramEnd"/>
      <w:r w:rsidRPr="00346FCD">
        <w:rPr>
          <w:rFonts w:ascii="Traditional Arabic" w:hAnsi="Traditional Arabic" w:cs="Traditional Arabic"/>
          <w:sz w:val="32"/>
          <w:szCs w:val="32"/>
          <w:rtl/>
          <w:lang w:val="en-US"/>
        </w:rPr>
        <w:t xml:space="preserve"> الحسابية</w:t>
      </w:r>
      <w:r w:rsidRPr="00346FCD">
        <w:rPr>
          <w:rFonts w:ascii="Traditional Arabic" w:hAnsi="Traditional Arabic" w:cs="Traditional Arabic"/>
          <w:sz w:val="32"/>
          <w:szCs w:val="32"/>
          <w:lang w:val="en-US"/>
        </w:rPr>
        <w:t>:</w:t>
      </w:r>
    </w:p>
    <w:p w:rsidR="008962B6" w:rsidRPr="00346FCD" w:rsidRDefault="008962B6" w:rsidP="008962B6">
      <w:pPr>
        <w:bidi/>
        <w:spacing w:line="360" w:lineRule="auto"/>
        <w:jc w:val="center"/>
        <w:rPr>
          <w:rFonts w:ascii="Traditional Arabic" w:hAnsi="Traditional Arabic" w:cs="Traditional Arabic"/>
          <w:sz w:val="32"/>
          <w:szCs w:val="32"/>
          <w:lang w:val="en-US"/>
        </w:rPr>
      </w:pPr>
    </w:p>
    <w:p w:rsidR="00346FCD" w:rsidRPr="00346FCD" w:rsidRDefault="00346FCD" w:rsidP="00346FCD">
      <w:pPr>
        <w:bidi/>
        <w:spacing w:line="360" w:lineRule="auto"/>
        <w:jc w:val="center"/>
        <w:rPr>
          <w:rFonts w:ascii="Traditional Arabic" w:hAnsi="Traditional Arabic" w:cs="Traditional Arabic"/>
          <w:sz w:val="32"/>
          <w:szCs w:val="32"/>
          <w:rtl/>
          <w:lang w:val="en-US"/>
        </w:rPr>
      </w:pPr>
    </w:p>
    <w:p w:rsidR="006D2C4E" w:rsidRPr="00346FCD" w:rsidRDefault="008962B6" w:rsidP="008962B6">
      <w:pPr>
        <w:bidi/>
        <w:spacing w:after="0" w:line="360" w:lineRule="auto"/>
        <w:jc w:val="center"/>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lastRenderedPageBreak/>
        <w:t xml:space="preserve">جدول (3-3) معيار </w:t>
      </w:r>
      <w:proofErr w:type="gramStart"/>
      <w:r w:rsidRPr="00346FCD">
        <w:rPr>
          <w:rFonts w:ascii="Traditional Arabic" w:hAnsi="Traditional Arabic" w:cs="Traditional Arabic"/>
          <w:sz w:val="32"/>
          <w:szCs w:val="32"/>
          <w:rtl/>
          <w:lang w:val="en-US"/>
        </w:rPr>
        <w:t>تفسير</w:t>
      </w:r>
      <w:proofErr w:type="gramEnd"/>
      <w:r w:rsidRPr="00346FCD">
        <w:rPr>
          <w:rFonts w:ascii="Traditional Arabic" w:hAnsi="Traditional Arabic" w:cs="Traditional Arabic"/>
          <w:sz w:val="32"/>
          <w:szCs w:val="32"/>
          <w:rtl/>
          <w:lang w:val="en-US"/>
        </w:rPr>
        <w:t xml:space="preserve"> </w:t>
      </w:r>
      <w:r w:rsidR="006D2C4E" w:rsidRPr="00346FCD">
        <w:rPr>
          <w:rFonts w:ascii="Traditional Arabic" w:hAnsi="Traditional Arabic" w:cs="Traditional Arabic"/>
          <w:sz w:val="32"/>
          <w:szCs w:val="32"/>
          <w:rtl/>
          <w:lang w:val="en-US"/>
        </w:rPr>
        <w:t>المتوسطات الحسابية</w:t>
      </w:r>
    </w:p>
    <w:tbl>
      <w:tblPr>
        <w:tblStyle w:val="a4"/>
        <w:bidiVisual/>
        <w:tblW w:w="5000" w:type="pct"/>
        <w:jc w:val="center"/>
        <w:tblLook w:val="04A0" w:firstRow="1" w:lastRow="0" w:firstColumn="1" w:lastColumn="0" w:noHBand="0" w:noVBand="1"/>
      </w:tblPr>
      <w:tblGrid>
        <w:gridCol w:w="4900"/>
        <w:gridCol w:w="4437"/>
      </w:tblGrid>
      <w:tr w:rsidR="006D2C4E" w:rsidRPr="00346FCD" w:rsidTr="008962B6">
        <w:trPr>
          <w:jc w:val="center"/>
        </w:trPr>
        <w:tc>
          <w:tcPr>
            <w:tcW w:w="2624" w:type="pct"/>
            <w:hideMark/>
          </w:tcPr>
          <w:p w:rsidR="006D2C4E" w:rsidRPr="00346FCD" w:rsidRDefault="006D2C4E" w:rsidP="008962B6">
            <w:pPr>
              <w:bidi/>
              <w:spacing w:line="360" w:lineRule="auto"/>
              <w:jc w:val="both"/>
              <w:rPr>
                <w:rFonts w:ascii="Traditional Arabic" w:hAnsi="Traditional Arabic" w:cs="Traditional Arabic"/>
                <w:b/>
                <w:bCs/>
                <w:sz w:val="32"/>
                <w:szCs w:val="32"/>
                <w:lang w:val="en-US"/>
              </w:rPr>
            </w:pPr>
            <w:proofErr w:type="gramStart"/>
            <w:r w:rsidRPr="00346FCD">
              <w:rPr>
                <w:rFonts w:ascii="Traditional Arabic" w:hAnsi="Traditional Arabic" w:cs="Traditional Arabic"/>
                <w:b/>
                <w:bCs/>
                <w:sz w:val="32"/>
                <w:szCs w:val="32"/>
                <w:rtl/>
                <w:lang w:val="en-US"/>
              </w:rPr>
              <w:t>المتوسط</w:t>
            </w:r>
            <w:proofErr w:type="gramEnd"/>
            <w:r w:rsidRPr="00346FCD">
              <w:rPr>
                <w:rFonts w:ascii="Traditional Arabic" w:hAnsi="Traditional Arabic" w:cs="Traditional Arabic"/>
                <w:b/>
                <w:bCs/>
                <w:sz w:val="32"/>
                <w:szCs w:val="32"/>
                <w:rtl/>
                <w:lang w:val="en-US"/>
              </w:rPr>
              <w:t xml:space="preserve"> الحسابي</w:t>
            </w:r>
          </w:p>
        </w:tc>
        <w:tc>
          <w:tcPr>
            <w:tcW w:w="2376" w:type="pct"/>
            <w:hideMark/>
          </w:tcPr>
          <w:p w:rsidR="006D2C4E" w:rsidRPr="00346FCD" w:rsidRDefault="006D2C4E" w:rsidP="008962B6">
            <w:pPr>
              <w:bidi/>
              <w:spacing w:line="360" w:lineRule="auto"/>
              <w:jc w:val="both"/>
              <w:rPr>
                <w:rFonts w:ascii="Traditional Arabic" w:hAnsi="Traditional Arabic" w:cs="Traditional Arabic"/>
                <w:b/>
                <w:bCs/>
                <w:sz w:val="32"/>
                <w:szCs w:val="32"/>
                <w:lang w:val="en-US"/>
              </w:rPr>
            </w:pPr>
            <w:proofErr w:type="gramStart"/>
            <w:r w:rsidRPr="00346FCD">
              <w:rPr>
                <w:rFonts w:ascii="Traditional Arabic" w:hAnsi="Traditional Arabic" w:cs="Traditional Arabic"/>
                <w:b/>
                <w:bCs/>
                <w:sz w:val="32"/>
                <w:szCs w:val="32"/>
                <w:rtl/>
                <w:lang w:val="en-US"/>
              </w:rPr>
              <w:t>مستوى</w:t>
            </w:r>
            <w:proofErr w:type="gramEnd"/>
            <w:r w:rsidRPr="00346FCD">
              <w:rPr>
                <w:rFonts w:ascii="Traditional Arabic" w:hAnsi="Traditional Arabic" w:cs="Traditional Arabic"/>
                <w:b/>
                <w:bCs/>
                <w:sz w:val="32"/>
                <w:szCs w:val="32"/>
                <w:rtl/>
                <w:lang w:val="en-US"/>
              </w:rPr>
              <w:t xml:space="preserve"> التقدير</w:t>
            </w:r>
          </w:p>
        </w:tc>
      </w:tr>
      <w:tr w:rsidR="006D2C4E" w:rsidRPr="00346FCD" w:rsidTr="008962B6">
        <w:trPr>
          <w:jc w:val="center"/>
        </w:trPr>
        <w:tc>
          <w:tcPr>
            <w:tcW w:w="2624"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1.00 – 1.80</w:t>
            </w:r>
          </w:p>
        </w:tc>
        <w:tc>
          <w:tcPr>
            <w:tcW w:w="2376"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منخفضة</w:t>
            </w:r>
            <w:proofErr w:type="gramEnd"/>
            <w:r w:rsidRPr="00346FCD">
              <w:rPr>
                <w:rFonts w:ascii="Traditional Arabic" w:hAnsi="Traditional Arabic" w:cs="Traditional Arabic"/>
                <w:sz w:val="32"/>
                <w:szCs w:val="32"/>
                <w:rtl/>
                <w:lang w:val="en-US"/>
              </w:rPr>
              <w:t xml:space="preserve"> جداً</w:t>
            </w:r>
          </w:p>
        </w:tc>
      </w:tr>
      <w:tr w:rsidR="006D2C4E" w:rsidRPr="00346FCD" w:rsidTr="008962B6">
        <w:trPr>
          <w:jc w:val="center"/>
        </w:trPr>
        <w:tc>
          <w:tcPr>
            <w:tcW w:w="2624"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1.81 – 2.60</w:t>
            </w:r>
          </w:p>
        </w:tc>
        <w:tc>
          <w:tcPr>
            <w:tcW w:w="2376"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منخفضة</w:t>
            </w:r>
          </w:p>
        </w:tc>
      </w:tr>
      <w:tr w:rsidR="006D2C4E" w:rsidRPr="00346FCD" w:rsidTr="008962B6">
        <w:trPr>
          <w:jc w:val="center"/>
        </w:trPr>
        <w:tc>
          <w:tcPr>
            <w:tcW w:w="2624"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2.61 – 3.40</w:t>
            </w:r>
          </w:p>
        </w:tc>
        <w:tc>
          <w:tcPr>
            <w:tcW w:w="2376"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متوسطة</w:t>
            </w:r>
          </w:p>
        </w:tc>
      </w:tr>
      <w:tr w:rsidR="006D2C4E" w:rsidRPr="00346FCD" w:rsidTr="008962B6">
        <w:trPr>
          <w:jc w:val="center"/>
        </w:trPr>
        <w:tc>
          <w:tcPr>
            <w:tcW w:w="2624"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3.41 – 4.20</w:t>
            </w:r>
          </w:p>
        </w:tc>
        <w:tc>
          <w:tcPr>
            <w:tcW w:w="2376"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مرتفعة</w:t>
            </w:r>
          </w:p>
        </w:tc>
      </w:tr>
      <w:tr w:rsidR="006D2C4E" w:rsidRPr="00346FCD" w:rsidTr="008962B6">
        <w:trPr>
          <w:jc w:val="center"/>
        </w:trPr>
        <w:tc>
          <w:tcPr>
            <w:tcW w:w="2624"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lang w:val="en-US"/>
              </w:rPr>
              <w:t>4.21 – 5.00</w:t>
            </w:r>
          </w:p>
        </w:tc>
        <w:tc>
          <w:tcPr>
            <w:tcW w:w="2376" w:type="pct"/>
            <w:hideMark/>
          </w:tcPr>
          <w:p w:rsidR="006D2C4E" w:rsidRPr="00346FCD" w:rsidRDefault="006D2C4E" w:rsidP="008962B6">
            <w:p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مرتفعة</w:t>
            </w:r>
            <w:proofErr w:type="gramEnd"/>
            <w:r w:rsidRPr="00346FCD">
              <w:rPr>
                <w:rFonts w:ascii="Traditional Arabic" w:hAnsi="Traditional Arabic" w:cs="Traditional Arabic"/>
                <w:sz w:val="32"/>
                <w:szCs w:val="32"/>
                <w:rtl/>
                <w:lang w:val="en-US"/>
              </w:rPr>
              <w:t xml:space="preserve"> جداً</w:t>
            </w:r>
          </w:p>
        </w:tc>
      </w:tr>
    </w:tbl>
    <w:p w:rsidR="006D2C4E" w:rsidRPr="00346FCD" w:rsidRDefault="006D2C4E" w:rsidP="006D2C4E">
      <w:pPr>
        <w:bidi/>
        <w:spacing w:line="360" w:lineRule="auto"/>
        <w:jc w:val="both"/>
        <w:rPr>
          <w:rFonts w:ascii="Traditional Arabic" w:hAnsi="Traditional Arabic" w:cs="Traditional Arabic"/>
          <w:b/>
          <w:bCs/>
          <w:sz w:val="32"/>
          <w:szCs w:val="32"/>
          <w:rtl/>
          <w:lang w:val="en-US"/>
        </w:rPr>
      </w:pPr>
    </w:p>
    <w:p w:rsidR="006D2C4E" w:rsidRPr="00346FCD" w:rsidRDefault="006D2C4E" w:rsidP="00934C30">
      <w:pPr>
        <w:bidi/>
        <w:spacing w:line="360" w:lineRule="auto"/>
        <w:jc w:val="both"/>
        <w:rPr>
          <w:rFonts w:ascii="Traditional Arabic" w:hAnsi="Traditional Arabic" w:cs="Traditional Arabic"/>
          <w:b/>
          <w:bCs/>
          <w:sz w:val="32"/>
          <w:szCs w:val="32"/>
          <w:rtl/>
          <w:lang w:val="en-US"/>
        </w:rPr>
      </w:pPr>
      <w:r w:rsidRPr="00346FCD">
        <w:rPr>
          <w:rFonts w:ascii="Traditional Arabic" w:hAnsi="Traditional Arabic" w:cs="Traditional Arabic"/>
          <w:b/>
          <w:bCs/>
          <w:sz w:val="32"/>
          <w:szCs w:val="32"/>
          <w:rtl/>
          <w:lang w:val="en-US"/>
        </w:rPr>
        <w:t>3.8 صدق أداة الدراسة</w:t>
      </w:r>
    </w:p>
    <w:p w:rsidR="006D2C4E" w:rsidRPr="00346FCD" w:rsidRDefault="006D2C4E" w:rsidP="00934C30">
      <w:pPr>
        <w:bidi/>
        <w:spacing w:line="360" w:lineRule="auto"/>
        <w:jc w:val="both"/>
        <w:rPr>
          <w:rFonts w:ascii="Traditional Arabic" w:hAnsi="Traditional Arabic" w:cs="Traditional Arabic"/>
          <w:b/>
          <w:bCs/>
          <w:sz w:val="32"/>
          <w:szCs w:val="32"/>
          <w:rtl/>
          <w:lang w:val="en-US"/>
        </w:rPr>
      </w:pPr>
      <w:r w:rsidRPr="00346FCD">
        <w:rPr>
          <w:rFonts w:ascii="Traditional Arabic" w:hAnsi="Traditional Arabic" w:cs="Traditional Arabic"/>
          <w:b/>
          <w:bCs/>
          <w:sz w:val="32"/>
          <w:szCs w:val="32"/>
          <w:rtl/>
          <w:lang w:val="en-US"/>
        </w:rPr>
        <w:t>3.8.1 صدق المحتوى (</w:t>
      </w:r>
      <w:proofErr w:type="gramStart"/>
      <w:r w:rsidRPr="00346FCD">
        <w:rPr>
          <w:rFonts w:ascii="Traditional Arabic" w:hAnsi="Traditional Arabic" w:cs="Traditional Arabic"/>
          <w:b/>
          <w:bCs/>
          <w:sz w:val="32"/>
          <w:szCs w:val="32"/>
          <w:rtl/>
          <w:lang w:val="en-US"/>
        </w:rPr>
        <w:t>المحكمين</w:t>
      </w:r>
      <w:proofErr w:type="gramEnd"/>
      <w:r w:rsidRPr="00346FCD">
        <w:rPr>
          <w:rFonts w:ascii="Traditional Arabic" w:hAnsi="Traditional Arabic" w:cs="Traditional Arabic"/>
          <w:b/>
          <w:bCs/>
          <w:sz w:val="32"/>
          <w:szCs w:val="32"/>
          <w:rtl/>
          <w:lang w:val="en-US"/>
        </w:rPr>
        <w:t>)</w:t>
      </w:r>
    </w:p>
    <w:p w:rsidR="00351709" w:rsidRDefault="00351709" w:rsidP="00351709">
      <w:pPr>
        <w:bidi/>
        <w:spacing w:line="360" w:lineRule="auto"/>
        <w:jc w:val="both"/>
        <w:rPr>
          <w:rFonts w:ascii="Traditional Arabic" w:hAnsi="Traditional Arabic" w:cs="Traditional Arabic" w:hint="cs"/>
          <w:sz w:val="32"/>
          <w:szCs w:val="32"/>
          <w:rtl/>
        </w:rPr>
      </w:pPr>
      <w:r w:rsidRPr="00351709">
        <w:rPr>
          <w:rFonts w:ascii="Traditional Arabic" w:hAnsi="Traditional Arabic" w:cs="Traditional Arabic"/>
          <w:sz w:val="32"/>
          <w:szCs w:val="32"/>
          <w:rtl/>
        </w:rPr>
        <w:t xml:space="preserve">للتحقق من صدق محتوى الاستبانة، </w:t>
      </w:r>
      <w:r>
        <w:rPr>
          <w:rFonts w:ascii="Traditional Arabic" w:hAnsi="Traditional Arabic" w:cs="Traditional Arabic" w:hint="cs"/>
          <w:sz w:val="32"/>
          <w:szCs w:val="32"/>
          <w:rtl/>
        </w:rPr>
        <w:t>عرضت</w:t>
      </w:r>
      <w:r w:rsidRPr="00351709">
        <w:rPr>
          <w:rFonts w:ascii="Traditional Arabic" w:hAnsi="Traditional Arabic" w:cs="Traditional Arabic"/>
          <w:sz w:val="32"/>
          <w:szCs w:val="32"/>
          <w:rtl/>
        </w:rPr>
        <w:t xml:space="preserve"> الأداة بصورتها الأولية على مجموعة من المحكمين المتخصصين في إدارة الموارد البشرية والإدارة العامة والقياس والتقويم في جامعة مداوشن، ممن يتمتعون بخبرة أكاديمية وبحثية في مجال الدراسة، وذلك بهدف التحقق من مدى ملاءمة الفقرات للأبعاد التي تنتمي إليها، وسلامة الصياغة اللغوية، ووضوح العبارات ودقتها، ومناسبتها لمجتمع الدراسة، وشمولية الأداة لمتغيرات الدراسة. وفي ضوء ملاحظات المحكمين ومقترحاتهم، ستُجرى التعديلات اللازمة على فقرات الاستبانة قبل إخراجها بصورتها النهائية</w:t>
      </w:r>
      <w:r w:rsidRPr="00351709">
        <w:rPr>
          <w:rFonts w:ascii="Traditional Arabic" w:hAnsi="Traditional Arabic" w:cs="Traditional Arabic"/>
          <w:sz w:val="32"/>
          <w:szCs w:val="32"/>
        </w:rPr>
        <w:t>.</w:t>
      </w:r>
    </w:p>
    <w:p w:rsidR="008962B6" w:rsidRPr="00346FCD" w:rsidRDefault="008962B6" w:rsidP="00351709">
      <w:p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rPr>
        <w:lastRenderedPageBreak/>
        <w:t>وطُلب</w:t>
      </w:r>
      <w:proofErr w:type="gramEnd"/>
      <w:r w:rsidRPr="00346FCD">
        <w:rPr>
          <w:rFonts w:ascii="Traditional Arabic" w:hAnsi="Traditional Arabic" w:cs="Traditional Arabic"/>
          <w:sz w:val="32"/>
          <w:szCs w:val="32"/>
          <w:rtl/>
        </w:rPr>
        <w:t xml:space="preserve"> من المحكمين إبداء آرائهم حول مدى انتماء كل فقرة للبعد الذي تقيسه، ومدى وضوحها وسلامة صياغتها اللغوية، وإمكانية إضافة أو حذف أو تعديل أي فقرة يرونها مناسبة. وقد تم جمع ملاحظات المحكمين وتحليلها، واعتمد الباحث معيار اتفاق غالبية المحكمين لإجراء التعديلات المقترحة على فقرات </w:t>
      </w:r>
      <w:proofErr w:type="spellStart"/>
      <w:r w:rsidRPr="00346FCD">
        <w:rPr>
          <w:rFonts w:ascii="Traditional Arabic" w:hAnsi="Traditional Arabic" w:cs="Traditional Arabic"/>
          <w:sz w:val="32"/>
          <w:szCs w:val="32"/>
          <w:rtl/>
        </w:rPr>
        <w:t>الإستبانة</w:t>
      </w:r>
      <w:proofErr w:type="spellEnd"/>
      <w:r w:rsidRPr="00346FCD">
        <w:rPr>
          <w:rFonts w:ascii="Traditional Arabic" w:hAnsi="Traditional Arabic" w:cs="Traditional Arabic"/>
          <w:sz w:val="32"/>
          <w:szCs w:val="32"/>
          <w:lang w:val="en-US"/>
        </w:rPr>
        <w:t>.</w:t>
      </w:r>
    </w:p>
    <w:p w:rsidR="008962B6" w:rsidRPr="00346FCD" w:rsidRDefault="008962B6" w:rsidP="008962B6">
      <w:pPr>
        <w:bidi/>
        <w:spacing w:line="360" w:lineRule="auto"/>
        <w:jc w:val="both"/>
        <w:rPr>
          <w:rFonts w:ascii="Traditional Arabic" w:hAnsi="Traditional Arabic" w:cs="Traditional Arabic"/>
          <w:sz w:val="32"/>
          <w:szCs w:val="32"/>
          <w:rtl/>
          <w:lang w:val="en-US"/>
        </w:rPr>
      </w:pPr>
      <w:proofErr w:type="gramStart"/>
      <w:r w:rsidRPr="00346FCD">
        <w:rPr>
          <w:rFonts w:ascii="Traditional Arabic" w:hAnsi="Traditional Arabic" w:cs="Traditional Arabic"/>
          <w:sz w:val="32"/>
          <w:szCs w:val="32"/>
          <w:rtl/>
        </w:rPr>
        <w:t>وفي</w:t>
      </w:r>
      <w:proofErr w:type="gramEnd"/>
      <w:r w:rsidRPr="00346FCD">
        <w:rPr>
          <w:rFonts w:ascii="Traditional Arabic" w:hAnsi="Traditional Arabic" w:cs="Traditional Arabic"/>
          <w:sz w:val="32"/>
          <w:szCs w:val="32"/>
          <w:rtl/>
        </w:rPr>
        <w:t xml:space="preserve"> ضوء الملاحظات الواردة من المحكمين، أُجريت التعديلات اللازمة على بعض الفقرات من حيث الصياغة والوضوح والدقة اللغوية، كما تم تعديل عدد من العبارات بما يتناسب مع طبيعة عمل العاملين في وزارة الإعلام السعودية وأهداف الدراسة. </w:t>
      </w:r>
      <w:proofErr w:type="gramStart"/>
      <w:r w:rsidRPr="00346FCD">
        <w:rPr>
          <w:rFonts w:ascii="Traditional Arabic" w:hAnsi="Traditional Arabic" w:cs="Traditional Arabic"/>
          <w:sz w:val="32"/>
          <w:szCs w:val="32"/>
          <w:rtl/>
        </w:rPr>
        <w:t>وبعد</w:t>
      </w:r>
      <w:proofErr w:type="gramEnd"/>
      <w:r w:rsidRPr="00346FCD">
        <w:rPr>
          <w:rFonts w:ascii="Traditional Arabic" w:hAnsi="Traditional Arabic" w:cs="Traditional Arabic"/>
          <w:sz w:val="32"/>
          <w:szCs w:val="32"/>
          <w:rtl/>
        </w:rPr>
        <w:t xml:space="preserve"> الانتهاء من التعديلات المقترحة وإقرارها، أصبحت الأداة بصورتها النهائية الجاهزة للتطبيق على عينة الدراسة</w:t>
      </w:r>
      <w:r w:rsidRPr="00346FCD">
        <w:rPr>
          <w:rFonts w:ascii="Traditional Arabic" w:hAnsi="Traditional Arabic" w:cs="Traditional Arabic"/>
          <w:sz w:val="32"/>
          <w:szCs w:val="32"/>
          <w:lang w:val="en-US"/>
        </w:rPr>
        <w:t>.</w:t>
      </w:r>
    </w:p>
    <w:p w:rsidR="007A42FA" w:rsidRPr="00346FCD" w:rsidRDefault="007A42FA" w:rsidP="007A42FA">
      <w:pPr>
        <w:bidi/>
        <w:spacing w:line="360" w:lineRule="auto"/>
        <w:jc w:val="both"/>
        <w:rPr>
          <w:rFonts w:ascii="Traditional Arabic" w:hAnsi="Traditional Arabic" w:cs="Traditional Arabic"/>
          <w:sz w:val="32"/>
          <w:szCs w:val="32"/>
          <w:rtl/>
          <w:lang w:val="en-US"/>
        </w:rPr>
      </w:pPr>
      <w:bookmarkStart w:id="0" w:name="_GoBack"/>
      <w:bookmarkEnd w:id="0"/>
    </w:p>
    <w:p w:rsidR="007A42FA" w:rsidRPr="00346FCD" w:rsidRDefault="007A42FA" w:rsidP="007A42FA">
      <w:pPr>
        <w:bidi/>
        <w:spacing w:line="360" w:lineRule="auto"/>
        <w:jc w:val="both"/>
        <w:rPr>
          <w:rFonts w:ascii="Traditional Arabic" w:hAnsi="Traditional Arabic" w:cs="Traditional Arabic"/>
          <w:b/>
          <w:bCs/>
          <w:sz w:val="32"/>
          <w:szCs w:val="32"/>
          <w:rtl/>
          <w:lang w:val="en-US"/>
        </w:rPr>
      </w:pPr>
      <w:r w:rsidRPr="00346FCD">
        <w:rPr>
          <w:rFonts w:ascii="Traditional Arabic" w:hAnsi="Traditional Arabic" w:cs="Traditional Arabic"/>
          <w:b/>
          <w:bCs/>
          <w:sz w:val="32"/>
          <w:szCs w:val="32"/>
          <w:rtl/>
          <w:lang w:val="en-US"/>
        </w:rPr>
        <w:t>3.8.2 صدق البناء</w:t>
      </w:r>
    </w:p>
    <w:p w:rsidR="008962B6" w:rsidRPr="00346FCD" w:rsidRDefault="008962B6" w:rsidP="007A42FA">
      <w:p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rPr>
        <w:t>بعد</w:t>
      </w:r>
      <w:proofErr w:type="gramEnd"/>
      <w:r w:rsidRPr="00346FCD">
        <w:rPr>
          <w:rFonts w:ascii="Traditional Arabic" w:hAnsi="Traditional Arabic" w:cs="Traditional Arabic"/>
          <w:sz w:val="32"/>
          <w:szCs w:val="32"/>
          <w:rtl/>
        </w:rPr>
        <w:t xml:space="preserve"> التحقق من صدق المحتوى وإجراء التعديلات اللازمة في ضوء آراء المحكمين، تم التحقق من صدق البناء لأداة الدراسة من خلال تطبيقها على عينة استطلاعية من مجتمع الدراسة ومن خارج العينة الأصلية. </w:t>
      </w:r>
      <w:proofErr w:type="gramStart"/>
      <w:r w:rsidRPr="00346FCD">
        <w:rPr>
          <w:rFonts w:ascii="Traditional Arabic" w:hAnsi="Traditional Arabic" w:cs="Traditional Arabic"/>
          <w:sz w:val="32"/>
          <w:szCs w:val="32"/>
          <w:rtl/>
        </w:rPr>
        <w:t>ويُعد</w:t>
      </w:r>
      <w:proofErr w:type="gramEnd"/>
      <w:r w:rsidRPr="00346FCD">
        <w:rPr>
          <w:rFonts w:ascii="Traditional Arabic" w:hAnsi="Traditional Arabic" w:cs="Traditional Arabic"/>
          <w:sz w:val="32"/>
          <w:szCs w:val="32"/>
          <w:rtl/>
        </w:rPr>
        <w:t xml:space="preserve"> صدق البناء من المؤشرات المهمة التي تعكس مدى قدرة فقرات الأداة على قياس الأبعاد النظرية التي صُممت من أجلها</w:t>
      </w:r>
      <w:r w:rsidRPr="00346FCD">
        <w:rPr>
          <w:rFonts w:ascii="Traditional Arabic" w:hAnsi="Traditional Arabic" w:cs="Traditional Arabic"/>
          <w:sz w:val="32"/>
          <w:szCs w:val="32"/>
          <w:lang w:val="en-US"/>
        </w:rPr>
        <w:t>.</w:t>
      </w:r>
    </w:p>
    <w:p w:rsidR="008962B6" w:rsidRPr="00346FCD" w:rsidRDefault="008962B6" w:rsidP="007A42FA">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 xml:space="preserve">ولتحقيق ذلك، تم حساب معاملات ارتباط بيرسون بين كل فقرة والدرجة الكلية للبعد الذي تنتمي إليه بعد استبعاد درجة الفقرة نفسها من المجموع الكلي للبعد، وذلك للتأكد من مدى اتساق الفقرات مع البعد الذي تقيسه. </w:t>
      </w:r>
      <w:proofErr w:type="gramStart"/>
      <w:r w:rsidRPr="00346FCD">
        <w:rPr>
          <w:rFonts w:ascii="Traditional Arabic" w:hAnsi="Traditional Arabic" w:cs="Traditional Arabic"/>
          <w:sz w:val="32"/>
          <w:szCs w:val="32"/>
          <w:rtl/>
        </w:rPr>
        <w:t>كما</w:t>
      </w:r>
      <w:proofErr w:type="gramEnd"/>
      <w:r w:rsidRPr="00346FCD">
        <w:rPr>
          <w:rFonts w:ascii="Traditional Arabic" w:hAnsi="Traditional Arabic" w:cs="Traditional Arabic"/>
          <w:sz w:val="32"/>
          <w:szCs w:val="32"/>
          <w:rtl/>
        </w:rPr>
        <w:t xml:space="preserve"> تم حساب معاملات الارتباط بين أبعاد الدراسة والدرجة الكلية للمتغيرات التي تنتمي إليها، إضافة إلى معاملات الارتباط بين المتغيرات الرئيسة والدرجة الكلية للأداة</w:t>
      </w:r>
      <w:r w:rsidRPr="00346FCD">
        <w:rPr>
          <w:rFonts w:ascii="Traditional Arabic" w:hAnsi="Traditional Arabic" w:cs="Traditional Arabic"/>
          <w:sz w:val="32"/>
          <w:szCs w:val="32"/>
          <w:lang w:val="en-US"/>
        </w:rPr>
        <w:t>.</w:t>
      </w:r>
    </w:p>
    <w:p w:rsidR="008962B6" w:rsidRPr="00346FCD" w:rsidRDefault="008962B6" w:rsidP="007A42FA">
      <w:pPr>
        <w:bidi/>
        <w:spacing w:line="360" w:lineRule="auto"/>
        <w:jc w:val="both"/>
        <w:rPr>
          <w:rFonts w:ascii="Traditional Arabic" w:hAnsi="Traditional Arabic" w:cs="Traditional Arabic"/>
          <w:sz w:val="32"/>
          <w:szCs w:val="32"/>
          <w:rtl/>
          <w:lang w:val="en-US"/>
        </w:rPr>
      </w:pPr>
      <w:r w:rsidRPr="00346FCD">
        <w:rPr>
          <w:rFonts w:ascii="Traditional Arabic" w:hAnsi="Traditional Arabic" w:cs="Traditional Arabic"/>
          <w:sz w:val="32"/>
          <w:szCs w:val="32"/>
          <w:rtl/>
        </w:rPr>
        <w:lastRenderedPageBreak/>
        <w:t xml:space="preserve">وأظهرت النتائج أن جميع معاملات الارتباط </w:t>
      </w:r>
      <w:proofErr w:type="gramStart"/>
      <w:r w:rsidRPr="00346FCD">
        <w:rPr>
          <w:rFonts w:ascii="Traditional Arabic" w:hAnsi="Traditional Arabic" w:cs="Traditional Arabic"/>
          <w:sz w:val="32"/>
          <w:szCs w:val="32"/>
          <w:rtl/>
        </w:rPr>
        <w:t>جاءت</w:t>
      </w:r>
      <w:proofErr w:type="gramEnd"/>
      <w:r w:rsidRPr="00346FCD">
        <w:rPr>
          <w:rFonts w:ascii="Traditional Arabic" w:hAnsi="Traditional Arabic" w:cs="Traditional Arabic"/>
          <w:sz w:val="32"/>
          <w:szCs w:val="32"/>
          <w:rtl/>
        </w:rPr>
        <w:t xml:space="preserve"> موجبة ودالة إحصائياً عند مستوى الدلالة</w:t>
      </w:r>
      <w:r w:rsidRPr="00346FCD">
        <w:rPr>
          <w:rFonts w:ascii="Traditional Arabic" w:hAnsi="Traditional Arabic" w:cs="Traditional Arabic"/>
          <w:sz w:val="32"/>
          <w:szCs w:val="32"/>
          <w:lang w:val="en-US"/>
        </w:rPr>
        <w:t xml:space="preserve"> (</w:t>
      </w:r>
      <w:r w:rsidRPr="00346FCD">
        <w:rPr>
          <w:rFonts w:ascii="Times New Roman" w:hAnsi="Times New Roman" w:cs="Times New Roman"/>
          <w:sz w:val="32"/>
          <w:szCs w:val="32"/>
          <w:lang w:val="en-US"/>
        </w:rPr>
        <w:t>α</w:t>
      </w:r>
      <w:r w:rsidRPr="00346FCD">
        <w:rPr>
          <w:rFonts w:ascii="Traditional Arabic" w:hAnsi="Traditional Arabic" w:cs="Traditional Arabic"/>
          <w:sz w:val="32"/>
          <w:szCs w:val="32"/>
          <w:lang w:val="en-US"/>
        </w:rPr>
        <w:t xml:space="preserve"> </w:t>
      </w:r>
      <w:r w:rsidRPr="00346FCD">
        <w:rPr>
          <w:rFonts w:ascii="Times New Roman" w:hAnsi="Times New Roman" w:cs="Times New Roman"/>
          <w:sz w:val="32"/>
          <w:szCs w:val="32"/>
          <w:lang w:val="en-US"/>
        </w:rPr>
        <w:t>≤</w:t>
      </w:r>
      <w:r w:rsidRPr="00346FCD">
        <w:rPr>
          <w:rFonts w:ascii="Traditional Arabic" w:hAnsi="Traditional Arabic" w:cs="Traditional Arabic"/>
          <w:sz w:val="32"/>
          <w:szCs w:val="32"/>
          <w:lang w:val="en-US"/>
        </w:rPr>
        <w:t xml:space="preserve"> 0.05</w:t>
      </w:r>
      <w:proofErr w:type="gramStart"/>
      <w:r w:rsidRPr="00346FCD">
        <w:rPr>
          <w:rFonts w:ascii="Traditional Arabic" w:hAnsi="Traditional Arabic" w:cs="Traditional Arabic"/>
          <w:sz w:val="32"/>
          <w:szCs w:val="32"/>
          <w:lang w:val="en-US"/>
        </w:rPr>
        <w:t>)</w:t>
      </w:r>
      <w:r w:rsidRPr="00346FCD">
        <w:rPr>
          <w:rFonts w:ascii="Traditional Arabic" w:hAnsi="Traditional Arabic" w:cs="Traditional Arabic"/>
          <w:sz w:val="32"/>
          <w:szCs w:val="32"/>
          <w:rtl/>
        </w:rPr>
        <w:t>،</w:t>
      </w:r>
      <w:proofErr w:type="gramEnd"/>
      <w:r w:rsidRPr="00346FCD">
        <w:rPr>
          <w:rFonts w:ascii="Traditional Arabic" w:hAnsi="Traditional Arabic" w:cs="Traditional Arabic"/>
          <w:sz w:val="32"/>
          <w:szCs w:val="32"/>
          <w:rtl/>
        </w:rPr>
        <w:t xml:space="preserve"> وبقيم تشير إلى وجود ارتباطات مقبولة إلى مرتفعة بين الفقرات وأبعادها وبين الأبعاد والمتغيرات الرئيسة، الأمر الذي يؤكد تمتع الأداة بدرجة مناسبة من صدق البناء، ويعكس قدرتها على قياس المفاهيم التي وضعت من أجلها بدقة واتساق. </w:t>
      </w:r>
      <w:proofErr w:type="gramStart"/>
      <w:r w:rsidRPr="00346FCD">
        <w:rPr>
          <w:rFonts w:ascii="Traditional Arabic" w:hAnsi="Traditional Arabic" w:cs="Traditional Arabic"/>
          <w:sz w:val="32"/>
          <w:szCs w:val="32"/>
          <w:rtl/>
        </w:rPr>
        <w:t>وتعرض</w:t>
      </w:r>
      <w:proofErr w:type="gramEnd"/>
      <w:r w:rsidRPr="00346FCD">
        <w:rPr>
          <w:rFonts w:ascii="Traditional Arabic" w:hAnsi="Traditional Arabic" w:cs="Traditional Arabic"/>
          <w:sz w:val="32"/>
          <w:szCs w:val="32"/>
          <w:rtl/>
        </w:rPr>
        <w:t xml:space="preserve"> الجداول اللاحقة نتائج معاملات الارتباط الخاصة بفقرات وأبعاد الدراسة</w:t>
      </w:r>
      <w:r w:rsidRPr="00346FCD">
        <w:rPr>
          <w:rFonts w:ascii="Traditional Arabic" w:hAnsi="Traditional Arabic" w:cs="Traditional Arabic"/>
          <w:sz w:val="32"/>
          <w:szCs w:val="32"/>
          <w:lang w:val="en-US"/>
        </w:rPr>
        <w:t>.</w:t>
      </w:r>
    </w:p>
    <w:p w:rsidR="007A42FA" w:rsidRPr="00346FCD" w:rsidRDefault="007A42FA" w:rsidP="007A42FA">
      <w:pPr>
        <w:bidi/>
        <w:spacing w:line="360" w:lineRule="auto"/>
        <w:jc w:val="both"/>
        <w:rPr>
          <w:rFonts w:ascii="Traditional Arabic" w:hAnsi="Traditional Arabic" w:cs="Traditional Arabic"/>
          <w:sz w:val="32"/>
          <w:szCs w:val="32"/>
          <w:lang w:val="en-US"/>
        </w:rPr>
      </w:pPr>
    </w:p>
    <w:p w:rsidR="007A42FA" w:rsidRPr="00346FCD" w:rsidRDefault="007A42FA" w:rsidP="007A42FA">
      <w:pPr>
        <w:bidi/>
        <w:spacing w:line="360" w:lineRule="auto"/>
        <w:jc w:val="both"/>
        <w:rPr>
          <w:rFonts w:ascii="Traditional Arabic" w:hAnsi="Traditional Arabic" w:cs="Traditional Arabic"/>
          <w:b/>
          <w:bCs/>
          <w:sz w:val="32"/>
          <w:szCs w:val="32"/>
          <w:rtl/>
          <w:lang w:val="en-US"/>
        </w:rPr>
      </w:pPr>
      <w:r w:rsidRPr="00346FCD">
        <w:rPr>
          <w:rFonts w:ascii="Traditional Arabic" w:hAnsi="Traditional Arabic" w:cs="Traditional Arabic"/>
          <w:b/>
          <w:bCs/>
          <w:sz w:val="32"/>
          <w:szCs w:val="32"/>
          <w:rtl/>
          <w:lang w:val="en-US"/>
        </w:rPr>
        <w:t xml:space="preserve">3.9 </w:t>
      </w:r>
      <w:proofErr w:type="gramStart"/>
      <w:r w:rsidRPr="00346FCD">
        <w:rPr>
          <w:rFonts w:ascii="Traditional Arabic" w:hAnsi="Traditional Arabic" w:cs="Traditional Arabic"/>
          <w:b/>
          <w:bCs/>
          <w:sz w:val="32"/>
          <w:szCs w:val="32"/>
          <w:rtl/>
          <w:lang w:val="en-US"/>
        </w:rPr>
        <w:t>ثبات</w:t>
      </w:r>
      <w:proofErr w:type="gramEnd"/>
      <w:r w:rsidRPr="00346FCD">
        <w:rPr>
          <w:rFonts w:ascii="Traditional Arabic" w:hAnsi="Traditional Arabic" w:cs="Traditional Arabic"/>
          <w:b/>
          <w:bCs/>
          <w:sz w:val="32"/>
          <w:szCs w:val="32"/>
          <w:rtl/>
          <w:lang w:val="en-US"/>
        </w:rPr>
        <w:t xml:space="preserve"> أداة الدراسة</w:t>
      </w:r>
    </w:p>
    <w:p w:rsidR="008962B6" w:rsidRPr="00346FCD" w:rsidRDefault="008962B6" w:rsidP="007A42FA">
      <w:p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rPr>
        <w:t>يُقصد</w:t>
      </w:r>
      <w:proofErr w:type="gramEnd"/>
      <w:r w:rsidRPr="00346FCD">
        <w:rPr>
          <w:rFonts w:ascii="Traditional Arabic" w:hAnsi="Traditional Arabic" w:cs="Traditional Arabic"/>
          <w:sz w:val="32"/>
          <w:szCs w:val="32"/>
          <w:rtl/>
        </w:rPr>
        <w:t xml:space="preserve"> بثبات الأداة مدى اتساق نتائجها واستقرارها عند استخدامها في قياس الظاهرة نفسها في ظروف متشابهة، ويُعد من المؤشرات الأساسية للحكم على جودة أدوات القياس في الدراسات الإدارية والسلوكية</w:t>
      </w:r>
      <w:r w:rsidRPr="00346FCD">
        <w:rPr>
          <w:rFonts w:ascii="Traditional Arabic" w:hAnsi="Traditional Arabic" w:cs="Traditional Arabic"/>
          <w:sz w:val="32"/>
          <w:szCs w:val="32"/>
          <w:lang w:val="en-US"/>
        </w:rPr>
        <w:t>.</w:t>
      </w:r>
    </w:p>
    <w:p w:rsidR="008962B6" w:rsidRPr="00346FCD" w:rsidRDefault="008962B6" w:rsidP="007A42FA">
      <w:p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rPr>
        <w:t>وللتحقق</w:t>
      </w:r>
      <w:proofErr w:type="gramEnd"/>
      <w:r w:rsidRPr="00346FCD">
        <w:rPr>
          <w:rFonts w:ascii="Traditional Arabic" w:hAnsi="Traditional Arabic" w:cs="Traditional Arabic"/>
          <w:sz w:val="32"/>
          <w:szCs w:val="32"/>
          <w:rtl/>
        </w:rPr>
        <w:t xml:space="preserve"> من ثبات أداة الدراسة، تم استخدام معامل </w:t>
      </w:r>
      <w:r w:rsidR="007A42FA" w:rsidRPr="00346FCD">
        <w:rPr>
          <w:rFonts w:ascii="Traditional Arabic" w:hAnsi="Traditional Arabic" w:cs="Traditional Arabic"/>
          <w:sz w:val="32"/>
          <w:szCs w:val="32"/>
          <w:rtl/>
        </w:rPr>
        <w:t>الاتساق الداخلي (</w:t>
      </w:r>
      <w:proofErr w:type="spellStart"/>
      <w:r w:rsidR="007A42FA" w:rsidRPr="00346FCD">
        <w:rPr>
          <w:rFonts w:ascii="Traditional Arabic" w:hAnsi="Traditional Arabic" w:cs="Traditional Arabic"/>
          <w:sz w:val="32"/>
          <w:szCs w:val="32"/>
        </w:rPr>
        <w:t>Cronbach's</w:t>
      </w:r>
      <w:proofErr w:type="spellEnd"/>
      <w:r w:rsidR="007A42FA" w:rsidRPr="00346FCD">
        <w:rPr>
          <w:rFonts w:ascii="Traditional Arabic" w:hAnsi="Traditional Arabic" w:cs="Traditional Arabic"/>
          <w:sz w:val="32"/>
          <w:szCs w:val="32"/>
        </w:rPr>
        <w:t xml:space="preserve"> Alpha</w:t>
      </w:r>
      <w:r w:rsidR="007A42FA" w:rsidRPr="00346FCD">
        <w:rPr>
          <w:rFonts w:ascii="Traditional Arabic" w:hAnsi="Traditional Arabic" w:cs="Traditional Arabic"/>
          <w:sz w:val="32"/>
          <w:szCs w:val="32"/>
          <w:rtl/>
        </w:rPr>
        <w:t xml:space="preserve">)، وذلك بالاعتماد على بيانات العينة الاستطلاعية التي استُخدمت في اختبار </w:t>
      </w:r>
      <w:r w:rsidRPr="00346FCD">
        <w:rPr>
          <w:rFonts w:ascii="Traditional Arabic" w:hAnsi="Traditional Arabic" w:cs="Traditional Arabic"/>
          <w:sz w:val="32"/>
          <w:szCs w:val="32"/>
          <w:rtl/>
        </w:rPr>
        <w:t xml:space="preserve">صدق البناء. </w:t>
      </w:r>
      <w:proofErr w:type="gramStart"/>
      <w:r w:rsidRPr="00346FCD">
        <w:rPr>
          <w:rFonts w:ascii="Traditional Arabic" w:hAnsi="Traditional Arabic" w:cs="Traditional Arabic"/>
          <w:sz w:val="32"/>
          <w:szCs w:val="32"/>
          <w:rtl/>
        </w:rPr>
        <w:t>وقد</w:t>
      </w:r>
      <w:proofErr w:type="gramEnd"/>
      <w:r w:rsidRPr="00346FCD">
        <w:rPr>
          <w:rFonts w:ascii="Traditional Arabic" w:hAnsi="Traditional Arabic" w:cs="Traditional Arabic"/>
          <w:sz w:val="32"/>
          <w:szCs w:val="32"/>
          <w:rtl/>
        </w:rPr>
        <w:t xml:space="preserve"> تم حساب معاملات الثبات لكل بعد من أبعاد الدراسة على حدة، ولكل متغير رئيس، بالإضافة إلى حساب معامل الثبات للأداة ككل</w:t>
      </w:r>
      <w:r w:rsidRPr="00346FCD">
        <w:rPr>
          <w:rFonts w:ascii="Traditional Arabic" w:hAnsi="Traditional Arabic" w:cs="Traditional Arabic"/>
          <w:sz w:val="32"/>
          <w:szCs w:val="32"/>
          <w:lang w:val="en-US"/>
        </w:rPr>
        <w:t>.</w:t>
      </w:r>
    </w:p>
    <w:p w:rsidR="008962B6" w:rsidRPr="00346FCD" w:rsidRDefault="008962B6" w:rsidP="007A42FA">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 xml:space="preserve">وأظهرت النتائج أن قيم معامل كرونباخ ألفا لجميع الأبعاد والمتغيرات الرئيسة جاءت ضمن المستويات المقبولة علمياً والمتعارف عليها في البحوث الإدارية والإنسانية، مما يشير إلى ارتفاع درجة الاتساق الداخلي بين الفقرات التي تقيس كل بعد، ويؤكد استقرار الأداة وقدرتها على توفير بيانات تتسم بدرجة عالية من الموثوقية. </w:t>
      </w:r>
      <w:proofErr w:type="gramStart"/>
      <w:r w:rsidRPr="00346FCD">
        <w:rPr>
          <w:rFonts w:ascii="Traditional Arabic" w:hAnsi="Traditional Arabic" w:cs="Traditional Arabic"/>
          <w:sz w:val="32"/>
          <w:szCs w:val="32"/>
          <w:rtl/>
        </w:rPr>
        <w:t>وعليه</w:t>
      </w:r>
      <w:proofErr w:type="gramEnd"/>
      <w:r w:rsidRPr="00346FCD">
        <w:rPr>
          <w:rFonts w:ascii="Traditional Arabic" w:hAnsi="Traditional Arabic" w:cs="Traditional Arabic"/>
          <w:sz w:val="32"/>
          <w:szCs w:val="32"/>
          <w:rtl/>
        </w:rPr>
        <w:t xml:space="preserve">، تُعد الأداة </w:t>
      </w:r>
      <w:r w:rsidRPr="00346FCD">
        <w:rPr>
          <w:rFonts w:ascii="Traditional Arabic" w:hAnsi="Traditional Arabic" w:cs="Traditional Arabic"/>
          <w:sz w:val="32"/>
          <w:szCs w:val="32"/>
          <w:rtl/>
        </w:rPr>
        <w:lastRenderedPageBreak/>
        <w:t>صالحة للتطبيق على عينة الدراسة وتحقيق الأهداف التي صُممت من أجلها. ويعرض الجدول ( ) قيم معاملات الثبات الخاصة بأبعاد الدراسة ومتغيراتها المختلفة</w:t>
      </w:r>
      <w:r w:rsidRPr="00346FCD">
        <w:rPr>
          <w:rFonts w:ascii="Traditional Arabic" w:hAnsi="Traditional Arabic" w:cs="Traditional Arabic"/>
          <w:sz w:val="32"/>
          <w:szCs w:val="32"/>
          <w:lang w:val="en-US"/>
        </w:rPr>
        <w:t>.</w:t>
      </w:r>
    </w:p>
    <w:p w:rsidR="008962B6" w:rsidRPr="00346FCD" w:rsidRDefault="008962B6" w:rsidP="008962B6">
      <w:pPr>
        <w:bidi/>
        <w:spacing w:line="360" w:lineRule="auto"/>
        <w:jc w:val="both"/>
        <w:rPr>
          <w:rFonts w:ascii="Traditional Arabic" w:hAnsi="Traditional Arabic" w:cs="Traditional Arabic"/>
          <w:sz w:val="32"/>
          <w:szCs w:val="32"/>
        </w:rPr>
      </w:pPr>
    </w:p>
    <w:p w:rsidR="007A42FA" w:rsidRPr="00346FCD" w:rsidRDefault="007A42FA" w:rsidP="00934C30">
      <w:pPr>
        <w:bidi/>
        <w:spacing w:line="360" w:lineRule="auto"/>
        <w:jc w:val="both"/>
        <w:rPr>
          <w:rFonts w:ascii="Traditional Arabic" w:hAnsi="Traditional Arabic" w:cs="Traditional Arabic"/>
          <w:b/>
          <w:bCs/>
          <w:sz w:val="32"/>
          <w:szCs w:val="32"/>
          <w:rtl/>
          <w:lang w:val="en-US"/>
        </w:rPr>
      </w:pPr>
      <w:r w:rsidRPr="00346FCD">
        <w:rPr>
          <w:rFonts w:ascii="Traditional Arabic" w:hAnsi="Traditional Arabic" w:cs="Traditional Arabic"/>
          <w:b/>
          <w:bCs/>
          <w:sz w:val="32"/>
          <w:szCs w:val="32"/>
          <w:rtl/>
          <w:lang w:val="en-US"/>
        </w:rPr>
        <w:t>3.10 إجراءات الدراسة</w:t>
      </w:r>
    </w:p>
    <w:p w:rsidR="007A42FA" w:rsidRPr="00346FCD" w:rsidRDefault="007A42FA" w:rsidP="007A42FA">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لتحقيق أهداف الدراسة والإجابة عن أسئلتها واختبار فرضياتها، اتبع الباحث الإجراءات الآتية</w:t>
      </w:r>
      <w:r w:rsidRPr="00346FCD">
        <w:rPr>
          <w:rFonts w:ascii="Traditional Arabic" w:hAnsi="Traditional Arabic" w:cs="Traditional Arabic"/>
          <w:sz w:val="32"/>
          <w:szCs w:val="32"/>
          <w:lang w:val="en-US"/>
        </w:rPr>
        <w:t>:</w:t>
      </w:r>
    </w:p>
    <w:p w:rsidR="007A42FA" w:rsidRPr="00346FCD" w:rsidRDefault="007A42FA" w:rsidP="007A42FA">
      <w:pPr>
        <w:numPr>
          <w:ilvl w:val="0"/>
          <w:numId w:val="9"/>
        </w:num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rPr>
        <w:t>مراجعة</w:t>
      </w:r>
      <w:proofErr w:type="gramEnd"/>
      <w:r w:rsidRPr="00346FCD">
        <w:rPr>
          <w:rFonts w:ascii="Traditional Arabic" w:hAnsi="Traditional Arabic" w:cs="Traditional Arabic"/>
          <w:sz w:val="32"/>
          <w:szCs w:val="32"/>
          <w:rtl/>
        </w:rPr>
        <w:t xml:space="preserve"> الأدب النظري والدراسات السابقة ذات العلاقة بالتخطيط </w:t>
      </w:r>
      <w:proofErr w:type="spellStart"/>
      <w:r w:rsidRPr="00346FCD">
        <w:rPr>
          <w:rFonts w:ascii="Traditional Arabic" w:hAnsi="Traditional Arabic" w:cs="Traditional Arabic"/>
          <w:sz w:val="32"/>
          <w:szCs w:val="32"/>
          <w:rtl/>
        </w:rPr>
        <w:t>الإستراتيجي</w:t>
      </w:r>
      <w:proofErr w:type="spellEnd"/>
      <w:r w:rsidRPr="00346FCD">
        <w:rPr>
          <w:rFonts w:ascii="Traditional Arabic" w:hAnsi="Traditional Arabic" w:cs="Traditional Arabic"/>
          <w:sz w:val="32"/>
          <w:szCs w:val="32"/>
          <w:rtl/>
        </w:rPr>
        <w:t xml:space="preserve"> للموارد البشرية والبراعة التنظيمية، وبناء الإطار النظري ونموذج الدراسة</w:t>
      </w:r>
      <w:r w:rsidRPr="00346FCD">
        <w:rPr>
          <w:rFonts w:ascii="Traditional Arabic" w:hAnsi="Traditional Arabic" w:cs="Traditional Arabic"/>
          <w:sz w:val="32"/>
          <w:szCs w:val="32"/>
          <w:lang w:val="en-US"/>
        </w:rPr>
        <w:t>.</w:t>
      </w:r>
    </w:p>
    <w:p w:rsidR="007A42FA" w:rsidRPr="00346FCD" w:rsidRDefault="007A42FA" w:rsidP="007A42FA">
      <w:pPr>
        <w:numPr>
          <w:ilvl w:val="0"/>
          <w:numId w:val="9"/>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 xml:space="preserve">تطوير أداة الدراسة بالاستناد إلى الأدب النظري والدراسات السابقة ذات الصلة، </w:t>
      </w:r>
      <w:proofErr w:type="gramStart"/>
      <w:r w:rsidRPr="00346FCD">
        <w:rPr>
          <w:rFonts w:ascii="Traditional Arabic" w:hAnsi="Traditional Arabic" w:cs="Traditional Arabic"/>
          <w:sz w:val="32"/>
          <w:szCs w:val="32"/>
          <w:rtl/>
        </w:rPr>
        <w:t>بما</w:t>
      </w:r>
      <w:proofErr w:type="gramEnd"/>
      <w:r w:rsidRPr="00346FCD">
        <w:rPr>
          <w:rFonts w:ascii="Traditional Arabic" w:hAnsi="Traditional Arabic" w:cs="Traditional Arabic"/>
          <w:sz w:val="32"/>
          <w:szCs w:val="32"/>
          <w:rtl/>
        </w:rPr>
        <w:t xml:space="preserve"> يتناسب مع طبيعة العمل في وزارة الإعلام السعودية</w:t>
      </w:r>
      <w:r w:rsidRPr="00346FCD">
        <w:rPr>
          <w:rFonts w:ascii="Traditional Arabic" w:hAnsi="Traditional Arabic" w:cs="Traditional Arabic"/>
          <w:sz w:val="32"/>
          <w:szCs w:val="32"/>
          <w:lang w:val="en-US"/>
        </w:rPr>
        <w:t>.</w:t>
      </w:r>
    </w:p>
    <w:p w:rsidR="007A42FA" w:rsidRPr="00346FCD" w:rsidRDefault="007A42FA" w:rsidP="007A42FA">
      <w:pPr>
        <w:numPr>
          <w:ilvl w:val="0"/>
          <w:numId w:val="9"/>
        </w:num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rPr>
        <w:t>عرض</w:t>
      </w:r>
      <w:proofErr w:type="gramEnd"/>
      <w:r w:rsidRPr="00346FCD">
        <w:rPr>
          <w:rFonts w:ascii="Traditional Arabic" w:hAnsi="Traditional Arabic" w:cs="Traditional Arabic"/>
          <w:sz w:val="32"/>
          <w:szCs w:val="32"/>
          <w:rtl/>
        </w:rPr>
        <w:t xml:space="preserve"> أداة الدراسة على مجموعة من المحكمين المتخصصين للتحقق من صدق المحتوى، وإجراء التعديلات اللازمة في ضوء ملاحظاتهم</w:t>
      </w:r>
      <w:r w:rsidRPr="00346FCD">
        <w:rPr>
          <w:rFonts w:ascii="Traditional Arabic" w:hAnsi="Traditional Arabic" w:cs="Traditional Arabic"/>
          <w:sz w:val="32"/>
          <w:szCs w:val="32"/>
          <w:lang w:val="en-US"/>
        </w:rPr>
        <w:t>.</w:t>
      </w:r>
    </w:p>
    <w:p w:rsidR="007A42FA" w:rsidRPr="00346FCD" w:rsidRDefault="007A42FA" w:rsidP="007A42FA">
      <w:pPr>
        <w:numPr>
          <w:ilvl w:val="0"/>
          <w:numId w:val="9"/>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 xml:space="preserve">تطبيق الأداة على عينة استطلاعية من خارج العينة الأصلية للتحقق </w:t>
      </w:r>
      <w:proofErr w:type="gramStart"/>
      <w:r w:rsidRPr="00346FCD">
        <w:rPr>
          <w:rFonts w:ascii="Traditional Arabic" w:hAnsi="Traditional Arabic" w:cs="Traditional Arabic"/>
          <w:sz w:val="32"/>
          <w:szCs w:val="32"/>
          <w:rtl/>
        </w:rPr>
        <w:t>من</w:t>
      </w:r>
      <w:proofErr w:type="gramEnd"/>
      <w:r w:rsidRPr="00346FCD">
        <w:rPr>
          <w:rFonts w:ascii="Traditional Arabic" w:hAnsi="Traditional Arabic" w:cs="Traditional Arabic"/>
          <w:sz w:val="32"/>
          <w:szCs w:val="32"/>
          <w:rtl/>
        </w:rPr>
        <w:t xml:space="preserve"> صدق البناء وثبات الأداة</w:t>
      </w:r>
      <w:r w:rsidRPr="00346FCD">
        <w:rPr>
          <w:rFonts w:ascii="Traditional Arabic" w:hAnsi="Traditional Arabic" w:cs="Traditional Arabic"/>
          <w:sz w:val="32"/>
          <w:szCs w:val="32"/>
          <w:lang w:val="en-US"/>
        </w:rPr>
        <w:t>.</w:t>
      </w:r>
    </w:p>
    <w:p w:rsidR="007A42FA" w:rsidRPr="00346FCD" w:rsidRDefault="007A42FA" w:rsidP="007A42FA">
      <w:pPr>
        <w:numPr>
          <w:ilvl w:val="0"/>
          <w:numId w:val="9"/>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 xml:space="preserve">الحصول على الموافقات </w:t>
      </w:r>
      <w:proofErr w:type="gramStart"/>
      <w:r w:rsidRPr="00346FCD">
        <w:rPr>
          <w:rFonts w:ascii="Traditional Arabic" w:hAnsi="Traditional Arabic" w:cs="Traditional Arabic"/>
          <w:sz w:val="32"/>
          <w:szCs w:val="32"/>
          <w:rtl/>
        </w:rPr>
        <w:t>اللازمة</w:t>
      </w:r>
      <w:proofErr w:type="gramEnd"/>
      <w:r w:rsidRPr="00346FCD">
        <w:rPr>
          <w:rFonts w:ascii="Traditional Arabic" w:hAnsi="Traditional Arabic" w:cs="Traditional Arabic"/>
          <w:sz w:val="32"/>
          <w:szCs w:val="32"/>
          <w:rtl/>
        </w:rPr>
        <w:t xml:space="preserve"> لتنفيذ الدراسة، وتحديد مجتمع الدراسة واختيار العينة المناسبة</w:t>
      </w:r>
      <w:r w:rsidRPr="00346FCD">
        <w:rPr>
          <w:rFonts w:ascii="Traditional Arabic" w:hAnsi="Traditional Arabic" w:cs="Traditional Arabic"/>
          <w:sz w:val="32"/>
          <w:szCs w:val="32"/>
          <w:lang w:val="en-US"/>
        </w:rPr>
        <w:t>.</w:t>
      </w:r>
    </w:p>
    <w:p w:rsidR="007A42FA" w:rsidRPr="00346FCD" w:rsidRDefault="007A42FA" w:rsidP="007A42FA">
      <w:pPr>
        <w:numPr>
          <w:ilvl w:val="0"/>
          <w:numId w:val="9"/>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rPr>
        <w:t xml:space="preserve">توزيع </w:t>
      </w:r>
      <w:proofErr w:type="spellStart"/>
      <w:r w:rsidRPr="00346FCD">
        <w:rPr>
          <w:rFonts w:ascii="Traditional Arabic" w:hAnsi="Traditional Arabic" w:cs="Traditional Arabic"/>
          <w:sz w:val="32"/>
          <w:szCs w:val="32"/>
          <w:rtl/>
        </w:rPr>
        <w:t>الإستبانة</w:t>
      </w:r>
      <w:proofErr w:type="spellEnd"/>
      <w:r w:rsidRPr="00346FCD">
        <w:rPr>
          <w:rFonts w:ascii="Traditional Arabic" w:hAnsi="Traditional Arabic" w:cs="Traditional Arabic"/>
          <w:sz w:val="32"/>
          <w:szCs w:val="32"/>
          <w:rtl/>
        </w:rPr>
        <w:t xml:space="preserve"> على أفراد عينة الدراسة وجمع البيانات ومراجعتها واستبعاد </w:t>
      </w:r>
      <w:proofErr w:type="spellStart"/>
      <w:r w:rsidRPr="00346FCD">
        <w:rPr>
          <w:rFonts w:ascii="Traditional Arabic" w:hAnsi="Traditional Arabic" w:cs="Traditional Arabic"/>
          <w:sz w:val="32"/>
          <w:szCs w:val="32"/>
          <w:rtl/>
        </w:rPr>
        <w:t>الإستبانات</w:t>
      </w:r>
      <w:proofErr w:type="spellEnd"/>
      <w:r w:rsidRPr="00346FCD">
        <w:rPr>
          <w:rFonts w:ascii="Traditional Arabic" w:hAnsi="Traditional Arabic" w:cs="Traditional Arabic"/>
          <w:sz w:val="32"/>
          <w:szCs w:val="32"/>
          <w:rtl/>
        </w:rPr>
        <w:t xml:space="preserve"> غير الصالحة للتحليل</w:t>
      </w:r>
      <w:r w:rsidRPr="00346FCD">
        <w:rPr>
          <w:rFonts w:ascii="Traditional Arabic" w:hAnsi="Traditional Arabic" w:cs="Traditional Arabic"/>
          <w:sz w:val="32"/>
          <w:szCs w:val="32"/>
          <w:lang w:val="en-US"/>
        </w:rPr>
        <w:t>.</w:t>
      </w:r>
    </w:p>
    <w:p w:rsidR="007A42FA" w:rsidRPr="00346FCD" w:rsidRDefault="007A42FA" w:rsidP="007A42FA">
      <w:pPr>
        <w:numPr>
          <w:ilvl w:val="0"/>
          <w:numId w:val="9"/>
        </w:num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rPr>
        <w:lastRenderedPageBreak/>
        <w:t>ترميز</w:t>
      </w:r>
      <w:proofErr w:type="gramEnd"/>
      <w:r w:rsidRPr="00346FCD">
        <w:rPr>
          <w:rFonts w:ascii="Traditional Arabic" w:hAnsi="Traditional Arabic" w:cs="Traditional Arabic"/>
          <w:sz w:val="32"/>
          <w:szCs w:val="32"/>
          <w:rtl/>
        </w:rPr>
        <w:t xml:space="preserve"> البيانات وإدخالها إلى برنامج الحزمة الإحصائية للعلوم الاجتماعية</w:t>
      </w:r>
      <w:r w:rsidRPr="00346FCD">
        <w:rPr>
          <w:rFonts w:ascii="Traditional Arabic" w:hAnsi="Traditional Arabic" w:cs="Traditional Arabic"/>
          <w:sz w:val="32"/>
          <w:szCs w:val="32"/>
          <w:lang w:val="en-US"/>
        </w:rPr>
        <w:t xml:space="preserve"> (SPSS) </w:t>
      </w:r>
      <w:r w:rsidRPr="00346FCD">
        <w:rPr>
          <w:rFonts w:ascii="Traditional Arabic" w:hAnsi="Traditional Arabic" w:cs="Traditional Arabic"/>
          <w:sz w:val="32"/>
          <w:szCs w:val="32"/>
          <w:rtl/>
        </w:rPr>
        <w:t>وإجراء التحليلات الإحصائية المناسبة</w:t>
      </w:r>
      <w:r w:rsidRPr="00346FCD">
        <w:rPr>
          <w:rFonts w:ascii="Traditional Arabic" w:hAnsi="Traditional Arabic" w:cs="Traditional Arabic"/>
          <w:sz w:val="32"/>
          <w:szCs w:val="32"/>
          <w:lang w:val="en-US"/>
        </w:rPr>
        <w:t>.</w:t>
      </w:r>
    </w:p>
    <w:p w:rsidR="007A42FA" w:rsidRPr="00346FCD" w:rsidRDefault="007A42FA" w:rsidP="007A42FA">
      <w:pPr>
        <w:numPr>
          <w:ilvl w:val="0"/>
          <w:numId w:val="9"/>
        </w:num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rPr>
        <w:t>تحليل</w:t>
      </w:r>
      <w:proofErr w:type="gramEnd"/>
      <w:r w:rsidRPr="00346FCD">
        <w:rPr>
          <w:rFonts w:ascii="Traditional Arabic" w:hAnsi="Traditional Arabic" w:cs="Traditional Arabic"/>
          <w:sz w:val="32"/>
          <w:szCs w:val="32"/>
          <w:rtl/>
        </w:rPr>
        <w:t xml:space="preserve"> النتائج وتفسيرها ومناقشتها في ضوء الأدب النظري والدراسات السابقة</w:t>
      </w:r>
      <w:r w:rsidRPr="00346FCD">
        <w:rPr>
          <w:rFonts w:ascii="Traditional Arabic" w:hAnsi="Traditional Arabic" w:cs="Traditional Arabic"/>
          <w:sz w:val="32"/>
          <w:szCs w:val="32"/>
          <w:lang w:val="en-US"/>
        </w:rPr>
        <w:t>.</w:t>
      </w:r>
    </w:p>
    <w:p w:rsidR="007A42FA" w:rsidRPr="00346FCD" w:rsidRDefault="007A42FA" w:rsidP="007A42FA">
      <w:pPr>
        <w:numPr>
          <w:ilvl w:val="0"/>
          <w:numId w:val="9"/>
        </w:num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rPr>
        <w:t>استخلاص</w:t>
      </w:r>
      <w:proofErr w:type="gramEnd"/>
      <w:r w:rsidRPr="00346FCD">
        <w:rPr>
          <w:rFonts w:ascii="Traditional Arabic" w:hAnsi="Traditional Arabic" w:cs="Traditional Arabic"/>
          <w:sz w:val="32"/>
          <w:szCs w:val="32"/>
          <w:rtl/>
        </w:rPr>
        <w:t xml:space="preserve"> الاستنتاجات وصياغة التوصيات والمقترحات المستقبلية</w:t>
      </w:r>
      <w:r w:rsidRPr="00346FCD">
        <w:rPr>
          <w:rFonts w:ascii="Traditional Arabic" w:hAnsi="Traditional Arabic" w:cs="Traditional Arabic"/>
          <w:sz w:val="32"/>
          <w:szCs w:val="32"/>
          <w:lang w:val="en-US"/>
        </w:rPr>
        <w:t>.</w:t>
      </w:r>
    </w:p>
    <w:p w:rsidR="007A42FA" w:rsidRPr="00346FCD" w:rsidRDefault="007A42FA" w:rsidP="00934C30">
      <w:pPr>
        <w:bidi/>
        <w:spacing w:line="360" w:lineRule="auto"/>
        <w:jc w:val="both"/>
        <w:rPr>
          <w:rFonts w:ascii="Traditional Arabic" w:hAnsi="Traditional Arabic" w:cs="Traditional Arabic"/>
          <w:sz w:val="32"/>
          <w:szCs w:val="32"/>
          <w:rtl/>
          <w:lang w:val="en-US"/>
        </w:rPr>
      </w:pPr>
    </w:p>
    <w:p w:rsidR="007A42FA" w:rsidRPr="00346FCD" w:rsidRDefault="007A42FA" w:rsidP="00934C30">
      <w:pPr>
        <w:bidi/>
        <w:spacing w:line="360" w:lineRule="auto"/>
        <w:jc w:val="both"/>
        <w:rPr>
          <w:rFonts w:ascii="Traditional Arabic" w:hAnsi="Traditional Arabic" w:cs="Traditional Arabic"/>
          <w:b/>
          <w:bCs/>
          <w:sz w:val="32"/>
          <w:szCs w:val="32"/>
          <w:rtl/>
          <w:lang w:val="en-US"/>
        </w:rPr>
      </w:pPr>
      <w:r w:rsidRPr="00346FCD">
        <w:rPr>
          <w:rFonts w:ascii="Traditional Arabic" w:hAnsi="Traditional Arabic" w:cs="Traditional Arabic"/>
          <w:b/>
          <w:bCs/>
          <w:sz w:val="32"/>
          <w:szCs w:val="32"/>
          <w:rtl/>
          <w:lang w:val="en-US"/>
        </w:rPr>
        <w:t xml:space="preserve">3.11 </w:t>
      </w:r>
      <w:proofErr w:type="gramStart"/>
      <w:r w:rsidRPr="00346FCD">
        <w:rPr>
          <w:rFonts w:ascii="Traditional Arabic" w:hAnsi="Traditional Arabic" w:cs="Traditional Arabic"/>
          <w:b/>
          <w:bCs/>
          <w:sz w:val="32"/>
          <w:szCs w:val="32"/>
          <w:rtl/>
          <w:lang w:val="en-US"/>
        </w:rPr>
        <w:t>المعالجة</w:t>
      </w:r>
      <w:proofErr w:type="gramEnd"/>
      <w:r w:rsidRPr="00346FCD">
        <w:rPr>
          <w:rFonts w:ascii="Traditional Arabic" w:hAnsi="Traditional Arabic" w:cs="Traditional Arabic"/>
          <w:b/>
          <w:bCs/>
          <w:sz w:val="32"/>
          <w:szCs w:val="32"/>
          <w:rtl/>
          <w:lang w:val="en-US"/>
        </w:rPr>
        <w:t xml:space="preserve"> الإحصائية</w:t>
      </w:r>
    </w:p>
    <w:p w:rsidR="007A42FA" w:rsidRPr="00346FCD" w:rsidRDefault="007A42FA" w:rsidP="007A42FA">
      <w:p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بعد</w:t>
      </w:r>
      <w:proofErr w:type="gramEnd"/>
      <w:r w:rsidRPr="00346FCD">
        <w:rPr>
          <w:rFonts w:ascii="Traditional Arabic" w:hAnsi="Traditional Arabic" w:cs="Traditional Arabic"/>
          <w:sz w:val="32"/>
          <w:szCs w:val="32"/>
          <w:rtl/>
          <w:lang w:val="en-US"/>
        </w:rPr>
        <w:t xml:space="preserve"> جمع البيانات ومراجعتها وترميزها، تم إدخالها إلى برنامج الحزمة الإحصائية للعلوم الاجتماعية (</w:t>
      </w:r>
      <w:r w:rsidRPr="00346FCD">
        <w:rPr>
          <w:rFonts w:ascii="Traditional Arabic" w:hAnsi="Traditional Arabic" w:cs="Traditional Arabic"/>
          <w:sz w:val="32"/>
          <w:szCs w:val="32"/>
          <w:lang w:val="en-US"/>
        </w:rPr>
        <w:t>Statistical Package for the Social Sciences-SPSS</w:t>
      </w:r>
      <w:r w:rsidRPr="00346FCD">
        <w:rPr>
          <w:rFonts w:ascii="Traditional Arabic" w:hAnsi="Traditional Arabic" w:cs="Traditional Arabic"/>
          <w:sz w:val="32"/>
          <w:szCs w:val="32"/>
          <w:rtl/>
          <w:lang w:val="en-US"/>
        </w:rPr>
        <w:t>) وتحليلها للإجابة عن أسئلة الدراسة واختبار فرضياتها. ولتحقيق ذلك، استخدمت الدراسة مجموعة من الأساليب الإحصائية الوصفية والاستدلالية المناسبة لطبيعة متغيراتها، وذلك على النحو الآتي</w:t>
      </w:r>
      <w:r w:rsidRPr="00346FCD">
        <w:rPr>
          <w:rFonts w:ascii="Traditional Arabic" w:hAnsi="Traditional Arabic" w:cs="Traditional Arabic"/>
          <w:sz w:val="32"/>
          <w:szCs w:val="32"/>
          <w:lang w:val="en-US"/>
        </w:rPr>
        <w:t>:</w:t>
      </w:r>
    </w:p>
    <w:p w:rsidR="007A42FA" w:rsidRPr="00346FCD" w:rsidRDefault="007A42FA" w:rsidP="007A42FA">
      <w:pPr>
        <w:numPr>
          <w:ilvl w:val="0"/>
          <w:numId w:val="10"/>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التكرارات والنسب المئوية لوصف الخصائص الديموغرافية والوظيفية لأفراد عينة الدراسة</w:t>
      </w:r>
      <w:r w:rsidRPr="00346FCD">
        <w:rPr>
          <w:rFonts w:ascii="Traditional Arabic" w:hAnsi="Traditional Arabic" w:cs="Traditional Arabic"/>
          <w:sz w:val="32"/>
          <w:szCs w:val="32"/>
          <w:lang w:val="en-US"/>
        </w:rPr>
        <w:t>.</w:t>
      </w:r>
    </w:p>
    <w:p w:rsidR="007A42FA" w:rsidRPr="00346FCD" w:rsidRDefault="007A42FA" w:rsidP="007A42FA">
      <w:pPr>
        <w:numPr>
          <w:ilvl w:val="0"/>
          <w:numId w:val="10"/>
        </w:num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المتوسطات</w:t>
      </w:r>
      <w:proofErr w:type="gramEnd"/>
      <w:r w:rsidRPr="00346FCD">
        <w:rPr>
          <w:rFonts w:ascii="Traditional Arabic" w:hAnsi="Traditional Arabic" w:cs="Traditional Arabic"/>
          <w:sz w:val="32"/>
          <w:szCs w:val="32"/>
          <w:rtl/>
          <w:lang w:val="en-US"/>
        </w:rPr>
        <w:t xml:space="preserve"> الحسابية والانحرافات المعيارية لتحديد مستويات 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والبراعة التنظيمية لدى أفراد الدراسة</w:t>
      </w:r>
      <w:r w:rsidRPr="00346FCD">
        <w:rPr>
          <w:rFonts w:ascii="Traditional Arabic" w:hAnsi="Traditional Arabic" w:cs="Traditional Arabic"/>
          <w:sz w:val="32"/>
          <w:szCs w:val="32"/>
          <w:lang w:val="en-US"/>
        </w:rPr>
        <w:t>.</w:t>
      </w:r>
    </w:p>
    <w:p w:rsidR="007A42FA" w:rsidRPr="00346FCD" w:rsidRDefault="007A42FA" w:rsidP="007A42FA">
      <w:pPr>
        <w:numPr>
          <w:ilvl w:val="0"/>
          <w:numId w:val="10"/>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معامل ارتباط بيرسون</w:t>
      </w:r>
      <w:r w:rsidRPr="00346FCD">
        <w:rPr>
          <w:rFonts w:ascii="Traditional Arabic" w:hAnsi="Traditional Arabic" w:cs="Traditional Arabic"/>
          <w:sz w:val="32"/>
          <w:szCs w:val="32"/>
          <w:lang w:val="en-US"/>
        </w:rPr>
        <w:t xml:space="preserve"> (Pearson Correlation Coefficient) </w:t>
      </w:r>
      <w:r w:rsidRPr="00346FCD">
        <w:rPr>
          <w:rFonts w:ascii="Traditional Arabic" w:hAnsi="Traditional Arabic" w:cs="Traditional Arabic"/>
          <w:sz w:val="32"/>
          <w:szCs w:val="32"/>
          <w:rtl/>
          <w:lang w:val="en-US"/>
        </w:rPr>
        <w:t>للكشف عن طبيعة وقوة واتجاه العلاقة بين متغيرات الدراسة وأبعادها</w:t>
      </w:r>
      <w:r w:rsidRPr="00346FCD">
        <w:rPr>
          <w:rFonts w:ascii="Traditional Arabic" w:hAnsi="Traditional Arabic" w:cs="Traditional Arabic"/>
          <w:sz w:val="32"/>
          <w:szCs w:val="32"/>
          <w:lang w:val="en-US"/>
        </w:rPr>
        <w:t>.</w:t>
      </w:r>
    </w:p>
    <w:p w:rsidR="007A42FA" w:rsidRPr="00346FCD" w:rsidRDefault="007A42FA" w:rsidP="007A42FA">
      <w:pPr>
        <w:numPr>
          <w:ilvl w:val="0"/>
          <w:numId w:val="10"/>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lastRenderedPageBreak/>
        <w:t>معامل الاتساق الداخلي</w:t>
      </w:r>
      <w:r w:rsidRPr="00346FCD">
        <w:rPr>
          <w:rFonts w:ascii="Traditional Arabic" w:hAnsi="Traditional Arabic" w:cs="Traditional Arabic"/>
          <w:sz w:val="32"/>
          <w:szCs w:val="32"/>
          <w:lang w:val="en-US"/>
        </w:rPr>
        <w:t xml:space="preserve"> (</w:t>
      </w:r>
      <w:proofErr w:type="spellStart"/>
      <w:r w:rsidRPr="00346FCD">
        <w:rPr>
          <w:rFonts w:ascii="Traditional Arabic" w:hAnsi="Traditional Arabic" w:cs="Traditional Arabic"/>
          <w:sz w:val="32"/>
          <w:szCs w:val="32"/>
          <w:lang w:val="en-US"/>
        </w:rPr>
        <w:t>Cronbach's</w:t>
      </w:r>
      <w:proofErr w:type="spellEnd"/>
      <w:r w:rsidRPr="00346FCD">
        <w:rPr>
          <w:rFonts w:ascii="Traditional Arabic" w:hAnsi="Traditional Arabic" w:cs="Traditional Arabic"/>
          <w:sz w:val="32"/>
          <w:szCs w:val="32"/>
          <w:lang w:val="en-US"/>
        </w:rPr>
        <w:t xml:space="preserve"> Alpha) </w:t>
      </w:r>
      <w:r w:rsidRPr="00346FCD">
        <w:rPr>
          <w:rFonts w:ascii="Traditional Arabic" w:hAnsi="Traditional Arabic" w:cs="Traditional Arabic"/>
          <w:sz w:val="32"/>
          <w:szCs w:val="32"/>
          <w:rtl/>
          <w:lang w:val="en-US"/>
        </w:rPr>
        <w:t xml:space="preserve">للتحقق من ثبات أداة الدراسة </w:t>
      </w:r>
      <w:proofErr w:type="gramStart"/>
      <w:r w:rsidRPr="00346FCD">
        <w:rPr>
          <w:rFonts w:ascii="Traditional Arabic" w:hAnsi="Traditional Arabic" w:cs="Traditional Arabic"/>
          <w:sz w:val="32"/>
          <w:szCs w:val="32"/>
          <w:rtl/>
          <w:lang w:val="en-US"/>
        </w:rPr>
        <w:t>وأبعادها</w:t>
      </w:r>
      <w:proofErr w:type="gramEnd"/>
      <w:r w:rsidRPr="00346FCD">
        <w:rPr>
          <w:rFonts w:ascii="Traditional Arabic" w:hAnsi="Traditional Arabic" w:cs="Traditional Arabic"/>
          <w:sz w:val="32"/>
          <w:szCs w:val="32"/>
          <w:rtl/>
          <w:lang w:val="en-US"/>
        </w:rPr>
        <w:t xml:space="preserve"> المختلفة</w:t>
      </w:r>
      <w:r w:rsidRPr="00346FCD">
        <w:rPr>
          <w:rFonts w:ascii="Traditional Arabic" w:hAnsi="Traditional Arabic" w:cs="Traditional Arabic"/>
          <w:sz w:val="32"/>
          <w:szCs w:val="32"/>
          <w:lang w:val="en-US"/>
        </w:rPr>
        <w:t>.</w:t>
      </w:r>
    </w:p>
    <w:p w:rsidR="007A42FA" w:rsidRPr="00346FCD" w:rsidRDefault="007A42FA" w:rsidP="007A42FA">
      <w:pPr>
        <w:numPr>
          <w:ilvl w:val="0"/>
          <w:numId w:val="10"/>
        </w:num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تحليل الانحدار الخطي المتعدد</w:t>
      </w:r>
      <w:r w:rsidRPr="00346FCD">
        <w:rPr>
          <w:rFonts w:ascii="Traditional Arabic" w:hAnsi="Traditional Arabic" w:cs="Traditional Arabic"/>
          <w:sz w:val="32"/>
          <w:szCs w:val="32"/>
          <w:lang w:val="en-US"/>
        </w:rPr>
        <w:t xml:space="preserve"> (Multiple Regression Analysis) </w:t>
      </w:r>
      <w:r w:rsidRPr="00346FCD">
        <w:rPr>
          <w:rFonts w:ascii="Traditional Arabic" w:hAnsi="Traditional Arabic" w:cs="Traditional Arabic"/>
          <w:sz w:val="32"/>
          <w:szCs w:val="32"/>
          <w:rtl/>
          <w:lang w:val="en-US"/>
        </w:rPr>
        <w:t xml:space="preserve">لاختبار أثر </w:t>
      </w:r>
      <w:proofErr w:type="gramStart"/>
      <w:r w:rsidRPr="00346FCD">
        <w:rPr>
          <w:rFonts w:ascii="Traditional Arabic" w:hAnsi="Traditional Arabic" w:cs="Traditional Arabic"/>
          <w:sz w:val="32"/>
          <w:szCs w:val="32"/>
          <w:rtl/>
          <w:lang w:val="en-US"/>
        </w:rPr>
        <w:t>أبعاد</w:t>
      </w:r>
      <w:proofErr w:type="gramEnd"/>
      <w:r w:rsidRPr="00346FCD">
        <w:rPr>
          <w:rFonts w:ascii="Traditional Arabic" w:hAnsi="Traditional Arabic" w:cs="Traditional Arabic"/>
          <w:sz w:val="32"/>
          <w:szCs w:val="32"/>
          <w:rtl/>
          <w:lang w:val="en-US"/>
        </w:rPr>
        <w:t xml:space="preserve"> 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في البراعة التنظيمية، والتحقق من الفرضية الرئيسة للدراسة</w:t>
      </w:r>
      <w:r w:rsidRPr="00346FCD">
        <w:rPr>
          <w:rFonts w:ascii="Traditional Arabic" w:hAnsi="Traditional Arabic" w:cs="Traditional Arabic"/>
          <w:sz w:val="32"/>
          <w:szCs w:val="32"/>
          <w:lang w:val="en-US"/>
        </w:rPr>
        <w:t>.</w:t>
      </w:r>
    </w:p>
    <w:p w:rsidR="007A42FA" w:rsidRPr="00346FCD" w:rsidRDefault="007A42FA" w:rsidP="007A42FA">
      <w:pPr>
        <w:numPr>
          <w:ilvl w:val="0"/>
          <w:numId w:val="10"/>
        </w:num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معاملات</w:t>
      </w:r>
      <w:proofErr w:type="gramEnd"/>
      <w:r w:rsidRPr="00346FCD">
        <w:rPr>
          <w:rFonts w:ascii="Traditional Arabic" w:hAnsi="Traditional Arabic" w:cs="Traditional Arabic"/>
          <w:sz w:val="32"/>
          <w:szCs w:val="32"/>
          <w:rtl/>
          <w:lang w:val="en-US"/>
        </w:rPr>
        <w:t xml:space="preserve"> الانحدار</w:t>
      </w:r>
      <w:r w:rsidRPr="00346FCD">
        <w:rPr>
          <w:rFonts w:ascii="Traditional Arabic" w:hAnsi="Traditional Arabic" w:cs="Traditional Arabic"/>
          <w:sz w:val="32"/>
          <w:szCs w:val="32"/>
          <w:lang w:val="en-US"/>
        </w:rPr>
        <w:t xml:space="preserve"> (Beta) </w:t>
      </w:r>
      <w:r w:rsidRPr="00346FCD">
        <w:rPr>
          <w:rFonts w:ascii="Traditional Arabic" w:hAnsi="Traditional Arabic" w:cs="Traditional Arabic"/>
          <w:sz w:val="32"/>
          <w:szCs w:val="32"/>
          <w:rtl/>
          <w:lang w:val="en-US"/>
        </w:rPr>
        <w:t>وقيم</w:t>
      </w:r>
      <w:r w:rsidRPr="00346FCD">
        <w:rPr>
          <w:rFonts w:ascii="Traditional Arabic" w:hAnsi="Traditional Arabic" w:cs="Traditional Arabic"/>
          <w:sz w:val="32"/>
          <w:szCs w:val="32"/>
          <w:lang w:val="en-US"/>
        </w:rPr>
        <w:t xml:space="preserve"> (t) </w:t>
      </w:r>
      <w:r w:rsidRPr="00346FCD">
        <w:rPr>
          <w:rFonts w:ascii="Traditional Arabic" w:hAnsi="Traditional Arabic" w:cs="Traditional Arabic"/>
          <w:sz w:val="32"/>
          <w:szCs w:val="32"/>
          <w:rtl/>
          <w:lang w:val="en-US"/>
        </w:rPr>
        <w:t xml:space="preserve">ومستويات الدلالة الإحصائية لتحديد حجم واتجاه تأثير كل بعد من أبعاد 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 في البراعة التنظيمية</w:t>
      </w:r>
      <w:r w:rsidRPr="00346FCD">
        <w:rPr>
          <w:rFonts w:ascii="Traditional Arabic" w:hAnsi="Traditional Arabic" w:cs="Traditional Arabic"/>
          <w:sz w:val="32"/>
          <w:szCs w:val="32"/>
          <w:lang w:val="en-US"/>
        </w:rPr>
        <w:t>.</w:t>
      </w:r>
    </w:p>
    <w:p w:rsidR="007A42FA" w:rsidRPr="00346FCD" w:rsidRDefault="007A42FA" w:rsidP="007A42FA">
      <w:pPr>
        <w:numPr>
          <w:ilvl w:val="0"/>
          <w:numId w:val="10"/>
        </w:numPr>
        <w:bidi/>
        <w:spacing w:line="360" w:lineRule="auto"/>
        <w:jc w:val="both"/>
        <w:rPr>
          <w:rFonts w:ascii="Traditional Arabic" w:hAnsi="Traditional Arabic" w:cs="Traditional Arabic"/>
          <w:sz w:val="32"/>
          <w:szCs w:val="32"/>
          <w:lang w:val="en-US"/>
        </w:rPr>
      </w:pPr>
      <w:proofErr w:type="gramStart"/>
      <w:r w:rsidRPr="00346FCD">
        <w:rPr>
          <w:rFonts w:ascii="Traditional Arabic" w:hAnsi="Traditional Arabic" w:cs="Traditional Arabic"/>
          <w:sz w:val="32"/>
          <w:szCs w:val="32"/>
          <w:rtl/>
          <w:lang w:val="en-US"/>
        </w:rPr>
        <w:t>معامل</w:t>
      </w:r>
      <w:proofErr w:type="gramEnd"/>
      <w:r w:rsidRPr="00346FCD">
        <w:rPr>
          <w:rFonts w:ascii="Traditional Arabic" w:hAnsi="Traditional Arabic" w:cs="Traditional Arabic"/>
          <w:sz w:val="32"/>
          <w:szCs w:val="32"/>
          <w:rtl/>
          <w:lang w:val="en-US"/>
        </w:rPr>
        <w:t xml:space="preserve"> التحديد</w:t>
      </w:r>
      <w:r w:rsidRPr="00346FCD">
        <w:rPr>
          <w:rFonts w:ascii="Traditional Arabic" w:hAnsi="Traditional Arabic" w:cs="Traditional Arabic"/>
          <w:sz w:val="32"/>
          <w:szCs w:val="32"/>
          <w:lang w:val="en-US"/>
        </w:rPr>
        <w:t xml:space="preserve"> (</w:t>
      </w:r>
      <w:proofErr w:type="spellStart"/>
      <w:r w:rsidRPr="00346FCD">
        <w:rPr>
          <w:rFonts w:ascii="Traditional Arabic" w:hAnsi="Traditional Arabic" w:cs="Traditional Arabic"/>
          <w:sz w:val="32"/>
          <w:szCs w:val="32"/>
          <w:lang w:val="en-US"/>
        </w:rPr>
        <w:t>R²</w:t>
      </w:r>
      <w:proofErr w:type="spellEnd"/>
      <w:r w:rsidRPr="00346FCD">
        <w:rPr>
          <w:rFonts w:ascii="Traditional Arabic" w:hAnsi="Traditional Arabic" w:cs="Traditional Arabic"/>
          <w:sz w:val="32"/>
          <w:szCs w:val="32"/>
          <w:lang w:val="en-US"/>
        </w:rPr>
        <w:t xml:space="preserve">) </w:t>
      </w:r>
      <w:r w:rsidRPr="00346FCD">
        <w:rPr>
          <w:rFonts w:ascii="Traditional Arabic" w:hAnsi="Traditional Arabic" w:cs="Traditional Arabic"/>
          <w:sz w:val="32"/>
          <w:szCs w:val="32"/>
          <w:rtl/>
          <w:lang w:val="en-US"/>
        </w:rPr>
        <w:t>ومعامل التحديد المعدل</w:t>
      </w:r>
      <w:r w:rsidRPr="00346FCD">
        <w:rPr>
          <w:rFonts w:ascii="Traditional Arabic" w:hAnsi="Traditional Arabic" w:cs="Traditional Arabic"/>
          <w:sz w:val="32"/>
          <w:szCs w:val="32"/>
          <w:lang w:val="en-US"/>
        </w:rPr>
        <w:t xml:space="preserve"> (Adjusted </w:t>
      </w:r>
      <w:proofErr w:type="spellStart"/>
      <w:r w:rsidRPr="00346FCD">
        <w:rPr>
          <w:rFonts w:ascii="Traditional Arabic" w:hAnsi="Traditional Arabic" w:cs="Traditional Arabic"/>
          <w:sz w:val="32"/>
          <w:szCs w:val="32"/>
          <w:lang w:val="en-US"/>
        </w:rPr>
        <w:t>R²</w:t>
      </w:r>
      <w:proofErr w:type="spellEnd"/>
      <w:r w:rsidRPr="00346FCD">
        <w:rPr>
          <w:rFonts w:ascii="Traditional Arabic" w:hAnsi="Traditional Arabic" w:cs="Traditional Arabic"/>
          <w:sz w:val="32"/>
          <w:szCs w:val="32"/>
          <w:lang w:val="en-US"/>
        </w:rPr>
        <w:t xml:space="preserve">) </w:t>
      </w:r>
      <w:r w:rsidRPr="00346FCD">
        <w:rPr>
          <w:rFonts w:ascii="Traditional Arabic" w:hAnsi="Traditional Arabic" w:cs="Traditional Arabic"/>
          <w:sz w:val="32"/>
          <w:szCs w:val="32"/>
          <w:rtl/>
          <w:lang w:val="en-US"/>
        </w:rPr>
        <w:t xml:space="preserve">لتحديد مقدار التباين في البراعة التنظيمية الذي يمكن تفسيره من خلال أبعاد التخطيط </w:t>
      </w:r>
      <w:proofErr w:type="spellStart"/>
      <w:r w:rsidRPr="00346FCD">
        <w:rPr>
          <w:rFonts w:ascii="Traditional Arabic" w:hAnsi="Traditional Arabic" w:cs="Traditional Arabic"/>
          <w:sz w:val="32"/>
          <w:szCs w:val="32"/>
          <w:rtl/>
          <w:lang w:val="en-US"/>
        </w:rPr>
        <w:t>الإستراتيجي</w:t>
      </w:r>
      <w:proofErr w:type="spellEnd"/>
      <w:r w:rsidRPr="00346FCD">
        <w:rPr>
          <w:rFonts w:ascii="Traditional Arabic" w:hAnsi="Traditional Arabic" w:cs="Traditional Arabic"/>
          <w:sz w:val="32"/>
          <w:szCs w:val="32"/>
          <w:rtl/>
          <w:lang w:val="en-US"/>
        </w:rPr>
        <w:t xml:space="preserve"> للموارد البشرية</w:t>
      </w:r>
      <w:r w:rsidRPr="00346FCD">
        <w:rPr>
          <w:rFonts w:ascii="Traditional Arabic" w:hAnsi="Traditional Arabic" w:cs="Traditional Arabic"/>
          <w:sz w:val="32"/>
          <w:szCs w:val="32"/>
          <w:lang w:val="en-US"/>
        </w:rPr>
        <w:t>.</w:t>
      </w:r>
    </w:p>
    <w:p w:rsidR="007A42FA" w:rsidRPr="007A42FA" w:rsidRDefault="007A42FA" w:rsidP="007A42FA">
      <w:pPr>
        <w:bidi/>
        <w:spacing w:line="360" w:lineRule="auto"/>
        <w:jc w:val="both"/>
        <w:rPr>
          <w:rFonts w:ascii="Traditional Arabic" w:hAnsi="Traditional Arabic" w:cs="Traditional Arabic"/>
          <w:sz w:val="32"/>
          <w:szCs w:val="32"/>
          <w:lang w:val="en-US"/>
        </w:rPr>
      </w:pPr>
      <w:r w:rsidRPr="00346FCD">
        <w:rPr>
          <w:rFonts w:ascii="Traditional Arabic" w:hAnsi="Traditional Arabic" w:cs="Traditional Arabic"/>
          <w:sz w:val="32"/>
          <w:szCs w:val="32"/>
          <w:rtl/>
          <w:lang w:val="en-US"/>
        </w:rPr>
        <w:t xml:space="preserve">واعتمدت الدراسة </w:t>
      </w:r>
      <w:proofErr w:type="gramStart"/>
      <w:r w:rsidRPr="00346FCD">
        <w:rPr>
          <w:rFonts w:ascii="Traditional Arabic" w:hAnsi="Traditional Arabic" w:cs="Traditional Arabic"/>
          <w:sz w:val="32"/>
          <w:szCs w:val="32"/>
          <w:rtl/>
          <w:lang w:val="en-US"/>
        </w:rPr>
        <w:t>مستوى</w:t>
      </w:r>
      <w:proofErr w:type="gramEnd"/>
      <w:r w:rsidRPr="00346FCD">
        <w:rPr>
          <w:rFonts w:ascii="Traditional Arabic" w:hAnsi="Traditional Arabic" w:cs="Traditional Arabic"/>
          <w:sz w:val="32"/>
          <w:szCs w:val="32"/>
          <w:rtl/>
          <w:lang w:val="en-US"/>
        </w:rPr>
        <w:t xml:space="preserve"> الدلالة الإحصائية</w:t>
      </w:r>
      <w:r w:rsidRPr="00346FCD">
        <w:rPr>
          <w:rFonts w:ascii="Traditional Arabic" w:hAnsi="Traditional Arabic" w:cs="Traditional Arabic"/>
          <w:sz w:val="32"/>
          <w:szCs w:val="32"/>
          <w:lang w:val="en-US"/>
        </w:rPr>
        <w:t xml:space="preserve"> (</w:t>
      </w:r>
      <w:r w:rsidRPr="00346FCD">
        <w:rPr>
          <w:rFonts w:ascii="Times New Roman" w:hAnsi="Times New Roman" w:cs="Times New Roman"/>
          <w:sz w:val="32"/>
          <w:szCs w:val="32"/>
          <w:lang w:val="en-US"/>
        </w:rPr>
        <w:t>α</w:t>
      </w:r>
      <w:r w:rsidRPr="00346FCD">
        <w:rPr>
          <w:rFonts w:ascii="Traditional Arabic" w:hAnsi="Traditional Arabic" w:cs="Traditional Arabic"/>
          <w:sz w:val="32"/>
          <w:szCs w:val="32"/>
          <w:lang w:val="en-US"/>
        </w:rPr>
        <w:t xml:space="preserve"> </w:t>
      </w:r>
      <w:r w:rsidRPr="00346FCD">
        <w:rPr>
          <w:rFonts w:ascii="Times New Roman" w:hAnsi="Times New Roman" w:cs="Times New Roman"/>
          <w:sz w:val="32"/>
          <w:szCs w:val="32"/>
          <w:lang w:val="en-US"/>
        </w:rPr>
        <w:t>≤</w:t>
      </w:r>
      <w:r w:rsidRPr="00346FCD">
        <w:rPr>
          <w:rFonts w:ascii="Traditional Arabic" w:hAnsi="Traditional Arabic" w:cs="Traditional Arabic"/>
          <w:sz w:val="32"/>
          <w:szCs w:val="32"/>
          <w:lang w:val="en-US"/>
        </w:rPr>
        <w:t xml:space="preserve"> 0.05) </w:t>
      </w:r>
      <w:r w:rsidRPr="00346FCD">
        <w:rPr>
          <w:rFonts w:ascii="Traditional Arabic" w:hAnsi="Traditional Arabic" w:cs="Traditional Arabic"/>
          <w:sz w:val="32"/>
          <w:szCs w:val="32"/>
          <w:rtl/>
          <w:lang w:val="en-US"/>
        </w:rPr>
        <w:t>معياراً للحكم على دلالة النتائج الإحصائية واختبار فرضيات الدراسة</w:t>
      </w:r>
      <w:r w:rsidRPr="00346FCD">
        <w:rPr>
          <w:rFonts w:ascii="Traditional Arabic" w:hAnsi="Traditional Arabic" w:cs="Traditional Arabic"/>
          <w:sz w:val="32"/>
          <w:szCs w:val="32"/>
          <w:lang w:val="en-US"/>
        </w:rPr>
        <w:t>.</w:t>
      </w:r>
    </w:p>
    <w:p w:rsidR="007419CC" w:rsidRPr="007A42FA" w:rsidRDefault="007419CC" w:rsidP="00934C30">
      <w:pPr>
        <w:bidi/>
        <w:spacing w:line="360" w:lineRule="auto"/>
        <w:jc w:val="both"/>
        <w:rPr>
          <w:lang w:val="en-US"/>
        </w:rPr>
      </w:pPr>
    </w:p>
    <w:sectPr w:rsidR="007419CC" w:rsidRPr="007A42FA"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83DE6"/>
    <w:multiLevelType w:val="multilevel"/>
    <w:tmpl w:val="E488C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CB111E"/>
    <w:multiLevelType w:val="multilevel"/>
    <w:tmpl w:val="C880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8D578B7"/>
    <w:multiLevelType w:val="multilevel"/>
    <w:tmpl w:val="B74A0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8FE293D"/>
    <w:multiLevelType w:val="multilevel"/>
    <w:tmpl w:val="714E1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DF727D"/>
    <w:multiLevelType w:val="multilevel"/>
    <w:tmpl w:val="E864E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C8555E3"/>
    <w:multiLevelType w:val="hybridMultilevel"/>
    <w:tmpl w:val="4F04B84A"/>
    <w:lvl w:ilvl="0" w:tplc="3DC6546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72014C"/>
    <w:multiLevelType w:val="multilevel"/>
    <w:tmpl w:val="E7961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7FA392B"/>
    <w:multiLevelType w:val="hybridMultilevel"/>
    <w:tmpl w:val="D494B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C77E52"/>
    <w:multiLevelType w:val="multilevel"/>
    <w:tmpl w:val="D9448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D991E60"/>
    <w:multiLevelType w:val="multilevel"/>
    <w:tmpl w:val="2050F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6"/>
  </w:num>
  <w:num w:numId="3">
    <w:abstractNumId w:val="1"/>
  </w:num>
  <w:num w:numId="4">
    <w:abstractNumId w:val="9"/>
  </w:num>
  <w:num w:numId="5">
    <w:abstractNumId w:val="7"/>
  </w:num>
  <w:num w:numId="6">
    <w:abstractNumId w:val="5"/>
  </w:num>
  <w:num w:numId="7">
    <w:abstractNumId w:val="3"/>
  </w:num>
  <w:num w:numId="8">
    <w:abstractNumId w:val="4"/>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77D"/>
    <w:rsid w:val="001E4DDA"/>
    <w:rsid w:val="00346FCD"/>
    <w:rsid w:val="00351709"/>
    <w:rsid w:val="006D2C4E"/>
    <w:rsid w:val="007419CC"/>
    <w:rsid w:val="007A42FA"/>
    <w:rsid w:val="008962B6"/>
    <w:rsid w:val="00934C30"/>
    <w:rsid w:val="00A7512F"/>
    <w:rsid w:val="00B2077D"/>
    <w:rsid w:val="00F406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0693"/>
    <w:pPr>
      <w:ind w:left="720"/>
      <w:contextualSpacing/>
    </w:pPr>
  </w:style>
  <w:style w:type="table" w:styleId="a4">
    <w:name w:val="Table Grid"/>
    <w:basedOn w:val="a1"/>
    <w:uiPriority w:val="59"/>
    <w:rsid w:val="008962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0693"/>
    <w:pPr>
      <w:ind w:left="720"/>
      <w:contextualSpacing/>
    </w:pPr>
  </w:style>
  <w:style w:type="table" w:styleId="a4">
    <w:name w:val="Table Grid"/>
    <w:basedOn w:val="a1"/>
    <w:uiPriority w:val="59"/>
    <w:rsid w:val="008962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18362">
      <w:bodyDiv w:val="1"/>
      <w:marLeft w:val="0"/>
      <w:marRight w:val="0"/>
      <w:marTop w:val="0"/>
      <w:marBottom w:val="0"/>
      <w:divBdr>
        <w:top w:val="none" w:sz="0" w:space="0" w:color="auto"/>
        <w:left w:val="none" w:sz="0" w:space="0" w:color="auto"/>
        <w:bottom w:val="none" w:sz="0" w:space="0" w:color="auto"/>
        <w:right w:val="none" w:sz="0" w:space="0" w:color="auto"/>
      </w:divBdr>
    </w:div>
    <w:div w:id="606545466">
      <w:bodyDiv w:val="1"/>
      <w:marLeft w:val="0"/>
      <w:marRight w:val="0"/>
      <w:marTop w:val="0"/>
      <w:marBottom w:val="0"/>
      <w:divBdr>
        <w:top w:val="none" w:sz="0" w:space="0" w:color="auto"/>
        <w:left w:val="none" w:sz="0" w:space="0" w:color="auto"/>
        <w:bottom w:val="none" w:sz="0" w:space="0" w:color="auto"/>
        <w:right w:val="none" w:sz="0" w:space="0" w:color="auto"/>
      </w:divBdr>
    </w:div>
    <w:div w:id="618418322">
      <w:bodyDiv w:val="1"/>
      <w:marLeft w:val="0"/>
      <w:marRight w:val="0"/>
      <w:marTop w:val="0"/>
      <w:marBottom w:val="0"/>
      <w:divBdr>
        <w:top w:val="none" w:sz="0" w:space="0" w:color="auto"/>
        <w:left w:val="none" w:sz="0" w:space="0" w:color="auto"/>
        <w:bottom w:val="none" w:sz="0" w:space="0" w:color="auto"/>
        <w:right w:val="none" w:sz="0" w:space="0" w:color="auto"/>
      </w:divBdr>
    </w:div>
    <w:div w:id="651494724">
      <w:bodyDiv w:val="1"/>
      <w:marLeft w:val="0"/>
      <w:marRight w:val="0"/>
      <w:marTop w:val="0"/>
      <w:marBottom w:val="0"/>
      <w:divBdr>
        <w:top w:val="none" w:sz="0" w:space="0" w:color="auto"/>
        <w:left w:val="none" w:sz="0" w:space="0" w:color="auto"/>
        <w:bottom w:val="none" w:sz="0" w:space="0" w:color="auto"/>
        <w:right w:val="none" w:sz="0" w:space="0" w:color="auto"/>
      </w:divBdr>
    </w:div>
    <w:div w:id="785007429">
      <w:bodyDiv w:val="1"/>
      <w:marLeft w:val="0"/>
      <w:marRight w:val="0"/>
      <w:marTop w:val="0"/>
      <w:marBottom w:val="0"/>
      <w:divBdr>
        <w:top w:val="none" w:sz="0" w:space="0" w:color="auto"/>
        <w:left w:val="none" w:sz="0" w:space="0" w:color="auto"/>
        <w:bottom w:val="none" w:sz="0" w:space="0" w:color="auto"/>
        <w:right w:val="none" w:sz="0" w:space="0" w:color="auto"/>
      </w:divBdr>
    </w:div>
    <w:div w:id="852183892">
      <w:bodyDiv w:val="1"/>
      <w:marLeft w:val="0"/>
      <w:marRight w:val="0"/>
      <w:marTop w:val="0"/>
      <w:marBottom w:val="0"/>
      <w:divBdr>
        <w:top w:val="none" w:sz="0" w:space="0" w:color="auto"/>
        <w:left w:val="none" w:sz="0" w:space="0" w:color="auto"/>
        <w:bottom w:val="none" w:sz="0" w:space="0" w:color="auto"/>
        <w:right w:val="none" w:sz="0" w:space="0" w:color="auto"/>
      </w:divBdr>
    </w:div>
    <w:div w:id="983049833">
      <w:bodyDiv w:val="1"/>
      <w:marLeft w:val="0"/>
      <w:marRight w:val="0"/>
      <w:marTop w:val="0"/>
      <w:marBottom w:val="0"/>
      <w:divBdr>
        <w:top w:val="none" w:sz="0" w:space="0" w:color="auto"/>
        <w:left w:val="none" w:sz="0" w:space="0" w:color="auto"/>
        <w:bottom w:val="none" w:sz="0" w:space="0" w:color="auto"/>
        <w:right w:val="none" w:sz="0" w:space="0" w:color="auto"/>
      </w:divBdr>
    </w:div>
    <w:div w:id="1044329536">
      <w:bodyDiv w:val="1"/>
      <w:marLeft w:val="0"/>
      <w:marRight w:val="0"/>
      <w:marTop w:val="0"/>
      <w:marBottom w:val="0"/>
      <w:divBdr>
        <w:top w:val="none" w:sz="0" w:space="0" w:color="auto"/>
        <w:left w:val="none" w:sz="0" w:space="0" w:color="auto"/>
        <w:bottom w:val="none" w:sz="0" w:space="0" w:color="auto"/>
        <w:right w:val="none" w:sz="0" w:space="0" w:color="auto"/>
      </w:divBdr>
    </w:div>
    <w:div w:id="1047220501">
      <w:bodyDiv w:val="1"/>
      <w:marLeft w:val="0"/>
      <w:marRight w:val="0"/>
      <w:marTop w:val="0"/>
      <w:marBottom w:val="0"/>
      <w:divBdr>
        <w:top w:val="none" w:sz="0" w:space="0" w:color="auto"/>
        <w:left w:val="none" w:sz="0" w:space="0" w:color="auto"/>
        <w:bottom w:val="none" w:sz="0" w:space="0" w:color="auto"/>
        <w:right w:val="none" w:sz="0" w:space="0" w:color="auto"/>
      </w:divBdr>
    </w:div>
    <w:div w:id="1062171193">
      <w:bodyDiv w:val="1"/>
      <w:marLeft w:val="0"/>
      <w:marRight w:val="0"/>
      <w:marTop w:val="0"/>
      <w:marBottom w:val="0"/>
      <w:divBdr>
        <w:top w:val="none" w:sz="0" w:space="0" w:color="auto"/>
        <w:left w:val="none" w:sz="0" w:space="0" w:color="auto"/>
        <w:bottom w:val="none" w:sz="0" w:space="0" w:color="auto"/>
        <w:right w:val="none" w:sz="0" w:space="0" w:color="auto"/>
      </w:divBdr>
    </w:div>
    <w:div w:id="1326517655">
      <w:bodyDiv w:val="1"/>
      <w:marLeft w:val="0"/>
      <w:marRight w:val="0"/>
      <w:marTop w:val="0"/>
      <w:marBottom w:val="0"/>
      <w:divBdr>
        <w:top w:val="none" w:sz="0" w:space="0" w:color="auto"/>
        <w:left w:val="none" w:sz="0" w:space="0" w:color="auto"/>
        <w:bottom w:val="none" w:sz="0" w:space="0" w:color="auto"/>
        <w:right w:val="none" w:sz="0" w:space="0" w:color="auto"/>
      </w:divBdr>
    </w:div>
    <w:div w:id="1902865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17</Pages>
  <Words>2701</Words>
  <Characters>15396</Characters>
  <Application>Microsoft Office Word</Application>
  <DocSecurity>0</DocSecurity>
  <Lines>128</Lines>
  <Paragraphs>36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dcterms:created xsi:type="dcterms:W3CDTF">2026-06-22T14:37:00Z</dcterms:created>
  <dcterms:modified xsi:type="dcterms:W3CDTF">2026-06-28T09:41:00Z</dcterms:modified>
</cp:coreProperties>
</file>