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D306D14" w:rsidR="008239B5" w:rsidRDefault="00EB387B" w:rsidP="00EB387B">
      <w:pPr>
        <w:rPr>
          <w:rFonts w:hint="cs"/>
          <w:b/>
          <w:bCs/>
          <w:rtl/>
          <w:lang w:bidi="ar-SY"/>
        </w:rPr>
      </w:pPr>
      <w:r>
        <w:t xml:space="preserve">Leader Name: </w:t>
      </w:r>
      <w:r w:rsidR="00864FE5" w:rsidRPr="00864FE5">
        <w:rPr>
          <w:rFonts w:hint="cs"/>
          <w:b/>
          <w:bCs/>
          <w:sz w:val="24"/>
          <w:szCs w:val="24"/>
          <w:rtl/>
          <w:lang w:bidi="ar-SY"/>
        </w:rPr>
        <w:t xml:space="preserve">محمد يعقوب </w:t>
      </w:r>
      <w:proofErr w:type="spellStart"/>
      <w:r w:rsidR="00864FE5" w:rsidRPr="00864FE5">
        <w:rPr>
          <w:rFonts w:hint="cs"/>
          <w:b/>
          <w:bCs/>
          <w:sz w:val="24"/>
          <w:szCs w:val="24"/>
          <w:rtl/>
          <w:lang w:bidi="ar-SY"/>
        </w:rPr>
        <w:t>الجيعان</w:t>
      </w:r>
      <w:proofErr w:type="spellEnd"/>
      <w:r w:rsidR="00864FE5">
        <w:rPr>
          <w:rFonts w:hint="cs"/>
          <w:rtl/>
          <w:lang w:bidi="ar-SY"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3E6DE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B4FB8D" w14:textId="77777777" w:rsidR="003E6DEE" w:rsidRPr="006F758A" w:rsidRDefault="003E6DEE" w:rsidP="003E6DEE">
            <w:pPr>
              <w:spacing w:line="0" w:lineRule="atLeast"/>
              <w:jc w:val="center"/>
              <w:rPr>
                <w:rFonts w:ascii="Alexandria" w:hAnsi="Alexandria" w:cs="Alexandria"/>
                <w:b/>
                <w:bCs/>
                <w:sz w:val="24"/>
                <w:szCs w:val="24"/>
              </w:rPr>
            </w:pPr>
            <w:r w:rsidRPr="006F758A">
              <w:rPr>
                <w:rFonts w:ascii="Alexandria" w:hAnsi="Alexandria" w:cs="Alexandria"/>
                <w:b/>
                <w:bCs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50EA4EA7" w:rsidR="008239B5" w:rsidRDefault="003E6DEE">
            <w:pPr>
              <w:jc w:val="center"/>
            </w:pPr>
            <w:r>
              <w:rPr>
                <w:rFonts w:hint="cs"/>
                <w:rtl/>
              </w:rPr>
              <w:t xml:space="preserve">يفضل ان يكون هناك </w:t>
            </w:r>
            <w:r>
              <w:rPr>
                <w:rFonts w:hint="cs"/>
                <w:rtl/>
              </w:rPr>
              <w:t xml:space="preserve">غلاف </w:t>
            </w:r>
            <w:r>
              <w:rPr>
                <w:rFonts w:hint="cs"/>
                <w:rtl/>
              </w:rPr>
              <w:t>ثاني للخطة باللغة الإنكليزية بدلا من ترجمة العنوان فقط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870A0F" w14:textId="77777777" w:rsidR="006F758A" w:rsidRPr="006F758A" w:rsidRDefault="006F758A" w:rsidP="006F758A">
            <w:pPr>
              <w:spacing w:line="0" w:lineRule="atLeast"/>
              <w:jc w:val="center"/>
              <w:rPr>
                <w:rFonts w:ascii="Alexandria" w:hAnsi="Alexandria" w:cs="Alexandria"/>
                <w:b/>
                <w:bCs/>
                <w:sz w:val="24"/>
                <w:szCs w:val="24"/>
              </w:rPr>
            </w:pPr>
            <w:r w:rsidRPr="006F758A">
              <w:rPr>
                <w:rFonts w:ascii="Alexandria" w:hAnsi="Alexandria" w:cs="Alexandria"/>
                <w:b/>
                <w:bCs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D3F3B86" w:rsidR="008239B5" w:rsidRDefault="006F758A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العنوا</w:t>
            </w:r>
            <w:r>
              <w:rPr>
                <w:rFonts w:hint="eastAsia"/>
                <w:rtl/>
                <w:lang w:bidi="ar-SY"/>
              </w:rPr>
              <w:t>ن</w:t>
            </w:r>
            <w:r>
              <w:rPr>
                <w:rFonts w:hint="cs"/>
                <w:rtl/>
                <w:lang w:bidi="ar-SY"/>
              </w:rPr>
              <w:t xml:space="preserve"> طويل وفيه تفصيل غير ضروري لذلك يعدل الجزء الثاني ليصبح: دراسة تطبيقية </w:t>
            </w:r>
            <w:r w:rsidR="003E6DEE">
              <w:rPr>
                <w:rFonts w:hint="cs"/>
                <w:rtl/>
                <w:lang w:bidi="ar-SY"/>
              </w:rPr>
              <w:t>على الشركة السعودية السويسرية للخدمات الأرضية في مدينة جده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B0F1DA6" w14:textId="77777777" w:rsidR="003E6DEE" w:rsidRPr="006F758A" w:rsidRDefault="003E6DEE" w:rsidP="003E6DEE">
            <w:pPr>
              <w:spacing w:line="0" w:lineRule="atLeast"/>
              <w:jc w:val="center"/>
              <w:rPr>
                <w:rFonts w:ascii="Alexandria" w:hAnsi="Alexandria" w:cs="Alexandria"/>
                <w:b/>
                <w:bCs/>
                <w:sz w:val="24"/>
                <w:szCs w:val="24"/>
              </w:rPr>
            </w:pPr>
            <w:r w:rsidRPr="006F758A">
              <w:rPr>
                <w:rFonts w:ascii="Alexandria" w:hAnsi="Alexandria" w:cs="Alexandria"/>
                <w:b/>
                <w:bCs/>
                <w:color w:val="000000"/>
                <w:sz w:val="24"/>
                <w:szCs w:val="24"/>
              </w:rPr>
              <w:t>√</w:t>
            </w:r>
          </w:p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8702B00" w:rsidR="008239B5" w:rsidRDefault="00EC34FD">
            <w:pPr>
              <w:jc w:val="center"/>
            </w:pPr>
            <w:r>
              <w:rPr>
                <w:rFonts w:hint="cs"/>
                <w:rtl/>
              </w:rPr>
              <w:t xml:space="preserve">لم توضح المقدمة ما هو مطلوب: يمكن أن تبدأ المقدمة بتوضيح مفهوم الذكاء الصناعي ثم مفهوم الازمة وإدارة الازمات لنتوسع بالشرح </w:t>
            </w:r>
            <w:r w:rsidR="00471A40">
              <w:rPr>
                <w:rFonts w:hint="cs"/>
                <w:rtl/>
              </w:rPr>
              <w:t>عن استخدام</w:t>
            </w:r>
            <w:r>
              <w:rPr>
                <w:rFonts w:hint="cs"/>
                <w:rtl/>
              </w:rPr>
              <w:t xml:space="preserve"> الذكاء الاصطناعي ودوره في إدارة الازمات ولاسيما تلك المتعلقة بالطيران المدني مع ابراز أهمية ذلك بالاستشهاد </w:t>
            </w:r>
            <w:r w:rsidR="00471A40">
              <w:rPr>
                <w:rFonts w:hint="cs"/>
                <w:rtl/>
              </w:rPr>
              <w:t>بأبحاث</w:t>
            </w:r>
            <w:r>
              <w:rPr>
                <w:rFonts w:hint="cs"/>
                <w:rtl/>
              </w:rPr>
              <w:t xml:space="preserve"> او باحثين سابقين </w:t>
            </w:r>
            <w:r w:rsidR="00471A40">
              <w:rPr>
                <w:rFonts w:hint="cs"/>
                <w:rtl/>
              </w:rPr>
              <w:t>أكدوا</w:t>
            </w:r>
            <w:r>
              <w:rPr>
                <w:rFonts w:hint="cs"/>
                <w:rtl/>
              </w:rPr>
              <w:t xml:space="preserve"> على هذه الأهمية. 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A9B6FA7" w14:textId="77777777" w:rsidR="00EC34FD" w:rsidRPr="006F758A" w:rsidRDefault="00EC34FD" w:rsidP="00EC34FD">
            <w:pPr>
              <w:spacing w:line="0" w:lineRule="atLeast"/>
              <w:jc w:val="center"/>
              <w:rPr>
                <w:rFonts w:ascii="Alexandria" w:hAnsi="Alexandria" w:cs="Alexandria"/>
                <w:b/>
                <w:bCs/>
                <w:sz w:val="24"/>
                <w:szCs w:val="24"/>
              </w:rPr>
            </w:pPr>
            <w:r w:rsidRPr="006F758A">
              <w:rPr>
                <w:rFonts w:ascii="Alexandria" w:hAnsi="Alexandria" w:cs="Alexandria"/>
                <w:b/>
                <w:bCs/>
                <w:color w:val="000000"/>
                <w:sz w:val="24"/>
                <w:szCs w:val="24"/>
              </w:rPr>
              <w:t>√</w:t>
            </w:r>
          </w:p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15686E90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BB386D" w14:textId="77777777" w:rsidR="00EC34FD" w:rsidRPr="006F758A" w:rsidRDefault="00EC34FD" w:rsidP="00EC34FD">
            <w:pPr>
              <w:spacing w:line="0" w:lineRule="atLeast"/>
              <w:jc w:val="center"/>
              <w:rPr>
                <w:rFonts w:ascii="Alexandria" w:hAnsi="Alexandria" w:cs="Alexandria"/>
                <w:b/>
                <w:bCs/>
                <w:sz w:val="24"/>
                <w:szCs w:val="24"/>
              </w:rPr>
            </w:pPr>
            <w:r w:rsidRPr="006F758A">
              <w:rPr>
                <w:rFonts w:ascii="Alexandria" w:hAnsi="Alexandria" w:cs="Alexandria"/>
                <w:b/>
                <w:bCs/>
                <w:color w:val="000000"/>
                <w:sz w:val="24"/>
                <w:szCs w:val="24"/>
              </w:rPr>
              <w:t>√</w:t>
            </w:r>
          </w:p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40249C5" w:rsidR="008239B5" w:rsidRDefault="00EC34FD">
            <w:pPr>
              <w:jc w:val="center"/>
            </w:pPr>
            <w:r>
              <w:rPr>
                <w:rFonts w:hint="cs"/>
                <w:rtl/>
              </w:rPr>
              <w:t xml:space="preserve">هناك تكرار لفكرة </w:t>
            </w:r>
            <w:r w:rsidR="00471A40">
              <w:rPr>
                <w:rFonts w:hint="cs"/>
                <w:rtl/>
              </w:rPr>
              <w:t>الأهمي</w:t>
            </w:r>
            <w:r w:rsidR="00471A40"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النظرية وعنوانها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8D96491" w14:textId="77777777" w:rsidR="00471A40" w:rsidRPr="006F758A" w:rsidRDefault="00471A40" w:rsidP="00471A40">
            <w:pPr>
              <w:spacing w:line="0" w:lineRule="atLeast"/>
              <w:jc w:val="center"/>
              <w:rPr>
                <w:rFonts w:ascii="Alexandria" w:hAnsi="Alexandria" w:cs="Alexandria"/>
                <w:b/>
                <w:bCs/>
                <w:sz w:val="24"/>
                <w:szCs w:val="24"/>
              </w:rPr>
            </w:pPr>
            <w:r w:rsidRPr="006F758A">
              <w:rPr>
                <w:rFonts w:ascii="Alexandria" w:hAnsi="Alexandria" w:cs="Alexandria"/>
                <w:b/>
                <w:bCs/>
                <w:color w:val="000000"/>
                <w:sz w:val="24"/>
                <w:szCs w:val="24"/>
              </w:rPr>
              <w:t>√</w:t>
            </w:r>
          </w:p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160E33B" w:rsidR="008239B5" w:rsidRDefault="00471A40">
            <w:pPr>
              <w:jc w:val="center"/>
            </w:pPr>
            <w:r>
              <w:rPr>
                <w:rFonts w:hint="cs"/>
                <w:rtl/>
              </w:rPr>
              <w:t>التركيز في الأهداف الفرعية على الذكاء الاصطناعي في مجال تزويد الخدمة في الطيران بعيدا عن الذكاء الاصطناع</w:t>
            </w:r>
            <w:r>
              <w:rPr>
                <w:rFonts w:hint="eastAsia"/>
                <w:rtl/>
              </w:rPr>
              <w:t>ي</w:t>
            </w:r>
            <w:r>
              <w:rPr>
                <w:rFonts w:hint="cs"/>
                <w:rtl/>
              </w:rPr>
              <w:t xml:space="preserve"> بشكل عام 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1EB0DFE" w14:textId="77777777" w:rsidR="00471A40" w:rsidRPr="006F758A" w:rsidRDefault="00471A40" w:rsidP="00471A40">
            <w:pPr>
              <w:spacing w:line="0" w:lineRule="atLeast"/>
              <w:jc w:val="center"/>
              <w:rPr>
                <w:rFonts w:ascii="Alexandria" w:hAnsi="Alexandria" w:cs="Alexandria"/>
                <w:b/>
                <w:bCs/>
                <w:sz w:val="24"/>
                <w:szCs w:val="24"/>
              </w:rPr>
            </w:pPr>
            <w:r w:rsidRPr="006F758A">
              <w:rPr>
                <w:rFonts w:ascii="Alexandria" w:hAnsi="Alexandria" w:cs="Alexandria"/>
                <w:b/>
                <w:bCs/>
                <w:color w:val="000000"/>
                <w:sz w:val="24"/>
                <w:szCs w:val="24"/>
              </w:rPr>
              <w:t>√</w:t>
            </w:r>
          </w:p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20BCE7A" w:rsidR="008239B5" w:rsidRDefault="00471A40">
            <w:pPr>
              <w:jc w:val="center"/>
            </w:pPr>
            <w:r>
              <w:rPr>
                <w:rFonts w:hint="cs"/>
                <w:rtl/>
              </w:rPr>
              <w:t>صياغة التساؤل الرئيسي والمرتبط بالهدف الرئيسي ثم الهداف الفرعية بحيث تكون الأسئلة محددة بالذكاء الاصطناعي في مجال تزويد الخدمات والطيران المدني</w:t>
            </w:r>
          </w:p>
        </w:tc>
      </w:tr>
      <w:tr w:rsidR="009B1DD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B1DDC" w:rsidRDefault="009B1DDC" w:rsidP="009B1DD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A3C3ADD" w14:textId="77777777" w:rsidR="007B0A38" w:rsidRPr="006F758A" w:rsidRDefault="007B0A38" w:rsidP="007B0A38">
            <w:pPr>
              <w:spacing w:line="0" w:lineRule="atLeast"/>
              <w:jc w:val="center"/>
              <w:rPr>
                <w:rFonts w:ascii="Alexandria" w:hAnsi="Alexandria" w:cs="Alexandria"/>
                <w:b/>
                <w:bCs/>
                <w:sz w:val="24"/>
                <w:szCs w:val="24"/>
              </w:rPr>
            </w:pPr>
            <w:r w:rsidRPr="006F758A">
              <w:rPr>
                <w:rFonts w:ascii="Alexandria" w:hAnsi="Alexandria" w:cs="Alexandria"/>
                <w:b/>
                <w:bCs/>
                <w:color w:val="000000"/>
                <w:sz w:val="24"/>
                <w:szCs w:val="24"/>
              </w:rPr>
              <w:t>√</w:t>
            </w:r>
          </w:p>
          <w:p w14:paraId="7FAD22CE" w14:textId="77777777" w:rsidR="009B1DDC" w:rsidRDefault="009B1D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B1DDC" w:rsidRDefault="009B1D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B1DDC" w:rsidRDefault="009B1DD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7777777" w:rsidR="009B1DDC" w:rsidRDefault="009B1DDC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F25E7FA" w14:textId="77777777" w:rsidR="007B0A38" w:rsidRPr="006F758A" w:rsidRDefault="007B0A38" w:rsidP="007B0A38">
            <w:pPr>
              <w:spacing w:line="0" w:lineRule="atLeast"/>
              <w:jc w:val="center"/>
              <w:rPr>
                <w:rFonts w:ascii="Alexandria" w:hAnsi="Alexandria" w:cs="Alexandria"/>
                <w:b/>
                <w:bCs/>
                <w:sz w:val="24"/>
                <w:szCs w:val="24"/>
              </w:rPr>
            </w:pPr>
            <w:r w:rsidRPr="006F758A">
              <w:rPr>
                <w:rFonts w:ascii="Alexandria" w:hAnsi="Alexandria" w:cs="Alexandria"/>
                <w:b/>
                <w:bCs/>
                <w:color w:val="000000"/>
                <w:sz w:val="24"/>
                <w:szCs w:val="24"/>
              </w:rPr>
              <w:t>√</w:t>
            </w:r>
          </w:p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0531A53" w:rsidR="008239B5" w:rsidRDefault="007B0A38">
            <w:pPr>
              <w:jc w:val="center"/>
            </w:pPr>
            <w:r>
              <w:rPr>
                <w:rFonts w:hint="cs"/>
                <w:rtl/>
              </w:rPr>
              <w:t>يجب اظهار ما يميز البحث الحالي عن الدراسات السابقة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4EC7112" w14:textId="77777777" w:rsidR="007B0A38" w:rsidRPr="006F758A" w:rsidRDefault="007B0A38" w:rsidP="007B0A38">
            <w:pPr>
              <w:spacing w:line="0" w:lineRule="atLeast"/>
              <w:jc w:val="center"/>
              <w:rPr>
                <w:rFonts w:ascii="Alexandria" w:hAnsi="Alexandria" w:cs="Alexandria"/>
                <w:b/>
                <w:bCs/>
                <w:sz w:val="24"/>
                <w:szCs w:val="24"/>
              </w:rPr>
            </w:pPr>
            <w:r w:rsidRPr="006F758A">
              <w:rPr>
                <w:rFonts w:ascii="Alexandria" w:hAnsi="Alexandria" w:cs="Alexandria"/>
                <w:b/>
                <w:bCs/>
                <w:color w:val="000000"/>
                <w:sz w:val="24"/>
                <w:szCs w:val="24"/>
              </w:rPr>
              <w:t>√</w:t>
            </w:r>
          </w:p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2F5809B" w:rsidR="008239B5" w:rsidRDefault="007B0A38">
            <w:pPr>
              <w:jc w:val="center"/>
            </w:pPr>
            <w:r>
              <w:rPr>
                <w:rFonts w:hint="cs"/>
                <w:rtl/>
              </w:rPr>
              <w:t>التوسع بشرح المنطلقات النظرية للمحاكات والتعلم الالي ونظريات اتخاذ القرار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1DAC4D6" w14:textId="77777777" w:rsidR="007B0A38" w:rsidRPr="006F758A" w:rsidRDefault="007B0A38" w:rsidP="007B0A38">
            <w:pPr>
              <w:spacing w:line="0" w:lineRule="atLeast"/>
              <w:jc w:val="center"/>
              <w:rPr>
                <w:rFonts w:ascii="Alexandria" w:hAnsi="Alexandria" w:cs="Alexandria"/>
                <w:b/>
                <w:bCs/>
                <w:sz w:val="24"/>
                <w:szCs w:val="24"/>
              </w:rPr>
            </w:pPr>
            <w:r w:rsidRPr="006F758A">
              <w:rPr>
                <w:rFonts w:ascii="Alexandria" w:hAnsi="Alexandria" w:cs="Alexandria"/>
                <w:b/>
                <w:bCs/>
                <w:color w:val="000000"/>
                <w:sz w:val="24"/>
                <w:szCs w:val="24"/>
              </w:rPr>
              <w:t>√</w:t>
            </w:r>
          </w:p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03FA390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0BE0788" w14:textId="77777777" w:rsidR="007B0A38" w:rsidRPr="006F758A" w:rsidRDefault="007B0A38" w:rsidP="007B0A38">
            <w:pPr>
              <w:spacing w:line="0" w:lineRule="atLeast"/>
              <w:jc w:val="center"/>
              <w:rPr>
                <w:rFonts w:ascii="Alexandria" w:hAnsi="Alexandria" w:cs="Alexandria"/>
                <w:b/>
                <w:bCs/>
                <w:sz w:val="24"/>
                <w:szCs w:val="24"/>
              </w:rPr>
            </w:pPr>
            <w:r w:rsidRPr="006F758A">
              <w:rPr>
                <w:rFonts w:ascii="Alexandria" w:hAnsi="Alexandria" w:cs="Alexandria"/>
                <w:b/>
                <w:bCs/>
                <w:color w:val="000000"/>
                <w:sz w:val="24"/>
                <w:szCs w:val="24"/>
              </w:rPr>
              <w:t>√</w:t>
            </w:r>
          </w:p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533B250" w14:textId="77777777" w:rsidR="007B0A38" w:rsidRPr="006F758A" w:rsidRDefault="007B0A38" w:rsidP="007B0A38">
            <w:pPr>
              <w:spacing w:line="0" w:lineRule="atLeast"/>
              <w:jc w:val="center"/>
              <w:rPr>
                <w:rFonts w:ascii="Alexandria" w:hAnsi="Alexandria" w:cs="Alexandria"/>
                <w:b/>
                <w:bCs/>
                <w:sz w:val="24"/>
                <w:szCs w:val="24"/>
              </w:rPr>
            </w:pPr>
            <w:r w:rsidRPr="006F758A">
              <w:rPr>
                <w:rFonts w:ascii="Alexandria" w:hAnsi="Alexandria" w:cs="Alexandria"/>
                <w:b/>
                <w:bCs/>
                <w:color w:val="000000"/>
                <w:sz w:val="24"/>
                <w:szCs w:val="24"/>
              </w:rPr>
              <w:t>√</w:t>
            </w:r>
          </w:p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472689D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0B4C92F6" w14:textId="77777777" w:rsidR="007B0A38" w:rsidRPr="006F758A" w:rsidRDefault="007B0A38" w:rsidP="007B0A38">
            <w:pPr>
              <w:spacing w:line="0" w:lineRule="atLeast"/>
              <w:jc w:val="center"/>
              <w:rPr>
                <w:rFonts w:ascii="Alexandria" w:hAnsi="Alexandria" w:cs="Alexandria"/>
                <w:b/>
                <w:bCs/>
                <w:sz w:val="24"/>
                <w:szCs w:val="24"/>
              </w:rPr>
            </w:pPr>
            <w:r w:rsidRPr="006F758A">
              <w:rPr>
                <w:rFonts w:ascii="Alexandria" w:hAnsi="Alexandria" w:cs="Alexandria"/>
                <w:b/>
                <w:bCs/>
                <w:color w:val="000000"/>
                <w:sz w:val="24"/>
                <w:szCs w:val="24"/>
              </w:rPr>
              <w:t>√</w:t>
            </w:r>
          </w:p>
          <w:p w14:paraId="5275E76A" w14:textId="77777777" w:rsidR="008239B5" w:rsidRDefault="008239B5">
            <w:pPr>
              <w:jc w:val="center"/>
            </w:pP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3E6DEE"/>
    <w:rsid w:val="00471A40"/>
    <w:rsid w:val="004E21BE"/>
    <w:rsid w:val="006F758A"/>
    <w:rsid w:val="007B0A38"/>
    <w:rsid w:val="008239B5"/>
    <w:rsid w:val="008415DF"/>
    <w:rsid w:val="00864FE5"/>
    <w:rsid w:val="008D7A2A"/>
    <w:rsid w:val="009B1DDC"/>
    <w:rsid w:val="00C60C27"/>
    <w:rsid w:val="00D34A3E"/>
    <w:rsid w:val="00EB387B"/>
    <w:rsid w:val="00EC3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2025-11-12T20:20:00Z</dcterms:created>
  <dcterms:modified xsi:type="dcterms:W3CDTF">2025-11-12T21:05:00Z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