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414B" w14:textId="0D6F88CA" w:rsidR="005356F8" w:rsidRPr="003A36EF" w:rsidRDefault="003A36EF" w:rsidP="003A36EF">
      <w:pPr>
        <w:spacing w:before="100" w:beforeAutospacing="1" w:after="100" w:afterAutospacing="1" w:line="360" w:lineRule="auto"/>
        <w:rPr>
          <w:rFonts w:ascii="Simplified Arabic" w:eastAsia="Times New Roman" w:hAnsi="Simplified Arabic" w:cs="Simplified Arabic"/>
          <w:b/>
          <w:bCs/>
          <w:color w:val="000000" w:themeColor="text1"/>
          <w:kern w:val="36"/>
          <w:sz w:val="32"/>
          <w:szCs w:val="32"/>
          <w:rtl/>
          <w:lang w:bidi="ar-EG"/>
          <w14:ligatures w14:val="none"/>
        </w:rPr>
      </w:pPr>
      <w:r w:rsidRPr="003A36EF">
        <w:rPr>
          <w:rFonts w:ascii="Simplified Arabic" w:eastAsia="Times New Roman" w:hAnsi="Simplified Arabic" w:cs="Simplified Arabic"/>
          <w:b/>
          <w:bCs/>
          <w:noProof/>
          <w:color w:val="000000" w:themeColor="text1"/>
          <w:kern w:val="36"/>
          <w:sz w:val="32"/>
          <w:szCs w:val="32"/>
          <w:lang w:bidi="ar-EG"/>
          <w14:ligatures w14:val="none"/>
        </w:rPr>
        <w:drawing>
          <wp:anchor distT="0" distB="0" distL="114300" distR="114300" simplePos="0" relativeHeight="251658240" behindDoc="1" locked="0" layoutInCell="1" allowOverlap="1" wp14:anchorId="06860141" wp14:editId="63A4EFD9">
            <wp:simplePos x="0" y="0"/>
            <wp:positionH relativeFrom="column">
              <wp:posOffset>-390525</wp:posOffset>
            </wp:positionH>
            <wp:positionV relativeFrom="paragraph">
              <wp:posOffset>0</wp:posOffset>
            </wp:positionV>
            <wp:extent cx="2141220" cy="962025"/>
            <wp:effectExtent l="0" t="0" r="0" b="9525"/>
            <wp:wrapTight wrapText="bothSides">
              <wp:wrapPolygon edited="0">
                <wp:start x="0" y="0"/>
                <wp:lineTo x="0" y="21386"/>
                <wp:lineTo x="21331" y="21386"/>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7580" b="27491"/>
                    <a:stretch>
                      <a:fillRect/>
                    </a:stretch>
                  </pic:blipFill>
                  <pic:spPr bwMode="auto">
                    <a:xfrm>
                      <a:off x="0" y="0"/>
                      <a:ext cx="2141220" cy="9620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02DDB" w:rsidRPr="003A36EF">
        <w:rPr>
          <w:rFonts w:ascii="Simplified Arabic" w:eastAsia="Times New Roman" w:hAnsi="Simplified Arabic" w:cs="Simplified Arabic"/>
          <w:b/>
          <w:bCs/>
          <w:color w:val="000000" w:themeColor="text1"/>
          <w:kern w:val="36"/>
          <w:sz w:val="32"/>
          <w:szCs w:val="32"/>
          <w:rtl/>
          <w:lang w:bidi="ar-EG"/>
          <w14:ligatures w14:val="none"/>
        </w:rPr>
        <w:t xml:space="preserve">جامعه </w:t>
      </w:r>
      <w:proofErr w:type="spellStart"/>
      <w:r w:rsidR="00402DDB" w:rsidRPr="003A36EF">
        <w:rPr>
          <w:rFonts w:ascii="Simplified Arabic" w:eastAsia="Times New Roman" w:hAnsi="Simplified Arabic" w:cs="Simplified Arabic"/>
          <w:b/>
          <w:bCs/>
          <w:color w:val="000000" w:themeColor="text1"/>
          <w:kern w:val="36"/>
          <w:sz w:val="32"/>
          <w:szCs w:val="32"/>
          <w:rtl/>
          <w:lang w:bidi="ar-EG"/>
          <w14:ligatures w14:val="none"/>
        </w:rPr>
        <w:t>ميداوشن</w:t>
      </w:r>
      <w:proofErr w:type="spellEnd"/>
    </w:p>
    <w:p w14:paraId="2808DA6A" w14:textId="149AB071" w:rsidR="00402DDB" w:rsidRPr="003A36EF" w:rsidRDefault="00402DDB" w:rsidP="003A36EF">
      <w:pPr>
        <w:spacing w:before="100" w:beforeAutospacing="1" w:after="100" w:afterAutospacing="1" w:line="360" w:lineRule="auto"/>
        <w:rPr>
          <w:rFonts w:ascii="Simplified Arabic" w:eastAsia="Times New Roman" w:hAnsi="Simplified Arabic" w:cs="Simplified Arabic"/>
          <w:b/>
          <w:bCs/>
          <w:color w:val="000000" w:themeColor="text1"/>
          <w:kern w:val="36"/>
          <w:sz w:val="32"/>
          <w:szCs w:val="32"/>
          <w:rtl/>
          <w:lang w:bidi="ar-EG"/>
          <w14:ligatures w14:val="none"/>
        </w:rPr>
      </w:pPr>
      <w:r w:rsidRPr="003A36EF">
        <w:rPr>
          <w:rFonts w:ascii="Simplified Arabic" w:eastAsia="Times New Roman" w:hAnsi="Simplified Arabic" w:cs="Simplified Arabic"/>
          <w:b/>
          <w:bCs/>
          <w:color w:val="000000" w:themeColor="text1"/>
          <w:kern w:val="36"/>
          <w:sz w:val="32"/>
          <w:szCs w:val="32"/>
          <w:rtl/>
          <w:lang w:bidi="ar-EG"/>
          <w14:ligatures w14:val="none"/>
        </w:rPr>
        <w:t xml:space="preserve">كلية الاعلام والتسويق </w:t>
      </w:r>
    </w:p>
    <w:p w14:paraId="0C5635CA" w14:textId="1C67862B" w:rsidR="00402DDB" w:rsidRDefault="00402DDB" w:rsidP="003A36EF">
      <w:pPr>
        <w:spacing w:before="100" w:beforeAutospacing="1" w:after="100" w:afterAutospacing="1" w:line="360" w:lineRule="auto"/>
        <w:rPr>
          <w:rFonts w:ascii="Simplified Arabic" w:eastAsia="Times New Roman" w:hAnsi="Simplified Arabic" w:cs="Simplified Arabic"/>
          <w:b/>
          <w:bCs/>
          <w:color w:val="000000" w:themeColor="text1"/>
          <w:kern w:val="36"/>
          <w:sz w:val="32"/>
          <w:szCs w:val="32"/>
          <w:rtl/>
          <w:lang w:bidi="ar-EG"/>
          <w14:ligatures w14:val="none"/>
        </w:rPr>
      </w:pPr>
      <w:r w:rsidRPr="003A36EF">
        <w:rPr>
          <w:rFonts w:ascii="Simplified Arabic" w:eastAsia="Times New Roman" w:hAnsi="Simplified Arabic" w:cs="Simplified Arabic"/>
          <w:b/>
          <w:bCs/>
          <w:color w:val="000000" w:themeColor="text1"/>
          <w:kern w:val="36"/>
          <w:sz w:val="32"/>
          <w:szCs w:val="32"/>
          <w:rtl/>
          <w:lang w:bidi="ar-EG"/>
          <w14:ligatures w14:val="none"/>
        </w:rPr>
        <w:t xml:space="preserve">بكالوريوس تسويق </w:t>
      </w:r>
      <w:proofErr w:type="spellStart"/>
      <w:r w:rsidRPr="003A36EF">
        <w:rPr>
          <w:rFonts w:ascii="Simplified Arabic" w:eastAsia="Times New Roman" w:hAnsi="Simplified Arabic" w:cs="Simplified Arabic"/>
          <w:b/>
          <w:bCs/>
          <w:color w:val="000000" w:themeColor="text1"/>
          <w:kern w:val="36"/>
          <w:sz w:val="32"/>
          <w:szCs w:val="32"/>
          <w:rtl/>
          <w:lang w:bidi="ar-EG"/>
          <w14:ligatures w14:val="none"/>
        </w:rPr>
        <w:t>رقمى</w:t>
      </w:r>
      <w:proofErr w:type="spellEnd"/>
      <w:r w:rsidRPr="003A36EF">
        <w:rPr>
          <w:rFonts w:ascii="Simplified Arabic" w:eastAsia="Times New Roman" w:hAnsi="Simplified Arabic" w:cs="Simplified Arabic"/>
          <w:b/>
          <w:bCs/>
          <w:color w:val="000000" w:themeColor="text1"/>
          <w:kern w:val="36"/>
          <w:sz w:val="32"/>
          <w:szCs w:val="32"/>
          <w:rtl/>
          <w:lang w:bidi="ar-EG"/>
          <w14:ligatures w14:val="none"/>
        </w:rPr>
        <w:t xml:space="preserve">     </w:t>
      </w:r>
    </w:p>
    <w:p w14:paraId="7F0F485C" w14:textId="77777777" w:rsidR="003A36EF" w:rsidRPr="003A36EF" w:rsidRDefault="003A36EF" w:rsidP="003A36EF">
      <w:pPr>
        <w:spacing w:before="100" w:beforeAutospacing="1" w:after="100" w:afterAutospacing="1" w:line="360" w:lineRule="auto"/>
        <w:rPr>
          <w:rFonts w:ascii="Simplified Arabic" w:eastAsia="Times New Roman" w:hAnsi="Simplified Arabic" w:cs="Simplified Arabic"/>
          <w:b/>
          <w:bCs/>
          <w:color w:val="000000" w:themeColor="text1"/>
          <w:kern w:val="36"/>
          <w:sz w:val="32"/>
          <w:szCs w:val="32"/>
          <w:rtl/>
          <w:lang w:bidi="ar-EG"/>
          <w14:ligatures w14:val="none"/>
        </w:rPr>
      </w:pPr>
    </w:p>
    <w:p w14:paraId="2CE9F914" w14:textId="6810A229" w:rsidR="005356F8" w:rsidRPr="003A36EF" w:rsidRDefault="005356F8" w:rsidP="003A36EF">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40"/>
          <w:szCs w:val="40"/>
          <w14:ligatures w14:val="none"/>
        </w:rPr>
      </w:pPr>
      <w:r w:rsidRPr="003A36EF">
        <w:rPr>
          <w:rFonts w:ascii="Simplified Arabic" w:eastAsia="Times New Roman" w:hAnsi="Simplified Arabic" w:cs="Simplified Arabic"/>
          <w:b/>
          <w:bCs/>
          <w:kern w:val="36"/>
          <w:sz w:val="52"/>
          <w:szCs w:val="52"/>
          <w:rtl/>
          <w14:ligatures w14:val="none"/>
        </w:rPr>
        <w:t>دور المحتوى التسويقي المدعوم بالذكاء</w:t>
      </w:r>
      <w:r w:rsidR="003A36EF">
        <w:rPr>
          <w:rFonts w:ascii="Simplified Arabic" w:eastAsia="Times New Roman" w:hAnsi="Simplified Arabic" w:cs="Simplified Arabic" w:hint="cs"/>
          <w:b/>
          <w:bCs/>
          <w:kern w:val="36"/>
          <w:sz w:val="52"/>
          <w:szCs w:val="52"/>
          <w:rtl/>
          <w14:ligatures w14:val="none"/>
        </w:rPr>
        <w:t xml:space="preserve"> </w:t>
      </w:r>
      <w:r w:rsidRPr="003A36EF">
        <w:rPr>
          <w:rFonts w:ascii="Simplified Arabic" w:eastAsia="Times New Roman" w:hAnsi="Simplified Arabic" w:cs="Simplified Arabic"/>
          <w:b/>
          <w:bCs/>
          <w:color w:val="000000" w:themeColor="text1"/>
          <w:kern w:val="36"/>
          <w:sz w:val="40"/>
          <w:szCs w:val="40"/>
          <w:rtl/>
          <w14:ligatures w14:val="none"/>
        </w:rPr>
        <w:t>الاصطناعي في تشكيل قرارات الشراء لدى جيل</w:t>
      </w:r>
      <w:r w:rsidR="003A36EF" w:rsidRPr="003A36EF">
        <w:rPr>
          <w:rFonts w:ascii="Simplified Arabic" w:eastAsia="Times New Roman" w:hAnsi="Simplified Arabic" w:cs="Simplified Arabic" w:hint="cs"/>
          <w:b/>
          <w:bCs/>
          <w:color w:val="000000" w:themeColor="text1"/>
          <w:kern w:val="36"/>
          <w:sz w:val="40"/>
          <w:szCs w:val="40"/>
          <w:rtl/>
          <w14:ligatures w14:val="none"/>
        </w:rPr>
        <w:t xml:space="preserve"> </w:t>
      </w:r>
      <w:r w:rsidR="003A36EF" w:rsidRPr="003A36EF">
        <w:rPr>
          <w:rFonts w:ascii="Simplified Arabic" w:eastAsia="Times New Roman" w:hAnsi="Simplified Arabic" w:cs="Simplified Arabic"/>
          <w:b/>
          <w:bCs/>
          <w:color w:val="000000" w:themeColor="text1"/>
          <w:kern w:val="36"/>
          <w:sz w:val="40"/>
          <w:szCs w:val="40"/>
          <w14:ligatures w14:val="none"/>
        </w:rPr>
        <w:t>Z</w:t>
      </w:r>
      <w:r w:rsidR="003A36EF" w:rsidRPr="003A36EF">
        <w:rPr>
          <w:rFonts w:ascii="Simplified Arabic" w:eastAsia="Times New Roman" w:hAnsi="Simplified Arabic" w:cs="Simplified Arabic"/>
          <w:b/>
          <w:bCs/>
          <w:color w:val="000000" w:themeColor="text1"/>
          <w:kern w:val="36"/>
          <w:sz w:val="40"/>
          <w:szCs w:val="40"/>
          <w:rtl/>
          <w14:ligatures w14:val="none"/>
        </w:rPr>
        <w:t xml:space="preserve"> </w:t>
      </w:r>
      <w:r w:rsidRPr="003A36EF">
        <w:rPr>
          <w:rFonts w:ascii="Simplified Arabic" w:eastAsia="Times New Roman" w:hAnsi="Simplified Arabic" w:cs="Simplified Arabic"/>
          <w:b/>
          <w:bCs/>
          <w:color w:val="000000" w:themeColor="text1"/>
          <w:kern w:val="36"/>
          <w:sz w:val="40"/>
          <w:szCs w:val="40"/>
          <w:rtl/>
          <w14:ligatures w14:val="none"/>
        </w:rPr>
        <w:t>دراسة ميدانية في المملكة العربية السعودية</w:t>
      </w:r>
    </w:p>
    <w:p w14:paraId="73607381" w14:textId="312F8EA1" w:rsidR="00FD40CD" w:rsidRPr="003A36EF" w:rsidRDefault="00D53F5C" w:rsidP="003A36EF">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40"/>
          <w:szCs w:val="40"/>
          <w:rtl/>
          <w14:ligatures w14:val="none"/>
        </w:rPr>
      </w:pPr>
      <w:r w:rsidRPr="003A36EF">
        <w:rPr>
          <w:rFonts w:ascii="Simplified Arabic" w:eastAsia="Times New Roman" w:hAnsi="Simplified Arabic" w:cs="Simplified Arabic"/>
          <w:b/>
          <w:bCs/>
          <w:color w:val="000000" w:themeColor="text1"/>
          <w:kern w:val="36"/>
          <w:sz w:val="40"/>
          <w:szCs w:val="40"/>
          <w:rtl/>
          <w14:ligatures w14:val="none"/>
        </w:rPr>
        <w:t>بحث</w:t>
      </w:r>
      <w:r w:rsidR="00FD40CD" w:rsidRPr="003A36EF">
        <w:rPr>
          <w:rFonts w:ascii="Simplified Arabic" w:eastAsia="Times New Roman" w:hAnsi="Simplified Arabic" w:cs="Simplified Arabic"/>
          <w:b/>
          <w:bCs/>
          <w:color w:val="000000" w:themeColor="text1"/>
          <w:kern w:val="36"/>
          <w:sz w:val="40"/>
          <w:szCs w:val="40"/>
          <w:rtl/>
          <w14:ligatures w14:val="none"/>
        </w:rPr>
        <w:t xml:space="preserve"> مقدم لدرجة البكالوريوس في التسويق </w:t>
      </w:r>
      <w:proofErr w:type="spellStart"/>
      <w:r w:rsidR="00FD40CD" w:rsidRPr="003A36EF">
        <w:rPr>
          <w:rFonts w:ascii="Simplified Arabic" w:eastAsia="Times New Roman" w:hAnsi="Simplified Arabic" w:cs="Simplified Arabic"/>
          <w:b/>
          <w:bCs/>
          <w:color w:val="000000" w:themeColor="text1"/>
          <w:kern w:val="36"/>
          <w:sz w:val="40"/>
          <w:szCs w:val="40"/>
          <w:rtl/>
          <w14:ligatures w14:val="none"/>
        </w:rPr>
        <w:t>الرقمى</w:t>
      </w:r>
      <w:proofErr w:type="spellEnd"/>
      <w:r w:rsidR="00FD40CD" w:rsidRPr="003A36EF">
        <w:rPr>
          <w:rFonts w:ascii="Simplified Arabic" w:eastAsia="Times New Roman" w:hAnsi="Simplified Arabic" w:cs="Simplified Arabic"/>
          <w:b/>
          <w:bCs/>
          <w:color w:val="000000" w:themeColor="text1"/>
          <w:kern w:val="36"/>
          <w:sz w:val="40"/>
          <w:szCs w:val="40"/>
          <w:rtl/>
          <w14:ligatures w14:val="none"/>
        </w:rPr>
        <w:t xml:space="preserve"> </w:t>
      </w:r>
    </w:p>
    <w:p w14:paraId="563C05BC" w14:textId="77777777" w:rsidR="00FD40CD" w:rsidRPr="003A36EF" w:rsidRDefault="00FD40CD" w:rsidP="003A36EF">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r w:rsidRPr="003A36EF">
        <w:rPr>
          <w:rFonts w:ascii="Simplified Arabic" w:eastAsia="Times New Roman" w:hAnsi="Simplified Arabic" w:cs="Simplified Arabic"/>
          <w:b/>
          <w:bCs/>
          <w:color w:val="000000" w:themeColor="text1"/>
          <w:kern w:val="36"/>
          <w:sz w:val="36"/>
          <w:szCs w:val="36"/>
          <w:rtl/>
          <w14:ligatures w14:val="none"/>
        </w:rPr>
        <w:t>إعداد:</w:t>
      </w:r>
    </w:p>
    <w:p w14:paraId="57B4F076" w14:textId="6863F60F" w:rsidR="00FD40CD" w:rsidRPr="003A36EF" w:rsidRDefault="00FD40CD" w:rsidP="003A36EF">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14:ligatures w14:val="none"/>
        </w:rPr>
      </w:pPr>
      <w:r w:rsidRPr="003A36EF">
        <w:rPr>
          <w:rFonts w:ascii="Simplified Arabic" w:eastAsia="Times New Roman" w:hAnsi="Simplified Arabic" w:cs="Simplified Arabic"/>
          <w:color w:val="000000" w:themeColor="text1"/>
          <w:kern w:val="36"/>
          <w:sz w:val="36"/>
          <w:szCs w:val="36"/>
          <w:rtl/>
          <w14:ligatures w14:val="none"/>
        </w:rPr>
        <w:t xml:space="preserve">زياد مقبل </w:t>
      </w:r>
      <w:proofErr w:type="spellStart"/>
      <w:r w:rsidRPr="003A36EF">
        <w:rPr>
          <w:rFonts w:ascii="Simplified Arabic" w:eastAsia="Times New Roman" w:hAnsi="Simplified Arabic" w:cs="Simplified Arabic"/>
          <w:color w:val="000000" w:themeColor="text1"/>
          <w:kern w:val="36"/>
          <w:sz w:val="36"/>
          <w:szCs w:val="36"/>
          <w:rtl/>
          <w14:ligatures w14:val="none"/>
        </w:rPr>
        <w:t>المحمادى</w:t>
      </w:r>
      <w:proofErr w:type="spellEnd"/>
    </w:p>
    <w:p w14:paraId="123C57ED" w14:textId="77777777" w:rsidR="003A36EF" w:rsidRPr="00544923" w:rsidRDefault="003A36EF" w:rsidP="003A36EF">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r w:rsidRPr="00544923">
        <w:rPr>
          <w:rFonts w:ascii="Simplified Arabic" w:eastAsia="Times New Roman" w:hAnsi="Simplified Arabic" w:cs="Simplified Arabic"/>
          <w:b/>
          <w:bCs/>
          <w:color w:val="000000" w:themeColor="text1"/>
          <w:kern w:val="36"/>
          <w:sz w:val="36"/>
          <w:szCs w:val="36"/>
          <w:rtl/>
          <w14:ligatures w14:val="none"/>
        </w:rPr>
        <w:t>تحت إشراف</w:t>
      </w:r>
    </w:p>
    <w:p w14:paraId="3005CF47" w14:textId="77777777" w:rsidR="003A36EF" w:rsidRPr="00544923" w:rsidRDefault="003A36EF" w:rsidP="003A36EF">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14:ligatures w14:val="none"/>
        </w:rPr>
      </w:pPr>
      <w:r w:rsidRPr="00544923">
        <w:rPr>
          <w:rFonts w:ascii="Simplified Arabic" w:eastAsia="Times New Roman" w:hAnsi="Simplified Arabic" w:cs="Simplified Arabic"/>
          <w:color w:val="000000" w:themeColor="text1"/>
          <w:kern w:val="36"/>
          <w:sz w:val="36"/>
          <w:szCs w:val="36"/>
          <w:rtl/>
          <w14:ligatures w14:val="none"/>
        </w:rPr>
        <w:t>د/</w:t>
      </w:r>
      <w:r w:rsidRPr="00544923">
        <w:rPr>
          <w:rFonts w:ascii="Simplified Arabic" w:eastAsia="Times New Roman" w:hAnsi="Simplified Arabic" w:cs="Simplified Arabic" w:hint="cs"/>
          <w:color w:val="000000" w:themeColor="text1"/>
          <w:kern w:val="36"/>
          <w:sz w:val="36"/>
          <w:szCs w:val="36"/>
          <w:rtl/>
          <w14:ligatures w14:val="none"/>
        </w:rPr>
        <w:t xml:space="preserve"> شيرين كدواني</w:t>
      </w:r>
    </w:p>
    <w:p w14:paraId="69EDA8C3" w14:textId="77777777" w:rsidR="003A36EF" w:rsidRPr="00544923" w:rsidRDefault="003A36EF" w:rsidP="003A36EF">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lang w:bidi="ar-EG"/>
          <w14:ligatures w14:val="none"/>
        </w:rPr>
      </w:pPr>
      <w:r w:rsidRPr="00544923">
        <w:rPr>
          <w:rFonts w:ascii="Simplified Arabic" w:eastAsia="Times New Roman" w:hAnsi="Simplified Arabic" w:cs="Simplified Arabic" w:hint="cs"/>
          <w:color w:val="000000" w:themeColor="text1"/>
          <w:kern w:val="36"/>
          <w:sz w:val="36"/>
          <w:szCs w:val="36"/>
          <w:rtl/>
          <w14:ligatures w14:val="none"/>
        </w:rPr>
        <w:t xml:space="preserve">1447 </w:t>
      </w:r>
      <w:r w:rsidRPr="00544923">
        <w:rPr>
          <w:rFonts w:ascii="Simplified Arabic" w:eastAsia="Times New Roman" w:hAnsi="Simplified Arabic" w:cs="Simplified Arabic"/>
          <w:color w:val="000000" w:themeColor="text1"/>
          <w:kern w:val="36"/>
          <w:sz w:val="36"/>
          <w:szCs w:val="36"/>
          <w:rtl/>
          <w14:ligatures w14:val="none"/>
        </w:rPr>
        <w:t>–</w:t>
      </w:r>
      <w:r w:rsidRPr="00544923">
        <w:rPr>
          <w:rFonts w:ascii="Simplified Arabic" w:eastAsia="Times New Roman" w:hAnsi="Simplified Arabic" w:cs="Simplified Arabic" w:hint="cs"/>
          <w:color w:val="000000" w:themeColor="text1"/>
          <w:kern w:val="36"/>
          <w:sz w:val="36"/>
          <w:szCs w:val="36"/>
          <w:rtl/>
          <w14:ligatures w14:val="none"/>
        </w:rPr>
        <w:t xml:space="preserve"> 2026 </w:t>
      </w:r>
    </w:p>
    <w:p w14:paraId="0D6716E1" w14:textId="77777777" w:rsidR="00446111" w:rsidRDefault="003A36EF">
      <w:pPr>
        <w:bidi w:val="0"/>
        <w:rPr>
          <w:rFonts w:ascii="Simplified Arabic" w:eastAsia="Times New Roman" w:hAnsi="Simplified Arabic" w:cs="Simplified Arabic"/>
          <w:kern w:val="36"/>
          <w:sz w:val="40"/>
          <w:szCs w:val="40"/>
          <w:rtl/>
          <w:lang w:bidi="ar-EG"/>
          <w14:ligatures w14:val="none"/>
        </w:rPr>
        <w:sectPr w:rsidR="00446111" w:rsidSect="00446111">
          <w:pgSz w:w="11906" w:h="16838" w:code="9"/>
          <w:pgMar w:top="1134" w:right="1701" w:bottom="1134" w:left="1134" w:header="720" w:footer="720" w:gutter="0"/>
          <w:pgNumType w:fmt="arabicAbjad" w:start="1"/>
          <w:cols w:space="708"/>
          <w:bidi/>
          <w:rtlGutter/>
          <w:docGrid w:linePitch="360"/>
        </w:sectPr>
      </w:pPr>
      <w:r>
        <w:rPr>
          <w:rFonts w:ascii="Simplified Arabic" w:eastAsia="Times New Roman" w:hAnsi="Simplified Arabic" w:cs="Simplified Arabic"/>
          <w:kern w:val="36"/>
          <w:sz w:val="40"/>
          <w:szCs w:val="40"/>
          <w:rtl/>
          <w:lang w:bidi="ar-EG"/>
          <w14:ligatures w14:val="none"/>
        </w:rPr>
        <w:br w:type="page"/>
      </w:r>
    </w:p>
    <w:p w14:paraId="5379BFAC" w14:textId="19EC04E7" w:rsidR="003A36EF" w:rsidRDefault="003A36EF">
      <w:pPr>
        <w:bidi w:val="0"/>
        <w:rPr>
          <w:rFonts w:ascii="Simplified Arabic" w:eastAsia="Times New Roman" w:hAnsi="Simplified Arabic" w:cs="Simplified Arabic"/>
          <w:kern w:val="36"/>
          <w:sz w:val="40"/>
          <w:szCs w:val="40"/>
          <w:rtl/>
          <w:lang w:bidi="ar-EG"/>
          <w14:ligatures w14:val="none"/>
        </w:rPr>
      </w:pPr>
    </w:p>
    <w:p w14:paraId="135A8358" w14:textId="77777777" w:rsidR="00446111" w:rsidRPr="009278E9" w:rsidRDefault="00446111" w:rsidP="00446111">
      <w:pPr>
        <w:spacing w:before="100" w:beforeAutospacing="1" w:after="100" w:afterAutospacing="1" w:line="360" w:lineRule="auto"/>
        <w:ind w:firstLine="720"/>
        <w:jc w:val="center"/>
        <w:outlineLvl w:val="0"/>
        <w:rPr>
          <w:rFonts w:ascii="Sakkal Majalla" w:hAnsi="Sakkal Majalla" w:cs="Sakkal Majalla"/>
          <w:b/>
          <w:bCs/>
          <w:sz w:val="40"/>
          <w:szCs w:val="40"/>
          <w:rtl/>
          <w:lang w:bidi="ar-EG"/>
        </w:rPr>
      </w:pPr>
      <w:bookmarkStart w:id="0" w:name="_Toc153738664"/>
      <w:bookmarkStart w:id="1" w:name="_Toc237024554"/>
      <w:r w:rsidRPr="009278E9">
        <w:rPr>
          <w:rFonts w:eastAsia="Calibri" w:cs="Sakkal Majalla"/>
          <w:b/>
          <w:bCs/>
          <w:noProof/>
          <w:sz w:val="40"/>
          <w:szCs w:val="40"/>
          <w:rtl/>
          <w:lang w:val="ar-SA"/>
        </w:rPr>
        <w:drawing>
          <wp:anchor distT="0" distB="0" distL="114300" distR="114300" simplePos="0" relativeHeight="251664384" behindDoc="0" locked="0" layoutInCell="1" allowOverlap="1" wp14:anchorId="0B13EAB1" wp14:editId="161F509C">
            <wp:simplePos x="0" y="0"/>
            <wp:positionH relativeFrom="margin">
              <wp:posOffset>768878</wp:posOffset>
            </wp:positionH>
            <wp:positionV relativeFrom="paragraph">
              <wp:posOffset>62793</wp:posOffset>
            </wp:positionV>
            <wp:extent cx="4127500" cy="6197600"/>
            <wp:effectExtent l="0" t="0" r="6350" b="0"/>
            <wp:wrapNone/>
            <wp:docPr id="21370315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03154" name="صورة 213703154"/>
                    <pic:cNvPicPr/>
                  </pic:nvPicPr>
                  <pic:blipFill>
                    <a:blip r:embed="rId9">
                      <a:biLevel thresh="75000"/>
                      <a:extLst>
                        <a:ext uri="{28A0092B-C50C-407E-A947-70E740481C1C}">
                          <a14:useLocalDpi xmlns:a14="http://schemas.microsoft.com/office/drawing/2010/main" val="0"/>
                        </a:ext>
                      </a:extLst>
                    </a:blip>
                    <a:stretch>
                      <a:fillRect/>
                    </a:stretch>
                  </pic:blipFill>
                  <pic:spPr>
                    <a:xfrm>
                      <a:off x="0" y="0"/>
                      <a:ext cx="4127500" cy="6197600"/>
                    </a:xfrm>
                    <a:prstGeom prst="rect">
                      <a:avLst/>
                    </a:prstGeom>
                  </pic:spPr>
                </pic:pic>
              </a:graphicData>
            </a:graphic>
          </wp:anchor>
        </w:drawing>
      </w:r>
      <w:r w:rsidRPr="009278E9">
        <w:rPr>
          <w:rFonts w:ascii="Sakkal Majalla" w:hAnsi="Sakkal Majalla" w:cs="Sakkal Majalla" w:hint="cs"/>
          <w:b/>
          <w:bCs/>
          <w:sz w:val="40"/>
          <w:szCs w:val="40"/>
          <w:rtl/>
          <w:lang w:bidi="ar-EG"/>
        </w:rPr>
        <w:t>بسم الله الرحمن الرحيم</w:t>
      </w:r>
      <w:bookmarkEnd w:id="0"/>
      <w:bookmarkEnd w:id="1"/>
    </w:p>
    <w:p w14:paraId="126D8516" w14:textId="77777777" w:rsidR="00446111" w:rsidRDefault="00446111" w:rsidP="00446111">
      <w:pPr>
        <w:spacing w:before="100" w:beforeAutospacing="1" w:after="100" w:afterAutospacing="1" w:line="360" w:lineRule="auto"/>
        <w:ind w:firstLine="720"/>
        <w:rPr>
          <w:rFonts w:ascii="Sakkal Majalla" w:hAnsi="Sakkal Majalla" w:cs="Sakkal Majalla"/>
          <w:sz w:val="28"/>
          <w:szCs w:val="28"/>
          <w:rtl/>
          <w:lang w:bidi="ar-EG"/>
        </w:rPr>
      </w:pPr>
    </w:p>
    <w:p w14:paraId="0E9766BA" w14:textId="77777777" w:rsidR="00446111" w:rsidRDefault="00446111" w:rsidP="00446111">
      <w:pPr>
        <w:spacing w:before="100" w:beforeAutospacing="1" w:after="100" w:afterAutospacing="1" w:line="360" w:lineRule="auto"/>
        <w:ind w:firstLine="72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614C96DB" w14:textId="0B8BAA3C" w:rsidR="00446111" w:rsidRDefault="00957F36" w:rsidP="00446111">
      <w:pPr>
        <w:spacing w:before="100" w:beforeAutospacing="1" w:after="100" w:afterAutospacing="1" w:line="360" w:lineRule="auto"/>
        <w:ind w:firstLine="720"/>
        <w:rPr>
          <w:rFonts w:ascii="Sakkal Majalla" w:hAnsi="Sakkal Majalla" w:cs="Sakkal Majalla"/>
          <w:b/>
          <w:bCs/>
          <w:sz w:val="28"/>
          <w:szCs w:val="28"/>
          <w:rtl/>
          <w:lang w:bidi="ar-EG"/>
        </w:rPr>
      </w:pPr>
      <w:r w:rsidRPr="009278E9">
        <w:rPr>
          <w:rFonts w:ascii="Times New Roman" w:eastAsia="Times New Roman" w:hAnsi="Times New Roman" w:cs="DecoType Naskh Variants"/>
          <w:b/>
          <w:bCs/>
          <w:noProof/>
          <w:sz w:val="52"/>
          <w:szCs w:val="52"/>
        </w:rPr>
        <w:lastRenderedPageBreak/>
        <w:drawing>
          <wp:anchor distT="0" distB="0" distL="114300" distR="114300" simplePos="0" relativeHeight="251662336" behindDoc="0" locked="0" layoutInCell="1" allowOverlap="1" wp14:anchorId="4A642F03" wp14:editId="601A8621">
            <wp:simplePos x="0" y="0"/>
            <wp:positionH relativeFrom="margin">
              <wp:posOffset>2299335</wp:posOffset>
            </wp:positionH>
            <wp:positionV relativeFrom="paragraph">
              <wp:posOffset>363220</wp:posOffset>
            </wp:positionV>
            <wp:extent cx="866775" cy="670237"/>
            <wp:effectExtent l="0" t="0" r="0" b="0"/>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6775" cy="670237"/>
                    </a:xfrm>
                    <a:prstGeom prst="rect">
                      <a:avLst/>
                    </a:prstGeom>
                    <a:noFill/>
                  </pic:spPr>
                </pic:pic>
              </a:graphicData>
            </a:graphic>
            <wp14:sizeRelH relativeFrom="margin">
              <wp14:pctWidth>0</wp14:pctWidth>
            </wp14:sizeRelH>
            <wp14:sizeRelV relativeFrom="margin">
              <wp14:pctHeight>0</wp14:pctHeight>
            </wp14:sizeRelV>
          </wp:anchor>
        </w:drawing>
      </w:r>
    </w:p>
    <w:p w14:paraId="52442C9E" w14:textId="32D0B3BA" w:rsidR="00446111" w:rsidRPr="009278E9" w:rsidRDefault="00446111" w:rsidP="00446111">
      <w:pPr>
        <w:spacing w:before="100" w:beforeAutospacing="1" w:after="100" w:afterAutospacing="1" w:line="360" w:lineRule="auto"/>
        <w:ind w:firstLine="720"/>
        <w:jc w:val="center"/>
        <w:outlineLvl w:val="0"/>
        <w:rPr>
          <w:rFonts w:ascii="Sakkal Majalla" w:hAnsi="Sakkal Majalla" w:cs="Sakkal Majalla"/>
          <w:b/>
          <w:bCs/>
          <w:sz w:val="40"/>
          <w:szCs w:val="40"/>
          <w:rtl/>
          <w:lang w:bidi="ar-EG"/>
        </w:rPr>
      </w:pPr>
      <w:bookmarkStart w:id="2" w:name="_Toc153738665"/>
      <w:bookmarkStart w:id="3" w:name="_Toc237024555"/>
      <w:r w:rsidRPr="009278E9">
        <w:rPr>
          <w:rFonts w:ascii="Sakkal Majalla" w:hAnsi="Sakkal Majalla" w:cs="Sakkal Majalla" w:hint="cs"/>
          <w:b/>
          <w:bCs/>
          <w:sz w:val="40"/>
          <w:szCs w:val="40"/>
          <w:rtl/>
          <w:lang w:bidi="ar-EG"/>
        </w:rPr>
        <w:t>إهداء</w:t>
      </w:r>
      <w:bookmarkEnd w:id="2"/>
      <w:bookmarkEnd w:id="3"/>
    </w:p>
    <w:p w14:paraId="1C709A2B" w14:textId="77777777" w:rsidR="00446111" w:rsidRDefault="00446111" w:rsidP="00446111">
      <w:pPr>
        <w:spacing w:before="100" w:beforeAutospacing="1" w:after="100" w:afterAutospacing="1" w:line="360" w:lineRule="auto"/>
        <w:ind w:firstLine="720"/>
        <w:rPr>
          <w:rFonts w:ascii="Sakkal Majalla" w:hAnsi="Sakkal Majalla" w:cs="Sakkal Majalla"/>
          <w:sz w:val="28"/>
          <w:szCs w:val="28"/>
          <w:rtl/>
          <w:lang w:bidi="ar-EG"/>
        </w:rPr>
      </w:pPr>
    </w:p>
    <w:p w14:paraId="123A9C3E" w14:textId="77777777" w:rsidR="00957F36" w:rsidRPr="00957F36" w:rsidRDefault="00957F36" w:rsidP="00957F36">
      <w:pPr>
        <w:spacing w:before="100" w:beforeAutospacing="1" w:after="100" w:afterAutospacing="1" w:line="360" w:lineRule="auto"/>
        <w:ind w:firstLine="720"/>
        <w:rPr>
          <w:rFonts w:ascii="Aref Ruqaa" w:eastAsia="Times New Roman" w:hAnsi="Aref Ruqaa" w:cs="Aref Ruqaa"/>
          <w:b/>
          <w:bCs/>
          <w:sz w:val="32"/>
          <w:szCs w:val="32"/>
          <w:rtl/>
        </w:rPr>
      </w:pPr>
      <w:r w:rsidRPr="00957F36">
        <w:rPr>
          <w:rFonts w:ascii="Aref Ruqaa" w:eastAsia="Times New Roman" w:hAnsi="Aref Ruqaa" w:cs="Aref Ruqaa"/>
          <w:b/>
          <w:bCs/>
          <w:sz w:val="32"/>
          <w:szCs w:val="32"/>
          <w:rtl/>
        </w:rPr>
        <w:t>إلى النور الذي أضاء لي الظلمات، واليدين اللتين امتدتا لي بالخير والعطاء دائماً.</w:t>
      </w:r>
    </w:p>
    <w:p w14:paraId="3058C361" w14:textId="77777777" w:rsidR="00957F36" w:rsidRPr="00957F36" w:rsidRDefault="00957F36" w:rsidP="00957F36">
      <w:pPr>
        <w:spacing w:before="100" w:beforeAutospacing="1" w:after="100" w:afterAutospacing="1" w:line="360" w:lineRule="auto"/>
        <w:ind w:firstLine="720"/>
        <w:rPr>
          <w:rFonts w:ascii="Aref Ruqaa" w:eastAsia="Times New Roman" w:hAnsi="Aref Ruqaa" w:cs="Aref Ruqaa"/>
          <w:b/>
          <w:bCs/>
          <w:sz w:val="32"/>
          <w:szCs w:val="32"/>
          <w:rtl/>
        </w:rPr>
      </w:pPr>
      <w:r w:rsidRPr="00957F36">
        <w:rPr>
          <w:rFonts w:ascii="Aref Ruqaa" w:eastAsia="Times New Roman" w:hAnsi="Aref Ruqaa" w:cs="Aref Ruqaa"/>
          <w:b/>
          <w:bCs/>
          <w:sz w:val="32"/>
          <w:szCs w:val="32"/>
          <w:rtl/>
        </w:rPr>
        <w:t>إلى صرحنا العلمي المتميز، وأساتذتنا الإجلاء الذين أضاءوا لنا مشاعل المعرفة والأمل.</w:t>
      </w:r>
    </w:p>
    <w:p w14:paraId="7C380725" w14:textId="77777777" w:rsidR="00957F36" w:rsidRPr="00957F36" w:rsidRDefault="00957F36" w:rsidP="00957F36">
      <w:pPr>
        <w:spacing w:before="100" w:beforeAutospacing="1" w:after="100" w:afterAutospacing="1" w:line="360" w:lineRule="auto"/>
        <w:ind w:firstLine="720"/>
        <w:rPr>
          <w:rFonts w:ascii="Aref Ruqaa" w:eastAsia="Times New Roman" w:hAnsi="Aref Ruqaa" w:cs="Aref Ruqaa"/>
          <w:b/>
          <w:bCs/>
          <w:sz w:val="32"/>
          <w:szCs w:val="32"/>
          <w:rtl/>
        </w:rPr>
      </w:pPr>
      <w:r w:rsidRPr="00957F36">
        <w:rPr>
          <w:rFonts w:ascii="Aref Ruqaa" w:eastAsia="Times New Roman" w:hAnsi="Aref Ruqaa" w:cs="Aref Ruqaa"/>
          <w:b/>
          <w:bCs/>
          <w:sz w:val="32"/>
          <w:szCs w:val="32"/>
          <w:rtl/>
        </w:rPr>
        <w:t>إلى كل من شاركني ساعات السهر والجد، وكان لي خير مُعينٍ ومُشجع.</w:t>
      </w:r>
    </w:p>
    <w:p w14:paraId="03E776E2" w14:textId="500E454A" w:rsidR="00446111" w:rsidRDefault="00957F36" w:rsidP="00957F36">
      <w:pPr>
        <w:spacing w:before="100" w:beforeAutospacing="1" w:after="100" w:afterAutospacing="1" w:line="360" w:lineRule="auto"/>
        <w:ind w:firstLine="720"/>
        <w:rPr>
          <w:rFonts w:ascii="Sakkal Majalla" w:hAnsi="Sakkal Majalla" w:cs="Sakkal Majalla"/>
          <w:sz w:val="28"/>
          <w:szCs w:val="28"/>
          <w:rtl/>
        </w:rPr>
      </w:pPr>
      <w:r w:rsidRPr="00957F36">
        <w:rPr>
          <w:rFonts w:ascii="Aref Ruqaa" w:eastAsia="Times New Roman" w:hAnsi="Aref Ruqaa" w:cs="Aref Ruqaa"/>
          <w:b/>
          <w:bCs/>
          <w:sz w:val="32"/>
          <w:szCs w:val="32"/>
          <w:rtl/>
        </w:rPr>
        <w:t>أهدي هذا البحث ختاماً لمرحلة حافلة بالبذل، وبدايةً لمستقبل واعد بإذن الله.</w:t>
      </w:r>
    </w:p>
    <w:p w14:paraId="61C873EC" w14:textId="77777777" w:rsidR="00446111" w:rsidRDefault="00446111" w:rsidP="00446111">
      <w:pPr>
        <w:spacing w:before="100" w:beforeAutospacing="1" w:after="100" w:afterAutospacing="1" w:line="360" w:lineRule="auto"/>
        <w:ind w:firstLine="72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62140AEF" w14:textId="77777777" w:rsidR="00446111" w:rsidRPr="009278E9" w:rsidRDefault="00446111" w:rsidP="00446111">
      <w:pPr>
        <w:spacing w:before="100" w:beforeAutospacing="1" w:after="100" w:afterAutospacing="1" w:line="360" w:lineRule="auto"/>
        <w:ind w:firstLine="720"/>
        <w:jc w:val="center"/>
        <w:outlineLvl w:val="0"/>
        <w:rPr>
          <w:rFonts w:ascii="Sakkal Majalla" w:hAnsi="Sakkal Majalla" w:cs="Sakkal Majalla"/>
          <w:b/>
          <w:bCs/>
          <w:sz w:val="40"/>
          <w:szCs w:val="40"/>
          <w:rtl/>
          <w:lang w:bidi="ar-EG"/>
        </w:rPr>
      </w:pPr>
      <w:bookmarkStart w:id="4" w:name="_Toc153738666"/>
      <w:bookmarkStart w:id="5" w:name="_Toc237024556"/>
      <w:r w:rsidRPr="009278E9">
        <w:rPr>
          <w:rFonts w:eastAsiaTheme="majorEastAsia" w:cs="Sakkal Majalla"/>
          <w:b/>
          <w:bCs/>
          <w:noProof/>
          <w:sz w:val="36"/>
          <w:szCs w:val="36"/>
        </w:rPr>
        <w:lastRenderedPageBreak/>
        <w:drawing>
          <wp:anchor distT="0" distB="0" distL="114300" distR="114300" simplePos="0" relativeHeight="251663360" behindDoc="0" locked="0" layoutInCell="1" allowOverlap="1" wp14:anchorId="5960F6DB" wp14:editId="7642C84C">
            <wp:simplePos x="0" y="0"/>
            <wp:positionH relativeFrom="column">
              <wp:posOffset>2066925</wp:posOffset>
            </wp:positionH>
            <wp:positionV relativeFrom="paragraph">
              <wp:posOffset>73660</wp:posOffset>
            </wp:positionV>
            <wp:extent cx="1816735" cy="865505"/>
            <wp:effectExtent l="0" t="0" r="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735" cy="865505"/>
                    </a:xfrm>
                    <a:prstGeom prst="rect">
                      <a:avLst/>
                    </a:prstGeom>
                    <a:noFill/>
                  </pic:spPr>
                </pic:pic>
              </a:graphicData>
            </a:graphic>
            <wp14:sizeRelH relativeFrom="page">
              <wp14:pctWidth>0</wp14:pctWidth>
            </wp14:sizeRelH>
            <wp14:sizeRelV relativeFrom="page">
              <wp14:pctHeight>0</wp14:pctHeight>
            </wp14:sizeRelV>
          </wp:anchor>
        </w:drawing>
      </w:r>
      <w:r w:rsidRPr="009278E9">
        <w:rPr>
          <w:rFonts w:ascii="Sakkal Majalla" w:hAnsi="Sakkal Majalla" w:cs="Sakkal Majalla" w:hint="cs"/>
          <w:b/>
          <w:bCs/>
          <w:sz w:val="40"/>
          <w:szCs w:val="40"/>
          <w:rtl/>
          <w:lang w:bidi="ar-EG"/>
        </w:rPr>
        <w:t>شكر وتقدير</w:t>
      </w:r>
      <w:bookmarkEnd w:id="4"/>
      <w:bookmarkEnd w:id="5"/>
    </w:p>
    <w:p w14:paraId="2BEEAE39" w14:textId="77777777" w:rsidR="00957F36" w:rsidRDefault="00957F36" w:rsidP="00446111">
      <w:pPr>
        <w:spacing w:before="100" w:beforeAutospacing="1" w:after="100" w:afterAutospacing="1" w:line="360" w:lineRule="auto"/>
        <w:ind w:firstLine="720"/>
        <w:jc w:val="center"/>
        <w:rPr>
          <w:rFonts w:cs="Sakkal Majalla"/>
          <w:b/>
          <w:bCs/>
          <w:sz w:val="36"/>
          <w:szCs w:val="36"/>
        </w:rPr>
      </w:pPr>
    </w:p>
    <w:p w14:paraId="35F469BD" w14:textId="4D9A1A45" w:rsidR="00446111" w:rsidRPr="000338AB" w:rsidRDefault="00446111" w:rsidP="00446111">
      <w:pPr>
        <w:spacing w:before="100" w:beforeAutospacing="1" w:after="100" w:afterAutospacing="1" w:line="360" w:lineRule="auto"/>
        <w:ind w:firstLine="720"/>
        <w:jc w:val="center"/>
        <w:rPr>
          <w:rFonts w:cs="Sakkal Majalla"/>
          <w:b/>
          <w:bCs/>
          <w:sz w:val="36"/>
          <w:szCs w:val="36"/>
          <w:rtl/>
        </w:rPr>
      </w:pPr>
      <w:r w:rsidRPr="000338AB">
        <w:rPr>
          <w:rFonts w:cs="Sakkal Majalla" w:hint="cs"/>
          <w:b/>
          <w:bCs/>
          <w:sz w:val="36"/>
          <w:szCs w:val="36"/>
          <w:rtl/>
        </w:rPr>
        <w:t>نحمد الله عز وجل الذي وفقنا في إتمام هذا البحث العلمي،</w:t>
      </w:r>
    </w:p>
    <w:p w14:paraId="7C89353F" w14:textId="77777777" w:rsidR="00446111" w:rsidRPr="000338AB" w:rsidRDefault="00446111" w:rsidP="00446111">
      <w:pPr>
        <w:spacing w:before="100" w:beforeAutospacing="1" w:after="100" w:afterAutospacing="1" w:line="360" w:lineRule="auto"/>
        <w:ind w:firstLine="720"/>
        <w:jc w:val="center"/>
        <w:rPr>
          <w:rFonts w:cs="Sakkal Majalla"/>
          <w:b/>
          <w:bCs/>
          <w:sz w:val="36"/>
          <w:szCs w:val="36"/>
          <w:rtl/>
        </w:rPr>
      </w:pPr>
      <w:r w:rsidRPr="000338AB">
        <w:rPr>
          <w:rFonts w:cs="Sakkal Majalla" w:hint="cs"/>
          <w:b/>
          <w:bCs/>
          <w:sz w:val="36"/>
          <w:szCs w:val="36"/>
          <w:rtl/>
        </w:rPr>
        <w:t>والذي ألهمنا الصحة والعافية والعزيمة.</w:t>
      </w:r>
    </w:p>
    <w:p w14:paraId="36CCBDEE" w14:textId="77777777" w:rsidR="00446111" w:rsidRPr="000338AB" w:rsidRDefault="00446111" w:rsidP="00446111">
      <w:pPr>
        <w:spacing w:before="100" w:beforeAutospacing="1" w:after="100" w:afterAutospacing="1" w:line="360" w:lineRule="auto"/>
        <w:ind w:firstLine="720"/>
        <w:jc w:val="center"/>
        <w:rPr>
          <w:rFonts w:ascii="Aref Ruqaa" w:hAnsi="Aref Ruqaa" w:cs="Aref Ruqaa"/>
          <w:b/>
          <w:bCs/>
          <w:sz w:val="32"/>
          <w:szCs w:val="32"/>
          <w:rtl/>
        </w:rPr>
      </w:pPr>
      <w:r w:rsidRPr="000338AB">
        <w:rPr>
          <w:rFonts w:ascii="Aref Ruqaa" w:hAnsi="Aref Ruqaa" w:cs="Aref Ruqaa" w:hint="cs"/>
          <w:b/>
          <w:bCs/>
          <w:sz w:val="32"/>
          <w:szCs w:val="32"/>
          <w:rtl/>
        </w:rPr>
        <w:t>فالحمد لله حمدًا كثيرًا</w:t>
      </w:r>
    </w:p>
    <w:p w14:paraId="22740E4A" w14:textId="66ED9D7B" w:rsidR="00446111" w:rsidRPr="00446111" w:rsidRDefault="00446111" w:rsidP="00446111">
      <w:pPr>
        <w:spacing w:before="100" w:beforeAutospacing="1" w:after="100" w:afterAutospacing="1" w:line="360" w:lineRule="auto"/>
        <w:ind w:firstLine="720"/>
        <w:jc w:val="center"/>
        <w:rPr>
          <w:rFonts w:cs="Sakkal Majalla"/>
          <w:b/>
          <w:bCs/>
          <w:sz w:val="32"/>
          <w:szCs w:val="32"/>
          <w:rtl/>
        </w:rPr>
      </w:pPr>
      <w:r w:rsidRPr="000338AB">
        <w:rPr>
          <w:rFonts w:cs="Sakkal Majalla" w:hint="cs"/>
          <w:b/>
          <w:bCs/>
          <w:sz w:val="32"/>
          <w:szCs w:val="32"/>
          <w:rtl/>
        </w:rPr>
        <w:t xml:space="preserve">نتقدم بجزيل الشكر والتقدير إلي الأستاذ الدكتور / </w:t>
      </w:r>
      <w:r w:rsidRPr="00544923">
        <w:rPr>
          <w:rFonts w:ascii="Simplified Arabic" w:eastAsia="Times New Roman" w:hAnsi="Simplified Arabic" w:cs="Simplified Arabic" w:hint="cs"/>
          <w:color w:val="000000" w:themeColor="text1"/>
          <w:kern w:val="36"/>
          <w:sz w:val="36"/>
          <w:szCs w:val="36"/>
          <w:rtl/>
          <w14:ligatures w14:val="none"/>
        </w:rPr>
        <w:t>شيرين كدواني</w:t>
      </w:r>
    </w:p>
    <w:p w14:paraId="4A0A30FB" w14:textId="77777777" w:rsidR="00446111" w:rsidRPr="000338AB" w:rsidRDefault="00446111" w:rsidP="00446111">
      <w:pPr>
        <w:spacing w:before="100" w:beforeAutospacing="1" w:after="100" w:afterAutospacing="1" w:line="360" w:lineRule="auto"/>
        <w:ind w:firstLine="720"/>
        <w:rPr>
          <w:rFonts w:cs="Sakkal Majalla"/>
          <w:b/>
          <w:bCs/>
          <w:sz w:val="32"/>
          <w:szCs w:val="32"/>
          <w:rtl/>
        </w:rPr>
      </w:pPr>
      <w:r w:rsidRPr="000338AB">
        <w:rPr>
          <w:rFonts w:cs="Sakkal Majalla" w:hint="cs"/>
          <w:b/>
          <w:bCs/>
          <w:sz w:val="32"/>
          <w:szCs w:val="32"/>
          <w:rtl/>
        </w:rPr>
        <w:t>على كل ما قدمه لنا من توجيهات ومعلومات قيمة ساهمت في إثراء موضوع دراستنا في جوانبها المختلفة.</w:t>
      </w:r>
    </w:p>
    <w:p w14:paraId="0405DAE3" w14:textId="77777777" w:rsidR="00446111" w:rsidRPr="000338AB" w:rsidRDefault="00446111" w:rsidP="00446111">
      <w:pPr>
        <w:spacing w:before="100" w:beforeAutospacing="1" w:after="100" w:afterAutospacing="1" w:line="360" w:lineRule="auto"/>
        <w:ind w:firstLine="720"/>
        <w:rPr>
          <w:rFonts w:cs="Sakkal Majalla"/>
          <w:b/>
          <w:bCs/>
          <w:sz w:val="32"/>
          <w:szCs w:val="32"/>
          <w:rtl/>
        </w:rPr>
      </w:pPr>
      <w:r w:rsidRPr="000338AB">
        <w:rPr>
          <w:rFonts w:cs="Sakkal Majalla" w:hint="cs"/>
          <w:b/>
          <w:bCs/>
          <w:sz w:val="32"/>
          <w:szCs w:val="32"/>
          <w:rtl/>
        </w:rPr>
        <w:t xml:space="preserve">والشكر والتقدير موصول إلي إدارة جامعة </w:t>
      </w:r>
      <w:r>
        <w:rPr>
          <w:rFonts w:cs="Sakkal Majalla" w:hint="cs"/>
          <w:b/>
          <w:bCs/>
          <w:sz w:val="32"/>
          <w:szCs w:val="32"/>
          <w:rtl/>
        </w:rPr>
        <w:t>ميد أوشن</w:t>
      </w:r>
      <w:r w:rsidRPr="000338AB">
        <w:rPr>
          <w:rFonts w:cs="Sakkal Majalla" w:hint="cs"/>
          <w:b/>
          <w:bCs/>
          <w:sz w:val="32"/>
          <w:szCs w:val="32"/>
          <w:rtl/>
        </w:rPr>
        <w:t xml:space="preserve"> ممثلة بالكادر الأكاديمي والإداري، لما قدموه من تسهيلات وتشجيع وتوفير الخدمات المطلوبة.</w:t>
      </w:r>
    </w:p>
    <w:p w14:paraId="6FAAF7CD" w14:textId="77777777" w:rsidR="00446111" w:rsidRPr="000338AB" w:rsidRDefault="00446111" w:rsidP="00446111">
      <w:pPr>
        <w:spacing w:before="100" w:beforeAutospacing="1" w:after="100" w:afterAutospacing="1" w:line="360" w:lineRule="auto"/>
        <w:ind w:firstLine="720"/>
        <w:rPr>
          <w:rFonts w:cs="Sakkal Majalla"/>
          <w:b/>
          <w:bCs/>
          <w:sz w:val="32"/>
          <w:szCs w:val="32"/>
          <w:rtl/>
        </w:rPr>
      </w:pPr>
      <w:r w:rsidRPr="000338AB">
        <w:rPr>
          <w:rFonts w:cs="Sakkal Majalla" w:hint="cs"/>
          <w:b/>
          <w:bCs/>
          <w:sz w:val="32"/>
          <w:szCs w:val="32"/>
          <w:rtl/>
        </w:rPr>
        <w:t>كما أتقدم بالشكر الجزيل لكل من لم يسعنا الحظ بذكر أسمائهم راجيًا من المولي عز وجل أن تكون هذه الدراسة نافذة لدراسات أخري .</w:t>
      </w:r>
    </w:p>
    <w:p w14:paraId="0CF15C4D" w14:textId="315F782C" w:rsidR="00446111" w:rsidRDefault="00446111">
      <w:pPr>
        <w:bidi w:val="0"/>
        <w:rPr>
          <w:rFonts w:ascii="Sakkal Majalla" w:hAnsi="Sakkal Majalla" w:cs="Sakkal Majalla"/>
          <w:sz w:val="28"/>
          <w:szCs w:val="28"/>
          <w:rtl/>
        </w:rPr>
      </w:pPr>
      <w:r>
        <w:rPr>
          <w:rFonts w:ascii="Sakkal Majalla" w:hAnsi="Sakkal Majalla" w:cs="Sakkal Majalla"/>
          <w:sz w:val="28"/>
          <w:szCs w:val="28"/>
          <w:rtl/>
        </w:rPr>
        <w:br w:type="page"/>
      </w:r>
    </w:p>
    <w:p w14:paraId="226EADF2" w14:textId="77777777" w:rsidR="00446111" w:rsidRDefault="00446111" w:rsidP="00446111">
      <w:pPr>
        <w:spacing w:before="100" w:beforeAutospacing="1" w:after="100" w:afterAutospacing="1" w:line="360" w:lineRule="auto"/>
        <w:ind w:left="48"/>
        <w:jc w:val="center"/>
        <w:outlineLvl w:val="0"/>
        <w:rPr>
          <w:rFonts w:ascii="Sakkal Majalla" w:hAnsi="Sakkal Majalla" w:cs="Sakkal Majalla"/>
          <w:b/>
          <w:bCs/>
          <w:sz w:val="40"/>
          <w:szCs w:val="40"/>
          <w:rtl/>
          <w:lang w:bidi="ar-EG"/>
        </w:rPr>
      </w:pPr>
      <w:bookmarkStart w:id="6" w:name="_Toc153738667"/>
      <w:bookmarkStart w:id="7" w:name="_Toc237024557"/>
      <w:r w:rsidRPr="009278E9">
        <w:rPr>
          <w:rFonts w:ascii="Sakkal Majalla" w:hAnsi="Sakkal Majalla" w:cs="Sakkal Majalla" w:hint="cs"/>
          <w:b/>
          <w:bCs/>
          <w:sz w:val="40"/>
          <w:szCs w:val="40"/>
          <w:rtl/>
          <w:lang w:bidi="ar-EG"/>
        </w:rPr>
        <w:lastRenderedPageBreak/>
        <w:t>المستخلص</w:t>
      </w:r>
      <w:bookmarkEnd w:id="6"/>
      <w:bookmarkEnd w:id="7"/>
    </w:p>
    <w:p w14:paraId="24294F98" w14:textId="77777777" w:rsidR="005828A2" w:rsidRPr="003A36EF" w:rsidRDefault="005828A2" w:rsidP="005828A2">
      <w:pPr>
        <w:spacing w:before="100" w:beforeAutospacing="1" w:after="100" w:afterAutospacing="1" w:line="276"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هدفت هذه الدراسة إلى التعرف على أثر المحتوى التسويقي المدعوم بالذكاء الاصطناعي بأبعاده الأربعة (التخصيص الذكي، التوليد الآلي للمحتوى، أنظمة التوصية الذكية، التفاعلية الذكية) على قرارات الشراء لدى جيل</w:t>
      </w:r>
      <w:r w:rsidRPr="003A36EF">
        <w:rPr>
          <w:rFonts w:ascii="Simplified Arabic" w:hAnsi="Simplified Arabic" w:cs="Simplified Arabic"/>
          <w:sz w:val="28"/>
          <w:szCs w:val="28"/>
        </w:rPr>
        <w:t xml:space="preserve"> Z </w:t>
      </w:r>
      <w:r w:rsidRPr="003A36EF">
        <w:rPr>
          <w:rFonts w:ascii="Simplified Arabic" w:hAnsi="Simplified Arabic" w:cs="Simplified Arabic"/>
          <w:sz w:val="28"/>
          <w:szCs w:val="28"/>
          <w:rtl/>
        </w:rPr>
        <w:t>في المملكة العربية السعودية. ولتحقيق أهداف الدراسة، اعتمد الباحث على المنهج الوصفي التحليلي، واستُخدمت الاستبانة أداةً رئيسية لجمع البيانات من عينة عشوائية متيسرة من أفراد جيل</w:t>
      </w:r>
      <w:r w:rsidRPr="003A36EF">
        <w:rPr>
          <w:rFonts w:ascii="Simplified Arabic" w:hAnsi="Simplified Arabic" w:cs="Simplified Arabic"/>
          <w:sz w:val="28"/>
          <w:szCs w:val="28"/>
        </w:rPr>
        <w:t xml:space="preserve"> Z </w:t>
      </w:r>
      <w:r w:rsidRPr="003A36EF">
        <w:rPr>
          <w:rFonts w:ascii="Simplified Arabic" w:hAnsi="Simplified Arabic" w:cs="Simplified Arabic"/>
          <w:sz w:val="28"/>
          <w:szCs w:val="28"/>
          <w:rtl/>
        </w:rPr>
        <w:t>المولودين بين عامي 1997 و2012، وتم تحليل البيانات باستخدام برنامج الحزمة الإحصائية للعلوم الاجتماعية</w:t>
      </w:r>
      <w:r w:rsidRPr="003A36EF">
        <w:rPr>
          <w:rFonts w:ascii="Simplified Arabic" w:hAnsi="Simplified Arabic" w:cs="Simplified Arabic"/>
          <w:sz w:val="28"/>
          <w:szCs w:val="28"/>
        </w:rPr>
        <w:t xml:space="preserve"> (SPSS).</w:t>
      </w:r>
    </w:p>
    <w:p w14:paraId="5FDF3303" w14:textId="77777777" w:rsidR="005828A2" w:rsidRPr="003A36EF" w:rsidRDefault="005828A2" w:rsidP="005828A2">
      <w:pPr>
        <w:spacing w:before="100" w:beforeAutospacing="1" w:after="100" w:afterAutospacing="1" w:line="276"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وقد أظهرت نتائج الدراسة وجود أثر ذي دلالة إحصائية لأبعاد المحتوى التسويقي المدعوم بالذكاء الاصطناعي مجتمعةً على قرارات الشراء لدى جيل</w:t>
      </w:r>
      <w:r w:rsidRPr="003A36EF">
        <w:rPr>
          <w:rFonts w:ascii="Simplified Arabic" w:hAnsi="Simplified Arabic" w:cs="Simplified Arabic"/>
          <w:sz w:val="28"/>
          <w:szCs w:val="28"/>
        </w:rPr>
        <w:t xml:space="preserve"> Z </w:t>
      </w:r>
      <w:r w:rsidRPr="003A36EF">
        <w:rPr>
          <w:rFonts w:ascii="Simplified Arabic" w:hAnsi="Simplified Arabic" w:cs="Simplified Arabic"/>
          <w:sz w:val="28"/>
          <w:szCs w:val="28"/>
          <w:rtl/>
        </w:rPr>
        <w:t>في المملكة العربية السعودية، حيث أسهمت هذه الأبعاد في تفسير جانب جوهري من التباين في المتغير التابع. كما بيّنت النتائج أن بُعد “أنظمة التوصية الذكية” جاء في مقدمة الأبعاد تأثيراً على قرارات الشراء، يليه “التخصيص الذكي”، ثم “التوليد الآلي للمحتوى”، وأخيراً “التفاعلية الذكية”. وكشفت النتائج كذلك أن جيل</w:t>
      </w:r>
      <w:r w:rsidRPr="003A36EF">
        <w:rPr>
          <w:rFonts w:ascii="Simplified Arabic" w:hAnsi="Simplified Arabic" w:cs="Simplified Arabic"/>
          <w:sz w:val="28"/>
          <w:szCs w:val="28"/>
        </w:rPr>
        <w:t xml:space="preserve"> Z </w:t>
      </w:r>
      <w:r w:rsidRPr="003A36EF">
        <w:rPr>
          <w:rFonts w:ascii="Simplified Arabic" w:hAnsi="Simplified Arabic" w:cs="Simplified Arabic"/>
          <w:sz w:val="28"/>
          <w:szCs w:val="28"/>
          <w:rtl/>
        </w:rPr>
        <w:t xml:space="preserve">السعودي يتمتع بمستوى وعيٍ مرتفع بتقنيات الذكاء الاصطناعي التسويقية، وأن منصات المحتوى المرئي القصير </w:t>
      </w:r>
      <w:proofErr w:type="spellStart"/>
      <w:r w:rsidRPr="003A36EF">
        <w:rPr>
          <w:rFonts w:ascii="Simplified Arabic" w:hAnsi="Simplified Arabic" w:cs="Simplified Arabic"/>
          <w:sz w:val="28"/>
          <w:szCs w:val="28"/>
          <w:rtl/>
        </w:rPr>
        <w:t>كتيك</w:t>
      </w:r>
      <w:proofErr w:type="spellEnd"/>
      <w:r w:rsidRPr="003A36EF">
        <w:rPr>
          <w:rFonts w:ascii="Simplified Arabic" w:hAnsi="Simplified Arabic" w:cs="Simplified Arabic"/>
          <w:sz w:val="28"/>
          <w:szCs w:val="28"/>
          <w:rtl/>
        </w:rPr>
        <w:t xml:space="preserve"> توك وإنستغرام تُمثّل القنوات الأكثر تفاعلاً مع هذا الجيل</w:t>
      </w:r>
      <w:r w:rsidRPr="003A36EF">
        <w:rPr>
          <w:rFonts w:ascii="Simplified Arabic" w:hAnsi="Simplified Arabic" w:cs="Simplified Arabic"/>
          <w:sz w:val="28"/>
          <w:szCs w:val="28"/>
        </w:rPr>
        <w:t>.</w:t>
      </w:r>
    </w:p>
    <w:p w14:paraId="10B4EE28" w14:textId="77777777" w:rsidR="005828A2" w:rsidRPr="003A36EF" w:rsidRDefault="005828A2" w:rsidP="005828A2">
      <w:pPr>
        <w:spacing w:before="100" w:beforeAutospacing="1" w:after="100" w:afterAutospacing="1" w:line="276"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 xml:space="preserve">وأوصت الدراسة بضرورة الاستثمار في تطوير أنظمة التوصية الذكية وتقنيات التخصيص الخوارزمي مع مراعاة معايير حماية الخصوصية </w:t>
      </w:r>
      <w:proofErr w:type="spellStart"/>
      <w:r w:rsidRPr="003A36EF">
        <w:rPr>
          <w:rFonts w:ascii="Simplified Arabic" w:hAnsi="Simplified Arabic" w:cs="Simplified Arabic"/>
          <w:sz w:val="28"/>
          <w:szCs w:val="28"/>
          <w:rtl/>
        </w:rPr>
        <w:t>البياناتية</w:t>
      </w:r>
      <w:proofErr w:type="spellEnd"/>
      <w:r w:rsidRPr="003A36EF">
        <w:rPr>
          <w:rFonts w:ascii="Simplified Arabic" w:hAnsi="Simplified Arabic" w:cs="Simplified Arabic"/>
          <w:sz w:val="28"/>
          <w:szCs w:val="28"/>
          <w:rtl/>
        </w:rPr>
        <w:t>، وتحسين روبوتات المحادثة لتلائم اللهجات المحلية، وتعزيز الشفافية في الإفصاح عن المحتوى المُنتَج بالذكاء الاصطناعي، بما يُواكب أهداف رؤية المملكة 2030 في التحول الرقمي</w:t>
      </w:r>
      <w:r w:rsidRPr="003A36EF">
        <w:rPr>
          <w:rFonts w:ascii="Simplified Arabic" w:hAnsi="Simplified Arabic" w:cs="Simplified Arabic"/>
          <w:sz w:val="28"/>
          <w:szCs w:val="28"/>
        </w:rPr>
        <w:t>.</w:t>
      </w:r>
    </w:p>
    <w:p w14:paraId="082135DF" w14:textId="77777777" w:rsidR="005828A2" w:rsidRPr="003A36EF" w:rsidRDefault="005828A2" w:rsidP="005828A2">
      <w:pPr>
        <w:spacing w:before="100" w:beforeAutospacing="1" w:after="100" w:afterAutospacing="1" w:line="276" w:lineRule="auto"/>
        <w:ind w:firstLine="720"/>
        <w:jc w:val="both"/>
        <w:rPr>
          <w:rFonts w:ascii="Simplified Arabic" w:hAnsi="Simplified Arabic" w:cs="Simplified Arabic"/>
          <w:sz w:val="28"/>
          <w:szCs w:val="28"/>
        </w:rPr>
      </w:pPr>
      <w:r w:rsidRPr="003A36EF">
        <w:rPr>
          <w:rFonts w:ascii="Simplified Arabic" w:hAnsi="Simplified Arabic" w:cs="Simplified Arabic"/>
          <w:b/>
          <w:bCs/>
          <w:sz w:val="28"/>
          <w:szCs w:val="28"/>
          <w:rtl/>
        </w:rPr>
        <w:t>الكلمات المفتاحية</w:t>
      </w:r>
      <w:r w:rsidRPr="003A36EF">
        <w:rPr>
          <w:rFonts w:ascii="Simplified Arabic" w:hAnsi="Simplified Arabic" w:cs="Simplified Arabic"/>
          <w:b/>
          <w:bCs/>
          <w:sz w:val="28"/>
          <w:szCs w:val="28"/>
        </w:rPr>
        <w:t>:</w:t>
      </w:r>
      <w:r w:rsidRPr="003A36EF">
        <w:rPr>
          <w:rFonts w:ascii="Simplified Arabic" w:hAnsi="Simplified Arabic" w:cs="Simplified Arabic"/>
          <w:sz w:val="28"/>
          <w:szCs w:val="28"/>
        </w:rPr>
        <w:t xml:space="preserve"> </w:t>
      </w:r>
      <w:r w:rsidRPr="003A36EF">
        <w:rPr>
          <w:rFonts w:ascii="Simplified Arabic" w:hAnsi="Simplified Arabic" w:cs="Simplified Arabic"/>
          <w:sz w:val="28"/>
          <w:szCs w:val="28"/>
          <w:rtl/>
        </w:rPr>
        <w:t>المحتوى التسويقي، الذكاء الاصطناعي، قرارات الشراء، جيل</w:t>
      </w:r>
      <w:r w:rsidRPr="003A36EF">
        <w:rPr>
          <w:rFonts w:ascii="Simplified Arabic" w:hAnsi="Simplified Arabic" w:cs="Simplified Arabic"/>
          <w:sz w:val="28"/>
          <w:szCs w:val="28"/>
        </w:rPr>
        <w:t xml:space="preserve"> Z</w:t>
      </w:r>
      <w:r w:rsidRPr="003A36EF">
        <w:rPr>
          <w:rFonts w:ascii="Simplified Arabic" w:hAnsi="Simplified Arabic" w:cs="Simplified Arabic"/>
          <w:sz w:val="28"/>
          <w:szCs w:val="28"/>
          <w:rtl/>
        </w:rPr>
        <w:t>، التخصيص الذكي، أنظمة التوصية، المملكة العربية السعودية</w:t>
      </w:r>
      <w:r w:rsidRPr="003A36EF">
        <w:rPr>
          <w:rFonts w:ascii="Simplified Arabic" w:hAnsi="Simplified Arabic" w:cs="Simplified Arabic"/>
          <w:sz w:val="28"/>
          <w:szCs w:val="28"/>
        </w:rPr>
        <w:t>.</w:t>
      </w:r>
    </w:p>
    <w:p w14:paraId="4D06D527" w14:textId="77777777" w:rsidR="00446111" w:rsidRPr="005828A2" w:rsidRDefault="00446111" w:rsidP="00446111">
      <w:pPr>
        <w:spacing w:before="100" w:beforeAutospacing="1" w:after="100" w:afterAutospacing="1" w:line="360" w:lineRule="auto"/>
        <w:ind w:left="48"/>
        <w:jc w:val="center"/>
        <w:rPr>
          <w:rFonts w:ascii="Sakkal Majalla" w:hAnsi="Sakkal Majalla" w:cs="Sakkal Majalla"/>
          <w:b/>
          <w:bCs/>
          <w:sz w:val="40"/>
          <w:szCs w:val="40"/>
          <w:rtl/>
          <w:lang w:bidi="ar-EG"/>
        </w:rPr>
      </w:pPr>
    </w:p>
    <w:p w14:paraId="00D78FB4" w14:textId="10960786" w:rsidR="00446111" w:rsidRDefault="00446111" w:rsidP="00446111">
      <w:pPr>
        <w:bidi w:val="0"/>
        <w:rPr>
          <w:rFonts w:ascii="Sakkal Majalla" w:hAnsi="Sakkal Majalla" w:cs="Sakkal Majalla"/>
          <w:b/>
          <w:bCs/>
          <w:sz w:val="40"/>
          <w:szCs w:val="40"/>
          <w:rtl/>
          <w:lang w:bidi="ar-EG"/>
        </w:rPr>
      </w:pPr>
      <w:r>
        <w:rPr>
          <w:rFonts w:ascii="Sakkal Majalla" w:hAnsi="Sakkal Majalla" w:cs="Sakkal Majalla"/>
          <w:b/>
          <w:bCs/>
          <w:sz w:val="40"/>
          <w:szCs w:val="40"/>
          <w:rtl/>
          <w:lang w:bidi="ar-EG"/>
        </w:rPr>
        <w:br w:type="page"/>
      </w:r>
    </w:p>
    <w:p w14:paraId="7E6AFBB8" w14:textId="77777777" w:rsidR="00446111" w:rsidRPr="00544923" w:rsidRDefault="00446111" w:rsidP="0044611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8" w:name="_Toc236973656"/>
      <w:bookmarkStart w:id="9" w:name="_Toc237024558"/>
      <w:r w:rsidRPr="00544923">
        <w:rPr>
          <w:rFonts w:ascii="Simplified Arabic" w:hAnsi="Simplified Arabic" w:cs="Simplified Arabic" w:hint="cs"/>
          <w:b/>
          <w:bCs/>
          <w:color w:val="000000" w:themeColor="text1"/>
          <w:sz w:val="40"/>
          <w:szCs w:val="40"/>
          <w:rtl/>
        </w:rPr>
        <w:lastRenderedPageBreak/>
        <w:t>قائمة المحتويات</w:t>
      </w:r>
      <w:bookmarkEnd w:id="8"/>
      <w:bookmarkEnd w:id="9"/>
    </w:p>
    <w:sdt>
      <w:sdtPr>
        <w:rPr>
          <w:rFonts w:ascii="Simplified Arabic" w:eastAsiaTheme="minorHAnsi" w:hAnsi="Simplified Arabic" w:cs="Simplified Arabic"/>
          <w:color w:val="auto"/>
          <w:kern w:val="2"/>
          <w:sz w:val="28"/>
          <w:szCs w:val="28"/>
          <w:lang w:val="ar-SA"/>
          <w14:ligatures w14:val="standardContextual"/>
        </w:rPr>
        <w:id w:val="1802566092"/>
        <w:docPartObj>
          <w:docPartGallery w:val="Table of Contents"/>
          <w:docPartUnique/>
        </w:docPartObj>
      </w:sdtPr>
      <w:sdtEndPr>
        <w:rPr>
          <w:b/>
          <w:bCs/>
        </w:rPr>
      </w:sdtEndPr>
      <w:sdtContent>
        <w:p w14:paraId="63E536DF" w14:textId="51AF5618" w:rsidR="00C67B56" w:rsidRPr="00C67B56" w:rsidRDefault="00C67B56">
          <w:pPr>
            <w:pStyle w:val="af"/>
            <w:rPr>
              <w:rFonts w:ascii="Simplified Arabic" w:hAnsi="Simplified Arabic" w:cs="Simplified Arabic"/>
              <w:sz w:val="28"/>
              <w:szCs w:val="28"/>
            </w:rPr>
          </w:pPr>
        </w:p>
        <w:p w14:paraId="39CCCA66" w14:textId="0938DAD2" w:rsidR="00C67B56" w:rsidRPr="00C67B56" w:rsidRDefault="00C67B56">
          <w:pPr>
            <w:pStyle w:val="10"/>
            <w:tabs>
              <w:tab w:val="right" w:leader="dot" w:pos="9061"/>
            </w:tabs>
            <w:rPr>
              <w:rFonts w:ascii="Simplified Arabic" w:hAnsi="Simplified Arabic" w:cs="Simplified Arabic"/>
              <w:noProof/>
              <w:sz w:val="28"/>
              <w:szCs w:val="28"/>
              <w:rtl/>
            </w:rPr>
          </w:pPr>
          <w:r w:rsidRPr="00C67B56">
            <w:rPr>
              <w:rFonts w:ascii="Simplified Arabic" w:hAnsi="Simplified Arabic" w:cs="Simplified Arabic"/>
              <w:sz w:val="28"/>
              <w:szCs w:val="28"/>
            </w:rPr>
            <w:fldChar w:fldCharType="begin"/>
          </w:r>
          <w:r w:rsidRPr="00C67B56">
            <w:rPr>
              <w:rFonts w:ascii="Simplified Arabic" w:hAnsi="Simplified Arabic" w:cs="Simplified Arabic"/>
              <w:sz w:val="28"/>
              <w:szCs w:val="28"/>
            </w:rPr>
            <w:instrText xml:space="preserve"> TOC \o "1-3" \h \z \u </w:instrText>
          </w:r>
          <w:r w:rsidRPr="00C67B56">
            <w:rPr>
              <w:rFonts w:ascii="Simplified Arabic" w:hAnsi="Simplified Arabic" w:cs="Simplified Arabic"/>
              <w:sz w:val="28"/>
              <w:szCs w:val="28"/>
            </w:rPr>
            <w:fldChar w:fldCharType="separate"/>
          </w:r>
          <w:hyperlink w:anchor="_Toc237024554" w:history="1">
            <w:r w:rsidRPr="00C67B56">
              <w:rPr>
                <w:rStyle w:val="Hyperlink"/>
                <w:rFonts w:ascii="Simplified Arabic" w:hAnsi="Simplified Arabic" w:cs="Simplified Arabic"/>
                <w:b/>
                <w:bCs/>
                <w:noProof/>
                <w:sz w:val="28"/>
                <w:szCs w:val="28"/>
                <w:rtl/>
                <w:lang w:bidi="ar-EG"/>
              </w:rPr>
              <w:t>بسم الله الرحمن الرحيم</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Toc237024554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‌أ</w:t>
            </w:r>
            <w:r w:rsidRPr="00C67B56">
              <w:rPr>
                <w:rFonts w:ascii="Simplified Arabic" w:hAnsi="Simplified Arabic" w:cs="Simplified Arabic"/>
                <w:noProof/>
                <w:webHidden/>
                <w:sz w:val="28"/>
                <w:szCs w:val="28"/>
                <w:rtl/>
              </w:rPr>
              <w:fldChar w:fldCharType="end"/>
            </w:r>
          </w:hyperlink>
        </w:p>
        <w:p w14:paraId="007D7EFB" w14:textId="65C55305"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55" w:history="1">
            <w:r w:rsidRPr="00C67B56">
              <w:rPr>
                <w:rStyle w:val="Hyperlink"/>
                <w:rFonts w:ascii="Simplified Arabic" w:hAnsi="Simplified Arabic" w:cs="Simplified Arabic"/>
                <w:b/>
                <w:bCs/>
                <w:noProof/>
                <w:sz w:val="28"/>
                <w:szCs w:val="28"/>
                <w:rtl/>
                <w:lang w:bidi="ar-EG"/>
              </w:rPr>
              <w:t>إهداء</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Toc237024555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‌ب</w:t>
            </w:r>
            <w:r w:rsidRPr="00C67B56">
              <w:rPr>
                <w:rFonts w:ascii="Simplified Arabic" w:hAnsi="Simplified Arabic" w:cs="Simplified Arabic"/>
                <w:noProof/>
                <w:webHidden/>
                <w:sz w:val="28"/>
                <w:szCs w:val="28"/>
                <w:rtl/>
              </w:rPr>
              <w:fldChar w:fldCharType="end"/>
            </w:r>
          </w:hyperlink>
        </w:p>
        <w:p w14:paraId="697D0114" w14:textId="78B3CB2C"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56" w:history="1">
            <w:r w:rsidRPr="00C67B56">
              <w:rPr>
                <w:rStyle w:val="Hyperlink"/>
                <w:rFonts w:ascii="Simplified Arabic" w:hAnsi="Simplified Arabic" w:cs="Simplified Arabic"/>
                <w:b/>
                <w:bCs/>
                <w:noProof/>
                <w:sz w:val="28"/>
                <w:szCs w:val="28"/>
                <w:rtl/>
                <w:lang w:bidi="ar-EG"/>
              </w:rPr>
              <w:t>شكر وتقدير</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Toc237024556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‌ج</w:t>
            </w:r>
            <w:r w:rsidRPr="00C67B56">
              <w:rPr>
                <w:rFonts w:ascii="Simplified Arabic" w:hAnsi="Simplified Arabic" w:cs="Simplified Arabic"/>
                <w:noProof/>
                <w:webHidden/>
                <w:sz w:val="28"/>
                <w:szCs w:val="28"/>
                <w:rtl/>
              </w:rPr>
              <w:fldChar w:fldCharType="end"/>
            </w:r>
          </w:hyperlink>
        </w:p>
        <w:p w14:paraId="7B9F484F" w14:textId="4F758D80"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57" w:history="1">
            <w:r w:rsidRPr="00C67B56">
              <w:rPr>
                <w:rStyle w:val="Hyperlink"/>
                <w:rFonts w:ascii="Simplified Arabic" w:hAnsi="Simplified Arabic" w:cs="Simplified Arabic"/>
                <w:b/>
                <w:bCs/>
                <w:noProof/>
                <w:sz w:val="28"/>
                <w:szCs w:val="28"/>
                <w:rtl/>
                <w:lang w:bidi="ar-EG"/>
              </w:rPr>
              <w:t>المستخلص</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Toc237024557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‌د</w:t>
            </w:r>
            <w:r w:rsidRPr="00C67B56">
              <w:rPr>
                <w:rFonts w:ascii="Simplified Arabic" w:hAnsi="Simplified Arabic" w:cs="Simplified Arabic"/>
                <w:noProof/>
                <w:webHidden/>
                <w:sz w:val="28"/>
                <w:szCs w:val="28"/>
                <w:rtl/>
              </w:rPr>
              <w:fldChar w:fldCharType="end"/>
            </w:r>
          </w:hyperlink>
        </w:p>
        <w:p w14:paraId="28A60785" w14:textId="15012769"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58" w:history="1">
            <w:r w:rsidRPr="00C67B56">
              <w:rPr>
                <w:rStyle w:val="Hyperlink"/>
                <w:rFonts w:ascii="Simplified Arabic" w:hAnsi="Simplified Arabic" w:cs="Simplified Arabic"/>
                <w:b/>
                <w:bCs/>
                <w:noProof/>
                <w:sz w:val="28"/>
                <w:szCs w:val="28"/>
                <w:rtl/>
              </w:rPr>
              <w:t>قائمة المحتويات</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Toc237024558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‌ه</w:t>
            </w:r>
            <w:r w:rsidRPr="00C67B56">
              <w:rPr>
                <w:rFonts w:ascii="Simplified Arabic" w:hAnsi="Simplified Arabic" w:cs="Simplified Arabic"/>
                <w:noProof/>
                <w:webHidden/>
                <w:sz w:val="28"/>
                <w:szCs w:val="28"/>
                <w:rtl/>
              </w:rPr>
              <w:fldChar w:fldCharType="end"/>
            </w:r>
          </w:hyperlink>
        </w:p>
        <w:p w14:paraId="047B46DF" w14:textId="20DBB273"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59" w:history="1">
            <w:r w:rsidRPr="00C67B56">
              <w:rPr>
                <w:rStyle w:val="Hyperlink"/>
                <w:rFonts w:ascii="Simplified Arabic" w:hAnsi="Simplified Arabic" w:cs="Simplified Arabic"/>
                <w:b/>
                <w:bCs/>
                <w:noProof/>
                <w:sz w:val="28"/>
                <w:szCs w:val="28"/>
                <w:rtl/>
              </w:rPr>
              <w:t>قائمة الجداول</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Toc237024559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‌و</w:t>
            </w:r>
            <w:r w:rsidRPr="00C67B56">
              <w:rPr>
                <w:rFonts w:ascii="Simplified Arabic" w:hAnsi="Simplified Arabic" w:cs="Simplified Arabic"/>
                <w:noProof/>
                <w:webHidden/>
                <w:sz w:val="28"/>
                <w:szCs w:val="28"/>
                <w:rtl/>
              </w:rPr>
              <w:fldChar w:fldCharType="end"/>
            </w:r>
          </w:hyperlink>
        </w:p>
        <w:p w14:paraId="085A8C6B" w14:textId="34E012B3"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60" w:history="1">
            <w:r w:rsidRPr="00C67B56">
              <w:rPr>
                <w:rStyle w:val="Hyperlink"/>
                <w:rFonts w:ascii="Simplified Arabic" w:hAnsi="Simplified Arabic" w:cs="Simplified Arabic"/>
                <w:b/>
                <w:bCs/>
                <w:noProof/>
                <w:sz w:val="28"/>
                <w:szCs w:val="28"/>
                <w:rtl/>
              </w:rPr>
              <w:t>مقدمة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Toc237024560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1</w:t>
            </w:r>
            <w:r w:rsidRPr="00C67B56">
              <w:rPr>
                <w:rFonts w:ascii="Simplified Arabic" w:hAnsi="Simplified Arabic" w:cs="Simplified Arabic"/>
                <w:noProof/>
                <w:webHidden/>
                <w:sz w:val="28"/>
                <w:szCs w:val="28"/>
                <w:rtl/>
              </w:rPr>
              <w:fldChar w:fldCharType="end"/>
            </w:r>
          </w:hyperlink>
        </w:p>
        <w:p w14:paraId="14C98937" w14:textId="37C59D72"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61" w:history="1">
            <w:r w:rsidRPr="00C67B56">
              <w:rPr>
                <w:rStyle w:val="Hyperlink"/>
                <w:rFonts w:ascii="Simplified Arabic" w:hAnsi="Simplified Arabic" w:cs="Simplified Arabic"/>
                <w:b/>
                <w:bCs/>
                <w:noProof/>
                <w:sz w:val="28"/>
                <w:szCs w:val="28"/>
                <w:rtl/>
              </w:rPr>
              <w:t>مشكلة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Toc237024561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3</w:t>
            </w:r>
            <w:r w:rsidRPr="00C67B56">
              <w:rPr>
                <w:rFonts w:ascii="Simplified Arabic" w:hAnsi="Simplified Arabic" w:cs="Simplified Arabic"/>
                <w:noProof/>
                <w:webHidden/>
                <w:sz w:val="28"/>
                <w:szCs w:val="28"/>
                <w:rtl/>
              </w:rPr>
              <w:fldChar w:fldCharType="end"/>
            </w:r>
          </w:hyperlink>
        </w:p>
        <w:p w14:paraId="12A1BA21" w14:textId="395C1D75"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62" w:history="1">
            <w:r w:rsidRPr="00C67B56">
              <w:rPr>
                <w:rStyle w:val="Hyperlink"/>
                <w:rFonts w:ascii="Simplified Arabic" w:hAnsi="Simplified Arabic" w:cs="Simplified Arabic"/>
                <w:b/>
                <w:bCs/>
                <w:noProof/>
                <w:sz w:val="28"/>
                <w:szCs w:val="28"/>
                <w:rtl/>
              </w:rPr>
              <w:t>أهمية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Toc237024562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3</w:t>
            </w:r>
            <w:r w:rsidRPr="00C67B56">
              <w:rPr>
                <w:rFonts w:ascii="Simplified Arabic" w:hAnsi="Simplified Arabic" w:cs="Simplified Arabic"/>
                <w:noProof/>
                <w:webHidden/>
                <w:sz w:val="28"/>
                <w:szCs w:val="28"/>
                <w:rtl/>
              </w:rPr>
              <w:fldChar w:fldCharType="end"/>
            </w:r>
          </w:hyperlink>
        </w:p>
        <w:p w14:paraId="616E51D6" w14:textId="2468AC48"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63" w:history="1">
            <w:r w:rsidRPr="00C67B56">
              <w:rPr>
                <w:rStyle w:val="Hyperlink"/>
                <w:rFonts w:ascii="Simplified Arabic" w:hAnsi="Simplified Arabic" w:cs="Simplified Arabic"/>
                <w:b/>
                <w:bCs/>
                <w:noProof/>
                <w:sz w:val="28"/>
                <w:szCs w:val="28"/>
                <w:rtl/>
              </w:rPr>
              <w:t>أهداف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Toc237024563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w:t>
            </w:r>
            <w:r w:rsidRPr="00C67B56">
              <w:rPr>
                <w:rFonts w:ascii="Simplified Arabic" w:hAnsi="Simplified Arabic" w:cs="Simplified Arabic"/>
                <w:noProof/>
                <w:webHidden/>
                <w:sz w:val="28"/>
                <w:szCs w:val="28"/>
                <w:rtl/>
              </w:rPr>
              <w:fldChar w:fldCharType="end"/>
            </w:r>
          </w:hyperlink>
        </w:p>
        <w:p w14:paraId="60467461" w14:textId="242C6212"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64" w:history="1">
            <w:r w:rsidRPr="00C67B56">
              <w:rPr>
                <w:rStyle w:val="Hyperlink"/>
                <w:rFonts w:ascii="Simplified Arabic" w:hAnsi="Simplified Arabic" w:cs="Simplified Arabic"/>
                <w:b/>
                <w:bCs/>
                <w:noProof/>
                <w:sz w:val="28"/>
                <w:szCs w:val="28"/>
                <w:rtl/>
              </w:rPr>
              <w:t>تساؤلات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Toc237024564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6</w:t>
            </w:r>
            <w:r w:rsidRPr="00C67B56">
              <w:rPr>
                <w:rFonts w:ascii="Simplified Arabic" w:hAnsi="Simplified Arabic" w:cs="Simplified Arabic"/>
                <w:noProof/>
                <w:webHidden/>
                <w:sz w:val="28"/>
                <w:szCs w:val="28"/>
                <w:rtl/>
              </w:rPr>
              <w:fldChar w:fldCharType="end"/>
            </w:r>
          </w:hyperlink>
        </w:p>
        <w:p w14:paraId="09EB8DD3" w14:textId="0720EFE6"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65" w:history="1">
            <w:r w:rsidRPr="00C67B56">
              <w:rPr>
                <w:rStyle w:val="Hyperlink"/>
                <w:rFonts w:ascii="Simplified Arabic" w:hAnsi="Simplified Arabic" w:cs="Simplified Arabic"/>
                <w:b/>
                <w:bCs/>
                <w:noProof/>
                <w:sz w:val="28"/>
                <w:szCs w:val="28"/>
                <w:rtl/>
              </w:rPr>
              <w:t>الدراسات السابقة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Toc237024565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7</w:t>
            </w:r>
            <w:r w:rsidRPr="00C67B56">
              <w:rPr>
                <w:rFonts w:ascii="Simplified Arabic" w:hAnsi="Simplified Arabic" w:cs="Simplified Arabic"/>
                <w:noProof/>
                <w:webHidden/>
                <w:sz w:val="28"/>
                <w:szCs w:val="28"/>
                <w:rtl/>
              </w:rPr>
              <w:fldChar w:fldCharType="end"/>
            </w:r>
          </w:hyperlink>
        </w:p>
        <w:p w14:paraId="2CAC904D" w14:textId="34AAD88C"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66" w:history="1">
            <w:r w:rsidRPr="00C67B56">
              <w:rPr>
                <w:rStyle w:val="Hyperlink"/>
                <w:rFonts w:ascii="Simplified Arabic" w:hAnsi="Simplified Arabic" w:cs="Simplified Arabic"/>
                <w:b/>
                <w:bCs/>
                <w:noProof/>
                <w:sz w:val="28"/>
                <w:szCs w:val="28"/>
                <w:rtl/>
              </w:rPr>
              <w:t>التعليق على الدراسات السابقة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Toc237024566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17</w:t>
            </w:r>
            <w:r w:rsidRPr="00C67B56">
              <w:rPr>
                <w:rFonts w:ascii="Simplified Arabic" w:hAnsi="Simplified Arabic" w:cs="Simplified Arabic"/>
                <w:noProof/>
                <w:webHidden/>
                <w:sz w:val="28"/>
                <w:szCs w:val="28"/>
                <w:rtl/>
              </w:rPr>
              <w:fldChar w:fldCharType="end"/>
            </w:r>
          </w:hyperlink>
        </w:p>
        <w:p w14:paraId="732899BC" w14:textId="1D299BDC"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67" w:history="1">
            <w:r w:rsidRPr="00C67B56">
              <w:rPr>
                <w:rStyle w:val="Hyperlink"/>
                <w:rFonts w:ascii="Simplified Arabic" w:hAnsi="Simplified Arabic" w:cs="Simplified Arabic"/>
                <w:b/>
                <w:bCs/>
                <w:noProof/>
                <w:sz w:val="28"/>
                <w:szCs w:val="28"/>
                <w:rtl/>
              </w:rPr>
              <w:t>الإطار المعرفي للدراسة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Toc237024567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22</w:t>
            </w:r>
            <w:r w:rsidRPr="00C67B56">
              <w:rPr>
                <w:rFonts w:ascii="Simplified Arabic" w:hAnsi="Simplified Arabic" w:cs="Simplified Arabic"/>
                <w:noProof/>
                <w:webHidden/>
                <w:sz w:val="28"/>
                <w:szCs w:val="28"/>
                <w:rtl/>
              </w:rPr>
              <w:fldChar w:fldCharType="end"/>
            </w:r>
          </w:hyperlink>
        </w:p>
        <w:p w14:paraId="779EB13D" w14:textId="0753C885"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68" w:history="1">
            <w:r w:rsidRPr="00C67B56">
              <w:rPr>
                <w:rStyle w:val="Hyperlink"/>
                <w:rFonts w:ascii="Simplified Arabic" w:hAnsi="Simplified Arabic" w:cs="Simplified Arabic"/>
                <w:b/>
                <w:bCs/>
                <w:noProof/>
                <w:sz w:val="28"/>
                <w:szCs w:val="28"/>
                <w:rtl/>
              </w:rPr>
              <w:t>المحتوى التسويقي المدعوم بالذكاء الاصطناعي</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Toc237024568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22</w:t>
            </w:r>
            <w:r w:rsidRPr="00C67B56">
              <w:rPr>
                <w:rFonts w:ascii="Simplified Arabic" w:hAnsi="Simplified Arabic" w:cs="Simplified Arabic"/>
                <w:noProof/>
                <w:webHidden/>
                <w:sz w:val="28"/>
                <w:szCs w:val="28"/>
                <w:rtl/>
              </w:rPr>
              <w:fldChar w:fldCharType="end"/>
            </w:r>
          </w:hyperlink>
        </w:p>
        <w:p w14:paraId="1E025963" w14:textId="20D7885F"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69" w:history="1">
            <w:r w:rsidRPr="00C67B56">
              <w:rPr>
                <w:rStyle w:val="Hyperlink"/>
                <w:rFonts w:ascii="Simplified Arabic" w:hAnsi="Simplified Arabic" w:cs="Simplified Arabic"/>
                <w:b/>
                <w:bCs/>
                <w:noProof/>
                <w:sz w:val="28"/>
                <w:szCs w:val="28"/>
                <w:rtl/>
              </w:rPr>
              <w:t>تمهيد</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Toc237024569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22</w:t>
            </w:r>
            <w:r w:rsidRPr="00C67B56">
              <w:rPr>
                <w:rFonts w:ascii="Simplified Arabic" w:hAnsi="Simplified Arabic" w:cs="Simplified Arabic"/>
                <w:noProof/>
                <w:webHidden/>
                <w:sz w:val="28"/>
                <w:szCs w:val="28"/>
                <w:rtl/>
              </w:rPr>
              <w:fldChar w:fldCharType="end"/>
            </w:r>
          </w:hyperlink>
        </w:p>
        <w:p w14:paraId="5B2BF7EA" w14:textId="53AFDB3D"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70" w:history="1">
            <w:r w:rsidRPr="00C67B56">
              <w:rPr>
                <w:rStyle w:val="Hyperlink"/>
                <w:rFonts w:ascii="Simplified Arabic" w:hAnsi="Simplified Arabic" w:cs="Simplified Arabic"/>
                <w:b/>
                <w:bCs/>
                <w:noProof/>
                <w:sz w:val="28"/>
                <w:szCs w:val="28"/>
                <w:rtl/>
              </w:rPr>
              <w:t>أولاً: مفهوم المحتوى التسويقي المدعوم بالذكاء الاصطناعي</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Toc237024570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23</w:t>
            </w:r>
            <w:r w:rsidRPr="00C67B56">
              <w:rPr>
                <w:rFonts w:ascii="Simplified Arabic" w:hAnsi="Simplified Arabic" w:cs="Simplified Arabic"/>
                <w:noProof/>
                <w:webHidden/>
                <w:sz w:val="28"/>
                <w:szCs w:val="28"/>
                <w:rtl/>
              </w:rPr>
              <w:fldChar w:fldCharType="end"/>
            </w:r>
          </w:hyperlink>
        </w:p>
        <w:p w14:paraId="40D2BAC1" w14:textId="23AB543E"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71" w:history="1">
            <w:r w:rsidRPr="00C67B56">
              <w:rPr>
                <w:rStyle w:val="Hyperlink"/>
                <w:rFonts w:ascii="Simplified Arabic" w:hAnsi="Simplified Arabic" w:cs="Simplified Arabic"/>
                <w:b/>
                <w:bCs/>
                <w:noProof/>
                <w:sz w:val="28"/>
                <w:szCs w:val="28"/>
                <w:rtl/>
              </w:rPr>
              <w:t>ثانياً: أهمية المحتوى التسويقي المدعوم بالذكاء الاصطناعي</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Toc237024571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25</w:t>
            </w:r>
            <w:r w:rsidRPr="00C67B56">
              <w:rPr>
                <w:rFonts w:ascii="Simplified Arabic" w:hAnsi="Simplified Arabic" w:cs="Simplified Arabic"/>
                <w:noProof/>
                <w:webHidden/>
                <w:sz w:val="28"/>
                <w:szCs w:val="28"/>
                <w:rtl/>
              </w:rPr>
              <w:fldChar w:fldCharType="end"/>
            </w:r>
          </w:hyperlink>
        </w:p>
        <w:p w14:paraId="6F53436B" w14:textId="65AACD98"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72" w:history="1">
            <w:r w:rsidRPr="00C67B56">
              <w:rPr>
                <w:rStyle w:val="Hyperlink"/>
                <w:rFonts w:ascii="Simplified Arabic" w:hAnsi="Simplified Arabic" w:cs="Simplified Arabic"/>
                <w:b/>
                <w:bCs/>
                <w:noProof/>
                <w:sz w:val="28"/>
                <w:szCs w:val="28"/>
                <w:rtl/>
              </w:rPr>
              <w:t>ثالثاً: أهداف المحتوى التسويقي المدعوم بالذكاء الاصطناعي</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Toc237024572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28</w:t>
            </w:r>
            <w:r w:rsidRPr="00C67B56">
              <w:rPr>
                <w:rFonts w:ascii="Simplified Arabic" w:hAnsi="Simplified Arabic" w:cs="Simplified Arabic"/>
                <w:noProof/>
                <w:webHidden/>
                <w:sz w:val="28"/>
                <w:szCs w:val="28"/>
                <w:rtl/>
              </w:rPr>
              <w:fldChar w:fldCharType="end"/>
            </w:r>
          </w:hyperlink>
        </w:p>
        <w:p w14:paraId="684E60BF" w14:textId="22D2E6AC"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73" w:history="1">
            <w:r w:rsidRPr="00C67B56">
              <w:rPr>
                <w:rStyle w:val="Hyperlink"/>
                <w:rFonts w:ascii="Simplified Arabic" w:hAnsi="Simplified Arabic" w:cs="Simplified Arabic"/>
                <w:b/>
                <w:bCs/>
                <w:noProof/>
                <w:sz w:val="28"/>
                <w:szCs w:val="28"/>
                <w:rtl/>
              </w:rPr>
              <w:t>رابعاً: أبعاد المحتوى التسويقي المدعوم بالذكاء الاصطناعي</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Toc237024573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30</w:t>
            </w:r>
            <w:r w:rsidRPr="00C67B56">
              <w:rPr>
                <w:rFonts w:ascii="Simplified Arabic" w:hAnsi="Simplified Arabic" w:cs="Simplified Arabic"/>
                <w:noProof/>
                <w:webHidden/>
                <w:sz w:val="28"/>
                <w:szCs w:val="28"/>
                <w:rtl/>
              </w:rPr>
              <w:fldChar w:fldCharType="end"/>
            </w:r>
          </w:hyperlink>
        </w:p>
        <w:p w14:paraId="21E2696A" w14:textId="55916280"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74" w:history="1">
            <w:r w:rsidRPr="00C67B56">
              <w:rPr>
                <w:rStyle w:val="Hyperlink"/>
                <w:rFonts w:ascii="Simplified Arabic" w:hAnsi="Simplified Arabic" w:cs="Simplified Arabic"/>
                <w:b/>
                <w:bCs/>
                <w:noProof/>
                <w:sz w:val="28"/>
                <w:szCs w:val="28"/>
                <w:rtl/>
              </w:rPr>
              <w:t>خامساً: استراتيجيات المحتوى التسويقي المدعوم بالذكاء الاصطناعي</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Toc237024574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34</w:t>
            </w:r>
            <w:r w:rsidRPr="00C67B56">
              <w:rPr>
                <w:rFonts w:ascii="Simplified Arabic" w:hAnsi="Simplified Arabic" w:cs="Simplified Arabic"/>
                <w:noProof/>
                <w:webHidden/>
                <w:sz w:val="28"/>
                <w:szCs w:val="28"/>
                <w:rtl/>
              </w:rPr>
              <w:fldChar w:fldCharType="end"/>
            </w:r>
          </w:hyperlink>
        </w:p>
        <w:p w14:paraId="05F2BBD0" w14:textId="5BF0984F"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75" w:history="1">
            <w:r w:rsidRPr="00C67B56">
              <w:rPr>
                <w:rStyle w:val="Hyperlink"/>
                <w:rFonts w:ascii="Simplified Arabic" w:hAnsi="Simplified Arabic" w:cs="Simplified Arabic"/>
                <w:b/>
                <w:bCs/>
                <w:noProof/>
                <w:sz w:val="28"/>
                <w:szCs w:val="28"/>
                <w:rtl/>
              </w:rPr>
              <w:t>قرارات الشراء</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Toc237024575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37</w:t>
            </w:r>
            <w:r w:rsidRPr="00C67B56">
              <w:rPr>
                <w:rFonts w:ascii="Simplified Arabic" w:hAnsi="Simplified Arabic" w:cs="Simplified Arabic"/>
                <w:noProof/>
                <w:webHidden/>
                <w:sz w:val="28"/>
                <w:szCs w:val="28"/>
                <w:rtl/>
              </w:rPr>
              <w:fldChar w:fldCharType="end"/>
            </w:r>
          </w:hyperlink>
        </w:p>
        <w:p w14:paraId="4C1BC5CC" w14:textId="54EB8CB8"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76" w:history="1">
            <w:r w:rsidRPr="00C67B56">
              <w:rPr>
                <w:rStyle w:val="Hyperlink"/>
                <w:rFonts w:ascii="Simplified Arabic" w:hAnsi="Simplified Arabic" w:cs="Simplified Arabic"/>
                <w:b/>
                <w:bCs/>
                <w:noProof/>
                <w:sz w:val="28"/>
                <w:szCs w:val="28"/>
                <w:rtl/>
              </w:rPr>
              <w:t>تمهيد</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Toc237024576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37</w:t>
            </w:r>
            <w:r w:rsidRPr="00C67B56">
              <w:rPr>
                <w:rFonts w:ascii="Simplified Arabic" w:hAnsi="Simplified Arabic" w:cs="Simplified Arabic"/>
                <w:noProof/>
                <w:webHidden/>
                <w:sz w:val="28"/>
                <w:szCs w:val="28"/>
                <w:rtl/>
              </w:rPr>
              <w:fldChar w:fldCharType="end"/>
            </w:r>
          </w:hyperlink>
        </w:p>
        <w:p w14:paraId="607FF587" w14:textId="0092AE98"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77" w:history="1">
            <w:r w:rsidRPr="00C67B56">
              <w:rPr>
                <w:rStyle w:val="Hyperlink"/>
                <w:rFonts w:ascii="Simplified Arabic" w:hAnsi="Simplified Arabic" w:cs="Simplified Arabic"/>
                <w:b/>
                <w:bCs/>
                <w:noProof/>
                <w:sz w:val="28"/>
                <w:szCs w:val="28"/>
                <w:rtl/>
              </w:rPr>
              <w:t>أولاً: مفهوم قرارات الشراء</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Toc237024577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37</w:t>
            </w:r>
            <w:r w:rsidRPr="00C67B56">
              <w:rPr>
                <w:rFonts w:ascii="Simplified Arabic" w:hAnsi="Simplified Arabic" w:cs="Simplified Arabic"/>
                <w:noProof/>
                <w:webHidden/>
                <w:sz w:val="28"/>
                <w:szCs w:val="28"/>
                <w:rtl/>
              </w:rPr>
              <w:fldChar w:fldCharType="end"/>
            </w:r>
          </w:hyperlink>
        </w:p>
        <w:p w14:paraId="27FB34C1" w14:textId="4B7F660F"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78" w:history="1">
            <w:r w:rsidRPr="00C67B56">
              <w:rPr>
                <w:rStyle w:val="Hyperlink"/>
                <w:rFonts w:ascii="Simplified Arabic" w:hAnsi="Simplified Arabic" w:cs="Simplified Arabic"/>
                <w:b/>
                <w:bCs/>
                <w:noProof/>
                <w:sz w:val="28"/>
                <w:szCs w:val="28"/>
                <w:rtl/>
              </w:rPr>
              <w:t>ثانياً: أهمية دراسة قرارات الشراء</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Toc237024578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40</w:t>
            </w:r>
            <w:r w:rsidRPr="00C67B56">
              <w:rPr>
                <w:rFonts w:ascii="Simplified Arabic" w:hAnsi="Simplified Arabic" w:cs="Simplified Arabic"/>
                <w:noProof/>
                <w:webHidden/>
                <w:sz w:val="28"/>
                <w:szCs w:val="28"/>
                <w:rtl/>
              </w:rPr>
              <w:fldChar w:fldCharType="end"/>
            </w:r>
          </w:hyperlink>
        </w:p>
        <w:p w14:paraId="6B239B7D" w14:textId="1EFF083E"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79" w:history="1">
            <w:r w:rsidRPr="00C67B56">
              <w:rPr>
                <w:rStyle w:val="Hyperlink"/>
                <w:rFonts w:ascii="Simplified Arabic" w:hAnsi="Simplified Arabic" w:cs="Simplified Arabic"/>
                <w:b/>
                <w:bCs/>
                <w:noProof/>
                <w:sz w:val="28"/>
                <w:szCs w:val="28"/>
                <w:rtl/>
              </w:rPr>
              <w:t>ثالثاً: أهداف دراسة قرارات الشراء</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Toc237024579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42</w:t>
            </w:r>
            <w:r w:rsidRPr="00C67B56">
              <w:rPr>
                <w:rFonts w:ascii="Simplified Arabic" w:hAnsi="Simplified Arabic" w:cs="Simplified Arabic"/>
                <w:noProof/>
                <w:webHidden/>
                <w:sz w:val="28"/>
                <w:szCs w:val="28"/>
                <w:rtl/>
              </w:rPr>
              <w:fldChar w:fldCharType="end"/>
            </w:r>
          </w:hyperlink>
        </w:p>
        <w:p w14:paraId="50110046" w14:textId="4EF447E0"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80" w:history="1">
            <w:r w:rsidRPr="00C67B56">
              <w:rPr>
                <w:rStyle w:val="Hyperlink"/>
                <w:rFonts w:ascii="Simplified Arabic" w:hAnsi="Simplified Arabic" w:cs="Simplified Arabic"/>
                <w:b/>
                <w:bCs/>
                <w:noProof/>
                <w:sz w:val="28"/>
                <w:szCs w:val="28"/>
                <w:rtl/>
              </w:rPr>
              <w:t>رابعاً: أبعاد قرارات الشراء</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Toc237024580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44</w:t>
            </w:r>
            <w:r w:rsidRPr="00C67B56">
              <w:rPr>
                <w:rFonts w:ascii="Simplified Arabic" w:hAnsi="Simplified Arabic" w:cs="Simplified Arabic"/>
                <w:noProof/>
                <w:webHidden/>
                <w:sz w:val="28"/>
                <w:szCs w:val="28"/>
                <w:rtl/>
              </w:rPr>
              <w:fldChar w:fldCharType="end"/>
            </w:r>
          </w:hyperlink>
        </w:p>
        <w:p w14:paraId="37444CA1" w14:textId="2F525EE9" w:rsidR="00C67B56" w:rsidRPr="00C67B56" w:rsidRDefault="00C67B56">
          <w:pPr>
            <w:pStyle w:val="30"/>
            <w:tabs>
              <w:tab w:val="right" w:leader="dot" w:pos="9061"/>
            </w:tabs>
            <w:rPr>
              <w:rFonts w:ascii="Simplified Arabic" w:hAnsi="Simplified Arabic" w:cs="Simplified Arabic"/>
              <w:noProof/>
              <w:sz w:val="28"/>
              <w:szCs w:val="28"/>
              <w:rtl/>
            </w:rPr>
          </w:pPr>
          <w:hyperlink w:anchor="_Toc237024581" w:history="1">
            <w:r w:rsidRPr="00C67B56">
              <w:rPr>
                <w:rStyle w:val="Hyperlink"/>
                <w:rFonts w:ascii="Simplified Arabic" w:hAnsi="Simplified Arabic" w:cs="Simplified Arabic"/>
                <w:b/>
                <w:bCs/>
                <w:noProof/>
                <w:sz w:val="28"/>
                <w:szCs w:val="28"/>
                <w:rtl/>
              </w:rPr>
              <w:t>خامساً: استراتيجيات التأثير في قرارات الشراء</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Toc237024581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47</w:t>
            </w:r>
            <w:r w:rsidRPr="00C67B56">
              <w:rPr>
                <w:rFonts w:ascii="Simplified Arabic" w:hAnsi="Simplified Arabic" w:cs="Simplified Arabic"/>
                <w:noProof/>
                <w:webHidden/>
                <w:sz w:val="28"/>
                <w:szCs w:val="28"/>
                <w:rtl/>
              </w:rPr>
              <w:fldChar w:fldCharType="end"/>
            </w:r>
          </w:hyperlink>
        </w:p>
        <w:p w14:paraId="523C961A" w14:textId="2A27F9CB"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82" w:history="1">
            <w:r w:rsidRPr="00C67B56">
              <w:rPr>
                <w:rStyle w:val="Hyperlink"/>
                <w:rFonts w:ascii="Simplified Arabic" w:hAnsi="Simplified Arabic" w:cs="Simplified Arabic"/>
                <w:b/>
                <w:bCs/>
                <w:noProof/>
                <w:sz w:val="28"/>
                <w:szCs w:val="28"/>
                <w:rtl/>
              </w:rPr>
              <w:t>الإجراءات المنهجية للدراسة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Toc237024582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50</w:t>
            </w:r>
            <w:r w:rsidRPr="00C67B56">
              <w:rPr>
                <w:rFonts w:ascii="Simplified Arabic" w:hAnsi="Simplified Arabic" w:cs="Simplified Arabic"/>
                <w:noProof/>
                <w:webHidden/>
                <w:sz w:val="28"/>
                <w:szCs w:val="28"/>
                <w:rtl/>
              </w:rPr>
              <w:fldChar w:fldCharType="end"/>
            </w:r>
          </w:hyperlink>
        </w:p>
        <w:p w14:paraId="79574693" w14:textId="44885542"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83" w:history="1">
            <w:r w:rsidRPr="00C67B56">
              <w:rPr>
                <w:rStyle w:val="Hyperlink"/>
                <w:rFonts w:ascii="Simplified Arabic" w:hAnsi="Simplified Arabic" w:cs="Simplified Arabic"/>
                <w:b/>
                <w:bCs/>
                <w:noProof/>
                <w:sz w:val="28"/>
                <w:szCs w:val="28"/>
                <w:rtl/>
              </w:rPr>
              <w:t>أولاً: نوع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Toc237024583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50</w:t>
            </w:r>
            <w:r w:rsidRPr="00C67B56">
              <w:rPr>
                <w:rFonts w:ascii="Simplified Arabic" w:hAnsi="Simplified Arabic" w:cs="Simplified Arabic"/>
                <w:noProof/>
                <w:webHidden/>
                <w:sz w:val="28"/>
                <w:szCs w:val="28"/>
                <w:rtl/>
              </w:rPr>
              <w:fldChar w:fldCharType="end"/>
            </w:r>
          </w:hyperlink>
        </w:p>
        <w:p w14:paraId="243B5B28" w14:textId="31D89A27"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84" w:history="1">
            <w:r w:rsidRPr="00C67B56">
              <w:rPr>
                <w:rStyle w:val="Hyperlink"/>
                <w:rFonts w:ascii="Simplified Arabic" w:hAnsi="Simplified Arabic" w:cs="Simplified Arabic"/>
                <w:b/>
                <w:bCs/>
                <w:noProof/>
                <w:sz w:val="28"/>
                <w:szCs w:val="28"/>
                <w:rtl/>
              </w:rPr>
              <w:t>ثانياً: منهج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Toc237024584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50</w:t>
            </w:r>
            <w:r w:rsidRPr="00C67B56">
              <w:rPr>
                <w:rFonts w:ascii="Simplified Arabic" w:hAnsi="Simplified Arabic" w:cs="Simplified Arabic"/>
                <w:noProof/>
                <w:webHidden/>
                <w:sz w:val="28"/>
                <w:szCs w:val="28"/>
                <w:rtl/>
              </w:rPr>
              <w:fldChar w:fldCharType="end"/>
            </w:r>
          </w:hyperlink>
        </w:p>
        <w:p w14:paraId="1424DAC9" w14:textId="288583BB"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85" w:history="1">
            <w:r w:rsidRPr="00C67B56">
              <w:rPr>
                <w:rStyle w:val="Hyperlink"/>
                <w:rFonts w:ascii="Simplified Arabic" w:hAnsi="Simplified Arabic" w:cs="Simplified Arabic"/>
                <w:b/>
                <w:bCs/>
                <w:noProof/>
                <w:sz w:val="28"/>
                <w:szCs w:val="28"/>
                <w:rtl/>
              </w:rPr>
              <w:t>ثالثاً: مجتمع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Toc237024585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51</w:t>
            </w:r>
            <w:r w:rsidRPr="00C67B56">
              <w:rPr>
                <w:rFonts w:ascii="Simplified Arabic" w:hAnsi="Simplified Arabic" w:cs="Simplified Arabic"/>
                <w:noProof/>
                <w:webHidden/>
                <w:sz w:val="28"/>
                <w:szCs w:val="28"/>
                <w:rtl/>
              </w:rPr>
              <w:fldChar w:fldCharType="end"/>
            </w:r>
          </w:hyperlink>
        </w:p>
        <w:p w14:paraId="64EA0EE9" w14:textId="261C0478"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86" w:history="1">
            <w:r w:rsidRPr="00C67B56">
              <w:rPr>
                <w:rStyle w:val="Hyperlink"/>
                <w:rFonts w:ascii="Simplified Arabic" w:hAnsi="Simplified Arabic" w:cs="Simplified Arabic"/>
                <w:b/>
                <w:bCs/>
                <w:noProof/>
                <w:sz w:val="28"/>
                <w:szCs w:val="28"/>
                <w:rtl/>
              </w:rPr>
              <w:t>رابعاً: عينة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Toc237024586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51</w:t>
            </w:r>
            <w:r w:rsidRPr="00C67B56">
              <w:rPr>
                <w:rFonts w:ascii="Simplified Arabic" w:hAnsi="Simplified Arabic" w:cs="Simplified Arabic"/>
                <w:noProof/>
                <w:webHidden/>
                <w:sz w:val="28"/>
                <w:szCs w:val="28"/>
                <w:rtl/>
              </w:rPr>
              <w:fldChar w:fldCharType="end"/>
            </w:r>
          </w:hyperlink>
        </w:p>
        <w:p w14:paraId="024ADBD6" w14:textId="1F803D65"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87" w:history="1">
            <w:r w:rsidRPr="00C67B56">
              <w:rPr>
                <w:rStyle w:val="Hyperlink"/>
                <w:rFonts w:ascii="Simplified Arabic" w:hAnsi="Simplified Arabic" w:cs="Simplified Arabic"/>
                <w:b/>
                <w:bCs/>
                <w:noProof/>
                <w:sz w:val="28"/>
                <w:szCs w:val="28"/>
                <w:rtl/>
              </w:rPr>
              <w:t>خامساً: أداة جمع البيانات (الاستبانة)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Toc237024587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52</w:t>
            </w:r>
            <w:r w:rsidRPr="00C67B56">
              <w:rPr>
                <w:rFonts w:ascii="Simplified Arabic" w:hAnsi="Simplified Arabic" w:cs="Simplified Arabic"/>
                <w:noProof/>
                <w:webHidden/>
                <w:sz w:val="28"/>
                <w:szCs w:val="28"/>
                <w:rtl/>
              </w:rPr>
              <w:fldChar w:fldCharType="end"/>
            </w:r>
          </w:hyperlink>
        </w:p>
        <w:p w14:paraId="0CE05665" w14:textId="055BBBE1"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88" w:history="1">
            <w:r w:rsidRPr="00C67B56">
              <w:rPr>
                <w:rStyle w:val="Hyperlink"/>
                <w:rFonts w:ascii="Simplified Arabic" w:hAnsi="Simplified Arabic" w:cs="Simplified Arabic"/>
                <w:b/>
                <w:bCs/>
                <w:noProof/>
                <w:sz w:val="28"/>
                <w:szCs w:val="28"/>
                <w:rtl/>
              </w:rPr>
              <w:t>سادساً: مفاهيم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Toc237024588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53</w:t>
            </w:r>
            <w:r w:rsidRPr="00C67B56">
              <w:rPr>
                <w:rFonts w:ascii="Simplified Arabic" w:hAnsi="Simplified Arabic" w:cs="Simplified Arabic"/>
                <w:noProof/>
                <w:webHidden/>
                <w:sz w:val="28"/>
                <w:szCs w:val="28"/>
                <w:rtl/>
              </w:rPr>
              <w:fldChar w:fldCharType="end"/>
            </w:r>
          </w:hyperlink>
        </w:p>
        <w:p w14:paraId="155F1645" w14:textId="507E91F2"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89" w:history="1">
            <w:r w:rsidRPr="00C67B56">
              <w:rPr>
                <w:rStyle w:val="Hyperlink"/>
                <w:rFonts w:ascii="Simplified Arabic" w:hAnsi="Simplified Arabic" w:cs="Simplified Arabic"/>
                <w:b/>
                <w:bCs/>
                <w:noProof/>
                <w:sz w:val="28"/>
                <w:szCs w:val="28"/>
                <w:rtl/>
              </w:rPr>
              <w:t>نتائج الدراسة الميدانية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Toc237024589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58</w:t>
            </w:r>
            <w:r w:rsidRPr="00C67B56">
              <w:rPr>
                <w:rFonts w:ascii="Simplified Arabic" w:hAnsi="Simplified Arabic" w:cs="Simplified Arabic"/>
                <w:noProof/>
                <w:webHidden/>
                <w:sz w:val="28"/>
                <w:szCs w:val="28"/>
                <w:rtl/>
              </w:rPr>
              <w:fldChar w:fldCharType="end"/>
            </w:r>
          </w:hyperlink>
        </w:p>
        <w:p w14:paraId="7BE61AA9" w14:textId="1CBE7D21"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90" w:history="1">
            <w:r w:rsidRPr="00C67B56">
              <w:rPr>
                <w:rStyle w:val="Hyperlink"/>
                <w:rFonts w:ascii="Simplified Arabic" w:hAnsi="Simplified Arabic" w:cs="Simplified Arabic"/>
                <w:b/>
                <w:bCs/>
                <w:noProof/>
                <w:sz w:val="28"/>
                <w:szCs w:val="28"/>
                <w:rtl/>
              </w:rPr>
              <w:t>تمهيد</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Toc237024590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58</w:t>
            </w:r>
            <w:r w:rsidRPr="00C67B56">
              <w:rPr>
                <w:rFonts w:ascii="Simplified Arabic" w:hAnsi="Simplified Arabic" w:cs="Simplified Arabic"/>
                <w:noProof/>
                <w:webHidden/>
                <w:sz w:val="28"/>
                <w:szCs w:val="28"/>
                <w:rtl/>
              </w:rPr>
              <w:fldChar w:fldCharType="end"/>
            </w:r>
          </w:hyperlink>
        </w:p>
        <w:p w14:paraId="4599D2E6" w14:textId="0703EFB7"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91" w:history="1">
            <w:r w:rsidRPr="00C67B56">
              <w:rPr>
                <w:rStyle w:val="Hyperlink"/>
                <w:rFonts w:ascii="Simplified Arabic" w:hAnsi="Simplified Arabic" w:cs="Simplified Arabic"/>
                <w:b/>
                <w:bCs/>
                <w:noProof/>
                <w:sz w:val="28"/>
                <w:szCs w:val="28"/>
                <w:rtl/>
              </w:rPr>
              <w:t>أولاً: صدق وثبات أداة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Toc237024591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58</w:t>
            </w:r>
            <w:r w:rsidRPr="00C67B56">
              <w:rPr>
                <w:rFonts w:ascii="Simplified Arabic" w:hAnsi="Simplified Arabic" w:cs="Simplified Arabic"/>
                <w:noProof/>
                <w:webHidden/>
                <w:sz w:val="28"/>
                <w:szCs w:val="28"/>
                <w:rtl/>
              </w:rPr>
              <w:fldChar w:fldCharType="end"/>
            </w:r>
          </w:hyperlink>
        </w:p>
        <w:p w14:paraId="393C8969" w14:textId="2816709C"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92" w:history="1">
            <w:r w:rsidRPr="00C67B56">
              <w:rPr>
                <w:rStyle w:val="Hyperlink"/>
                <w:rFonts w:ascii="Simplified Arabic" w:hAnsi="Simplified Arabic" w:cs="Simplified Arabic"/>
                <w:b/>
                <w:bCs/>
                <w:noProof/>
                <w:sz w:val="28"/>
                <w:szCs w:val="28"/>
                <w:rtl/>
              </w:rPr>
              <w:t>ثانياً: التحليل الوصفي للبيانات الديموغرافية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Toc237024592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61</w:t>
            </w:r>
            <w:r w:rsidRPr="00C67B56">
              <w:rPr>
                <w:rFonts w:ascii="Simplified Arabic" w:hAnsi="Simplified Arabic" w:cs="Simplified Arabic"/>
                <w:noProof/>
                <w:webHidden/>
                <w:sz w:val="28"/>
                <w:szCs w:val="28"/>
                <w:rtl/>
              </w:rPr>
              <w:fldChar w:fldCharType="end"/>
            </w:r>
          </w:hyperlink>
        </w:p>
        <w:p w14:paraId="62706266" w14:textId="6E0065A1"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93" w:history="1">
            <w:r w:rsidRPr="00C67B56">
              <w:rPr>
                <w:rStyle w:val="Hyperlink"/>
                <w:rFonts w:ascii="Simplified Arabic" w:hAnsi="Simplified Arabic" w:cs="Simplified Arabic"/>
                <w:b/>
                <w:bCs/>
                <w:noProof/>
                <w:sz w:val="28"/>
                <w:szCs w:val="28"/>
                <w:rtl/>
              </w:rPr>
              <w:t>ثالثاً: التحليل الوصفي لمتغيرات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Toc237024593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65</w:t>
            </w:r>
            <w:r w:rsidRPr="00C67B56">
              <w:rPr>
                <w:rFonts w:ascii="Simplified Arabic" w:hAnsi="Simplified Arabic" w:cs="Simplified Arabic"/>
                <w:noProof/>
                <w:webHidden/>
                <w:sz w:val="28"/>
                <w:szCs w:val="28"/>
                <w:rtl/>
              </w:rPr>
              <w:fldChar w:fldCharType="end"/>
            </w:r>
          </w:hyperlink>
        </w:p>
        <w:p w14:paraId="0C7BDA6B" w14:textId="7975FC65"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94" w:history="1">
            <w:r w:rsidRPr="00C67B56">
              <w:rPr>
                <w:rStyle w:val="Hyperlink"/>
                <w:rFonts w:ascii="Simplified Arabic" w:hAnsi="Simplified Arabic" w:cs="Simplified Arabic"/>
                <w:b/>
                <w:bCs/>
                <w:noProof/>
                <w:sz w:val="28"/>
                <w:szCs w:val="28"/>
                <w:rtl/>
              </w:rPr>
              <w:t>رابعاً: مصفوفة الارتباط بين متغيرات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Toc237024594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72</w:t>
            </w:r>
            <w:r w:rsidRPr="00C67B56">
              <w:rPr>
                <w:rFonts w:ascii="Simplified Arabic" w:hAnsi="Simplified Arabic" w:cs="Simplified Arabic"/>
                <w:noProof/>
                <w:webHidden/>
                <w:sz w:val="28"/>
                <w:szCs w:val="28"/>
                <w:rtl/>
              </w:rPr>
              <w:fldChar w:fldCharType="end"/>
            </w:r>
          </w:hyperlink>
        </w:p>
        <w:p w14:paraId="0676FBEA" w14:textId="1EF9EF51"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95" w:history="1">
            <w:r w:rsidRPr="00C67B56">
              <w:rPr>
                <w:rStyle w:val="Hyperlink"/>
                <w:rFonts w:ascii="Simplified Arabic" w:hAnsi="Simplified Arabic" w:cs="Simplified Arabic"/>
                <w:b/>
                <w:bCs/>
                <w:noProof/>
                <w:sz w:val="28"/>
                <w:szCs w:val="28"/>
                <w:rtl/>
              </w:rPr>
              <w:t>خامساً: اختبار فرضيات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Toc237024595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73</w:t>
            </w:r>
            <w:r w:rsidRPr="00C67B56">
              <w:rPr>
                <w:rFonts w:ascii="Simplified Arabic" w:hAnsi="Simplified Arabic" w:cs="Simplified Arabic"/>
                <w:noProof/>
                <w:webHidden/>
                <w:sz w:val="28"/>
                <w:szCs w:val="28"/>
                <w:rtl/>
              </w:rPr>
              <w:fldChar w:fldCharType="end"/>
            </w:r>
          </w:hyperlink>
        </w:p>
        <w:p w14:paraId="1DAAE699" w14:textId="4D5AE110"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96" w:history="1">
            <w:r w:rsidRPr="00C67B56">
              <w:rPr>
                <w:rStyle w:val="Hyperlink"/>
                <w:rFonts w:ascii="Simplified Arabic" w:hAnsi="Simplified Arabic" w:cs="Simplified Arabic"/>
                <w:b/>
                <w:bCs/>
                <w:noProof/>
                <w:sz w:val="28"/>
                <w:szCs w:val="28"/>
                <w:rtl/>
              </w:rPr>
              <w:t>الخاتمة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Toc237024596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83</w:t>
            </w:r>
            <w:r w:rsidRPr="00C67B56">
              <w:rPr>
                <w:rFonts w:ascii="Simplified Arabic" w:hAnsi="Simplified Arabic" w:cs="Simplified Arabic"/>
                <w:noProof/>
                <w:webHidden/>
                <w:sz w:val="28"/>
                <w:szCs w:val="28"/>
                <w:rtl/>
              </w:rPr>
              <w:fldChar w:fldCharType="end"/>
            </w:r>
          </w:hyperlink>
        </w:p>
        <w:p w14:paraId="405D43F7" w14:textId="652E3399"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97" w:history="1">
            <w:r w:rsidRPr="00C67B56">
              <w:rPr>
                <w:rStyle w:val="Hyperlink"/>
                <w:rFonts w:ascii="Simplified Arabic" w:hAnsi="Simplified Arabic" w:cs="Simplified Arabic"/>
                <w:b/>
                <w:bCs/>
                <w:noProof/>
                <w:sz w:val="28"/>
                <w:szCs w:val="28"/>
                <w:rtl/>
              </w:rPr>
              <w:t>توصيات الدراسة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Toc237024597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85</w:t>
            </w:r>
            <w:r w:rsidRPr="00C67B56">
              <w:rPr>
                <w:rFonts w:ascii="Simplified Arabic" w:hAnsi="Simplified Arabic" w:cs="Simplified Arabic"/>
                <w:noProof/>
                <w:webHidden/>
                <w:sz w:val="28"/>
                <w:szCs w:val="28"/>
                <w:rtl/>
              </w:rPr>
              <w:fldChar w:fldCharType="end"/>
            </w:r>
          </w:hyperlink>
        </w:p>
        <w:p w14:paraId="5505200A" w14:textId="6464AAEF" w:rsidR="00C67B56" w:rsidRPr="00C67B56" w:rsidRDefault="00C67B56">
          <w:pPr>
            <w:pStyle w:val="20"/>
            <w:tabs>
              <w:tab w:val="right" w:leader="dot" w:pos="9061"/>
            </w:tabs>
            <w:rPr>
              <w:rFonts w:ascii="Simplified Arabic" w:hAnsi="Simplified Arabic" w:cs="Simplified Arabic"/>
              <w:noProof/>
              <w:sz w:val="28"/>
              <w:szCs w:val="28"/>
              <w:rtl/>
            </w:rPr>
          </w:pPr>
          <w:hyperlink w:anchor="_Toc237024598" w:history="1">
            <w:r w:rsidRPr="00C67B56">
              <w:rPr>
                <w:rStyle w:val="Hyperlink"/>
                <w:rFonts w:ascii="Simplified Arabic" w:hAnsi="Simplified Arabic" w:cs="Simplified Arabic"/>
                <w:b/>
                <w:bCs/>
                <w:noProof/>
                <w:sz w:val="28"/>
                <w:szCs w:val="28"/>
                <w:rtl/>
              </w:rPr>
              <w:t>مقترحات لدراسات مستقبلية</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Toc237024598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86</w:t>
            </w:r>
            <w:r w:rsidRPr="00C67B56">
              <w:rPr>
                <w:rFonts w:ascii="Simplified Arabic" w:hAnsi="Simplified Arabic" w:cs="Simplified Arabic"/>
                <w:noProof/>
                <w:webHidden/>
                <w:sz w:val="28"/>
                <w:szCs w:val="28"/>
                <w:rtl/>
              </w:rPr>
              <w:fldChar w:fldCharType="end"/>
            </w:r>
          </w:hyperlink>
        </w:p>
        <w:p w14:paraId="40AAFA25" w14:textId="3247A8A7"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599" w:history="1">
            <w:r w:rsidRPr="00C67B56">
              <w:rPr>
                <w:rStyle w:val="Hyperlink"/>
                <w:rFonts w:ascii="Simplified Arabic" w:hAnsi="Simplified Arabic" w:cs="Simplified Arabic"/>
                <w:b/>
                <w:bCs/>
                <w:noProof/>
                <w:sz w:val="28"/>
                <w:szCs w:val="28"/>
                <w:lang w:bidi="ar-EG"/>
              </w:rPr>
              <w:t>Abstract</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Toc237024599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88</w:t>
            </w:r>
            <w:r w:rsidRPr="00C67B56">
              <w:rPr>
                <w:rFonts w:ascii="Simplified Arabic" w:hAnsi="Simplified Arabic" w:cs="Simplified Arabic"/>
                <w:noProof/>
                <w:webHidden/>
                <w:sz w:val="28"/>
                <w:szCs w:val="28"/>
                <w:rtl/>
              </w:rPr>
              <w:fldChar w:fldCharType="end"/>
            </w:r>
          </w:hyperlink>
        </w:p>
        <w:p w14:paraId="7A4B4776" w14:textId="4D1ABB2E"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600" w:history="1">
            <w:r w:rsidRPr="00C67B56">
              <w:rPr>
                <w:rStyle w:val="Hyperlink"/>
                <w:rFonts w:ascii="Simplified Arabic" w:hAnsi="Simplified Arabic" w:cs="Simplified Arabic"/>
                <w:b/>
                <w:bCs/>
                <w:noProof/>
                <w:sz w:val="28"/>
                <w:szCs w:val="28"/>
                <w:rtl/>
              </w:rPr>
              <w:t>المراجع</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Toc237024600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89</w:t>
            </w:r>
            <w:r w:rsidRPr="00C67B56">
              <w:rPr>
                <w:rFonts w:ascii="Simplified Arabic" w:hAnsi="Simplified Arabic" w:cs="Simplified Arabic"/>
                <w:noProof/>
                <w:webHidden/>
                <w:sz w:val="28"/>
                <w:szCs w:val="28"/>
                <w:rtl/>
              </w:rPr>
              <w:fldChar w:fldCharType="end"/>
            </w:r>
          </w:hyperlink>
        </w:p>
        <w:p w14:paraId="35017AE5" w14:textId="2951B120" w:rsidR="00C67B56" w:rsidRPr="00C67B56" w:rsidRDefault="00C67B56">
          <w:pPr>
            <w:pStyle w:val="10"/>
            <w:tabs>
              <w:tab w:val="right" w:leader="dot" w:pos="9061"/>
            </w:tabs>
            <w:rPr>
              <w:rFonts w:ascii="Simplified Arabic" w:hAnsi="Simplified Arabic" w:cs="Simplified Arabic"/>
              <w:noProof/>
              <w:sz w:val="28"/>
              <w:szCs w:val="28"/>
              <w:rtl/>
            </w:rPr>
          </w:pPr>
          <w:hyperlink w:anchor="_Toc237024601" w:history="1">
            <w:r w:rsidRPr="00C67B56">
              <w:rPr>
                <w:rStyle w:val="Hyperlink"/>
                <w:rFonts w:ascii="Simplified Arabic" w:hAnsi="Simplified Arabic" w:cs="Simplified Arabic"/>
                <w:b/>
                <w:bCs/>
                <w:noProof/>
                <w:sz w:val="28"/>
                <w:szCs w:val="28"/>
                <w:rtl/>
                <w:lang w:bidi="ar-EG"/>
              </w:rPr>
              <w:t>الملاحق</w:t>
            </w:r>
            <w:r w:rsidRPr="00C67B56">
              <w:rPr>
                <w:rFonts w:ascii="Simplified Arabic" w:hAnsi="Simplified Arabic" w:cs="Simplified Arabic"/>
                <w:noProof/>
                <w:webHidden/>
                <w:sz w:val="28"/>
                <w:szCs w:val="28"/>
                <w:rtl/>
              </w:rPr>
              <w:tab/>
            </w:r>
            <w:r w:rsidRPr="00C67B56">
              <w:rPr>
                <w:rFonts w:ascii="Simplified Arabic" w:hAnsi="Simplified Arabic" w:cs="Simplified Arabic"/>
                <w:noProof/>
                <w:webHidden/>
                <w:sz w:val="28"/>
                <w:szCs w:val="28"/>
                <w:rtl/>
              </w:rPr>
              <w:fldChar w:fldCharType="begin"/>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Pr>
              <w:instrText>PAGEREF</w:instrText>
            </w:r>
            <w:r w:rsidRPr="00C67B56">
              <w:rPr>
                <w:rFonts w:ascii="Simplified Arabic" w:hAnsi="Simplified Arabic" w:cs="Simplified Arabic"/>
                <w:noProof/>
                <w:webHidden/>
                <w:sz w:val="28"/>
                <w:szCs w:val="28"/>
                <w:rtl/>
              </w:rPr>
              <w:instrText xml:space="preserve"> _</w:instrText>
            </w:r>
            <w:r w:rsidRPr="00C67B56">
              <w:rPr>
                <w:rFonts w:ascii="Simplified Arabic" w:hAnsi="Simplified Arabic" w:cs="Simplified Arabic"/>
                <w:noProof/>
                <w:webHidden/>
                <w:sz w:val="28"/>
                <w:szCs w:val="28"/>
              </w:rPr>
              <w:instrText>Toc237024601 \h</w:instrText>
            </w:r>
            <w:r w:rsidRPr="00C67B56">
              <w:rPr>
                <w:rFonts w:ascii="Simplified Arabic" w:hAnsi="Simplified Arabic" w:cs="Simplified Arabic"/>
                <w:noProof/>
                <w:webHidden/>
                <w:sz w:val="28"/>
                <w:szCs w:val="28"/>
                <w:rtl/>
              </w:rPr>
              <w:instrText xml:space="preserve"> </w:instrText>
            </w:r>
            <w:r w:rsidRPr="00C67B56">
              <w:rPr>
                <w:rFonts w:ascii="Simplified Arabic" w:hAnsi="Simplified Arabic" w:cs="Simplified Arabic"/>
                <w:noProof/>
                <w:webHidden/>
                <w:sz w:val="28"/>
                <w:szCs w:val="28"/>
                <w:rtl/>
              </w:rPr>
            </w:r>
            <w:r w:rsidRPr="00C67B56">
              <w:rPr>
                <w:rFonts w:ascii="Simplified Arabic" w:hAnsi="Simplified Arabic" w:cs="Simplified Arabic"/>
                <w:noProof/>
                <w:webHidden/>
                <w:sz w:val="28"/>
                <w:szCs w:val="28"/>
                <w:rtl/>
              </w:rPr>
              <w:fldChar w:fldCharType="separate"/>
            </w:r>
            <w:r w:rsidRPr="00C67B56">
              <w:rPr>
                <w:rFonts w:ascii="Simplified Arabic" w:hAnsi="Simplified Arabic" w:cs="Simplified Arabic"/>
                <w:noProof/>
                <w:webHidden/>
                <w:sz w:val="28"/>
                <w:szCs w:val="28"/>
                <w:rtl/>
              </w:rPr>
              <w:t>93</w:t>
            </w:r>
            <w:r w:rsidRPr="00C67B56">
              <w:rPr>
                <w:rFonts w:ascii="Simplified Arabic" w:hAnsi="Simplified Arabic" w:cs="Simplified Arabic"/>
                <w:noProof/>
                <w:webHidden/>
                <w:sz w:val="28"/>
                <w:szCs w:val="28"/>
                <w:rtl/>
              </w:rPr>
              <w:fldChar w:fldCharType="end"/>
            </w:r>
          </w:hyperlink>
        </w:p>
        <w:p w14:paraId="6B770145" w14:textId="3E04E1E8" w:rsidR="00C67B56" w:rsidRDefault="00C67B56">
          <w:r w:rsidRPr="00C67B56">
            <w:rPr>
              <w:rFonts w:ascii="Simplified Arabic" w:hAnsi="Simplified Arabic" w:cs="Simplified Arabic"/>
              <w:b/>
              <w:bCs/>
              <w:sz w:val="28"/>
              <w:szCs w:val="28"/>
              <w:lang w:val="ar-SA"/>
            </w:rPr>
            <w:fldChar w:fldCharType="end"/>
          </w:r>
        </w:p>
      </w:sdtContent>
    </w:sdt>
    <w:p w14:paraId="6C972B74" w14:textId="77777777" w:rsidR="003A36EF" w:rsidRDefault="003A36EF" w:rsidP="003A36EF">
      <w:pPr>
        <w:spacing w:before="100" w:beforeAutospacing="1" w:after="100" w:afterAutospacing="1" w:line="360" w:lineRule="auto"/>
        <w:jc w:val="both"/>
        <w:rPr>
          <w:rFonts w:ascii="Simplified Arabic" w:eastAsia="Times New Roman" w:hAnsi="Simplified Arabic" w:cs="Simplified Arabic"/>
          <w:b/>
          <w:bCs/>
          <w:color w:val="000000" w:themeColor="text1"/>
          <w:kern w:val="36"/>
          <w:sz w:val="36"/>
          <w:szCs w:val="36"/>
          <w:rtl/>
          <w14:ligatures w14:val="none"/>
        </w:rPr>
      </w:pPr>
    </w:p>
    <w:p w14:paraId="2CC2097C" w14:textId="2AF2A55A" w:rsidR="00446111" w:rsidRDefault="00446111">
      <w:pPr>
        <w:bidi w:val="0"/>
        <w:rPr>
          <w:rFonts w:ascii="Simplified Arabic" w:eastAsia="Times New Roman" w:hAnsi="Simplified Arabic" w:cs="Simplified Arabic"/>
          <w:b/>
          <w:bCs/>
          <w:color w:val="000000" w:themeColor="text1"/>
          <w:kern w:val="36"/>
          <w:sz w:val="36"/>
          <w:szCs w:val="36"/>
          <w:rtl/>
          <w14:ligatures w14:val="none"/>
        </w:rPr>
      </w:pPr>
      <w:r>
        <w:rPr>
          <w:rFonts w:ascii="Simplified Arabic" w:eastAsia="Times New Roman" w:hAnsi="Simplified Arabic" w:cs="Simplified Arabic"/>
          <w:b/>
          <w:bCs/>
          <w:color w:val="000000" w:themeColor="text1"/>
          <w:kern w:val="36"/>
          <w:sz w:val="36"/>
          <w:szCs w:val="36"/>
          <w:rtl/>
          <w14:ligatures w14:val="none"/>
        </w:rPr>
        <w:br w:type="page"/>
      </w:r>
    </w:p>
    <w:p w14:paraId="4D1F4764" w14:textId="77777777" w:rsidR="00446111" w:rsidRPr="00544923" w:rsidRDefault="00446111" w:rsidP="0044611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0" w:name="_Toc236973657"/>
      <w:bookmarkStart w:id="11" w:name="_Toc237024559"/>
      <w:r w:rsidRPr="00544923">
        <w:rPr>
          <w:rFonts w:ascii="Simplified Arabic" w:hAnsi="Simplified Arabic" w:cs="Simplified Arabic" w:hint="cs"/>
          <w:b/>
          <w:bCs/>
          <w:color w:val="000000" w:themeColor="text1"/>
          <w:sz w:val="40"/>
          <w:szCs w:val="40"/>
          <w:rtl/>
        </w:rPr>
        <w:lastRenderedPageBreak/>
        <w:t>قائمة الجداول</w:t>
      </w:r>
      <w:bookmarkEnd w:id="10"/>
      <w:bookmarkEnd w:id="11"/>
    </w:p>
    <w:tbl>
      <w:tblPr>
        <w:tblStyle w:val="4-2"/>
        <w:bidiVisual/>
        <w:tblW w:w="0" w:type="auto"/>
        <w:tblLook w:val="04A0" w:firstRow="1" w:lastRow="0" w:firstColumn="1" w:lastColumn="0" w:noHBand="0" w:noVBand="1"/>
      </w:tblPr>
      <w:tblGrid>
        <w:gridCol w:w="1264"/>
        <w:gridCol w:w="6521"/>
        <w:gridCol w:w="1276"/>
      </w:tblGrid>
      <w:tr w:rsidR="00446111" w:rsidRPr="00544923" w14:paraId="68CA1DF4" w14:textId="77777777" w:rsidTr="00AF0B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4402B493" w14:textId="77777777" w:rsidR="00446111" w:rsidRPr="00544923" w:rsidRDefault="00446111" w:rsidP="00AF0B95">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544923">
              <w:rPr>
                <w:rFonts w:ascii="Simplified Arabic" w:hAnsi="Simplified Arabic" w:cs="Simplified Arabic" w:hint="cs"/>
                <w:color w:val="000000" w:themeColor="text1"/>
                <w:sz w:val="32"/>
                <w:szCs w:val="32"/>
                <w:rtl/>
              </w:rPr>
              <w:t>رقم الجدول</w:t>
            </w:r>
          </w:p>
        </w:tc>
        <w:tc>
          <w:tcPr>
            <w:tcW w:w="6521" w:type="dxa"/>
            <w:vAlign w:val="center"/>
          </w:tcPr>
          <w:p w14:paraId="36D63ECC" w14:textId="77777777" w:rsidR="00446111" w:rsidRPr="00544923" w:rsidRDefault="00446111" w:rsidP="00AF0B9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544923">
              <w:rPr>
                <w:rFonts w:ascii="Simplified Arabic" w:hAnsi="Simplified Arabic" w:cs="Simplified Arabic" w:hint="cs"/>
                <w:color w:val="000000" w:themeColor="text1"/>
                <w:sz w:val="32"/>
                <w:szCs w:val="32"/>
                <w:rtl/>
              </w:rPr>
              <w:t>اسم الجدول</w:t>
            </w:r>
          </w:p>
        </w:tc>
        <w:tc>
          <w:tcPr>
            <w:tcW w:w="1276" w:type="dxa"/>
            <w:vAlign w:val="center"/>
          </w:tcPr>
          <w:p w14:paraId="5433F851" w14:textId="77777777" w:rsidR="00446111" w:rsidRPr="00544923" w:rsidRDefault="00446111" w:rsidP="00AF0B9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544923">
              <w:rPr>
                <w:rFonts w:ascii="Simplified Arabic" w:hAnsi="Simplified Arabic" w:cs="Simplified Arabic" w:hint="cs"/>
                <w:color w:val="000000" w:themeColor="text1"/>
                <w:sz w:val="32"/>
                <w:szCs w:val="32"/>
                <w:rtl/>
              </w:rPr>
              <w:t>رقم الصفحة</w:t>
            </w:r>
          </w:p>
        </w:tc>
      </w:tr>
      <w:tr w:rsidR="00C67B56" w:rsidRPr="00544923" w14:paraId="273F9E05"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2CEC1460" w14:textId="6F1994A3"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1</w:t>
            </w:r>
          </w:p>
        </w:tc>
        <w:tc>
          <w:tcPr>
            <w:tcW w:w="6521" w:type="dxa"/>
            <w:vAlign w:val="center"/>
          </w:tcPr>
          <w:p w14:paraId="77D66E94" w14:textId="49723B5D"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(1): معاملات الارتباط بين فقرات الاستبانة والدرجة الكلية لكل بُعد</w:t>
            </w:r>
          </w:p>
        </w:tc>
        <w:tc>
          <w:tcPr>
            <w:tcW w:w="1276" w:type="dxa"/>
            <w:vAlign w:val="center"/>
          </w:tcPr>
          <w:p w14:paraId="785D1D72" w14:textId="027929BF"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58</w:t>
            </w:r>
          </w:p>
        </w:tc>
      </w:tr>
      <w:tr w:rsidR="00C67B56" w:rsidRPr="00544923" w14:paraId="051BF4F2"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4E9DE62E" w14:textId="436831F1"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2</w:t>
            </w:r>
          </w:p>
        </w:tc>
        <w:tc>
          <w:tcPr>
            <w:tcW w:w="6521" w:type="dxa"/>
            <w:vAlign w:val="center"/>
          </w:tcPr>
          <w:p w14:paraId="1A944DAD" w14:textId="73BB7ADF"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 xml:space="preserve">جدول (2): معاملات ثبات ألفا </w:t>
            </w:r>
            <w:proofErr w:type="spellStart"/>
            <w:r w:rsidRPr="00C67B56">
              <w:rPr>
                <w:rFonts w:ascii="Simplified Arabic" w:hAnsi="Simplified Arabic" w:cs="Simplified Arabic"/>
                <w:b/>
                <w:bCs/>
                <w:color w:val="000000" w:themeColor="text1"/>
                <w:sz w:val="28"/>
                <w:szCs w:val="28"/>
                <w:rtl/>
              </w:rPr>
              <w:t>كرونباخ</w:t>
            </w:r>
            <w:proofErr w:type="spellEnd"/>
            <w:r w:rsidRPr="00C67B56">
              <w:rPr>
                <w:rFonts w:ascii="Simplified Arabic" w:hAnsi="Simplified Arabic" w:cs="Simplified Arabic"/>
                <w:b/>
                <w:bCs/>
                <w:color w:val="000000" w:themeColor="text1"/>
                <w:sz w:val="28"/>
                <w:szCs w:val="28"/>
                <w:rtl/>
              </w:rPr>
              <w:t xml:space="preserve"> لأبعاد الدراسة</w:t>
            </w:r>
          </w:p>
        </w:tc>
        <w:tc>
          <w:tcPr>
            <w:tcW w:w="1276" w:type="dxa"/>
            <w:vAlign w:val="center"/>
          </w:tcPr>
          <w:p w14:paraId="4674ACF4" w14:textId="174FC4A0"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60</w:t>
            </w:r>
          </w:p>
        </w:tc>
      </w:tr>
      <w:tr w:rsidR="00C67B56" w:rsidRPr="00544923" w14:paraId="19F95469"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1C909566" w14:textId="0F50D22E"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3</w:t>
            </w:r>
          </w:p>
        </w:tc>
        <w:tc>
          <w:tcPr>
            <w:tcW w:w="6521" w:type="dxa"/>
            <w:vAlign w:val="center"/>
          </w:tcPr>
          <w:p w14:paraId="71C02758" w14:textId="29A8F4DE"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(3): التوزيع التكراري والنسب المئوية لأفراد العينة وفق متغير الجنس</w:t>
            </w:r>
          </w:p>
        </w:tc>
        <w:tc>
          <w:tcPr>
            <w:tcW w:w="1276" w:type="dxa"/>
            <w:vAlign w:val="center"/>
          </w:tcPr>
          <w:p w14:paraId="73B24B22" w14:textId="5856CD26"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61</w:t>
            </w:r>
          </w:p>
        </w:tc>
      </w:tr>
      <w:tr w:rsidR="00C67B56" w:rsidRPr="00544923" w14:paraId="1CC7E656"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0D27F9C5" w14:textId="2A9BEA35"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4</w:t>
            </w:r>
          </w:p>
        </w:tc>
        <w:tc>
          <w:tcPr>
            <w:tcW w:w="6521" w:type="dxa"/>
            <w:vAlign w:val="center"/>
          </w:tcPr>
          <w:p w14:paraId="51A5A1D4" w14:textId="4F319D53"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(4): التوزيع التكراري والنسب المئوية لأفراد العينة وفق متغير الفئة العمرية</w:t>
            </w:r>
          </w:p>
        </w:tc>
        <w:tc>
          <w:tcPr>
            <w:tcW w:w="1276" w:type="dxa"/>
            <w:vAlign w:val="center"/>
          </w:tcPr>
          <w:p w14:paraId="5A3E22BF" w14:textId="16E9F545"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62</w:t>
            </w:r>
          </w:p>
        </w:tc>
      </w:tr>
      <w:tr w:rsidR="00C67B56" w:rsidRPr="00544923" w14:paraId="13EA9E25"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3BDC28C4" w14:textId="3A74AF46"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5</w:t>
            </w:r>
          </w:p>
        </w:tc>
        <w:tc>
          <w:tcPr>
            <w:tcW w:w="6521" w:type="dxa"/>
            <w:vAlign w:val="center"/>
          </w:tcPr>
          <w:p w14:paraId="0814B189" w14:textId="28C1CD2B"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(5): التوزيع التكراري والنسب المئوية لأفراد العينة وفق متغير المستوى التعليمي</w:t>
            </w:r>
          </w:p>
        </w:tc>
        <w:tc>
          <w:tcPr>
            <w:tcW w:w="1276" w:type="dxa"/>
            <w:vAlign w:val="center"/>
          </w:tcPr>
          <w:p w14:paraId="1CEB8F71" w14:textId="62D34B0B"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62</w:t>
            </w:r>
          </w:p>
        </w:tc>
      </w:tr>
      <w:tr w:rsidR="00C67B56" w:rsidRPr="00544923" w14:paraId="5BA27259"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2AC1BED8" w14:textId="2974D6DD"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6</w:t>
            </w:r>
          </w:p>
        </w:tc>
        <w:tc>
          <w:tcPr>
            <w:tcW w:w="6521" w:type="dxa"/>
            <w:vAlign w:val="center"/>
          </w:tcPr>
          <w:p w14:paraId="65C3304B" w14:textId="5272DAD2"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(6): التوزيع التكراري والنسب المئوية لأفراد العينة وفق متغير المنطقة الجغرافية</w:t>
            </w:r>
          </w:p>
        </w:tc>
        <w:tc>
          <w:tcPr>
            <w:tcW w:w="1276" w:type="dxa"/>
            <w:vAlign w:val="center"/>
          </w:tcPr>
          <w:p w14:paraId="0C20A68F" w14:textId="23395647"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63</w:t>
            </w:r>
          </w:p>
        </w:tc>
      </w:tr>
      <w:tr w:rsidR="00C67B56" w:rsidRPr="00544923" w14:paraId="29670815"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0209953B" w14:textId="0263AC3D"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7</w:t>
            </w:r>
          </w:p>
        </w:tc>
        <w:tc>
          <w:tcPr>
            <w:tcW w:w="6521" w:type="dxa"/>
            <w:vAlign w:val="center"/>
          </w:tcPr>
          <w:p w14:paraId="44AEA431" w14:textId="3A3A85E3"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(7): التوزيع التكراري والنسب المئوية لأفراد العينة وفق متغير ساعات استخدام الإنترنت يومياً</w:t>
            </w:r>
          </w:p>
        </w:tc>
        <w:tc>
          <w:tcPr>
            <w:tcW w:w="1276" w:type="dxa"/>
            <w:vAlign w:val="center"/>
          </w:tcPr>
          <w:p w14:paraId="7ADDC8A3" w14:textId="108283CB"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64</w:t>
            </w:r>
          </w:p>
        </w:tc>
      </w:tr>
      <w:tr w:rsidR="00C67B56" w:rsidRPr="00544923" w14:paraId="39716893"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70ADD2A3" w14:textId="44D34C5E"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8</w:t>
            </w:r>
          </w:p>
        </w:tc>
        <w:tc>
          <w:tcPr>
            <w:tcW w:w="6521" w:type="dxa"/>
            <w:vAlign w:val="center"/>
          </w:tcPr>
          <w:p w14:paraId="57769C38" w14:textId="161721F1"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(8): التوزيع التكراري والنسب المئوية لأفراد العينة وفق متغير أكثر المنصات الرقمية استخداماً</w:t>
            </w:r>
          </w:p>
        </w:tc>
        <w:tc>
          <w:tcPr>
            <w:tcW w:w="1276" w:type="dxa"/>
            <w:vAlign w:val="center"/>
          </w:tcPr>
          <w:p w14:paraId="7C53E47C" w14:textId="6ECE7746"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64</w:t>
            </w:r>
          </w:p>
        </w:tc>
      </w:tr>
      <w:tr w:rsidR="00C67B56" w:rsidRPr="00544923" w14:paraId="3A350A08"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4EC5AF3C" w14:textId="7925926E"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9</w:t>
            </w:r>
          </w:p>
        </w:tc>
        <w:tc>
          <w:tcPr>
            <w:tcW w:w="6521" w:type="dxa"/>
            <w:vAlign w:val="center"/>
          </w:tcPr>
          <w:p w14:paraId="10E076DA" w14:textId="498E8397"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9</w:t>
            </w:r>
            <w:r w:rsidRPr="00C67B56">
              <w:rPr>
                <w:rFonts w:ascii="Simplified Arabic" w:hAnsi="Simplified Arabic" w:cs="Simplified Arabic"/>
                <w:b/>
                <w:bCs/>
                <w:color w:val="000000" w:themeColor="text1"/>
                <w:sz w:val="28"/>
                <w:szCs w:val="28"/>
                <w:rtl/>
              </w:rPr>
              <w:t>): المتوسطات الحسابية والانحرافات المعيارية لفقرات بُعد التخصيص الذكي</w:t>
            </w:r>
          </w:p>
        </w:tc>
        <w:tc>
          <w:tcPr>
            <w:tcW w:w="1276" w:type="dxa"/>
            <w:vAlign w:val="center"/>
          </w:tcPr>
          <w:p w14:paraId="0E3C4BCF" w14:textId="22D39766"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66</w:t>
            </w:r>
          </w:p>
        </w:tc>
      </w:tr>
      <w:tr w:rsidR="00C67B56" w:rsidRPr="00544923" w14:paraId="51473B57"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1FCEB9D6" w14:textId="1E864A7D"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10</w:t>
            </w:r>
          </w:p>
        </w:tc>
        <w:tc>
          <w:tcPr>
            <w:tcW w:w="6521" w:type="dxa"/>
            <w:vAlign w:val="center"/>
          </w:tcPr>
          <w:p w14:paraId="58BC13EB" w14:textId="6D7285F9"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10</w:t>
            </w:r>
            <w:r w:rsidRPr="00C67B56">
              <w:rPr>
                <w:rFonts w:ascii="Simplified Arabic" w:hAnsi="Simplified Arabic" w:cs="Simplified Arabic"/>
                <w:b/>
                <w:bCs/>
                <w:color w:val="000000" w:themeColor="text1"/>
                <w:sz w:val="28"/>
                <w:szCs w:val="28"/>
                <w:rtl/>
              </w:rPr>
              <w:t>): المتوسطات الحسابية والانحرافات المعيارية لفقرات بُعد التوليد الآلي للمحتوى</w:t>
            </w:r>
          </w:p>
        </w:tc>
        <w:tc>
          <w:tcPr>
            <w:tcW w:w="1276" w:type="dxa"/>
            <w:vAlign w:val="center"/>
          </w:tcPr>
          <w:p w14:paraId="4254FBA8" w14:textId="5597EAD4"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67</w:t>
            </w:r>
          </w:p>
        </w:tc>
      </w:tr>
      <w:tr w:rsidR="00C67B56" w:rsidRPr="00544923" w14:paraId="19616CB2"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34BC543E" w14:textId="7641551F"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11</w:t>
            </w:r>
          </w:p>
        </w:tc>
        <w:tc>
          <w:tcPr>
            <w:tcW w:w="6521" w:type="dxa"/>
            <w:vAlign w:val="center"/>
          </w:tcPr>
          <w:p w14:paraId="37F8ADFC" w14:textId="2B151A62"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11</w:t>
            </w:r>
            <w:r w:rsidRPr="00C67B56">
              <w:rPr>
                <w:rFonts w:ascii="Simplified Arabic" w:hAnsi="Simplified Arabic" w:cs="Simplified Arabic"/>
                <w:b/>
                <w:bCs/>
                <w:color w:val="000000" w:themeColor="text1"/>
                <w:sz w:val="28"/>
                <w:szCs w:val="28"/>
                <w:rtl/>
              </w:rPr>
              <w:t>): المتوسطات الحسابية والانحرافات المعيارية لفقرات بُعد أنظمة التوصية الذكية</w:t>
            </w:r>
          </w:p>
        </w:tc>
        <w:tc>
          <w:tcPr>
            <w:tcW w:w="1276" w:type="dxa"/>
            <w:vAlign w:val="center"/>
          </w:tcPr>
          <w:p w14:paraId="5A375FC2" w14:textId="507BB233"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68</w:t>
            </w:r>
          </w:p>
        </w:tc>
      </w:tr>
      <w:tr w:rsidR="00C67B56" w:rsidRPr="00544923" w14:paraId="4F4C54E9"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4993ACA0" w14:textId="0AE7E4E3"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lastRenderedPageBreak/>
              <w:t>12</w:t>
            </w:r>
          </w:p>
        </w:tc>
        <w:tc>
          <w:tcPr>
            <w:tcW w:w="6521" w:type="dxa"/>
            <w:vAlign w:val="center"/>
          </w:tcPr>
          <w:p w14:paraId="4152464C" w14:textId="56A2A1F5"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12</w:t>
            </w:r>
            <w:r w:rsidRPr="00C67B56">
              <w:rPr>
                <w:rFonts w:ascii="Simplified Arabic" w:hAnsi="Simplified Arabic" w:cs="Simplified Arabic"/>
                <w:b/>
                <w:bCs/>
                <w:color w:val="000000" w:themeColor="text1"/>
                <w:sz w:val="28"/>
                <w:szCs w:val="28"/>
                <w:rtl/>
              </w:rPr>
              <w:t>): المتوسطات الحسابية والانحرافات المعيارية لفقرات بُعد التفاعلية الذكية</w:t>
            </w:r>
          </w:p>
        </w:tc>
        <w:tc>
          <w:tcPr>
            <w:tcW w:w="1276" w:type="dxa"/>
            <w:vAlign w:val="center"/>
          </w:tcPr>
          <w:p w14:paraId="0C5FB917" w14:textId="4EF4625F"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69</w:t>
            </w:r>
          </w:p>
        </w:tc>
      </w:tr>
      <w:tr w:rsidR="00C67B56" w:rsidRPr="00544923" w14:paraId="47B3B371"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3E625945" w14:textId="48D098B3"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13</w:t>
            </w:r>
          </w:p>
        </w:tc>
        <w:tc>
          <w:tcPr>
            <w:tcW w:w="6521" w:type="dxa"/>
            <w:vAlign w:val="center"/>
          </w:tcPr>
          <w:p w14:paraId="5E0771C0" w14:textId="0DE24038"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13</w:t>
            </w:r>
            <w:r w:rsidRPr="00C67B56">
              <w:rPr>
                <w:rFonts w:ascii="Simplified Arabic" w:hAnsi="Simplified Arabic" w:cs="Simplified Arabic"/>
                <w:b/>
                <w:bCs/>
                <w:color w:val="000000" w:themeColor="text1"/>
                <w:sz w:val="28"/>
                <w:szCs w:val="28"/>
                <w:rtl/>
              </w:rPr>
              <w:t>): الترتيب الإجمالي لأبعاد المحتوى التسويقي المدعوم بالذكاء الاصطناعي</w:t>
            </w:r>
          </w:p>
        </w:tc>
        <w:tc>
          <w:tcPr>
            <w:tcW w:w="1276" w:type="dxa"/>
            <w:vAlign w:val="center"/>
          </w:tcPr>
          <w:p w14:paraId="5EA3A9BD" w14:textId="7E458A4C"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70</w:t>
            </w:r>
          </w:p>
        </w:tc>
      </w:tr>
      <w:tr w:rsidR="00C67B56" w:rsidRPr="00544923" w14:paraId="1415B25B"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53F7D296" w14:textId="6E58BEC0"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14</w:t>
            </w:r>
          </w:p>
        </w:tc>
        <w:tc>
          <w:tcPr>
            <w:tcW w:w="6521" w:type="dxa"/>
            <w:vAlign w:val="center"/>
          </w:tcPr>
          <w:p w14:paraId="6556AAD8" w14:textId="4673DECF"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14</w:t>
            </w:r>
            <w:r w:rsidRPr="00C67B56">
              <w:rPr>
                <w:rFonts w:ascii="Simplified Arabic" w:hAnsi="Simplified Arabic" w:cs="Simplified Arabic"/>
                <w:b/>
                <w:bCs/>
                <w:color w:val="000000" w:themeColor="text1"/>
                <w:sz w:val="28"/>
                <w:szCs w:val="28"/>
                <w:rtl/>
              </w:rPr>
              <w:t>): المتوسطات الحسابية والانحرافات المعيارية لفقرات متغير قرارات الشراء</w:t>
            </w:r>
          </w:p>
        </w:tc>
        <w:tc>
          <w:tcPr>
            <w:tcW w:w="1276" w:type="dxa"/>
            <w:vAlign w:val="center"/>
          </w:tcPr>
          <w:p w14:paraId="48E4FEF4" w14:textId="011EA65E"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70</w:t>
            </w:r>
          </w:p>
        </w:tc>
      </w:tr>
      <w:tr w:rsidR="00C67B56" w:rsidRPr="00544923" w14:paraId="3A9FE86B"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1F680D20" w14:textId="1655A3FA"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15</w:t>
            </w:r>
          </w:p>
        </w:tc>
        <w:tc>
          <w:tcPr>
            <w:tcW w:w="6521" w:type="dxa"/>
            <w:vAlign w:val="center"/>
          </w:tcPr>
          <w:p w14:paraId="75CC43B6" w14:textId="7CAF6E84"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15</w:t>
            </w:r>
            <w:r w:rsidRPr="00C67B56">
              <w:rPr>
                <w:rFonts w:ascii="Simplified Arabic" w:hAnsi="Simplified Arabic" w:cs="Simplified Arabic"/>
                <w:b/>
                <w:bCs/>
                <w:color w:val="000000" w:themeColor="text1"/>
                <w:sz w:val="28"/>
                <w:szCs w:val="28"/>
                <w:rtl/>
              </w:rPr>
              <w:t>): مصفوفة الارتباط بين أبعاد المحتوى التسويقي المدعوم بالذكاء الاصطناعي وقرارات الشراء (ن = 405)</w:t>
            </w:r>
          </w:p>
        </w:tc>
        <w:tc>
          <w:tcPr>
            <w:tcW w:w="1276" w:type="dxa"/>
            <w:vAlign w:val="center"/>
          </w:tcPr>
          <w:p w14:paraId="384E9B13" w14:textId="4A317CD7"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72</w:t>
            </w:r>
          </w:p>
        </w:tc>
      </w:tr>
      <w:tr w:rsidR="00C67B56" w:rsidRPr="00544923" w14:paraId="040CD219"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23A41369" w14:textId="4FF5FD33"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16</w:t>
            </w:r>
          </w:p>
        </w:tc>
        <w:tc>
          <w:tcPr>
            <w:tcW w:w="6521" w:type="dxa"/>
            <w:vAlign w:val="center"/>
          </w:tcPr>
          <w:p w14:paraId="68896202" w14:textId="4D0C93F8"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16</w:t>
            </w:r>
            <w:r w:rsidRPr="00C67B56">
              <w:rPr>
                <w:rFonts w:ascii="Simplified Arabic" w:hAnsi="Simplified Arabic" w:cs="Simplified Arabic"/>
                <w:b/>
                <w:bCs/>
                <w:color w:val="000000" w:themeColor="text1"/>
                <w:sz w:val="28"/>
                <w:szCs w:val="28"/>
                <w:rtl/>
              </w:rPr>
              <w:t>): نتائج تحليل الانحدار المتعدد لأثر أبعاد المحتوى التسويقي المدعوم بالذكاء الاصطناعي على قرارات الشراء لدى جيل</w:t>
            </w:r>
            <w:r w:rsidRPr="00C67B56">
              <w:rPr>
                <w:rFonts w:ascii="Simplified Arabic" w:hAnsi="Simplified Arabic" w:cs="Simplified Arabic"/>
                <w:b/>
                <w:bCs/>
                <w:color w:val="000000" w:themeColor="text1"/>
                <w:sz w:val="28"/>
                <w:szCs w:val="28"/>
                <w:lang w:bidi="ar-EG"/>
              </w:rPr>
              <w:t xml:space="preserve"> Z</w:t>
            </w:r>
          </w:p>
        </w:tc>
        <w:tc>
          <w:tcPr>
            <w:tcW w:w="1276" w:type="dxa"/>
            <w:vAlign w:val="center"/>
          </w:tcPr>
          <w:p w14:paraId="7981CFC6" w14:textId="78950D72"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73</w:t>
            </w:r>
          </w:p>
        </w:tc>
      </w:tr>
      <w:tr w:rsidR="00C67B56" w:rsidRPr="00544923" w14:paraId="43D71574"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7AE4C399" w14:textId="25F07302"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17</w:t>
            </w:r>
          </w:p>
        </w:tc>
        <w:tc>
          <w:tcPr>
            <w:tcW w:w="6521" w:type="dxa"/>
            <w:vAlign w:val="center"/>
          </w:tcPr>
          <w:p w14:paraId="3530BF77" w14:textId="5CEF2799"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17</w:t>
            </w:r>
            <w:r w:rsidRPr="00C67B56">
              <w:rPr>
                <w:rFonts w:ascii="Simplified Arabic" w:hAnsi="Simplified Arabic" w:cs="Simplified Arabic"/>
                <w:b/>
                <w:bCs/>
                <w:color w:val="000000" w:themeColor="text1"/>
                <w:sz w:val="28"/>
                <w:szCs w:val="28"/>
                <w:rtl/>
              </w:rPr>
              <w:t>): تحليل الانحدار الخطي البسيط لقياس أثر التخصيص الذكي على قرارات الشراء لدى جيل</w:t>
            </w:r>
            <w:r w:rsidRPr="00C67B56">
              <w:rPr>
                <w:rFonts w:ascii="Simplified Arabic" w:hAnsi="Simplified Arabic" w:cs="Simplified Arabic"/>
                <w:b/>
                <w:bCs/>
                <w:color w:val="000000" w:themeColor="text1"/>
                <w:sz w:val="28"/>
                <w:szCs w:val="28"/>
                <w:lang w:bidi="ar-EG"/>
              </w:rPr>
              <w:t xml:space="preserve"> Z</w:t>
            </w:r>
          </w:p>
        </w:tc>
        <w:tc>
          <w:tcPr>
            <w:tcW w:w="1276" w:type="dxa"/>
            <w:vAlign w:val="center"/>
          </w:tcPr>
          <w:p w14:paraId="2A2E0DE0" w14:textId="56B9562E"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75</w:t>
            </w:r>
          </w:p>
        </w:tc>
      </w:tr>
      <w:tr w:rsidR="00C67B56" w:rsidRPr="00544923" w14:paraId="432544E8"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2D5EDD22" w14:textId="7BBAC250"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18</w:t>
            </w:r>
          </w:p>
        </w:tc>
        <w:tc>
          <w:tcPr>
            <w:tcW w:w="6521" w:type="dxa"/>
            <w:vAlign w:val="center"/>
          </w:tcPr>
          <w:p w14:paraId="2B561A99" w14:textId="6A7E4524"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18</w:t>
            </w:r>
            <w:r w:rsidRPr="00C67B56">
              <w:rPr>
                <w:rFonts w:ascii="Simplified Arabic" w:hAnsi="Simplified Arabic" w:cs="Simplified Arabic"/>
                <w:b/>
                <w:bCs/>
                <w:color w:val="000000" w:themeColor="text1"/>
                <w:sz w:val="28"/>
                <w:szCs w:val="28"/>
                <w:rtl/>
              </w:rPr>
              <w:t>): تحليل الانحدار الخطي البسيط لقياس أثر التوليد الآلي للمحتوى على قرارات الشراء لدى جيل</w:t>
            </w:r>
            <w:r w:rsidRPr="00C67B56">
              <w:rPr>
                <w:rFonts w:ascii="Simplified Arabic" w:hAnsi="Simplified Arabic" w:cs="Simplified Arabic"/>
                <w:b/>
                <w:bCs/>
                <w:color w:val="000000" w:themeColor="text1"/>
                <w:sz w:val="28"/>
                <w:szCs w:val="28"/>
                <w:lang w:bidi="ar-EG"/>
              </w:rPr>
              <w:t xml:space="preserve"> Z</w:t>
            </w:r>
          </w:p>
        </w:tc>
        <w:tc>
          <w:tcPr>
            <w:tcW w:w="1276" w:type="dxa"/>
            <w:vAlign w:val="center"/>
          </w:tcPr>
          <w:p w14:paraId="214730BB" w14:textId="75AF9CF4"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76</w:t>
            </w:r>
          </w:p>
        </w:tc>
      </w:tr>
      <w:tr w:rsidR="00C67B56" w:rsidRPr="00544923" w14:paraId="1F891CD8"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07D1635C" w14:textId="6DDFFA16"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19</w:t>
            </w:r>
          </w:p>
        </w:tc>
        <w:tc>
          <w:tcPr>
            <w:tcW w:w="6521" w:type="dxa"/>
            <w:vAlign w:val="center"/>
          </w:tcPr>
          <w:p w14:paraId="06DD6331" w14:textId="7AABD2EA"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19</w:t>
            </w:r>
            <w:r w:rsidRPr="00C67B56">
              <w:rPr>
                <w:rFonts w:ascii="Simplified Arabic" w:hAnsi="Simplified Arabic" w:cs="Simplified Arabic"/>
                <w:b/>
                <w:bCs/>
                <w:color w:val="000000" w:themeColor="text1"/>
                <w:sz w:val="28"/>
                <w:szCs w:val="28"/>
                <w:rtl/>
              </w:rPr>
              <w:t>): تحليل الانحدار الخطي البسيط لقياس أثر أنظمة التوصية الذكية على قرارات الشراء لدى جيل</w:t>
            </w:r>
            <w:r w:rsidRPr="00C67B56">
              <w:rPr>
                <w:rFonts w:ascii="Simplified Arabic" w:hAnsi="Simplified Arabic" w:cs="Simplified Arabic"/>
                <w:b/>
                <w:bCs/>
                <w:color w:val="000000" w:themeColor="text1"/>
                <w:sz w:val="28"/>
                <w:szCs w:val="28"/>
                <w:lang w:bidi="ar-EG"/>
              </w:rPr>
              <w:t xml:space="preserve"> Z</w:t>
            </w:r>
          </w:p>
        </w:tc>
        <w:tc>
          <w:tcPr>
            <w:tcW w:w="1276" w:type="dxa"/>
            <w:vAlign w:val="center"/>
          </w:tcPr>
          <w:p w14:paraId="76330D10" w14:textId="45070565"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77</w:t>
            </w:r>
          </w:p>
        </w:tc>
      </w:tr>
      <w:tr w:rsidR="00C67B56" w:rsidRPr="00544923" w14:paraId="13A177AC"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6A245206" w14:textId="7E203F16"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20</w:t>
            </w:r>
          </w:p>
        </w:tc>
        <w:tc>
          <w:tcPr>
            <w:tcW w:w="6521" w:type="dxa"/>
            <w:vAlign w:val="center"/>
          </w:tcPr>
          <w:p w14:paraId="0E6B9BEE" w14:textId="760603BE"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20</w:t>
            </w:r>
            <w:r w:rsidRPr="00C67B56">
              <w:rPr>
                <w:rFonts w:ascii="Simplified Arabic" w:hAnsi="Simplified Arabic" w:cs="Simplified Arabic"/>
                <w:b/>
                <w:bCs/>
                <w:color w:val="000000" w:themeColor="text1"/>
                <w:sz w:val="28"/>
                <w:szCs w:val="28"/>
                <w:rtl/>
              </w:rPr>
              <w:t>): تحليل الانحدار الخطي البسيط لقياس أثر التفاعلية الذكية على قرارات الشراء لدى جيل</w:t>
            </w:r>
            <w:r w:rsidRPr="00C67B56">
              <w:rPr>
                <w:rFonts w:ascii="Simplified Arabic" w:hAnsi="Simplified Arabic" w:cs="Simplified Arabic"/>
                <w:b/>
                <w:bCs/>
                <w:color w:val="000000" w:themeColor="text1"/>
                <w:sz w:val="28"/>
                <w:szCs w:val="28"/>
                <w:lang w:bidi="ar-EG"/>
              </w:rPr>
              <w:t xml:space="preserve"> Z</w:t>
            </w:r>
          </w:p>
        </w:tc>
        <w:tc>
          <w:tcPr>
            <w:tcW w:w="1276" w:type="dxa"/>
            <w:vAlign w:val="center"/>
          </w:tcPr>
          <w:p w14:paraId="5149B494" w14:textId="39631B02"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78</w:t>
            </w:r>
          </w:p>
        </w:tc>
      </w:tr>
      <w:tr w:rsidR="00C67B56" w:rsidRPr="00544923" w14:paraId="0D6FF7A7"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3478B629" w14:textId="3394F20C"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21</w:t>
            </w:r>
          </w:p>
        </w:tc>
        <w:tc>
          <w:tcPr>
            <w:tcW w:w="6521" w:type="dxa"/>
            <w:vAlign w:val="center"/>
          </w:tcPr>
          <w:p w14:paraId="15F110F9" w14:textId="76E10BD9"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21</w:t>
            </w:r>
            <w:r w:rsidRPr="00C67B56">
              <w:rPr>
                <w:rFonts w:ascii="Simplified Arabic" w:hAnsi="Simplified Arabic" w:cs="Simplified Arabic"/>
                <w:b/>
                <w:bCs/>
                <w:color w:val="000000" w:themeColor="text1"/>
                <w:sz w:val="28"/>
                <w:szCs w:val="28"/>
                <w:rtl/>
              </w:rPr>
              <w:t>): التوزيع التكراري لمدى اهتمام أفراد العينة بمتابعة المحتوى التسويقي والإعلانات الرقمية</w:t>
            </w:r>
          </w:p>
        </w:tc>
        <w:tc>
          <w:tcPr>
            <w:tcW w:w="1276" w:type="dxa"/>
            <w:vAlign w:val="center"/>
          </w:tcPr>
          <w:p w14:paraId="5C24DE45" w14:textId="4032DA06"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79</w:t>
            </w:r>
          </w:p>
        </w:tc>
      </w:tr>
      <w:tr w:rsidR="00C67B56" w:rsidRPr="00544923" w14:paraId="79A9BE5A" w14:textId="77777777" w:rsidTr="00AF0B95">
        <w:tc>
          <w:tcPr>
            <w:cnfStyle w:val="001000000000" w:firstRow="0" w:lastRow="0" w:firstColumn="1" w:lastColumn="0" w:oddVBand="0" w:evenVBand="0" w:oddHBand="0" w:evenHBand="0" w:firstRowFirstColumn="0" w:firstRowLastColumn="0" w:lastRowFirstColumn="0" w:lastRowLastColumn="0"/>
            <w:tcW w:w="1264" w:type="dxa"/>
            <w:vAlign w:val="center"/>
          </w:tcPr>
          <w:p w14:paraId="1B7C7B71" w14:textId="1C8215EC"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22</w:t>
            </w:r>
          </w:p>
        </w:tc>
        <w:tc>
          <w:tcPr>
            <w:tcW w:w="6521" w:type="dxa"/>
            <w:vAlign w:val="center"/>
          </w:tcPr>
          <w:p w14:paraId="11985341" w14:textId="6DA1B987" w:rsidR="00C67B56" w:rsidRPr="00C67B56" w:rsidRDefault="00C67B56"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22</w:t>
            </w:r>
            <w:r w:rsidRPr="00C67B56">
              <w:rPr>
                <w:rFonts w:ascii="Simplified Arabic" w:hAnsi="Simplified Arabic" w:cs="Simplified Arabic"/>
                <w:b/>
                <w:bCs/>
                <w:color w:val="000000" w:themeColor="text1"/>
                <w:sz w:val="28"/>
                <w:szCs w:val="28"/>
                <w:rtl/>
              </w:rPr>
              <w:t>): التوزيع التكراري لإدراك أفراد العينة لرؤية محتوى تسويقي يستخدم تقنيات الذكاء الاصطناعي</w:t>
            </w:r>
          </w:p>
        </w:tc>
        <w:tc>
          <w:tcPr>
            <w:tcW w:w="1276" w:type="dxa"/>
            <w:vAlign w:val="center"/>
          </w:tcPr>
          <w:p w14:paraId="1BBE96BE" w14:textId="0FA29B90" w:rsidR="00C67B56" w:rsidRPr="00544923" w:rsidRDefault="00AF0B95" w:rsidP="00AF0B9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80</w:t>
            </w:r>
          </w:p>
        </w:tc>
      </w:tr>
      <w:tr w:rsidR="00C67B56" w:rsidRPr="00544923" w14:paraId="123A3BD2" w14:textId="77777777" w:rsidTr="00AF0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7FF87FE6" w14:textId="385229A6" w:rsidR="00C67B56" w:rsidRPr="00C67B56" w:rsidRDefault="00C67B56" w:rsidP="00AF0B95">
            <w:pPr>
              <w:spacing w:before="100" w:beforeAutospacing="1" w:after="100" w:afterAutospacing="1" w:line="276"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23</w:t>
            </w:r>
          </w:p>
        </w:tc>
        <w:tc>
          <w:tcPr>
            <w:tcW w:w="6521" w:type="dxa"/>
            <w:vAlign w:val="center"/>
          </w:tcPr>
          <w:p w14:paraId="7B4F8879" w14:textId="63F0246D" w:rsidR="00C67B56" w:rsidRPr="00C67B56" w:rsidRDefault="00C67B56"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67B56">
              <w:rPr>
                <w:rFonts w:ascii="Simplified Arabic" w:hAnsi="Simplified Arabic" w:cs="Simplified Arabic"/>
                <w:b/>
                <w:bCs/>
                <w:color w:val="000000" w:themeColor="text1"/>
                <w:sz w:val="28"/>
                <w:szCs w:val="28"/>
                <w:rtl/>
              </w:rPr>
              <w:t>جدول (</w:t>
            </w:r>
            <w:r w:rsidRPr="00C67B56">
              <w:rPr>
                <w:rFonts w:ascii="Simplified Arabic" w:hAnsi="Simplified Arabic" w:cs="Simplified Arabic" w:hint="cs"/>
                <w:b/>
                <w:bCs/>
                <w:color w:val="000000" w:themeColor="text1"/>
                <w:sz w:val="28"/>
                <w:szCs w:val="28"/>
                <w:rtl/>
              </w:rPr>
              <w:t>23</w:t>
            </w:r>
            <w:r w:rsidRPr="00C67B56">
              <w:rPr>
                <w:rFonts w:ascii="Simplified Arabic" w:hAnsi="Simplified Arabic" w:cs="Simplified Arabic"/>
                <w:b/>
                <w:bCs/>
                <w:color w:val="000000" w:themeColor="text1"/>
                <w:sz w:val="28"/>
                <w:szCs w:val="28"/>
                <w:rtl/>
              </w:rPr>
              <w:t>): التوزيع التكراري لأشكال المحتوى التسويقي المدعوم بالذكاء الاصطناعي التي شاهدها أفراد العينة</w:t>
            </w:r>
          </w:p>
        </w:tc>
        <w:tc>
          <w:tcPr>
            <w:tcW w:w="1276" w:type="dxa"/>
            <w:vAlign w:val="center"/>
          </w:tcPr>
          <w:p w14:paraId="353375C8" w14:textId="08E6EB28" w:rsidR="00C67B56" w:rsidRPr="00544923" w:rsidRDefault="00AF0B95" w:rsidP="00AF0B9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81</w:t>
            </w:r>
          </w:p>
        </w:tc>
      </w:tr>
    </w:tbl>
    <w:p w14:paraId="5B10AD4D" w14:textId="77777777" w:rsidR="00446111" w:rsidRPr="00544923" w:rsidRDefault="00446111" w:rsidP="00446111">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446111" w:rsidRPr="00544923" w:rsidSect="00446111">
          <w:footerReference w:type="default" r:id="rId12"/>
          <w:pgSz w:w="11906" w:h="16838" w:code="9"/>
          <w:pgMar w:top="1134" w:right="1701" w:bottom="1134" w:left="1134" w:header="720" w:footer="720" w:gutter="0"/>
          <w:pgNumType w:fmt="arabicAbjad" w:start="1"/>
          <w:cols w:space="708"/>
          <w:bidi/>
          <w:rtlGutter/>
          <w:docGrid w:linePitch="360"/>
        </w:sectPr>
      </w:pPr>
    </w:p>
    <w:p w14:paraId="7FC9CC66" w14:textId="77777777" w:rsidR="00446111" w:rsidRPr="00544923" w:rsidRDefault="00446111" w:rsidP="00446111">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12" w:name="_Toc236973658"/>
      <w:bookmarkStart w:id="13" w:name="_Toc237024560"/>
      <w:r w:rsidRPr="00544923">
        <w:rPr>
          <w:rFonts w:ascii="Simplified Arabic" w:hAnsi="Simplified Arabic" w:cs="Simplified Arabic"/>
          <w:b/>
          <w:bCs/>
          <w:color w:val="000000" w:themeColor="text1"/>
          <w:sz w:val="36"/>
          <w:szCs w:val="36"/>
          <w:rtl/>
        </w:rPr>
        <w:lastRenderedPageBreak/>
        <w:t>مقدمة الدراسة</w:t>
      </w:r>
      <w:bookmarkEnd w:id="12"/>
      <w:bookmarkEnd w:id="13"/>
    </w:p>
    <w:p w14:paraId="5E11890D" w14:textId="77777777" w:rsidR="00D53F5C" w:rsidRPr="00446111" w:rsidRDefault="00D53F5C"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يشهد العالم في العقد الثالث من الألفية الثالثة تحولات رقمية متسارعة أعادت تشكيل البنى الاقتصادية والاجتماعية والتسويقية على حدٍ سواء، إذ باتت تقنيات الذكاء الاصطناعي تمثّل ركيزة محورية في صياغة الممارسات التسويقية المعاصرة، وأداةً استراتيجية تُعيد تعريف العلاقة بين المؤسسات والمستهلكين. وقد أفرز هذا التحول بيئة تسويقية رقمية أكثر ذكاءً وتفاعلية، تعتمد على تحليل البيانات الضخمة والتعلم الآلي والخوارزميات التنبؤية في فهم سلوك المستهلك وتوجيه قراراته، بما يُعيد رسم خريطة الاتصال التسويقي من نموذج أحادي الاتجاه إلى نموذج تفاعلي مخصّص يتمحور حول الفرد (</w:t>
      </w:r>
      <w:proofErr w:type="spellStart"/>
      <w:r w:rsidRPr="00446111">
        <w:rPr>
          <w:rFonts w:ascii="Simplified Arabic" w:hAnsi="Simplified Arabic" w:cs="Simplified Arabic"/>
          <w:sz w:val="28"/>
          <w:szCs w:val="28"/>
          <w:rtl/>
        </w:rPr>
        <w:t>الذويبي</w:t>
      </w:r>
      <w:proofErr w:type="spellEnd"/>
      <w:r w:rsidRPr="00446111">
        <w:rPr>
          <w:rFonts w:ascii="Simplified Arabic" w:hAnsi="Simplified Arabic" w:cs="Simplified Arabic"/>
          <w:sz w:val="28"/>
          <w:szCs w:val="28"/>
          <w:rtl/>
        </w:rPr>
        <w:t>، 2025، ص 12)</w:t>
      </w:r>
      <w:r w:rsidRPr="00446111">
        <w:rPr>
          <w:rFonts w:ascii="Simplified Arabic" w:hAnsi="Simplified Arabic" w:cs="Simplified Arabic"/>
          <w:sz w:val="28"/>
          <w:szCs w:val="28"/>
        </w:rPr>
        <w:t>.</w:t>
      </w:r>
    </w:p>
    <w:p w14:paraId="61C3959B" w14:textId="77777777" w:rsidR="00D53F5C" w:rsidRPr="00446111" w:rsidRDefault="00D53F5C"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وفي ظل هذا التحول، أصبح المحتوى التسويقي يُمثّل قلب العملية التسويقية الرقمية، باعتباره الوسيط الأهم الذي تنتقل عبره القيمة من العلامة التجارية إلى المستهلك، وقد ساهم توظيف الذكاء الاصطناعي في صناعة هذا المحتوى في إحداث نقلة نوعية على مستوى الجودة والسرعة والتخصيص والملاءمة، فضلاً عن قدرته على إنتاج رسائل تسويقية تتسم بالدقة اللغوية والإقناع والملاءمة الثقافية للجمهور المستهدف (مبروك والشحات، 2025، ص 87)</w:t>
      </w:r>
      <w:r w:rsidRPr="00446111">
        <w:rPr>
          <w:rFonts w:ascii="Simplified Arabic" w:hAnsi="Simplified Arabic" w:cs="Simplified Arabic"/>
          <w:sz w:val="28"/>
          <w:szCs w:val="28"/>
        </w:rPr>
        <w:t>.</w:t>
      </w:r>
    </w:p>
    <w:p w14:paraId="274F4C01" w14:textId="77777777" w:rsidR="00D53F5C" w:rsidRPr="00446111" w:rsidRDefault="00D53F5C"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ويُعدّ المحتوى التسويقي المدعوم بالذكاء الاصطناعي من أبرز المستجدات في حقل التسويق الرقمي، إذ يجمع بين التوليد الآلي للنصوص والتخصيص الذكي وتحليل المشاعر وأنظمة التوصية، بما يُتيح للمؤسسات إنتاج محتوى تسويقي يتلاءم مع اهتمامات كل مستخدم على حدة، ويستجيب لسياقه السلوكي والنفسي بصورة لحظية. وقد أثبتت الدراسات أن جودة هذا المحتوى ترتبط ارتباطاً وثيقاً بكفاءة الأدوات المستخدمة وبهندسة التلقين التي تُوجّه أنظمة الذكاء الاصطناعي التوليدي نحو إنتاج رسائل تسويقية أكثر فاعلية (محيسن وآخرون، 2025، ص 24)</w:t>
      </w:r>
      <w:r w:rsidRPr="00446111">
        <w:rPr>
          <w:rFonts w:ascii="Simplified Arabic" w:hAnsi="Simplified Arabic" w:cs="Simplified Arabic"/>
          <w:sz w:val="28"/>
          <w:szCs w:val="28"/>
        </w:rPr>
        <w:t>.</w:t>
      </w:r>
    </w:p>
    <w:p w14:paraId="28237D09" w14:textId="77777777" w:rsidR="00D53F5C" w:rsidRPr="00446111" w:rsidRDefault="00D53F5C"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ولا يقتصر دور المحتوى التسويقي الذكي على إنتاج الرسائل فحسب، بل يمتد ليشمل تصميم الحملات الإعلانية المتكاملة التي تعتمد على التخصيص والتحليل التنبؤي والاستهداف الذكي، وهو ما أسهم في رفع كفاءة هذه الحملات وتحسين مستوى استجابة الجمهور لها، وتعزيز دقة الوصول إلى الفئات المستهدفة بأقل تكلفة وأعلى أثر (المعيني، 2026، ص 545)</w:t>
      </w:r>
      <w:r w:rsidRPr="00446111">
        <w:rPr>
          <w:rFonts w:ascii="Simplified Arabic" w:hAnsi="Simplified Arabic" w:cs="Simplified Arabic"/>
          <w:sz w:val="28"/>
          <w:szCs w:val="28"/>
        </w:rPr>
        <w:t>.</w:t>
      </w:r>
    </w:p>
    <w:p w14:paraId="74807E5C" w14:textId="77777777" w:rsidR="00D53F5C" w:rsidRPr="00446111" w:rsidRDefault="00D53F5C"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تُمثّل قرارات الشراء المحور الذي تتمحور حوله مجمل الجهود التسويقية، باعتبارها المخرج النهائي الذي تسعى المؤسسات إلى التأثير فيه عبر استراتيجياتها الاتصالية والترويجية. وتُعرّف قرارات الشراء بأنها العملية المعرفية والسلوكية التي يمر بها المستهلك بدءاً من إدراك الحاجة، مروراً بالبحث عن المعلومات وتقييم البدائل، وانتهاءً بقرار الشراء وما يليه من سلوك. وقد أثبتت الدراسات أن هذه العملية تتأثر بمنظومة من العوامل التسويقية، كالصورة الإعلانية وجاذبيتها البصرية وملاءمتها الثقافية (علي وعبداللطيف، 2022، ص 156)</w:t>
      </w:r>
      <w:r w:rsidRPr="00446111">
        <w:rPr>
          <w:rFonts w:ascii="Simplified Arabic" w:hAnsi="Simplified Arabic" w:cs="Simplified Arabic"/>
          <w:sz w:val="28"/>
          <w:szCs w:val="28"/>
        </w:rPr>
        <w:t>.</w:t>
      </w:r>
    </w:p>
    <w:p w14:paraId="007C8331" w14:textId="77777777" w:rsidR="00D53F5C" w:rsidRPr="00446111" w:rsidRDefault="00D53F5C"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وتكتسب العلاقة بين المحتوى التسويقي المدعوم بالذكاء الاصطناعي وقرارات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أهمية متزايدة في ظل التحول الرقمي الذي تشهده المملكة العربية السعودية ضمن رؤية المملكة 2030، وما يصاحبه من توسّع في توظيف تقنيات الذكاء الاصطناعي في القطاعات التسويقية المختلفة. وقد أظهرت الدراسات أن المحتوى التسويقي الذكي يُسهم في بناء الثقة في العلامة التجارية لدى هذا الجيل، وأن هذه الثقة تنعكس بدورها على سلوكه الشرائي بصورة إيجابية</w:t>
      </w:r>
      <w:r w:rsidRPr="00446111">
        <w:rPr>
          <w:rFonts w:ascii="Simplified Arabic" w:hAnsi="Simplified Arabic" w:cs="Simplified Arabic"/>
          <w:sz w:val="28"/>
          <w:szCs w:val="28"/>
        </w:rPr>
        <w:t xml:space="preserve"> (Guerra-Tamez et al., 2024, p. 3).</w:t>
      </w:r>
    </w:p>
    <w:p w14:paraId="43C19457" w14:textId="77777777" w:rsidR="00D53F5C" w:rsidRPr="00446111" w:rsidRDefault="00D53F5C"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وانطلاقاً مما سبق، تأتي هذه الدراسة لتستكشف دور المحتوى التسويقي المدعوم بالذكاء الاصطناعي في تشكيل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 سعياً إلى فهم أعمق لطبيعة هذه العلاقة وأبعادها في السياق المحلي، بما يُثري الأدبيات العربية في هذا المجال ويُقدّم رؤية تطبيقية للمؤسسات التسويقية السعودية للتعامل مع هذه الفئة العمرية المؤثرة في المشهد الاستهلاكي الراهن والمستقبلي</w:t>
      </w:r>
      <w:r w:rsidRPr="00446111">
        <w:rPr>
          <w:rFonts w:ascii="Simplified Arabic" w:hAnsi="Simplified Arabic" w:cs="Simplified Arabic"/>
          <w:sz w:val="28"/>
          <w:szCs w:val="28"/>
        </w:rPr>
        <w:t>.</w:t>
      </w:r>
    </w:p>
    <w:p w14:paraId="6490162B" w14:textId="77777777" w:rsidR="00BA49C9" w:rsidRPr="00446111" w:rsidRDefault="00BA49C9" w:rsidP="00446111">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14" w:name="_Toc237024561"/>
      <w:r w:rsidRPr="00446111">
        <w:rPr>
          <w:rFonts w:ascii="Simplified Arabic" w:hAnsi="Simplified Arabic" w:cs="Simplified Arabic"/>
          <w:b/>
          <w:bCs/>
          <w:color w:val="000000" w:themeColor="text1"/>
          <w:sz w:val="36"/>
          <w:szCs w:val="36"/>
          <w:rtl/>
        </w:rPr>
        <w:lastRenderedPageBreak/>
        <w:t>مشكلة الدراسة</w:t>
      </w:r>
      <w:bookmarkEnd w:id="14"/>
    </w:p>
    <w:p w14:paraId="0E8AE688" w14:textId="794304EE" w:rsidR="00BA49C9" w:rsidRPr="00446111" w:rsidRDefault="00BA49C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تتمحور إشكالية الدراسة الراهنة حول تنامي الفجوة بين التطور المتسارع لتقنيات الذكاء الاصطناعي في صناعة المحتوى التسويقي من جهة، ومحدودية الفهم العلمي الممنهج لأثر هذا المحتوى على البنية المعرفية والسلوكية لقرارات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البيئة العربية عامةً والسعودية خاصةً من جهة أخرى. فعلى الرغم من أن المحتوى التسويقي المدعوم بالذكاء الاصطناعي بات يُمثّل أحد أبرز محددات المشهد التسويقي الرقمي المعاصر، بما يحمله من قدرات على التخصيص والتوليد الآلي والتحليل التنبؤي وأنظمة التوصية، فإن الأدبيات العربية لا تزال تفتقر إلى دراسات ميدانية متخصصة تربط بصورة منهجية متكاملة بين أبعاد هذا المحتوى ومراحل اتخاذ القرار الشرائي لدى جيل</w:t>
      </w:r>
      <w:r w:rsidRPr="00446111">
        <w:rPr>
          <w:rFonts w:ascii="Simplified Arabic" w:hAnsi="Simplified Arabic" w:cs="Simplified Arabic"/>
          <w:sz w:val="28"/>
          <w:szCs w:val="28"/>
        </w:rPr>
        <w:t xml:space="preserve"> Z</w:t>
      </w:r>
      <w:r w:rsidRPr="00446111">
        <w:rPr>
          <w:rFonts w:ascii="Simplified Arabic" w:hAnsi="Simplified Arabic" w:cs="Simplified Arabic"/>
          <w:sz w:val="28"/>
          <w:szCs w:val="28"/>
          <w:rtl/>
        </w:rPr>
        <w:t xml:space="preserve">، إذ تناولت معظم الدراسات السابقة كلاً من المتغيرين بمعزل عن الآخر، أو ناقشت العلاقة بينهما بصورة عامة دون التعمّق في تفكيك أبعادها التحليلية </w:t>
      </w:r>
    </w:p>
    <w:p w14:paraId="01BAA5E2" w14:textId="5DF0508B" w:rsidR="00BA49C9" w:rsidRPr="00446111" w:rsidRDefault="00BA49C9"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كما تتجلى المشكلة في كون الدراسة الحالية تأتي في ظل تحوّل رقمي وطني واسع تشهده المملكة العربية السعودية ضمن رؤية 2030، حيث تتسارع وتيرة تبنّي المؤسسات التسويقية لتقنيات الذكاء الاصطناعي في إنتاج المحتوى وتوجيهه، دون أن يُقابَل ذلك بإطار بحثي محلي يُقيّم فاعلية هذا التوجه ومدى استجابة الفئات المستهدفة له، خصوصاً فئة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 xml:space="preserve">التي تُمثّل الشريحة الأكبر من المستهلكين الرقميين في المرحلة المقبلة </w:t>
      </w:r>
      <w:r w:rsidR="00134CBD" w:rsidRPr="00446111">
        <w:rPr>
          <w:rFonts w:ascii="Simplified Arabic" w:hAnsi="Simplified Arabic" w:cs="Simplified Arabic"/>
          <w:sz w:val="28"/>
          <w:szCs w:val="28"/>
          <w:rtl/>
        </w:rPr>
        <w:t>.</w:t>
      </w:r>
    </w:p>
    <w:p w14:paraId="707A8499" w14:textId="77777777" w:rsidR="00BA49C9" w:rsidRPr="00957F36" w:rsidRDefault="00BA49C9" w:rsidP="00446111">
      <w:pPr>
        <w:spacing w:before="100" w:beforeAutospacing="1" w:after="100" w:afterAutospacing="1" w:line="360" w:lineRule="auto"/>
        <w:ind w:firstLine="720"/>
        <w:jc w:val="both"/>
        <w:rPr>
          <w:rFonts w:ascii="Simplified Arabic" w:hAnsi="Simplified Arabic" w:cs="Simplified Arabic"/>
          <w:sz w:val="28"/>
          <w:szCs w:val="28"/>
        </w:rPr>
      </w:pPr>
      <w:r w:rsidRPr="00957F36">
        <w:rPr>
          <w:rFonts w:ascii="Simplified Arabic" w:hAnsi="Simplified Arabic" w:cs="Simplified Arabic"/>
          <w:sz w:val="28"/>
          <w:szCs w:val="28"/>
          <w:rtl/>
        </w:rPr>
        <w:t>ومن ثمّ، تتبلور مشكلة الدراسة في الإجابة عن التساؤل المحوري الآتي</w:t>
      </w:r>
      <w:r w:rsidRPr="00957F36">
        <w:rPr>
          <w:rFonts w:ascii="Simplified Arabic" w:hAnsi="Simplified Arabic" w:cs="Simplified Arabic"/>
          <w:sz w:val="28"/>
          <w:szCs w:val="28"/>
        </w:rPr>
        <w:t>:</w:t>
      </w:r>
      <w:r w:rsidRPr="00957F36">
        <w:rPr>
          <w:rFonts w:ascii="Simplified Arabic" w:hAnsi="Simplified Arabic" w:cs="Simplified Arabic"/>
          <w:sz w:val="28"/>
          <w:szCs w:val="28"/>
        </w:rPr>
        <w:br/>
      </w:r>
      <w:r w:rsidRPr="00957F36">
        <w:rPr>
          <w:rFonts w:ascii="Simplified Arabic" w:hAnsi="Simplified Arabic" w:cs="Simplified Arabic"/>
          <w:sz w:val="28"/>
          <w:szCs w:val="28"/>
          <w:rtl/>
        </w:rPr>
        <w:t>ما دور المحتوى التسويقي المدعوم بالذكاء الاصطناعي بأبعاده (التخصيص الذكي، التوليد الآلي للمحتوى، أنظمة التوصية الذكية، التفاعلية الذكية) في تشكيل قرارات الشراء لدى جيل</w:t>
      </w:r>
      <w:r w:rsidRPr="00957F36">
        <w:rPr>
          <w:rFonts w:ascii="Simplified Arabic" w:hAnsi="Simplified Arabic" w:cs="Simplified Arabic"/>
          <w:sz w:val="28"/>
          <w:szCs w:val="28"/>
        </w:rPr>
        <w:t xml:space="preserve"> Z </w:t>
      </w:r>
      <w:r w:rsidRPr="00957F36">
        <w:rPr>
          <w:rFonts w:ascii="Simplified Arabic" w:hAnsi="Simplified Arabic" w:cs="Simplified Arabic"/>
          <w:sz w:val="28"/>
          <w:szCs w:val="28"/>
          <w:rtl/>
        </w:rPr>
        <w:t>في المملكة العربية السعودية؟</w:t>
      </w:r>
    </w:p>
    <w:p w14:paraId="704CEDB1" w14:textId="77777777" w:rsidR="00957F36" w:rsidRDefault="00957F36">
      <w:pPr>
        <w:bidi w:val="0"/>
        <w:rPr>
          <w:rFonts w:ascii="Simplified Arabic" w:hAnsi="Simplified Arabic" w:cs="Simplified Arabic"/>
          <w:b/>
          <w:bCs/>
          <w:color w:val="000000" w:themeColor="text1"/>
          <w:sz w:val="36"/>
          <w:szCs w:val="36"/>
          <w:rtl/>
        </w:rPr>
      </w:pPr>
      <w:bookmarkStart w:id="15" w:name="_Toc237024562"/>
      <w:r>
        <w:rPr>
          <w:rFonts w:ascii="Simplified Arabic" w:hAnsi="Simplified Arabic" w:cs="Simplified Arabic"/>
          <w:b/>
          <w:bCs/>
          <w:color w:val="000000" w:themeColor="text1"/>
          <w:sz w:val="36"/>
          <w:szCs w:val="36"/>
          <w:rtl/>
        </w:rPr>
        <w:br w:type="page"/>
      </w:r>
    </w:p>
    <w:p w14:paraId="0A459922" w14:textId="7B0B01B1" w:rsidR="00BA49C9" w:rsidRPr="00446111" w:rsidRDefault="00BA49C9" w:rsidP="00446111">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r w:rsidRPr="00446111">
        <w:rPr>
          <w:rFonts w:ascii="Simplified Arabic" w:hAnsi="Simplified Arabic" w:cs="Simplified Arabic"/>
          <w:b/>
          <w:bCs/>
          <w:color w:val="000000" w:themeColor="text1"/>
          <w:sz w:val="36"/>
          <w:szCs w:val="36"/>
          <w:rtl/>
        </w:rPr>
        <w:lastRenderedPageBreak/>
        <w:t>أهمية الدراسة</w:t>
      </w:r>
      <w:bookmarkEnd w:id="15"/>
    </w:p>
    <w:p w14:paraId="2B105644" w14:textId="77777777" w:rsidR="00BA49C9" w:rsidRPr="00446111" w:rsidRDefault="00BA49C9" w:rsidP="00446111">
      <w:pPr>
        <w:spacing w:before="100" w:beforeAutospacing="1" w:after="100" w:afterAutospacing="1" w:line="360" w:lineRule="auto"/>
        <w:ind w:firstLine="720"/>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t>أولاً: الأهمية العلمية (النظرية)</w:t>
      </w:r>
    </w:p>
    <w:p w14:paraId="2CCA28ED"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تُسهم الدراسة في إثراء الأدبيات العربية المتعلقة بحقل التسويق الرقمي الذكي، من خلال تقديم إطار نظري متكامل يربط بين أبعاد المحتوى التسويقي المدعوم بالذكاء الاصطناعي وقرارات الشراء لدى جيل</w:t>
      </w:r>
      <w:r w:rsidRPr="00446111">
        <w:rPr>
          <w:rFonts w:ascii="Simplified Arabic" w:hAnsi="Simplified Arabic" w:cs="Simplified Arabic"/>
          <w:sz w:val="28"/>
          <w:szCs w:val="28"/>
        </w:rPr>
        <w:t xml:space="preserve"> Z.</w:t>
      </w:r>
    </w:p>
    <w:p w14:paraId="6290C4BE"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تسدّ الدراسة فجوة بحثية واضحة رصدها الباحث في ندرة الدراسات العربية التي جمعت بين المتغيرين في إطار بحثي واحد، ولا سيما في البيئة السعودية</w:t>
      </w:r>
      <w:r w:rsidRPr="00446111">
        <w:rPr>
          <w:rFonts w:ascii="Simplified Arabic" w:hAnsi="Simplified Arabic" w:cs="Simplified Arabic"/>
          <w:sz w:val="28"/>
          <w:szCs w:val="28"/>
        </w:rPr>
        <w:t>.</w:t>
      </w:r>
    </w:p>
    <w:p w14:paraId="66D89326"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تُقدّم الدراسة إضافة معرفية تتعلق بفهم خصائص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السلوكية والشرائية في السياق العربي، باعتباره الفئة الأكثر تأثراً بالبيئات الرقمية وأدوات الذكاء الاصطناعي التسويقية</w:t>
      </w:r>
      <w:r w:rsidRPr="00446111">
        <w:rPr>
          <w:rFonts w:ascii="Simplified Arabic" w:hAnsi="Simplified Arabic" w:cs="Simplified Arabic"/>
          <w:sz w:val="28"/>
          <w:szCs w:val="28"/>
        </w:rPr>
        <w:t>.</w:t>
      </w:r>
    </w:p>
    <w:p w14:paraId="1D9208C0"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تفتح الدراسة آفاقاً بحثية جديدة أمام الباحثين لاستكشاف متغيرات وسيطة وتأثيرات إضافية لم تتناولها الدراسات السابقة في البيئة المحلية</w:t>
      </w:r>
      <w:r w:rsidRPr="00446111">
        <w:rPr>
          <w:rFonts w:ascii="Simplified Arabic" w:hAnsi="Simplified Arabic" w:cs="Simplified Arabic"/>
          <w:sz w:val="28"/>
          <w:szCs w:val="28"/>
        </w:rPr>
        <w:t>.</w:t>
      </w:r>
    </w:p>
    <w:p w14:paraId="06666F77"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تُثري الدراسة المكتبة الأكاديمية السعودية بمرجع علمي يمكن الاعتماد عليه في الدراسات المستقبلية المتعلقة بالتسويق الرقمي والذكاء الاصطناعي وسلوك المستهلك</w:t>
      </w:r>
      <w:r w:rsidRPr="00446111">
        <w:rPr>
          <w:rFonts w:ascii="Simplified Arabic" w:hAnsi="Simplified Arabic" w:cs="Simplified Arabic"/>
          <w:sz w:val="28"/>
          <w:szCs w:val="28"/>
        </w:rPr>
        <w:t>.</w:t>
      </w:r>
    </w:p>
    <w:p w14:paraId="22CEE72C" w14:textId="77777777" w:rsidR="00BA49C9" w:rsidRPr="00446111" w:rsidRDefault="00BA49C9" w:rsidP="00446111">
      <w:pPr>
        <w:spacing w:before="100" w:beforeAutospacing="1" w:after="100" w:afterAutospacing="1" w:line="360" w:lineRule="auto"/>
        <w:ind w:firstLine="720"/>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t>ثانياً: الأهمية العملية (التطبيقية)</w:t>
      </w:r>
    </w:p>
    <w:p w14:paraId="76874CA3"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تُقدّم الدراسة رؤى تطبيقية للمؤسسات التسويقية السعودية حول كيفية توظيف المحتوى التسويقي المدعوم بالذكاء الاصطناعي بصورة أكثر فاعلية للوصول إلى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والتأثير في قراراته الشرائية</w:t>
      </w:r>
      <w:r w:rsidRPr="00446111">
        <w:rPr>
          <w:rFonts w:ascii="Simplified Arabic" w:hAnsi="Simplified Arabic" w:cs="Simplified Arabic"/>
          <w:sz w:val="28"/>
          <w:szCs w:val="28"/>
        </w:rPr>
        <w:t>.</w:t>
      </w:r>
    </w:p>
    <w:p w14:paraId="3F93F842"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تُساعد المعلنين وصُنّاع المحتوى الرقمي في فهم الأبعاد الأكثر تأثيراً من المحتوى الذكي على هذه الفئة العمرية، بما يُمكّنهم من توجيه استثماراتهم التسويقية بصورة أكثر دقة</w:t>
      </w:r>
      <w:r w:rsidRPr="00446111">
        <w:rPr>
          <w:rFonts w:ascii="Simplified Arabic" w:hAnsi="Simplified Arabic" w:cs="Simplified Arabic"/>
          <w:sz w:val="28"/>
          <w:szCs w:val="28"/>
        </w:rPr>
        <w:t>.</w:t>
      </w:r>
    </w:p>
    <w:p w14:paraId="2AA7DD4F"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تدعم الدراسة جهود التحول الرقمي في المملكة ضمن رؤية 2030، عبر تقديم نتائج ميدانية تُسهم في رسم سياسات تسويقية محلية أكثر استجابة لخصوصية المستهلك السعودي الرقمي</w:t>
      </w:r>
      <w:r w:rsidRPr="00446111">
        <w:rPr>
          <w:rFonts w:ascii="Simplified Arabic" w:hAnsi="Simplified Arabic" w:cs="Simplified Arabic"/>
          <w:sz w:val="28"/>
          <w:szCs w:val="28"/>
        </w:rPr>
        <w:t>.</w:t>
      </w:r>
    </w:p>
    <w:p w14:paraId="04E1F7AB"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تُوفّر الدراسة مؤشرات عملية للشركات الناشئة والمتوسطة حول جدوى تبنّي تقنيات الذكاء الاصطناعي في حملاتها التسويقية، بما يدعم قراراتها الاستثمارية في هذا المجال</w:t>
      </w:r>
      <w:r w:rsidRPr="00446111">
        <w:rPr>
          <w:rFonts w:ascii="Simplified Arabic" w:hAnsi="Simplified Arabic" w:cs="Simplified Arabic"/>
          <w:sz w:val="28"/>
          <w:szCs w:val="28"/>
        </w:rPr>
        <w:t>.</w:t>
      </w:r>
    </w:p>
    <w:p w14:paraId="6BE71809"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تُسهم الدراسة في توجيه المؤسسات التعليمية والتدريبية نحو تطوير مناهج التسويق الرقمي بما يتوافق مع المستجدات التقنية، وتأهيل كوادر تسويقية قادرة على التعامل مع أدوات الذكاء الاصطناعي</w:t>
      </w:r>
      <w:r w:rsidRPr="00446111">
        <w:rPr>
          <w:rFonts w:ascii="Simplified Arabic" w:hAnsi="Simplified Arabic" w:cs="Simplified Arabic"/>
          <w:sz w:val="28"/>
          <w:szCs w:val="28"/>
        </w:rPr>
        <w:t>.</w:t>
      </w:r>
    </w:p>
    <w:p w14:paraId="4BD5163A" w14:textId="77777777" w:rsidR="00BA49C9" w:rsidRPr="00446111" w:rsidRDefault="00BA49C9" w:rsidP="00446111">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16" w:name="_Toc237024563"/>
      <w:r w:rsidRPr="00446111">
        <w:rPr>
          <w:rFonts w:ascii="Simplified Arabic" w:hAnsi="Simplified Arabic" w:cs="Simplified Arabic"/>
          <w:b/>
          <w:bCs/>
          <w:color w:val="000000" w:themeColor="text1"/>
          <w:sz w:val="36"/>
          <w:szCs w:val="36"/>
          <w:rtl/>
        </w:rPr>
        <w:t>أهداف الدراسة</w:t>
      </w:r>
      <w:bookmarkEnd w:id="16"/>
    </w:p>
    <w:p w14:paraId="48C28623" w14:textId="2A21949D" w:rsidR="00BA49C9" w:rsidRPr="00957F36" w:rsidRDefault="00BA49C9" w:rsidP="00446111">
      <w:pPr>
        <w:spacing w:before="100" w:beforeAutospacing="1" w:after="100" w:afterAutospacing="1" w:line="360" w:lineRule="auto"/>
        <w:ind w:firstLine="720"/>
        <w:jc w:val="both"/>
        <w:rPr>
          <w:rFonts w:ascii="Simplified Arabic" w:hAnsi="Simplified Arabic" w:cs="Simplified Arabic"/>
          <w:sz w:val="28"/>
          <w:szCs w:val="28"/>
        </w:rPr>
      </w:pPr>
      <w:r w:rsidRPr="00957F36">
        <w:rPr>
          <w:rFonts w:ascii="Simplified Arabic" w:hAnsi="Simplified Arabic" w:cs="Simplified Arabic"/>
          <w:sz w:val="28"/>
          <w:szCs w:val="28"/>
          <w:rtl/>
        </w:rPr>
        <w:t>تهدف الدراسة إلى دراسة أثر المحتوى التسويقي المدعوم بالذكاء الاصطناعي بأبعاده (التخصيص الذكي، التوليد الآلي للمحتوى، أنظمة التوصية الذكية، التفاعلية الذكية) على قرارات الشراء لدى جيل</w:t>
      </w:r>
      <w:r w:rsidRPr="00957F36">
        <w:rPr>
          <w:rFonts w:ascii="Simplified Arabic" w:hAnsi="Simplified Arabic" w:cs="Simplified Arabic"/>
          <w:sz w:val="28"/>
          <w:szCs w:val="28"/>
        </w:rPr>
        <w:t xml:space="preserve"> Z </w:t>
      </w:r>
      <w:r w:rsidRPr="00957F36">
        <w:rPr>
          <w:rFonts w:ascii="Simplified Arabic" w:hAnsi="Simplified Arabic" w:cs="Simplified Arabic"/>
          <w:sz w:val="28"/>
          <w:szCs w:val="28"/>
          <w:rtl/>
        </w:rPr>
        <w:t>في المملكة العربية السعودية</w:t>
      </w:r>
      <w:r w:rsidRPr="00957F36">
        <w:rPr>
          <w:rFonts w:ascii="Simplified Arabic" w:hAnsi="Simplified Arabic" w:cs="Simplified Arabic"/>
          <w:sz w:val="28"/>
          <w:szCs w:val="28"/>
        </w:rPr>
        <w:t>.</w:t>
      </w:r>
    </w:p>
    <w:p w14:paraId="69A0C919" w14:textId="77777777" w:rsidR="00BA49C9" w:rsidRPr="00446111" w:rsidRDefault="00BA49C9"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الأهداف الفرعية</w:t>
      </w:r>
      <w:r w:rsidRPr="00446111">
        <w:rPr>
          <w:rFonts w:ascii="Simplified Arabic" w:hAnsi="Simplified Arabic" w:cs="Simplified Arabic"/>
          <w:b/>
          <w:bCs/>
          <w:sz w:val="28"/>
          <w:szCs w:val="28"/>
        </w:rPr>
        <w:t>:</w:t>
      </w:r>
    </w:p>
    <w:p w14:paraId="584FC2DC"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التعرف على مستوى توظيف المحتوى التسويقي المدعوم بالذكاء الاصطناعي بأبعاده المختلفة في الحملات التسويقية الرقمية الموجهة لجيل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r w:rsidRPr="00446111">
        <w:rPr>
          <w:rFonts w:ascii="Simplified Arabic" w:hAnsi="Simplified Arabic" w:cs="Simplified Arabic"/>
          <w:sz w:val="28"/>
          <w:szCs w:val="28"/>
        </w:rPr>
        <w:t>.</w:t>
      </w:r>
    </w:p>
    <w:p w14:paraId="06F358A7"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الكشف عن طبيعة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السياق السعودي ومراحل اتخاذها في البيئة الرقمية</w:t>
      </w:r>
      <w:r w:rsidRPr="00446111">
        <w:rPr>
          <w:rFonts w:ascii="Simplified Arabic" w:hAnsi="Simplified Arabic" w:cs="Simplified Arabic"/>
          <w:sz w:val="28"/>
          <w:szCs w:val="28"/>
        </w:rPr>
        <w:t>.</w:t>
      </w:r>
    </w:p>
    <w:p w14:paraId="409CB345"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تحديد أثر بُعد التخصيص الذكي للمحتوى التسويقي على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r w:rsidRPr="00446111">
        <w:rPr>
          <w:rFonts w:ascii="Simplified Arabic" w:hAnsi="Simplified Arabic" w:cs="Simplified Arabic"/>
          <w:sz w:val="28"/>
          <w:szCs w:val="28"/>
        </w:rPr>
        <w:t>.</w:t>
      </w:r>
    </w:p>
    <w:p w14:paraId="5696252C"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قياس أثر بُعد التوليد الآلي للمحتوى التسويقي على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r w:rsidRPr="00446111">
        <w:rPr>
          <w:rFonts w:ascii="Simplified Arabic" w:hAnsi="Simplified Arabic" w:cs="Simplified Arabic"/>
          <w:sz w:val="28"/>
          <w:szCs w:val="28"/>
        </w:rPr>
        <w:t>.</w:t>
      </w:r>
    </w:p>
    <w:p w14:paraId="591CF149"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استكشاف أثر أنظمة التوصية الذكية على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r w:rsidRPr="00446111">
        <w:rPr>
          <w:rFonts w:ascii="Simplified Arabic" w:hAnsi="Simplified Arabic" w:cs="Simplified Arabic"/>
          <w:sz w:val="28"/>
          <w:szCs w:val="28"/>
        </w:rPr>
        <w:t>.</w:t>
      </w:r>
    </w:p>
    <w:p w14:paraId="4661515D"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تحليل أثر بُعد التفاعلية الذكية (روبوتات الدردشة والمساعدات الافتراضية) على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r w:rsidRPr="00446111">
        <w:rPr>
          <w:rFonts w:ascii="Simplified Arabic" w:hAnsi="Simplified Arabic" w:cs="Simplified Arabic"/>
          <w:sz w:val="28"/>
          <w:szCs w:val="28"/>
        </w:rPr>
        <w:t>.</w:t>
      </w:r>
    </w:p>
    <w:p w14:paraId="1E7B4071"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المقارنة بين الأبعاد المختلفة للمحتوى التسويقي المدعوم بالذكاء الاصطناعي من حيث درجة تأثيرها على قرارات الشراء لدى جيل</w:t>
      </w:r>
      <w:r w:rsidRPr="00446111">
        <w:rPr>
          <w:rFonts w:ascii="Simplified Arabic" w:hAnsi="Simplified Arabic" w:cs="Simplified Arabic"/>
          <w:sz w:val="28"/>
          <w:szCs w:val="28"/>
        </w:rPr>
        <w:t xml:space="preserve"> Z.</w:t>
      </w:r>
    </w:p>
    <w:p w14:paraId="0B4EC02E"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تقديم مجموعة من المقترحات التطبيقية للمؤسسات التسويقية السعودية لتعزيز فاعلية محتواها التسويقي الذكي الموجّه لجيل</w:t>
      </w:r>
      <w:r w:rsidRPr="00446111">
        <w:rPr>
          <w:rFonts w:ascii="Simplified Arabic" w:hAnsi="Simplified Arabic" w:cs="Simplified Arabic"/>
          <w:sz w:val="28"/>
          <w:szCs w:val="28"/>
        </w:rPr>
        <w:t xml:space="preserve"> Z.</w:t>
      </w:r>
    </w:p>
    <w:p w14:paraId="1E347CAA" w14:textId="19682778" w:rsidR="00BA49C9" w:rsidRPr="00446111" w:rsidRDefault="00D53F5C" w:rsidP="00446111">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17" w:name="_Toc237024564"/>
      <w:r w:rsidRPr="00446111">
        <w:rPr>
          <w:rFonts w:ascii="Simplified Arabic" w:hAnsi="Simplified Arabic" w:cs="Simplified Arabic"/>
          <w:b/>
          <w:bCs/>
          <w:color w:val="000000" w:themeColor="text1"/>
          <w:sz w:val="36"/>
          <w:szCs w:val="36"/>
          <w:rtl/>
        </w:rPr>
        <w:t>تساؤلات</w:t>
      </w:r>
      <w:r w:rsidR="00BA49C9" w:rsidRPr="00446111">
        <w:rPr>
          <w:rFonts w:ascii="Simplified Arabic" w:hAnsi="Simplified Arabic" w:cs="Simplified Arabic"/>
          <w:b/>
          <w:bCs/>
          <w:color w:val="000000" w:themeColor="text1"/>
          <w:sz w:val="36"/>
          <w:szCs w:val="36"/>
          <w:rtl/>
        </w:rPr>
        <w:t xml:space="preserve"> الدراسة</w:t>
      </w:r>
      <w:bookmarkEnd w:id="17"/>
    </w:p>
    <w:p w14:paraId="5E9F43DF" w14:textId="7500E956" w:rsidR="00BA49C9" w:rsidRPr="00957F36" w:rsidRDefault="00BA49C9" w:rsidP="00446111">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957F36">
        <w:rPr>
          <w:rFonts w:ascii="Simplified Arabic" w:hAnsi="Simplified Arabic" w:cs="Simplified Arabic"/>
          <w:sz w:val="28"/>
          <w:szCs w:val="28"/>
          <w:rtl/>
        </w:rPr>
        <w:t xml:space="preserve">السؤال </w:t>
      </w:r>
      <w:proofErr w:type="gramStart"/>
      <w:r w:rsidRPr="00957F36">
        <w:rPr>
          <w:rFonts w:ascii="Simplified Arabic" w:hAnsi="Simplified Arabic" w:cs="Simplified Arabic"/>
          <w:sz w:val="28"/>
          <w:szCs w:val="28"/>
          <w:rtl/>
        </w:rPr>
        <w:t>الرئيسي</w:t>
      </w:r>
      <w:r w:rsidRPr="00957F36">
        <w:rPr>
          <w:rFonts w:ascii="Simplified Arabic" w:hAnsi="Simplified Arabic" w:cs="Simplified Arabic"/>
          <w:sz w:val="28"/>
          <w:szCs w:val="28"/>
        </w:rPr>
        <w:t>:</w:t>
      </w:r>
      <w:r w:rsidRPr="00957F36">
        <w:rPr>
          <w:rFonts w:ascii="Simplified Arabic" w:hAnsi="Simplified Arabic" w:cs="Simplified Arabic"/>
          <w:sz w:val="28"/>
          <w:szCs w:val="28"/>
          <w:rtl/>
        </w:rPr>
        <w:t>ما</w:t>
      </w:r>
      <w:proofErr w:type="gramEnd"/>
      <w:r w:rsidRPr="00957F36">
        <w:rPr>
          <w:rFonts w:ascii="Simplified Arabic" w:hAnsi="Simplified Arabic" w:cs="Simplified Arabic"/>
          <w:sz w:val="28"/>
          <w:szCs w:val="28"/>
          <w:rtl/>
        </w:rPr>
        <w:t xml:space="preserve"> أثر المحتوى التسويقي المدعوم بالذكاء الاصطناعي بأبعاده (التخصيص الذكي، التوليد الآلي للمحتوى، أنظمة التوصية الذكية، التفاعلية الذكية) على قرارات الشراء لدى جيل</w:t>
      </w:r>
      <w:r w:rsidRPr="00957F36">
        <w:rPr>
          <w:rFonts w:ascii="Simplified Arabic" w:hAnsi="Simplified Arabic" w:cs="Simplified Arabic"/>
          <w:sz w:val="28"/>
          <w:szCs w:val="28"/>
        </w:rPr>
        <w:t xml:space="preserve"> Z </w:t>
      </w:r>
      <w:r w:rsidRPr="00957F36">
        <w:rPr>
          <w:rFonts w:ascii="Simplified Arabic" w:hAnsi="Simplified Arabic" w:cs="Simplified Arabic"/>
          <w:sz w:val="28"/>
          <w:szCs w:val="28"/>
          <w:rtl/>
        </w:rPr>
        <w:t>في المملكة العربية السعودية؟</w:t>
      </w:r>
    </w:p>
    <w:p w14:paraId="1EFBB21B" w14:textId="77777777" w:rsidR="00BA49C9" w:rsidRPr="00446111" w:rsidRDefault="00BA49C9"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الأسئلة الفرعية</w:t>
      </w:r>
      <w:r w:rsidRPr="00446111">
        <w:rPr>
          <w:rFonts w:ascii="Simplified Arabic" w:hAnsi="Simplified Arabic" w:cs="Simplified Arabic"/>
          <w:b/>
          <w:bCs/>
          <w:sz w:val="28"/>
          <w:szCs w:val="28"/>
        </w:rPr>
        <w:t>:</w:t>
      </w:r>
    </w:p>
    <w:p w14:paraId="38EC8575"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ما مستوى توظيف المحتوى التسويقي المدعوم بالذكاء الاصطناعي بأبعاده المختلفة في الحملات التسويقية الرقمية الموجهة لجيل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p>
    <w:p w14:paraId="64C8B690"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ما طبيعة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السياق السعودي ومراحل اتخاذها في البيئة الرقمية؟</w:t>
      </w:r>
    </w:p>
    <w:p w14:paraId="0310A315"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ما أثر بُعد التخصيص الذكي للمحتوى التسويقي على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p>
    <w:p w14:paraId="304D1E44"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ما أثر بُعد التوليد الآلي للمحتوى التسويقي على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p>
    <w:p w14:paraId="198EF50B"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ما أثر أنظمة التوصية الذكية على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p>
    <w:p w14:paraId="1C5B656A"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ما أثر بُعد التفاعلية الذكية (روبوتات الدردشة والمساعدات الافتراضية) على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p>
    <w:p w14:paraId="794E52BE" w14:textId="77777777" w:rsidR="00BA49C9" w:rsidRPr="00446111" w:rsidRDefault="00BA49C9" w:rsidP="00446111">
      <w:pPr>
        <w:pStyle w:val="a6"/>
        <w:numPr>
          <w:ilvl w:val="0"/>
          <w:numId w:val="17"/>
        </w:numPr>
        <w:spacing w:before="100" w:beforeAutospacing="1" w:after="100" w:afterAutospacing="1" w:line="360" w:lineRule="auto"/>
        <w:jc w:val="both"/>
        <w:rPr>
          <w:rFonts w:ascii="Simplified Arabic" w:hAnsi="Simplified Arabic" w:cs="Simplified Arabic"/>
          <w:sz w:val="28"/>
          <w:szCs w:val="28"/>
        </w:rPr>
      </w:pPr>
      <w:r w:rsidRPr="00446111">
        <w:rPr>
          <w:rFonts w:ascii="Simplified Arabic" w:hAnsi="Simplified Arabic" w:cs="Simplified Arabic"/>
          <w:sz w:val="28"/>
          <w:szCs w:val="28"/>
          <w:rtl/>
        </w:rPr>
        <w:t>أيّ أبعاد المحتوى التسويقي المدعوم بالذكاء الاصطناعي أكثر تأثيراً على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w:t>
      </w:r>
    </w:p>
    <w:p w14:paraId="37EE48D8" w14:textId="0EAB2704" w:rsidR="00FD40CD" w:rsidRPr="00446111" w:rsidRDefault="008A6E47" w:rsidP="00446111">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tl/>
        </w:rPr>
      </w:pPr>
      <w:bookmarkStart w:id="18" w:name="_Toc237024565"/>
      <w:r w:rsidRPr="00446111">
        <w:rPr>
          <w:rFonts w:ascii="Simplified Arabic" w:hAnsi="Simplified Arabic" w:cs="Simplified Arabic"/>
          <w:b/>
          <w:bCs/>
          <w:color w:val="000000" w:themeColor="text1"/>
          <w:sz w:val="36"/>
          <w:szCs w:val="36"/>
          <w:rtl/>
        </w:rPr>
        <w:t>الدراسات السابقة</w:t>
      </w:r>
      <w:bookmarkEnd w:id="18"/>
      <w:r w:rsidRPr="00446111">
        <w:rPr>
          <w:rFonts w:ascii="Simplified Arabic" w:hAnsi="Simplified Arabic" w:cs="Simplified Arabic"/>
          <w:b/>
          <w:bCs/>
          <w:color w:val="000000" w:themeColor="text1"/>
          <w:sz w:val="36"/>
          <w:szCs w:val="36"/>
          <w:rtl/>
        </w:rPr>
        <w:t xml:space="preserve"> </w:t>
      </w:r>
    </w:p>
    <w:p w14:paraId="40B22EB3" w14:textId="77777777"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شهد العقد الأخير تحولاً جوهرياً في طبيعة الممارسات التسويقية الرقمية، نتيجة التوظيف المتسارع لتطبيقات الذكاء الاصطناعي في صياغة المحتوى التسويقي وتصميم الحملات الإعلانية، بما أتاح للمؤسسات قدرة غير مسبوقة على تخصيص الرسائل التسويقية وتحليل سلوك المستهلكين والتنبؤ بقراراتهم الشرائية. وقد أفرز هذا التحول حقلاً بحثياً متنامياً يسعى إلى فهم العلاقة بين المحتوى التسويقي المدعوم بالذكاء الاصطناعي وأنماط السلوك الشرائي، لا سيما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الذي يُعدّ الأكثر تفاعلاً مع البيئات الرقمية والأكثر تأثراً بأدوات التخصيص الذكية والتوصيات الخوارزمية</w:t>
      </w:r>
      <w:r w:rsidRPr="00446111">
        <w:rPr>
          <w:rFonts w:ascii="Simplified Arabic" w:hAnsi="Simplified Arabic" w:cs="Simplified Arabic"/>
          <w:sz w:val="28"/>
          <w:szCs w:val="28"/>
        </w:rPr>
        <w:t>.</w:t>
      </w:r>
    </w:p>
    <w:p w14:paraId="0EB65F20" w14:textId="77777777"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وانطلاقاً من أهمية تحديد موقع الدراسة الحالية ضمن السياق المعرفي المتراكم، يستعرض الباحث في هذا الجزء أبرز الدراسات السابقة العربية والأجنبية ذات الصلة بموضوع الدراسة، وقد جرى تصنيفها وفق متغيرات الدراسة إلى محورين رئيسيين: المحور الأول يتناول الدراسات التي تناولت المتغير المستقل (المحتوى التسويقي المدعوم بالذكاء الاصطناعي) وعلاقته بمتغيرات أخرى، في حين يتناول المحور الثاني الدراسات التي تناولت المتغير التابع (قرارات الشراء) وعلاقته بمتغيرات أخرى، وقد رُتّبت الدراسات داخل كل محور من الأحدث إلى الأقدم</w:t>
      </w:r>
      <w:r w:rsidRPr="00446111">
        <w:rPr>
          <w:rFonts w:ascii="Simplified Arabic" w:hAnsi="Simplified Arabic" w:cs="Simplified Arabic"/>
          <w:sz w:val="28"/>
          <w:szCs w:val="28"/>
        </w:rPr>
        <w:t>.</w:t>
      </w:r>
    </w:p>
    <w:p w14:paraId="19E764A6" w14:textId="77777777"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t>المحور الأول: الدراسات المتعلقة بالمحتوى التسويقي المدعوم بالذكاء الاصطناعي وعلاقته بمتغيرات أخرى</w:t>
      </w:r>
    </w:p>
    <w:p w14:paraId="3A65C81E" w14:textId="48099116"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lastRenderedPageBreak/>
        <w:t>دراسة العتيبي واليوبي</w:t>
      </w:r>
      <w:r w:rsidRPr="0044611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(2024)</w:t>
      </w:r>
      <w:r w:rsidRPr="00446111">
        <w:rPr>
          <w:rFonts w:ascii="Simplified Arabic" w:hAnsi="Simplified Arabic" w:cs="Simplified Arabic"/>
          <w:b/>
          <w:bCs/>
          <w:sz w:val="28"/>
          <w:szCs w:val="28"/>
        </w:rPr>
        <w:t xml:space="preserve"> </w:t>
      </w:r>
      <w:r w:rsidRPr="00446111">
        <w:rPr>
          <w:rFonts w:ascii="Simplified Arabic" w:hAnsi="Simplified Arabic" w:cs="Simplified Arabic"/>
          <w:b/>
          <w:bCs/>
          <w:sz w:val="28"/>
          <w:szCs w:val="28"/>
          <w:rtl/>
        </w:rPr>
        <w:t>بعنوان: "أثر تقنيات الذكاء الاصطناعي على الابتكار التسويقي: دراسة تطبيقية على شركة موبايلي بالمملكة العربية السعودية</w:t>
      </w:r>
      <w:r w:rsidRPr="00446111">
        <w:rPr>
          <w:rFonts w:ascii="Simplified Arabic" w:hAnsi="Simplified Arabic" w:cs="Simplified Arabic"/>
          <w:b/>
          <w:bCs/>
          <w:sz w:val="28"/>
          <w:szCs w:val="28"/>
        </w:rPr>
        <w:t>"</w:t>
      </w:r>
    </w:p>
    <w:p w14:paraId="6DBAF725"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tl/>
        </w:rPr>
      </w:pPr>
      <w:r w:rsidRPr="00446111">
        <w:rPr>
          <w:rFonts w:ascii="Simplified Arabic" w:hAnsi="Simplified Arabic" w:cs="Simplified Arabic"/>
          <w:sz w:val="28"/>
          <w:szCs w:val="28"/>
          <w:rtl/>
        </w:rPr>
        <w:t xml:space="preserve">هدفت الدراسة إلى التعرف على أثر تقنيات الذكاء الاصطناعي بأبعادها (التعلم الآلي، معالجة اللغة الطبيعية، التحليل التنبؤي، الأتمتة الذكية) على الابتكار التسويقي في شركة موبايلي بالمملكة العربية السعودية. واستخدمت الدراسة المنهج الوصفي التحليلي، وتكونت العينة من عدد من العاملين في إدارة التسويق بشركة موبايلي. </w:t>
      </w:r>
    </w:p>
    <w:p w14:paraId="38A834E3"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وتوصلت نتائج الدراسة إلى وجود أثر إيجابي ودال إحصائياً لتقنيات الذكاء الاصطناعي على الابتكار التسويقي بأبعاده المختلفة في الشركة. وأوصت الدراسة بضرورة توسيع تطبيق تقنيات الذكاء الاصطناعي في الأنشطة التسويقية لشركات الاتصالات السعودية</w:t>
      </w:r>
      <w:r w:rsidRPr="00446111">
        <w:rPr>
          <w:rFonts w:ascii="Simplified Arabic" w:hAnsi="Simplified Arabic" w:cs="Simplified Arabic"/>
          <w:sz w:val="28"/>
          <w:szCs w:val="28"/>
        </w:rPr>
        <w:t>.</w:t>
      </w:r>
    </w:p>
    <w:p w14:paraId="57F8FE8C"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 حلبي (2025) بعنوان: "توظيف تطبيقات الذكاء الاصطناعي في الحملات التسويقية الرقمية وعلاقتها بالسلوك الشرائي للعملاء بصعيد مصر: دراسة مسحية</w:t>
      </w:r>
      <w:r w:rsidRPr="00446111">
        <w:rPr>
          <w:rFonts w:ascii="Simplified Arabic" w:hAnsi="Simplified Arabic" w:cs="Simplified Arabic"/>
          <w:b/>
          <w:bCs/>
          <w:sz w:val="28"/>
          <w:szCs w:val="28"/>
        </w:rPr>
        <w:t>"</w:t>
      </w:r>
    </w:p>
    <w:p w14:paraId="064A25A4"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هدفت الدراسة إلى التعرف على واقع توظيف تطبيقات الذكاء الاصطناعي بأبعاده (روبوتات الدردشة، أنظمة التوصية، تحليل البيانات، التسويق المخصص) في الحملات التسويقية الرقمية وعلاقتها بالسلوك الشرائي للعملاء في صعيد مصر. واستخدمت الدراسة المنهج المسحي، وتكونت العينة من عدد من عملاء المؤسسات التجارية في محافظات صعيد مصر. وتوصلت نتائج الدراسة إلى وجود علاقة ارتباطية دالة إحصائياً بين توظيف تطبيقات الذكاء الاصطناعي في الحملات التسويقية والسلوك الشرائي للعملاء، حيث أسهمت هذه التطبيقات في تعزيز ثقة العملاء وتوجيه قراراتهم الشرائية. وأوصت الدراسة بضرورة تعميم استخدام هذه التطبيقات وتدريب الكوادر التسويقية على توظيفها بكفاءة</w:t>
      </w:r>
      <w:r w:rsidRPr="00446111">
        <w:rPr>
          <w:rFonts w:ascii="Simplified Arabic" w:hAnsi="Simplified Arabic" w:cs="Simplified Arabic"/>
          <w:sz w:val="28"/>
          <w:szCs w:val="28"/>
        </w:rPr>
        <w:t>.</w:t>
      </w:r>
    </w:p>
    <w:p w14:paraId="6592C3D1"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lastRenderedPageBreak/>
        <w:t xml:space="preserve">دراسة </w:t>
      </w:r>
      <w:proofErr w:type="spellStart"/>
      <w:r w:rsidRPr="00446111">
        <w:rPr>
          <w:rFonts w:ascii="Simplified Arabic" w:hAnsi="Simplified Arabic" w:cs="Simplified Arabic"/>
          <w:b/>
          <w:bCs/>
          <w:sz w:val="28"/>
          <w:szCs w:val="28"/>
          <w:rtl/>
        </w:rPr>
        <w:t>الذويبي</w:t>
      </w:r>
      <w:proofErr w:type="spellEnd"/>
      <w:r w:rsidRPr="00446111">
        <w:rPr>
          <w:rFonts w:ascii="Simplified Arabic" w:hAnsi="Simplified Arabic" w:cs="Simplified Arabic"/>
          <w:b/>
          <w:bCs/>
          <w:sz w:val="28"/>
          <w:szCs w:val="28"/>
          <w:rtl/>
        </w:rPr>
        <w:t xml:space="preserve"> (2025) بعنوان: "استخدام الذكاء الاصطناعي في مجالات الاتصال التسويقي في الشركات والمنظمات: دراسة تطبيقية</w:t>
      </w:r>
      <w:r w:rsidRPr="00446111">
        <w:rPr>
          <w:rFonts w:ascii="Simplified Arabic" w:hAnsi="Simplified Arabic" w:cs="Simplified Arabic"/>
          <w:b/>
          <w:bCs/>
          <w:sz w:val="28"/>
          <w:szCs w:val="28"/>
        </w:rPr>
        <w:t>"</w:t>
      </w:r>
    </w:p>
    <w:p w14:paraId="4A6F0E74"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هدفت الدراسة إلى التعرف على مدى استخدام الذكاء الاصطناعي بأبعاده (الإعلانات الذكية، الاتصال التفاعلي، تحليل سلوك العملاء، التسويق بالمحتوى) في مجالات الاتصال التسويقي داخل الشركات والمنظمات. واستخدمت الدراسة المنهج الوصفي التحليلي مع تطبيق ميداني، وتكونت العينة من عدد من العاملين في إدارات التسويق والاتصال بالشركات والمنظمات. وتوصلت نتائج الدراسة إلى أن الذكاء الاصطناعي أصبح أداة محورية في تطوير الاتصال التسويقي، وأن المنظمات التي تتبنى هذه التقنيات تحقق ميزة تنافسية واضحة في الوصول إلى جمهورها. وأوصت الدراسة بضرورة دمج تقنيات الذكاء الاصطناعي في الاستراتيجيات الاتصالية للمؤسسات</w:t>
      </w:r>
      <w:r w:rsidRPr="00446111">
        <w:rPr>
          <w:rFonts w:ascii="Simplified Arabic" w:hAnsi="Simplified Arabic" w:cs="Simplified Arabic"/>
          <w:sz w:val="28"/>
          <w:szCs w:val="28"/>
        </w:rPr>
        <w:t>.</w:t>
      </w:r>
    </w:p>
    <w:p w14:paraId="218A56B4"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 مبروك والشحات (2025) بعنوان: "تقنيات الذكاء الاصطناعي والتسويق بالمحتوى: دراسة تحليلية من المستوى الثاني</w:t>
      </w:r>
      <w:r w:rsidRPr="00446111">
        <w:rPr>
          <w:rFonts w:ascii="Simplified Arabic" w:hAnsi="Simplified Arabic" w:cs="Simplified Arabic"/>
          <w:b/>
          <w:bCs/>
          <w:sz w:val="28"/>
          <w:szCs w:val="28"/>
        </w:rPr>
        <w:t>"</w:t>
      </w:r>
    </w:p>
    <w:p w14:paraId="532CF3B5"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هدفت الدراسة إلى التعرف على العلاقة بين تقنيات الذكاء الاصطناعي بأبعادها (التوليد الآلي للنصوص، الذكاء التوليدي، التخصيص الذكي، تحليل المشاعر) والتسويق بالمحتوى من خلال مراجعة منهجية للدراسات السابقة. واستخدمت الدراسة منهج التحليل من المستوى الثاني </w:t>
      </w:r>
      <w:r w:rsidRPr="00446111">
        <w:rPr>
          <w:rFonts w:ascii="Simplified Arabic" w:hAnsi="Simplified Arabic" w:cs="Simplified Arabic"/>
          <w:sz w:val="28"/>
          <w:szCs w:val="28"/>
        </w:rPr>
        <w:t>(Meta-Analysis)</w:t>
      </w:r>
      <w:r w:rsidRPr="00446111">
        <w:rPr>
          <w:rFonts w:ascii="Simplified Arabic" w:hAnsi="Simplified Arabic" w:cs="Simplified Arabic"/>
          <w:sz w:val="28"/>
          <w:szCs w:val="28"/>
          <w:rtl/>
        </w:rPr>
        <w:t>، وتكونت العينة من مجموعة من الدراسات العلمية المحكمة التي تناولت العلاقة بين المتغيرين. وتوصلت نتائج الدراسة إلى أن تقنيات الذكاء الاصطناعي تُحدث نقلة نوعية في صناعة المحتوى التسويقي من حيث الجودة والسرعة والتخصيص، وأن هناك علاقة طردية بينها وبين فاعلية المحتوى التسويقي. وأوصت الدراسة بإجراء مزيد من الدراسات الميدانية حول الموضوع</w:t>
      </w:r>
      <w:r w:rsidRPr="00446111">
        <w:rPr>
          <w:rFonts w:ascii="Simplified Arabic" w:hAnsi="Simplified Arabic" w:cs="Simplified Arabic"/>
          <w:sz w:val="28"/>
          <w:szCs w:val="28"/>
        </w:rPr>
        <w:t>.</w:t>
      </w:r>
    </w:p>
    <w:p w14:paraId="7E8E490E"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lastRenderedPageBreak/>
        <w:t>دراسة محيسن واخرون</w:t>
      </w:r>
      <w:r>
        <w:rPr>
          <w:rFonts w:ascii="Simplified Arabic" w:hAnsi="Simplified Arabic" w:cs="Simplified Arabic" w:hint="cs"/>
          <w:b/>
          <w:bCs/>
          <w:sz w:val="28"/>
          <w:szCs w:val="28"/>
          <w:rtl/>
        </w:rPr>
        <w:t xml:space="preserve"> (2025)</w:t>
      </w:r>
      <w:r w:rsidRPr="00446111">
        <w:rPr>
          <w:rFonts w:ascii="Simplified Arabic" w:hAnsi="Simplified Arabic" w:cs="Simplified Arabic"/>
          <w:b/>
          <w:bCs/>
          <w:sz w:val="28"/>
          <w:szCs w:val="28"/>
        </w:rPr>
        <w:t xml:space="preserve"> </w:t>
      </w:r>
      <w:r w:rsidRPr="00446111">
        <w:rPr>
          <w:rFonts w:ascii="Simplified Arabic" w:hAnsi="Simplified Arabic" w:cs="Simplified Arabic"/>
          <w:b/>
          <w:bCs/>
          <w:sz w:val="28"/>
          <w:szCs w:val="28"/>
          <w:rtl/>
        </w:rPr>
        <w:t>بعنوان: "أثر هندسة التلقين لأدوات الذكاء الاصطناعي التوليدي في جودة إنتاج المحتوى النصي التسويقي العربي</w:t>
      </w:r>
      <w:r w:rsidRPr="00446111">
        <w:rPr>
          <w:rFonts w:ascii="Simplified Arabic" w:hAnsi="Simplified Arabic" w:cs="Simplified Arabic"/>
          <w:b/>
          <w:bCs/>
          <w:sz w:val="28"/>
          <w:szCs w:val="28"/>
        </w:rPr>
        <w:t>"</w:t>
      </w:r>
    </w:p>
    <w:p w14:paraId="3395AA47"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هدفت الدراسة إلى التعرف على أثر هندسة التلقين</w:t>
      </w:r>
      <w:r w:rsidRPr="00446111">
        <w:rPr>
          <w:rFonts w:ascii="Simplified Arabic" w:hAnsi="Simplified Arabic" w:cs="Simplified Arabic"/>
          <w:sz w:val="28"/>
          <w:szCs w:val="28"/>
        </w:rPr>
        <w:t xml:space="preserve"> (Prompt Engineering) </w:t>
      </w:r>
      <w:r w:rsidRPr="00446111">
        <w:rPr>
          <w:rFonts w:ascii="Simplified Arabic" w:hAnsi="Simplified Arabic" w:cs="Simplified Arabic"/>
          <w:sz w:val="28"/>
          <w:szCs w:val="28"/>
          <w:rtl/>
        </w:rPr>
        <w:t>بأبعادها (الوضوح، التحديد، السياق، التوجيه) لأدوات الذكاء الاصطناعي التوليدي في جودة إنتاج المحتوى النصي التسويقي العربي. واستخدمت الدراسة المنهج التجريبي، وتكونت العينة من مجموعة من النصوص التسويقية العربية المُنتَجة عبر أدوات الذكاء الاصطناعي التوليدي وفق صياغات تلقين مختلفة. وتوصلت نتائج الدراسة إلى أن جودة هندسة التلقين تؤثر تأثيراً دالاً إحصائياً على جودة المحتوى التسويقي المُنتج من حيث الدقة اللغوية والإقناع والملاءمة الثقافية. وأوصت الدراسة بضرورة تأهيل المسوّقين العرب في مجال هندسة التلقين</w:t>
      </w:r>
      <w:r w:rsidRPr="00446111">
        <w:rPr>
          <w:rFonts w:ascii="Simplified Arabic" w:hAnsi="Simplified Arabic" w:cs="Simplified Arabic"/>
          <w:sz w:val="28"/>
          <w:szCs w:val="28"/>
        </w:rPr>
        <w:t>.</w:t>
      </w:r>
    </w:p>
    <w:p w14:paraId="0FB239F1"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 حسين (2025) بعنوان: "دور آليات الذكاء الاصطناعي في عرض المحتوى التسويقي الملائم لمستخدمي شبكات التواصل الاجتماعي</w:t>
      </w:r>
      <w:r w:rsidRPr="00446111">
        <w:rPr>
          <w:rFonts w:ascii="Simplified Arabic" w:hAnsi="Simplified Arabic" w:cs="Simplified Arabic"/>
          <w:b/>
          <w:bCs/>
          <w:sz w:val="28"/>
          <w:szCs w:val="28"/>
        </w:rPr>
        <w:t>"</w:t>
      </w:r>
    </w:p>
    <w:p w14:paraId="4365855A"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هدفت الدراسة إلى التعرف على دور آليات الذكاء الاصطناعي بأبعادها (الخوارزميات الذكية، التعلم الآلي، أنظمة التوصية، التخصيص السلوكي) في عرض المحتوى التسويقي الملائم لمستخدمي شبكات التواصل الاجتماعي. واستخدمت الدراسة المنهج الوصفي التحليلي، وتكونت العينة من عدد من مستخدمي منصات التواصل الاجتماعي. وتوصلت نتائج الدراسة إلى أن آليات الذكاء الاصطناعي تلعب دوراً محورياً في تخصيص المحتوى التسويقي وفق اهتمامات المستخدمين، مما يرفع من معدلات التفاعل والاستجابة الإعلانية</w:t>
      </w:r>
      <w:r w:rsidRPr="00446111">
        <w:rPr>
          <w:rFonts w:ascii="Simplified Arabic" w:hAnsi="Simplified Arabic" w:cs="Simplified Arabic"/>
          <w:sz w:val="28"/>
          <w:szCs w:val="28"/>
        </w:rPr>
        <w:t xml:space="preserve">. </w:t>
      </w:r>
      <w:r w:rsidRPr="00446111">
        <w:rPr>
          <w:rFonts w:ascii="Simplified Arabic" w:hAnsi="Simplified Arabic" w:cs="Simplified Arabic"/>
          <w:sz w:val="28"/>
          <w:szCs w:val="28"/>
          <w:rtl/>
        </w:rPr>
        <w:t>وأوصت الدراسة بمزيد من الشفافية حول كيفية عمل هذه الآليات وحماية خصوصية المستخدمين</w:t>
      </w:r>
      <w:r w:rsidRPr="00446111">
        <w:rPr>
          <w:rFonts w:ascii="Simplified Arabic" w:hAnsi="Simplified Arabic" w:cs="Simplified Arabic"/>
          <w:sz w:val="28"/>
          <w:szCs w:val="28"/>
        </w:rPr>
        <w:t>.</w:t>
      </w:r>
    </w:p>
    <w:p w14:paraId="5D0CEFCC" w14:textId="22C04961"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 المعيني (2026) بعنوان: "دور الذكاء الاصطناعي في تصميم الحملات الإعلانية وتأثيره على الجمهور</w:t>
      </w:r>
      <w:r w:rsidRPr="00446111">
        <w:rPr>
          <w:rFonts w:ascii="Simplified Arabic" w:hAnsi="Simplified Arabic" w:cs="Simplified Arabic"/>
          <w:b/>
          <w:bCs/>
          <w:sz w:val="28"/>
          <w:szCs w:val="28"/>
        </w:rPr>
        <w:t>"</w:t>
      </w:r>
    </w:p>
    <w:p w14:paraId="5458477D" w14:textId="77777777"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هدفت الدراسة إلى التعرف على دور الذكاء الاصطناعي بأبعاده (التخصيص، التحليل التنبؤي، التوليد الآلي للمحتوى، الاستهداف الذكي) في تصميم الحملات الإعلانية وتأثيره على الجمهور المتلقي</w:t>
      </w:r>
      <w:r w:rsidRPr="00446111">
        <w:rPr>
          <w:rFonts w:ascii="Simplified Arabic" w:hAnsi="Simplified Arabic" w:cs="Simplified Arabic"/>
          <w:sz w:val="28"/>
          <w:szCs w:val="28"/>
        </w:rPr>
        <w:t xml:space="preserve">. </w:t>
      </w:r>
      <w:r w:rsidRPr="00446111">
        <w:rPr>
          <w:rFonts w:ascii="Simplified Arabic" w:hAnsi="Simplified Arabic" w:cs="Simplified Arabic"/>
          <w:sz w:val="28"/>
          <w:szCs w:val="28"/>
          <w:rtl/>
        </w:rPr>
        <w:t>واستخدمت الدراسة المنهج الوصفي التحليلي، وتكونت العينة من مجموعة من المتخصصين في مجال الإعلان والجمهور المستهدف بالحملات الإعلانية الرقمية</w:t>
      </w:r>
      <w:r w:rsidRPr="00446111">
        <w:rPr>
          <w:rFonts w:ascii="Simplified Arabic" w:hAnsi="Simplified Arabic" w:cs="Simplified Arabic"/>
          <w:sz w:val="28"/>
          <w:szCs w:val="28"/>
        </w:rPr>
        <w:t xml:space="preserve">. </w:t>
      </w:r>
      <w:r w:rsidRPr="00446111">
        <w:rPr>
          <w:rFonts w:ascii="Simplified Arabic" w:hAnsi="Simplified Arabic" w:cs="Simplified Arabic"/>
          <w:sz w:val="28"/>
          <w:szCs w:val="28"/>
          <w:rtl/>
        </w:rPr>
        <w:t>وتوصلت نتائج الدراسة إلى أن توظيف الذكاء الاصطناعي يُسهم بشكل فعّال في رفع كفاءة الحملات الإعلانية وتحسين مستوى استجابة الجمهور لها، كما يعزز من دقة استهداف الفئات المختلفة. وأوصت الدراسة بضرورة تبني المؤسسات الإعلانية لتقنيات الذكاء الاصطناعي بشكل ممنهج، وتطوير الكوادر البشرية للتعامل مع هذه التقنيات</w:t>
      </w:r>
      <w:r w:rsidRPr="00446111">
        <w:rPr>
          <w:rFonts w:ascii="Simplified Arabic" w:hAnsi="Simplified Arabic" w:cs="Simplified Arabic"/>
          <w:sz w:val="28"/>
          <w:szCs w:val="28"/>
        </w:rPr>
        <w:t>.</w:t>
      </w:r>
    </w:p>
    <w:p w14:paraId="5A671362"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w:t>
      </w:r>
      <w:r w:rsidRPr="00446111">
        <w:rPr>
          <w:rFonts w:ascii="Simplified Arabic" w:hAnsi="Simplified Arabic" w:cs="Simplified Arabic"/>
          <w:b/>
          <w:bCs/>
          <w:sz w:val="28"/>
          <w:szCs w:val="28"/>
        </w:rPr>
        <w:t xml:space="preserve"> Guerra-Tamez et al. (2024) </w:t>
      </w:r>
      <w:r w:rsidRPr="00446111">
        <w:rPr>
          <w:rFonts w:ascii="Simplified Arabic" w:hAnsi="Simplified Arabic" w:cs="Simplified Arabic"/>
          <w:b/>
          <w:bCs/>
          <w:sz w:val="28"/>
          <w:szCs w:val="28"/>
          <w:rtl/>
        </w:rPr>
        <w:t>بعنوان</w:t>
      </w:r>
      <w:r w:rsidRPr="00446111">
        <w:rPr>
          <w:rFonts w:ascii="Simplified Arabic" w:hAnsi="Simplified Arabic" w:cs="Simplified Arabic"/>
          <w:b/>
          <w:bCs/>
          <w:sz w:val="28"/>
          <w:szCs w:val="28"/>
        </w:rPr>
        <w:t>: "Decoding Gen Z: AI's influence on brand trust and purchasing behavior"</w:t>
      </w:r>
    </w:p>
    <w:p w14:paraId="3F5F8D10"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هدفت الدراسة إلى التعرف على تأثير الذكاء الاصطناعي بأبعاده (التخصيص، التفاعل الذكي، التوصيات، تجربة المستخدم) على الثقة في العلامة التجارية والسلوك الشرائي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واستخدمت الدراسة المنهج الوصفي التحليلي بأسلوب النمذجة بالمعادلات البنائية، وتكونت العينة من عدد من أفراد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المستخدمين للمنصات الرقمية. وتوصلت نتائج الدراسة إلى أن للذكاء الاصطناعي تأثيراً قوياً ودالاً إحصائياً على بناء الثقة في العلامة التجارية، وأن هذه الثقة تنعكس بدورها بشكل إيجابي على السلوك الشرائي لجيل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وأوصت الدراسة بتطوير استراتيجيات تسويقية ذكية موجّهة لهذا الجيل تراعي خصائصه الرقمية</w:t>
      </w:r>
      <w:r w:rsidRPr="00446111">
        <w:rPr>
          <w:rFonts w:ascii="Simplified Arabic" w:hAnsi="Simplified Arabic" w:cs="Simplified Arabic"/>
          <w:sz w:val="28"/>
          <w:szCs w:val="28"/>
        </w:rPr>
        <w:t>.</w:t>
      </w:r>
    </w:p>
    <w:p w14:paraId="313A5303" w14:textId="78869C2A"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w:t>
      </w:r>
      <w:r w:rsidRPr="00446111">
        <w:rPr>
          <w:rFonts w:ascii="Simplified Arabic" w:hAnsi="Simplified Arabic" w:cs="Simplified Arabic"/>
          <w:b/>
          <w:bCs/>
          <w:sz w:val="28"/>
          <w:szCs w:val="28"/>
        </w:rPr>
        <w:t xml:space="preserve"> Sharma et al. (2025) </w:t>
      </w:r>
      <w:r w:rsidRPr="00446111">
        <w:rPr>
          <w:rFonts w:ascii="Simplified Arabic" w:hAnsi="Simplified Arabic" w:cs="Simplified Arabic"/>
          <w:b/>
          <w:bCs/>
          <w:sz w:val="28"/>
          <w:szCs w:val="28"/>
          <w:rtl/>
        </w:rPr>
        <w:t>بعنوان</w:t>
      </w:r>
      <w:r w:rsidRPr="00446111">
        <w:rPr>
          <w:rFonts w:ascii="Simplified Arabic" w:hAnsi="Simplified Arabic" w:cs="Simplified Arabic"/>
          <w:b/>
          <w:bCs/>
          <w:sz w:val="28"/>
          <w:szCs w:val="28"/>
        </w:rPr>
        <w:t>: "The impact of AI-powered recommendations on online purchase decisions: A consumer perspective"</w:t>
      </w:r>
    </w:p>
    <w:p w14:paraId="0E8912F4" w14:textId="77777777"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tl/>
        </w:rPr>
      </w:pPr>
      <w:r w:rsidRPr="00446111">
        <w:rPr>
          <w:rFonts w:ascii="Simplified Arabic" w:hAnsi="Simplified Arabic" w:cs="Simplified Arabic"/>
          <w:sz w:val="28"/>
          <w:szCs w:val="28"/>
          <w:rtl/>
        </w:rPr>
        <w:t xml:space="preserve">هدفت الدراسة إلى التعرف على أثر التوصيات المدعومة بالذكاء الاصطناعي بأبعادها (الدقة، التخصيص، الملاءمة، الثقة) على قرارات الشراء عبر الإنترنت من منظور المستهلك. واستخدمت الدراسة </w:t>
      </w:r>
      <w:r w:rsidRPr="00446111">
        <w:rPr>
          <w:rFonts w:ascii="Simplified Arabic" w:hAnsi="Simplified Arabic" w:cs="Simplified Arabic"/>
          <w:sz w:val="28"/>
          <w:szCs w:val="28"/>
          <w:rtl/>
        </w:rPr>
        <w:lastRenderedPageBreak/>
        <w:t xml:space="preserve">المنهج الوصفي التحليلي بأداة الاستبانة، وتكونت العينة من عدد من المستهلكين الذين يتسوقون عبر المنصات الإلكترونية. </w:t>
      </w:r>
    </w:p>
    <w:p w14:paraId="258F5CC7" w14:textId="3302D3EE"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وتوصلت نتائج الدراسة إلى أن التوصيات الذكية تؤثر تأثيراً إيجابياً ودالاً إحصائياً في قرارات الشراء الإلكتروني، خاصة عندما تتسم بالدقة والملاءمة لاحتياجات المستهلك</w:t>
      </w:r>
      <w:r w:rsidRPr="00446111">
        <w:rPr>
          <w:rFonts w:ascii="Simplified Arabic" w:hAnsi="Simplified Arabic" w:cs="Simplified Arabic"/>
          <w:sz w:val="28"/>
          <w:szCs w:val="28"/>
        </w:rPr>
        <w:t xml:space="preserve">. </w:t>
      </w:r>
      <w:r w:rsidRPr="00446111">
        <w:rPr>
          <w:rFonts w:ascii="Simplified Arabic" w:hAnsi="Simplified Arabic" w:cs="Simplified Arabic"/>
          <w:sz w:val="28"/>
          <w:szCs w:val="28"/>
          <w:rtl/>
        </w:rPr>
        <w:t>وأوصت الدراسة الشركات بالاستثمار في تطوير أنظمة التوصية الذكية</w:t>
      </w:r>
      <w:r w:rsidRPr="00446111">
        <w:rPr>
          <w:rFonts w:ascii="Simplified Arabic" w:hAnsi="Simplified Arabic" w:cs="Simplified Arabic"/>
          <w:sz w:val="28"/>
          <w:szCs w:val="28"/>
        </w:rPr>
        <w:t>.</w:t>
      </w:r>
    </w:p>
    <w:p w14:paraId="5E99A098" w14:textId="65446A34"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w:t>
      </w:r>
      <w:r w:rsidRPr="00446111">
        <w:rPr>
          <w:rFonts w:ascii="Simplified Arabic" w:hAnsi="Simplified Arabic" w:cs="Simplified Arabic"/>
          <w:b/>
          <w:bCs/>
          <w:sz w:val="28"/>
          <w:szCs w:val="28"/>
        </w:rPr>
        <w:t xml:space="preserve"> Clark (2025) </w:t>
      </w:r>
      <w:r w:rsidRPr="00446111">
        <w:rPr>
          <w:rFonts w:ascii="Simplified Arabic" w:hAnsi="Simplified Arabic" w:cs="Simplified Arabic"/>
          <w:b/>
          <w:bCs/>
          <w:sz w:val="28"/>
          <w:szCs w:val="28"/>
          <w:rtl/>
        </w:rPr>
        <w:t>بعنوان</w:t>
      </w:r>
      <w:r w:rsidRPr="00446111">
        <w:rPr>
          <w:rFonts w:ascii="Simplified Arabic" w:hAnsi="Simplified Arabic" w:cs="Simplified Arabic"/>
          <w:b/>
          <w:bCs/>
          <w:sz w:val="28"/>
          <w:szCs w:val="28"/>
        </w:rPr>
        <w:t>: "Effectiveness of AI-Powered Advertising on Generation Z's Trust, Attitude, and Purchasing Behavior"</w:t>
      </w:r>
    </w:p>
    <w:p w14:paraId="46B2C0FC" w14:textId="77777777"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هدفت الدراسة إلى التعرف على فاعلية الإعلانات المدعومة بالذكاء الاصطناعي بأبعادها (التخصيص، التفاعلية، الواقعية، الجاذبية) في تشكيل الثقة والاتجاهات والسلوك الشرائي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واستخدمت الدراسة المنهج الوصفي التحليلي، وتكونت العينة من عدد من أفراد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الولايات المتحدة الأمريكية. وتوصلت نتائج الدراسة إلى أن الإعلانات المدعومة بالذكاء الاصطناعي تؤثر بشكل دال إحصائياً على ثقة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واتجاهاتهم نحو العلامات التجارية وسلوكهم الشرائي. وأوصت الدراسة المعلنين بمراعاة قيم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المتعلقة بالشفافية والأصالة عند توظيف الذكاء الاصطناعي</w:t>
      </w:r>
      <w:r w:rsidRPr="00446111">
        <w:rPr>
          <w:rFonts w:ascii="Simplified Arabic" w:hAnsi="Simplified Arabic" w:cs="Simplified Arabic"/>
          <w:sz w:val="28"/>
          <w:szCs w:val="28"/>
        </w:rPr>
        <w:t>.</w:t>
      </w:r>
    </w:p>
    <w:p w14:paraId="4EB01D93" w14:textId="77777777"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b/>
          <w:bCs/>
          <w:sz w:val="32"/>
          <w:szCs w:val="32"/>
        </w:rPr>
      </w:pPr>
      <w:r w:rsidRPr="00446111">
        <w:rPr>
          <w:rFonts w:ascii="Simplified Arabic" w:hAnsi="Simplified Arabic" w:cs="Simplified Arabic"/>
          <w:b/>
          <w:bCs/>
          <w:sz w:val="32"/>
          <w:szCs w:val="32"/>
          <w:rtl/>
        </w:rPr>
        <w:t>المحور الثاني: الدراسات المتعلقة بقرارات الشراء وعلاقتها بمتغيرات أخرى</w:t>
      </w:r>
    </w:p>
    <w:p w14:paraId="5FEE353A" w14:textId="6034C642" w:rsidR="008F79ED" w:rsidRPr="00446111" w:rsidRDefault="008F79ED" w:rsidP="008F79ED">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 علي وعبداللطيف</w:t>
      </w:r>
      <w:r w:rsidRPr="0044611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(2022)</w:t>
      </w:r>
      <w:r w:rsidRPr="00446111">
        <w:rPr>
          <w:rFonts w:ascii="Simplified Arabic" w:hAnsi="Simplified Arabic" w:cs="Simplified Arabic"/>
          <w:b/>
          <w:bCs/>
          <w:sz w:val="28"/>
          <w:szCs w:val="28"/>
        </w:rPr>
        <w:t xml:space="preserve"> </w:t>
      </w:r>
      <w:r w:rsidRPr="00446111">
        <w:rPr>
          <w:rFonts w:ascii="Simplified Arabic" w:hAnsi="Simplified Arabic" w:cs="Simplified Arabic"/>
          <w:b/>
          <w:bCs/>
          <w:sz w:val="28"/>
          <w:szCs w:val="28"/>
          <w:rtl/>
        </w:rPr>
        <w:t>بعنوان: "الصورة الإعلانية وأثرها على قرارات الشراء لدى المستهلكين: دراسة ميدانية لمشتركي شركة سوداني للاتصالات</w:t>
      </w:r>
      <w:r w:rsidRPr="00446111">
        <w:rPr>
          <w:rFonts w:ascii="Simplified Arabic" w:hAnsi="Simplified Arabic" w:cs="Simplified Arabic"/>
          <w:b/>
          <w:bCs/>
          <w:sz w:val="28"/>
          <w:szCs w:val="28"/>
        </w:rPr>
        <w:t>"</w:t>
      </w:r>
    </w:p>
    <w:p w14:paraId="507CD5B9" w14:textId="77777777" w:rsidR="008F79ED" w:rsidRPr="00446111" w:rsidRDefault="008F79ED" w:rsidP="008F79ED">
      <w:pPr>
        <w:spacing w:before="100" w:beforeAutospacing="1" w:after="100" w:afterAutospacing="1" w:line="360" w:lineRule="auto"/>
        <w:ind w:firstLine="720"/>
        <w:jc w:val="both"/>
        <w:rPr>
          <w:rFonts w:ascii="Simplified Arabic" w:hAnsi="Simplified Arabic" w:cs="Simplified Arabic"/>
          <w:sz w:val="28"/>
          <w:szCs w:val="28"/>
          <w:rtl/>
        </w:rPr>
      </w:pPr>
      <w:r w:rsidRPr="00446111">
        <w:rPr>
          <w:rFonts w:ascii="Simplified Arabic" w:hAnsi="Simplified Arabic" w:cs="Simplified Arabic"/>
          <w:sz w:val="28"/>
          <w:szCs w:val="28"/>
          <w:rtl/>
        </w:rPr>
        <w:t>هدفت الدراسة إلى التعرف على أثر الصورة الإعلانية بأبعادها (الجاذبية البصرية، الوضوح، الإقناع، الملاءمة الثقافية) على قرارات الشراء لدى مشتركي شركة سوداني للاتصالات في السودان</w:t>
      </w:r>
      <w:r w:rsidRPr="00446111">
        <w:rPr>
          <w:rFonts w:ascii="Simplified Arabic" w:hAnsi="Simplified Arabic" w:cs="Simplified Arabic"/>
          <w:sz w:val="28"/>
          <w:szCs w:val="28"/>
        </w:rPr>
        <w:t xml:space="preserve">. </w:t>
      </w:r>
      <w:r w:rsidRPr="00446111">
        <w:rPr>
          <w:rFonts w:ascii="Simplified Arabic" w:hAnsi="Simplified Arabic" w:cs="Simplified Arabic"/>
          <w:sz w:val="28"/>
          <w:szCs w:val="28"/>
          <w:rtl/>
        </w:rPr>
        <w:t xml:space="preserve">واستخدمت </w:t>
      </w:r>
      <w:r w:rsidRPr="00446111">
        <w:rPr>
          <w:rFonts w:ascii="Simplified Arabic" w:hAnsi="Simplified Arabic" w:cs="Simplified Arabic"/>
          <w:sz w:val="28"/>
          <w:szCs w:val="28"/>
          <w:rtl/>
        </w:rPr>
        <w:lastRenderedPageBreak/>
        <w:t xml:space="preserve">الدراسة المنهج الوصفي التحليلي، وتكونت العينة من عدد من مشتركي شركة سوداني للاتصالات خلال الفترة من أغسطس 2020 إلى أغسطس 2021. </w:t>
      </w:r>
    </w:p>
    <w:p w14:paraId="60200A5F" w14:textId="77777777" w:rsidR="008F79ED" w:rsidRPr="00446111" w:rsidRDefault="008F79ED" w:rsidP="008F79ED">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وتوصلت نتائج الدراسة إلى وجود أثر إيجابي ودال إحصائياً للصورة الإعلانية بأبعادها المختلفة على قرارات الشراء لدى المشتركين. وأوصت الدراسة بضرورة الاهتمام بجودة الصورة الإعلانية وملاءمتها الثقافية لتعزيز قرارات الشراء</w:t>
      </w:r>
      <w:r w:rsidRPr="00446111">
        <w:rPr>
          <w:rFonts w:ascii="Simplified Arabic" w:hAnsi="Simplified Arabic" w:cs="Simplified Arabic"/>
          <w:sz w:val="28"/>
          <w:szCs w:val="28"/>
        </w:rPr>
        <w:t>.</w:t>
      </w:r>
    </w:p>
    <w:p w14:paraId="483ADB7E" w14:textId="77777777" w:rsidR="008F79ED" w:rsidRPr="00446111" w:rsidRDefault="008F79ED" w:rsidP="008F79ED">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 عبدالرزاق (2022) بعنوان</w:t>
      </w:r>
      <w:r w:rsidRPr="00446111">
        <w:rPr>
          <w:rFonts w:ascii="Simplified Arabic" w:hAnsi="Simplified Arabic" w:cs="Simplified Arabic"/>
          <w:b/>
          <w:bCs/>
          <w:sz w:val="28"/>
          <w:szCs w:val="28"/>
        </w:rPr>
        <w:t>: "</w:t>
      </w:r>
      <w:r w:rsidRPr="00446111">
        <w:rPr>
          <w:rFonts w:ascii="Simplified Arabic" w:hAnsi="Simplified Arabic" w:cs="Simplified Arabic"/>
          <w:b/>
          <w:bCs/>
          <w:sz w:val="28"/>
          <w:szCs w:val="28"/>
          <w:rtl/>
        </w:rPr>
        <w:t xml:space="preserve">تأثير التسويق القصصي على قرارات الشراء للمستهلك: بحث ميداني وتحليلي على عينة من زبائن شركة </w:t>
      </w:r>
      <w:proofErr w:type="spellStart"/>
      <w:r w:rsidRPr="00446111">
        <w:rPr>
          <w:rFonts w:ascii="Simplified Arabic" w:hAnsi="Simplified Arabic" w:cs="Simplified Arabic"/>
          <w:b/>
          <w:bCs/>
          <w:sz w:val="28"/>
          <w:szCs w:val="28"/>
          <w:rtl/>
        </w:rPr>
        <w:t>تركواز</w:t>
      </w:r>
      <w:proofErr w:type="spellEnd"/>
      <w:r w:rsidRPr="00446111">
        <w:rPr>
          <w:rFonts w:ascii="Simplified Arabic" w:hAnsi="Simplified Arabic" w:cs="Simplified Arabic"/>
          <w:b/>
          <w:bCs/>
          <w:sz w:val="28"/>
          <w:szCs w:val="28"/>
        </w:rPr>
        <w:t>"</w:t>
      </w:r>
    </w:p>
    <w:p w14:paraId="150349B7" w14:textId="77777777" w:rsidR="008F79ED" w:rsidRPr="00446111" w:rsidRDefault="008F79ED" w:rsidP="008F79ED">
      <w:pPr>
        <w:spacing w:before="100" w:beforeAutospacing="1" w:after="100" w:afterAutospacing="1" w:line="360" w:lineRule="auto"/>
        <w:ind w:firstLine="720"/>
        <w:jc w:val="both"/>
        <w:rPr>
          <w:rFonts w:ascii="Simplified Arabic" w:hAnsi="Simplified Arabic" w:cs="Simplified Arabic"/>
          <w:sz w:val="28"/>
          <w:szCs w:val="28"/>
          <w:rtl/>
        </w:rPr>
      </w:pPr>
      <w:r w:rsidRPr="00446111">
        <w:rPr>
          <w:rFonts w:ascii="Simplified Arabic" w:hAnsi="Simplified Arabic" w:cs="Simplified Arabic"/>
          <w:sz w:val="28"/>
          <w:szCs w:val="28"/>
          <w:rtl/>
        </w:rPr>
        <w:t xml:space="preserve">هدفت الدراسة إلى التعرف على تأثير التسويق القصصي بأبعاده (السرد، الشخصيات، الحبكة، الرسالة العاطفية) على قرارات الشراء لدى زبائن شركة </w:t>
      </w:r>
      <w:proofErr w:type="spellStart"/>
      <w:r w:rsidRPr="00446111">
        <w:rPr>
          <w:rFonts w:ascii="Simplified Arabic" w:hAnsi="Simplified Arabic" w:cs="Simplified Arabic"/>
          <w:sz w:val="28"/>
          <w:szCs w:val="28"/>
          <w:rtl/>
        </w:rPr>
        <w:t>تركواز</w:t>
      </w:r>
      <w:proofErr w:type="spellEnd"/>
      <w:r w:rsidRPr="00446111">
        <w:rPr>
          <w:rFonts w:ascii="Simplified Arabic" w:hAnsi="Simplified Arabic" w:cs="Simplified Arabic"/>
          <w:sz w:val="28"/>
          <w:szCs w:val="28"/>
          <w:rtl/>
        </w:rPr>
        <w:t xml:space="preserve">، واستخدمت الدراسة المنهج الوصفي التحليلي، وتكونت العينة من عدد من زبائن شركة </w:t>
      </w:r>
      <w:proofErr w:type="spellStart"/>
      <w:r w:rsidRPr="00446111">
        <w:rPr>
          <w:rFonts w:ascii="Simplified Arabic" w:hAnsi="Simplified Arabic" w:cs="Simplified Arabic"/>
          <w:sz w:val="28"/>
          <w:szCs w:val="28"/>
          <w:rtl/>
        </w:rPr>
        <w:t>تركواز</w:t>
      </w:r>
      <w:proofErr w:type="spellEnd"/>
      <w:r w:rsidRPr="00446111">
        <w:rPr>
          <w:rFonts w:ascii="Simplified Arabic" w:hAnsi="Simplified Arabic" w:cs="Simplified Arabic"/>
          <w:sz w:val="28"/>
          <w:szCs w:val="28"/>
          <w:rtl/>
        </w:rPr>
        <w:t>.</w:t>
      </w:r>
    </w:p>
    <w:p w14:paraId="23B16B54" w14:textId="57011EC1"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 محمد واخرون</w:t>
      </w:r>
      <w:r w:rsidRPr="0044611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(2023)</w:t>
      </w:r>
      <w:r w:rsidRPr="00446111">
        <w:rPr>
          <w:rFonts w:ascii="Simplified Arabic" w:hAnsi="Simplified Arabic" w:cs="Simplified Arabic"/>
          <w:b/>
          <w:bCs/>
          <w:sz w:val="28"/>
          <w:szCs w:val="28"/>
        </w:rPr>
        <w:t xml:space="preserve"> </w:t>
      </w:r>
      <w:r w:rsidRPr="00446111">
        <w:rPr>
          <w:rFonts w:ascii="Simplified Arabic" w:hAnsi="Simplified Arabic" w:cs="Simplified Arabic"/>
          <w:b/>
          <w:bCs/>
          <w:sz w:val="28"/>
          <w:szCs w:val="28"/>
          <w:rtl/>
        </w:rPr>
        <w:t>بعنوان: "دور التسويق الرقمي في اتخاذ قرار الشراء في القطاع العقاري</w:t>
      </w:r>
      <w:r w:rsidRPr="00446111">
        <w:rPr>
          <w:rFonts w:ascii="Simplified Arabic" w:hAnsi="Simplified Arabic" w:cs="Simplified Arabic"/>
          <w:b/>
          <w:bCs/>
          <w:sz w:val="28"/>
          <w:szCs w:val="28"/>
        </w:rPr>
        <w:t xml:space="preserve">: </w:t>
      </w:r>
      <w:r w:rsidRPr="00446111">
        <w:rPr>
          <w:rFonts w:ascii="Simplified Arabic" w:hAnsi="Simplified Arabic" w:cs="Simplified Arabic"/>
          <w:b/>
          <w:bCs/>
          <w:sz w:val="28"/>
          <w:szCs w:val="28"/>
          <w:rtl/>
        </w:rPr>
        <w:t>دراسة تطبيقية على الشركات العقارية في القاهرة الكبرى</w:t>
      </w:r>
      <w:r w:rsidRPr="00446111">
        <w:rPr>
          <w:rFonts w:ascii="Simplified Arabic" w:hAnsi="Simplified Arabic" w:cs="Simplified Arabic"/>
          <w:b/>
          <w:bCs/>
          <w:sz w:val="28"/>
          <w:szCs w:val="28"/>
        </w:rPr>
        <w:t>"</w:t>
      </w:r>
    </w:p>
    <w:p w14:paraId="686F3DD2"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هدفت الدراسة إلى التعرف على دور التسويق الرقمي بأبعاده (التسويق عبر مواقع التواصل، التسويق بالمحتوى، التسويق بالبريد الإلكتروني، الإعلانات الممولة) في اتخاذ قرار الشراء في القطاع العقاري بالقاهرة الكبرى. واستخدمت الدراسة المنهج الوصفي التحليلي، وتكونت العينة من عدد من عملاء الشركات العقارية في القاهرة الكبرى. وتوصلت نتائج الدراسة إلى وجود علاقة ارتباطية موجبة ودالة إحصائياً بين أبعاد التسويق الرقمي وقرار الشراء العقاري، مع تفاوت في درجة التأثير بين الأبعاد. وأوصت الدراسة بضرورة تبنّي الشركات العقارية لاستراتيجيات تسويق رقمي متكاملة</w:t>
      </w:r>
      <w:r w:rsidRPr="00446111">
        <w:rPr>
          <w:rFonts w:ascii="Simplified Arabic" w:hAnsi="Simplified Arabic" w:cs="Simplified Arabic"/>
          <w:sz w:val="28"/>
          <w:szCs w:val="28"/>
        </w:rPr>
        <w:t>.</w:t>
      </w:r>
    </w:p>
    <w:p w14:paraId="10DE2D0A" w14:textId="5A0568FB"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lastRenderedPageBreak/>
        <w:t xml:space="preserve">دراسة الشريف واخرون </w:t>
      </w:r>
      <w:r>
        <w:rPr>
          <w:rFonts w:ascii="Simplified Arabic" w:hAnsi="Simplified Arabic" w:cs="Simplified Arabic" w:hint="cs"/>
          <w:b/>
          <w:bCs/>
          <w:sz w:val="28"/>
          <w:szCs w:val="28"/>
          <w:rtl/>
        </w:rPr>
        <w:t xml:space="preserve">(2024) </w:t>
      </w:r>
      <w:r w:rsidRPr="00446111">
        <w:rPr>
          <w:rFonts w:ascii="Simplified Arabic" w:hAnsi="Simplified Arabic" w:cs="Simplified Arabic"/>
          <w:b/>
          <w:bCs/>
          <w:sz w:val="28"/>
          <w:szCs w:val="28"/>
          <w:rtl/>
        </w:rPr>
        <w:t>بعنوان: "تأثير التسويق الوردي على قرارات الشراء النسائية: دراسة على مستهلكات منتجات هدى بيوتي داخل مدينة مصراتة</w:t>
      </w:r>
      <w:r w:rsidRPr="00446111">
        <w:rPr>
          <w:rFonts w:ascii="Simplified Arabic" w:hAnsi="Simplified Arabic" w:cs="Simplified Arabic"/>
          <w:b/>
          <w:bCs/>
          <w:sz w:val="28"/>
          <w:szCs w:val="28"/>
        </w:rPr>
        <w:t>"</w:t>
      </w:r>
    </w:p>
    <w:p w14:paraId="36728644"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هدفت الدراسة إلى التعرف على تأثير التسويق الوردي بأبعاده (التغليف، اللون، الرسائل الموجهة للمرأة، الترويج) على قرارات الشراء النسائية لمنتجات هدى بيوتي في مدينة مصراتة. واستخدمت الدراسة المنهج الوصفي التحليلي، وتكونت العينة من عدد من النساء المستهلكات لمنتجات العلامة التجارية. وتوصلت نتائج الدراسة إلى وجود أثر إيجابي ودال إحصائياً للتسويق الوردي بأبعاده المختلفة على قرارات الشراء النسائية. وأوصت الدراسة بضرورة مراعاة الشركات للأبعاد الجندرية في تصميم الحملات التسويقية الموجهة للنساء</w:t>
      </w:r>
      <w:r w:rsidRPr="00446111">
        <w:rPr>
          <w:rFonts w:ascii="Simplified Arabic" w:hAnsi="Simplified Arabic" w:cs="Simplified Arabic"/>
          <w:sz w:val="28"/>
          <w:szCs w:val="28"/>
        </w:rPr>
        <w:t>.</w:t>
      </w:r>
    </w:p>
    <w:p w14:paraId="7A238092" w14:textId="009880D5"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 xml:space="preserve">دراسة حسن واخرون </w:t>
      </w:r>
      <w:r w:rsidRPr="0044611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(2024)</w:t>
      </w:r>
      <w:r w:rsidRPr="00446111">
        <w:rPr>
          <w:rFonts w:ascii="Simplified Arabic" w:hAnsi="Simplified Arabic" w:cs="Simplified Arabic"/>
          <w:b/>
          <w:bCs/>
          <w:sz w:val="28"/>
          <w:szCs w:val="28"/>
        </w:rPr>
        <w:t xml:space="preserve"> </w:t>
      </w:r>
      <w:r w:rsidRPr="00446111">
        <w:rPr>
          <w:rFonts w:ascii="Simplified Arabic" w:hAnsi="Simplified Arabic" w:cs="Simplified Arabic"/>
          <w:b/>
          <w:bCs/>
          <w:sz w:val="28"/>
          <w:szCs w:val="28"/>
          <w:rtl/>
        </w:rPr>
        <w:t>بعنوان: "تأثير التسويق الحسي على اتخاذ قرار الشراء للمستهلك: دراسة تطبيقية على عملاء مطاعم الوجبات السريعة العالمية في مدينة المنصورة</w:t>
      </w:r>
      <w:r w:rsidRPr="00446111">
        <w:rPr>
          <w:rFonts w:ascii="Simplified Arabic" w:hAnsi="Simplified Arabic" w:cs="Simplified Arabic"/>
          <w:b/>
          <w:bCs/>
          <w:sz w:val="28"/>
          <w:szCs w:val="28"/>
        </w:rPr>
        <w:t>"</w:t>
      </w:r>
    </w:p>
    <w:p w14:paraId="3F08667D"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هدفت الدراسة إلى التعرف على تأثير التسويق الحسي بأبعاده (البصري، السمعي، الشمي، </w:t>
      </w:r>
      <w:proofErr w:type="spellStart"/>
      <w:r w:rsidRPr="00446111">
        <w:rPr>
          <w:rFonts w:ascii="Simplified Arabic" w:hAnsi="Simplified Arabic" w:cs="Simplified Arabic"/>
          <w:sz w:val="28"/>
          <w:szCs w:val="28"/>
          <w:rtl/>
        </w:rPr>
        <w:t>التذوقي</w:t>
      </w:r>
      <w:proofErr w:type="spellEnd"/>
      <w:r w:rsidRPr="00446111">
        <w:rPr>
          <w:rFonts w:ascii="Simplified Arabic" w:hAnsi="Simplified Arabic" w:cs="Simplified Arabic"/>
          <w:sz w:val="28"/>
          <w:szCs w:val="28"/>
          <w:rtl/>
        </w:rPr>
        <w:t>، اللمسي) على اتخاذ قرار الشراء لدى عملاء مطاعم الوجبات السريعة العالمية في مدينة المنصورة</w:t>
      </w:r>
      <w:r w:rsidRPr="00446111">
        <w:rPr>
          <w:rFonts w:ascii="Simplified Arabic" w:hAnsi="Simplified Arabic" w:cs="Simplified Arabic"/>
          <w:sz w:val="28"/>
          <w:szCs w:val="28"/>
        </w:rPr>
        <w:t xml:space="preserve">. </w:t>
      </w:r>
      <w:r w:rsidRPr="00446111">
        <w:rPr>
          <w:rFonts w:ascii="Simplified Arabic" w:hAnsi="Simplified Arabic" w:cs="Simplified Arabic"/>
          <w:sz w:val="28"/>
          <w:szCs w:val="28"/>
          <w:rtl/>
        </w:rPr>
        <w:t xml:space="preserve">واستخدمت الدراسة المنهج الوصفي التحليلي، وتكونت العينة من عدد من عملاء مطاعم الوجبات السريعة العالمية في المنصورة. وتوصلت نتائج الدراسة إلى وجود أثر إيجابي ودال إحصائياً لأبعاد التسويق الحسي على اتخاذ قرار الشراء، وكان البُعد البصري الأكثر تأثيراً يليه </w:t>
      </w:r>
      <w:proofErr w:type="spellStart"/>
      <w:r w:rsidRPr="00446111">
        <w:rPr>
          <w:rFonts w:ascii="Simplified Arabic" w:hAnsi="Simplified Arabic" w:cs="Simplified Arabic"/>
          <w:sz w:val="28"/>
          <w:szCs w:val="28"/>
          <w:rtl/>
        </w:rPr>
        <w:t>التذوقي</w:t>
      </w:r>
      <w:proofErr w:type="spellEnd"/>
      <w:r w:rsidRPr="00446111">
        <w:rPr>
          <w:rFonts w:ascii="Simplified Arabic" w:hAnsi="Simplified Arabic" w:cs="Simplified Arabic"/>
          <w:sz w:val="28"/>
          <w:szCs w:val="28"/>
          <w:rtl/>
        </w:rPr>
        <w:t>. وأوصت الدراسة بضرورة توظيف المطاعم لأبعاد التسويق الحسي بصورة متكاملة لتعزيز قرارات الشراء</w:t>
      </w:r>
      <w:r w:rsidRPr="00446111">
        <w:rPr>
          <w:rFonts w:ascii="Simplified Arabic" w:hAnsi="Simplified Arabic" w:cs="Simplified Arabic"/>
          <w:sz w:val="28"/>
          <w:szCs w:val="28"/>
        </w:rPr>
        <w:t>.</w:t>
      </w:r>
    </w:p>
    <w:p w14:paraId="5A7575BE" w14:textId="77777777" w:rsidR="008F79ED" w:rsidRPr="00446111" w:rsidRDefault="008F79ED" w:rsidP="008F79ED">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w:t>
      </w:r>
      <w:r w:rsidRPr="00446111">
        <w:rPr>
          <w:rFonts w:ascii="Simplified Arabic" w:hAnsi="Simplified Arabic" w:cs="Simplified Arabic"/>
          <w:b/>
          <w:bCs/>
          <w:sz w:val="28"/>
          <w:szCs w:val="28"/>
        </w:rPr>
        <w:t xml:space="preserve"> </w:t>
      </w:r>
      <w:proofErr w:type="spellStart"/>
      <w:r w:rsidRPr="00446111">
        <w:rPr>
          <w:rFonts w:ascii="Simplified Arabic" w:hAnsi="Simplified Arabic" w:cs="Simplified Arabic"/>
          <w:b/>
          <w:bCs/>
          <w:sz w:val="28"/>
          <w:szCs w:val="28"/>
        </w:rPr>
        <w:t>Ingriana</w:t>
      </w:r>
      <w:proofErr w:type="spellEnd"/>
      <w:r w:rsidRPr="00446111">
        <w:rPr>
          <w:rFonts w:ascii="Simplified Arabic" w:hAnsi="Simplified Arabic" w:cs="Simplified Arabic"/>
          <w:b/>
          <w:bCs/>
          <w:sz w:val="28"/>
          <w:szCs w:val="28"/>
        </w:rPr>
        <w:t xml:space="preserve"> (2023) </w:t>
      </w:r>
      <w:r w:rsidRPr="00446111">
        <w:rPr>
          <w:rFonts w:ascii="Simplified Arabic" w:hAnsi="Simplified Arabic" w:cs="Simplified Arabic"/>
          <w:b/>
          <w:bCs/>
          <w:sz w:val="28"/>
          <w:szCs w:val="28"/>
          <w:rtl/>
        </w:rPr>
        <w:t>بعنوان</w:t>
      </w:r>
      <w:r w:rsidRPr="00446111">
        <w:rPr>
          <w:rFonts w:ascii="Simplified Arabic" w:hAnsi="Simplified Arabic" w:cs="Simplified Arabic"/>
          <w:b/>
          <w:bCs/>
          <w:sz w:val="28"/>
          <w:szCs w:val="28"/>
        </w:rPr>
        <w:t>: "AI-Powered Product Recommendations and Their Role in Stimulating Impulse Buying Among Online Shoppers"</w:t>
      </w:r>
    </w:p>
    <w:p w14:paraId="6732DD14" w14:textId="77777777" w:rsidR="008F79ED" w:rsidRPr="00446111" w:rsidRDefault="008F79ED" w:rsidP="008F79ED">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هدفت الدراسة إلى التعرف على دور توصيات المنتجات المدعومة بالذكاء الاصطناعي بأبعادها (الملاءمة، التوقيت، التخصيص، الإقناع) في تحفيز الشراء الاندفاعي لدى المتسوقين عبر الإنترنت</w:t>
      </w:r>
      <w:r w:rsidRPr="00446111">
        <w:rPr>
          <w:rFonts w:ascii="Simplified Arabic" w:hAnsi="Simplified Arabic" w:cs="Simplified Arabic"/>
          <w:sz w:val="28"/>
          <w:szCs w:val="28"/>
        </w:rPr>
        <w:t xml:space="preserve">. </w:t>
      </w:r>
      <w:r w:rsidRPr="00446111">
        <w:rPr>
          <w:rFonts w:ascii="Simplified Arabic" w:hAnsi="Simplified Arabic" w:cs="Simplified Arabic"/>
          <w:sz w:val="28"/>
          <w:szCs w:val="28"/>
          <w:rtl/>
        </w:rPr>
        <w:t>واستخدمت الدراسة المنهج الوصفي التحليلي، وتكونت العينة من عدد من المتسوقين عبر المنصات الإلكترونية. وتوصلت نتائج الدراسة إلى أن التوصيات المدعومة بالذكاء الاصطناعي تلعب دوراً محورياً في تحفيز الشراء الاندفاعي، خاصة عندما تتسم بالتوقيت المناسب والملاءمة العالية لاحتياجات المستخدم</w:t>
      </w:r>
      <w:r w:rsidRPr="00446111">
        <w:rPr>
          <w:rFonts w:ascii="Simplified Arabic" w:hAnsi="Simplified Arabic" w:cs="Simplified Arabic"/>
          <w:sz w:val="28"/>
          <w:szCs w:val="28"/>
        </w:rPr>
        <w:t xml:space="preserve">. </w:t>
      </w:r>
      <w:r w:rsidRPr="00446111">
        <w:rPr>
          <w:rFonts w:ascii="Simplified Arabic" w:hAnsi="Simplified Arabic" w:cs="Simplified Arabic"/>
          <w:sz w:val="28"/>
          <w:szCs w:val="28"/>
          <w:rtl/>
        </w:rPr>
        <w:t>وأوصت الدراسة بمراعاة الأبعاد الأخلاقية عند توظيف هذه التوصيات لتجنّب استغلال المستهلكين</w:t>
      </w:r>
      <w:r w:rsidRPr="00446111">
        <w:rPr>
          <w:rFonts w:ascii="Simplified Arabic" w:hAnsi="Simplified Arabic" w:cs="Simplified Arabic"/>
          <w:sz w:val="28"/>
          <w:szCs w:val="28"/>
        </w:rPr>
        <w:t>.</w:t>
      </w:r>
    </w:p>
    <w:p w14:paraId="2558270D" w14:textId="77777777" w:rsidR="008F79ED" w:rsidRPr="00446111" w:rsidRDefault="008F79ED" w:rsidP="008F79ED">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وتوصلت نتائج الدراسة إلى وجود تأثير إيجابي ودال إحصائياً للتسويق القصصي بأبعاده على قرارات الشراء، حيث يُسهم السرد القصصي في خلق ارتباط عاطفي بين المستهلك والعلامة التجارية. وأوصت الدراسة بضرورة توظيف الشركات للتسويق القصصي ضمن استراتيجياتها التسويقية</w:t>
      </w:r>
      <w:r w:rsidRPr="00446111">
        <w:rPr>
          <w:rFonts w:ascii="Simplified Arabic" w:hAnsi="Simplified Arabic" w:cs="Simplified Arabic"/>
          <w:sz w:val="28"/>
          <w:szCs w:val="28"/>
        </w:rPr>
        <w:t>.</w:t>
      </w:r>
    </w:p>
    <w:p w14:paraId="6295A9EE"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w:t>
      </w:r>
      <w:r w:rsidRPr="00446111">
        <w:rPr>
          <w:rFonts w:ascii="Simplified Arabic" w:hAnsi="Simplified Arabic" w:cs="Simplified Arabic"/>
          <w:b/>
          <w:bCs/>
          <w:sz w:val="28"/>
          <w:szCs w:val="28"/>
        </w:rPr>
        <w:t xml:space="preserve"> Chitra et al. (2024) </w:t>
      </w:r>
      <w:r w:rsidRPr="00446111">
        <w:rPr>
          <w:rFonts w:ascii="Simplified Arabic" w:hAnsi="Simplified Arabic" w:cs="Simplified Arabic"/>
          <w:b/>
          <w:bCs/>
          <w:sz w:val="28"/>
          <w:szCs w:val="28"/>
          <w:rtl/>
        </w:rPr>
        <w:t>بعنوان</w:t>
      </w:r>
      <w:r w:rsidRPr="00446111">
        <w:rPr>
          <w:rFonts w:ascii="Simplified Arabic" w:hAnsi="Simplified Arabic" w:cs="Simplified Arabic"/>
          <w:b/>
          <w:bCs/>
          <w:sz w:val="28"/>
          <w:szCs w:val="28"/>
        </w:rPr>
        <w:t>: "AI-Driven Personalization: Shaping the Future of Gen Z's E-commerce Decisions"</w:t>
      </w:r>
    </w:p>
    <w:p w14:paraId="22A4F763"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tl/>
        </w:rPr>
      </w:pPr>
      <w:r w:rsidRPr="00446111">
        <w:rPr>
          <w:rFonts w:ascii="Simplified Arabic" w:hAnsi="Simplified Arabic" w:cs="Simplified Arabic"/>
          <w:sz w:val="28"/>
          <w:szCs w:val="28"/>
          <w:rtl/>
        </w:rPr>
        <w:t>هدفت الدراسة إلى التعرف على دور التخصيص المدعوم بالذكاء الاصطناعي بأبعاده (التوصيات الشخصية، تجربة المستخدم، التفاعل الذكي، التنبؤ بالسلوك) في تشكيل قرارات التجارة الإلكترونية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واستخدمت الدراسة المنهج الوصفي التحليلي، وتكونت العينة من عدد من مستهلكي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 xml:space="preserve">للتجارة الإلكترونية. </w:t>
      </w:r>
    </w:p>
    <w:p w14:paraId="2DB36855" w14:textId="77777777" w:rsidR="00446111" w:rsidRPr="00446111" w:rsidRDefault="00446111"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وتوصلت نتائج الدراسة إلى أن التخصيص المدعوم بالذكاء الاصطناعي يُسهم بشكل دال إحصائياً في توجيه قرارات الشراء الإلكترونية لجيل</w:t>
      </w:r>
      <w:r w:rsidRPr="00446111">
        <w:rPr>
          <w:rFonts w:ascii="Simplified Arabic" w:hAnsi="Simplified Arabic" w:cs="Simplified Arabic"/>
          <w:sz w:val="28"/>
          <w:szCs w:val="28"/>
        </w:rPr>
        <w:t xml:space="preserve"> Z</w:t>
      </w:r>
      <w:r w:rsidRPr="00446111">
        <w:rPr>
          <w:rFonts w:ascii="Simplified Arabic" w:hAnsi="Simplified Arabic" w:cs="Simplified Arabic"/>
          <w:sz w:val="28"/>
          <w:szCs w:val="28"/>
          <w:rtl/>
        </w:rPr>
        <w:t>، وأن تجربة المستخدم المخصصة تُعدّ محدداً رئيسياً لاستمرارية الشراء، وأوصت الدراسة بضرورة تطوير منصات التجارة الإلكترونية لتقدم تجارب أكثر تخصيصاً</w:t>
      </w:r>
      <w:r w:rsidRPr="00446111">
        <w:rPr>
          <w:rFonts w:ascii="Simplified Arabic" w:hAnsi="Simplified Arabic" w:cs="Simplified Arabic"/>
          <w:sz w:val="28"/>
          <w:szCs w:val="28"/>
        </w:rPr>
        <w:t>.</w:t>
      </w:r>
    </w:p>
    <w:p w14:paraId="556B70FC" w14:textId="539985F7"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lastRenderedPageBreak/>
        <w:t>دراسة</w:t>
      </w:r>
      <w:r w:rsidRPr="00446111">
        <w:rPr>
          <w:rFonts w:ascii="Simplified Arabic" w:hAnsi="Simplified Arabic" w:cs="Simplified Arabic"/>
          <w:b/>
          <w:bCs/>
          <w:sz w:val="28"/>
          <w:szCs w:val="28"/>
        </w:rPr>
        <w:t xml:space="preserve"> </w:t>
      </w:r>
      <w:proofErr w:type="spellStart"/>
      <w:r w:rsidRPr="00446111">
        <w:rPr>
          <w:rFonts w:ascii="Simplified Arabic" w:hAnsi="Simplified Arabic" w:cs="Simplified Arabic"/>
          <w:b/>
          <w:bCs/>
          <w:sz w:val="28"/>
          <w:szCs w:val="28"/>
        </w:rPr>
        <w:t>Pradhanawati</w:t>
      </w:r>
      <w:proofErr w:type="spellEnd"/>
      <w:r w:rsidRPr="00446111">
        <w:rPr>
          <w:rFonts w:ascii="Simplified Arabic" w:hAnsi="Simplified Arabic" w:cs="Simplified Arabic"/>
          <w:b/>
          <w:bCs/>
          <w:sz w:val="28"/>
          <w:szCs w:val="28"/>
        </w:rPr>
        <w:t xml:space="preserve"> &amp; </w:t>
      </w:r>
      <w:proofErr w:type="spellStart"/>
      <w:r w:rsidRPr="00446111">
        <w:rPr>
          <w:rFonts w:ascii="Simplified Arabic" w:hAnsi="Simplified Arabic" w:cs="Simplified Arabic"/>
          <w:b/>
          <w:bCs/>
          <w:sz w:val="28"/>
          <w:szCs w:val="28"/>
        </w:rPr>
        <w:t>Pinem</w:t>
      </w:r>
      <w:proofErr w:type="spellEnd"/>
      <w:r w:rsidRPr="00446111">
        <w:rPr>
          <w:rFonts w:ascii="Simplified Arabic" w:hAnsi="Simplified Arabic" w:cs="Simplified Arabic"/>
          <w:b/>
          <w:bCs/>
          <w:sz w:val="28"/>
          <w:szCs w:val="28"/>
        </w:rPr>
        <w:t xml:space="preserve"> (2025) </w:t>
      </w:r>
      <w:r w:rsidRPr="00446111">
        <w:rPr>
          <w:rFonts w:ascii="Simplified Arabic" w:hAnsi="Simplified Arabic" w:cs="Simplified Arabic"/>
          <w:b/>
          <w:bCs/>
          <w:sz w:val="28"/>
          <w:szCs w:val="28"/>
          <w:rtl/>
        </w:rPr>
        <w:t>بعنوان</w:t>
      </w:r>
      <w:r w:rsidRPr="00446111">
        <w:rPr>
          <w:rFonts w:ascii="Simplified Arabic" w:hAnsi="Simplified Arabic" w:cs="Simplified Arabic"/>
          <w:b/>
          <w:bCs/>
          <w:sz w:val="28"/>
          <w:szCs w:val="28"/>
        </w:rPr>
        <w:t>: "The Influence of Artificial Intelligence on Consumer Purchasing Decisions in the Digital Era: Case on Generation Z in Emerging Country"</w:t>
      </w:r>
    </w:p>
    <w:p w14:paraId="1A15D9B6" w14:textId="77777777"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tl/>
        </w:rPr>
      </w:pPr>
      <w:r w:rsidRPr="00446111">
        <w:rPr>
          <w:rFonts w:ascii="Simplified Arabic" w:hAnsi="Simplified Arabic" w:cs="Simplified Arabic"/>
          <w:sz w:val="28"/>
          <w:szCs w:val="28"/>
          <w:rtl/>
        </w:rPr>
        <w:t>هدفت الدراسة إلى التعرف على تأثير الذكاء الاصطناعي بأبعاده (التخصيص، الراحة، الكفاءة، الثقة) على قرارات الشراء الاستهلاكية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إحدى الدول الناشئة. واستخدمت الدراسة المنهج الوصفي التحليلي، وتكونت العينة من عدد من أفراد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إندونيسيا</w:t>
      </w:r>
      <w:r w:rsidRPr="00446111">
        <w:rPr>
          <w:rFonts w:ascii="Simplified Arabic" w:hAnsi="Simplified Arabic" w:cs="Simplified Arabic"/>
          <w:sz w:val="28"/>
          <w:szCs w:val="28"/>
        </w:rPr>
        <w:t xml:space="preserve">. </w:t>
      </w:r>
    </w:p>
    <w:p w14:paraId="15DA528F" w14:textId="43B53743"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وتوصلت نتائج الدراسة إلى أن الذكاء الاصطناعي يؤثر بشكل دال إحصائياً على قرارات الشراء لدى جيل</w:t>
      </w:r>
      <w:r w:rsidRPr="00446111">
        <w:rPr>
          <w:rFonts w:ascii="Simplified Arabic" w:hAnsi="Simplified Arabic" w:cs="Simplified Arabic"/>
          <w:sz w:val="28"/>
          <w:szCs w:val="28"/>
        </w:rPr>
        <w:t xml:space="preserve"> Z</w:t>
      </w:r>
      <w:r w:rsidRPr="00446111">
        <w:rPr>
          <w:rFonts w:ascii="Simplified Arabic" w:hAnsi="Simplified Arabic" w:cs="Simplified Arabic"/>
          <w:sz w:val="28"/>
          <w:szCs w:val="28"/>
          <w:rtl/>
        </w:rPr>
        <w:t>، وأن عوامل التخصيص والثقة تُعدّ من أكثر العوامل تأثيراً في توجيه هذه القرارات. وأوصت الدراسة بضرورة تطوير استراتيجيات تسويقية تستفيد من إمكانات الذكاء الاصطناعي في الدول الناشئة</w:t>
      </w:r>
      <w:r w:rsidRPr="00446111">
        <w:rPr>
          <w:rFonts w:ascii="Simplified Arabic" w:hAnsi="Simplified Arabic" w:cs="Simplified Arabic"/>
          <w:sz w:val="28"/>
          <w:szCs w:val="28"/>
        </w:rPr>
        <w:t>.</w:t>
      </w:r>
    </w:p>
    <w:p w14:paraId="739DF7B6" w14:textId="534DE2D3"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دراسة</w:t>
      </w:r>
      <w:r w:rsidRPr="00446111">
        <w:rPr>
          <w:rFonts w:ascii="Simplified Arabic" w:hAnsi="Simplified Arabic" w:cs="Simplified Arabic"/>
          <w:b/>
          <w:bCs/>
          <w:sz w:val="28"/>
          <w:szCs w:val="28"/>
        </w:rPr>
        <w:t xml:space="preserve"> </w:t>
      </w:r>
      <w:proofErr w:type="spellStart"/>
      <w:r w:rsidRPr="00446111">
        <w:rPr>
          <w:rFonts w:ascii="Simplified Arabic" w:hAnsi="Simplified Arabic" w:cs="Simplified Arabic"/>
          <w:b/>
          <w:bCs/>
          <w:sz w:val="28"/>
          <w:szCs w:val="28"/>
        </w:rPr>
        <w:t>Shiddieqy</w:t>
      </w:r>
      <w:proofErr w:type="spellEnd"/>
      <w:r w:rsidRPr="00446111">
        <w:rPr>
          <w:rFonts w:ascii="Simplified Arabic" w:hAnsi="Simplified Arabic" w:cs="Simplified Arabic"/>
          <w:b/>
          <w:bCs/>
          <w:sz w:val="28"/>
          <w:szCs w:val="28"/>
        </w:rPr>
        <w:t xml:space="preserve"> &amp; </w:t>
      </w:r>
      <w:proofErr w:type="spellStart"/>
      <w:r w:rsidRPr="00446111">
        <w:rPr>
          <w:rFonts w:ascii="Simplified Arabic" w:hAnsi="Simplified Arabic" w:cs="Simplified Arabic"/>
          <w:b/>
          <w:bCs/>
          <w:sz w:val="28"/>
          <w:szCs w:val="28"/>
        </w:rPr>
        <w:t>Widarmanti</w:t>
      </w:r>
      <w:proofErr w:type="spellEnd"/>
      <w:r w:rsidRPr="00446111">
        <w:rPr>
          <w:rFonts w:ascii="Simplified Arabic" w:hAnsi="Simplified Arabic" w:cs="Simplified Arabic"/>
          <w:b/>
          <w:bCs/>
          <w:sz w:val="28"/>
          <w:szCs w:val="28"/>
        </w:rPr>
        <w:t xml:space="preserve"> (2025) </w:t>
      </w:r>
      <w:r w:rsidRPr="00446111">
        <w:rPr>
          <w:rFonts w:ascii="Simplified Arabic" w:hAnsi="Simplified Arabic" w:cs="Simplified Arabic"/>
          <w:b/>
          <w:bCs/>
          <w:sz w:val="28"/>
          <w:szCs w:val="28"/>
          <w:rtl/>
        </w:rPr>
        <w:t>بعنوان</w:t>
      </w:r>
      <w:r w:rsidRPr="00446111">
        <w:rPr>
          <w:rFonts w:ascii="Simplified Arabic" w:hAnsi="Simplified Arabic" w:cs="Simplified Arabic"/>
          <w:b/>
          <w:bCs/>
          <w:sz w:val="28"/>
          <w:szCs w:val="28"/>
        </w:rPr>
        <w:t>: "The Influence of Artificial Intelligence in Digital Marketing on Generation Z Consumer Decision Making"</w:t>
      </w:r>
    </w:p>
    <w:p w14:paraId="191DA8B3" w14:textId="77777777"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tl/>
        </w:rPr>
      </w:pPr>
      <w:r w:rsidRPr="00446111">
        <w:rPr>
          <w:rFonts w:ascii="Simplified Arabic" w:hAnsi="Simplified Arabic" w:cs="Simplified Arabic"/>
          <w:sz w:val="28"/>
          <w:szCs w:val="28"/>
          <w:rtl/>
        </w:rPr>
        <w:t>هدفت الدراسة إلى التعرف على تأثير الذكاء الاصطناعي في التسويق الرقمي بأبعاده (التوصيات الذكية، الإعلانات المخصصة، روبوتات الدردشة، تحليل البيانات) على عملية اتخاذ القرار الشرائي لدى مستهلكي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واستخدمت الدراسة المنهج الوصفي التحليلي بأداة الاستبانة الإلكترونية، وتكونت العينة من عدد من أفراد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المستخدمين للمنصات الرقمية.</w:t>
      </w:r>
    </w:p>
    <w:p w14:paraId="0E34F110" w14:textId="6E038BF8"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 وتوصلت نتائج الدراسة إلى وجود تأثير إيجابي ودال إحصائياً للذكاء الاصطناعي في التسويق الرقمي على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جميع مراحل عملية اتخاذ القرار. وأوصت الدراسة بضرورة استثمار الشركات في الأدوات الرقمية الذكية للوصول إلى هذا الجيل</w:t>
      </w:r>
      <w:r w:rsidRPr="00446111">
        <w:rPr>
          <w:rFonts w:ascii="Simplified Arabic" w:hAnsi="Simplified Arabic" w:cs="Simplified Arabic"/>
          <w:sz w:val="28"/>
          <w:szCs w:val="28"/>
        </w:rPr>
        <w:t>.</w:t>
      </w:r>
    </w:p>
    <w:p w14:paraId="2010B4AD" w14:textId="21DD9B65"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lastRenderedPageBreak/>
        <w:t>دراسة</w:t>
      </w:r>
      <w:r w:rsidRPr="00446111">
        <w:rPr>
          <w:rFonts w:ascii="Simplified Arabic" w:hAnsi="Simplified Arabic" w:cs="Simplified Arabic"/>
          <w:b/>
          <w:bCs/>
          <w:sz w:val="28"/>
          <w:szCs w:val="28"/>
        </w:rPr>
        <w:t xml:space="preserve"> Hu et al. (2025) </w:t>
      </w:r>
      <w:r w:rsidRPr="00446111">
        <w:rPr>
          <w:rFonts w:ascii="Simplified Arabic" w:hAnsi="Simplified Arabic" w:cs="Simplified Arabic"/>
          <w:b/>
          <w:bCs/>
          <w:sz w:val="28"/>
          <w:szCs w:val="28"/>
          <w:rtl/>
        </w:rPr>
        <w:t>بعنوان</w:t>
      </w:r>
      <w:r w:rsidRPr="00446111">
        <w:rPr>
          <w:rFonts w:ascii="Simplified Arabic" w:hAnsi="Simplified Arabic" w:cs="Simplified Arabic"/>
          <w:b/>
          <w:bCs/>
          <w:sz w:val="28"/>
          <w:szCs w:val="28"/>
        </w:rPr>
        <w:t>: "Exploring the Mechanism of AI-Powered Personalized Product Recommendation on Generation Z Users' Spontaneous Buying Intention on Short-Form Video Platforms"</w:t>
      </w:r>
    </w:p>
    <w:p w14:paraId="4800ABC2" w14:textId="77777777" w:rsidR="00D044FE"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tl/>
        </w:rPr>
      </w:pPr>
      <w:r w:rsidRPr="00446111">
        <w:rPr>
          <w:rFonts w:ascii="Simplified Arabic" w:hAnsi="Simplified Arabic" w:cs="Simplified Arabic"/>
          <w:sz w:val="28"/>
          <w:szCs w:val="28"/>
          <w:rtl/>
        </w:rPr>
        <w:t>هدفت الدراسة إلى التعرف على آلية تأثير التوصيات الشخصية المدعومة بالذكاء الاصطناعي بأبعادها (الملاءمة الإدراكية، الفائدة المُدركة، المتعة المُدركة، الثقة) على نية الشراء العفوي لدى مستخدمي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على منصات الفيديو القصير، واستخدمت الدراسة المنهج الوصفي التحليلي بالنمذجة بالمعادلات البنائية، وتكونت العينة من عدد من مستخدمي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 xml:space="preserve">لمنصات الفيديو القصير في الصين. </w:t>
      </w:r>
    </w:p>
    <w:p w14:paraId="3BF01DBA" w14:textId="10347888" w:rsidR="008A6E47" w:rsidRPr="00446111" w:rsidRDefault="008A6E47"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وتوصلت نتائج الدراسة إلى أن التوصيات الشخصية المدعومة بالذكاء الاصطناعي تؤثر بشكل دال إحصائياً على نية الشراء العفوي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عبر آليات الإدراك والمتعة والثقة. وأوصت الدراسة بتطوير خوارزميات التوصية بحيث تراعي الجوانب الإدراكية والعاطفية للمستخدمين</w:t>
      </w:r>
      <w:r w:rsidRPr="00446111">
        <w:rPr>
          <w:rFonts w:ascii="Simplified Arabic" w:hAnsi="Simplified Arabic" w:cs="Simplified Arabic"/>
          <w:sz w:val="28"/>
          <w:szCs w:val="28"/>
        </w:rPr>
        <w:t>.</w:t>
      </w:r>
    </w:p>
    <w:p w14:paraId="18796696" w14:textId="77777777" w:rsidR="008F79ED" w:rsidRPr="00544923" w:rsidRDefault="008F79ED" w:rsidP="008F79E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19" w:name="_Toc236973664"/>
      <w:bookmarkStart w:id="20" w:name="_Toc237024566"/>
      <w:r w:rsidRPr="00544923">
        <w:rPr>
          <w:rFonts w:ascii="Simplified Arabic" w:hAnsi="Simplified Arabic" w:cs="Simplified Arabic"/>
          <w:b/>
          <w:bCs/>
          <w:color w:val="000000" w:themeColor="text1"/>
          <w:sz w:val="32"/>
          <w:szCs w:val="32"/>
          <w:rtl/>
        </w:rPr>
        <w:t>التعليق على الدراسات السابقة</w:t>
      </w:r>
      <w:bookmarkEnd w:id="19"/>
      <w:bookmarkEnd w:id="20"/>
    </w:p>
    <w:p w14:paraId="33AE6AD2"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بعد العرض التفصيلي للدراسات السابقة العربية والأجنبية التي تناولت متغيري الدراسة الحالية، يستعرض الباحث فيما يلي تحليلاً نقدياً شاملاً لهذه الدراسات، مع تحديد أوجه الاتفاق والاختلاف بينها وبين الدراسة الحالية، وبيان الفجوة البحثية التي تسعى الدراسة الراهنة إلى سدّها</w:t>
      </w:r>
      <w:r w:rsidRPr="00446111">
        <w:rPr>
          <w:rFonts w:ascii="Simplified Arabic" w:hAnsi="Simplified Arabic" w:cs="Simplified Arabic"/>
          <w:sz w:val="28"/>
          <w:szCs w:val="28"/>
        </w:rPr>
        <w:t>.</w:t>
      </w:r>
    </w:p>
    <w:p w14:paraId="4544C48B" w14:textId="2BC397A5"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t>أولاً: تحليل الباحث على الدراسات السابقة</w:t>
      </w:r>
    </w:p>
    <w:p w14:paraId="7A34E28F"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من حيث الموضوع والمتغيرات</w:t>
      </w:r>
      <w:r w:rsidRPr="00446111">
        <w:rPr>
          <w:rFonts w:ascii="Simplified Arabic" w:hAnsi="Simplified Arabic" w:cs="Simplified Arabic"/>
          <w:b/>
          <w:bCs/>
          <w:sz w:val="28"/>
          <w:szCs w:val="28"/>
        </w:rPr>
        <w:t>:</w:t>
      </w:r>
    </w:p>
    <w:p w14:paraId="59E46E86"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يلاحظ الباحث أن الدراسات السابقة تباينت في تناولها لمتغيرات الدراسة، حيث ركّز قسم منها على دراسة تطبيقات الذكاء الاصطناعي في السياق التسويقي بصورة عامة دون الربط المباشر بقرارات الشراء، كدراسة </w:t>
      </w:r>
      <w:proofErr w:type="spellStart"/>
      <w:r w:rsidRPr="00446111">
        <w:rPr>
          <w:rFonts w:ascii="Simplified Arabic" w:hAnsi="Simplified Arabic" w:cs="Simplified Arabic"/>
          <w:sz w:val="28"/>
          <w:szCs w:val="28"/>
          <w:rtl/>
        </w:rPr>
        <w:t>الذويبي</w:t>
      </w:r>
      <w:proofErr w:type="spellEnd"/>
      <w:r w:rsidRPr="00446111">
        <w:rPr>
          <w:rFonts w:ascii="Simplified Arabic" w:hAnsi="Simplified Arabic" w:cs="Simplified Arabic"/>
          <w:sz w:val="28"/>
          <w:szCs w:val="28"/>
          <w:rtl/>
        </w:rPr>
        <w:t xml:space="preserve"> (2025) ودراسة العتيبي واليوبي (2024) ودراسة مبروك والشحات (2025) التي اهتمت </w:t>
      </w:r>
      <w:r w:rsidRPr="00446111">
        <w:rPr>
          <w:rFonts w:ascii="Simplified Arabic" w:hAnsi="Simplified Arabic" w:cs="Simplified Arabic"/>
          <w:sz w:val="28"/>
          <w:szCs w:val="28"/>
          <w:rtl/>
        </w:rPr>
        <w:lastRenderedPageBreak/>
        <w:t xml:space="preserve">بالعلاقة بين الذكاء الاصطناعي والتسويق بالمحتوى والابتكار التسويقي والاتصال التسويقي. في حين ركّزت دراسات أخرى على قرارات الشراء وعلاقتها بمتغيرات تسويقية تقليدية بعيداً عن الذكاء الاصطناعي، كدراسة علي وعبداللطيف (2022) التي تناولت الصورة الإعلانية، ودراسة عبدالرزاق (2022) التي تناولت التسويق القصصي، ودراسة حسن وآخرون </w:t>
      </w:r>
      <w:r w:rsidRPr="00446111">
        <w:rPr>
          <w:rFonts w:ascii="Simplified Arabic" w:hAnsi="Simplified Arabic" w:cs="Simplified Arabic"/>
          <w:sz w:val="28"/>
          <w:szCs w:val="28"/>
        </w:rPr>
        <w:t xml:space="preserve">(2024) </w:t>
      </w:r>
      <w:r w:rsidRPr="00446111">
        <w:rPr>
          <w:rFonts w:ascii="Simplified Arabic" w:hAnsi="Simplified Arabic" w:cs="Simplified Arabic"/>
          <w:sz w:val="28"/>
          <w:szCs w:val="28"/>
          <w:rtl/>
        </w:rPr>
        <w:t>التي تناولت التسويق الحسي، ودراسة الشريف وآخرون (2024) التي تناولت التسويق الوردي. وهذا يكشف عن أن الدراسات التي جمعت بين المتغيرين بصورة مباشرة (المحتوى التسويقي المدعوم بالذكاء الاصطناعي وقرارات الشراء) لا تزال محدودة نسبياً، خاصة في البيئة العربية</w:t>
      </w:r>
      <w:r w:rsidRPr="00446111">
        <w:rPr>
          <w:rFonts w:ascii="Simplified Arabic" w:hAnsi="Simplified Arabic" w:cs="Simplified Arabic"/>
          <w:sz w:val="28"/>
          <w:szCs w:val="28"/>
        </w:rPr>
        <w:t>.</w:t>
      </w:r>
    </w:p>
    <w:p w14:paraId="783F79DC"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b/>
          <w:bCs/>
          <w:sz w:val="28"/>
          <w:szCs w:val="28"/>
          <w:rtl/>
        </w:rPr>
      </w:pPr>
    </w:p>
    <w:p w14:paraId="588C4FB8"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b/>
          <w:bCs/>
          <w:sz w:val="28"/>
          <w:szCs w:val="28"/>
          <w:rtl/>
        </w:rPr>
      </w:pPr>
    </w:p>
    <w:p w14:paraId="2B70FE25" w14:textId="3632DE70"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من حيث المجتمع والعينة</w:t>
      </w:r>
      <w:r w:rsidRPr="00446111">
        <w:rPr>
          <w:rFonts w:ascii="Simplified Arabic" w:hAnsi="Simplified Arabic" w:cs="Simplified Arabic"/>
          <w:b/>
          <w:bCs/>
          <w:sz w:val="28"/>
          <w:szCs w:val="28"/>
        </w:rPr>
        <w:t>:</w:t>
      </w:r>
    </w:p>
    <w:p w14:paraId="28D2A7C3"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تنوّعت مجتمعات الدراسة بين عملاء المؤسسات التجارية كما في دراسة حلبي (2025)، والعاملين في إدارات التسويق كما في دراسة </w:t>
      </w:r>
      <w:proofErr w:type="spellStart"/>
      <w:r w:rsidRPr="00446111">
        <w:rPr>
          <w:rFonts w:ascii="Simplified Arabic" w:hAnsi="Simplified Arabic" w:cs="Simplified Arabic"/>
          <w:sz w:val="28"/>
          <w:szCs w:val="28"/>
          <w:rtl/>
        </w:rPr>
        <w:t>الذويبي</w:t>
      </w:r>
      <w:proofErr w:type="spellEnd"/>
      <w:r w:rsidRPr="00446111">
        <w:rPr>
          <w:rFonts w:ascii="Simplified Arabic" w:hAnsi="Simplified Arabic" w:cs="Simplified Arabic"/>
          <w:sz w:val="28"/>
          <w:szCs w:val="28"/>
          <w:rtl/>
        </w:rPr>
        <w:t xml:space="preserve"> (2025) ودراسة العتيبي واليوبي (2024)، ومستخدمي منصات التواصل الاجتماعي كما في دراسة حسين (2025)، ومستهلكي قطاعات بعينها كالعقارات والوجبات السريعة والاتصالات. غير أن الدراسات التي ركّزت بشكل خاص على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كانت في معظمها أجنبية، كدراسات</w:t>
      </w:r>
      <w:r w:rsidRPr="00446111">
        <w:rPr>
          <w:rFonts w:ascii="Simplified Arabic" w:hAnsi="Simplified Arabic" w:cs="Simplified Arabic"/>
          <w:sz w:val="28"/>
          <w:szCs w:val="28"/>
        </w:rPr>
        <w:t xml:space="preserve"> Hu et al. (2025) </w:t>
      </w:r>
      <w:r w:rsidRPr="00446111">
        <w:rPr>
          <w:rFonts w:ascii="Simplified Arabic" w:hAnsi="Simplified Arabic" w:cs="Simplified Arabic"/>
          <w:sz w:val="28"/>
          <w:szCs w:val="28"/>
          <w:rtl/>
        </w:rPr>
        <w:t>و</w:t>
      </w:r>
      <w:r w:rsidRPr="00446111">
        <w:rPr>
          <w:rFonts w:ascii="Simplified Arabic" w:hAnsi="Simplified Arabic" w:cs="Simplified Arabic"/>
          <w:sz w:val="28"/>
          <w:szCs w:val="28"/>
        </w:rPr>
        <w:t xml:space="preserve">Guerra-Tamez et al. (2024) </w:t>
      </w:r>
      <w:r w:rsidRPr="00446111">
        <w:rPr>
          <w:rFonts w:ascii="Simplified Arabic" w:hAnsi="Simplified Arabic" w:cs="Simplified Arabic"/>
          <w:sz w:val="28"/>
          <w:szCs w:val="28"/>
          <w:rtl/>
        </w:rPr>
        <w:t>و</w:t>
      </w:r>
      <w:r w:rsidRPr="00446111">
        <w:rPr>
          <w:rFonts w:ascii="Simplified Arabic" w:hAnsi="Simplified Arabic" w:cs="Simplified Arabic"/>
          <w:sz w:val="28"/>
          <w:szCs w:val="28"/>
        </w:rPr>
        <w:t xml:space="preserve">Clark (2025) </w:t>
      </w:r>
      <w:r w:rsidRPr="00446111">
        <w:rPr>
          <w:rFonts w:ascii="Simplified Arabic" w:hAnsi="Simplified Arabic" w:cs="Simplified Arabic"/>
          <w:sz w:val="28"/>
          <w:szCs w:val="28"/>
          <w:rtl/>
        </w:rPr>
        <w:t>و</w:t>
      </w:r>
      <w:proofErr w:type="spellStart"/>
      <w:r w:rsidRPr="00446111">
        <w:rPr>
          <w:rFonts w:ascii="Simplified Arabic" w:hAnsi="Simplified Arabic" w:cs="Simplified Arabic"/>
          <w:sz w:val="28"/>
          <w:szCs w:val="28"/>
        </w:rPr>
        <w:t>Shiddieqy</w:t>
      </w:r>
      <w:proofErr w:type="spellEnd"/>
      <w:r w:rsidRPr="00446111">
        <w:rPr>
          <w:rFonts w:ascii="Simplified Arabic" w:hAnsi="Simplified Arabic" w:cs="Simplified Arabic"/>
          <w:sz w:val="28"/>
          <w:szCs w:val="28"/>
        </w:rPr>
        <w:t xml:space="preserve"> &amp; </w:t>
      </w:r>
      <w:proofErr w:type="spellStart"/>
      <w:r w:rsidRPr="00446111">
        <w:rPr>
          <w:rFonts w:ascii="Simplified Arabic" w:hAnsi="Simplified Arabic" w:cs="Simplified Arabic"/>
          <w:sz w:val="28"/>
          <w:szCs w:val="28"/>
        </w:rPr>
        <w:t>Widarmanti</w:t>
      </w:r>
      <w:proofErr w:type="spellEnd"/>
      <w:r w:rsidRPr="00446111">
        <w:rPr>
          <w:rFonts w:ascii="Simplified Arabic" w:hAnsi="Simplified Arabic" w:cs="Simplified Arabic"/>
          <w:sz w:val="28"/>
          <w:szCs w:val="28"/>
        </w:rPr>
        <w:t xml:space="preserve"> (2025) </w:t>
      </w:r>
      <w:r w:rsidRPr="00446111">
        <w:rPr>
          <w:rFonts w:ascii="Simplified Arabic" w:hAnsi="Simplified Arabic" w:cs="Simplified Arabic"/>
          <w:sz w:val="28"/>
          <w:szCs w:val="28"/>
          <w:rtl/>
        </w:rPr>
        <w:t>و</w:t>
      </w:r>
      <w:proofErr w:type="spellStart"/>
      <w:r w:rsidRPr="00446111">
        <w:rPr>
          <w:rFonts w:ascii="Simplified Arabic" w:hAnsi="Simplified Arabic" w:cs="Simplified Arabic"/>
          <w:sz w:val="28"/>
          <w:szCs w:val="28"/>
        </w:rPr>
        <w:t>Pradhanawati</w:t>
      </w:r>
      <w:proofErr w:type="spellEnd"/>
      <w:r w:rsidRPr="00446111">
        <w:rPr>
          <w:rFonts w:ascii="Simplified Arabic" w:hAnsi="Simplified Arabic" w:cs="Simplified Arabic"/>
          <w:sz w:val="28"/>
          <w:szCs w:val="28"/>
        </w:rPr>
        <w:t xml:space="preserve"> &amp; </w:t>
      </w:r>
      <w:proofErr w:type="spellStart"/>
      <w:r w:rsidRPr="00446111">
        <w:rPr>
          <w:rFonts w:ascii="Simplified Arabic" w:hAnsi="Simplified Arabic" w:cs="Simplified Arabic"/>
          <w:sz w:val="28"/>
          <w:szCs w:val="28"/>
        </w:rPr>
        <w:t>Pinem</w:t>
      </w:r>
      <w:proofErr w:type="spellEnd"/>
      <w:r w:rsidRPr="00446111">
        <w:rPr>
          <w:rFonts w:ascii="Simplified Arabic" w:hAnsi="Simplified Arabic" w:cs="Simplified Arabic"/>
          <w:sz w:val="28"/>
          <w:szCs w:val="28"/>
        </w:rPr>
        <w:t xml:space="preserve"> (2025) </w:t>
      </w:r>
      <w:r w:rsidRPr="00446111">
        <w:rPr>
          <w:rFonts w:ascii="Simplified Arabic" w:hAnsi="Simplified Arabic" w:cs="Simplified Arabic"/>
          <w:sz w:val="28"/>
          <w:szCs w:val="28"/>
          <w:rtl/>
        </w:rPr>
        <w:t>و</w:t>
      </w:r>
      <w:r w:rsidRPr="00446111">
        <w:rPr>
          <w:rFonts w:ascii="Simplified Arabic" w:hAnsi="Simplified Arabic" w:cs="Simplified Arabic"/>
          <w:sz w:val="28"/>
          <w:szCs w:val="28"/>
        </w:rPr>
        <w:t xml:space="preserve">Sharma et al. (2025) </w:t>
      </w:r>
      <w:r w:rsidRPr="00446111">
        <w:rPr>
          <w:rFonts w:ascii="Simplified Arabic" w:hAnsi="Simplified Arabic" w:cs="Simplified Arabic"/>
          <w:sz w:val="28"/>
          <w:szCs w:val="28"/>
          <w:rtl/>
        </w:rPr>
        <w:t>و</w:t>
      </w:r>
      <w:r w:rsidRPr="00446111">
        <w:rPr>
          <w:rFonts w:ascii="Simplified Arabic" w:hAnsi="Simplified Arabic" w:cs="Simplified Arabic"/>
          <w:sz w:val="28"/>
          <w:szCs w:val="28"/>
        </w:rPr>
        <w:t>Chitra et al. (2024)</w:t>
      </w:r>
      <w:r w:rsidRPr="00446111">
        <w:rPr>
          <w:rFonts w:ascii="Simplified Arabic" w:hAnsi="Simplified Arabic" w:cs="Simplified Arabic"/>
          <w:sz w:val="28"/>
          <w:szCs w:val="28"/>
          <w:rtl/>
        </w:rPr>
        <w:t>، مما يكشف عن ندرة الدراسات العربية التي استهدفت هذه الفئة العمرية تحديداً، رغم كونها الفئة الأكثر تفاعلاً مع البيئات الرقمية والأكثر تأثراً بأدوات الذكاء الاصطناعي التسويقية</w:t>
      </w:r>
      <w:r w:rsidRPr="00446111">
        <w:rPr>
          <w:rFonts w:ascii="Simplified Arabic" w:hAnsi="Simplified Arabic" w:cs="Simplified Arabic"/>
          <w:sz w:val="28"/>
          <w:szCs w:val="28"/>
        </w:rPr>
        <w:t>.</w:t>
      </w:r>
    </w:p>
    <w:p w14:paraId="347AA0E8"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من حيث المنهج والأدوات</w:t>
      </w:r>
      <w:r w:rsidRPr="00446111">
        <w:rPr>
          <w:rFonts w:ascii="Simplified Arabic" w:hAnsi="Simplified Arabic" w:cs="Simplified Arabic"/>
          <w:b/>
          <w:bCs/>
          <w:sz w:val="28"/>
          <w:szCs w:val="28"/>
        </w:rPr>
        <w:t>:</w:t>
      </w:r>
    </w:p>
    <w:p w14:paraId="5F7BBF8B"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 xml:space="preserve">غلب المنهج الوصفي التحليلي على معظم الدراسات السابقة، مع توظيف الاستبانة كأداة رئيسية لجمع البيانات، فيما اعتمدت قلة من الدراسات على مناهج أخرى كالمنهج التجريبي في دراسة محيسن وآخرون </w:t>
      </w:r>
      <w:r w:rsidRPr="00446111">
        <w:rPr>
          <w:rFonts w:ascii="Simplified Arabic" w:hAnsi="Simplified Arabic" w:cs="Simplified Arabic"/>
          <w:sz w:val="28"/>
          <w:szCs w:val="28"/>
        </w:rPr>
        <w:t>(2025)</w:t>
      </w:r>
      <w:r w:rsidRPr="00446111">
        <w:rPr>
          <w:rFonts w:ascii="Simplified Arabic" w:hAnsi="Simplified Arabic" w:cs="Simplified Arabic"/>
          <w:sz w:val="28"/>
          <w:szCs w:val="28"/>
          <w:rtl/>
        </w:rPr>
        <w:t>، والتحليل من المستوى الثاني في دراسة مبروك والشحات (2025). كما لجأت بعض الدراسات الأجنبية كدراسة</w:t>
      </w:r>
      <w:r w:rsidRPr="00446111">
        <w:rPr>
          <w:rFonts w:ascii="Simplified Arabic" w:hAnsi="Simplified Arabic" w:cs="Simplified Arabic"/>
          <w:sz w:val="28"/>
          <w:szCs w:val="28"/>
        </w:rPr>
        <w:t xml:space="preserve"> Hu et al. (2025) </w:t>
      </w:r>
      <w:r w:rsidRPr="00446111">
        <w:rPr>
          <w:rFonts w:ascii="Simplified Arabic" w:hAnsi="Simplified Arabic" w:cs="Simplified Arabic"/>
          <w:sz w:val="28"/>
          <w:szCs w:val="28"/>
          <w:rtl/>
        </w:rPr>
        <w:t>ودراسة</w:t>
      </w:r>
      <w:r w:rsidRPr="00446111">
        <w:rPr>
          <w:rFonts w:ascii="Simplified Arabic" w:hAnsi="Simplified Arabic" w:cs="Simplified Arabic"/>
          <w:sz w:val="28"/>
          <w:szCs w:val="28"/>
        </w:rPr>
        <w:t xml:space="preserve"> Guerra-Tamez et al. (2024) </w:t>
      </w:r>
      <w:r w:rsidRPr="00446111">
        <w:rPr>
          <w:rFonts w:ascii="Simplified Arabic" w:hAnsi="Simplified Arabic" w:cs="Simplified Arabic"/>
          <w:sz w:val="28"/>
          <w:szCs w:val="28"/>
          <w:rtl/>
        </w:rPr>
        <w:t>إلى أساليب إحصائية متقدمة كالنمذجة بالمعادلات البنائية، وهو ما يعكس تطوراً في الأدوات التحليلية الأجنبية مقارنة بنظيراتها العربية التي اقتصر معظمها على الإحصاء الوصفي والاستدلالي البسيط</w:t>
      </w:r>
      <w:r w:rsidRPr="00446111">
        <w:rPr>
          <w:rFonts w:ascii="Simplified Arabic" w:hAnsi="Simplified Arabic" w:cs="Simplified Arabic"/>
          <w:sz w:val="28"/>
          <w:szCs w:val="28"/>
        </w:rPr>
        <w:t>.</w:t>
      </w:r>
    </w:p>
    <w:p w14:paraId="29701A7A"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من حيث البيئة الجغرافية والثقافية</w:t>
      </w:r>
      <w:r w:rsidRPr="00446111">
        <w:rPr>
          <w:rFonts w:ascii="Simplified Arabic" w:hAnsi="Simplified Arabic" w:cs="Simplified Arabic"/>
          <w:b/>
          <w:bCs/>
          <w:sz w:val="28"/>
          <w:szCs w:val="28"/>
        </w:rPr>
        <w:t>:</w:t>
      </w:r>
    </w:p>
    <w:p w14:paraId="4CB49223"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أُجريت الدراسات العربية في بيئات متنوعة شملت مصر والسودان والعراق والجزائر وفلسطين وليبيا والمملكة العربية السعودية، غير أن الدراسات التي تناولت السياق السعودي تحديداً جاءت محدودة، واقتصرت دراسة العتيبي واليوبي (2024) على قطاع الاتصالات دون التعمّق في سلوك جيل بعينه. كما تركّزت معظم الدراسات الأجنبية في بيئات آسيوية وأمريكية، مما يطرح تساؤلاً مشروعاً حول مدى انطباق نتائجها على السياق الثقافي والاجتماعي للمستهلك السعودي من جيل</w:t>
      </w:r>
      <w:r w:rsidRPr="00446111">
        <w:rPr>
          <w:rFonts w:ascii="Simplified Arabic" w:hAnsi="Simplified Arabic" w:cs="Simplified Arabic"/>
          <w:sz w:val="28"/>
          <w:szCs w:val="28"/>
        </w:rPr>
        <w:t xml:space="preserve"> Z</w:t>
      </w:r>
      <w:r w:rsidRPr="00446111">
        <w:rPr>
          <w:rFonts w:ascii="Simplified Arabic" w:hAnsi="Simplified Arabic" w:cs="Simplified Arabic"/>
          <w:sz w:val="28"/>
          <w:szCs w:val="28"/>
          <w:rtl/>
        </w:rPr>
        <w:t>، الذي يتميّز بخصوصية ثقافية ودينية وقيمية تستوجب الدراسة المستقلة</w:t>
      </w:r>
      <w:r w:rsidRPr="00446111">
        <w:rPr>
          <w:rFonts w:ascii="Simplified Arabic" w:hAnsi="Simplified Arabic" w:cs="Simplified Arabic"/>
          <w:sz w:val="28"/>
          <w:szCs w:val="28"/>
        </w:rPr>
        <w:t>.</w:t>
      </w:r>
    </w:p>
    <w:p w14:paraId="46571E0F" w14:textId="19DB284D"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من حيث النتائج</w:t>
      </w:r>
      <w:r w:rsidRPr="00446111">
        <w:rPr>
          <w:rFonts w:ascii="Simplified Arabic" w:hAnsi="Simplified Arabic" w:cs="Simplified Arabic"/>
          <w:b/>
          <w:bCs/>
          <w:sz w:val="28"/>
          <w:szCs w:val="28"/>
        </w:rPr>
        <w:t>:</w:t>
      </w:r>
    </w:p>
    <w:p w14:paraId="1728FB05"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اتفقت معظم الدراسات السابقة على وجود علاقة إيجابية ودالة إحصائياً بين توظيف تقنيات الذكاء الاصطناعي في التسويق وسلوك المستهلك بشكل عام وقرارات الشراء بشكل خاص، وأن التخصيص والتوصيات الذكية والتفاعلية تُعدّ من أبرز الأبعاد المؤثرة في توجيه القرار الشرائي</w:t>
      </w:r>
      <w:r w:rsidRPr="00446111">
        <w:rPr>
          <w:rFonts w:ascii="Simplified Arabic" w:hAnsi="Simplified Arabic" w:cs="Simplified Arabic"/>
          <w:sz w:val="28"/>
          <w:szCs w:val="28"/>
        </w:rPr>
        <w:t xml:space="preserve">. </w:t>
      </w:r>
      <w:r w:rsidRPr="00446111">
        <w:rPr>
          <w:rFonts w:ascii="Simplified Arabic" w:hAnsi="Simplified Arabic" w:cs="Simplified Arabic"/>
          <w:sz w:val="28"/>
          <w:szCs w:val="28"/>
          <w:rtl/>
        </w:rPr>
        <w:t>غير أن هذه الدراسات تباينت في تحديد أكثر الأبعاد تأثيراً، كما أن بعضها أشار إلى متغيرات وسيطة كالثقة في العلامة التجارية كدراسة</w:t>
      </w:r>
      <w:r w:rsidRPr="00446111">
        <w:rPr>
          <w:rFonts w:ascii="Simplified Arabic" w:hAnsi="Simplified Arabic" w:cs="Simplified Arabic"/>
          <w:sz w:val="28"/>
          <w:szCs w:val="28"/>
        </w:rPr>
        <w:t xml:space="preserve"> Guerra-Tamez et al. (2024)</w:t>
      </w:r>
      <w:r w:rsidRPr="00446111">
        <w:rPr>
          <w:rFonts w:ascii="Simplified Arabic" w:hAnsi="Simplified Arabic" w:cs="Simplified Arabic"/>
          <w:sz w:val="28"/>
          <w:szCs w:val="28"/>
          <w:rtl/>
        </w:rPr>
        <w:t>، والإدراك والمتعة المُدركة كدراسة</w:t>
      </w:r>
      <w:r w:rsidRPr="00446111">
        <w:rPr>
          <w:rFonts w:ascii="Simplified Arabic" w:hAnsi="Simplified Arabic" w:cs="Simplified Arabic"/>
          <w:sz w:val="28"/>
          <w:szCs w:val="28"/>
        </w:rPr>
        <w:t xml:space="preserve"> Hu et al. (2025)</w:t>
      </w:r>
      <w:r w:rsidRPr="00446111">
        <w:rPr>
          <w:rFonts w:ascii="Simplified Arabic" w:hAnsi="Simplified Arabic" w:cs="Simplified Arabic"/>
          <w:sz w:val="28"/>
          <w:szCs w:val="28"/>
          <w:rtl/>
        </w:rPr>
        <w:t xml:space="preserve">، في </w:t>
      </w:r>
      <w:r w:rsidRPr="00446111">
        <w:rPr>
          <w:rFonts w:ascii="Simplified Arabic" w:hAnsi="Simplified Arabic" w:cs="Simplified Arabic"/>
          <w:sz w:val="28"/>
          <w:szCs w:val="28"/>
          <w:rtl/>
        </w:rPr>
        <w:lastRenderedPageBreak/>
        <w:t>حين أغفلت دراسات أخرى هذه المتغيرات الوسيطة، مما يُشير إلى عدم اكتمال الصورة البحثية حول الآليات التفسيرية لهذه العلاقة</w:t>
      </w:r>
      <w:r w:rsidRPr="00446111">
        <w:rPr>
          <w:rFonts w:ascii="Simplified Arabic" w:hAnsi="Simplified Arabic" w:cs="Simplified Arabic"/>
          <w:sz w:val="28"/>
          <w:szCs w:val="28"/>
        </w:rPr>
        <w:t>.</w:t>
      </w:r>
    </w:p>
    <w:p w14:paraId="1A32B2EE"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من حيث الفجوات الجزئية</w:t>
      </w:r>
      <w:r w:rsidRPr="00446111">
        <w:rPr>
          <w:rFonts w:ascii="Simplified Arabic" w:hAnsi="Simplified Arabic" w:cs="Simplified Arabic"/>
          <w:b/>
          <w:bCs/>
          <w:sz w:val="28"/>
          <w:szCs w:val="28"/>
        </w:rPr>
        <w:t>:</w:t>
      </w:r>
    </w:p>
    <w:p w14:paraId="26070C36"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يلاحظ الباحث أن معظم الدراسات السابقة تناولت تقنيات الذكاء الاصطناعي بصورة عامة دون التركيز على بُعد المحتوى التسويقي المدعوم بالذكاء الاصطناعي تحديداً، كما أن قليلاً منها كدراسة محيسن وآخرون (2025) ودراسة مبروك والشحات (2025) ودراسة حسين (2025) تطرّق إلى هذا البُعد، إلا أنها لم تربطه مباشرة بقرارات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السياق السعودي. كما أن الدراسات الأجنبية التي تناولت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أُجريت في بيئات ثقافية مغايرة، مما يستدعي إجراء دراسة تطبيقية في البيئة السعودية تأخذ بعين الاعتبار خصوصية هذا الجيل ضمن السياق المحلي</w:t>
      </w:r>
      <w:r w:rsidRPr="00446111">
        <w:rPr>
          <w:rFonts w:ascii="Simplified Arabic" w:hAnsi="Simplified Arabic" w:cs="Simplified Arabic"/>
          <w:sz w:val="28"/>
          <w:szCs w:val="28"/>
        </w:rPr>
        <w:t>.</w:t>
      </w:r>
    </w:p>
    <w:p w14:paraId="776C2C7C"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t>ثانياً: الفجوة البحثية التي تسعى الدراسة الحالية إلى تغطيتها</w:t>
      </w:r>
    </w:p>
    <w:p w14:paraId="0BF38C15"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من خلال العرض السابق والتحليل النقدي للدراسات السابقة، تتبلور الفجوة البحثية التي تسعى الدراسة الحالية إلى تغطيتها في عدة جوانب</w:t>
      </w:r>
      <w:r w:rsidRPr="00446111">
        <w:rPr>
          <w:rFonts w:ascii="Simplified Arabic" w:hAnsi="Simplified Arabic" w:cs="Simplified Arabic"/>
          <w:sz w:val="28"/>
          <w:szCs w:val="28"/>
        </w:rPr>
        <w:t>:</w:t>
      </w:r>
    </w:p>
    <w:p w14:paraId="1951BEFF"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أولاً، رصد الباحث ندرة واضحة في الدراسات العربية التي جمعت بين متغير المحتوى التسويقي المدعوم بالذكاء الاصطناعي كمتغير مستقل ومتغير قرارات الشراء كمتغير تابع في إطار بحثي متكامل، إذ تناولت معظم الدراسات العربية كلاً من المتغيرين بمعزل عن الآخر، أو تناولت العلاقة بينهما بصورة عامة دون التعمّق في تحليل أبعاد المحتوى التسويقي الذكي وأثرها التفصيلي على مراحل اتخاذ القرار الشرائي</w:t>
      </w:r>
      <w:r w:rsidRPr="00446111">
        <w:rPr>
          <w:rFonts w:ascii="Simplified Arabic" w:hAnsi="Simplified Arabic" w:cs="Simplified Arabic"/>
          <w:sz w:val="28"/>
          <w:szCs w:val="28"/>
        </w:rPr>
        <w:t>.</w:t>
      </w:r>
    </w:p>
    <w:p w14:paraId="70190D68"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ثانياً، يلاحظ الباحث أن جيل</w:t>
      </w:r>
      <w:r w:rsidRPr="00446111">
        <w:rPr>
          <w:rFonts w:ascii="Simplified Arabic" w:hAnsi="Simplified Arabic" w:cs="Simplified Arabic"/>
          <w:sz w:val="28"/>
          <w:szCs w:val="28"/>
        </w:rPr>
        <w:t xml:space="preserve"> Z – </w:t>
      </w:r>
      <w:r w:rsidRPr="00446111">
        <w:rPr>
          <w:rFonts w:ascii="Simplified Arabic" w:hAnsi="Simplified Arabic" w:cs="Simplified Arabic"/>
          <w:sz w:val="28"/>
          <w:szCs w:val="28"/>
          <w:rtl/>
        </w:rPr>
        <w:t>رغم كونه الفئة الأكثر تأثراً بالمحتوى الرقمي الذكي – لم يحظَ بالاهتمام الكافي في الدراسات العربية، حيث تركّزت الدراسات التي تناولت هذا الجيل في البيئات الأجنبية، مما يُحدث فجوة معرفية حول خصائص هذا الجيل وسلوكه الشرائي في البيئة العربية عامة والسعودية خاصة</w:t>
      </w:r>
      <w:r w:rsidRPr="00446111">
        <w:rPr>
          <w:rFonts w:ascii="Simplified Arabic" w:hAnsi="Simplified Arabic" w:cs="Simplified Arabic"/>
          <w:sz w:val="28"/>
          <w:szCs w:val="28"/>
        </w:rPr>
        <w:t>.</w:t>
      </w:r>
    </w:p>
    <w:p w14:paraId="0C2447A5"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ثالثاً، تنفرد الدراسة الحالية بتطبيقها في السياق السعودي الذي يتميّز بخصوصية ثقافية واقتصادية ورقمية، في ظل التحوّل الرقمي المتسارع الذي تشهده المملكة ضمن رؤية المملكة 2030، وما يصاحبه من توسّع في توظيف تقنيات الذكاء الاصطناعي في القطاعات التسويقية، مما يجعل الحاجة ملحّة لدراسة ميدانية محلية تستكشف هذه العلاقة في بيئتها الطبيعية</w:t>
      </w:r>
      <w:r w:rsidRPr="00446111">
        <w:rPr>
          <w:rFonts w:ascii="Simplified Arabic" w:hAnsi="Simplified Arabic" w:cs="Simplified Arabic"/>
          <w:sz w:val="28"/>
          <w:szCs w:val="28"/>
        </w:rPr>
        <w:t>.</w:t>
      </w:r>
    </w:p>
    <w:p w14:paraId="66DD37F7"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رابعاً، تسعى الدراسة الحالية إلى تقديم إطار تحليلي يربط بين أبعاد المحتوى التسويقي المدعوم بالذكاء الاصطناعي </w:t>
      </w:r>
      <w:r w:rsidRPr="00446111">
        <w:rPr>
          <w:rFonts w:ascii="Simplified Arabic" w:hAnsi="Simplified Arabic" w:cs="Simplified Arabic"/>
          <w:sz w:val="28"/>
          <w:szCs w:val="28"/>
        </w:rPr>
        <w:t>(</w:t>
      </w:r>
      <w:r w:rsidRPr="00446111">
        <w:rPr>
          <w:rFonts w:ascii="Simplified Arabic" w:hAnsi="Simplified Arabic" w:cs="Simplified Arabic"/>
          <w:sz w:val="28"/>
          <w:szCs w:val="28"/>
          <w:rtl/>
        </w:rPr>
        <w:t>كالتخصيص، والتوصيات الذكية، والتوليد الآلي للمحتوى، والتفاعلية الذكية</w:t>
      </w:r>
      <w:r w:rsidRPr="00446111">
        <w:rPr>
          <w:rFonts w:ascii="Simplified Arabic" w:hAnsi="Simplified Arabic" w:cs="Simplified Arabic"/>
          <w:sz w:val="28"/>
          <w:szCs w:val="28"/>
        </w:rPr>
        <w:t xml:space="preserve">) </w:t>
      </w:r>
      <w:r w:rsidRPr="00446111">
        <w:rPr>
          <w:rFonts w:ascii="Simplified Arabic" w:hAnsi="Simplified Arabic" w:cs="Simplified Arabic"/>
          <w:sz w:val="28"/>
          <w:szCs w:val="28"/>
          <w:rtl/>
        </w:rPr>
        <w:t>ومراحل اتخاذ القرار الشرائي لدى جيل</w:t>
      </w:r>
      <w:r w:rsidRPr="00446111">
        <w:rPr>
          <w:rFonts w:ascii="Simplified Arabic" w:hAnsi="Simplified Arabic" w:cs="Simplified Arabic"/>
          <w:sz w:val="28"/>
          <w:szCs w:val="28"/>
        </w:rPr>
        <w:t xml:space="preserve"> Z</w:t>
      </w:r>
      <w:r w:rsidRPr="00446111">
        <w:rPr>
          <w:rFonts w:ascii="Simplified Arabic" w:hAnsi="Simplified Arabic" w:cs="Simplified Arabic"/>
          <w:sz w:val="28"/>
          <w:szCs w:val="28"/>
          <w:rtl/>
        </w:rPr>
        <w:t>، وهو ربط لم تُغطّه الدراسات السابقة بصورة منهجية متكاملة في البيئة السعودية</w:t>
      </w:r>
      <w:r w:rsidRPr="00446111">
        <w:rPr>
          <w:rFonts w:ascii="Simplified Arabic" w:hAnsi="Simplified Arabic" w:cs="Simplified Arabic"/>
          <w:sz w:val="28"/>
          <w:szCs w:val="28"/>
        </w:rPr>
        <w:t>.</w:t>
      </w:r>
    </w:p>
    <w:p w14:paraId="4FB8F351"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خامساً، تستفيد الدراسة الحالية من تراكم النتائج التي قدّمتها الدراسات السابقة في بناء أداتها وتفسير نتائجها، مع إضافة بُعد جديد يتمثّل في معالجة هذه العلاقة بمنظور اتصالي تسويقي يأخذ بعين الاعتبار التحولات المتسارعة في صناعة المحتوى الرقمي وتوظيف الذكاء الاصطناعي التوليدي</w:t>
      </w:r>
      <w:r w:rsidRPr="00446111">
        <w:rPr>
          <w:rFonts w:ascii="Simplified Arabic" w:hAnsi="Simplified Arabic" w:cs="Simplified Arabic"/>
          <w:sz w:val="28"/>
          <w:szCs w:val="28"/>
        </w:rPr>
        <w:t>.</w:t>
      </w:r>
    </w:p>
    <w:p w14:paraId="055B5C8C" w14:textId="77777777" w:rsidR="00D044FE" w:rsidRPr="00446111" w:rsidRDefault="00D044FE" w:rsidP="00446111">
      <w:pPr>
        <w:spacing w:before="100" w:beforeAutospacing="1" w:after="100" w:afterAutospacing="1" w:line="360" w:lineRule="auto"/>
        <w:ind w:firstLine="720"/>
        <w:jc w:val="both"/>
        <w:rPr>
          <w:rFonts w:ascii="Simplified Arabic" w:hAnsi="Simplified Arabic" w:cs="Simplified Arabic"/>
          <w:sz w:val="28"/>
          <w:szCs w:val="28"/>
          <w:rtl/>
        </w:rPr>
      </w:pPr>
      <w:r w:rsidRPr="00446111">
        <w:rPr>
          <w:rFonts w:ascii="Simplified Arabic" w:hAnsi="Simplified Arabic" w:cs="Simplified Arabic"/>
          <w:sz w:val="28"/>
          <w:szCs w:val="28"/>
          <w:rtl/>
        </w:rPr>
        <w:t>وبناءً على ما سبق، فإن الدراسة الحالية تأتي لتُسهم في سدّ هذه الفجوة من خلال تقديم دراسة ميدانية متخصصة تستكشف دور المحتوى التسويقي المدعوم بالذكاء الاصطناعي في تشكيل قرارات الشراء لدى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في المملكة العربية السعودية، بما يُثري الأدبيات العربية في هذا المجال ويُقدّم نتائج قابلة للتطبيق على أرض الواقع</w:t>
      </w:r>
      <w:r w:rsidRPr="00446111">
        <w:rPr>
          <w:rFonts w:ascii="Simplified Arabic" w:hAnsi="Simplified Arabic" w:cs="Simplified Arabic"/>
          <w:sz w:val="28"/>
          <w:szCs w:val="28"/>
        </w:rPr>
        <w:t>.</w:t>
      </w:r>
    </w:p>
    <w:p w14:paraId="23AA3B3C" w14:textId="6943D155" w:rsidR="008F79ED" w:rsidRDefault="008F79ED">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13FA865B" w14:textId="77777777" w:rsidR="008F79ED" w:rsidRPr="00544923" w:rsidRDefault="008F79ED" w:rsidP="008F79ED">
      <w:pPr>
        <w:jc w:val="center"/>
        <w:outlineLvl w:val="0"/>
        <w:rPr>
          <w:rFonts w:ascii="Simplified Arabic" w:hAnsi="Simplified Arabic" w:cs="Simplified Arabic"/>
          <w:b/>
          <w:bCs/>
          <w:color w:val="000000" w:themeColor="text1"/>
          <w:sz w:val="40"/>
          <w:szCs w:val="40"/>
        </w:rPr>
      </w:pPr>
      <w:bookmarkStart w:id="21" w:name="_Toc236973665"/>
      <w:bookmarkStart w:id="22" w:name="_Toc237024567"/>
      <w:r w:rsidRPr="00544923">
        <w:rPr>
          <w:rFonts w:ascii="Simplified Arabic" w:hAnsi="Simplified Arabic" w:cs="Simplified Arabic"/>
          <w:b/>
          <w:bCs/>
          <w:color w:val="000000" w:themeColor="text1"/>
          <w:sz w:val="40"/>
          <w:szCs w:val="40"/>
          <w:rtl/>
        </w:rPr>
        <w:lastRenderedPageBreak/>
        <w:t>الإطار المعرفي للدراسة</w:t>
      </w:r>
      <w:bookmarkEnd w:id="21"/>
      <w:bookmarkEnd w:id="22"/>
    </w:p>
    <w:p w14:paraId="1D720A73" w14:textId="01449D20" w:rsidR="00B718C2" w:rsidRPr="008F79ED" w:rsidRDefault="00B718C2" w:rsidP="008F79ED">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23" w:name="_Toc237024568"/>
      <w:r w:rsidRPr="008F79ED">
        <w:rPr>
          <w:rFonts w:ascii="Simplified Arabic" w:hAnsi="Simplified Arabic" w:cs="Simplified Arabic"/>
          <w:b/>
          <w:bCs/>
          <w:color w:val="000000" w:themeColor="text1"/>
          <w:sz w:val="36"/>
          <w:szCs w:val="36"/>
          <w:rtl/>
        </w:rPr>
        <w:t>المحتوى التسويقي المدعوم بالذكاء الاصطناعي</w:t>
      </w:r>
      <w:bookmarkEnd w:id="23"/>
    </w:p>
    <w:p w14:paraId="3B079440" w14:textId="77777777" w:rsidR="00B718C2" w:rsidRPr="008F79ED" w:rsidRDefault="00B718C2"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4" w:name="_Toc237024569"/>
      <w:r w:rsidRPr="008F79ED">
        <w:rPr>
          <w:rFonts w:ascii="Simplified Arabic" w:hAnsi="Simplified Arabic" w:cs="Simplified Arabic"/>
          <w:b/>
          <w:bCs/>
          <w:color w:val="000000" w:themeColor="text1"/>
          <w:sz w:val="32"/>
          <w:szCs w:val="32"/>
          <w:rtl/>
        </w:rPr>
        <w:t>تمهيد</w:t>
      </w:r>
      <w:bookmarkEnd w:id="24"/>
    </w:p>
    <w:p w14:paraId="2CCF371D"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يشهد الحقل التسويقي المعاصر تحولات جوهرية أعادت صياغة العلاقة بين المؤسسات وجماهيرها، إذ لم تعد الرسالة التسويقية مجرد إعلان يُبثّ عبر قنوات تقليدية، وإنما أصبحت منظومة معرفية وسلوكية متكاملة تستند إلى تحليل البيانات وفهم السياق واستشراف نوايا المستهلك. وفي قلب هذا التحول، برز المحتوى التسويقي بوصفه المحور الذي تلتقي عنده الرؤى الاستراتيجية للعلامة التجارية مع التوقعات النفسية والمعرفية للجمهور المستهدف، بما جعل جودته وملاءمته من أبرز محددات فاعلية العملية التسويقية برمّتها. ومع التطور المتسارع في تقنيات الذكاء الاصطناعي، وخصوصاً في مجالات التعلم الآلي ومعالجة اللغة الطبيعية والذكاء التوليدي وأنظمة التوصية، انتقل المحتوى التسويقي من كونه نتاجاً إنسانياً بحتاً إلى منظومة هجينة تتضافر فيها القدرات البشرية مع الإمكانات </w:t>
      </w:r>
      <w:proofErr w:type="spellStart"/>
      <w:r w:rsidRPr="00446111">
        <w:rPr>
          <w:rFonts w:ascii="Simplified Arabic" w:hAnsi="Simplified Arabic" w:cs="Simplified Arabic"/>
          <w:sz w:val="28"/>
          <w:szCs w:val="28"/>
          <w:rtl/>
        </w:rPr>
        <w:t>الحوسبية</w:t>
      </w:r>
      <w:proofErr w:type="spellEnd"/>
      <w:r w:rsidRPr="00446111">
        <w:rPr>
          <w:rFonts w:ascii="Simplified Arabic" w:hAnsi="Simplified Arabic" w:cs="Simplified Arabic"/>
          <w:sz w:val="28"/>
          <w:szCs w:val="28"/>
          <w:rtl/>
        </w:rPr>
        <w:t>، بما أفرز ما بات يُعرف بالمحتوى التسويقي المدعوم بالذكاء الاصطناعي (</w:t>
      </w:r>
      <w:proofErr w:type="spellStart"/>
      <w:r w:rsidRPr="00446111">
        <w:rPr>
          <w:rFonts w:ascii="Simplified Arabic" w:hAnsi="Simplified Arabic" w:cs="Simplified Arabic"/>
          <w:sz w:val="28"/>
          <w:szCs w:val="28"/>
          <w:rtl/>
        </w:rPr>
        <w:t>الذويبي</w:t>
      </w:r>
      <w:proofErr w:type="spellEnd"/>
      <w:r w:rsidRPr="00446111">
        <w:rPr>
          <w:rFonts w:ascii="Simplified Arabic" w:hAnsi="Simplified Arabic" w:cs="Simplified Arabic"/>
          <w:sz w:val="28"/>
          <w:szCs w:val="28"/>
          <w:rtl/>
        </w:rPr>
        <w:t>، 2025، ص 15)</w:t>
      </w:r>
      <w:r w:rsidRPr="00446111">
        <w:rPr>
          <w:rFonts w:ascii="Simplified Arabic" w:hAnsi="Simplified Arabic" w:cs="Simplified Arabic"/>
          <w:sz w:val="28"/>
          <w:szCs w:val="28"/>
        </w:rPr>
        <w:t>.</w:t>
      </w:r>
    </w:p>
    <w:p w14:paraId="2482218A"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ويستمد هذا المفهوم أهميته من كونه لا يمثّل أداةً إجرائية فحسب، بل نموذجاً معرفياً جديداً يعيد تعريف كيفية إنتاج الرسائل التسويقية وتوجيهها وقياس أثرها، إذ يقوم على استثمار البيانات السلوكية والديموغرافية والنفسية للمستهلكين في هندسة محتوى يتّسم بالتخصيص اللحظي والملاءمة السياقية والقدرة التنبؤية على استباق الاحتياجات. وقد اقترن هذا التحول بتوسّع ملحوظ في تبنّي المؤسسات لتقنيات الذكاء الاصطناعي ضمن استراتيجياتها الاتصالية، سعياً إلى تعزيز كفاءة حملاتها وتحقيق ميزة تنافسية مستدامة في بيئة رقمية شديدة التنافسية (المعيني، 2026، ص 540)</w:t>
      </w:r>
      <w:r w:rsidRPr="00446111">
        <w:rPr>
          <w:rFonts w:ascii="Simplified Arabic" w:hAnsi="Simplified Arabic" w:cs="Simplified Arabic"/>
          <w:sz w:val="28"/>
          <w:szCs w:val="28"/>
        </w:rPr>
        <w:t>.</w:t>
      </w:r>
    </w:p>
    <w:p w14:paraId="2F4D61FB"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ويسعى هذا المحور إلى تقديم معالجة نظرية متكاملة للمحتوى التسويقي المدعوم بالذكاء الاصطناعي، من خلال تحليل مفهومه وإبراز أهميته وتحديد أهدافه وأبعاده واستراتيجياته، مع الاستناد إلى الأدبيات ذات الصلة، وذلك تمهيداً لبناء رؤية مفاهيمية متينة يقوم عليها التحليل الميداني اللاحق</w:t>
      </w:r>
      <w:r w:rsidRPr="00446111">
        <w:rPr>
          <w:rFonts w:ascii="Simplified Arabic" w:hAnsi="Simplified Arabic" w:cs="Simplified Arabic"/>
          <w:sz w:val="28"/>
          <w:szCs w:val="28"/>
        </w:rPr>
        <w:t>.</w:t>
      </w:r>
    </w:p>
    <w:p w14:paraId="46B4B286" w14:textId="77777777" w:rsidR="00B718C2" w:rsidRPr="008F79ED" w:rsidRDefault="00B718C2"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5" w:name="_Toc237024570"/>
      <w:r w:rsidRPr="008F79ED">
        <w:rPr>
          <w:rFonts w:ascii="Simplified Arabic" w:hAnsi="Simplified Arabic" w:cs="Simplified Arabic"/>
          <w:b/>
          <w:bCs/>
          <w:color w:val="000000" w:themeColor="text1"/>
          <w:sz w:val="32"/>
          <w:szCs w:val="32"/>
          <w:rtl/>
        </w:rPr>
        <w:t>أولاً: مفهوم المحتوى التسويقي المدعوم بالذكاء الاصطناعي</w:t>
      </w:r>
      <w:bookmarkEnd w:id="25"/>
    </w:p>
    <w:p w14:paraId="1D319E71"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يُعدّ ضبط مفهوم المحتوى التسويقي المدعوم بالذكاء الاصطناعي مدخلاً جوهرياً لفهم طبيعته وحدوده المعرفية، إذ يتقاطع هذا المفهوم مع حقول متعددة تشمل التسويق الرقمي وعلوم الاتصال ونظم المعلومات، مما أفرز تعريفات متعددة تختلف باختلاف الزاوية التي ينظر منها الباحثون. وقد اتجه فريق من الباحثين إلى تعريفه انطلاقاً من المُخرَج، بوصفه كل مادة تسويقية نصية أو بصرية أو صوتية يُسهم الذكاء الاصطناعي في إنتاجها كلياً أو جزئياً، مستنداً إلى بيانات المستخدمين وسياقاتهم السلوكية، بينما يميل فريق آخر إلى تعريفه من زاوية العملية، باعتباره منظومة متكاملة من الخوارزميات وأدوات التعلم الآلي التي تتدخل في مراحل التخطيط والإنتاج والتوزيع والقياس للمحتوى التسويقي</w:t>
      </w:r>
      <w:r w:rsidRPr="00446111">
        <w:rPr>
          <w:rFonts w:ascii="Simplified Arabic" w:hAnsi="Simplified Arabic" w:cs="Simplified Arabic"/>
          <w:sz w:val="28"/>
          <w:szCs w:val="28"/>
        </w:rPr>
        <w:t>.</w:t>
      </w:r>
    </w:p>
    <w:p w14:paraId="13980DC6"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ويمثّل المحتوى التسويقي المدعوم بالذكاء الاصطناعي ذلك المحتوى الذي يُنتَج بالاستعانة بتقنيات التوليد الآلي للنصوص والذكاء التوليدي وتحليل المشاعر والتخصيص الذكي، بحيث يُقدَّم للجمهور المستهدف بصورة تتّسم بالجودة والسرعة والملاءمة، وهو ما يجعله يتجاوز حدود المحتوى التسويقي التقليدي في قدرته على التكيّف اللحظي مع خصائص المتلقي (مبروك والشحات، 2025، ص 92)</w:t>
      </w:r>
      <w:r w:rsidRPr="00446111">
        <w:rPr>
          <w:rFonts w:ascii="Simplified Arabic" w:hAnsi="Simplified Arabic" w:cs="Simplified Arabic"/>
          <w:sz w:val="28"/>
          <w:szCs w:val="28"/>
        </w:rPr>
        <w:t>.</w:t>
      </w:r>
    </w:p>
    <w:p w14:paraId="4B552BA9"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وفي السياق نفسه، يُنظر إلى المحتوى النصي التسويقي الذي تُنتجه أدوات الذكاء الاصطناعي التوليدي بوصفه مُخرَجاً لغوياً تعتمد جودته على كفاءة هندسة التلقين التي توجّه الأداة نحو إنتاج نصوص تتّسم بالدقة اللغوية والإقناع والملاءمة الثقافية للجمهور المستهدف (محيسن وآخرون، 2025، ص 28)</w:t>
      </w:r>
      <w:r w:rsidRPr="00446111">
        <w:rPr>
          <w:rFonts w:ascii="Simplified Arabic" w:hAnsi="Simplified Arabic" w:cs="Simplified Arabic"/>
          <w:sz w:val="28"/>
          <w:szCs w:val="28"/>
        </w:rPr>
        <w:t>.</w:t>
      </w:r>
    </w:p>
    <w:p w14:paraId="1D78DE38"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ويُعالَج هذا المفهوم كذلك من زاوية الاتصال التسويقي المؤسسي، بحيث يشمل مجمل ما تُنتجه المنظمات من رسائل اتصالية تعتمد على الذكاء الاصطناعي في الإعلانات الذكية والاتصال التفاعلي وتحليل سلوك العملاء، بما يجعله جزءاً من منظومة اتصالية متكاملة تتفاعل مع الجمهور بصورة ديناميكية (</w:t>
      </w:r>
      <w:proofErr w:type="spellStart"/>
      <w:r w:rsidRPr="00446111">
        <w:rPr>
          <w:rFonts w:ascii="Simplified Arabic" w:hAnsi="Simplified Arabic" w:cs="Simplified Arabic"/>
          <w:sz w:val="28"/>
          <w:szCs w:val="28"/>
          <w:rtl/>
        </w:rPr>
        <w:t>الذويبي</w:t>
      </w:r>
      <w:proofErr w:type="spellEnd"/>
      <w:r w:rsidRPr="00446111">
        <w:rPr>
          <w:rFonts w:ascii="Simplified Arabic" w:hAnsi="Simplified Arabic" w:cs="Simplified Arabic"/>
          <w:sz w:val="28"/>
          <w:szCs w:val="28"/>
          <w:rtl/>
        </w:rPr>
        <w:t>، 2025، ص 22)</w:t>
      </w:r>
      <w:r w:rsidRPr="00446111">
        <w:rPr>
          <w:rFonts w:ascii="Simplified Arabic" w:hAnsi="Simplified Arabic" w:cs="Simplified Arabic"/>
          <w:sz w:val="28"/>
          <w:szCs w:val="28"/>
        </w:rPr>
        <w:t>.</w:t>
      </w:r>
    </w:p>
    <w:p w14:paraId="40F1CC6E"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ومن زاوية أخرى، يُربط المفهوم بآليات العرض على شبكات التواصل الاجتماعي، إذ يمثّل المحتوى التسويقي المدعوم بالذكاء الاصطناعي ذلك المحتوى الذي تُوجّهه الخوارزميات الذكية والتعلم الآلي وأنظمة التوصية والتخصيص السلوكي لكل مستخدم على حدة، بما يجعله مُصمَّماً وفق اهتماماته وأنماط تفاعله الرقمي (حسين، 2025، ص 45)</w:t>
      </w:r>
      <w:r w:rsidRPr="00446111">
        <w:rPr>
          <w:rFonts w:ascii="Simplified Arabic" w:hAnsi="Simplified Arabic" w:cs="Simplified Arabic"/>
          <w:sz w:val="28"/>
          <w:szCs w:val="28"/>
        </w:rPr>
        <w:t>.</w:t>
      </w:r>
    </w:p>
    <w:p w14:paraId="173C79BF"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وفي إطار الحملات الإعلانية، يُنظر إلى المحتوى التسويقي المدعوم بالذكاء الاصطناعي بوصفه ذلك المحتوى الذي يُصمَّم عبر تقنيات التخصيص والتحليل التنبؤي والتوليد الآلي والاستهداف الذكي، بحيث يُقدَّم للفئة المستهدفة في التوقيت الأنسب والصياغة الأكثر تأثيراً (المعيني، 2026، ص 542)</w:t>
      </w:r>
      <w:r w:rsidRPr="00446111">
        <w:rPr>
          <w:rFonts w:ascii="Simplified Arabic" w:hAnsi="Simplified Arabic" w:cs="Simplified Arabic"/>
          <w:sz w:val="28"/>
          <w:szCs w:val="28"/>
        </w:rPr>
        <w:t>.</w:t>
      </w:r>
    </w:p>
    <w:p w14:paraId="06174971"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ويعتمد المحتوى التسويقي في ظل تطبيقات الذكاء الاصطناعي على منظومة من الأدوات تشمل روبوتات الدردشة وأنظمة التوصية وتحليل البيانات والتسويق المخصص، بما يعكس تحولاً في طبيعة المحتوى من كونه رسالة موحّدة إلى منظومة تفاعلية متعددة الطبقات (حلبي، 2025، ص 67)</w:t>
      </w:r>
      <w:r w:rsidRPr="00446111">
        <w:rPr>
          <w:rFonts w:ascii="Simplified Arabic" w:hAnsi="Simplified Arabic" w:cs="Simplified Arabic"/>
          <w:sz w:val="28"/>
          <w:szCs w:val="28"/>
        </w:rPr>
        <w:t>.</w:t>
      </w:r>
    </w:p>
    <w:p w14:paraId="4669183E"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وعلى الصعيد الدولي، يُعالج المفهوم انطلاقاً من التوصيات المدعومة بالذكاء الاصطناعي، بوصفه ذلك النوع من المحتوى التسويقي الذي يُقدَّم للمستهلكين بناءً على تحليل سلوكهم السابق وتفضيلاتهم، بما يتّسم بالدقة والتخصيص والملاءمة</w:t>
      </w:r>
      <w:r w:rsidRPr="00446111">
        <w:rPr>
          <w:rFonts w:ascii="Simplified Arabic" w:hAnsi="Simplified Arabic" w:cs="Simplified Arabic"/>
          <w:sz w:val="28"/>
          <w:szCs w:val="28"/>
        </w:rPr>
        <w:t xml:space="preserve"> (Sharma et al., 2025, p. 5). </w:t>
      </w:r>
      <w:r w:rsidRPr="00446111">
        <w:rPr>
          <w:rFonts w:ascii="Simplified Arabic" w:hAnsi="Simplified Arabic" w:cs="Simplified Arabic"/>
          <w:sz w:val="28"/>
          <w:szCs w:val="28"/>
          <w:rtl/>
        </w:rPr>
        <w:t>ويُربط المفهوم كذلك بأبعاد التخصيص والتفاعل الذكي والتوصيات وتجربة المستخدم، بحيث يُشكّل المحتوى المدعوم بالذكاء الاصطناعي منظومة اتصالية متكاملة تُسهم في بناء الثقة في العلامة التجارية</w:t>
      </w:r>
      <w:r w:rsidRPr="00446111">
        <w:rPr>
          <w:rFonts w:ascii="Simplified Arabic" w:hAnsi="Simplified Arabic" w:cs="Simplified Arabic"/>
          <w:sz w:val="28"/>
          <w:szCs w:val="28"/>
        </w:rPr>
        <w:t xml:space="preserve"> (Guerra-Tamez et al., 2024, p. 4). </w:t>
      </w:r>
      <w:r w:rsidRPr="00446111">
        <w:rPr>
          <w:rFonts w:ascii="Simplified Arabic" w:hAnsi="Simplified Arabic" w:cs="Simplified Arabic"/>
          <w:sz w:val="28"/>
          <w:szCs w:val="28"/>
          <w:rtl/>
        </w:rPr>
        <w:t xml:space="preserve">وتتّسع </w:t>
      </w:r>
      <w:r w:rsidRPr="00446111">
        <w:rPr>
          <w:rFonts w:ascii="Simplified Arabic" w:hAnsi="Simplified Arabic" w:cs="Simplified Arabic"/>
          <w:sz w:val="28"/>
          <w:szCs w:val="28"/>
          <w:rtl/>
        </w:rPr>
        <w:lastRenderedPageBreak/>
        <w:t>دائرة المفهوم لتشمل التخصيص المدعوم بالذكاء الاصطناعي في التجارة الإلكترونية بأبعاده المتعلقة بالتوصيات الشخصية وتجربة المستخدم والتفاعل الذكي والتنبؤ بالسلوك</w:t>
      </w:r>
      <w:r w:rsidRPr="00446111">
        <w:rPr>
          <w:rFonts w:ascii="Simplified Arabic" w:hAnsi="Simplified Arabic" w:cs="Simplified Arabic"/>
          <w:sz w:val="28"/>
          <w:szCs w:val="28"/>
        </w:rPr>
        <w:t xml:space="preserve"> (Chitra et al., 2024, p. 3).</w:t>
      </w:r>
    </w:p>
    <w:p w14:paraId="48D3D219"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ويرى الباحث في ضوء ما سبق أن التعريفات السابقة، رغم تعدد زواياها، تلتقي عند جوهر مشترك مفاده أن المحتوى التسويقي المدعوم بالذكاء الاصطناعي منظومة متكاملة من الرسائل التسويقية التي تُنتَج وتُوجَّه وتُقاس بالاستعانة بتقنيات الذكاء الاصطناعي في مراحلها المختلفة، بما يجعلها قادرة على التكيّف اللحظي مع خصائص المتلقي واحتياجاته وسياقه السلوكي. ويُضيف الباحث أن هذا المفهوم في التطبيق المعاصر لا يُختزل في مجرد استخدام أدوات توليد النصوص أو الصور، بل يمتد ليشمل هندسة تجربة تواصلية متكاملة تبدأ من فهم البيانات وتنتهي بقياس الأثر السلوكي، وهو ما يُميّزه جوهرياً عن المحتوى التسويقي التقليدي الذي يعتمد على الحدس البشري والتقدير الكيفي في الغالب. ويرى الباحث كذلك أن ما يمنح هذا المفهوم فرادته هو قدرته على الجمع بين كفاءة الأتمتة ومرونة التخصيص، وهو جمعٌ لم يكن ممكناً في الأطر التسويقية السابقة، ما يجعله يمثّل نقلة نوعية في فلسفة الاتصال التسويقي لا مجرد تطور تقني هامشي</w:t>
      </w:r>
      <w:r w:rsidRPr="00446111">
        <w:rPr>
          <w:rFonts w:ascii="Simplified Arabic" w:hAnsi="Simplified Arabic" w:cs="Simplified Arabic"/>
          <w:sz w:val="28"/>
          <w:szCs w:val="28"/>
        </w:rPr>
        <w:t>.</w:t>
      </w:r>
    </w:p>
    <w:p w14:paraId="012FDF2E" w14:textId="77777777" w:rsidR="00B718C2" w:rsidRPr="008F79ED" w:rsidRDefault="00B718C2"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7024571"/>
      <w:r w:rsidRPr="008F79ED">
        <w:rPr>
          <w:rFonts w:ascii="Simplified Arabic" w:hAnsi="Simplified Arabic" w:cs="Simplified Arabic"/>
          <w:b/>
          <w:bCs/>
          <w:color w:val="000000" w:themeColor="text1"/>
          <w:sz w:val="32"/>
          <w:szCs w:val="32"/>
          <w:rtl/>
        </w:rPr>
        <w:t>ثانياً: أهمية المحتوى التسويقي المدعوم بالذكاء الاصطناعي</w:t>
      </w:r>
      <w:bookmarkEnd w:id="26"/>
    </w:p>
    <w:p w14:paraId="24918FE0"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اكتسب المحتوى التسويقي المدعوم بالذكاء الاصطناعي أهمية متصاعدة في المشهد التسويقي الرقمي المعاصر، انطلاقاً من قدرته على إعادة صياغة العلاقة بين المؤسسة والمستهلك على أسس أكثر دقة وتخصيصاً وفاعلية. وتنبع هذه الأهمية من كونه يلتقي عند تقاطع </w:t>
      </w:r>
      <w:proofErr w:type="gramStart"/>
      <w:r w:rsidRPr="00446111">
        <w:rPr>
          <w:rFonts w:ascii="Simplified Arabic" w:hAnsi="Simplified Arabic" w:cs="Simplified Arabic"/>
          <w:sz w:val="28"/>
          <w:szCs w:val="28"/>
          <w:rtl/>
        </w:rPr>
        <w:t>ثلاثة</w:t>
      </w:r>
      <w:proofErr w:type="gramEnd"/>
      <w:r w:rsidRPr="00446111">
        <w:rPr>
          <w:rFonts w:ascii="Simplified Arabic" w:hAnsi="Simplified Arabic" w:cs="Simplified Arabic"/>
          <w:sz w:val="28"/>
          <w:szCs w:val="28"/>
          <w:rtl/>
        </w:rPr>
        <w:t xml:space="preserve"> تحولات كبرى: التحول الرقمي في البنى الاقتصادية، والتحول السلوكي في أنماط الاستهلاك، والتحول التقني في أدوات إنتاج المعرفة والاتصال، بما يجعله يُشكّل استجابةً استراتيجية لتحديات المرحلة الراهنة ورافعةً لكفاءة العمل التسويقي في آن معاً</w:t>
      </w:r>
      <w:r w:rsidRPr="00446111">
        <w:rPr>
          <w:rFonts w:ascii="Simplified Arabic" w:hAnsi="Simplified Arabic" w:cs="Simplified Arabic"/>
          <w:sz w:val="28"/>
          <w:szCs w:val="28"/>
        </w:rPr>
        <w:t>.</w:t>
      </w:r>
    </w:p>
    <w:p w14:paraId="7F4945A3"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وتتجلى أهمية المحتوى التسويقي المدعوم بالذكاء الاصطناعي في جوانب متعددة، أولها إسهامه في رفع كفاءة الحملات الإعلانية عبر ما يوفّره من قدرات على التخصيص والاستهداف الذكي، بما يُقلّل من هدر </w:t>
      </w:r>
      <w:r w:rsidRPr="00446111">
        <w:rPr>
          <w:rFonts w:ascii="Simplified Arabic" w:hAnsi="Simplified Arabic" w:cs="Simplified Arabic"/>
          <w:sz w:val="28"/>
          <w:szCs w:val="28"/>
          <w:rtl/>
        </w:rPr>
        <w:lastRenderedPageBreak/>
        <w:t>الموارد التسويقية ويُوجّه الرسائل إلى الفئات الأكثر احتمالاً للاستجابة، وثانيها تحسين مستوى استجابة الجمهور من خلال تصميم رسائل تتّسم بالملاءمة السياقية والقدرة على التفاعل الفوري مع اهتمامات المتلقي، وثالثها تعزيز دقة الوصول إلى الفئات المستهدفة عبر التحليل التنبؤي الذي يستشرف الأنماط السلوكية المحتملة قبل حدوثها فعلياً (المعيني، 2026، ص 543)</w:t>
      </w:r>
      <w:r w:rsidRPr="00446111">
        <w:rPr>
          <w:rFonts w:ascii="Simplified Arabic" w:hAnsi="Simplified Arabic" w:cs="Simplified Arabic"/>
          <w:sz w:val="28"/>
          <w:szCs w:val="28"/>
        </w:rPr>
        <w:t>.</w:t>
      </w:r>
    </w:p>
    <w:p w14:paraId="39016B93"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وتنبع أهميته كذلك من كونه يُمثّل أداة محورية في تطوير الاتصال التسويقي المؤسسي، إذ يُتيح للمنظمات تحقيق ميزة تنافسية واضحة في الوصول إلى جماهيرها عبر منظومة متكاملة تشمل الإعلانات الذكية والاتصال التفاعلي وتحليل سلوك العملاء والتسويق بالمحتوى، بما يجعل المؤسسات </w:t>
      </w:r>
      <w:proofErr w:type="spellStart"/>
      <w:r w:rsidRPr="00446111">
        <w:rPr>
          <w:rFonts w:ascii="Simplified Arabic" w:hAnsi="Simplified Arabic" w:cs="Simplified Arabic"/>
          <w:sz w:val="28"/>
          <w:szCs w:val="28"/>
          <w:rtl/>
        </w:rPr>
        <w:t>المتبنّية</w:t>
      </w:r>
      <w:proofErr w:type="spellEnd"/>
      <w:r w:rsidRPr="00446111">
        <w:rPr>
          <w:rFonts w:ascii="Simplified Arabic" w:hAnsi="Simplified Arabic" w:cs="Simplified Arabic"/>
          <w:sz w:val="28"/>
          <w:szCs w:val="28"/>
          <w:rtl/>
        </w:rPr>
        <w:t xml:space="preserve"> لهذه التقنيات أكثر قدرة على مواكبة تحولات السوق والتفاعل مع تطلعات جماهيرها. وتمتد هذه الأهمية لتشمل تعزيز القدرة المؤسسية على بناء علاقات طويلة الأمد مع العملاء عبر الاتصال المستمر والمخصّص، بما يتجاوز البُعد </w:t>
      </w:r>
      <w:proofErr w:type="spellStart"/>
      <w:r w:rsidRPr="00446111">
        <w:rPr>
          <w:rFonts w:ascii="Simplified Arabic" w:hAnsi="Simplified Arabic" w:cs="Simplified Arabic"/>
          <w:sz w:val="28"/>
          <w:szCs w:val="28"/>
          <w:rtl/>
        </w:rPr>
        <w:t>المعاملاتي</w:t>
      </w:r>
      <w:proofErr w:type="spellEnd"/>
      <w:r w:rsidRPr="00446111">
        <w:rPr>
          <w:rFonts w:ascii="Simplified Arabic" w:hAnsi="Simplified Arabic" w:cs="Simplified Arabic"/>
          <w:sz w:val="28"/>
          <w:szCs w:val="28"/>
          <w:rtl/>
        </w:rPr>
        <w:t xml:space="preserve"> المؤقت إلى البُعد العلائقي المستدام (</w:t>
      </w:r>
      <w:proofErr w:type="spellStart"/>
      <w:r w:rsidRPr="00446111">
        <w:rPr>
          <w:rFonts w:ascii="Simplified Arabic" w:hAnsi="Simplified Arabic" w:cs="Simplified Arabic"/>
          <w:sz w:val="28"/>
          <w:szCs w:val="28"/>
          <w:rtl/>
        </w:rPr>
        <w:t>الذويبي</w:t>
      </w:r>
      <w:proofErr w:type="spellEnd"/>
      <w:r w:rsidRPr="00446111">
        <w:rPr>
          <w:rFonts w:ascii="Simplified Arabic" w:hAnsi="Simplified Arabic" w:cs="Simplified Arabic"/>
          <w:sz w:val="28"/>
          <w:szCs w:val="28"/>
          <w:rtl/>
        </w:rPr>
        <w:t>، 2025، ص 25)</w:t>
      </w:r>
      <w:r w:rsidRPr="00446111">
        <w:rPr>
          <w:rFonts w:ascii="Simplified Arabic" w:hAnsi="Simplified Arabic" w:cs="Simplified Arabic"/>
          <w:sz w:val="28"/>
          <w:szCs w:val="28"/>
        </w:rPr>
        <w:t>.</w:t>
      </w:r>
    </w:p>
    <w:p w14:paraId="0688B11C"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وتتجلى أهميته كذلك في إحداث نقلة نوعية في صناعة المحتوى التسويقي من ثلاث زوايا مترابطة: الجودة، بما يعنيه ذلك من ارتفاع في مستوى الدقة والاتساق والقيمة المعرفية للمحتوى؛ والسرعة، من حيث القدرة على إنتاج كميات كبيرة من المحتوى في زمن قياسي يفوق ما </w:t>
      </w:r>
      <w:proofErr w:type="spellStart"/>
      <w:r w:rsidRPr="00446111">
        <w:rPr>
          <w:rFonts w:ascii="Simplified Arabic" w:hAnsi="Simplified Arabic" w:cs="Simplified Arabic"/>
          <w:sz w:val="28"/>
          <w:szCs w:val="28"/>
          <w:rtl/>
        </w:rPr>
        <w:t>يستطيعه</w:t>
      </w:r>
      <w:proofErr w:type="spellEnd"/>
      <w:r w:rsidRPr="00446111">
        <w:rPr>
          <w:rFonts w:ascii="Simplified Arabic" w:hAnsi="Simplified Arabic" w:cs="Simplified Arabic"/>
          <w:sz w:val="28"/>
          <w:szCs w:val="28"/>
          <w:rtl/>
        </w:rPr>
        <w:t xml:space="preserve"> الفريق البشري وحده؛ والتخصيص، الذي يُتيح تقديم محتوى مصمَّم لكل فئة أو فرد وفق خصائصه واحتياجاته. وتكتسب هذه الأهمية طابعاً تحويلياً في العلاقة بين التسويق بالمحتوى وتقنيات الذكاء الاصطناعي، إذ لم يعد الذكاء الاصطناعي أداة ثانوية، بل شريكاً جوهرياً في هندسة المحتوى التسويقي المعاصر (مبروك والشحات، 2025، ص 95)</w:t>
      </w:r>
      <w:r w:rsidRPr="00446111">
        <w:rPr>
          <w:rFonts w:ascii="Simplified Arabic" w:hAnsi="Simplified Arabic" w:cs="Simplified Arabic"/>
          <w:sz w:val="28"/>
          <w:szCs w:val="28"/>
        </w:rPr>
        <w:t>.</w:t>
      </w:r>
    </w:p>
    <w:p w14:paraId="44FF3652"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وتظهر أهمية هذا المحتوى بجلاء في سياق شبكات التواصل الاجتماعي، حيث تلعب آليات الذكاء الاصطناعي دوراً محورياً في تخصيص المحتوى التسويقي وفق اهتمامات المستخدمين، مما يرفع من معدلات التفاعل والاستجابة الإعلانية ويُسهم في تحسين تجربة المستخدم داخل هذه المنصات. وتنبع هذه الأهمية من </w:t>
      </w:r>
      <w:r w:rsidRPr="00446111">
        <w:rPr>
          <w:rFonts w:ascii="Simplified Arabic" w:hAnsi="Simplified Arabic" w:cs="Simplified Arabic"/>
          <w:sz w:val="28"/>
          <w:szCs w:val="28"/>
          <w:rtl/>
        </w:rPr>
        <w:lastRenderedPageBreak/>
        <w:t>قدرة الخوارزميات الذكية على تجاوز محدودية الاستهداف الديموغرافي التقليدي إلى استهداف سلوكي دقيق يعتمد على أنماط التفاعل الفعلية للمستخدم داخل البيئة الرقمية (حسين، 2025، ص 50)</w:t>
      </w:r>
      <w:r w:rsidRPr="00446111">
        <w:rPr>
          <w:rFonts w:ascii="Simplified Arabic" w:hAnsi="Simplified Arabic" w:cs="Simplified Arabic"/>
          <w:sz w:val="28"/>
          <w:szCs w:val="28"/>
        </w:rPr>
        <w:t>.</w:t>
      </w:r>
    </w:p>
    <w:p w14:paraId="0DD3B5A5"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وتمتد الأهمية إلى الجانب اللغوي والثقافي، إذ يُتيح توظيف الذكاء الاصطناعي التوليدي مع هندسة تلقين متقنة إنتاج محتوى تسويقي عربي يتّسم بالدقة اللغوية والإقناع والملاءمة الثقافية، وهو ما يُشكّل استجابة لتحديات المحتوى العربي الرقمي الذي ظلّ لفترة طويلة يعاني من ضعف في الجودة وقصور في التخصيص (محيسن وآخرون، 2025، ص 31). وتتضح أهميته كذلك في تعزيز ثقة العملاء وتوجيه قراراتهم الشرائية عبر تطبيقات متعددة تشمل روبوتات الدردشة وأنظمة التوصية وتحليل البيانات والتسويق المخصص، بما يجعله عاملاً محورياً في بناء العلاقة بين المؤسسة والعميل في البيئة الرقمية (حلبي، 2025، ص 72)</w:t>
      </w:r>
      <w:r w:rsidRPr="00446111">
        <w:rPr>
          <w:rFonts w:ascii="Simplified Arabic" w:hAnsi="Simplified Arabic" w:cs="Simplified Arabic"/>
          <w:sz w:val="28"/>
          <w:szCs w:val="28"/>
        </w:rPr>
        <w:t>.</w:t>
      </w:r>
    </w:p>
    <w:p w14:paraId="0DEC23DB"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وعلى الصعيد الدولي، تكمن أهمية المحتوى التسويقي المدعوم بالذكاء الاصطناعي في قدرته على التأثير الإيجابي في قرارات الشراء الإلكتروني، لا سيما حين يتّسم بالدقة والملاءمة لاحتياجات المستهلك، وهو ما يجعله يمثّل استثماراً استراتيجياً للشركات الساعية إلى تعزيز حضورها في السوق الإلكتروني</w:t>
      </w:r>
      <w:r w:rsidRPr="00446111">
        <w:rPr>
          <w:rFonts w:ascii="Simplified Arabic" w:hAnsi="Simplified Arabic" w:cs="Simplified Arabic"/>
          <w:sz w:val="28"/>
          <w:szCs w:val="28"/>
        </w:rPr>
        <w:t xml:space="preserve"> (Sharma et al., 2025, p. 7). </w:t>
      </w:r>
      <w:r w:rsidRPr="00446111">
        <w:rPr>
          <w:rFonts w:ascii="Simplified Arabic" w:hAnsi="Simplified Arabic" w:cs="Simplified Arabic"/>
          <w:sz w:val="28"/>
          <w:szCs w:val="28"/>
          <w:rtl/>
        </w:rPr>
        <w:t>ويُضاف إلى ذلك بُعد يتعلق ببناء الثقة في العلامة التجارية، إذ إن للمحتوى المدعوم بالذكاء الاصطناعي تأثيراً قوياً على الثقة، وأن هذه الثقة تنعكس بدورها على السلوك الشرائي، خصوصاً لدى الفئات الشابة</w:t>
      </w:r>
      <w:r w:rsidRPr="00446111">
        <w:rPr>
          <w:rFonts w:ascii="Simplified Arabic" w:hAnsi="Simplified Arabic" w:cs="Simplified Arabic"/>
          <w:sz w:val="28"/>
          <w:szCs w:val="28"/>
        </w:rPr>
        <w:t xml:space="preserve"> (Guerra-Tamez et al., 2024, p. 6). </w:t>
      </w:r>
      <w:r w:rsidRPr="00446111">
        <w:rPr>
          <w:rFonts w:ascii="Simplified Arabic" w:hAnsi="Simplified Arabic" w:cs="Simplified Arabic"/>
          <w:sz w:val="28"/>
          <w:szCs w:val="28"/>
          <w:rtl/>
        </w:rPr>
        <w:t>وتتجلى أهميته كذلك في إسهامه في الابتكار التسويقي، عبر ما يُتيحه من فرص لتطوير الأنشطة التسويقية وتجديدها في بيئة الأعمال السعودية، بما يتوافق مع تطلعات رؤية المملكة 2030 (العتيبي واليوبي، 2024، ص 118)</w:t>
      </w:r>
      <w:r w:rsidRPr="00446111">
        <w:rPr>
          <w:rFonts w:ascii="Simplified Arabic" w:hAnsi="Simplified Arabic" w:cs="Simplified Arabic"/>
          <w:sz w:val="28"/>
          <w:szCs w:val="28"/>
        </w:rPr>
        <w:t>.</w:t>
      </w:r>
    </w:p>
    <w:p w14:paraId="372842C7"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ويرى الباحث أن ما يمنح هذه الأهمية طابعاً استراتيجياً هو تكاملها الأفقي والعمودي معاً؛ فهي أهمية أفقية من حيث امتدادها لتشمل مختلف مراحل العملية التسويقية بدءاً من التخطيط ومروراً بالإنتاج والتوزيع وانتهاءً بالقياس والتحسين، وأهمية عمودية من حيث تأثيرها في المستويات المؤسسية المختلفة، من المستوى </w:t>
      </w:r>
      <w:r w:rsidRPr="00446111">
        <w:rPr>
          <w:rFonts w:ascii="Simplified Arabic" w:hAnsi="Simplified Arabic" w:cs="Simplified Arabic"/>
          <w:sz w:val="28"/>
          <w:szCs w:val="28"/>
          <w:rtl/>
        </w:rPr>
        <w:lastRenderedPageBreak/>
        <w:t>التشغيلي اليومي إلى المستوى الاستراتيجي بعيد المدى. وهذا التكامل هو ما يجعل المحتوى التسويقي المدعوم بالذكاء الاصطناعي محدداً محورياً لكفاءة العمل التسويقي المعاصر لا مجرد إضافة تقنية هامشية</w:t>
      </w:r>
      <w:r w:rsidRPr="00446111">
        <w:rPr>
          <w:rFonts w:ascii="Simplified Arabic" w:hAnsi="Simplified Arabic" w:cs="Simplified Arabic"/>
          <w:sz w:val="28"/>
          <w:szCs w:val="28"/>
        </w:rPr>
        <w:t>.</w:t>
      </w:r>
    </w:p>
    <w:p w14:paraId="1E96AB4E" w14:textId="77777777" w:rsidR="00B718C2" w:rsidRPr="008F79ED" w:rsidRDefault="00B718C2"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7" w:name="_Toc237024572"/>
      <w:r w:rsidRPr="008F79ED">
        <w:rPr>
          <w:rFonts w:ascii="Simplified Arabic" w:hAnsi="Simplified Arabic" w:cs="Simplified Arabic"/>
          <w:b/>
          <w:bCs/>
          <w:color w:val="000000" w:themeColor="text1"/>
          <w:sz w:val="32"/>
          <w:szCs w:val="32"/>
          <w:rtl/>
        </w:rPr>
        <w:t>ثالثاً: أهداف المحتوى التسويقي المدعوم بالذكاء الاصطناعي</w:t>
      </w:r>
      <w:bookmarkEnd w:id="27"/>
    </w:p>
    <w:p w14:paraId="15368F1A"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تتعدد الأهداف التي يسعى المحتوى التسويقي المدعوم بالذكاء الاصطناعي إلى تحقيقها، وتتوزع بين أهداف اتصالية وأخرى سلوكية وثالثة مؤسسية، بما يعكس طبيعته المركّبة التي تجمع بين البُعد الاتصالي التسويقي والبُعد التقني </w:t>
      </w:r>
      <w:proofErr w:type="spellStart"/>
      <w:r w:rsidRPr="00446111">
        <w:rPr>
          <w:rFonts w:ascii="Simplified Arabic" w:hAnsi="Simplified Arabic" w:cs="Simplified Arabic"/>
          <w:sz w:val="28"/>
          <w:szCs w:val="28"/>
          <w:rtl/>
        </w:rPr>
        <w:t>الحوسبي</w:t>
      </w:r>
      <w:proofErr w:type="spellEnd"/>
      <w:r w:rsidRPr="00446111">
        <w:rPr>
          <w:rFonts w:ascii="Simplified Arabic" w:hAnsi="Simplified Arabic" w:cs="Simplified Arabic"/>
          <w:sz w:val="28"/>
          <w:szCs w:val="28"/>
          <w:rtl/>
        </w:rPr>
        <w:t>، وقد تناول الباحثون هذه الأهداف من زوايا متعددة، تلتقي في مجملها عند غاية جوهرية هي تعظيم فاعلية العملية التسويقية عبر توظيف الإمكانات المتقدمة للذكاء الاصطناعي في هندسة الرسالة وتوجيهها</w:t>
      </w:r>
      <w:r w:rsidRPr="00446111">
        <w:rPr>
          <w:rFonts w:ascii="Simplified Arabic" w:hAnsi="Simplified Arabic" w:cs="Simplified Arabic"/>
          <w:sz w:val="28"/>
          <w:szCs w:val="28"/>
        </w:rPr>
        <w:t>.</w:t>
      </w:r>
    </w:p>
    <w:p w14:paraId="691CA206"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وتتمحور أهداف المحتوى التسويقي المدعوم بالذكاء الاصطناعي حول عدة نقاط جوهرية، أولها تطوير الاتصال التسويقي المؤسسي بحيث ينتقل من نمطه التقليدي إلى نمط تفاعلي ديناميكي يستجيب للمتغيرات اللحظية، وثانيها تعزيز قدرة المنظمات على تحقيق ميزة تنافسية عبر توظيف تقنيات التحليل الذكي في فهم الجمهور، وثالثها بناء علاقات أعمق مع العملاء من خلال الاتصال المستمر والمخصّص، ورابعها الإسهام في تطوير استراتيجيات الاتصال التسويقي لتتوافق مع طبيعة البيئة الرقمية المعاصرة (</w:t>
      </w:r>
      <w:proofErr w:type="spellStart"/>
      <w:r w:rsidRPr="00446111">
        <w:rPr>
          <w:rFonts w:ascii="Simplified Arabic" w:hAnsi="Simplified Arabic" w:cs="Simplified Arabic"/>
          <w:sz w:val="28"/>
          <w:szCs w:val="28"/>
          <w:rtl/>
        </w:rPr>
        <w:t>الذويبي</w:t>
      </w:r>
      <w:proofErr w:type="spellEnd"/>
      <w:r w:rsidRPr="00446111">
        <w:rPr>
          <w:rFonts w:ascii="Simplified Arabic" w:hAnsi="Simplified Arabic" w:cs="Simplified Arabic"/>
          <w:sz w:val="28"/>
          <w:szCs w:val="28"/>
          <w:rtl/>
        </w:rPr>
        <w:t>، 2025، ص 30)</w:t>
      </w:r>
      <w:r w:rsidRPr="00446111">
        <w:rPr>
          <w:rFonts w:ascii="Simplified Arabic" w:hAnsi="Simplified Arabic" w:cs="Simplified Arabic"/>
          <w:sz w:val="28"/>
          <w:szCs w:val="28"/>
        </w:rPr>
        <w:t>.</w:t>
      </w:r>
    </w:p>
    <w:p w14:paraId="0A80A842"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وترتبط هذه الأهداف بشكل مباشر بتصميم الحملات الإعلانية، وتتضمن رفع كفاءة هذه الحملات عبر التخصيص الدقيق، وتحسين مستوى استجابة الجمهور للرسائل التسويقية، وتعزيز دقة الاستهداف بحيث تصل الرسالة إلى الفئات الأكثر ملاءمة، وتقليل التكاليف التسويقية عبر التخلص من الهدر في الوصول العشوائي، وتطوير قدرات الكوادر البشرية للتعامل مع تقنيات الذكاء الاصطناعي بصورة ممنهجة (المعيني، 2026، ص 546)</w:t>
      </w:r>
      <w:r w:rsidRPr="00446111">
        <w:rPr>
          <w:rFonts w:ascii="Simplified Arabic" w:hAnsi="Simplified Arabic" w:cs="Simplified Arabic"/>
          <w:sz w:val="28"/>
          <w:szCs w:val="28"/>
        </w:rPr>
        <w:t>.</w:t>
      </w:r>
    </w:p>
    <w:p w14:paraId="04C3AAEC"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وتتجلى الأهداف كذلك في تحقيق نقلة نوعية في صناعة المحتوى التسويقي، سواء من حيث تحسين الجودة اللغوية والمعرفية للمحتوى، أو من حيث تسريع وتيرة إنتاجه لمواكبة الاحتياجات المتغيرة للسوق، أو من حيث تخصيصه لمختلف الفئات المستهدفة، بما يُسهم في تعزيز فاعلية التسويق بالمحتوى بوصفه أحد أهم مداخل التسويق الرقمي المعاصر (مبروك والشحات، 2025، ص 98)</w:t>
      </w:r>
      <w:r w:rsidRPr="00446111">
        <w:rPr>
          <w:rFonts w:ascii="Simplified Arabic" w:hAnsi="Simplified Arabic" w:cs="Simplified Arabic"/>
          <w:sz w:val="28"/>
          <w:szCs w:val="28"/>
        </w:rPr>
        <w:t>.</w:t>
      </w:r>
    </w:p>
    <w:p w14:paraId="6180C306"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ومن الأهداف الجوهرية عرض المحتوى التسويقي الملائم لمستخدمي شبكات التواصل الاجتماعي عبر خوارزميات ذكية، ورفع معدلات التفاعل والاستجابة الإعلانية، وتحسين تجربة المستخدم داخل المنصات الرقمية، وتوفير محتوى يتماشى مع أنماط التفاعل الفعلية لكل مستخدم (حسين، 2025، ص 54). وتمتد الأهداف لتشمل رفع جودة إنتاج المحتوى النصي التسويقي العربي عبر توظيف هندسة التلقين، وتحقيق الملاءمة الثقافية للمحتوى التسويقي في السياق العربي، وتعزيز الدقة اللغوية والقدرة الإقناعية للنصوص المُنتَجة، وتأهيل المسوّقين العرب للتعامل مع أدوات الذكاء الاصطناعي التوليدي بكفاءة (محيسن وآخرون، 2025، ص 34)</w:t>
      </w:r>
      <w:r w:rsidRPr="00446111">
        <w:rPr>
          <w:rFonts w:ascii="Simplified Arabic" w:hAnsi="Simplified Arabic" w:cs="Simplified Arabic"/>
          <w:sz w:val="28"/>
          <w:szCs w:val="28"/>
        </w:rPr>
        <w:t>.</w:t>
      </w:r>
    </w:p>
    <w:p w14:paraId="23C6AC3A"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ومن الأهداف الرئيسية كذلك تعزيز ثقة العملاء في المؤسسات التسويقية وتوجيه سلوكهم الشرائي عبر توظيف تطبيقات متعددة تشمل روبوتات الدردشة وأنظمة التوصية وتحليل البيانات، بما يُسهم في تحقيق تكامل بين الأنشطة التسويقية المختلفة (حلبي، 2025، ص 76)</w:t>
      </w:r>
      <w:r w:rsidRPr="00446111">
        <w:rPr>
          <w:rFonts w:ascii="Simplified Arabic" w:hAnsi="Simplified Arabic" w:cs="Simplified Arabic"/>
          <w:sz w:val="28"/>
          <w:szCs w:val="28"/>
        </w:rPr>
        <w:t>.</w:t>
      </w:r>
    </w:p>
    <w:p w14:paraId="17C9E7E4"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وعلى الصعيد الدولي، ترتكز الأهداف على التأثير الإيجابي في قرارات الشراء الإلكتروني عبر تقديم توصيات تتّسم بالدقة والملاءمة، وتعزيز ثقة المستهلك في المنصات الإلكترونية، ودعم الشركات في تطوير أنظمة توصية أكثر فاعلية</w:t>
      </w:r>
      <w:r w:rsidRPr="00446111">
        <w:rPr>
          <w:rFonts w:ascii="Simplified Arabic" w:hAnsi="Simplified Arabic" w:cs="Simplified Arabic"/>
          <w:sz w:val="28"/>
          <w:szCs w:val="28"/>
        </w:rPr>
        <w:t xml:space="preserve"> (Sharma et al., 2025, p. 9). </w:t>
      </w:r>
      <w:r w:rsidRPr="00446111">
        <w:rPr>
          <w:rFonts w:ascii="Simplified Arabic" w:hAnsi="Simplified Arabic" w:cs="Simplified Arabic"/>
          <w:sz w:val="28"/>
          <w:szCs w:val="28"/>
          <w:rtl/>
        </w:rPr>
        <w:t>ويبرز هدف محوري يتمثّل في بناء الثقة في العلامة التجارية عبر توظيف الذكاء الاصطناعي في التخصيص والتفاعل، وتطوير استراتيجيات تسويقية موجّهة للفئات الرقمية الشابة تراعي خصائصها</w:t>
      </w:r>
      <w:r w:rsidRPr="00446111">
        <w:rPr>
          <w:rFonts w:ascii="Simplified Arabic" w:hAnsi="Simplified Arabic" w:cs="Simplified Arabic"/>
          <w:sz w:val="28"/>
          <w:szCs w:val="28"/>
        </w:rPr>
        <w:t xml:space="preserve"> (Guerra-Tamez et al., 2024, p. 8). </w:t>
      </w:r>
      <w:r w:rsidRPr="00446111">
        <w:rPr>
          <w:rFonts w:ascii="Simplified Arabic" w:hAnsi="Simplified Arabic" w:cs="Simplified Arabic"/>
          <w:sz w:val="28"/>
          <w:szCs w:val="28"/>
          <w:rtl/>
        </w:rPr>
        <w:t xml:space="preserve">كما تشمل الأهداف تشكيل مستقبل قرارات التجارة الإلكترونية عبر التخصيص الذكي، وتطوير تجربة مستخدم متخصصة </w:t>
      </w:r>
      <w:r w:rsidRPr="00446111">
        <w:rPr>
          <w:rFonts w:ascii="Simplified Arabic" w:hAnsi="Simplified Arabic" w:cs="Simplified Arabic"/>
          <w:sz w:val="28"/>
          <w:szCs w:val="28"/>
          <w:rtl/>
        </w:rPr>
        <w:lastRenderedPageBreak/>
        <w:t>تُعزز استمرارية الشراء، ودعم منصات التجارة الإلكترونية في تقديم خدمات أكثر ذكاءً</w:t>
      </w:r>
      <w:r w:rsidRPr="00446111">
        <w:rPr>
          <w:rFonts w:ascii="Simplified Arabic" w:hAnsi="Simplified Arabic" w:cs="Simplified Arabic"/>
          <w:sz w:val="28"/>
          <w:szCs w:val="28"/>
        </w:rPr>
        <w:t xml:space="preserve"> (Chitra et al., 2024, p. 5).</w:t>
      </w:r>
    </w:p>
    <w:p w14:paraId="37D1DFDC"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ويضيف الباحث إلى ما سبق أن هذه الأهداف تنتظم في منظومة هرمية تبدأ من الأهداف التشغيلية المباشرة كإنتاج محتوى عالي الجودة وسريع الإيقاع، مروراً بالأهداف التكتيكية كتحسين معدلات التفاعل والاستجابة، وانتهاءً بالأهداف الاستراتيجية كبناء الثقة في العلامة التجارية وتحقيق الميزة التنافسية المستدامة. وهذا التنظيم الهرمي هو ما يجعل المحتوى التسويقي المدعوم بالذكاء الاصطناعي أداةً متعددة المستويات، تخدم غايات متكاملة تصبّ جميعها في تعزيز فاعلية العملية التسويقية</w:t>
      </w:r>
      <w:r w:rsidRPr="00446111">
        <w:rPr>
          <w:rFonts w:ascii="Simplified Arabic" w:hAnsi="Simplified Arabic" w:cs="Simplified Arabic"/>
          <w:sz w:val="28"/>
          <w:szCs w:val="28"/>
        </w:rPr>
        <w:t>.</w:t>
      </w:r>
    </w:p>
    <w:p w14:paraId="0985C016" w14:textId="77777777" w:rsidR="00B718C2" w:rsidRPr="008F79ED" w:rsidRDefault="00B718C2"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8" w:name="_Toc237024573"/>
      <w:r w:rsidRPr="008F79ED">
        <w:rPr>
          <w:rFonts w:ascii="Simplified Arabic" w:hAnsi="Simplified Arabic" w:cs="Simplified Arabic"/>
          <w:b/>
          <w:bCs/>
          <w:color w:val="000000" w:themeColor="text1"/>
          <w:sz w:val="32"/>
          <w:szCs w:val="32"/>
          <w:rtl/>
        </w:rPr>
        <w:t>رابعاً: أبعاد المحتوى التسويقي المدعوم بالذكاء الاصطناعي</w:t>
      </w:r>
      <w:bookmarkEnd w:id="28"/>
    </w:p>
    <w:p w14:paraId="6B26B234"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تم تحديد أبعاد المحتوى التسويقي المدعوم بالذكاء الاصطناعي في هذه الدراسة بناءً على مراجعة معمّقة للأدبيات ذات الصلة، وبصفة خاصة الدراسات التي تناولت آليات الذكاء الاصطناعي في عرض المحتوى التسويقي (حسين، 2025)، وأبعاد الذكاء الاصطناعي في تصميم الحملات الإعلانية (المعيني، 2026)، والعلاقة بين تقنيات الذكاء الاصطناعي والتسويق بالمحتوى (مبروك والشحات، 2025)، والتخصيص المدعوم بالذكاء الاصطناعي في التجارة الإلكترونية</w:t>
      </w:r>
      <w:r w:rsidRPr="00446111">
        <w:rPr>
          <w:rFonts w:ascii="Simplified Arabic" w:hAnsi="Simplified Arabic" w:cs="Simplified Arabic"/>
          <w:sz w:val="28"/>
          <w:szCs w:val="28"/>
        </w:rPr>
        <w:t xml:space="preserve"> (Chitra et al., 2024)</w:t>
      </w:r>
      <w:r w:rsidRPr="00446111">
        <w:rPr>
          <w:rFonts w:ascii="Simplified Arabic" w:hAnsi="Simplified Arabic" w:cs="Simplified Arabic"/>
          <w:sz w:val="28"/>
          <w:szCs w:val="28"/>
          <w:rtl/>
        </w:rPr>
        <w:t>، وتأثير الذكاء الاصطناعي على قرارات جيل</w:t>
      </w:r>
      <w:r w:rsidRPr="00446111">
        <w:rPr>
          <w:rFonts w:ascii="Simplified Arabic" w:hAnsi="Simplified Arabic" w:cs="Simplified Arabic"/>
          <w:sz w:val="28"/>
          <w:szCs w:val="28"/>
        </w:rPr>
        <w:t xml:space="preserve"> Z (</w:t>
      </w:r>
      <w:proofErr w:type="spellStart"/>
      <w:r w:rsidRPr="00446111">
        <w:rPr>
          <w:rFonts w:ascii="Simplified Arabic" w:hAnsi="Simplified Arabic" w:cs="Simplified Arabic"/>
          <w:sz w:val="28"/>
          <w:szCs w:val="28"/>
        </w:rPr>
        <w:t>Shiddieqy</w:t>
      </w:r>
      <w:proofErr w:type="spellEnd"/>
      <w:r w:rsidRPr="00446111">
        <w:rPr>
          <w:rFonts w:ascii="Simplified Arabic" w:hAnsi="Simplified Arabic" w:cs="Simplified Arabic"/>
          <w:sz w:val="28"/>
          <w:szCs w:val="28"/>
        </w:rPr>
        <w:t xml:space="preserve"> &amp; </w:t>
      </w:r>
      <w:proofErr w:type="spellStart"/>
      <w:r w:rsidRPr="00446111">
        <w:rPr>
          <w:rFonts w:ascii="Simplified Arabic" w:hAnsi="Simplified Arabic" w:cs="Simplified Arabic"/>
          <w:sz w:val="28"/>
          <w:szCs w:val="28"/>
        </w:rPr>
        <w:t>Widarmanti</w:t>
      </w:r>
      <w:proofErr w:type="spellEnd"/>
      <w:r w:rsidRPr="00446111">
        <w:rPr>
          <w:rFonts w:ascii="Simplified Arabic" w:hAnsi="Simplified Arabic" w:cs="Simplified Arabic"/>
          <w:sz w:val="28"/>
          <w:szCs w:val="28"/>
        </w:rPr>
        <w:t xml:space="preserve">, 2025). </w:t>
      </w:r>
      <w:r w:rsidRPr="00446111">
        <w:rPr>
          <w:rFonts w:ascii="Simplified Arabic" w:hAnsi="Simplified Arabic" w:cs="Simplified Arabic"/>
          <w:sz w:val="28"/>
          <w:szCs w:val="28"/>
          <w:rtl/>
        </w:rPr>
        <w:t>وقد استقرّ الباحث في ضوء هذه المراجعة على أربعة أبعاد رئيسية هي: التخصيص الذكي، والتوليد الآلي للمحتوى، وأنظمة التوصية الذكية، والتفاعلية الذكية</w:t>
      </w:r>
      <w:r w:rsidRPr="00446111">
        <w:rPr>
          <w:rFonts w:ascii="Simplified Arabic" w:hAnsi="Simplified Arabic" w:cs="Simplified Arabic"/>
          <w:sz w:val="28"/>
          <w:szCs w:val="28"/>
        </w:rPr>
        <w:t>.</w:t>
      </w:r>
    </w:p>
    <w:p w14:paraId="468F6728"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البُعد الأول: التخصيص الذكي</w:t>
      </w:r>
    </w:p>
    <w:p w14:paraId="06754386"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يُمثّل التخصيص الذكي البُعد الجوهري الذي يميّز المحتوى التسويقي المدعوم بالذكاء الاصطناعي عن نظيره التقليدي، إذ يقوم على تصميم رسائل تسويقية تتلاءم مع خصائص كل مستهلك على حدة، بناءً على تحليل بياناته السلوكية والديموغرافية والنفسية. ويمثّل التخصيص السلوكي أحد أهم آليات الذكاء الاصطناعي </w:t>
      </w:r>
      <w:r w:rsidRPr="00446111">
        <w:rPr>
          <w:rFonts w:ascii="Simplified Arabic" w:hAnsi="Simplified Arabic" w:cs="Simplified Arabic"/>
          <w:sz w:val="28"/>
          <w:szCs w:val="28"/>
          <w:rtl/>
        </w:rPr>
        <w:lastRenderedPageBreak/>
        <w:t>في عرض المحتوى الملائم لمستخدمي شبكات التواصل الاجتماعي، حيث تعتمد الخوارزميات على تحليل أنماط التفاعل السابقة للمستخدم لبناء ملف اهتمامات دقيق يُوجَّه على أساسه المحتوى التسويقي المقدَّم له (حسين، 2025، ص 58). ويتقاطع هذا الطرح مع كون التخصيص المدعوم بالذكاء الاصطناعي يُشكّل محدداً رئيسياً لاستمرارية الشراء في التجارة الإلكترونية، بما يعكس عمق تأثيره على تجربة المستخدم</w:t>
      </w:r>
      <w:r w:rsidRPr="00446111">
        <w:rPr>
          <w:rFonts w:ascii="Simplified Arabic" w:hAnsi="Simplified Arabic" w:cs="Simplified Arabic"/>
          <w:sz w:val="28"/>
          <w:szCs w:val="28"/>
        </w:rPr>
        <w:t xml:space="preserve"> (Chitra et al., 2024, p. 7).</w:t>
      </w:r>
    </w:p>
    <w:p w14:paraId="5BAC24EC"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ويتعدد التخصيص الذكي في تجلياته ليشمل تخصيص المحتوى النصي والبصري، وتخصيص التوقيت الذي يُقدَّم فيه المحتوى، وتخصيص القناة التي يُعرَض عبرها، وتخصيص الصياغة اللغوية بما يتلاءم مع الخلفية الثقافية للمتلقي. ويُعدّ التخصيص أحد أبرز أبعاد الذكاء الاصطناعي في تصميم الحملات الإعلانية، إذ يُتيح تقديم رسائل تسويقية تتّسم بالملاءمة والدقة، بما يرفع من فاعلية الحملة الإعلانية ويُقلّل من هدر الموارد (المعيني، 2026، ص 548)</w:t>
      </w:r>
      <w:r w:rsidRPr="00446111">
        <w:rPr>
          <w:rFonts w:ascii="Simplified Arabic" w:hAnsi="Simplified Arabic" w:cs="Simplified Arabic"/>
          <w:sz w:val="28"/>
          <w:szCs w:val="28"/>
        </w:rPr>
        <w:t>.</w:t>
      </w:r>
    </w:p>
    <w:p w14:paraId="7611693E"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ويميّز الباحث في هذا السياق بين التخصيص السطحي الذي يقتصر على تعديلات شكلية كإضافة اسم المستخدم أو موقعه الجغرافي، والتخصيص العميق الذي يعتمد على تحليل شامل للسلوك والتفضيلات ويُنتج محتوى مُصمَّماً وفق سياق المستخدم بأكمله، وهو التخصيص الذي يُشكّل جوهر المحتوى التسويقي المدعوم بالذكاء الاصطناعي</w:t>
      </w:r>
      <w:r w:rsidRPr="00446111">
        <w:rPr>
          <w:rFonts w:ascii="Simplified Arabic" w:hAnsi="Simplified Arabic" w:cs="Simplified Arabic"/>
          <w:sz w:val="28"/>
          <w:szCs w:val="28"/>
        </w:rPr>
        <w:t>.</w:t>
      </w:r>
    </w:p>
    <w:p w14:paraId="14FF64DD"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البُعد الثاني: التوليد الآلي للمحتوى</w:t>
      </w:r>
    </w:p>
    <w:p w14:paraId="24CD3725"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يمثّل التوليد الآلي للمحتوى بُعداً محورياً يتّصل بقدرة أدوات الذكاء الاصطناعي التوليدي على إنتاج محتوى تسويقي نصي أو بصري أو صوتي بصورة آلية، اعتماداً على نماذج لغوية وتعلم آلي متقدم. ويُشكّل التوليد الآلي للنصوص أحد أهم تقنيات الذكاء الاصطناعي في مجال التسويق بالمحتوى، إذ يُتيح للمؤسسات إنتاج كميات كبيرة من المحتوى في زمن قياسي، مع الحفاظ على مستوى جيد من الجودة والاتساق (مبروك </w:t>
      </w:r>
      <w:r w:rsidRPr="00446111">
        <w:rPr>
          <w:rFonts w:ascii="Simplified Arabic" w:hAnsi="Simplified Arabic" w:cs="Simplified Arabic"/>
          <w:sz w:val="28"/>
          <w:szCs w:val="28"/>
          <w:rtl/>
        </w:rPr>
        <w:lastRenderedPageBreak/>
        <w:t>والشحات، 2025، ص 102). ويرتبط ذلك بأن جودة المحتوى النصي التسويقي المُنتَج آلياً ترتبط ارتباطاً وثيقاً بجودة هندسة التلقين التي توجّه أدوات الذكاء الاصطناعي التوليدي، وهو ما يعني أن التوليد الآلي ليس عملية ميكانيكية بحتة، بل عملية إبداعية تتطلب تدخلاً بشرياً واعياً في مرحلة التوجيه (محيسن وآخرون، 2025، ص 37)</w:t>
      </w:r>
      <w:r w:rsidRPr="00446111">
        <w:rPr>
          <w:rFonts w:ascii="Simplified Arabic" w:hAnsi="Simplified Arabic" w:cs="Simplified Arabic"/>
          <w:sz w:val="28"/>
          <w:szCs w:val="28"/>
        </w:rPr>
        <w:t>.</w:t>
      </w:r>
    </w:p>
    <w:p w14:paraId="6FC95D81"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ويُميّز الباحث بين ثلاثة مستويات للتوليد الآلي للمحتوى: المستوى الأول يتعلق بالتوليد المساعد الذي يعتمد فيه المسوّق على أدوات الذكاء الاصطناعي في اقتراح صياغات أو تحسين نصوص قائمة، والمستوى الثاني يتعلق بالتوليد التعاوني الذي يشترك فيه الإنسان والآلة في هندسة المحتوى من بدايته، والمستوى الثالث يتعلق بالتوليد التلقائي الذي تقوم فيه الأداة بإنتاج المحتوى كاملاً وفق معطيات محددة سلفاً. ويرى الباحث أن أكثر هذه المستويات فاعلية في السياق التسويقي هو المستوى التعاوني، لأنه يجمع بين كفاءة الأتمتة ومرونة الحكم البشري ورؤيته الاستراتيجية</w:t>
      </w:r>
      <w:r w:rsidRPr="00446111">
        <w:rPr>
          <w:rFonts w:ascii="Simplified Arabic" w:hAnsi="Simplified Arabic" w:cs="Simplified Arabic"/>
          <w:sz w:val="28"/>
          <w:szCs w:val="28"/>
        </w:rPr>
        <w:t>.</w:t>
      </w:r>
    </w:p>
    <w:p w14:paraId="1B15209E"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البُعد الثالث: أنظمة التوصية الذكية</w:t>
      </w:r>
    </w:p>
    <w:p w14:paraId="1490FF87"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تُشكّل أنظمة التوصية الذكية بُعداً مركزياً في المحتوى التسويقي المدعوم بالذكاء الاصطناعي، إذ تقوم على تحليل بيانات المستخدم وسلوكه السابق لتقديم توصيات مخصّصة بالمنتجات أو الخدمات أو المحتوى الذي يُتوقّع أن يهمّه. وتُبنى التوصيات المدعومة بالذكاء الاصطناعي على أبعاد جوهرية تشمل الدقة والتخصيص والملاءمة والثقة، بما يجعلها من أكثر أدوات المحتوى التسويقي الذكي تأثيراً في توجيه قرارات المستهلك</w:t>
      </w:r>
      <w:r w:rsidRPr="00446111">
        <w:rPr>
          <w:rFonts w:ascii="Simplified Arabic" w:hAnsi="Simplified Arabic" w:cs="Simplified Arabic"/>
          <w:sz w:val="28"/>
          <w:szCs w:val="28"/>
        </w:rPr>
        <w:t xml:space="preserve"> (Sharma et al., 2025, p. 11). </w:t>
      </w:r>
      <w:r w:rsidRPr="00446111">
        <w:rPr>
          <w:rFonts w:ascii="Simplified Arabic" w:hAnsi="Simplified Arabic" w:cs="Simplified Arabic"/>
          <w:sz w:val="28"/>
          <w:szCs w:val="28"/>
          <w:rtl/>
        </w:rPr>
        <w:t>ويتقاطع هذا الطرح مع كون توصيات المنتجات المدعومة بالذكاء الاصطناعي تلعب دوراً محورياً في تحفيز السلوك الشرائي، خاصة عندما تتسم بالتوقيت المناسب والملاءمة العالية لاحتياجات المستخدم</w:t>
      </w:r>
      <w:r w:rsidRPr="00446111">
        <w:rPr>
          <w:rFonts w:ascii="Simplified Arabic" w:hAnsi="Simplified Arabic" w:cs="Simplified Arabic"/>
          <w:sz w:val="28"/>
          <w:szCs w:val="28"/>
        </w:rPr>
        <w:t xml:space="preserve"> (</w:t>
      </w:r>
      <w:proofErr w:type="spellStart"/>
      <w:r w:rsidRPr="00446111">
        <w:rPr>
          <w:rFonts w:ascii="Simplified Arabic" w:hAnsi="Simplified Arabic" w:cs="Simplified Arabic"/>
          <w:sz w:val="28"/>
          <w:szCs w:val="28"/>
        </w:rPr>
        <w:t>Ingriana</w:t>
      </w:r>
      <w:proofErr w:type="spellEnd"/>
      <w:r w:rsidRPr="00446111">
        <w:rPr>
          <w:rFonts w:ascii="Simplified Arabic" w:hAnsi="Simplified Arabic" w:cs="Simplified Arabic"/>
          <w:sz w:val="28"/>
          <w:szCs w:val="28"/>
        </w:rPr>
        <w:t>, 2023, p. 4).</w:t>
      </w:r>
    </w:p>
    <w:p w14:paraId="19A7A561"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lastRenderedPageBreak/>
        <w:t xml:space="preserve">وتتنوع أنظمة التوصية الذكية بين أنظمة تعتمد على المحتوى، حيث تُقدَّم التوصيات بناءً على تشابه المنتجات مع ما سبق أن اهتم به المستخدم، وأنظمة تعتمد على التصفية التعاونية التي تستند إلى تفضيلات مستخدمين آخرين ذوي سلوك مشابه، وأنظمة هجينة تجمع بين المنهجين. ويرى الباحث أن ما يمنح أنظمة التوصية أهميتها هو قدرتها على استباق نية المستخدم قبل أن يُعبّر عنها صراحةً، وهو ما يُحوّلها من أداة استجابة إلى أداة استشراف. ويُضاف إلى ذلك أن هذه الأنظمة تُسهم في تشكيل ما يُمكن تسميته </w:t>
      </w:r>
      <w:proofErr w:type="gramStart"/>
      <w:r w:rsidRPr="00446111">
        <w:rPr>
          <w:rFonts w:ascii="Simplified Arabic" w:hAnsi="Simplified Arabic" w:cs="Simplified Arabic"/>
          <w:sz w:val="28"/>
          <w:szCs w:val="28"/>
          <w:rtl/>
        </w:rPr>
        <w:t>بـ"</w:t>
      </w:r>
      <w:proofErr w:type="gramEnd"/>
      <w:r w:rsidRPr="00446111">
        <w:rPr>
          <w:rFonts w:ascii="Simplified Arabic" w:hAnsi="Simplified Arabic" w:cs="Simplified Arabic"/>
          <w:sz w:val="28"/>
          <w:szCs w:val="28"/>
          <w:rtl/>
        </w:rPr>
        <w:t>البيئة التسويقية المتكيّفة" التي تُعيد تشكيل نفسها باستمرار وفق تفاعلات المستخدم، بما يخلق تجربة تسويقية فريدة لكل فرد</w:t>
      </w:r>
      <w:r w:rsidRPr="00446111">
        <w:rPr>
          <w:rFonts w:ascii="Simplified Arabic" w:hAnsi="Simplified Arabic" w:cs="Simplified Arabic"/>
          <w:sz w:val="28"/>
          <w:szCs w:val="28"/>
        </w:rPr>
        <w:t>.</w:t>
      </w:r>
    </w:p>
    <w:p w14:paraId="4F802AB7"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b/>
          <w:bCs/>
          <w:sz w:val="28"/>
          <w:szCs w:val="28"/>
          <w:rtl/>
        </w:rPr>
        <w:t>البُعد الرابع: التفاعلية الذكية</w:t>
      </w:r>
    </w:p>
    <w:p w14:paraId="02F39C54"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يمثّل بُعد التفاعلية الذكية الوجه التفاعلي للمحتوى التسويقي المدعوم بالذكاء الاصطناعي، ويتجلى في روبوتات الدردشة والمساعدات الافتراضية التي تتعامل مع المستهلك بصورة تحاورية آنية. وتُعدّ روبوتات الدردشة من أبرز تطبيقات الذكاء الاصطناعي في الحملات التسويقية الرقمية، إذ تُتيح للمؤسسات التفاعل مع عملائها على مدار الساعة، والاستجابة الفورية لاستفساراتهم، وتوجيههم عبر مراحل قرار الشراء (حلبي، 2025، ص 81). ويقترب من هذا الطرح كون روبوتات الدردشة تُشكّل أحد الأبعاد الرئيسية للذكاء الاصطناعي في التسويق الرقمي وتأثيره على اتخاذ قرار الشراء لدى جيل</w:t>
      </w:r>
      <w:r w:rsidRPr="00446111">
        <w:rPr>
          <w:rFonts w:ascii="Simplified Arabic" w:hAnsi="Simplified Arabic" w:cs="Simplified Arabic"/>
          <w:sz w:val="28"/>
          <w:szCs w:val="28"/>
        </w:rPr>
        <w:t xml:space="preserve"> Z (</w:t>
      </w:r>
      <w:proofErr w:type="spellStart"/>
      <w:r w:rsidRPr="00446111">
        <w:rPr>
          <w:rFonts w:ascii="Simplified Arabic" w:hAnsi="Simplified Arabic" w:cs="Simplified Arabic"/>
          <w:sz w:val="28"/>
          <w:szCs w:val="28"/>
        </w:rPr>
        <w:t>Shiddieqy</w:t>
      </w:r>
      <w:proofErr w:type="spellEnd"/>
      <w:r w:rsidRPr="00446111">
        <w:rPr>
          <w:rFonts w:ascii="Simplified Arabic" w:hAnsi="Simplified Arabic" w:cs="Simplified Arabic"/>
          <w:sz w:val="28"/>
          <w:szCs w:val="28"/>
        </w:rPr>
        <w:t xml:space="preserve"> &amp; </w:t>
      </w:r>
      <w:proofErr w:type="spellStart"/>
      <w:r w:rsidRPr="00446111">
        <w:rPr>
          <w:rFonts w:ascii="Simplified Arabic" w:hAnsi="Simplified Arabic" w:cs="Simplified Arabic"/>
          <w:sz w:val="28"/>
          <w:szCs w:val="28"/>
        </w:rPr>
        <w:t>Widarmanti</w:t>
      </w:r>
      <w:proofErr w:type="spellEnd"/>
      <w:r w:rsidRPr="00446111">
        <w:rPr>
          <w:rFonts w:ascii="Simplified Arabic" w:hAnsi="Simplified Arabic" w:cs="Simplified Arabic"/>
          <w:sz w:val="28"/>
          <w:szCs w:val="28"/>
        </w:rPr>
        <w:t>, 2025, p. 6).</w:t>
      </w:r>
    </w:p>
    <w:p w14:paraId="56C100EE"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وتتعدد تجليات التفاعلية الذكية لتشمل التفاعل الحواري عبر روبوتات الدردشة، والتفاعل الصوتي عبر المساعدات الافتراضية، والتفاعل السلوكي عبر واجهات المستخدم التكيّفية التي تتغيّر وفق نمط تعامل المستخدم. ويُشكّل التفاعل الذكي بُعداً جوهرياً في بناء الثقة في العلامة التجارية لدى جيل</w:t>
      </w:r>
      <w:r w:rsidRPr="00446111">
        <w:rPr>
          <w:rFonts w:ascii="Simplified Arabic" w:hAnsi="Simplified Arabic" w:cs="Simplified Arabic"/>
          <w:sz w:val="28"/>
          <w:szCs w:val="28"/>
        </w:rPr>
        <w:t xml:space="preserve"> Z</w:t>
      </w:r>
      <w:r w:rsidRPr="00446111">
        <w:rPr>
          <w:rFonts w:ascii="Simplified Arabic" w:hAnsi="Simplified Arabic" w:cs="Simplified Arabic"/>
          <w:sz w:val="28"/>
          <w:szCs w:val="28"/>
          <w:rtl/>
        </w:rPr>
        <w:t>، بما يعكس عمق أثره على السلوك الشرائي</w:t>
      </w:r>
      <w:r w:rsidRPr="00446111">
        <w:rPr>
          <w:rFonts w:ascii="Simplified Arabic" w:hAnsi="Simplified Arabic" w:cs="Simplified Arabic"/>
          <w:sz w:val="28"/>
          <w:szCs w:val="28"/>
        </w:rPr>
        <w:t xml:space="preserve"> (Guerra-Tamez et al., 2024, p. 11). </w:t>
      </w:r>
      <w:r w:rsidRPr="00446111">
        <w:rPr>
          <w:rFonts w:ascii="Simplified Arabic" w:hAnsi="Simplified Arabic" w:cs="Simplified Arabic"/>
          <w:sz w:val="28"/>
          <w:szCs w:val="28"/>
          <w:rtl/>
        </w:rPr>
        <w:t xml:space="preserve">ويُضيف الباحث أن ما يميّز التفاعلية الذكية </w:t>
      </w:r>
      <w:r w:rsidRPr="00446111">
        <w:rPr>
          <w:rFonts w:ascii="Simplified Arabic" w:hAnsi="Simplified Arabic" w:cs="Simplified Arabic"/>
          <w:sz w:val="28"/>
          <w:szCs w:val="28"/>
          <w:rtl/>
        </w:rPr>
        <w:lastRenderedPageBreak/>
        <w:t>عن التفاعلية التقليدية هو قدرتها على التعلم المستمر من كل تفاعل، بما يجعلها أكثر ذكاءً وفاعلية مع مرور الوقت، وهو ما يُحوّل كل محادثة مع العميل إلى فرصة لتحسين المنظومة التسويقية برمّتها</w:t>
      </w:r>
      <w:r w:rsidRPr="00446111">
        <w:rPr>
          <w:rFonts w:ascii="Simplified Arabic" w:hAnsi="Simplified Arabic" w:cs="Simplified Arabic"/>
          <w:sz w:val="28"/>
          <w:szCs w:val="28"/>
        </w:rPr>
        <w:t>.</w:t>
      </w:r>
    </w:p>
    <w:p w14:paraId="454D9011"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وفضلاً عن الأبعاد الأربعة السابقة، ثمة عناصر مكمّلة يرى الباحث أهمية إبرازها لاكتمال الصورة النظرية للمحتوى التسويقي المدعوم بالذكاء الاصطناعي؛ أولها بُعد التحليل التنبؤي بوصفه أحد أهم آليات الذكاء الاصطناعي في تصميم الحملات الإعلانية، إذ يُتيح استشراف السلوك المستقبلي للجمهور بناءً على معطيات حالية وتاريخية (المعيني، 2026، ص 550). وثانيها بُعد تحليل المشاعر الذي يقوم على تحليل الانفعالات والمواقف التي يُعبّر عنها المستخدمون في المحتوى الرقمي بغية تكييف الرسائل التسويقية معها (مبروك والشحات، 2025، ص 105). وثالثها بُعد الأتمتة الذكية بوصفه أحد تجليات تقنيات الذكاء الاصطناعي في الابتكار التسويقي (العتيبي واليوبي، 2024، ص 122). ويرى الباحث أن هذه العناصر تتضافر مع الأبعاد الرئيسية لتُشكّل منظومة متكاملة تُميّز المحتوى التسويقي المدعوم بالذكاء الاصطناعي عن غيره من أشكال المحتوى التسويقي</w:t>
      </w:r>
      <w:r w:rsidRPr="00446111">
        <w:rPr>
          <w:rFonts w:ascii="Simplified Arabic" w:hAnsi="Simplified Arabic" w:cs="Simplified Arabic"/>
          <w:sz w:val="28"/>
          <w:szCs w:val="28"/>
        </w:rPr>
        <w:t>.</w:t>
      </w:r>
    </w:p>
    <w:p w14:paraId="4B9CB258" w14:textId="77777777" w:rsidR="00B718C2" w:rsidRPr="008F79ED" w:rsidRDefault="00B718C2"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9" w:name="_Toc237024574"/>
      <w:r w:rsidRPr="008F79ED">
        <w:rPr>
          <w:rFonts w:ascii="Simplified Arabic" w:hAnsi="Simplified Arabic" w:cs="Simplified Arabic"/>
          <w:b/>
          <w:bCs/>
          <w:color w:val="000000" w:themeColor="text1"/>
          <w:sz w:val="32"/>
          <w:szCs w:val="32"/>
          <w:rtl/>
        </w:rPr>
        <w:t>خامساً: استراتيجيات المحتوى التسويقي المدعوم بالذكاء الاصطناعي</w:t>
      </w:r>
      <w:bookmarkEnd w:id="29"/>
    </w:p>
    <w:p w14:paraId="5572AF76"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تتنوع الاستراتيجيات التي تعتمدها المؤسسات في توظيف المحتوى التسويقي المدعوم بالذكاء الاصطناعي، وتختلف باختلاف طبيعة القطاع وحجم المؤسسة وخصائص الجمهور المستهدف. وتشترك هذه الاستراتيجيات في سعيها إلى تعظيم الاستفادة من الإمكانات التقنية للذكاء الاصطناعي في خدمة الأهداف التسويقية، مع الحرص على الحفاظ على الطابع الإنساني للاتصال التسويقي وعدم الوقوع في فخ الأتمتة المفرطة</w:t>
      </w:r>
      <w:r w:rsidRPr="00446111">
        <w:rPr>
          <w:rFonts w:ascii="Simplified Arabic" w:hAnsi="Simplified Arabic" w:cs="Simplified Arabic"/>
          <w:sz w:val="28"/>
          <w:szCs w:val="28"/>
        </w:rPr>
        <w:t>.</w:t>
      </w:r>
    </w:p>
    <w:p w14:paraId="2BC22560"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وتُشكّل استراتيجية الدمج التدريجي أولى هذه الاستراتيجيات، وتقوم على إدخال أدوات الذكاء الاصطناعي بصورة تدريجية في المنظومة التسويقية، بدءاً من المهام الروتينية البسيطة كإنتاج المحتوى القصير </w:t>
      </w:r>
      <w:r w:rsidRPr="00446111">
        <w:rPr>
          <w:rFonts w:ascii="Simplified Arabic" w:hAnsi="Simplified Arabic" w:cs="Simplified Arabic"/>
          <w:sz w:val="28"/>
          <w:szCs w:val="28"/>
          <w:rtl/>
        </w:rPr>
        <w:lastRenderedPageBreak/>
        <w:t>أو الرد على استفسارات العملاء المتكررة، وصولاً إلى المهام الأكثر تعقيداً كتصميم الحملات المتكاملة. وتُتيح هذه الاستراتيجية للمؤسسات بناء قدراتها الداخلية بصورة متدرجة، مع الحفاظ على استقرار عملياتها التسويقية، بما يُقلّل من مخاطر التحول التقني المفاجئ (حلبي، 2025، ص 85)</w:t>
      </w:r>
      <w:r w:rsidRPr="00446111">
        <w:rPr>
          <w:rFonts w:ascii="Simplified Arabic" w:hAnsi="Simplified Arabic" w:cs="Simplified Arabic"/>
          <w:sz w:val="28"/>
          <w:szCs w:val="28"/>
        </w:rPr>
        <w:t>.</w:t>
      </w:r>
    </w:p>
    <w:p w14:paraId="52208FBE"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وتأتي استراتيجية التخصيص الشامل بوصفها استراتيجية محورية، تقوم على توظيف الذكاء الاصطناعي في تخصيص كل نقطة تماس بين المؤسسة والعميل، بدءاً من المحتوى الإعلاني ومروراً بتجربة الموقع الإلكتروني وانتهاءً بخدمة ما بعد البيع. وتُشكّل هذه الاستراتيجية مستقبل التجارة الإلكترونية، خصوصاً في التعامل مع جيل</w:t>
      </w:r>
      <w:r w:rsidRPr="00446111">
        <w:rPr>
          <w:rFonts w:ascii="Simplified Arabic" w:hAnsi="Simplified Arabic" w:cs="Simplified Arabic"/>
          <w:sz w:val="28"/>
          <w:szCs w:val="28"/>
        </w:rPr>
        <w:t xml:space="preserve"> Z </w:t>
      </w:r>
      <w:r w:rsidRPr="00446111">
        <w:rPr>
          <w:rFonts w:ascii="Simplified Arabic" w:hAnsi="Simplified Arabic" w:cs="Simplified Arabic"/>
          <w:sz w:val="28"/>
          <w:szCs w:val="28"/>
          <w:rtl/>
        </w:rPr>
        <w:t>الذي يتوقع تجربة مخصّصة في كل تفاعل رقمي</w:t>
      </w:r>
      <w:r w:rsidRPr="00446111">
        <w:rPr>
          <w:rFonts w:ascii="Simplified Arabic" w:hAnsi="Simplified Arabic" w:cs="Simplified Arabic"/>
          <w:sz w:val="28"/>
          <w:szCs w:val="28"/>
        </w:rPr>
        <w:t xml:space="preserve"> (Chitra et al., 2024, p. 9). </w:t>
      </w:r>
      <w:r w:rsidRPr="00446111">
        <w:rPr>
          <w:rFonts w:ascii="Simplified Arabic" w:hAnsi="Simplified Arabic" w:cs="Simplified Arabic"/>
          <w:sz w:val="28"/>
          <w:szCs w:val="28"/>
          <w:rtl/>
        </w:rPr>
        <w:t>وتتقاطع مع هذه الاستراتيجية استراتيجية بناء الثقة، التي تقوم على توظيف الذكاء الاصطناعي في تقديم محتوى يتّسم بالشفافية والاتساق والملاءمة، بما يُعزز ثقة العميل في العلامة التجارية</w:t>
      </w:r>
      <w:r w:rsidRPr="00446111">
        <w:rPr>
          <w:rFonts w:ascii="Simplified Arabic" w:hAnsi="Simplified Arabic" w:cs="Simplified Arabic"/>
          <w:sz w:val="28"/>
          <w:szCs w:val="28"/>
        </w:rPr>
        <w:t xml:space="preserve"> (Guerra-Tamez et al., 2024, p. 14).</w:t>
      </w:r>
    </w:p>
    <w:p w14:paraId="46374AE2"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وتظهر كذلك استراتيجية التكامل متعدد القنوات، التي تقوم على تنسيق الرسائل التسويقية عبر مختلف القنوات الرقمية بحيث تتضافر في تشكيل تجربة متكاملة للعميل. وتُتيح هذه الاستراتيجية للمنظمات تحقيق ميزة تنافسية عبر بناء منظومة اتصالية متسقة، تُوظّف فيها الإعلانات الذكية والاتصال التفاعلي وتحليل سلوك العملاء والتسويق بالمحتوى بصورة متكاملة (</w:t>
      </w:r>
      <w:proofErr w:type="spellStart"/>
      <w:r w:rsidRPr="00446111">
        <w:rPr>
          <w:rFonts w:ascii="Simplified Arabic" w:hAnsi="Simplified Arabic" w:cs="Simplified Arabic"/>
          <w:sz w:val="28"/>
          <w:szCs w:val="28"/>
          <w:rtl/>
        </w:rPr>
        <w:t>الذويبي</w:t>
      </w:r>
      <w:proofErr w:type="spellEnd"/>
      <w:r w:rsidRPr="00446111">
        <w:rPr>
          <w:rFonts w:ascii="Simplified Arabic" w:hAnsi="Simplified Arabic" w:cs="Simplified Arabic"/>
          <w:sz w:val="28"/>
          <w:szCs w:val="28"/>
          <w:rtl/>
        </w:rPr>
        <w:t>، 2025، ص 34). وتُضاف إلى ذلك استراتيجية الاستهداف السلوكي التي تقوم على توجيه المحتوى التسويقي وفق أنماط التفاعل الفعلية للمستخدم داخل البيئة الرقمية، بما يتجاوز الاستهداف الديموغرافي التقليدي إلى استهداف أكثر دقة وذكاءً (حسين، 2025، ص 62)</w:t>
      </w:r>
      <w:r w:rsidRPr="00446111">
        <w:rPr>
          <w:rFonts w:ascii="Simplified Arabic" w:hAnsi="Simplified Arabic" w:cs="Simplified Arabic"/>
          <w:sz w:val="28"/>
          <w:szCs w:val="28"/>
        </w:rPr>
        <w:t>.</w:t>
      </w:r>
    </w:p>
    <w:p w14:paraId="5240984B"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 xml:space="preserve">وتُشكّل استراتيجية التوليد المُوجَّه استراتيجية مهمة في السياق العربي، وتقوم على توظيف أدوات الذكاء الاصطناعي التوليدي مع هندسة تلقين متقنة لإنتاج محتوى عربي يتّسم بالملاءمة الثقافية واللغوية، بما يتجاوز التحديات التي </w:t>
      </w:r>
      <w:proofErr w:type="spellStart"/>
      <w:r w:rsidRPr="00446111">
        <w:rPr>
          <w:rFonts w:ascii="Simplified Arabic" w:hAnsi="Simplified Arabic" w:cs="Simplified Arabic"/>
          <w:sz w:val="28"/>
          <w:szCs w:val="28"/>
          <w:rtl/>
        </w:rPr>
        <w:t>يواجهها</w:t>
      </w:r>
      <w:proofErr w:type="spellEnd"/>
      <w:r w:rsidRPr="00446111">
        <w:rPr>
          <w:rFonts w:ascii="Simplified Arabic" w:hAnsi="Simplified Arabic" w:cs="Simplified Arabic"/>
          <w:sz w:val="28"/>
          <w:szCs w:val="28"/>
          <w:rtl/>
        </w:rPr>
        <w:t xml:space="preserve"> المحتوى العربي الرقمي، من حيث ضعف الجودة اللغوية وقصور التخصيص الثقافي (محيسن وآخرون، 2025، ص 41). وتُكمل هذا المشهد استراتيجية التحسين المستمر التي تقوم على </w:t>
      </w:r>
      <w:r w:rsidRPr="00446111">
        <w:rPr>
          <w:rFonts w:ascii="Simplified Arabic" w:hAnsi="Simplified Arabic" w:cs="Simplified Arabic"/>
          <w:sz w:val="28"/>
          <w:szCs w:val="28"/>
          <w:rtl/>
        </w:rPr>
        <w:lastRenderedPageBreak/>
        <w:t>قياس أداء المحتوى التسويقي بصورة مستمرة وتغذية النتائج في نماذج الذكاء الاصطناعي لتحسين أدائها في الحملات اللاحقة، بما يُحوّل العملية التسويقية إلى منظومة تعلم متواصل (المعيني، 2026، ص 549)</w:t>
      </w:r>
      <w:r w:rsidRPr="00446111">
        <w:rPr>
          <w:rFonts w:ascii="Simplified Arabic" w:hAnsi="Simplified Arabic" w:cs="Simplified Arabic"/>
          <w:sz w:val="28"/>
          <w:szCs w:val="28"/>
        </w:rPr>
        <w:t>.</w:t>
      </w:r>
    </w:p>
    <w:p w14:paraId="131F4712"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ويُضيف الباحث استراتيجية أخرى يرى أنها تكتسب أهمية متصاعدة، هي استراتيجية التكامل الأخلاقي التي تقوم على مراعاة الأبعاد الأخلاقية في توظيف المحتوى التسويقي المدعوم بالذكاء الاصطناعي، من حيث احترام خصوصية المستخدمين، والشفافية في استخدام بياناتهم، وتجنّب التلاعب أو الاستغلال في التوصيات الذكية. ويرى الباحث أن هذه الاستراتيجية تكتسب أهمية خاصة في السياق السعودي، حيث تتشابك القيم الثقافية والدينية مع التوقعات المتصاعدة للمستهلك الرقمي، بما يجعل المؤسسات التي تتبنّى هذا التكامل الأخلاقي أكثر قدرة على بناء علاقات مستدامة مع جماهيرها</w:t>
      </w:r>
      <w:r w:rsidRPr="00446111">
        <w:rPr>
          <w:rFonts w:ascii="Simplified Arabic" w:hAnsi="Simplified Arabic" w:cs="Simplified Arabic"/>
          <w:sz w:val="28"/>
          <w:szCs w:val="28"/>
        </w:rPr>
        <w:t>.</w:t>
      </w:r>
    </w:p>
    <w:p w14:paraId="31F63E81" w14:textId="77777777" w:rsidR="00B718C2" w:rsidRPr="00446111" w:rsidRDefault="00B718C2" w:rsidP="00446111">
      <w:pPr>
        <w:spacing w:before="100" w:beforeAutospacing="1" w:after="100" w:afterAutospacing="1" w:line="360" w:lineRule="auto"/>
        <w:ind w:firstLine="720"/>
        <w:jc w:val="both"/>
        <w:rPr>
          <w:rFonts w:ascii="Simplified Arabic" w:hAnsi="Simplified Arabic" w:cs="Simplified Arabic"/>
          <w:sz w:val="28"/>
          <w:szCs w:val="28"/>
        </w:rPr>
      </w:pPr>
      <w:r w:rsidRPr="00446111">
        <w:rPr>
          <w:rFonts w:ascii="Simplified Arabic" w:hAnsi="Simplified Arabic" w:cs="Simplified Arabic"/>
          <w:sz w:val="28"/>
          <w:szCs w:val="28"/>
          <w:rtl/>
        </w:rPr>
        <w:t>وعلى النحو ذاته، تظهر استراتيجية التمكين المعرفي التي تقوم على تأهيل الكوادر البشرية للتعامل مع أدوات الذكاء الاصطناعي بكفاءة، بما يُتيح للمؤسسات الاستفادة القصوى من إمكانات هذه الأدوات، إذ إن تطوير الكوادر البشرية للتعامل مع تقنيات الذكاء الاصطناعي بشكل ممنهج يجعل هذه الاستراتيجية استثماراً طويل الأمد في البنية البشرية للمؤسسة، لا مجرد استثمار تقني عابر (المعيني، 2026، ص 551)</w:t>
      </w:r>
      <w:r w:rsidRPr="00446111">
        <w:rPr>
          <w:rFonts w:ascii="Simplified Arabic" w:hAnsi="Simplified Arabic" w:cs="Simplified Arabic"/>
          <w:sz w:val="28"/>
          <w:szCs w:val="28"/>
        </w:rPr>
        <w:t>.</w:t>
      </w:r>
    </w:p>
    <w:p w14:paraId="4EC8A0D9" w14:textId="77777777" w:rsidR="00B718C2" w:rsidRDefault="00B718C2" w:rsidP="00446111">
      <w:pPr>
        <w:spacing w:before="100" w:beforeAutospacing="1" w:after="100" w:afterAutospacing="1" w:line="360" w:lineRule="auto"/>
        <w:ind w:firstLine="720"/>
        <w:jc w:val="both"/>
        <w:rPr>
          <w:rFonts w:ascii="Simplified Arabic" w:hAnsi="Simplified Arabic" w:cs="Simplified Arabic"/>
          <w:sz w:val="28"/>
          <w:szCs w:val="28"/>
          <w:rtl/>
        </w:rPr>
      </w:pPr>
      <w:r w:rsidRPr="00446111">
        <w:rPr>
          <w:rFonts w:ascii="Simplified Arabic" w:hAnsi="Simplified Arabic" w:cs="Simplified Arabic"/>
          <w:sz w:val="28"/>
          <w:szCs w:val="28"/>
          <w:rtl/>
        </w:rPr>
        <w:t>ويخلص الباحث إلى أن نجاح المؤسسات في توظيف المحتوى التسويقي المدعوم بالذكاء الاصطناعي لا يتوقف على تبنّي استراتيجية واحدة، بل على قدرتها في المزج الذكي بين هذه الاستراتيجيات بما يتناسب مع طبيعتها وأهدافها وخصائص جمهورها</w:t>
      </w:r>
      <w:r w:rsidRPr="00446111">
        <w:rPr>
          <w:rFonts w:ascii="Simplified Arabic" w:hAnsi="Simplified Arabic" w:cs="Simplified Arabic"/>
          <w:sz w:val="28"/>
          <w:szCs w:val="28"/>
        </w:rPr>
        <w:t>.</w:t>
      </w:r>
    </w:p>
    <w:p w14:paraId="13C716AD" w14:textId="0D7F5BEE" w:rsidR="00482619" w:rsidRPr="008F79ED" w:rsidRDefault="00482619" w:rsidP="00957F36">
      <w:pPr>
        <w:spacing w:before="100" w:beforeAutospacing="1" w:after="100" w:afterAutospacing="1" w:line="276" w:lineRule="auto"/>
        <w:outlineLvl w:val="1"/>
        <w:rPr>
          <w:rFonts w:ascii="Simplified Arabic" w:hAnsi="Simplified Arabic" w:cs="Simplified Arabic"/>
          <w:b/>
          <w:bCs/>
          <w:color w:val="000000" w:themeColor="text1"/>
          <w:sz w:val="36"/>
          <w:szCs w:val="36"/>
        </w:rPr>
      </w:pPr>
      <w:bookmarkStart w:id="30" w:name="_Toc237024575"/>
      <w:r w:rsidRPr="008F79ED">
        <w:rPr>
          <w:rFonts w:ascii="Simplified Arabic" w:hAnsi="Simplified Arabic" w:cs="Simplified Arabic"/>
          <w:b/>
          <w:bCs/>
          <w:color w:val="000000" w:themeColor="text1"/>
          <w:sz w:val="36"/>
          <w:szCs w:val="36"/>
          <w:rtl/>
        </w:rPr>
        <w:t>قرارات الشراء</w:t>
      </w:r>
      <w:bookmarkEnd w:id="30"/>
    </w:p>
    <w:p w14:paraId="1FDA2E8D"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يُشكّل قرار الشراء المخرَج النهائي الذي تسعى جميع الجهود التسويقية إلى التأثير فيه، بوصفه اللحظة التي تتجسّد فيها الاستراتيجيات التسويقية في سلوك فعلي للمستهلك، ونقطة التقاء العوامل الذاتية والموضوعية التي تشكّل خارطة الاستهلاك في السوق. وقد شكّل هذا القرار موضوعاً جوهرياً في أدبيات التسويق وسلوك </w:t>
      </w:r>
      <w:r w:rsidRPr="00446111">
        <w:rPr>
          <w:rFonts w:ascii="Simplified Arabic" w:hAnsi="Simplified Arabic" w:cs="Simplified Arabic"/>
          <w:sz w:val="28"/>
          <w:szCs w:val="28"/>
          <w:rtl/>
        </w:rPr>
        <w:lastRenderedPageBreak/>
        <w:t>المستهلك منذ نشأة هذه الحقول، غير أن التحولات الرقمية المتسارعة أعادت طرح إشكالياته بصورة جديدة، إذ لم تعد عملية اتخاذ القرار تسير وفق المسار الخطي التقليدي الذي رسمته الأدبيات الكلاسيكية، بل تحوّلت إلى منظومة متشعبة تتفاعل فيها المصادر الرقمية والتوصيات الذكية والتجارب التفاعلية بصورة تجعل من فهمها تحدياً معرفياً متجدداً (محمد وآخرون، 2023، ص 210)</w:t>
      </w:r>
      <w:r w:rsidRPr="00446111">
        <w:rPr>
          <w:rFonts w:ascii="Simplified Arabic" w:hAnsi="Simplified Arabic" w:cs="Simplified Arabic"/>
          <w:sz w:val="28"/>
          <w:szCs w:val="28"/>
          <w:lang w:bidi="ar-EG"/>
        </w:rPr>
        <w:t>.</w:t>
      </w:r>
    </w:p>
    <w:p w14:paraId="1038A0BB"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وتزداد أهمية دراسة قرارات الشراء في ظل التحولات التي شهدتها بيئة الاستهلاك المعاصرة، والتي أفرزت أنماطاً استهلاكية جديدة تختلف في محدداتها وآلياتها عن الأنماط التقليدية، خصوصاً لدى الأجيال الرقمية التي نشأت في بيئات مشبعة بالتقنية، والتي تتعامل مع القرار الشرائي بوصفه تجربة رقمية متكاملة لا مجرد عملية اقتصادية. وقد استقطبت هذه التحولات اهتماماً بحثياً واسعاً سعى إلى فهم المحددات الجديدة للقرار الشرائي، بما فيها المحددات المتعلقة بالمحتوى التسويقي الرقمي وأدوات التسويق الحسي والقصصي والصورة الإعلانية وسواها (علي وعبداللطيف، 2022، ص 158؛ عبدالرزاق، 2022، ص 75)</w:t>
      </w:r>
      <w:r w:rsidRPr="00446111">
        <w:rPr>
          <w:rFonts w:ascii="Simplified Arabic" w:hAnsi="Simplified Arabic" w:cs="Simplified Arabic"/>
          <w:sz w:val="28"/>
          <w:szCs w:val="28"/>
          <w:lang w:bidi="ar-EG"/>
        </w:rPr>
        <w:t>.</w:t>
      </w:r>
    </w:p>
    <w:p w14:paraId="677AE0AD"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ويسعى هذا المحور إلى تقديم معالجة نظرية شاملة لقرارات الشراء، من خلال تحليل مفهومها وإبراز أهميتها وتحديد أهدافها وأبعادها والاستراتيجيات المتصلة بها، مع الاستناد إلى الأدبيات ذات الصلة، وذلك تمهيداً لبناء إطار نظري متكامل يمكّن الباحث من تحليل العلاقة بين المتغيرين في الدراسة الميدانية</w:t>
      </w:r>
      <w:r w:rsidRPr="00446111">
        <w:rPr>
          <w:rFonts w:ascii="Simplified Arabic" w:hAnsi="Simplified Arabic" w:cs="Simplified Arabic"/>
          <w:sz w:val="28"/>
          <w:szCs w:val="28"/>
          <w:lang w:bidi="ar-EG"/>
        </w:rPr>
        <w:t>.</w:t>
      </w:r>
    </w:p>
    <w:p w14:paraId="700A3645" w14:textId="77777777" w:rsidR="00482619" w:rsidRPr="008F79ED" w:rsidRDefault="00482619"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1" w:name="_Toc237024577"/>
      <w:r w:rsidRPr="008F79ED">
        <w:rPr>
          <w:rFonts w:ascii="Simplified Arabic" w:hAnsi="Simplified Arabic" w:cs="Simplified Arabic"/>
          <w:b/>
          <w:bCs/>
          <w:color w:val="000000" w:themeColor="text1"/>
          <w:sz w:val="32"/>
          <w:szCs w:val="32"/>
          <w:rtl/>
        </w:rPr>
        <w:t>أولاً: مفهوم قرارات الشراء</w:t>
      </w:r>
      <w:bookmarkEnd w:id="31"/>
    </w:p>
    <w:p w14:paraId="52D0E4B5"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يُعدّ مفهوم قرارات الشراء من المفاهيم المركزية في أدبيات سلوك المستهلك، وقد استقطب معالجات متعددة تتقاطع مع حقول علم النفس الاستهلاكي وعلم الاقتصاد السلوكي وعلوم التسويق. وتتباين التعريفات في زواياها بحسب المدخل الذي يعتمده الباحث، بين مدخل معرفي يُركّز على العمليات الذهنية التي يمر بها المستهلك، ومدخل سلوكي يُركّز على المخرَج الفعلي المتمثّل في الشراء، ومدخل تكاملي يجمع بين البُعدين المعرفي والسلوكي في إطار واحد</w:t>
      </w:r>
      <w:r w:rsidRPr="00446111">
        <w:rPr>
          <w:rFonts w:ascii="Simplified Arabic" w:hAnsi="Simplified Arabic" w:cs="Simplified Arabic"/>
          <w:sz w:val="28"/>
          <w:szCs w:val="28"/>
          <w:lang w:bidi="ar-EG"/>
        </w:rPr>
        <w:t>.</w:t>
      </w:r>
    </w:p>
    <w:p w14:paraId="32E2E678"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lastRenderedPageBreak/>
        <w:t>وتُمثّل قرارات الشراء عملية عقلانية يقوم بها المستهلك في إطار من الوعي والترشيد، تنطلق من إدراكه لاحتياجاته وتنتهي بالمفاضلة بين البدائل المتاحة واختيار الأنسب منها (شريف والمهتدى، 2021، ص 92). ويقترب من هذا الطرح تناول قرارات الشراء بوصفها استجابة سلوكية للمثيرات الإعلانية، تتشكّل عبر منظومة من العوامل المعرفية والوجدانية التي تتفاعل مع الرسائل التسويقية التي يتلقّاها المستهلك (علي وعبداللطيف، 2022، ص 160)</w:t>
      </w:r>
      <w:r w:rsidRPr="00446111">
        <w:rPr>
          <w:rFonts w:ascii="Simplified Arabic" w:hAnsi="Simplified Arabic" w:cs="Simplified Arabic"/>
          <w:sz w:val="28"/>
          <w:szCs w:val="28"/>
          <w:lang w:bidi="ar-EG"/>
        </w:rPr>
        <w:t>.</w:t>
      </w:r>
    </w:p>
    <w:p w14:paraId="45B066F4"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وتتّسع دائرة المفهوم لتشمل البُعد العاطفي، إذ لا تُبنى قرارات الشراء على العقلانية المحضة، بل تتأثر تأثراً كبيراً بالارتباط العاطفي الذي يخلقه المسوّقون بين المستهلك والعلامة التجارية عبر أدوات كالسرد القصصي (عبدالرزاق، 2022، ص 78). ويُكمل هذا الطرح تناول قرارات الشراء من زاوية التسويق الحسي، بوصفها ظاهرة تتشكّل عبر تكامل الحواس المختلفة (البصر والسمع والشم والتذوق واللمس)، بما يعكس أن القرار الشرائي ظاهرة متعددة الأبعاد لا يمكن اختزالها في بُعد واحد (حسن وآخرون، 2024، ص 145)</w:t>
      </w:r>
      <w:r w:rsidRPr="00446111">
        <w:rPr>
          <w:rFonts w:ascii="Simplified Arabic" w:hAnsi="Simplified Arabic" w:cs="Simplified Arabic"/>
          <w:sz w:val="28"/>
          <w:szCs w:val="28"/>
          <w:lang w:bidi="ar-EG"/>
        </w:rPr>
        <w:t>.</w:t>
      </w:r>
    </w:p>
    <w:p w14:paraId="1B6A84EC"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وفي السياق الرقمي، تُمثّل قرارات الشراء العملية التي يتخذها المستهلك في بيئة رقمية متكاملة، وتتأثر بأبعاد التسويق الرقمي المختلفة، بما فيها التسويق عبر مواقع التواصل والتسويق بالمحتوى والتسويق بالبريد الإلكتروني والإعلانات الممولة (محمد وآخرون، 2023، ص 215). ويُضاف إلى ذلك بُعد جندري، إذ تتأثر قرارات الشراء بعوامل خاصة عند شرائح معينة من المستهلكين كالنساء، بما يعكس تنوع محددات القرار وفق خصائص الفئة المستهدفة (الشريف وآخرون، 2024، ص 63)</w:t>
      </w:r>
      <w:r w:rsidRPr="00446111">
        <w:rPr>
          <w:rFonts w:ascii="Simplified Arabic" w:hAnsi="Simplified Arabic" w:cs="Simplified Arabic"/>
          <w:sz w:val="28"/>
          <w:szCs w:val="28"/>
          <w:lang w:bidi="ar-EG"/>
        </w:rPr>
        <w:t>.</w:t>
      </w:r>
    </w:p>
    <w:p w14:paraId="607A02E3"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وعلى الصعيد الدولي، تُعالَج قرارات الشراء في العصر الرقمي بوصفها العملية التي يتخذها المستهلك في بيئة رقمية مشبعة بتقنيات الذكاء الاصطناعي، وتتأثر بمحددات جديدة تشمل التخصيص والراحة والكفاءة والثقة</w:t>
      </w:r>
      <w:r w:rsidRPr="00446111">
        <w:rPr>
          <w:rFonts w:ascii="Simplified Arabic" w:hAnsi="Simplified Arabic" w:cs="Simplified Arabic"/>
          <w:sz w:val="28"/>
          <w:szCs w:val="28"/>
          <w:lang w:bidi="ar-EG"/>
        </w:rPr>
        <w:t xml:space="preserve"> (</w:t>
      </w:r>
      <w:proofErr w:type="spellStart"/>
      <w:r w:rsidRPr="00446111">
        <w:rPr>
          <w:rFonts w:ascii="Simplified Arabic" w:hAnsi="Simplified Arabic" w:cs="Simplified Arabic"/>
          <w:sz w:val="28"/>
          <w:szCs w:val="28"/>
          <w:lang w:bidi="ar-EG"/>
        </w:rPr>
        <w:t>Pradhanawati</w:t>
      </w:r>
      <w:proofErr w:type="spellEnd"/>
      <w:r w:rsidRPr="00446111">
        <w:rPr>
          <w:rFonts w:ascii="Simplified Arabic" w:hAnsi="Simplified Arabic" w:cs="Simplified Arabic"/>
          <w:sz w:val="28"/>
          <w:szCs w:val="28"/>
          <w:lang w:bidi="ar-EG"/>
        </w:rPr>
        <w:t xml:space="preserve"> &amp; </w:t>
      </w:r>
      <w:proofErr w:type="spellStart"/>
      <w:r w:rsidRPr="00446111">
        <w:rPr>
          <w:rFonts w:ascii="Simplified Arabic" w:hAnsi="Simplified Arabic" w:cs="Simplified Arabic"/>
          <w:sz w:val="28"/>
          <w:szCs w:val="28"/>
          <w:lang w:bidi="ar-EG"/>
        </w:rPr>
        <w:t>Pinem</w:t>
      </w:r>
      <w:proofErr w:type="spellEnd"/>
      <w:r w:rsidRPr="00446111">
        <w:rPr>
          <w:rFonts w:ascii="Simplified Arabic" w:hAnsi="Simplified Arabic" w:cs="Simplified Arabic"/>
          <w:sz w:val="28"/>
          <w:szCs w:val="28"/>
          <w:lang w:bidi="ar-EG"/>
        </w:rPr>
        <w:t xml:space="preserve">, 2025, p. 4). </w:t>
      </w:r>
      <w:r w:rsidRPr="00446111">
        <w:rPr>
          <w:rFonts w:ascii="Simplified Arabic" w:hAnsi="Simplified Arabic" w:cs="Simplified Arabic"/>
          <w:sz w:val="28"/>
          <w:szCs w:val="28"/>
          <w:rtl/>
        </w:rPr>
        <w:t>ويقترب من هذا الطرح تناول قرارات الشراء لدى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تحديداً، إذ تمر بمراحل متعددة تتفاعل فيها التوصيات الذكية والإعلانات المخصصة وروبوتات الدردشة وتحليل البيانات بصورة متشعبة</w:t>
      </w:r>
      <w:r w:rsidRPr="00446111">
        <w:rPr>
          <w:rFonts w:ascii="Simplified Arabic" w:hAnsi="Simplified Arabic" w:cs="Simplified Arabic"/>
          <w:sz w:val="28"/>
          <w:szCs w:val="28"/>
          <w:lang w:bidi="ar-EG"/>
        </w:rPr>
        <w:t xml:space="preserve"> (</w:t>
      </w:r>
      <w:proofErr w:type="spellStart"/>
      <w:r w:rsidRPr="00446111">
        <w:rPr>
          <w:rFonts w:ascii="Simplified Arabic" w:hAnsi="Simplified Arabic" w:cs="Simplified Arabic"/>
          <w:sz w:val="28"/>
          <w:szCs w:val="28"/>
          <w:lang w:bidi="ar-EG"/>
        </w:rPr>
        <w:t>Shiddieqy</w:t>
      </w:r>
      <w:proofErr w:type="spellEnd"/>
      <w:r w:rsidRPr="00446111">
        <w:rPr>
          <w:rFonts w:ascii="Simplified Arabic" w:hAnsi="Simplified Arabic" w:cs="Simplified Arabic"/>
          <w:sz w:val="28"/>
          <w:szCs w:val="28"/>
          <w:lang w:bidi="ar-EG"/>
        </w:rPr>
        <w:t xml:space="preserve"> &amp; </w:t>
      </w:r>
      <w:proofErr w:type="spellStart"/>
      <w:r w:rsidRPr="00446111">
        <w:rPr>
          <w:rFonts w:ascii="Simplified Arabic" w:hAnsi="Simplified Arabic" w:cs="Simplified Arabic"/>
          <w:sz w:val="28"/>
          <w:szCs w:val="28"/>
          <w:lang w:bidi="ar-EG"/>
        </w:rPr>
        <w:t>Widarmanti</w:t>
      </w:r>
      <w:proofErr w:type="spellEnd"/>
      <w:r w:rsidRPr="00446111">
        <w:rPr>
          <w:rFonts w:ascii="Simplified Arabic" w:hAnsi="Simplified Arabic" w:cs="Simplified Arabic"/>
          <w:sz w:val="28"/>
          <w:szCs w:val="28"/>
          <w:lang w:bidi="ar-EG"/>
        </w:rPr>
        <w:t xml:space="preserve">, 2025, p. 8). </w:t>
      </w:r>
      <w:r w:rsidRPr="00446111">
        <w:rPr>
          <w:rFonts w:ascii="Simplified Arabic" w:hAnsi="Simplified Arabic" w:cs="Simplified Arabic"/>
          <w:sz w:val="28"/>
          <w:szCs w:val="28"/>
          <w:rtl/>
        </w:rPr>
        <w:t xml:space="preserve">ويُبرز بُعد آخر يتعلق </w:t>
      </w:r>
      <w:r w:rsidRPr="00446111">
        <w:rPr>
          <w:rFonts w:ascii="Simplified Arabic" w:hAnsi="Simplified Arabic" w:cs="Simplified Arabic"/>
          <w:sz w:val="28"/>
          <w:szCs w:val="28"/>
          <w:rtl/>
        </w:rPr>
        <w:lastRenderedPageBreak/>
        <w:t>بنية الشراء العفوي، التي تتشكّل عبر تفاعل معقّد بين الملاءمة الإدراكية والفائدة المُدركة والمتعة المُدركة والثقة، خصوصاً على منصات الفيديو القصير</w:t>
      </w:r>
      <w:r w:rsidRPr="00446111">
        <w:rPr>
          <w:rFonts w:ascii="Simplified Arabic" w:hAnsi="Simplified Arabic" w:cs="Simplified Arabic"/>
          <w:sz w:val="28"/>
          <w:szCs w:val="28"/>
          <w:lang w:bidi="ar-EG"/>
        </w:rPr>
        <w:t xml:space="preserve"> (Hu et al., 2025, p. 6). </w:t>
      </w:r>
      <w:r w:rsidRPr="00446111">
        <w:rPr>
          <w:rFonts w:ascii="Simplified Arabic" w:hAnsi="Simplified Arabic" w:cs="Simplified Arabic"/>
          <w:sz w:val="28"/>
          <w:szCs w:val="28"/>
          <w:rtl/>
        </w:rPr>
        <w:t>وتُكمل هذا المشهد معالجة قرارات الشراء في التجارة الإلكترونية بوصفها مخرَجاً لتفاعل المستهلك مع تجربة مستخدم متخصصة تعتمد على التوصيات الشخصية والتفاعل الذكي والتنبؤ بالسلوك</w:t>
      </w:r>
      <w:r w:rsidRPr="00446111">
        <w:rPr>
          <w:rFonts w:ascii="Simplified Arabic" w:hAnsi="Simplified Arabic" w:cs="Simplified Arabic"/>
          <w:sz w:val="28"/>
          <w:szCs w:val="28"/>
          <w:lang w:bidi="ar-EG"/>
        </w:rPr>
        <w:t xml:space="preserve"> (Chitra et al., 2024, p. 11).</w:t>
      </w:r>
    </w:p>
    <w:p w14:paraId="43CD9E4C" w14:textId="77777777" w:rsidR="00482619" w:rsidRDefault="00482619" w:rsidP="00446111">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446111">
        <w:rPr>
          <w:rFonts w:ascii="Simplified Arabic" w:hAnsi="Simplified Arabic" w:cs="Simplified Arabic"/>
          <w:sz w:val="28"/>
          <w:szCs w:val="28"/>
          <w:rtl/>
        </w:rPr>
        <w:t>ويرى الباحث في ضوء هذه المعالجات المتعددة أن قرارات الشراء تُمثّل عملية معرفية سلوكية متكاملة يمر بها المستهلك في بيئة تسويقية معينة، تنطلق من الوعي بالحاجة وتنتهي بالسلوك الفعلي للشراء وما يعقبه من تقييم، وتتشكّل عبر تفاعل معقّد بين عوامل ذاتية تتعلق بالمستهلك (كخصائصه الديموغرافية والنفسية) وعوامل موضوعية تتعلق بالبيئة التسويقية (كالمحتوى التسويقي والتوصيات والصورة الإعلانية) وعوامل سياقية تتعلق بالمشهد الأوسع (كالتحولات الرقمية والثقافية). ويُضيف الباحث أن ما يميّز قرارات الشراء في السياق الرقمي المعاصر عن السياق التقليدي هو تحوّلها من مسار خطي متدرج إلى شبكة تفاعلية متعددة النقاط، إذ لم يعد المستهلك يمر بمراحل متتابعة بصورة صارمة، بل يتنقل بين مراحل مختلفة بصورة غير خطية، ويتلقى المؤثرات من مصادر متعددة في الوقت نفسه. كما يرى الباحث أن هذا المفهوم في تجلياته المعاصرة يستدعي إعادة النظر في النماذج التقليدية لسلوك المستهلك، بحيث تُدمج فيها المتغيرات الرقمية الجديدة كالتخصيص الخوارزمي والتفاعل الذكي والتوصيات المستندة إلى الذكاء الاصطناعي</w:t>
      </w:r>
      <w:r w:rsidRPr="00446111">
        <w:rPr>
          <w:rFonts w:ascii="Simplified Arabic" w:hAnsi="Simplified Arabic" w:cs="Simplified Arabic"/>
          <w:sz w:val="28"/>
          <w:szCs w:val="28"/>
          <w:lang w:bidi="ar-EG"/>
        </w:rPr>
        <w:t>.</w:t>
      </w:r>
    </w:p>
    <w:p w14:paraId="5BDDDAD5" w14:textId="77777777" w:rsidR="008F79ED" w:rsidRPr="00446111" w:rsidRDefault="008F79ED" w:rsidP="00446111">
      <w:pPr>
        <w:spacing w:before="100" w:beforeAutospacing="1" w:after="100" w:afterAutospacing="1" w:line="360" w:lineRule="auto"/>
        <w:ind w:firstLine="720"/>
        <w:jc w:val="both"/>
        <w:rPr>
          <w:rFonts w:ascii="Simplified Arabic" w:hAnsi="Simplified Arabic" w:cs="Simplified Arabic"/>
          <w:sz w:val="28"/>
          <w:szCs w:val="28"/>
          <w:lang w:bidi="ar-EG"/>
        </w:rPr>
      </w:pPr>
    </w:p>
    <w:p w14:paraId="423EAFA9" w14:textId="77777777" w:rsidR="00482619" w:rsidRPr="008F79ED" w:rsidRDefault="00482619"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2" w:name="_Toc237024578"/>
      <w:r w:rsidRPr="008F79ED">
        <w:rPr>
          <w:rFonts w:ascii="Simplified Arabic" w:hAnsi="Simplified Arabic" w:cs="Simplified Arabic"/>
          <w:b/>
          <w:bCs/>
          <w:color w:val="000000" w:themeColor="text1"/>
          <w:sz w:val="32"/>
          <w:szCs w:val="32"/>
          <w:rtl/>
        </w:rPr>
        <w:t>ثانياً: أهمية دراسة قرارات الشراء</w:t>
      </w:r>
      <w:bookmarkEnd w:id="32"/>
    </w:p>
    <w:p w14:paraId="79E5CF5E"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تكتسب دراسة قرارات الشراء أهمية استراتيجية بالغة في حقل التسويق المعاصر، بوصفها المدخل الأمثل لفهم السلوك الاستهلاكي وتوقّع اتجاهاته وتوجيه الاستراتيجيات التسويقية بما يخدم المؤسسات والمستهلكين على حدٍ سواء. وتنبع هذه الأهمية من كون القرار الشرائي يُمثّل نقطة الالتقاء التي تتحدد عندها فاعلية الجهود التسويقية بأكملها، بما يجعل فهمه وتحليله أساساً لأي استراتيجية تسويقية ناجحة</w:t>
      </w:r>
      <w:r w:rsidRPr="00446111">
        <w:rPr>
          <w:rFonts w:ascii="Simplified Arabic" w:hAnsi="Simplified Arabic" w:cs="Simplified Arabic"/>
          <w:sz w:val="28"/>
          <w:szCs w:val="28"/>
          <w:lang w:bidi="ar-EG"/>
        </w:rPr>
        <w:t>.</w:t>
      </w:r>
    </w:p>
    <w:p w14:paraId="00513559"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lastRenderedPageBreak/>
        <w:t>وتتجلى أهمية دراسة قرارات الشراء في عدة أبعاد مترابطة، أولها أنها تُتيح للمؤسسات فهم آليات تأثير التسويق الرقمي على سلوك المستهلك، بما يُمكّنها من تصميم استراتيجيات تسويقية أكثر دقة وفاعلية، وثانيها أنها تكشف عن التفاوت في درجة تأثير الأبعاد التسويقية المختلفة على القرار الشرائي، بما يُساعد على ترتيب أولويات الاستثمار التسويقي، وثالثها أنها تُقدّم رؤى قابلة للتطبيق تُسهم في تحسين أداء المؤسسات في قطاعات محددة كالقطاع العقاري والاتصالات وسواها (محمد وآخرون، 2023، ص 220)</w:t>
      </w:r>
      <w:r w:rsidRPr="00446111">
        <w:rPr>
          <w:rFonts w:ascii="Simplified Arabic" w:hAnsi="Simplified Arabic" w:cs="Simplified Arabic"/>
          <w:sz w:val="28"/>
          <w:szCs w:val="28"/>
          <w:lang w:bidi="ar-EG"/>
        </w:rPr>
        <w:t>.</w:t>
      </w:r>
    </w:p>
    <w:p w14:paraId="467855E6"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وتكمن أهمية دراسة قرارات الشراء كذلك في كشف التأثير التكاملي للتسويق الحسي على سلوك المستهلك، بما يُتيح للمؤسسات توظيف الأبعاد الحسية المختلفة بصورة متكاملة لتعزيز قرارات الشراء، وتكتسب هذه الأهمية طابعاً تطبيقياً في قطاعات معينة كالمطاعم، حيث تلعب الحواس دوراً محورياً في تشكيل التجربة الاستهلاكية (حسن وآخرون، 2024، ص 150). وتمتد الأهمية إلى فهم علاقة الصورة الإعلانية بالقرار الشرائي، من حيث الجاذبية البصرية والوضوح والإقناع والملاءمة الثقافية، بما يُوجّه المعلنين إلى إنتاج صور إعلانية أكثر فاعلية (علي وعبداللطيف، 2022، ص 165)</w:t>
      </w:r>
      <w:r w:rsidRPr="00446111">
        <w:rPr>
          <w:rFonts w:ascii="Simplified Arabic" w:hAnsi="Simplified Arabic" w:cs="Simplified Arabic"/>
          <w:sz w:val="28"/>
          <w:szCs w:val="28"/>
          <w:lang w:bidi="ar-EG"/>
        </w:rPr>
        <w:t>.</w:t>
      </w:r>
    </w:p>
    <w:p w14:paraId="118425BC"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وتظهر أهمية دراسة قرارات الشراء كذلك في فهم الأثر العاطفي للتسويق القصصي على المستهلك، بما يُتيح للعلامات التجارية بناء ارتباط عاطفي مستدام مع جمهورها، إذ تعكس هذه الأهمية تحولاً في فلسفة التسويق من التركيز على المزايا الوظيفية للمنتج إلى التركيز على القيم العاطفية والرمزية المرتبطة به (عبدالرزاق، 2022، ص 82). وتشمل الأهمية كذلك فهم البُعد الجندري في القرار الشرائي، بما يُساعد المؤسسات على تصميم استراتيجيات تسويقية موجّهة لشرائح جندرية محددة، تراعي خصائصها وتفضيلاتها (الشريف وآخرون، 2024، ص 67)</w:t>
      </w:r>
      <w:r w:rsidRPr="00446111">
        <w:rPr>
          <w:rFonts w:ascii="Simplified Arabic" w:hAnsi="Simplified Arabic" w:cs="Simplified Arabic"/>
          <w:sz w:val="28"/>
          <w:szCs w:val="28"/>
          <w:lang w:bidi="ar-EG"/>
        </w:rPr>
        <w:t>.</w:t>
      </w:r>
    </w:p>
    <w:p w14:paraId="15A8629C"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وتتجلى أهمية دراسة قرارات الشراء كذلك في كشف علاقتها بتطبيقات الذكاء الاصطناعي في الحملات التسويقية الرقمية، بما يُتيح للمؤسسات فهم كيفية توظيف هذه التطبيقات لتعزيز ثقة العملاء وتوجيه سلوكهم الشرائي (حلبي، 2025، ص 88). وتمتد الأهمية إلى ترشيد قرارات الشراء عبر تعزيز الوعي الاستهلاكي، </w:t>
      </w:r>
      <w:r w:rsidRPr="00446111">
        <w:rPr>
          <w:rFonts w:ascii="Simplified Arabic" w:hAnsi="Simplified Arabic" w:cs="Simplified Arabic"/>
          <w:sz w:val="28"/>
          <w:szCs w:val="28"/>
          <w:rtl/>
        </w:rPr>
        <w:lastRenderedPageBreak/>
        <w:t>بما يخدم المستهلك ذاته من حيث اتخاذ قرارات أكثر عقلانية، ويخدم المؤسسات من حيث بناء علاقات مستدامة مع عملاء واعين ومسؤولين (شريف والمهتدى، 2021، ص 96)</w:t>
      </w:r>
      <w:r w:rsidRPr="00446111">
        <w:rPr>
          <w:rFonts w:ascii="Simplified Arabic" w:hAnsi="Simplified Arabic" w:cs="Simplified Arabic"/>
          <w:sz w:val="28"/>
          <w:szCs w:val="28"/>
          <w:lang w:bidi="ar-EG"/>
        </w:rPr>
        <w:t>.</w:t>
      </w:r>
    </w:p>
    <w:p w14:paraId="77DBAED2"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وعلى الصعيد الدولي، تظهر أهمية دراسة قرارات الشراء بوضوح في السياق الرقمي المعاصر، خصوصاً لدى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الذي يُشكّل شريحة استهلاكية محورية في المرحلة الحالية والمستقبلية، إذ يُتيح فهم قراراته للعلامات التجارية بناء الثقة معه وتوجيه سلوكه الشرائي</w:t>
      </w:r>
      <w:r w:rsidRPr="00446111">
        <w:rPr>
          <w:rFonts w:ascii="Simplified Arabic" w:hAnsi="Simplified Arabic" w:cs="Simplified Arabic"/>
          <w:sz w:val="28"/>
          <w:szCs w:val="28"/>
          <w:lang w:bidi="ar-EG"/>
        </w:rPr>
        <w:t xml:space="preserve"> (Guerra-Tamez et al., 2024, p. 15). </w:t>
      </w:r>
      <w:r w:rsidRPr="00446111">
        <w:rPr>
          <w:rFonts w:ascii="Simplified Arabic" w:hAnsi="Simplified Arabic" w:cs="Simplified Arabic"/>
          <w:sz w:val="28"/>
          <w:szCs w:val="28"/>
          <w:rtl/>
        </w:rPr>
        <w:t>وتكمن الأهمية كذلك في كشف آليات الشراء العفوي على منصات الفيديو القصير، بما يعكس تحولاً في طبيعة القرار من قرار مدروس إلى قرار لحظي متأثر بالمحفزات الرقمية</w:t>
      </w:r>
      <w:r w:rsidRPr="00446111">
        <w:rPr>
          <w:rFonts w:ascii="Simplified Arabic" w:hAnsi="Simplified Arabic" w:cs="Simplified Arabic"/>
          <w:sz w:val="28"/>
          <w:szCs w:val="28"/>
          <w:lang w:bidi="ar-EG"/>
        </w:rPr>
        <w:t xml:space="preserve"> (Hu et al., 2025, p. 9). </w:t>
      </w:r>
      <w:r w:rsidRPr="00446111">
        <w:rPr>
          <w:rFonts w:ascii="Simplified Arabic" w:hAnsi="Simplified Arabic" w:cs="Simplified Arabic"/>
          <w:sz w:val="28"/>
          <w:szCs w:val="28"/>
          <w:rtl/>
        </w:rPr>
        <w:t>ويُضاف إلى ذلك بُعد يتعلق بفهم آليات الشراء الاندفاعي المدفوع بالتوصيات الذكية، بما يطرح تساؤلات أخلاقية وعملية حول كيفية توظيف هذه التوصيات بصورة مسؤولة</w:t>
      </w:r>
      <w:r w:rsidRPr="00446111">
        <w:rPr>
          <w:rFonts w:ascii="Simplified Arabic" w:hAnsi="Simplified Arabic" w:cs="Simplified Arabic"/>
          <w:sz w:val="28"/>
          <w:szCs w:val="28"/>
          <w:lang w:bidi="ar-EG"/>
        </w:rPr>
        <w:t xml:space="preserve"> (</w:t>
      </w:r>
      <w:proofErr w:type="spellStart"/>
      <w:r w:rsidRPr="00446111">
        <w:rPr>
          <w:rFonts w:ascii="Simplified Arabic" w:hAnsi="Simplified Arabic" w:cs="Simplified Arabic"/>
          <w:sz w:val="28"/>
          <w:szCs w:val="28"/>
          <w:lang w:bidi="ar-EG"/>
        </w:rPr>
        <w:t>Ingriana</w:t>
      </w:r>
      <w:proofErr w:type="spellEnd"/>
      <w:r w:rsidRPr="00446111">
        <w:rPr>
          <w:rFonts w:ascii="Simplified Arabic" w:hAnsi="Simplified Arabic" w:cs="Simplified Arabic"/>
          <w:sz w:val="28"/>
          <w:szCs w:val="28"/>
          <w:lang w:bidi="ar-EG"/>
        </w:rPr>
        <w:t>, 2023, p. 6).</w:t>
      </w:r>
    </w:p>
    <w:p w14:paraId="41CE9850"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ويرى الباحث أن ما يمنح دراسة قرارات الشراء أهميتها الاستثنائية هو أنها تُشكّل الجسر الذي يصل بين النظرية والتطبيق في حقل التسويق؛ فمن جهة، تُثري الأدبيات النظرية بفهم أعمق لسلوك المستهلك في سياقاته المتغيرة، ومن جهة أخرى، تُقدّم للمؤسسات معطيات قابلة للتطبيق تُوجّه قراراتها الاستراتيجية والتشغيلية. ويُضيف الباحث أن الأهمية تكتسب طابعاً أكثر إلحاحاً في ظل التحولات الرقمية المتسارعة، إذ باتت النماذج التقليدية لسلوك المستهلك عاجزة عن تفسير الأنماط الجديدة للقرار الشرائي، مما يستدعي إعادة بناء الإطار المفاهيمي والمنهجي لهذا المجال بما يتوافق مع خصائص البيئة الرقمية المعاصرة</w:t>
      </w:r>
      <w:r w:rsidRPr="00446111">
        <w:rPr>
          <w:rFonts w:ascii="Simplified Arabic" w:hAnsi="Simplified Arabic" w:cs="Simplified Arabic"/>
          <w:sz w:val="28"/>
          <w:szCs w:val="28"/>
          <w:lang w:bidi="ar-EG"/>
        </w:rPr>
        <w:t>.</w:t>
      </w:r>
    </w:p>
    <w:p w14:paraId="2DB60FCD" w14:textId="77777777" w:rsidR="00482619" w:rsidRPr="008F79ED" w:rsidRDefault="00482619"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3" w:name="_Toc237024579"/>
      <w:r w:rsidRPr="008F79ED">
        <w:rPr>
          <w:rFonts w:ascii="Simplified Arabic" w:hAnsi="Simplified Arabic" w:cs="Simplified Arabic"/>
          <w:b/>
          <w:bCs/>
          <w:color w:val="000000" w:themeColor="text1"/>
          <w:sz w:val="32"/>
          <w:szCs w:val="32"/>
          <w:rtl/>
        </w:rPr>
        <w:t>ثالثاً: أهداف دراسة قرارات الشراء</w:t>
      </w:r>
      <w:bookmarkEnd w:id="33"/>
    </w:p>
    <w:p w14:paraId="3C89040A"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تسعى دراسة قرارات الشراء إلى تحقيق منظومة من الأهداف المتكاملة، تتوزع بين أهداف معرفية تسعى إلى فهم الظاهرة، وأهداف تحليلية تسعى إلى تفكيك محدداتها، وأهداف تطبيقية تسعى إلى توظيف المعرفة </w:t>
      </w:r>
      <w:r w:rsidRPr="00446111">
        <w:rPr>
          <w:rFonts w:ascii="Simplified Arabic" w:hAnsi="Simplified Arabic" w:cs="Simplified Arabic"/>
          <w:sz w:val="28"/>
          <w:szCs w:val="28"/>
          <w:rtl/>
        </w:rPr>
        <w:lastRenderedPageBreak/>
        <w:t>المتراكمة في تحسين الأداء التسويقي. وقد تناول الباحثون هذه الأهداف من زوايا متعددة، تُشكّل في مجملها إطاراً مرجعياً لدراسة قرارات الشراء في السياقات المختلفة</w:t>
      </w:r>
      <w:r w:rsidRPr="00446111">
        <w:rPr>
          <w:rFonts w:ascii="Simplified Arabic" w:hAnsi="Simplified Arabic" w:cs="Simplified Arabic"/>
          <w:sz w:val="28"/>
          <w:szCs w:val="28"/>
          <w:lang w:bidi="ar-EG"/>
        </w:rPr>
        <w:t>.</w:t>
      </w:r>
    </w:p>
    <w:p w14:paraId="6F6CC1EE"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وتشمل أهداف دراسة قرارات الشراء عدة نقاط جوهرية، أولها التعرف على دور أبعاد التسويق الرقمي المختلفة في اتخاذ قرار الشراء، وثانيها تحديد العلاقة الارتباطية بين هذه الأبعاد والقرار الشرائي، وثالثها الكشف عن التفاوت في درجة تأثير الأبعاد التسويقية المختلفة على القرار، ورابعها تقديم توصيات تطبيقية للمؤسسات في قطاعات محددة تُعزز فاعلية استراتيجياتها التسويقية (محمد وآخرون، 2023، ص 224)</w:t>
      </w:r>
      <w:r w:rsidRPr="00446111">
        <w:rPr>
          <w:rFonts w:ascii="Simplified Arabic" w:hAnsi="Simplified Arabic" w:cs="Simplified Arabic"/>
          <w:sz w:val="28"/>
          <w:szCs w:val="28"/>
          <w:lang w:bidi="ar-EG"/>
        </w:rPr>
        <w:t>.</w:t>
      </w:r>
    </w:p>
    <w:p w14:paraId="3A58C08C"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وتتضمن الأهداف كذلك التعرف على أثر الأبعاد الحسية (البصرية والسمعية والشمية </w:t>
      </w:r>
      <w:proofErr w:type="spellStart"/>
      <w:r w:rsidRPr="00446111">
        <w:rPr>
          <w:rFonts w:ascii="Simplified Arabic" w:hAnsi="Simplified Arabic" w:cs="Simplified Arabic"/>
          <w:sz w:val="28"/>
          <w:szCs w:val="28"/>
          <w:rtl/>
        </w:rPr>
        <w:t>والتذوقية</w:t>
      </w:r>
      <w:proofErr w:type="spellEnd"/>
      <w:r w:rsidRPr="00446111">
        <w:rPr>
          <w:rFonts w:ascii="Simplified Arabic" w:hAnsi="Simplified Arabic" w:cs="Simplified Arabic"/>
          <w:sz w:val="28"/>
          <w:szCs w:val="28"/>
          <w:rtl/>
        </w:rPr>
        <w:t xml:space="preserve"> واللمسية) على القرار الشرائي، وترتيب هذه الأبعاد وفق درجة تأثيرها، وتقديم رؤى تطبيقية للمؤسسات في القطاعات التي تعتمد على التجربة الحسية كالمطاعم (حسن وآخرون، 2024، ص 155). وتشمل الأهداف أيضاً قياس أثر أبعاد الصورة الإعلانية (الجاذبية البصرية والوضوح والإقناع والملاءمة الثقافية) على القرار الشرائي، وتوجيه المعلنين إلى تصميم صور إعلانية أكثر فاعلية (علي وعبداللطيف، 2022، ص 168)</w:t>
      </w:r>
      <w:r w:rsidRPr="00446111">
        <w:rPr>
          <w:rFonts w:ascii="Simplified Arabic" w:hAnsi="Simplified Arabic" w:cs="Simplified Arabic"/>
          <w:sz w:val="28"/>
          <w:szCs w:val="28"/>
          <w:lang w:bidi="ar-EG"/>
        </w:rPr>
        <w:t>.</w:t>
      </w:r>
    </w:p>
    <w:p w14:paraId="79DF82B6"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وتتمحور الأهداف كذلك حول قياس تأثير أبعاد التسويق القصصي (السرد والشخصيات والحبكة والرسالة العاطفية) على القرار الشرائي، وتوجيه العلامات التجارية إلى توظيف السرد القصصي في استراتيجياتها (عبدالرزاق، 2022، ص 86). وتُبرز الأهداف كذلك ما يتعلق بفهم أثر التسويق الوردي وأبعاده (التغليف واللون والرسائل الموجهة للمرأة والترويج) على قرارات الشراء النسائية، وتوجيه الشركات إلى مراعاة الأبعاد الجندرية في حملاتها (الشريف وآخرون، 2024، ص 71)</w:t>
      </w:r>
      <w:r w:rsidRPr="00446111">
        <w:rPr>
          <w:rFonts w:ascii="Simplified Arabic" w:hAnsi="Simplified Arabic" w:cs="Simplified Arabic"/>
          <w:sz w:val="28"/>
          <w:szCs w:val="28"/>
          <w:lang w:bidi="ar-EG"/>
        </w:rPr>
        <w:t>.</w:t>
      </w:r>
    </w:p>
    <w:p w14:paraId="0EA687BE"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وتشمل أهداف دراسة قرارات الشراء كذلك التعرف على واقع توظيف تطبيقات الذكاء الاصطناعي في الحملات التسويقية وعلاقتها بالسلوك الشرائي، وتحديد التطبيقات الأكثر تأثيراً، وتقديم توصيات لتعميم </w:t>
      </w:r>
      <w:r w:rsidRPr="00446111">
        <w:rPr>
          <w:rFonts w:ascii="Simplified Arabic" w:hAnsi="Simplified Arabic" w:cs="Simplified Arabic"/>
          <w:sz w:val="28"/>
          <w:szCs w:val="28"/>
          <w:rtl/>
        </w:rPr>
        <w:lastRenderedPageBreak/>
        <w:t>استخدام هذه التطبيقات (حلبي، 2025، ص 92). وتمتد الأهداف إلى دراسة أثر الوعي الاستهلاكي في ترشيد القرارات، بما يخدم المستهلك والمؤسسة معاً (شريف والمهتدى، 2021، ص 99)</w:t>
      </w:r>
      <w:r w:rsidRPr="00446111">
        <w:rPr>
          <w:rFonts w:ascii="Simplified Arabic" w:hAnsi="Simplified Arabic" w:cs="Simplified Arabic"/>
          <w:sz w:val="28"/>
          <w:szCs w:val="28"/>
          <w:lang w:bidi="ar-EG"/>
        </w:rPr>
        <w:t>.</w:t>
      </w:r>
    </w:p>
    <w:p w14:paraId="25B22ECF"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وعلى الصعيد الدولي، تتضمن الأهداف التعرف على تأثير الذكاء الاصطناعي على قرارات الشراء لدى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في الدول الناشئة، وتحديد العوامل الأكثر تأثيراً، وتطوير استراتيجيات تسويقية موجّهة لهذا الجيل</w:t>
      </w:r>
      <w:r w:rsidRPr="00446111">
        <w:rPr>
          <w:rFonts w:ascii="Simplified Arabic" w:hAnsi="Simplified Arabic" w:cs="Simplified Arabic"/>
          <w:sz w:val="28"/>
          <w:szCs w:val="28"/>
          <w:lang w:bidi="ar-EG"/>
        </w:rPr>
        <w:t xml:space="preserve"> (</w:t>
      </w:r>
      <w:proofErr w:type="spellStart"/>
      <w:r w:rsidRPr="00446111">
        <w:rPr>
          <w:rFonts w:ascii="Simplified Arabic" w:hAnsi="Simplified Arabic" w:cs="Simplified Arabic"/>
          <w:sz w:val="28"/>
          <w:szCs w:val="28"/>
          <w:lang w:bidi="ar-EG"/>
        </w:rPr>
        <w:t>Pradhanawati</w:t>
      </w:r>
      <w:proofErr w:type="spellEnd"/>
      <w:r w:rsidRPr="00446111">
        <w:rPr>
          <w:rFonts w:ascii="Simplified Arabic" w:hAnsi="Simplified Arabic" w:cs="Simplified Arabic"/>
          <w:sz w:val="28"/>
          <w:szCs w:val="28"/>
          <w:lang w:bidi="ar-EG"/>
        </w:rPr>
        <w:t xml:space="preserve"> &amp; </w:t>
      </w:r>
      <w:proofErr w:type="spellStart"/>
      <w:r w:rsidRPr="00446111">
        <w:rPr>
          <w:rFonts w:ascii="Simplified Arabic" w:hAnsi="Simplified Arabic" w:cs="Simplified Arabic"/>
          <w:sz w:val="28"/>
          <w:szCs w:val="28"/>
          <w:lang w:bidi="ar-EG"/>
        </w:rPr>
        <w:t>Pinem</w:t>
      </w:r>
      <w:proofErr w:type="spellEnd"/>
      <w:r w:rsidRPr="00446111">
        <w:rPr>
          <w:rFonts w:ascii="Simplified Arabic" w:hAnsi="Simplified Arabic" w:cs="Simplified Arabic"/>
          <w:sz w:val="28"/>
          <w:szCs w:val="28"/>
          <w:lang w:bidi="ar-EG"/>
        </w:rPr>
        <w:t xml:space="preserve">, 2025, p. 7). </w:t>
      </w:r>
      <w:r w:rsidRPr="00446111">
        <w:rPr>
          <w:rFonts w:ascii="Simplified Arabic" w:hAnsi="Simplified Arabic" w:cs="Simplified Arabic"/>
          <w:sz w:val="28"/>
          <w:szCs w:val="28"/>
          <w:rtl/>
        </w:rPr>
        <w:t>وتظهر أهداف تتعلق بفهم تأثير الذكاء الاصطناعي في التسويق الرقمي على عملية اتخاذ القرار الشرائي لدى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في جميع مراحلها، وتوجيه الشركات إلى الاستثمار في الأدوات الرقمية الذكية</w:t>
      </w:r>
      <w:r w:rsidRPr="00446111">
        <w:rPr>
          <w:rFonts w:ascii="Simplified Arabic" w:hAnsi="Simplified Arabic" w:cs="Simplified Arabic"/>
          <w:sz w:val="28"/>
          <w:szCs w:val="28"/>
          <w:lang w:bidi="ar-EG"/>
        </w:rPr>
        <w:t xml:space="preserve"> (</w:t>
      </w:r>
      <w:proofErr w:type="spellStart"/>
      <w:r w:rsidRPr="00446111">
        <w:rPr>
          <w:rFonts w:ascii="Simplified Arabic" w:hAnsi="Simplified Arabic" w:cs="Simplified Arabic"/>
          <w:sz w:val="28"/>
          <w:szCs w:val="28"/>
          <w:lang w:bidi="ar-EG"/>
        </w:rPr>
        <w:t>Shiddieqy</w:t>
      </w:r>
      <w:proofErr w:type="spellEnd"/>
      <w:r w:rsidRPr="00446111">
        <w:rPr>
          <w:rFonts w:ascii="Simplified Arabic" w:hAnsi="Simplified Arabic" w:cs="Simplified Arabic"/>
          <w:sz w:val="28"/>
          <w:szCs w:val="28"/>
          <w:lang w:bidi="ar-EG"/>
        </w:rPr>
        <w:t xml:space="preserve"> &amp; </w:t>
      </w:r>
      <w:proofErr w:type="spellStart"/>
      <w:r w:rsidRPr="00446111">
        <w:rPr>
          <w:rFonts w:ascii="Simplified Arabic" w:hAnsi="Simplified Arabic" w:cs="Simplified Arabic"/>
          <w:sz w:val="28"/>
          <w:szCs w:val="28"/>
          <w:lang w:bidi="ar-EG"/>
        </w:rPr>
        <w:t>Widarmanti</w:t>
      </w:r>
      <w:proofErr w:type="spellEnd"/>
      <w:r w:rsidRPr="00446111">
        <w:rPr>
          <w:rFonts w:ascii="Simplified Arabic" w:hAnsi="Simplified Arabic" w:cs="Simplified Arabic"/>
          <w:sz w:val="28"/>
          <w:szCs w:val="28"/>
          <w:lang w:bidi="ar-EG"/>
        </w:rPr>
        <w:t xml:space="preserve">, 2025, p. 11). </w:t>
      </w:r>
      <w:r w:rsidRPr="00446111">
        <w:rPr>
          <w:rFonts w:ascii="Simplified Arabic" w:hAnsi="Simplified Arabic" w:cs="Simplified Arabic"/>
          <w:sz w:val="28"/>
          <w:szCs w:val="28"/>
          <w:rtl/>
        </w:rPr>
        <w:t>كما تشمل الأهداف استكشاف آلية تأثير التوصيات الشخصية المدعومة بالذكاء الاصطناعي على نية الشراء العفوي، وتطوير خوارزميات التوصية بما يراعي الجوانب الإدراكية والعاطفية</w:t>
      </w:r>
      <w:r w:rsidRPr="00446111">
        <w:rPr>
          <w:rFonts w:ascii="Simplified Arabic" w:hAnsi="Simplified Arabic" w:cs="Simplified Arabic"/>
          <w:sz w:val="28"/>
          <w:szCs w:val="28"/>
          <w:lang w:bidi="ar-EG"/>
        </w:rPr>
        <w:t xml:space="preserve"> (Hu et al., 2025, p. 12).</w:t>
      </w:r>
    </w:p>
    <w:p w14:paraId="3FBA8A2D"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وتتمحور الأهداف كذلك حول قياس أثر التوصيات الذكية على قرارات الشراء عبر الإنترنت، وتوجيه الشركات إلى الاستثمار في تطوير أنظمة التوصية</w:t>
      </w:r>
      <w:r w:rsidRPr="00446111">
        <w:rPr>
          <w:rFonts w:ascii="Simplified Arabic" w:hAnsi="Simplified Arabic" w:cs="Simplified Arabic"/>
          <w:sz w:val="28"/>
          <w:szCs w:val="28"/>
          <w:lang w:bidi="ar-EG"/>
        </w:rPr>
        <w:t xml:space="preserve"> (Sharma et al., 2025, p. 14). </w:t>
      </w:r>
      <w:r w:rsidRPr="00446111">
        <w:rPr>
          <w:rFonts w:ascii="Simplified Arabic" w:hAnsi="Simplified Arabic" w:cs="Simplified Arabic"/>
          <w:sz w:val="28"/>
          <w:szCs w:val="28"/>
          <w:rtl/>
        </w:rPr>
        <w:t>وتُضاف إلى ذلك أهداف تتعلق بفهم دور التخصيص المدعوم بالذكاء الاصطناعي في تشكيل قرارات التجارة الإلكترونية لجيل</w:t>
      </w:r>
      <w:r w:rsidRPr="00446111">
        <w:rPr>
          <w:rFonts w:ascii="Simplified Arabic" w:hAnsi="Simplified Arabic" w:cs="Simplified Arabic"/>
          <w:sz w:val="28"/>
          <w:szCs w:val="28"/>
          <w:lang w:bidi="ar-EG"/>
        </w:rPr>
        <w:t xml:space="preserve"> Z</w:t>
      </w:r>
      <w:r w:rsidRPr="00446111">
        <w:rPr>
          <w:rFonts w:ascii="Simplified Arabic" w:hAnsi="Simplified Arabic" w:cs="Simplified Arabic"/>
          <w:sz w:val="28"/>
          <w:szCs w:val="28"/>
          <w:rtl/>
        </w:rPr>
        <w:t>، وتطوير المنصات الإلكترونية لتقدم تجارب أكثر تخصيصاً</w:t>
      </w:r>
      <w:r w:rsidRPr="00446111">
        <w:rPr>
          <w:rFonts w:ascii="Simplified Arabic" w:hAnsi="Simplified Arabic" w:cs="Simplified Arabic"/>
          <w:sz w:val="28"/>
          <w:szCs w:val="28"/>
          <w:lang w:bidi="ar-EG"/>
        </w:rPr>
        <w:t xml:space="preserve"> (Chitra et al., 2024, p. 13).</w:t>
      </w:r>
    </w:p>
    <w:p w14:paraId="7253A50E"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ويُضيف الباحث إلى ما سبق أن الأهداف الشاملة لدراسة قرارات الشراء تنتظم في ثلاثة مستويات مترابطة: مستوى تشخيصي يهدف إلى فهم الوضع الراهن لقرارات الشراء في سياقات محددة، ومستوى تفسيري يهدف إلى تفكيك المحددات والعوامل المؤثرة، ومستوى استشرافي يهدف إلى التنبؤ بالاتجاهات المستقبلية للقرار الشرائي في ظل التحولات المتسارعة. ويرى الباحث أن الجمع بين هذه المستويات هو ما يمنح دراسة قرارات الشراء طابعها التكاملي، ويجعلها قادرة على تقديم مساهمة معرفية وتطبيقية متكاملة في حقل التسويق</w:t>
      </w:r>
      <w:r w:rsidRPr="00446111">
        <w:rPr>
          <w:rFonts w:ascii="Simplified Arabic" w:hAnsi="Simplified Arabic" w:cs="Simplified Arabic"/>
          <w:sz w:val="28"/>
          <w:szCs w:val="28"/>
          <w:lang w:bidi="ar-EG"/>
        </w:rPr>
        <w:t>.</w:t>
      </w:r>
    </w:p>
    <w:p w14:paraId="0DEFF995" w14:textId="77777777" w:rsidR="00482619" w:rsidRPr="008F79ED" w:rsidRDefault="00482619"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4" w:name="_Toc237024580"/>
      <w:r w:rsidRPr="008F79ED">
        <w:rPr>
          <w:rFonts w:ascii="Simplified Arabic" w:hAnsi="Simplified Arabic" w:cs="Simplified Arabic"/>
          <w:b/>
          <w:bCs/>
          <w:color w:val="000000" w:themeColor="text1"/>
          <w:sz w:val="32"/>
          <w:szCs w:val="32"/>
          <w:rtl/>
        </w:rPr>
        <w:lastRenderedPageBreak/>
        <w:t>رابعاً: أبعاد قرارات الشراء</w:t>
      </w:r>
      <w:bookmarkEnd w:id="34"/>
    </w:p>
    <w:p w14:paraId="4A468765"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تم تحديد أبعاد قرارات الشراء في هذه الدراسة بناءً على مراجعة معمّقة للأدبيات ذات الصلة، وبصفة خاصة الدراسات التي تناولت قرارات الشراء في القطاع العقاري (محمد وآخرون، 2023)، والوعي الاستهلاكي وقرارات الشراء (شريف والمهتدى، 2021)، ومراحل اتخاذ القرار الشرائي لدى جيل</w:t>
      </w:r>
      <w:r w:rsidRPr="00446111">
        <w:rPr>
          <w:rFonts w:ascii="Simplified Arabic" w:hAnsi="Simplified Arabic" w:cs="Simplified Arabic"/>
          <w:sz w:val="28"/>
          <w:szCs w:val="28"/>
          <w:lang w:bidi="ar-EG"/>
        </w:rPr>
        <w:t xml:space="preserve"> Z (</w:t>
      </w:r>
      <w:proofErr w:type="spellStart"/>
      <w:r w:rsidRPr="00446111">
        <w:rPr>
          <w:rFonts w:ascii="Simplified Arabic" w:hAnsi="Simplified Arabic" w:cs="Simplified Arabic"/>
          <w:sz w:val="28"/>
          <w:szCs w:val="28"/>
          <w:lang w:bidi="ar-EG"/>
        </w:rPr>
        <w:t>Shiddieqy</w:t>
      </w:r>
      <w:proofErr w:type="spellEnd"/>
      <w:r w:rsidRPr="00446111">
        <w:rPr>
          <w:rFonts w:ascii="Simplified Arabic" w:hAnsi="Simplified Arabic" w:cs="Simplified Arabic"/>
          <w:sz w:val="28"/>
          <w:szCs w:val="28"/>
          <w:lang w:bidi="ar-EG"/>
        </w:rPr>
        <w:t xml:space="preserve"> &amp; </w:t>
      </w:r>
      <w:proofErr w:type="spellStart"/>
      <w:r w:rsidRPr="00446111">
        <w:rPr>
          <w:rFonts w:ascii="Simplified Arabic" w:hAnsi="Simplified Arabic" w:cs="Simplified Arabic"/>
          <w:sz w:val="28"/>
          <w:szCs w:val="28"/>
          <w:lang w:bidi="ar-EG"/>
        </w:rPr>
        <w:t>Widarmanti</w:t>
      </w:r>
      <w:proofErr w:type="spellEnd"/>
      <w:r w:rsidRPr="00446111">
        <w:rPr>
          <w:rFonts w:ascii="Simplified Arabic" w:hAnsi="Simplified Arabic" w:cs="Simplified Arabic"/>
          <w:sz w:val="28"/>
          <w:szCs w:val="28"/>
          <w:lang w:bidi="ar-EG"/>
        </w:rPr>
        <w:t>, 2025)</w:t>
      </w:r>
      <w:r w:rsidRPr="00446111">
        <w:rPr>
          <w:rFonts w:ascii="Simplified Arabic" w:hAnsi="Simplified Arabic" w:cs="Simplified Arabic"/>
          <w:sz w:val="28"/>
          <w:szCs w:val="28"/>
          <w:rtl/>
        </w:rPr>
        <w:t>، وآليات نية الشراء</w:t>
      </w:r>
      <w:r w:rsidRPr="00446111">
        <w:rPr>
          <w:rFonts w:ascii="Simplified Arabic" w:hAnsi="Simplified Arabic" w:cs="Simplified Arabic"/>
          <w:sz w:val="28"/>
          <w:szCs w:val="28"/>
          <w:lang w:bidi="ar-EG"/>
        </w:rPr>
        <w:t xml:space="preserve"> (Hu et al., 2025). </w:t>
      </w:r>
      <w:r w:rsidRPr="00446111">
        <w:rPr>
          <w:rFonts w:ascii="Simplified Arabic" w:hAnsi="Simplified Arabic" w:cs="Simplified Arabic"/>
          <w:sz w:val="28"/>
          <w:szCs w:val="28"/>
          <w:rtl/>
        </w:rPr>
        <w:t>وقد استقرّ الباحث في ضوء هذه المراجعة على مجموعة من الأبعاد تُشكّل في مجملها المراحل المعرفية والسلوكية التي يمر بها المستهلك في اتخاذ قراره الشرائي</w:t>
      </w:r>
      <w:r w:rsidRPr="00446111">
        <w:rPr>
          <w:rFonts w:ascii="Simplified Arabic" w:hAnsi="Simplified Arabic" w:cs="Simplified Arabic"/>
          <w:sz w:val="28"/>
          <w:szCs w:val="28"/>
          <w:lang w:bidi="ar-EG"/>
        </w:rPr>
        <w:t>.</w:t>
      </w:r>
    </w:p>
    <w:p w14:paraId="0EC5055C"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البُعد الأول: إدراك الحاجة</w:t>
      </w:r>
    </w:p>
    <w:p w14:paraId="376B61D4"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يُمثّل إدراك الحاجة نقطة الانطلاق في عملية اتخاذ القرار الشرائي، وهو البُعد الذي يستشعر فيه المستهلك وجود فجوة بين وضعه الراهن ووضع مرغوب فيه، مما يدفعه إلى البحث عن حلول لسدّ هذه الفجوة. وقد يتشكّل هذا الإدراك بصورة داخلية عبر استشعار المستهلك لاحتياجاته الذاتية، أو بصورة خارجية عبر المؤثرات التسويقية التي تُوقظ لديه احتياجات كامنة (محمد وآخرون، 2023، ص 228). ويتقاطع هذا الطرح مع كون الصورة الإعلانية تلعب دوراً محورياً في تشكيل إدراك المستهلك لاحتياجاته عبر ما تحمله من رسائل موجّهة (علي وعبداللطيف، 2022، ص 172)</w:t>
      </w:r>
      <w:r w:rsidRPr="00446111">
        <w:rPr>
          <w:rFonts w:ascii="Simplified Arabic" w:hAnsi="Simplified Arabic" w:cs="Simplified Arabic"/>
          <w:sz w:val="28"/>
          <w:szCs w:val="28"/>
          <w:lang w:bidi="ar-EG"/>
        </w:rPr>
        <w:t>.</w:t>
      </w:r>
    </w:p>
    <w:p w14:paraId="2D94DFD4"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ويُميّز الباحث في هذا السياق بين نوعين من الحاجات: الحاجات الوظيفية التي تتعلق بالمنافع المباشرة للمنتج، والحاجات الرمزية التي تتعلق بالقيم الاجتماعية والنفسية المرتبطة بامتلاكه. ويرى الباحث أن ما يميّز إدراك الحاجة في السياق الرقمي المعاصر هو أنه يتأثر بصورة متزايدة بالمحفزات الخوارزمية التي تعمل على إبراز حاجات جديدة عبر التخصيص الذكي والتوصيات المستمرة، بما يجعل عملية إدراك الحاجة أقل تلقائية وأكثر توجيهاً</w:t>
      </w:r>
      <w:r w:rsidRPr="00446111">
        <w:rPr>
          <w:rFonts w:ascii="Simplified Arabic" w:hAnsi="Simplified Arabic" w:cs="Simplified Arabic"/>
          <w:sz w:val="28"/>
          <w:szCs w:val="28"/>
          <w:lang w:bidi="ar-EG"/>
        </w:rPr>
        <w:t>.</w:t>
      </w:r>
    </w:p>
    <w:p w14:paraId="435B8B60"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lastRenderedPageBreak/>
        <w:t>البُعد الثاني: البحث عن المعلومات</w:t>
      </w:r>
    </w:p>
    <w:p w14:paraId="29FEC708"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يمثّل البحث عن المعلومات البُعد الذي ينتقل إليه المستهلك بعد إدراك حاجته، ويقوم فيه بجمع البيانات المتاحة حول الحلول الممكنة لهذه الحاجة. وقد تنوعت مصادر المعلومات في العصر الرقمي بصورة كبيرة، لتشمل مواقع التواصل الاجتماعي والمحتوى التسويقي والبريد الإلكتروني والإعلانات الممولة، بما يجعل هذا البُعد أكثر تعقيداً وتشعّباً من ذي قبل (محمد وآخرون، 2023، ص 232). ويقترب من هذا الطرح كون الوعي الاستهلاكي يُشكّل عاملاً محورياً في توجيه عملية البحث عن المعلومات نحو مصادر موثوقة (شريف والمهتدى، 2021، ص 103)</w:t>
      </w:r>
      <w:r w:rsidRPr="00446111">
        <w:rPr>
          <w:rFonts w:ascii="Simplified Arabic" w:hAnsi="Simplified Arabic" w:cs="Simplified Arabic"/>
          <w:sz w:val="28"/>
          <w:szCs w:val="28"/>
          <w:lang w:bidi="ar-EG"/>
        </w:rPr>
        <w:t>.</w:t>
      </w:r>
    </w:p>
    <w:p w14:paraId="2E2639A0"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ويرى الباحث أن البحث عن المعلومات في السياق الرقمي المعاصر لم يعد عملية استكشافية بحتة، بل أصبح مسبوقاً بمنظومة من التوصيات الذكية التي تُقدّم للمستهلك خيارات محددة سلفاً، بما يُقلّل من دائرة البحث ويُوجّه انتباهه نحو بدائل بعينها. ويُضيف الباحث أن هذا التحول يطرح إشكاليات معرفية حول مدى استقلالية المستهلك في عملية البحث، ومدى تأثير الخوارزميات في تشكيل خارطته المعرفية عن البدائل المتاحة</w:t>
      </w:r>
      <w:r w:rsidRPr="00446111">
        <w:rPr>
          <w:rFonts w:ascii="Simplified Arabic" w:hAnsi="Simplified Arabic" w:cs="Simplified Arabic"/>
          <w:sz w:val="28"/>
          <w:szCs w:val="28"/>
          <w:lang w:bidi="ar-EG"/>
        </w:rPr>
        <w:t>.</w:t>
      </w:r>
    </w:p>
    <w:p w14:paraId="0B7D800D"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البُعد الثالث: تقييم البدائل</w:t>
      </w:r>
    </w:p>
    <w:p w14:paraId="68A62CCA"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يمثّل تقييم البدائل البُعد الذي يقوم فيه المستهلك بالمفاضلة بين الخيارات المتاحة، وفق معايير يحددها بصورة واعية أو غير واعية. ويعكس هذا التقييم مستوى الوعي الاستهلاكي، إذ كلما ارتفع الوعي، ازدادت عقلانية التقييم واعتماده على معايير موضوعية (شريف والمهتدى، 2021، ص 106). ولا يقتصر التقييم على المعايير الوظيفية والاقتصادية، بل يمتد ليشمل معايير عاطفية ورمزية تتعلق بالارتباط الوجداني بالعلامة التجارية (عبدالرزاق، 2022، ص 89)</w:t>
      </w:r>
      <w:r w:rsidRPr="00446111">
        <w:rPr>
          <w:rFonts w:ascii="Simplified Arabic" w:hAnsi="Simplified Arabic" w:cs="Simplified Arabic"/>
          <w:sz w:val="28"/>
          <w:szCs w:val="28"/>
          <w:lang w:bidi="ar-EG"/>
        </w:rPr>
        <w:t>.</w:t>
      </w:r>
    </w:p>
    <w:p w14:paraId="4A1138D1"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ويرى الباحث أن ما يميّز تقييم البدائل في السياق الرقمي هو تنوّع أدواته وتشعّبها، إذ لم يعد المستهلك يعتمد على المقارنة الذاتية فحسب، بل يستفيد من أدوات المقارنة الرقمية ومراجعات المستخدمين والتقييمات </w:t>
      </w:r>
      <w:r w:rsidRPr="00446111">
        <w:rPr>
          <w:rFonts w:ascii="Simplified Arabic" w:hAnsi="Simplified Arabic" w:cs="Simplified Arabic"/>
          <w:sz w:val="28"/>
          <w:szCs w:val="28"/>
          <w:rtl/>
        </w:rPr>
        <w:lastRenderedPageBreak/>
        <w:t>الجماعية، بما يجعل التقييم عملية جماعية موزّعة لا فردية خالصة. ويُضيف الباحث أن هذا التحول في طبيعة التقييم يعكس تحولاً أعمق في بنية السلطة المعرفية داخل السوق، من سلطة العلامة التجارية إلى سلطة مجتمع المستهلكين</w:t>
      </w:r>
      <w:r w:rsidRPr="00446111">
        <w:rPr>
          <w:rFonts w:ascii="Simplified Arabic" w:hAnsi="Simplified Arabic" w:cs="Simplified Arabic"/>
          <w:sz w:val="28"/>
          <w:szCs w:val="28"/>
          <w:lang w:bidi="ar-EG"/>
        </w:rPr>
        <w:t>.</w:t>
      </w:r>
    </w:p>
    <w:p w14:paraId="11BD984C"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البُعد الرابع: قرار الشراء</w:t>
      </w:r>
    </w:p>
    <w:p w14:paraId="31886471"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يمثّل قرار الشراء اللحظة التي يتحول فيها المستهلك من التقييم إلى الفعل، ويختار البديل الذي رأى أنه الأنسب لاحتياجاته. ويتأثر هذا القرار تأثراً كبيراً بالعوامل الحسية التي تُحيط بلحظة الشراء، بما فيها البُعد البصري </w:t>
      </w:r>
      <w:proofErr w:type="spellStart"/>
      <w:r w:rsidRPr="00446111">
        <w:rPr>
          <w:rFonts w:ascii="Simplified Arabic" w:hAnsi="Simplified Arabic" w:cs="Simplified Arabic"/>
          <w:sz w:val="28"/>
          <w:szCs w:val="28"/>
          <w:rtl/>
        </w:rPr>
        <w:t>والتذوقي</w:t>
      </w:r>
      <w:proofErr w:type="spellEnd"/>
      <w:r w:rsidRPr="00446111">
        <w:rPr>
          <w:rFonts w:ascii="Simplified Arabic" w:hAnsi="Simplified Arabic" w:cs="Simplified Arabic"/>
          <w:sz w:val="28"/>
          <w:szCs w:val="28"/>
          <w:rtl/>
        </w:rPr>
        <w:t xml:space="preserve"> والسمعي وسواها (حسن وآخرون، 2024، ص 160). ويقترب من هذا الطرح كون قرار الشراء قد يتحول أحياناً إلى قرار عفوي متأثر بالمحفزات اللحظية، خصوصاً على منصات الفيديو القصير</w:t>
      </w:r>
      <w:r w:rsidRPr="00446111">
        <w:rPr>
          <w:rFonts w:ascii="Simplified Arabic" w:hAnsi="Simplified Arabic" w:cs="Simplified Arabic"/>
          <w:sz w:val="28"/>
          <w:szCs w:val="28"/>
          <w:lang w:bidi="ar-EG"/>
        </w:rPr>
        <w:t xml:space="preserve"> (Hu et al., 2025, p. 15).</w:t>
      </w:r>
    </w:p>
    <w:p w14:paraId="58820BCE"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ويُميّز الباحث في هذا السياق بين قرار الشراء المخطط الذي يمر عبر مراحل التقييم المتأنية، وقرار الشراء العفوي الذي يُتخذ استجابةً لمحفز لحظي، وقرار الشراء الاندفاعي الذي يتخذه المستهلك خارج نطاق التخطيط تحت تأثير حالة عاطفية. ويرى الباحث أن السياق الرقمي المعاصر أفرز تكاثراً في نسبة قرارات الشراء العفوية والاندفاعية، بفعل المحفزات الخوارزمية المستمرة التي تعمل على استثارة الاستجابة اللحظية للمستهلك، وهو ما يتجلى في دور التوصيات الذكية في تحفيز الشراء الاندفاعي</w:t>
      </w:r>
      <w:r w:rsidRPr="00446111">
        <w:rPr>
          <w:rFonts w:ascii="Simplified Arabic" w:hAnsi="Simplified Arabic" w:cs="Simplified Arabic"/>
          <w:sz w:val="28"/>
          <w:szCs w:val="28"/>
          <w:lang w:bidi="ar-EG"/>
        </w:rPr>
        <w:t xml:space="preserve"> (</w:t>
      </w:r>
      <w:proofErr w:type="spellStart"/>
      <w:r w:rsidRPr="00446111">
        <w:rPr>
          <w:rFonts w:ascii="Simplified Arabic" w:hAnsi="Simplified Arabic" w:cs="Simplified Arabic"/>
          <w:sz w:val="28"/>
          <w:szCs w:val="28"/>
          <w:lang w:bidi="ar-EG"/>
        </w:rPr>
        <w:t>Ingriana</w:t>
      </w:r>
      <w:proofErr w:type="spellEnd"/>
      <w:r w:rsidRPr="00446111">
        <w:rPr>
          <w:rFonts w:ascii="Simplified Arabic" w:hAnsi="Simplified Arabic" w:cs="Simplified Arabic"/>
          <w:sz w:val="28"/>
          <w:szCs w:val="28"/>
          <w:lang w:bidi="ar-EG"/>
        </w:rPr>
        <w:t>, 2023, p. 8).</w:t>
      </w:r>
    </w:p>
    <w:p w14:paraId="100BC5FD"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البُعد الخامس: سلوك ما بعد الشراء</w:t>
      </w:r>
    </w:p>
    <w:p w14:paraId="2EB740D2"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يمثّل سلوك ما بعد الشراء البُعد الذي يمر به المستهلك بعد إتمام عملية الشراء، ويتضمن تقييمه للتجربة ومدى تحقيقها لتوقعاته. ويُشكّل هذا السلوك عاملاً محورياً في تشكيل قرارات الشراء المستقبلية، إذ يُبنى عليه رضا المستهلك أو عدم رضاه، وبناءً عليه يتحدد استمرار العلاقة مع العلامة التجارية أو انقطاعها (محمد </w:t>
      </w:r>
      <w:r w:rsidRPr="00446111">
        <w:rPr>
          <w:rFonts w:ascii="Simplified Arabic" w:hAnsi="Simplified Arabic" w:cs="Simplified Arabic"/>
          <w:sz w:val="28"/>
          <w:szCs w:val="28"/>
          <w:rtl/>
        </w:rPr>
        <w:lastRenderedPageBreak/>
        <w:t>وآخرون، 2023، ص 236). ويتقاطع هذا الطرح مع كون الثقة في العلامة التجارية تتشكّل عبر تراكم تجارب ما بعد الشراء الإيجابية</w:t>
      </w:r>
      <w:r w:rsidRPr="00446111">
        <w:rPr>
          <w:rFonts w:ascii="Simplified Arabic" w:hAnsi="Simplified Arabic" w:cs="Simplified Arabic"/>
          <w:sz w:val="28"/>
          <w:szCs w:val="28"/>
          <w:lang w:bidi="ar-EG"/>
        </w:rPr>
        <w:t xml:space="preserve"> (Guerra-Tamez et al., 2024, p. 17).</w:t>
      </w:r>
    </w:p>
    <w:p w14:paraId="473E7DD3"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ويرى الباحث أن سلوك ما بعد الشراء في السياق الرقمي المعاصر يكتسب أهمية مضاعفة، إذ لا يقتصر على المستهلك ذاته، بل يمتد ليؤثر في قرارات الشراء لدى المستهلكين الآخرين عبر المراجعات والتقييمات التي يشاركها في المنصات الرقمية. ويُضيف الباحث أن هذا التحول يُحوّل كل مستهلك إلى مؤثر محتمل في قرارات الآخرين، بما يجعل إدارة تجربة ما بعد الشراء أولوية استراتيجية للمؤسسات التسويقية</w:t>
      </w:r>
      <w:r w:rsidRPr="00446111">
        <w:rPr>
          <w:rFonts w:ascii="Simplified Arabic" w:hAnsi="Simplified Arabic" w:cs="Simplified Arabic"/>
          <w:sz w:val="28"/>
          <w:szCs w:val="28"/>
          <w:lang w:bidi="ar-EG"/>
        </w:rPr>
        <w:t>.</w:t>
      </w:r>
    </w:p>
    <w:p w14:paraId="436DD0B5" w14:textId="77777777" w:rsidR="00482619" w:rsidRPr="008F79ED" w:rsidRDefault="00482619" w:rsidP="008F79E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5" w:name="_Toc237024581"/>
      <w:r w:rsidRPr="008F79ED">
        <w:rPr>
          <w:rFonts w:ascii="Simplified Arabic" w:hAnsi="Simplified Arabic" w:cs="Simplified Arabic"/>
          <w:b/>
          <w:bCs/>
          <w:color w:val="000000" w:themeColor="text1"/>
          <w:sz w:val="32"/>
          <w:szCs w:val="32"/>
          <w:rtl/>
        </w:rPr>
        <w:t>خامساً: استراتيجيات التأثير في قرارات الشراء</w:t>
      </w:r>
      <w:bookmarkEnd w:id="35"/>
    </w:p>
    <w:p w14:paraId="66EC8D6A"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تتنوع الاستراتيجيات التي تعتمدها المؤسسات في التأثير على قرارات الشراء، وتختلف باختلاف طبيعة القطاع وخصائص الجمهور المستهدف والأدوات التسويقية المتاحة. وتشترك هذه الاستراتيجيات في سعيها إلى توجيه المستهلك عبر مراحل قراره الشرائي بصورة تُحقق الأهداف التسويقية للمؤسسة، مع الحرص على تقديم قيمة حقيقية للمستهلك</w:t>
      </w:r>
      <w:r w:rsidRPr="00446111">
        <w:rPr>
          <w:rFonts w:ascii="Simplified Arabic" w:hAnsi="Simplified Arabic" w:cs="Simplified Arabic"/>
          <w:sz w:val="28"/>
          <w:szCs w:val="28"/>
          <w:lang w:bidi="ar-EG"/>
        </w:rPr>
        <w:t>.</w:t>
      </w:r>
    </w:p>
    <w:p w14:paraId="1BF9F74C"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وتُشكّل استراتيجية الاتصال المتكامل أولى هذه الاستراتيجيات، وتقوم على تنسيق الرسائل التسويقية عبر مختلف القنوات بحيث تتضافر في التأثير على قرار المستهلك. وتكتسب هذه الاستراتيجية أهمية خاصة في السياق الرقمي، إذ يتفاعل المستهلك مع منظومة متكاملة من قنوات التسويق الرقمي، بما فيها مواقع التواصل والمحتوى والبريد الإلكتروني والإعلانات الممولة (محمد وآخرون، 2023، ص 240). وتتقاطع مع هذه الاستراتيجية استراتيجية التسويق الحسي التي تقوم على توظيف الحواس المختلفة للتأثير في قرار الشراء بصورة متكاملة (حسن وآخرون، 2024، ص 165)</w:t>
      </w:r>
      <w:r w:rsidRPr="00446111">
        <w:rPr>
          <w:rFonts w:ascii="Simplified Arabic" w:hAnsi="Simplified Arabic" w:cs="Simplified Arabic"/>
          <w:sz w:val="28"/>
          <w:szCs w:val="28"/>
          <w:lang w:bidi="ar-EG"/>
        </w:rPr>
        <w:t>.</w:t>
      </w:r>
    </w:p>
    <w:p w14:paraId="5F90E5A4"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وتظهر كذلك استراتيجية الإقناع البصري التي تقوم على تصميم صور إعلانية تجمع بين الجاذبية البصرية والوضوح والإقناع والملاءمة الثقافية، بما يُوجّه المستهلك بصورة فعّالة نحو القرار الشرائي (علي </w:t>
      </w:r>
      <w:r w:rsidRPr="00446111">
        <w:rPr>
          <w:rFonts w:ascii="Simplified Arabic" w:hAnsi="Simplified Arabic" w:cs="Simplified Arabic"/>
          <w:sz w:val="28"/>
          <w:szCs w:val="28"/>
          <w:rtl/>
        </w:rPr>
        <w:lastRenderedPageBreak/>
        <w:t>وعبداللطيف، 2022، ص 176). وتُكمل هذا المشهد استراتيجية السرد القصصي التي تقوم على توظيف السرد والشخصيات والحبكة والرسائل العاطفية لبناء ارتباط وجداني بين المستهلك والعلامة التجارية (عبدالرزاق، 2022، ص 93)</w:t>
      </w:r>
      <w:r w:rsidRPr="00446111">
        <w:rPr>
          <w:rFonts w:ascii="Simplified Arabic" w:hAnsi="Simplified Arabic" w:cs="Simplified Arabic"/>
          <w:sz w:val="28"/>
          <w:szCs w:val="28"/>
          <w:lang w:bidi="ar-EG"/>
        </w:rPr>
        <w:t>.</w:t>
      </w:r>
    </w:p>
    <w:p w14:paraId="54C6A5E9"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وتُشكّل استراتيجية التخصيص الرقمي استراتيجية محورية في السياق المعاصر، وتقوم على تصميم رسائل وتجارب تسويقية مخصصة لكل مستهلك على حدة، بحيث تُشكّل هذه الاستراتيجية مستقبل التجارة الإلكترونية، خصوصاً في التعامل مع جيل</w:t>
      </w:r>
      <w:r w:rsidRPr="00446111">
        <w:rPr>
          <w:rFonts w:ascii="Simplified Arabic" w:hAnsi="Simplified Arabic" w:cs="Simplified Arabic"/>
          <w:sz w:val="28"/>
          <w:szCs w:val="28"/>
          <w:lang w:bidi="ar-EG"/>
        </w:rPr>
        <w:t xml:space="preserve"> Z (Chitra et al., 2024, p. 15). </w:t>
      </w:r>
      <w:r w:rsidRPr="00446111">
        <w:rPr>
          <w:rFonts w:ascii="Simplified Arabic" w:hAnsi="Simplified Arabic" w:cs="Simplified Arabic"/>
          <w:sz w:val="28"/>
          <w:szCs w:val="28"/>
          <w:rtl/>
        </w:rPr>
        <w:t>وتتقاطع معها استراتيجية التوصية الذكية التي تقوم على تقديم توصيات مدعومة بالذكاء الاصطناعي تتّسم بالدقة والملاءمة</w:t>
      </w:r>
      <w:r w:rsidRPr="00446111">
        <w:rPr>
          <w:rFonts w:ascii="Simplified Arabic" w:hAnsi="Simplified Arabic" w:cs="Simplified Arabic"/>
          <w:sz w:val="28"/>
          <w:szCs w:val="28"/>
          <w:lang w:bidi="ar-EG"/>
        </w:rPr>
        <w:t xml:space="preserve"> (Sharma et al., 2025, p. 16).</w:t>
      </w:r>
    </w:p>
    <w:p w14:paraId="63D7B39C"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وتظهر استراتيجية الأتمتة التفاعلية التي تعتمد على روبوتات الدردشة وأنظمة التوصية لتوجيه المستهلك عبر مراحل قراره الشرائي، بما يُتيح للمؤسسات التفاعل مع عملائها على مدار الساعة والاستجابة الفورية لاستفساراتهم (حلبي، 2025، ص 96). وتُضاف إلى ذلك استراتيجية التحفيز اللحظي التي تعتمد على التوصيات المدعومة بالذكاء الاصطناعي لتحفيز الشراء الاندفاعي، مع ضرورة مراعاة الأبعاد الأخلاقية في توظيفها</w:t>
      </w:r>
      <w:r w:rsidRPr="00446111">
        <w:rPr>
          <w:rFonts w:ascii="Simplified Arabic" w:hAnsi="Simplified Arabic" w:cs="Simplified Arabic"/>
          <w:sz w:val="28"/>
          <w:szCs w:val="28"/>
          <w:lang w:bidi="ar-EG"/>
        </w:rPr>
        <w:t xml:space="preserve"> (</w:t>
      </w:r>
      <w:proofErr w:type="spellStart"/>
      <w:r w:rsidRPr="00446111">
        <w:rPr>
          <w:rFonts w:ascii="Simplified Arabic" w:hAnsi="Simplified Arabic" w:cs="Simplified Arabic"/>
          <w:sz w:val="28"/>
          <w:szCs w:val="28"/>
          <w:lang w:bidi="ar-EG"/>
        </w:rPr>
        <w:t>Ingriana</w:t>
      </w:r>
      <w:proofErr w:type="spellEnd"/>
      <w:r w:rsidRPr="00446111">
        <w:rPr>
          <w:rFonts w:ascii="Simplified Arabic" w:hAnsi="Simplified Arabic" w:cs="Simplified Arabic"/>
          <w:sz w:val="28"/>
          <w:szCs w:val="28"/>
          <w:lang w:bidi="ar-EG"/>
        </w:rPr>
        <w:t>, 2023, p. 11).</w:t>
      </w:r>
    </w:p>
    <w:p w14:paraId="65124AF3"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وتظهر استراتيجية بناء الثقة بوصفها استراتيجية محورية في التعامل مع جيل</w:t>
      </w:r>
      <w:r w:rsidRPr="00446111">
        <w:rPr>
          <w:rFonts w:ascii="Simplified Arabic" w:hAnsi="Simplified Arabic" w:cs="Simplified Arabic"/>
          <w:sz w:val="28"/>
          <w:szCs w:val="28"/>
          <w:lang w:bidi="ar-EG"/>
        </w:rPr>
        <w:t xml:space="preserve"> Z</w:t>
      </w:r>
      <w:r w:rsidRPr="00446111">
        <w:rPr>
          <w:rFonts w:ascii="Simplified Arabic" w:hAnsi="Simplified Arabic" w:cs="Simplified Arabic"/>
          <w:sz w:val="28"/>
          <w:szCs w:val="28"/>
          <w:rtl/>
        </w:rPr>
        <w:t>، وتقوم على توظيف الشفافية والاتساق والملاءمة في المحتوى التسويقي لبناء علاقة ثقة مستدامة مع المستهلك</w:t>
      </w:r>
      <w:r w:rsidRPr="00446111">
        <w:rPr>
          <w:rFonts w:ascii="Simplified Arabic" w:hAnsi="Simplified Arabic" w:cs="Simplified Arabic"/>
          <w:sz w:val="28"/>
          <w:szCs w:val="28"/>
          <w:lang w:bidi="ar-EG"/>
        </w:rPr>
        <w:t xml:space="preserve"> (Guerra-Tamez et al., 2024, p. 20). </w:t>
      </w:r>
      <w:r w:rsidRPr="00446111">
        <w:rPr>
          <w:rFonts w:ascii="Simplified Arabic" w:hAnsi="Simplified Arabic" w:cs="Simplified Arabic"/>
          <w:sz w:val="28"/>
          <w:szCs w:val="28"/>
          <w:rtl/>
        </w:rPr>
        <w:t>وتُكمل هذا المشهد استراتيجية التخصيص الجندري التي تقوم على تصميم استراتيجيات موجّهة لشرائح جندرية محددة تراعي خصائصها (الشريف وآخرون، 2024، ص 75)</w:t>
      </w:r>
      <w:r w:rsidRPr="00446111">
        <w:rPr>
          <w:rFonts w:ascii="Simplified Arabic" w:hAnsi="Simplified Arabic" w:cs="Simplified Arabic"/>
          <w:sz w:val="28"/>
          <w:szCs w:val="28"/>
          <w:lang w:bidi="ar-EG"/>
        </w:rPr>
        <w:t>.</w:t>
      </w:r>
    </w:p>
    <w:p w14:paraId="09D23FF8"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ويُضيف الباحث استراتيجيتين إضافيتين يرى أنهما تكتسبان أهمية متصاعدة في السياق المعاصر. الأولى هي استراتيجية تعزيز الوعي الاستهلاكي التي تقوم على مساعدة المستهلك على اتخاذ قرارات أكثر </w:t>
      </w:r>
      <w:r w:rsidRPr="00446111">
        <w:rPr>
          <w:rFonts w:ascii="Simplified Arabic" w:hAnsi="Simplified Arabic" w:cs="Simplified Arabic"/>
          <w:sz w:val="28"/>
          <w:szCs w:val="28"/>
          <w:rtl/>
        </w:rPr>
        <w:lastRenderedPageBreak/>
        <w:t>عقلانية عبر تزويده بمعلومات دقيقة وشفافة، بما يبني علاقة طويلة الأمد قائمة على الثقة المتبادلة (شريف والمهتدى، 2021، ص 110). والثانية هي استراتيجية إدارة تجربة ما بعد الشراء التي تقوم على متابعة المستهلك بعد إتمام الشراء وضمان رضاه عن التجربة، بما يعزز احتمالية عودته للشراء ويحوّله إلى مروّج للعلامة التجارية</w:t>
      </w:r>
      <w:r w:rsidRPr="00446111">
        <w:rPr>
          <w:rFonts w:ascii="Simplified Arabic" w:hAnsi="Simplified Arabic" w:cs="Simplified Arabic"/>
          <w:sz w:val="28"/>
          <w:szCs w:val="28"/>
          <w:lang w:bidi="ar-EG"/>
        </w:rPr>
        <w:t>.</w:t>
      </w:r>
    </w:p>
    <w:p w14:paraId="61ECD1F3"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ويخلص الباحث إلى أن نجاح المؤسسات في التأثير على قرارات الشراء لا يتوقف على تبنّي استراتيجية واحدة، بل على قدرتها على المزج الذكي بين هذه الاستراتيجيات بما يتناسب مع طبيعة جمهورها وخصائص قطاعها. ويُضيف أن الاستراتيجيات الأكثر فاعلية في السياق الرقمي المعاصر هي تلك التي تجمع بين الكفاءة التقنية والحساسية الإنسانية، وتُوظّف الذكاء الاصطناعي في خدمة تجربة المستهلك دون أن تُغفل الأبعاد القيمية والأخلاقية للعلاقة التسويقية</w:t>
      </w:r>
      <w:r w:rsidRPr="00446111">
        <w:rPr>
          <w:rFonts w:ascii="Simplified Arabic" w:hAnsi="Simplified Arabic" w:cs="Simplified Arabic"/>
          <w:sz w:val="28"/>
          <w:szCs w:val="28"/>
          <w:lang w:bidi="ar-EG"/>
        </w:rPr>
        <w:t>.</w:t>
      </w:r>
    </w:p>
    <w:p w14:paraId="000ACA92" w14:textId="77777777" w:rsidR="008F79ED" w:rsidRPr="00544923" w:rsidRDefault="008F79ED" w:rsidP="008F79ED">
      <w:pPr>
        <w:jc w:val="center"/>
        <w:outlineLvl w:val="0"/>
        <w:rPr>
          <w:rFonts w:ascii="Simplified Arabic" w:hAnsi="Simplified Arabic" w:cs="Simplified Arabic"/>
          <w:b/>
          <w:bCs/>
          <w:color w:val="000000" w:themeColor="text1"/>
          <w:sz w:val="36"/>
          <w:szCs w:val="36"/>
        </w:rPr>
      </w:pPr>
      <w:bookmarkStart w:id="36" w:name="_Toc236973682"/>
      <w:bookmarkStart w:id="37" w:name="_Toc237024582"/>
      <w:r w:rsidRPr="00544923">
        <w:rPr>
          <w:rFonts w:ascii="Simplified Arabic" w:hAnsi="Simplified Arabic" w:cs="Simplified Arabic"/>
          <w:b/>
          <w:bCs/>
          <w:color w:val="000000" w:themeColor="text1"/>
          <w:sz w:val="36"/>
          <w:szCs w:val="36"/>
          <w:rtl/>
        </w:rPr>
        <w:t>الإجراءات المنهجية للدراسة</w:t>
      </w:r>
      <w:bookmarkEnd w:id="36"/>
      <w:bookmarkEnd w:id="37"/>
    </w:p>
    <w:p w14:paraId="390A01C1" w14:textId="77777777" w:rsidR="008F79ED" w:rsidRPr="00544923" w:rsidRDefault="008F79ED" w:rsidP="008F79E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8" w:name="_Toc236973683"/>
      <w:bookmarkStart w:id="39" w:name="_Toc237024583"/>
      <w:r w:rsidRPr="00544923">
        <w:rPr>
          <w:rFonts w:ascii="Simplified Arabic" w:hAnsi="Simplified Arabic" w:cs="Simplified Arabic"/>
          <w:b/>
          <w:bCs/>
          <w:color w:val="000000" w:themeColor="text1"/>
          <w:sz w:val="32"/>
          <w:szCs w:val="32"/>
          <w:rtl/>
        </w:rPr>
        <w:t>أولاً: نوع الدراسة</w:t>
      </w:r>
      <w:bookmarkEnd w:id="38"/>
      <w:bookmarkEnd w:id="39"/>
    </w:p>
    <w:p w14:paraId="1F7DC47B" w14:textId="106CC420"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تنتمي هذه الدراسة إلى فئة الدراسات الوصفية ، وهي الدراسات التي تسعى إلى وصف الظاهرة المدروسة وصفاً دقيقاً من خلال جمع البيانات والمعلومات عنها، وتحليلها وتفسيرها للوصول إلى استنتاجات تسهم في فهم طبيعة العلاقة بين متغيرات الدراسة. وقد اختيرت الدراسة الوصفية التحليلية لملاءمتها لطبيعة موضوع الدراسة الذي يهدف إلى الكشف عن دور المحتوى التسويقي المدعوم بالذكاء الاصطناعي بأبعاده المختلفة (التخصيص الذكي، التوليد الآلي للمحتوى، أنظمة التوصية الذكية، التفاعلية الذكية) في تشكيل قرارات الشراء لدى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في المملكة العربية السعودية، ووصف واقع هذه العلاقة وتحليل أبعادها في البيئة الرقمية السعودية</w:t>
      </w:r>
      <w:r w:rsidRPr="00446111">
        <w:rPr>
          <w:rFonts w:ascii="Simplified Arabic" w:hAnsi="Simplified Arabic" w:cs="Simplified Arabic"/>
          <w:sz w:val="28"/>
          <w:szCs w:val="28"/>
          <w:lang w:bidi="ar-EG"/>
        </w:rPr>
        <w:t>.</w:t>
      </w:r>
    </w:p>
    <w:p w14:paraId="36E763DF" w14:textId="77777777" w:rsidR="00323C9A" w:rsidRPr="008F79ED" w:rsidRDefault="00323C9A" w:rsidP="008F79E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0" w:name="_Toc237024584"/>
      <w:r w:rsidRPr="008F79ED">
        <w:rPr>
          <w:rFonts w:ascii="Simplified Arabic" w:hAnsi="Simplified Arabic" w:cs="Simplified Arabic"/>
          <w:b/>
          <w:bCs/>
          <w:color w:val="000000" w:themeColor="text1"/>
          <w:sz w:val="32"/>
          <w:szCs w:val="32"/>
          <w:rtl/>
        </w:rPr>
        <w:t>ثانياً: منهج الدراسة</w:t>
      </w:r>
      <w:bookmarkEnd w:id="40"/>
    </w:p>
    <w:p w14:paraId="65EF3CE6" w14:textId="77777777" w:rsidR="00323C9A" w:rsidRDefault="00323C9A" w:rsidP="00446111">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446111">
        <w:rPr>
          <w:rFonts w:ascii="Simplified Arabic" w:hAnsi="Simplified Arabic" w:cs="Simplified Arabic"/>
          <w:sz w:val="28"/>
          <w:szCs w:val="28"/>
          <w:rtl/>
        </w:rPr>
        <w:lastRenderedPageBreak/>
        <w:t>اعتمدت الدراسة على منهج المسح الميداني</w:t>
      </w:r>
      <w:r w:rsidRPr="00446111">
        <w:rPr>
          <w:rFonts w:ascii="Simplified Arabic" w:hAnsi="Simplified Arabic" w:cs="Simplified Arabic"/>
          <w:sz w:val="28"/>
          <w:szCs w:val="28"/>
          <w:lang w:bidi="ar-EG"/>
        </w:rPr>
        <w:t xml:space="preserve"> (Survey Method) </w:t>
      </w:r>
      <w:r w:rsidRPr="00446111">
        <w:rPr>
          <w:rFonts w:ascii="Simplified Arabic" w:hAnsi="Simplified Arabic" w:cs="Simplified Arabic"/>
          <w:sz w:val="28"/>
          <w:szCs w:val="28"/>
          <w:rtl/>
        </w:rPr>
        <w:t>بأسلوب العينة، وهو أحد المناهج الأكثر ملاءمة للدراسات الوصفية التي تتناول جمهوراً واسعاً منتشراً جغرافياً. ويُعرَّف منهج المسح بأنه جهد علمي منظم للحصول على بيانات ومعلومات وأوصاف عن الظاهرة أو مجموعة الظواهر موضع البحث، ويُستخدم لاستطلاع آراء أفراد مجتمع الدراسة تجاه قضية معينة. وقد اختير هذا المنهج لأنه يوفر إطاراً منهجياً دقيقاً لجمع بيانات كمية من عينة ممثلة لجيل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في المملكة العربية السعودية، بما يمكّن الباحث من قياس مستوى توظيف تقنيات الذكاء الاصطناعي في المحتوى التسويقي وتحديد أثرها على مراحل اتخاذ قرار الشراء</w:t>
      </w:r>
      <w:r w:rsidRPr="00446111">
        <w:rPr>
          <w:rFonts w:ascii="Simplified Arabic" w:hAnsi="Simplified Arabic" w:cs="Simplified Arabic"/>
          <w:sz w:val="28"/>
          <w:szCs w:val="28"/>
          <w:lang w:bidi="ar-EG"/>
        </w:rPr>
        <w:t>.</w:t>
      </w:r>
    </w:p>
    <w:p w14:paraId="0DC46567" w14:textId="77777777" w:rsidR="008F79ED" w:rsidRPr="00446111" w:rsidRDefault="008F79ED" w:rsidP="00446111">
      <w:pPr>
        <w:spacing w:before="100" w:beforeAutospacing="1" w:after="100" w:afterAutospacing="1" w:line="360" w:lineRule="auto"/>
        <w:ind w:firstLine="720"/>
        <w:jc w:val="both"/>
        <w:rPr>
          <w:rFonts w:ascii="Simplified Arabic" w:hAnsi="Simplified Arabic" w:cs="Simplified Arabic"/>
          <w:sz w:val="28"/>
          <w:szCs w:val="28"/>
          <w:lang w:bidi="ar-EG"/>
        </w:rPr>
      </w:pPr>
    </w:p>
    <w:p w14:paraId="26002A0F" w14:textId="77777777" w:rsidR="00323C9A" w:rsidRPr="008F79ED" w:rsidRDefault="00323C9A" w:rsidP="008F79E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1" w:name="_Toc237024585"/>
      <w:r w:rsidRPr="008F79ED">
        <w:rPr>
          <w:rFonts w:ascii="Simplified Arabic" w:hAnsi="Simplified Arabic" w:cs="Simplified Arabic"/>
          <w:b/>
          <w:bCs/>
          <w:color w:val="000000" w:themeColor="text1"/>
          <w:sz w:val="32"/>
          <w:szCs w:val="32"/>
          <w:rtl/>
        </w:rPr>
        <w:t>ثالثاً: مجتمع الدراسة</w:t>
      </w:r>
      <w:bookmarkEnd w:id="41"/>
    </w:p>
    <w:p w14:paraId="6F5A4781"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يتكون مجتمع الدراسة من أفراد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 xml:space="preserve">في المملكة العربية السعودية، وهم </w:t>
      </w:r>
      <w:proofErr w:type="spellStart"/>
      <w:r w:rsidRPr="00446111">
        <w:rPr>
          <w:rFonts w:ascii="Simplified Arabic" w:hAnsi="Simplified Arabic" w:cs="Simplified Arabic"/>
          <w:sz w:val="28"/>
          <w:szCs w:val="28"/>
          <w:rtl/>
        </w:rPr>
        <w:t>المولودون</w:t>
      </w:r>
      <w:proofErr w:type="spellEnd"/>
      <w:r w:rsidRPr="00446111">
        <w:rPr>
          <w:rFonts w:ascii="Simplified Arabic" w:hAnsi="Simplified Arabic" w:cs="Simplified Arabic"/>
          <w:sz w:val="28"/>
          <w:szCs w:val="28"/>
          <w:rtl/>
        </w:rPr>
        <w:t xml:space="preserve"> بين عامي 1997 و2012، أي الذين تتراوح أعمارهم بين (13 – 28) سنة تقريباً في عام 2025. ووفقاً لأحدث بيانات الهيئة العامة للإحصاء في المملكة العربية السعودية</w:t>
      </w:r>
      <w:r w:rsidRPr="00446111">
        <w:rPr>
          <w:rFonts w:ascii="Simplified Arabic" w:hAnsi="Simplified Arabic" w:cs="Simplified Arabic"/>
          <w:sz w:val="28"/>
          <w:szCs w:val="28"/>
          <w:lang w:bidi="ar-EG"/>
        </w:rPr>
        <w:t xml:space="preserve"> (2024)</w:t>
      </w:r>
      <w:r w:rsidRPr="00446111">
        <w:rPr>
          <w:rFonts w:ascii="Simplified Arabic" w:hAnsi="Simplified Arabic" w:cs="Simplified Arabic"/>
          <w:sz w:val="28"/>
          <w:szCs w:val="28"/>
          <w:rtl/>
        </w:rPr>
        <w:t xml:space="preserve">، بلغ إجمالي سكان المملكة نحو </w:t>
      </w:r>
      <w:r w:rsidRPr="00446111">
        <w:rPr>
          <w:rFonts w:ascii="Simplified Arabic" w:hAnsi="Simplified Arabic" w:cs="Simplified Arabic"/>
          <w:sz w:val="28"/>
          <w:szCs w:val="28"/>
          <w:lang w:bidi="ar-EG"/>
        </w:rPr>
        <w:t xml:space="preserve">32.2 </w:t>
      </w:r>
      <w:r w:rsidRPr="00446111">
        <w:rPr>
          <w:rFonts w:ascii="Simplified Arabic" w:hAnsi="Simplified Arabic" w:cs="Simplified Arabic"/>
          <w:sz w:val="28"/>
          <w:szCs w:val="28"/>
          <w:rtl/>
        </w:rPr>
        <w:t>مليون نسمة، ويشكل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 xml:space="preserve">ما نسبته حوالي </w:t>
      </w:r>
      <w:r w:rsidRPr="00446111">
        <w:rPr>
          <w:rFonts w:ascii="Simplified Arabic" w:hAnsi="Simplified Arabic" w:cs="Simplified Arabic"/>
          <w:sz w:val="28"/>
          <w:szCs w:val="28"/>
          <w:lang w:bidi="ar-EG"/>
        </w:rPr>
        <w:t xml:space="preserve">34% </w:t>
      </w:r>
      <w:r w:rsidRPr="00446111">
        <w:rPr>
          <w:rFonts w:ascii="Simplified Arabic" w:hAnsi="Simplified Arabic" w:cs="Simplified Arabic"/>
          <w:sz w:val="28"/>
          <w:szCs w:val="28"/>
          <w:rtl/>
        </w:rPr>
        <w:t xml:space="preserve">من إجمالي السكان، أي ما يقارب </w:t>
      </w:r>
      <w:r w:rsidRPr="00446111">
        <w:rPr>
          <w:rFonts w:ascii="Simplified Arabic" w:hAnsi="Simplified Arabic" w:cs="Simplified Arabic"/>
          <w:sz w:val="28"/>
          <w:szCs w:val="28"/>
          <w:lang w:bidi="ar-EG"/>
        </w:rPr>
        <w:t xml:space="preserve">10.9 </w:t>
      </w:r>
      <w:r w:rsidRPr="00446111">
        <w:rPr>
          <w:rFonts w:ascii="Simplified Arabic" w:hAnsi="Simplified Arabic" w:cs="Simplified Arabic"/>
          <w:sz w:val="28"/>
          <w:szCs w:val="28"/>
          <w:rtl/>
        </w:rPr>
        <w:t>مليون فرد</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 xml:space="preserve">ويمثل هذا الجيل الفئة الأكثر استخداماً للإنترنت ومنصات التواصل الاجتماعي في المملكة، إذ تشير تقارير هيئة الاتصالات وتقنية المعلومات إلى أن نسبة انتشار الإنترنت بينهم تتجاوز </w:t>
      </w:r>
      <w:r w:rsidRPr="00446111">
        <w:rPr>
          <w:rFonts w:ascii="Simplified Arabic" w:hAnsi="Simplified Arabic" w:cs="Simplified Arabic"/>
          <w:sz w:val="28"/>
          <w:szCs w:val="28"/>
          <w:lang w:bidi="ar-EG"/>
        </w:rPr>
        <w:t>99%</w:t>
      </w:r>
      <w:r w:rsidRPr="00446111">
        <w:rPr>
          <w:rFonts w:ascii="Simplified Arabic" w:hAnsi="Simplified Arabic" w:cs="Simplified Arabic"/>
          <w:sz w:val="28"/>
          <w:szCs w:val="28"/>
          <w:rtl/>
        </w:rPr>
        <w:t xml:space="preserve">، ومتوسط ساعات استخدامهم اليومي للمنصات الرقمية يفوق </w:t>
      </w:r>
      <w:r w:rsidRPr="00446111">
        <w:rPr>
          <w:rFonts w:ascii="Simplified Arabic" w:hAnsi="Simplified Arabic" w:cs="Simplified Arabic"/>
          <w:sz w:val="28"/>
          <w:szCs w:val="28"/>
          <w:lang w:bidi="ar-EG"/>
        </w:rPr>
        <w:t xml:space="preserve">7 </w:t>
      </w:r>
      <w:r w:rsidRPr="00446111">
        <w:rPr>
          <w:rFonts w:ascii="Simplified Arabic" w:hAnsi="Simplified Arabic" w:cs="Simplified Arabic"/>
          <w:sz w:val="28"/>
          <w:szCs w:val="28"/>
          <w:rtl/>
        </w:rPr>
        <w:t>ساعات يومياً، مما يجعلهم الفئة المستهدفة الرئيسية للحملات التسويقية الرقمية المدعومة بالذكاء الاصطناعي</w:t>
      </w:r>
      <w:r w:rsidRPr="00446111">
        <w:rPr>
          <w:rFonts w:ascii="Simplified Arabic" w:hAnsi="Simplified Arabic" w:cs="Simplified Arabic"/>
          <w:sz w:val="28"/>
          <w:szCs w:val="28"/>
          <w:lang w:bidi="ar-EG"/>
        </w:rPr>
        <w:t>.</w:t>
      </w:r>
    </w:p>
    <w:p w14:paraId="757619B2" w14:textId="77777777" w:rsidR="00323C9A" w:rsidRPr="008F79ED" w:rsidRDefault="00323C9A" w:rsidP="008F79E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2" w:name="_Toc237024586"/>
      <w:r w:rsidRPr="008F79ED">
        <w:rPr>
          <w:rFonts w:ascii="Simplified Arabic" w:hAnsi="Simplified Arabic" w:cs="Simplified Arabic"/>
          <w:b/>
          <w:bCs/>
          <w:color w:val="000000" w:themeColor="text1"/>
          <w:sz w:val="32"/>
          <w:szCs w:val="32"/>
          <w:rtl/>
        </w:rPr>
        <w:t>رابعاً: عينة الدراسة</w:t>
      </w:r>
      <w:bookmarkEnd w:id="42"/>
    </w:p>
    <w:p w14:paraId="4EC4A8FD"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نظراً لكبر حجم مجتمع الدراسة وانتشاره الجغرافي، اعتمد الباحث على العينة العشوائية المتاحة (المتيسرة)</w:t>
      </w:r>
      <w:r w:rsidRPr="00446111">
        <w:rPr>
          <w:rFonts w:ascii="Simplified Arabic" w:hAnsi="Simplified Arabic" w:cs="Simplified Arabic"/>
          <w:sz w:val="28"/>
          <w:szCs w:val="28"/>
          <w:lang w:bidi="ar-EG"/>
        </w:rPr>
        <w:t xml:space="preserve"> Convenience Sample </w:t>
      </w:r>
      <w:r w:rsidRPr="00446111">
        <w:rPr>
          <w:rFonts w:ascii="Simplified Arabic" w:hAnsi="Simplified Arabic" w:cs="Simplified Arabic"/>
          <w:sz w:val="28"/>
          <w:szCs w:val="28"/>
          <w:rtl/>
        </w:rPr>
        <w:t>من أفراد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 xml:space="preserve">في المملكة العربية السعودية. وقد تم تحديد حجم </w:t>
      </w:r>
      <w:r w:rsidRPr="00446111">
        <w:rPr>
          <w:rFonts w:ascii="Simplified Arabic" w:hAnsi="Simplified Arabic" w:cs="Simplified Arabic"/>
          <w:sz w:val="28"/>
          <w:szCs w:val="28"/>
          <w:rtl/>
        </w:rPr>
        <w:lastRenderedPageBreak/>
        <w:t xml:space="preserve">العينة بالاعتماد على معادلة ستيفن </w:t>
      </w:r>
      <w:proofErr w:type="spellStart"/>
      <w:r w:rsidRPr="00446111">
        <w:rPr>
          <w:rFonts w:ascii="Simplified Arabic" w:hAnsi="Simplified Arabic" w:cs="Simplified Arabic"/>
          <w:sz w:val="28"/>
          <w:szCs w:val="28"/>
          <w:rtl/>
        </w:rPr>
        <w:t>ثامبسون</w:t>
      </w:r>
      <w:proofErr w:type="spellEnd"/>
      <w:r w:rsidRPr="00446111">
        <w:rPr>
          <w:rFonts w:ascii="Simplified Arabic" w:hAnsi="Simplified Arabic" w:cs="Simplified Arabic"/>
          <w:sz w:val="28"/>
          <w:szCs w:val="28"/>
          <w:lang w:bidi="ar-EG"/>
        </w:rPr>
        <w:t xml:space="preserve"> (Stephen Thompson) </w:t>
      </w:r>
      <w:r w:rsidRPr="00446111">
        <w:rPr>
          <w:rFonts w:ascii="Simplified Arabic" w:hAnsi="Simplified Arabic" w:cs="Simplified Arabic"/>
          <w:sz w:val="28"/>
          <w:szCs w:val="28"/>
          <w:rtl/>
        </w:rPr>
        <w:t xml:space="preserve">لتقدير حجم العينة عند مستوى ثقة 95% ونسبة خطأ 5%، وبناءً عليه بلغ الحجم الأدنى المطلوب للعينة </w:t>
      </w:r>
      <w:r w:rsidRPr="00446111">
        <w:rPr>
          <w:rFonts w:ascii="Simplified Arabic" w:hAnsi="Simplified Arabic" w:cs="Simplified Arabic"/>
          <w:sz w:val="28"/>
          <w:szCs w:val="28"/>
          <w:lang w:bidi="ar-EG"/>
        </w:rPr>
        <w:t xml:space="preserve">384 </w:t>
      </w:r>
      <w:r w:rsidRPr="00446111">
        <w:rPr>
          <w:rFonts w:ascii="Simplified Arabic" w:hAnsi="Simplified Arabic" w:cs="Simplified Arabic"/>
          <w:sz w:val="28"/>
          <w:szCs w:val="28"/>
          <w:rtl/>
        </w:rPr>
        <w:t>مفردة</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وقد قام الباحث بتوزيع الاستبانة إلكترونياً عبر منصات التواصل الاجتماعي</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تويتر</w:t>
      </w:r>
      <w:r w:rsidRPr="00446111">
        <w:rPr>
          <w:rFonts w:ascii="Simplified Arabic" w:hAnsi="Simplified Arabic" w:cs="Simplified Arabic"/>
          <w:sz w:val="28"/>
          <w:szCs w:val="28"/>
          <w:lang w:bidi="ar-EG"/>
        </w:rPr>
        <w:t>/X</w:t>
      </w:r>
      <w:r w:rsidRPr="00446111">
        <w:rPr>
          <w:rFonts w:ascii="Simplified Arabic" w:hAnsi="Simplified Arabic" w:cs="Simplified Arabic"/>
          <w:sz w:val="28"/>
          <w:szCs w:val="28"/>
          <w:rtl/>
        </w:rPr>
        <w:t>، إنستغرام، سناب شات، تيك توك</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 xml:space="preserve">لضمان الوصول إلى الفئة المستهدفة، وبلغ عدد الاستبانات المستردة </w:t>
      </w:r>
      <w:r w:rsidRPr="00446111">
        <w:rPr>
          <w:rFonts w:ascii="Simplified Arabic" w:hAnsi="Simplified Arabic" w:cs="Simplified Arabic"/>
          <w:sz w:val="28"/>
          <w:szCs w:val="28"/>
          <w:lang w:bidi="ar-EG"/>
        </w:rPr>
        <w:t xml:space="preserve">420 </w:t>
      </w:r>
      <w:r w:rsidRPr="00446111">
        <w:rPr>
          <w:rFonts w:ascii="Simplified Arabic" w:hAnsi="Simplified Arabic" w:cs="Simplified Arabic"/>
          <w:sz w:val="28"/>
          <w:szCs w:val="28"/>
          <w:rtl/>
        </w:rPr>
        <w:t xml:space="preserve">استبانة، تم استبعاد </w:t>
      </w:r>
      <w:r w:rsidRPr="00446111">
        <w:rPr>
          <w:rFonts w:ascii="Simplified Arabic" w:hAnsi="Simplified Arabic" w:cs="Simplified Arabic"/>
          <w:sz w:val="28"/>
          <w:szCs w:val="28"/>
          <w:lang w:bidi="ar-EG"/>
        </w:rPr>
        <w:t xml:space="preserve">15 </w:t>
      </w:r>
      <w:r w:rsidRPr="00446111">
        <w:rPr>
          <w:rFonts w:ascii="Simplified Arabic" w:hAnsi="Simplified Arabic" w:cs="Simplified Arabic"/>
          <w:sz w:val="28"/>
          <w:szCs w:val="28"/>
          <w:rtl/>
        </w:rPr>
        <w:t xml:space="preserve">استبانة لعدم اكتمالها أو لعدم انطباق الشروط العمرية على المستجيبين، ليصبح العدد النهائي للاستبانات الصالحة للتحليل الإحصائي </w:t>
      </w:r>
      <w:r w:rsidRPr="00446111">
        <w:rPr>
          <w:rFonts w:ascii="Simplified Arabic" w:hAnsi="Simplified Arabic" w:cs="Simplified Arabic"/>
          <w:sz w:val="28"/>
          <w:szCs w:val="28"/>
          <w:lang w:bidi="ar-EG"/>
        </w:rPr>
        <w:t xml:space="preserve">405 </w:t>
      </w:r>
      <w:r w:rsidRPr="00446111">
        <w:rPr>
          <w:rFonts w:ascii="Simplified Arabic" w:hAnsi="Simplified Arabic" w:cs="Simplified Arabic"/>
          <w:sz w:val="28"/>
          <w:szCs w:val="28"/>
          <w:rtl/>
        </w:rPr>
        <w:t xml:space="preserve">استبانة، بنسبة استجابة صافية بلغت </w:t>
      </w:r>
      <w:r w:rsidRPr="00446111">
        <w:rPr>
          <w:rFonts w:ascii="Simplified Arabic" w:hAnsi="Simplified Arabic" w:cs="Simplified Arabic"/>
          <w:sz w:val="28"/>
          <w:szCs w:val="28"/>
          <w:lang w:bidi="ar-EG"/>
        </w:rPr>
        <w:t>96.4%</w:t>
      </w:r>
      <w:r w:rsidRPr="00446111">
        <w:rPr>
          <w:rFonts w:ascii="Simplified Arabic" w:hAnsi="Simplified Arabic" w:cs="Simplified Arabic"/>
          <w:sz w:val="28"/>
          <w:szCs w:val="28"/>
          <w:rtl/>
        </w:rPr>
        <w:t>، وهي نسبة مرتفعة تعكس جودة الاستجابات وموثوقية النتائج</w:t>
      </w:r>
      <w:r w:rsidRPr="00446111">
        <w:rPr>
          <w:rFonts w:ascii="Simplified Arabic" w:hAnsi="Simplified Arabic" w:cs="Simplified Arabic"/>
          <w:sz w:val="28"/>
          <w:szCs w:val="28"/>
          <w:lang w:bidi="ar-EG"/>
        </w:rPr>
        <w:t>.</w:t>
      </w:r>
    </w:p>
    <w:p w14:paraId="6993DE54" w14:textId="77777777" w:rsidR="00323C9A" w:rsidRPr="008F79ED" w:rsidRDefault="00323C9A" w:rsidP="008F79E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3" w:name="_Toc237024587"/>
      <w:r w:rsidRPr="008F79ED">
        <w:rPr>
          <w:rFonts w:ascii="Simplified Arabic" w:hAnsi="Simplified Arabic" w:cs="Simplified Arabic"/>
          <w:b/>
          <w:bCs/>
          <w:color w:val="000000" w:themeColor="text1"/>
          <w:sz w:val="32"/>
          <w:szCs w:val="32"/>
          <w:rtl/>
        </w:rPr>
        <w:t>خامساً: أداة جمع البيانات (الاستبانة)</w:t>
      </w:r>
      <w:bookmarkEnd w:id="43"/>
    </w:p>
    <w:p w14:paraId="68C53659"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اعتمد الباحث على الاستبانة الإلكترونية أداةً رئيسية لجمع البيانات، لملاءمتها لطبيعة الدراسة وحجم العينة وانتشارها الجغرافي. وقد صُمّمت الاستبانة بالاستفادة من الأدبيات النظرية والدراسات السابقة ذات الصلة، وتكونت من ثلاثة محاور رئيسية على النحو الآتي</w:t>
      </w:r>
      <w:r w:rsidRPr="00446111">
        <w:rPr>
          <w:rFonts w:ascii="Simplified Arabic" w:hAnsi="Simplified Arabic" w:cs="Simplified Arabic"/>
          <w:sz w:val="28"/>
          <w:szCs w:val="28"/>
          <w:lang w:bidi="ar-EG"/>
        </w:rPr>
        <w:t>:</w:t>
      </w:r>
    </w:p>
    <w:p w14:paraId="70C2DB81"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المحور الأول</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البيانات الديموغرافية للمستجيبين (الجنس، العمر، المستوى التعليمي، المنطقة الجغرافية، متوسط ساعات استخدام الإنترنت يومياً، أكثر المنصات الرقمية استخداماً)</w:t>
      </w:r>
      <w:r w:rsidRPr="00446111">
        <w:rPr>
          <w:rFonts w:ascii="Simplified Arabic" w:hAnsi="Simplified Arabic" w:cs="Simplified Arabic"/>
          <w:sz w:val="28"/>
          <w:szCs w:val="28"/>
          <w:lang w:bidi="ar-EG"/>
        </w:rPr>
        <w:t>.</w:t>
      </w:r>
    </w:p>
    <w:p w14:paraId="7E6BE8A2" w14:textId="3C4321AF"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المحور الثاني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 xml:space="preserve">أبعاد المتغير المستقل (المحتوى التسويقي المدعوم بالذكاء الاصطناعي) ويتضمن أربعة أبعاد، كل بُعد </w:t>
      </w:r>
      <w:r w:rsidRPr="00446111">
        <w:rPr>
          <w:rFonts w:ascii="Simplified Arabic" w:hAnsi="Simplified Arabic" w:cs="Simplified Arabic"/>
          <w:b/>
          <w:bCs/>
          <w:sz w:val="28"/>
          <w:szCs w:val="28"/>
          <w:lang w:bidi="ar-EG"/>
        </w:rPr>
        <w:t xml:space="preserve">4 </w:t>
      </w:r>
      <w:r w:rsidRPr="00446111">
        <w:rPr>
          <w:rFonts w:ascii="Simplified Arabic" w:hAnsi="Simplified Arabic" w:cs="Simplified Arabic"/>
          <w:b/>
          <w:bCs/>
          <w:sz w:val="28"/>
          <w:szCs w:val="28"/>
          <w:rtl/>
        </w:rPr>
        <w:t>فقرات</w:t>
      </w:r>
      <w:r w:rsidRPr="00446111">
        <w:rPr>
          <w:rFonts w:ascii="Simplified Arabic" w:hAnsi="Simplified Arabic" w:cs="Simplified Arabic"/>
          <w:sz w:val="28"/>
          <w:szCs w:val="28"/>
          <w:rtl/>
        </w:rPr>
        <w:t xml:space="preserve">، بإجمالي </w:t>
      </w:r>
      <w:r w:rsidRPr="00446111">
        <w:rPr>
          <w:rFonts w:ascii="Simplified Arabic" w:hAnsi="Simplified Arabic" w:cs="Simplified Arabic"/>
          <w:b/>
          <w:bCs/>
          <w:sz w:val="28"/>
          <w:szCs w:val="28"/>
          <w:lang w:bidi="ar-EG"/>
        </w:rPr>
        <w:t xml:space="preserve">16 </w:t>
      </w:r>
      <w:r w:rsidRPr="00446111">
        <w:rPr>
          <w:rFonts w:ascii="Simplified Arabic" w:hAnsi="Simplified Arabic" w:cs="Simplified Arabic"/>
          <w:b/>
          <w:bCs/>
          <w:sz w:val="28"/>
          <w:szCs w:val="28"/>
          <w:rtl/>
        </w:rPr>
        <w:t>فقرة</w:t>
      </w:r>
      <w:r w:rsidRPr="00446111">
        <w:rPr>
          <w:rFonts w:ascii="Simplified Arabic" w:hAnsi="Simplified Arabic" w:cs="Simplified Arabic"/>
          <w:sz w:val="28"/>
          <w:szCs w:val="28"/>
          <w:rtl/>
        </w:rPr>
        <w:t xml:space="preserve"> موزعة كالآتي: بُعد التخصيص الذكي (4 فقرات)، بُعد التوليد الآلي للمحتوى (4 فقرات)، بُعد أنظمة التوصية الذكية (4 فقرات)، بُعد التفاعلية الذكية – روبوتات الدردشة والمساعدات الافتراضية (4 فقرات)</w:t>
      </w:r>
      <w:r w:rsidRPr="00446111">
        <w:rPr>
          <w:rFonts w:ascii="Simplified Arabic" w:hAnsi="Simplified Arabic" w:cs="Simplified Arabic"/>
          <w:sz w:val="28"/>
          <w:szCs w:val="28"/>
          <w:lang w:bidi="ar-EG"/>
        </w:rPr>
        <w:t>.</w:t>
      </w:r>
    </w:p>
    <w:p w14:paraId="0CC889F6"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lastRenderedPageBreak/>
        <w:t>المحور الثالث</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المتغير التابع</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قرارات الشراء لدى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 xml:space="preserve">ويتضمن </w:t>
      </w:r>
      <w:r w:rsidRPr="00446111">
        <w:rPr>
          <w:rFonts w:ascii="Simplified Arabic" w:hAnsi="Simplified Arabic" w:cs="Simplified Arabic"/>
          <w:b/>
          <w:bCs/>
          <w:sz w:val="28"/>
          <w:szCs w:val="28"/>
          <w:lang w:bidi="ar-EG"/>
        </w:rPr>
        <w:t xml:space="preserve">(10 </w:t>
      </w:r>
      <w:r w:rsidRPr="00446111">
        <w:rPr>
          <w:rFonts w:ascii="Simplified Arabic" w:hAnsi="Simplified Arabic" w:cs="Simplified Arabic"/>
          <w:b/>
          <w:bCs/>
          <w:sz w:val="28"/>
          <w:szCs w:val="28"/>
          <w:rtl/>
        </w:rPr>
        <w:t>فقرات</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تغطي مراحل اتخاذ قرار الشراء في البيئة الرقمية (إدراك الحاجة، البحث عن المعلومات، تقييم البدائل، قرار الشراء، سلوك ما بعد الشراء)</w:t>
      </w:r>
      <w:r w:rsidRPr="00446111">
        <w:rPr>
          <w:rFonts w:ascii="Simplified Arabic" w:hAnsi="Simplified Arabic" w:cs="Simplified Arabic"/>
          <w:sz w:val="28"/>
          <w:szCs w:val="28"/>
          <w:lang w:bidi="ar-EG"/>
        </w:rPr>
        <w:t>.</w:t>
      </w:r>
    </w:p>
    <w:p w14:paraId="046166A1"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وقد صيغت فقرات الاستبانة وفق </w:t>
      </w:r>
      <w:r w:rsidRPr="00446111">
        <w:rPr>
          <w:rFonts w:ascii="Simplified Arabic" w:hAnsi="Simplified Arabic" w:cs="Simplified Arabic"/>
          <w:b/>
          <w:bCs/>
          <w:sz w:val="28"/>
          <w:szCs w:val="28"/>
          <w:rtl/>
        </w:rPr>
        <w:t xml:space="preserve">مقياس </w:t>
      </w:r>
      <w:proofErr w:type="spellStart"/>
      <w:r w:rsidRPr="00446111">
        <w:rPr>
          <w:rFonts w:ascii="Simplified Arabic" w:hAnsi="Simplified Arabic" w:cs="Simplified Arabic"/>
          <w:b/>
          <w:bCs/>
          <w:sz w:val="28"/>
          <w:szCs w:val="28"/>
          <w:rtl/>
        </w:rPr>
        <w:t>ليكرت</w:t>
      </w:r>
      <w:proofErr w:type="spellEnd"/>
      <w:r w:rsidRPr="00446111">
        <w:rPr>
          <w:rFonts w:ascii="Simplified Arabic" w:hAnsi="Simplified Arabic" w:cs="Simplified Arabic"/>
          <w:b/>
          <w:bCs/>
          <w:sz w:val="28"/>
          <w:szCs w:val="28"/>
          <w:rtl/>
        </w:rPr>
        <w:t xml:space="preserve"> الخماسي</w:t>
      </w:r>
      <w:r w:rsidRPr="00446111">
        <w:rPr>
          <w:rFonts w:ascii="Simplified Arabic" w:hAnsi="Simplified Arabic" w:cs="Simplified Arabic"/>
          <w:sz w:val="28"/>
          <w:szCs w:val="28"/>
          <w:rtl/>
        </w:rPr>
        <w:t xml:space="preserve"> (موافق بشدة = 5، موافق = 4، محايد = 3، غير موافق = 2، غير موافق بشدة = 1)، وبذلك بلغ إجمالي فقرات الاستبانة </w:t>
      </w:r>
      <w:r w:rsidRPr="00446111">
        <w:rPr>
          <w:rFonts w:ascii="Simplified Arabic" w:hAnsi="Simplified Arabic" w:cs="Simplified Arabic"/>
          <w:b/>
          <w:bCs/>
          <w:sz w:val="28"/>
          <w:szCs w:val="28"/>
          <w:lang w:bidi="ar-EG"/>
        </w:rPr>
        <w:t xml:space="preserve">26 </w:t>
      </w:r>
      <w:r w:rsidRPr="00446111">
        <w:rPr>
          <w:rFonts w:ascii="Simplified Arabic" w:hAnsi="Simplified Arabic" w:cs="Simplified Arabic"/>
          <w:b/>
          <w:bCs/>
          <w:sz w:val="28"/>
          <w:szCs w:val="28"/>
          <w:rtl/>
        </w:rPr>
        <w:t>فقرة</w:t>
      </w:r>
      <w:r w:rsidRPr="00446111">
        <w:rPr>
          <w:rFonts w:ascii="Simplified Arabic" w:hAnsi="Simplified Arabic" w:cs="Simplified Arabic"/>
          <w:sz w:val="28"/>
          <w:szCs w:val="28"/>
          <w:rtl/>
        </w:rPr>
        <w:t xml:space="preserve"> موضوعية، إضافة إلى بيانات المحور الأول الديموغرافية</w:t>
      </w:r>
      <w:r w:rsidRPr="00446111">
        <w:rPr>
          <w:rFonts w:ascii="Simplified Arabic" w:hAnsi="Simplified Arabic" w:cs="Simplified Arabic"/>
          <w:sz w:val="28"/>
          <w:szCs w:val="28"/>
          <w:lang w:bidi="ar-EG"/>
        </w:rPr>
        <w:t>.</w:t>
      </w:r>
    </w:p>
    <w:p w14:paraId="27AAF42C"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 xml:space="preserve">وقد تم التحقق من </w:t>
      </w:r>
      <w:r w:rsidRPr="00446111">
        <w:rPr>
          <w:rFonts w:ascii="Simplified Arabic" w:hAnsi="Simplified Arabic" w:cs="Simplified Arabic"/>
          <w:b/>
          <w:bCs/>
          <w:sz w:val="28"/>
          <w:szCs w:val="28"/>
          <w:rtl/>
        </w:rPr>
        <w:t>الصدق الظاهري للاستبانة</w:t>
      </w:r>
      <w:r w:rsidRPr="00446111">
        <w:rPr>
          <w:rFonts w:ascii="Simplified Arabic" w:hAnsi="Simplified Arabic" w:cs="Simplified Arabic"/>
          <w:sz w:val="28"/>
          <w:szCs w:val="28"/>
          <w:rtl/>
        </w:rPr>
        <w:t xml:space="preserve"> بعرضها على مجموعة من المحكمين المتخصصين في مجالات التسويق الرقمي والإعلام والذكاء الاصطناعي، كما تم حساب </w:t>
      </w:r>
      <w:r w:rsidRPr="00446111">
        <w:rPr>
          <w:rFonts w:ascii="Simplified Arabic" w:hAnsi="Simplified Arabic" w:cs="Simplified Arabic"/>
          <w:b/>
          <w:bCs/>
          <w:sz w:val="28"/>
          <w:szCs w:val="28"/>
          <w:rtl/>
        </w:rPr>
        <w:t xml:space="preserve">معامل الثبات (ألفا </w:t>
      </w:r>
      <w:proofErr w:type="spellStart"/>
      <w:r w:rsidRPr="00446111">
        <w:rPr>
          <w:rFonts w:ascii="Simplified Arabic" w:hAnsi="Simplified Arabic" w:cs="Simplified Arabic"/>
          <w:b/>
          <w:bCs/>
          <w:sz w:val="28"/>
          <w:szCs w:val="28"/>
          <w:rtl/>
        </w:rPr>
        <w:t>كرونباخ</w:t>
      </w:r>
      <w:proofErr w:type="spellEnd"/>
      <w:r w:rsidRPr="00446111">
        <w:rPr>
          <w:rFonts w:ascii="Simplified Arabic" w:hAnsi="Simplified Arabic" w:cs="Simplified Arabic"/>
          <w:b/>
          <w:bCs/>
          <w:sz w:val="28"/>
          <w:szCs w:val="28"/>
          <w:rtl/>
        </w:rPr>
        <w:t>)</w:t>
      </w:r>
      <w:r w:rsidRPr="00446111">
        <w:rPr>
          <w:rFonts w:ascii="Simplified Arabic" w:hAnsi="Simplified Arabic" w:cs="Simplified Arabic"/>
          <w:sz w:val="28"/>
          <w:szCs w:val="28"/>
          <w:rtl/>
        </w:rPr>
        <w:t xml:space="preserve"> للتأكد من الاتساق الداخلي لفقراتها</w:t>
      </w:r>
      <w:r w:rsidRPr="00446111">
        <w:rPr>
          <w:rFonts w:ascii="Simplified Arabic" w:hAnsi="Simplified Arabic" w:cs="Simplified Arabic"/>
          <w:sz w:val="28"/>
          <w:szCs w:val="28"/>
          <w:lang w:bidi="ar-EG"/>
        </w:rPr>
        <w:t>.</w:t>
      </w:r>
    </w:p>
    <w:p w14:paraId="646612F9" w14:textId="77777777" w:rsidR="00323C9A" w:rsidRPr="008F79ED" w:rsidRDefault="00323C9A" w:rsidP="008F79E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4" w:name="_Toc237024588"/>
      <w:r w:rsidRPr="008F79ED">
        <w:rPr>
          <w:rFonts w:ascii="Simplified Arabic" w:hAnsi="Simplified Arabic" w:cs="Simplified Arabic"/>
          <w:b/>
          <w:bCs/>
          <w:color w:val="000000" w:themeColor="text1"/>
          <w:sz w:val="32"/>
          <w:szCs w:val="32"/>
          <w:rtl/>
        </w:rPr>
        <w:t>سادساً: مفاهيم الدراسة</w:t>
      </w:r>
      <w:bookmarkEnd w:id="44"/>
    </w:p>
    <w:p w14:paraId="3AF2D63D" w14:textId="2DEC4503" w:rsidR="00323C9A" w:rsidRPr="008F79ED" w:rsidRDefault="00323C9A" w:rsidP="008F79ED">
      <w:pPr>
        <w:pStyle w:val="a6"/>
        <w:numPr>
          <w:ilvl w:val="0"/>
          <w:numId w:val="20"/>
        </w:numPr>
        <w:spacing w:before="100" w:beforeAutospacing="1" w:after="100" w:afterAutospacing="1" w:line="360" w:lineRule="auto"/>
        <w:jc w:val="both"/>
        <w:rPr>
          <w:rFonts w:ascii="Simplified Arabic" w:hAnsi="Simplified Arabic" w:cs="Simplified Arabic"/>
          <w:b/>
          <w:bCs/>
          <w:sz w:val="28"/>
          <w:szCs w:val="28"/>
          <w:lang w:bidi="ar-EG"/>
        </w:rPr>
      </w:pPr>
      <w:r w:rsidRPr="008F79ED">
        <w:rPr>
          <w:rFonts w:ascii="Simplified Arabic" w:hAnsi="Simplified Arabic" w:cs="Simplified Arabic"/>
          <w:b/>
          <w:bCs/>
          <w:sz w:val="28"/>
          <w:szCs w:val="28"/>
          <w:rtl/>
        </w:rPr>
        <w:t>المحتوى التسويقي المدعوم بالذكاء الاصطناعي</w:t>
      </w:r>
    </w:p>
    <w:p w14:paraId="1111BEB3"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الاصطلاحي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يُعرَّف بأنه “توظيف تقنيات الذكاء الاصطناعي وخوارزمياته في إنتاج المحتوى التسويقي وتخصيصه وتوزيعه بما يتلاءم مع تفضيلات المستهلكين وسلوكهم الرقمي، ويشمل ذلك تحليل البيانات الضخمة وإنتاج نصوص وصور ومقاطع فيديو تسويقية بشكل آلي وتقديم توصيات مخصصة لكل مستخدم” (مبروك والشحات، 2025، ص172)</w:t>
      </w:r>
      <w:r w:rsidRPr="00446111">
        <w:rPr>
          <w:rFonts w:ascii="Simplified Arabic" w:hAnsi="Simplified Arabic" w:cs="Simplified Arabic"/>
          <w:sz w:val="28"/>
          <w:szCs w:val="28"/>
          <w:lang w:bidi="ar-EG"/>
        </w:rPr>
        <w:t>.</w:t>
      </w:r>
    </w:p>
    <w:p w14:paraId="70CD9903"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446111">
        <w:rPr>
          <w:rFonts w:ascii="Simplified Arabic" w:hAnsi="Simplified Arabic" w:cs="Simplified Arabic"/>
          <w:b/>
          <w:bCs/>
          <w:sz w:val="28"/>
          <w:szCs w:val="28"/>
          <w:rtl/>
        </w:rPr>
        <w:t>المفهوم الإجرائي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هو الدرجة التي يحصل عليها المستجيب من أفراد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في المملكة العربية السعودية على فقرات المحور الثاني من الاستبانة المخصصة لقياس أبعاد المحتوى التسويقي المدعوم بالذكاء الاصطناعي (التخصيص الذكي، التوليد الآلي للمحتوى، أنظمة التوصية الذكية، التفاعلية الذكية)</w:t>
      </w:r>
      <w:r w:rsidRPr="00446111">
        <w:rPr>
          <w:rFonts w:ascii="Simplified Arabic" w:hAnsi="Simplified Arabic" w:cs="Simplified Arabic"/>
          <w:sz w:val="28"/>
          <w:szCs w:val="28"/>
          <w:lang w:bidi="ar-EG"/>
        </w:rPr>
        <w:t>.</w:t>
      </w:r>
    </w:p>
    <w:p w14:paraId="1A740CF1" w14:textId="62B4DB1F" w:rsidR="00323C9A" w:rsidRPr="00446111" w:rsidRDefault="00323C9A" w:rsidP="008F79ED">
      <w:pPr>
        <w:pStyle w:val="a6"/>
        <w:numPr>
          <w:ilvl w:val="0"/>
          <w:numId w:val="20"/>
        </w:numPr>
        <w:spacing w:before="100" w:beforeAutospacing="1" w:after="100" w:afterAutospacing="1" w:line="360" w:lineRule="auto"/>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lastRenderedPageBreak/>
        <w:t>التخصيص الذكي</w:t>
      </w:r>
      <w:r w:rsidRPr="00446111">
        <w:rPr>
          <w:rFonts w:ascii="Simplified Arabic" w:hAnsi="Simplified Arabic" w:cs="Simplified Arabic"/>
          <w:b/>
          <w:bCs/>
          <w:sz w:val="28"/>
          <w:szCs w:val="28"/>
        </w:rPr>
        <w:t xml:space="preserve"> (Smart Personalization)</w:t>
      </w:r>
    </w:p>
    <w:p w14:paraId="71212EF9"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الاصطلاحي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يُعرَّف بأنه “قدرة الأنظمة الذكية على تحليل بيانات المستخدم وسلوكه الرقمي لتقديم محتوى تسويقي مصمم خصيصاً بما يتلاءم مع اهتماماته وتفضيلاته الفردية” (حسين، 2025، ص689)</w:t>
      </w:r>
      <w:r w:rsidRPr="00446111">
        <w:rPr>
          <w:rFonts w:ascii="Simplified Arabic" w:hAnsi="Simplified Arabic" w:cs="Simplified Arabic"/>
          <w:sz w:val="28"/>
          <w:szCs w:val="28"/>
          <w:lang w:bidi="ar-EG"/>
        </w:rPr>
        <w:t>.</w:t>
      </w:r>
    </w:p>
    <w:p w14:paraId="2113F3DB"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الإجرائي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هو الدرجة التي يحصل عليها المستجيب على الفقرات الأربع الخاصة ببُعد التخصيص الذكي في الاستبانة</w:t>
      </w:r>
      <w:r w:rsidRPr="00446111">
        <w:rPr>
          <w:rFonts w:ascii="Simplified Arabic" w:hAnsi="Simplified Arabic" w:cs="Simplified Arabic"/>
          <w:sz w:val="28"/>
          <w:szCs w:val="28"/>
          <w:lang w:bidi="ar-EG"/>
        </w:rPr>
        <w:t>.</w:t>
      </w:r>
    </w:p>
    <w:p w14:paraId="157ED388" w14:textId="00C30C4B" w:rsidR="00323C9A" w:rsidRPr="00446111" w:rsidRDefault="00323C9A" w:rsidP="008F79ED">
      <w:pPr>
        <w:pStyle w:val="a6"/>
        <w:numPr>
          <w:ilvl w:val="0"/>
          <w:numId w:val="20"/>
        </w:numPr>
        <w:spacing w:before="100" w:beforeAutospacing="1" w:after="100" w:afterAutospacing="1" w:line="360" w:lineRule="auto"/>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t>التوليد الآلي للمحتوى</w:t>
      </w:r>
      <w:r w:rsidRPr="00446111">
        <w:rPr>
          <w:rFonts w:ascii="Simplified Arabic" w:hAnsi="Simplified Arabic" w:cs="Simplified Arabic"/>
          <w:b/>
          <w:bCs/>
          <w:sz w:val="28"/>
          <w:szCs w:val="28"/>
        </w:rPr>
        <w:t xml:space="preserve"> (AI-Generated Content)</w:t>
      </w:r>
    </w:p>
    <w:p w14:paraId="3D85BA02" w14:textId="0CFF822D"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الاصطلاحي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 xml:space="preserve">يُعرَّف بأنه “استخدام أدوات الذكاء الاصطناعي التوليدي في إنتاج محتوى تسويقي نصي أو مرئي أو صوتي بشكل آلي وسريع ومتنوع يخاطب شرائح مستهدفة من العملاء” (محيسن </w:t>
      </w:r>
      <w:r w:rsidR="00D53F5C" w:rsidRPr="00446111">
        <w:rPr>
          <w:rFonts w:ascii="Simplified Arabic" w:hAnsi="Simplified Arabic" w:cs="Simplified Arabic"/>
          <w:sz w:val="28"/>
          <w:szCs w:val="28"/>
          <w:rtl/>
        </w:rPr>
        <w:t>واخرون</w:t>
      </w:r>
      <w:r w:rsidRPr="00446111">
        <w:rPr>
          <w:rFonts w:ascii="Simplified Arabic" w:hAnsi="Simplified Arabic" w:cs="Simplified Arabic"/>
          <w:sz w:val="28"/>
          <w:szCs w:val="28"/>
          <w:rtl/>
        </w:rPr>
        <w:t>، 2025، ص168)</w:t>
      </w:r>
      <w:r w:rsidRPr="00446111">
        <w:rPr>
          <w:rFonts w:ascii="Simplified Arabic" w:hAnsi="Simplified Arabic" w:cs="Simplified Arabic"/>
          <w:sz w:val="28"/>
          <w:szCs w:val="28"/>
          <w:lang w:bidi="ar-EG"/>
        </w:rPr>
        <w:t>.</w:t>
      </w:r>
    </w:p>
    <w:p w14:paraId="4E3DC202"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الإجرائي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الدرجة التي يحصل عليها المستجيب على الفقرات الأربع الخاصة ببُعد التوليد الآلي للمحتوى في الاستبانة</w:t>
      </w:r>
      <w:r w:rsidRPr="00446111">
        <w:rPr>
          <w:rFonts w:ascii="Simplified Arabic" w:hAnsi="Simplified Arabic" w:cs="Simplified Arabic"/>
          <w:sz w:val="28"/>
          <w:szCs w:val="28"/>
          <w:lang w:bidi="ar-EG"/>
        </w:rPr>
        <w:t>.</w:t>
      </w:r>
    </w:p>
    <w:p w14:paraId="3248940E" w14:textId="0677D3D2" w:rsidR="00323C9A" w:rsidRPr="00446111" w:rsidRDefault="00323C9A" w:rsidP="008F79ED">
      <w:pPr>
        <w:pStyle w:val="a6"/>
        <w:numPr>
          <w:ilvl w:val="0"/>
          <w:numId w:val="20"/>
        </w:numPr>
        <w:spacing w:before="100" w:beforeAutospacing="1" w:after="100" w:afterAutospacing="1" w:line="360" w:lineRule="auto"/>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t>أنظمة التوصية الذكية</w:t>
      </w:r>
      <w:r w:rsidRPr="00446111">
        <w:rPr>
          <w:rFonts w:ascii="Simplified Arabic" w:hAnsi="Simplified Arabic" w:cs="Simplified Arabic"/>
          <w:b/>
          <w:bCs/>
          <w:sz w:val="28"/>
          <w:szCs w:val="28"/>
        </w:rPr>
        <w:t xml:space="preserve"> (Smart Recommendation Systems)</w:t>
      </w:r>
    </w:p>
    <w:p w14:paraId="2564A1F2"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الاصطلاحي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تُعرَّف بأنها “أنظمة برمجية تعتمد على خوارزميات الذكاء الاصطناعي لتحليل السلوك الشرائي والتفضيلات السابقة للمستخدم بهدف اقتراح منتجات أو خدمات ذات صلة تزيد من احتمالية الشراء</w:t>
      </w:r>
      <w:r w:rsidRPr="00446111">
        <w:rPr>
          <w:rFonts w:ascii="Simplified Arabic" w:hAnsi="Simplified Arabic" w:cs="Simplified Arabic"/>
          <w:sz w:val="28"/>
          <w:szCs w:val="28"/>
          <w:lang w:bidi="ar-EG"/>
        </w:rPr>
        <w:t>” (</w:t>
      </w:r>
      <w:proofErr w:type="spellStart"/>
      <w:r w:rsidRPr="00446111">
        <w:rPr>
          <w:rFonts w:ascii="Simplified Arabic" w:hAnsi="Simplified Arabic" w:cs="Simplified Arabic"/>
          <w:sz w:val="28"/>
          <w:szCs w:val="28"/>
          <w:lang w:bidi="ar-EG"/>
        </w:rPr>
        <w:t>Ingriana</w:t>
      </w:r>
      <w:proofErr w:type="spellEnd"/>
      <w:r w:rsidRPr="00446111">
        <w:rPr>
          <w:rFonts w:ascii="Simplified Arabic" w:hAnsi="Simplified Arabic" w:cs="Simplified Arabic"/>
          <w:sz w:val="28"/>
          <w:szCs w:val="28"/>
          <w:lang w:bidi="ar-EG"/>
        </w:rPr>
        <w:t>, 2023, p.4).</w:t>
      </w:r>
    </w:p>
    <w:p w14:paraId="20A597FC"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الإجرائي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الدرجة التي يحصل عليها المستجيب على الفقرات الأربع الخاصة ببُعد أنظمة التوصية الذكية في الاستبانة</w:t>
      </w:r>
      <w:r w:rsidRPr="00446111">
        <w:rPr>
          <w:rFonts w:ascii="Simplified Arabic" w:hAnsi="Simplified Arabic" w:cs="Simplified Arabic"/>
          <w:sz w:val="28"/>
          <w:szCs w:val="28"/>
          <w:lang w:bidi="ar-EG"/>
        </w:rPr>
        <w:t>.</w:t>
      </w:r>
    </w:p>
    <w:p w14:paraId="0BC45493" w14:textId="5D621EEE" w:rsidR="00323C9A" w:rsidRPr="00446111" w:rsidRDefault="00323C9A" w:rsidP="008F79ED">
      <w:pPr>
        <w:pStyle w:val="a6"/>
        <w:numPr>
          <w:ilvl w:val="0"/>
          <w:numId w:val="20"/>
        </w:numPr>
        <w:spacing w:before="100" w:beforeAutospacing="1" w:after="100" w:afterAutospacing="1" w:line="360" w:lineRule="auto"/>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lastRenderedPageBreak/>
        <w:t>التفاعلية الذكية</w:t>
      </w:r>
      <w:r w:rsidRPr="00446111">
        <w:rPr>
          <w:rFonts w:ascii="Simplified Arabic" w:hAnsi="Simplified Arabic" w:cs="Simplified Arabic"/>
          <w:b/>
          <w:bCs/>
          <w:sz w:val="28"/>
          <w:szCs w:val="28"/>
        </w:rPr>
        <w:t xml:space="preserve"> (Smart Interactivity)</w:t>
      </w:r>
    </w:p>
    <w:p w14:paraId="05ED3D75"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الاصطلاحي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تُعرَّف بأنها “التفاعل الآلي بين المستخدم وأنظمة الذكاء الاصطناعي عبر روبوتات الدردشة والمساعدات الافتراضية التي توفر ردوداً فورية ومخصصة على استفسارات العملاء وترشدهم في رحلة الشراء” (المعيني، 2026، ص544)</w:t>
      </w:r>
      <w:r w:rsidRPr="00446111">
        <w:rPr>
          <w:rFonts w:ascii="Simplified Arabic" w:hAnsi="Simplified Arabic" w:cs="Simplified Arabic"/>
          <w:sz w:val="28"/>
          <w:szCs w:val="28"/>
          <w:lang w:bidi="ar-EG"/>
        </w:rPr>
        <w:t>.</w:t>
      </w:r>
    </w:p>
    <w:p w14:paraId="795B71DD" w14:textId="77777777" w:rsidR="00323C9A" w:rsidRDefault="00323C9A" w:rsidP="00446111">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446111">
        <w:rPr>
          <w:rFonts w:ascii="Simplified Arabic" w:hAnsi="Simplified Arabic" w:cs="Simplified Arabic"/>
          <w:b/>
          <w:bCs/>
          <w:sz w:val="28"/>
          <w:szCs w:val="28"/>
          <w:rtl/>
        </w:rPr>
        <w:t>المفهوم الإجرائي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الدرجة التي يحصل عليها المستجيب على الفقرات الأربع الخاصة ببُعد التفاعلية الذكية في الاستبانة</w:t>
      </w:r>
      <w:r w:rsidRPr="00446111">
        <w:rPr>
          <w:rFonts w:ascii="Simplified Arabic" w:hAnsi="Simplified Arabic" w:cs="Simplified Arabic"/>
          <w:sz w:val="28"/>
          <w:szCs w:val="28"/>
          <w:lang w:bidi="ar-EG"/>
        </w:rPr>
        <w:t>.</w:t>
      </w:r>
    </w:p>
    <w:p w14:paraId="442C2C9D" w14:textId="0F5E9772" w:rsidR="00323C9A" w:rsidRPr="00446111" w:rsidRDefault="00323C9A" w:rsidP="008F79ED">
      <w:pPr>
        <w:pStyle w:val="a6"/>
        <w:numPr>
          <w:ilvl w:val="0"/>
          <w:numId w:val="20"/>
        </w:numPr>
        <w:spacing w:before="100" w:beforeAutospacing="1" w:after="100" w:afterAutospacing="1" w:line="360" w:lineRule="auto"/>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t>قرارات الشراء</w:t>
      </w:r>
      <w:r w:rsidRPr="00446111">
        <w:rPr>
          <w:rFonts w:ascii="Simplified Arabic" w:hAnsi="Simplified Arabic" w:cs="Simplified Arabic"/>
          <w:b/>
          <w:bCs/>
          <w:sz w:val="28"/>
          <w:szCs w:val="28"/>
        </w:rPr>
        <w:t xml:space="preserve"> (Purchase Decisions)</w:t>
      </w:r>
    </w:p>
    <w:p w14:paraId="6DB84A4A" w14:textId="0A01664F"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الاصطلاحي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 xml:space="preserve">تُعرَّف بأنها “العملية التي يمر بها المستهلك للاختيار بين البدائل المتاحة من السلع والخدمات، وتتضمن مراحل متعاقبة تبدأ بإدراك الحاجة والبحث عن المعلومات وتقييم البدائل والوصول إلى قرار الشراء ثم سلوك ما بعد الشراء” (حسن </w:t>
      </w:r>
      <w:r w:rsidR="00D53F5C" w:rsidRPr="00446111">
        <w:rPr>
          <w:rFonts w:ascii="Simplified Arabic" w:hAnsi="Simplified Arabic" w:cs="Simplified Arabic"/>
          <w:sz w:val="28"/>
          <w:szCs w:val="28"/>
          <w:rtl/>
        </w:rPr>
        <w:t>واخرون</w:t>
      </w:r>
      <w:r w:rsidRPr="00446111">
        <w:rPr>
          <w:rFonts w:ascii="Simplified Arabic" w:hAnsi="Simplified Arabic" w:cs="Simplified Arabic"/>
          <w:sz w:val="28"/>
          <w:szCs w:val="28"/>
          <w:rtl/>
        </w:rPr>
        <w:t>، 2024، ص351)</w:t>
      </w:r>
      <w:r w:rsidRPr="00446111">
        <w:rPr>
          <w:rFonts w:ascii="Simplified Arabic" w:hAnsi="Simplified Arabic" w:cs="Simplified Arabic"/>
          <w:sz w:val="28"/>
          <w:szCs w:val="28"/>
          <w:lang w:bidi="ar-EG"/>
        </w:rPr>
        <w:t>.</w:t>
      </w:r>
    </w:p>
    <w:p w14:paraId="5206EF1E"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الإجرائي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الدرجة التي يحصل عليها المستجيب من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على فقرات المحور الثالث من الاستبانة (10 فقرات) المخصصة لقياس قرارات الشراء في البيئة الرقمية المدعومة بالذكاء الاصطناعي</w:t>
      </w:r>
      <w:r w:rsidRPr="00446111">
        <w:rPr>
          <w:rFonts w:ascii="Simplified Arabic" w:hAnsi="Simplified Arabic" w:cs="Simplified Arabic"/>
          <w:sz w:val="28"/>
          <w:szCs w:val="28"/>
          <w:lang w:bidi="ar-EG"/>
        </w:rPr>
        <w:t>.</w:t>
      </w:r>
    </w:p>
    <w:p w14:paraId="6F104403" w14:textId="2A41EAFE" w:rsidR="00323C9A" w:rsidRPr="00446111" w:rsidRDefault="00323C9A" w:rsidP="008F79ED">
      <w:pPr>
        <w:pStyle w:val="a6"/>
        <w:numPr>
          <w:ilvl w:val="0"/>
          <w:numId w:val="20"/>
        </w:numPr>
        <w:spacing w:before="100" w:beforeAutospacing="1" w:after="100" w:afterAutospacing="1" w:line="360" w:lineRule="auto"/>
        <w:jc w:val="both"/>
        <w:rPr>
          <w:rFonts w:ascii="Simplified Arabic" w:hAnsi="Simplified Arabic" w:cs="Simplified Arabic"/>
          <w:b/>
          <w:bCs/>
          <w:sz w:val="28"/>
          <w:szCs w:val="28"/>
        </w:rPr>
      </w:pPr>
      <w:r w:rsidRPr="00446111">
        <w:rPr>
          <w:rFonts w:ascii="Simplified Arabic" w:hAnsi="Simplified Arabic" w:cs="Simplified Arabic"/>
          <w:b/>
          <w:bCs/>
          <w:sz w:val="28"/>
          <w:szCs w:val="28"/>
          <w:rtl/>
        </w:rPr>
        <w:t>جيل</w:t>
      </w:r>
      <w:r w:rsidR="008F79ED">
        <w:rPr>
          <w:rFonts w:ascii="Simplified Arabic" w:hAnsi="Simplified Arabic" w:cs="Simplified Arabic" w:hint="cs"/>
          <w:b/>
          <w:bCs/>
          <w:sz w:val="28"/>
          <w:szCs w:val="28"/>
          <w:rtl/>
        </w:rPr>
        <w:t xml:space="preserve"> </w:t>
      </w:r>
      <w:r w:rsidR="008F79ED">
        <w:rPr>
          <w:rFonts w:ascii="Simplified Arabic" w:hAnsi="Simplified Arabic" w:cs="Simplified Arabic"/>
          <w:b/>
          <w:bCs/>
          <w:sz w:val="28"/>
          <w:szCs w:val="28"/>
        </w:rPr>
        <w:t>Z</w:t>
      </w:r>
      <w:r w:rsidR="008F79ED">
        <w:rPr>
          <w:rFonts w:ascii="Simplified Arabic" w:hAnsi="Simplified Arabic" w:cs="Simplified Arabic" w:hint="cs"/>
          <w:b/>
          <w:bCs/>
          <w:sz w:val="28"/>
          <w:szCs w:val="28"/>
          <w:rtl/>
          <w:lang w:bidi="ar-EG"/>
        </w:rPr>
        <w:t xml:space="preserve"> </w:t>
      </w:r>
      <w:r w:rsidRPr="00446111">
        <w:rPr>
          <w:rFonts w:ascii="Simplified Arabic" w:hAnsi="Simplified Arabic" w:cs="Simplified Arabic"/>
          <w:b/>
          <w:bCs/>
          <w:sz w:val="28"/>
          <w:szCs w:val="28"/>
        </w:rPr>
        <w:t xml:space="preserve"> (Generation Z)</w:t>
      </w:r>
    </w:p>
    <w:p w14:paraId="5E0E196E"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المفهوم الاصطلاحي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يُعرَّف بأنه “الجيل المولود بين عامي 1997 و2012، ويتميز بأنه أول جيل نشأ في بيئة رقمية بالكامل ويُعرف بالجيل الرقمي الأصيل</w:t>
      </w:r>
      <w:r w:rsidRPr="00446111">
        <w:rPr>
          <w:rFonts w:ascii="Simplified Arabic" w:hAnsi="Simplified Arabic" w:cs="Simplified Arabic"/>
          <w:sz w:val="28"/>
          <w:szCs w:val="28"/>
          <w:lang w:bidi="ar-EG"/>
        </w:rPr>
        <w:t xml:space="preserve"> (Digital Natives)</w:t>
      </w:r>
      <w:r w:rsidRPr="00446111">
        <w:rPr>
          <w:rFonts w:ascii="Simplified Arabic" w:hAnsi="Simplified Arabic" w:cs="Simplified Arabic"/>
          <w:sz w:val="28"/>
          <w:szCs w:val="28"/>
          <w:rtl/>
        </w:rPr>
        <w:t>، ويتسم بالاعتماد الكبير على التقنية والمنصات الرقمية في التسوق واتخاذ قرارات الشراء</w:t>
      </w:r>
      <w:r w:rsidRPr="00446111">
        <w:rPr>
          <w:rFonts w:ascii="Simplified Arabic" w:hAnsi="Simplified Arabic" w:cs="Simplified Arabic"/>
          <w:sz w:val="28"/>
          <w:szCs w:val="28"/>
          <w:lang w:bidi="ar-EG"/>
        </w:rPr>
        <w:t>” (Guerra-Tamez et al., 2024, p.3).</w:t>
      </w:r>
    </w:p>
    <w:p w14:paraId="5DF271FE" w14:textId="77777777" w:rsidR="00323C9A" w:rsidRPr="00446111" w:rsidRDefault="00323C9A" w:rsidP="00446111">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446111">
        <w:rPr>
          <w:rFonts w:ascii="Simplified Arabic" w:hAnsi="Simplified Arabic" w:cs="Simplified Arabic"/>
          <w:b/>
          <w:bCs/>
          <w:sz w:val="28"/>
          <w:szCs w:val="28"/>
          <w:rtl/>
        </w:rPr>
        <w:t>المفهوم الإجرائي</w:t>
      </w:r>
      <w:r w:rsidRPr="00446111">
        <w:rPr>
          <w:rFonts w:ascii="Simplified Arabic" w:hAnsi="Simplified Arabic" w:cs="Simplified Arabic"/>
          <w:b/>
          <w:bCs/>
          <w:sz w:val="28"/>
          <w:szCs w:val="28"/>
          <w:lang w:bidi="ar-EG"/>
        </w:rPr>
        <w:t>:</w:t>
      </w:r>
      <w:r w:rsidRPr="00446111">
        <w:rPr>
          <w:rFonts w:ascii="Simplified Arabic" w:hAnsi="Simplified Arabic" w:cs="Simplified Arabic"/>
          <w:sz w:val="28"/>
          <w:szCs w:val="28"/>
          <w:lang w:bidi="ar-EG"/>
        </w:rPr>
        <w:t xml:space="preserve"> </w:t>
      </w:r>
      <w:r w:rsidRPr="00446111">
        <w:rPr>
          <w:rFonts w:ascii="Simplified Arabic" w:hAnsi="Simplified Arabic" w:cs="Simplified Arabic"/>
          <w:sz w:val="28"/>
          <w:szCs w:val="28"/>
          <w:rtl/>
        </w:rPr>
        <w:t xml:space="preserve">أفراد المجتمع السعودي </w:t>
      </w:r>
      <w:proofErr w:type="spellStart"/>
      <w:r w:rsidRPr="00446111">
        <w:rPr>
          <w:rFonts w:ascii="Simplified Arabic" w:hAnsi="Simplified Arabic" w:cs="Simplified Arabic"/>
          <w:sz w:val="28"/>
          <w:szCs w:val="28"/>
          <w:rtl/>
        </w:rPr>
        <w:t>المولودون</w:t>
      </w:r>
      <w:proofErr w:type="spellEnd"/>
      <w:r w:rsidRPr="00446111">
        <w:rPr>
          <w:rFonts w:ascii="Simplified Arabic" w:hAnsi="Simplified Arabic" w:cs="Simplified Arabic"/>
          <w:sz w:val="28"/>
          <w:szCs w:val="28"/>
          <w:rtl/>
        </w:rPr>
        <w:t xml:space="preserve"> بين عامي 1997 و2012، الذين تتراوح أعمارهم بين (13 – 28) سنة، والذين شاركوا بالإجابة على استبانة الدراسة</w:t>
      </w:r>
      <w:r w:rsidRPr="00446111">
        <w:rPr>
          <w:rFonts w:ascii="Simplified Arabic" w:hAnsi="Simplified Arabic" w:cs="Simplified Arabic"/>
          <w:sz w:val="28"/>
          <w:szCs w:val="28"/>
          <w:lang w:bidi="ar-EG"/>
        </w:rPr>
        <w:t>.</w:t>
      </w:r>
    </w:p>
    <w:p w14:paraId="6FD49070"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446111">
        <w:rPr>
          <w:rFonts w:ascii="Simplified Arabic" w:hAnsi="Simplified Arabic" w:cs="Simplified Arabic"/>
          <w:b/>
          <w:bCs/>
          <w:sz w:val="28"/>
          <w:szCs w:val="28"/>
          <w:rtl/>
        </w:rPr>
        <w:lastRenderedPageBreak/>
        <w:t>المعالجات الإحصائية المستخدمة في الدراسة</w:t>
      </w:r>
    </w:p>
    <w:p w14:paraId="48B60722"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اعتمد الباحث في تحليل بيانات الدراسة الميدانية على برنامج الحزمة الإحصائية للعلوم الاجتماعية</w:t>
      </w:r>
      <w:r w:rsidRPr="00446111">
        <w:rPr>
          <w:rFonts w:ascii="Simplified Arabic" w:hAnsi="Simplified Arabic" w:cs="Simplified Arabic"/>
          <w:sz w:val="28"/>
          <w:szCs w:val="28"/>
          <w:lang w:bidi="ar-EG"/>
        </w:rPr>
        <w:t xml:space="preserve"> (SPSS v.26)</w:t>
      </w:r>
      <w:r w:rsidRPr="00446111">
        <w:rPr>
          <w:rFonts w:ascii="Simplified Arabic" w:hAnsi="Simplified Arabic" w:cs="Simplified Arabic"/>
          <w:sz w:val="28"/>
          <w:szCs w:val="28"/>
          <w:rtl/>
        </w:rPr>
        <w:t>، وقد وُظّفت مجموعة من الأساليب الإحصائية المتكاملة التي تخدم أهداف الدراسة وتُجيب عن تساؤلاتها وتختبر فرضياتها، وذلك على النحو الآتي</w:t>
      </w:r>
      <w:r w:rsidRPr="00446111">
        <w:rPr>
          <w:rFonts w:ascii="Simplified Arabic" w:hAnsi="Simplified Arabic" w:cs="Simplified Arabic"/>
          <w:sz w:val="28"/>
          <w:szCs w:val="28"/>
          <w:lang w:bidi="ar-EG"/>
        </w:rPr>
        <w:t>:</w:t>
      </w:r>
    </w:p>
    <w:p w14:paraId="0A3C734E"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أولاً: أساليب الإحصاء الوصفي</w:t>
      </w:r>
    </w:p>
    <w:p w14:paraId="4C20238B" w14:textId="77777777" w:rsidR="00482619" w:rsidRPr="008F79ED" w:rsidRDefault="00482619" w:rsidP="008F79ED">
      <w:pPr>
        <w:pStyle w:val="a6"/>
        <w:numPr>
          <w:ilvl w:val="0"/>
          <w:numId w:val="18"/>
        </w:numPr>
        <w:spacing w:before="100" w:beforeAutospacing="1" w:after="100" w:afterAutospacing="1" w:line="360" w:lineRule="auto"/>
        <w:ind w:left="424"/>
        <w:jc w:val="both"/>
        <w:rPr>
          <w:rFonts w:ascii="Simplified Arabic" w:hAnsi="Simplified Arabic" w:cs="Simplified Arabic"/>
          <w:sz w:val="28"/>
          <w:szCs w:val="28"/>
          <w:lang w:bidi="ar-EG"/>
        </w:rPr>
      </w:pPr>
      <w:r w:rsidRPr="008F79ED">
        <w:rPr>
          <w:rFonts w:ascii="Simplified Arabic" w:hAnsi="Simplified Arabic" w:cs="Simplified Arabic"/>
          <w:b/>
          <w:bCs/>
          <w:sz w:val="28"/>
          <w:szCs w:val="28"/>
          <w:rtl/>
        </w:rPr>
        <w:t>التكرارات والنسب المئوية</w:t>
      </w:r>
      <w:r w:rsidRPr="008F79ED">
        <w:rPr>
          <w:rFonts w:ascii="Simplified Arabic" w:hAnsi="Simplified Arabic" w:cs="Simplified Arabic"/>
          <w:b/>
          <w:bCs/>
          <w:sz w:val="28"/>
          <w:szCs w:val="28"/>
          <w:lang w:bidi="ar-EG"/>
        </w:rPr>
        <w:t xml:space="preserve"> (Frequencies &amp; Percentages):</w:t>
      </w:r>
      <w:r w:rsidRPr="008F79ED">
        <w:rPr>
          <w:rFonts w:ascii="Simplified Arabic" w:hAnsi="Simplified Arabic" w:cs="Simplified Arabic"/>
          <w:sz w:val="28"/>
          <w:szCs w:val="28"/>
          <w:lang w:bidi="ar-EG"/>
        </w:rPr>
        <w:t> </w:t>
      </w:r>
      <w:r w:rsidRPr="008F79ED">
        <w:rPr>
          <w:rFonts w:ascii="Simplified Arabic" w:hAnsi="Simplified Arabic" w:cs="Simplified Arabic"/>
          <w:sz w:val="28"/>
          <w:szCs w:val="28"/>
          <w:rtl/>
        </w:rPr>
        <w:t>استُخدمت لوصف الخصائص الديموغرافية لأفراد عينة الدراسة من جيل</w:t>
      </w:r>
      <w:r w:rsidRPr="008F79ED">
        <w:rPr>
          <w:rFonts w:ascii="Simplified Arabic" w:hAnsi="Simplified Arabic" w:cs="Simplified Arabic"/>
          <w:sz w:val="28"/>
          <w:szCs w:val="28"/>
          <w:lang w:bidi="ar-EG"/>
        </w:rPr>
        <w:t xml:space="preserve"> Z </w:t>
      </w:r>
      <w:r w:rsidRPr="008F79ED">
        <w:rPr>
          <w:rFonts w:ascii="Simplified Arabic" w:hAnsi="Simplified Arabic" w:cs="Simplified Arabic"/>
          <w:sz w:val="28"/>
          <w:szCs w:val="28"/>
          <w:rtl/>
        </w:rPr>
        <w:t>في المملكة العربية السعودية (كالجنس، والعمر، والمستوى التعليمي، والدخل الشهري، ومعدل استخدام الإنترنت)، وكذلك لعرض توزيع استجابات المبحوثين على فقرات الاستبانة</w:t>
      </w:r>
      <w:r w:rsidRPr="008F79ED">
        <w:rPr>
          <w:rFonts w:ascii="Simplified Arabic" w:hAnsi="Simplified Arabic" w:cs="Simplified Arabic"/>
          <w:sz w:val="28"/>
          <w:szCs w:val="28"/>
          <w:lang w:bidi="ar-EG"/>
        </w:rPr>
        <w:t>.</w:t>
      </w:r>
    </w:p>
    <w:p w14:paraId="08006BC8" w14:textId="77777777" w:rsidR="00482619" w:rsidRPr="008F79ED" w:rsidRDefault="00482619" w:rsidP="008F79ED">
      <w:pPr>
        <w:pStyle w:val="a6"/>
        <w:numPr>
          <w:ilvl w:val="0"/>
          <w:numId w:val="18"/>
        </w:numPr>
        <w:spacing w:before="100" w:beforeAutospacing="1" w:after="100" w:afterAutospacing="1" w:line="360" w:lineRule="auto"/>
        <w:ind w:left="424"/>
        <w:jc w:val="both"/>
        <w:rPr>
          <w:rFonts w:ascii="Simplified Arabic" w:hAnsi="Simplified Arabic" w:cs="Simplified Arabic"/>
          <w:sz w:val="28"/>
          <w:szCs w:val="28"/>
          <w:lang w:bidi="ar-EG"/>
        </w:rPr>
      </w:pPr>
      <w:r w:rsidRPr="008F79ED">
        <w:rPr>
          <w:rFonts w:ascii="Simplified Arabic" w:hAnsi="Simplified Arabic" w:cs="Simplified Arabic"/>
          <w:b/>
          <w:bCs/>
          <w:sz w:val="28"/>
          <w:szCs w:val="28"/>
          <w:rtl/>
        </w:rPr>
        <w:t>المتوسطات الحسابية</w:t>
      </w:r>
      <w:r w:rsidRPr="008F79ED">
        <w:rPr>
          <w:rFonts w:ascii="Simplified Arabic" w:hAnsi="Simplified Arabic" w:cs="Simplified Arabic"/>
          <w:b/>
          <w:bCs/>
          <w:sz w:val="28"/>
          <w:szCs w:val="28"/>
          <w:lang w:bidi="ar-EG"/>
        </w:rPr>
        <w:t xml:space="preserve"> (Means):</w:t>
      </w:r>
      <w:r w:rsidRPr="008F79ED">
        <w:rPr>
          <w:rFonts w:ascii="Simplified Arabic" w:hAnsi="Simplified Arabic" w:cs="Simplified Arabic"/>
          <w:sz w:val="28"/>
          <w:szCs w:val="28"/>
          <w:lang w:bidi="ar-EG"/>
        </w:rPr>
        <w:t> </w:t>
      </w:r>
      <w:r w:rsidRPr="008F79ED">
        <w:rPr>
          <w:rFonts w:ascii="Simplified Arabic" w:hAnsi="Simplified Arabic" w:cs="Simplified Arabic"/>
          <w:sz w:val="28"/>
          <w:szCs w:val="28"/>
          <w:rtl/>
        </w:rPr>
        <w:t>استُخدمت لتحديد مستوى استجابات أفراد العينة تجاه فقرات كل بُعد من أبعاد المتغير المستقل (المحتوى التسويقي المدعوم بالذكاء الاصطناعي) والمتغير التابع (قرارات الشراء)، وترتيب هذه الأبعاد وفق درجة أهميتها النسبية</w:t>
      </w:r>
      <w:r w:rsidRPr="008F79ED">
        <w:rPr>
          <w:rFonts w:ascii="Simplified Arabic" w:hAnsi="Simplified Arabic" w:cs="Simplified Arabic"/>
          <w:sz w:val="28"/>
          <w:szCs w:val="28"/>
          <w:lang w:bidi="ar-EG"/>
        </w:rPr>
        <w:t>.</w:t>
      </w:r>
    </w:p>
    <w:p w14:paraId="13339ACC" w14:textId="77777777" w:rsidR="00482619" w:rsidRPr="008F79ED" w:rsidRDefault="00482619" w:rsidP="008F79ED">
      <w:pPr>
        <w:pStyle w:val="a6"/>
        <w:numPr>
          <w:ilvl w:val="0"/>
          <w:numId w:val="18"/>
        </w:numPr>
        <w:spacing w:before="100" w:beforeAutospacing="1" w:after="100" w:afterAutospacing="1" w:line="360" w:lineRule="auto"/>
        <w:ind w:left="424"/>
        <w:jc w:val="both"/>
        <w:rPr>
          <w:rFonts w:ascii="Simplified Arabic" w:hAnsi="Simplified Arabic" w:cs="Simplified Arabic"/>
          <w:sz w:val="28"/>
          <w:szCs w:val="28"/>
          <w:lang w:bidi="ar-EG"/>
        </w:rPr>
      </w:pPr>
      <w:r w:rsidRPr="008F79ED">
        <w:rPr>
          <w:rFonts w:ascii="Simplified Arabic" w:hAnsi="Simplified Arabic" w:cs="Simplified Arabic"/>
          <w:b/>
          <w:bCs/>
          <w:sz w:val="28"/>
          <w:szCs w:val="28"/>
          <w:rtl/>
        </w:rPr>
        <w:t>الانحرافات المعيارية</w:t>
      </w:r>
      <w:r w:rsidRPr="008F79ED">
        <w:rPr>
          <w:rFonts w:ascii="Simplified Arabic" w:hAnsi="Simplified Arabic" w:cs="Simplified Arabic"/>
          <w:b/>
          <w:bCs/>
          <w:sz w:val="28"/>
          <w:szCs w:val="28"/>
          <w:lang w:bidi="ar-EG"/>
        </w:rPr>
        <w:t xml:space="preserve"> (Standard Deviations):</w:t>
      </w:r>
      <w:r w:rsidRPr="008F79ED">
        <w:rPr>
          <w:rFonts w:ascii="Simplified Arabic" w:hAnsi="Simplified Arabic" w:cs="Simplified Arabic"/>
          <w:sz w:val="28"/>
          <w:szCs w:val="28"/>
          <w:lang w:bidi="ar-EG"/>
        </w:rPr>
        <w:t> </w:t>
      </w:r>
      <w:r w:rsidRPr="008F79ED">
        <w:rPr>
          <w:rFonts w:ascii="Simplified Arabic" w:hAnsi="Simplified Arabic" w:cs="Simplified Arabic"/>
          <w:sz w:val="28"/>
          <w:szCs w:val="28"/>
          <w:rtl/>
        </w:rPr>
        <w:t>استُخدمت لقياس درجة تشتّت استجابات أفراد العينة حول المتوسط الحسابي، بما يعكس مدى تجانس آراء المبحوثين أو تباينها في كل فقرة وبُعد</w:t>
      </w:r>
      <w:r w:rsidRPr="008F79ED">
        <w:rPr>
          <w:rFonts w:ascii="Simplified Arabic" w:hAnsi="Simplified Arabic" w:cs="Simplified Arabic"/>
          <w:sz w:val="28"/>
          <w:szCs w:val="28"/>
          <w:lang w:bidi="ar-EG"/>
        </w:rPr>
        <w:t>.</w:t>
      </w:r>
    </w:p>
    <w:p w14:paraId="3DC62DFF" w14:textId="77777777" w:rsidR="00482619" w:rsidRPr="008F79ED" w:rsidRDefault="00482619" w:rsidP="008F79ED">
      <w:pPr>
        <w:pStyle w:val="a6"/>
        <w:numPr>
          <w:ilvl w:val="0"/>
          <w:numId w:val="18"/>
        </w:numPr>
        <w:spacing w:before="100" w:beforeAutospacing="1" w:after="100" w:afterAutospacing="1" w:line="360" w:lineRule="auto"/>
        <w:ind w:left="424"/>
        <w:jc w:val="both"/>
        <w:rPr>
          <w:rFonts w:ascii="Simplified Arabic" w:hAnsi="Simplified Arabic" w:cs="Simplified Arabic"/>
          <w:sz w:val="28"/>
          <w:szCs w:val="28"/>
          <w:lang w:bidi="ar-EG"/>
        </w:rPr>
      </w:pPr>
      <w:r w:rsidRPr="008F79ED">
        <w:rPr>
          <w:rFonts w:ascii="Simplified Arabic" w:hAnsi="Simplified Arabic" w:cs="Simplified Arabic"/>
          <w:b/>
          <w:bCs/>
          <w:sz w:val="28"/>
          <w:szCs w:val="28"/>
          <w:rtl/>
        </w:rPr>
        <w:t>الأهمية النسبية والوزن النسبي</w:t>
      </w:r>
      <w:r w:rsidRPr="008F79ED">
        <w:rPr>
          <w:rFonts w:ascii="Simplified Arabic" w:hAnsi="Simplified Arabic" w:cs="Simplified Arabic"/>
          <w:b/>
          <w:bCs/>
          <w:sz w:val="28"/>
          <w:szCs w:val="28"/>
          <w:lang w:bidi="ar-EG"/>
        </w:rPr>
        <w:t>:</w:t>
      </w:r>
      <w:r w:rsidRPr="008F79ED">
        <w:rPr>
          <w:rFonts w:ascii="Simplified Arabic" w:hAnsi="Simplified Arabic" w:cs="Simplified Arabic"/>
          <w:sz w:val="28"/>
          <w:szCs w:val="28"/>
          <w:lang w:bidi="ar-EG"/>
        </w:rPr>
        <w:t> </w:t>
      </w:r>
      <w:r w:rsidRPr="008F79ED">
        <w:rPr>
          <w:rFonts w:ascii="Simplified Arabic" w:hAnsi="Simplified Arabic" w:cs="Simplified Arabic"/>
          <w:sz w:val="28"/>
          <w:szCs w:val="28"/>
          <w:rtl/>
        </w:rPr>
        <w:t xml:space="preserve">استُخدما لترتيب الفقرات والأبعاد وفق درجة موافقة أفراد العينة عليها، والحكم على مستوى كل بُعد وفق مقياس </w:t>
      </w:r>
      <w:proofErr w:type="spellStart"/>
      <w:r w:rsidRPr="008F79ED">
        <w:rPr>
          <w:rFonts w:ascii="Simplified Arabic" w:hAnsi="Simplified Arabic" w:cs="Simplified Arabic"/>
          <w:sz w:val="28"/>
          <w:szCs w:val="28"/>
          <w:rtl/>
        </w:rPr>
        <w:t>ليكرت</w:t>
      </w:r>
      <w:proofErr w:type="spellEnd"/>
      <w:r w:rsidRPr="008F79ED">
        <w:rPr>
          <w:rFonts w:ascii="Simplified Arabic" w:hAnsi="Simplified Arabic" w:cs="Simplified Arabic"/>
          <w:sz w:val="28"/>
          <w:szCs w:val="28"/>
          <w:rtl/>
        </w:rPr>
        <w:t xml:space="preserve"> الخماسي المعتمد</w:t>
      </w:r>
      <w:r w:rsidRPr="008F79ED">
        <w:rPr>
          <w:rFonts w:ascii="Simplified Arabic" w:hAnsi="Simplified Arabic" w:cs="Simplified Arabic"/>
          <w:sz w:val="28"/>
          <w:szCs w:val="28"/>
          <w:lang w:bidi="ar-EG"/>
        </w:rPr>
        <w:t>.</w:t>
      </w:r>
    </w:p>
    <w:p w14:paraId="76DF57B7" w14:textId="77777777" w:rsidR="00482619" w:rsidRPr="00446111" w:rsidRDefault="00482619"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ثانياً: أساليب اختبار صدق الأداة وثباتها</w:t>
      </w:r>
    </w:p>
    <w:p w14:paraId="7134FDA4" w14:textId="77777777" w:rsidR="00482619" w:rsidRPr="00446111" w:rsidRDefault="00482619" w:rsidP="008F79ED">
      <w:pPr>
        <w:numPr>
          <w:ilvl w:val="0"/>
          <w:numId w:val="19"/>
        </w:numPr>
        <w:spacing w:before="100" w:beforeAutospacing="1" w:after="100" w:afterAutospacing="1" w:line="360" w:lineRule="auto"/>
        <w:ind w:left="424"/>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 xml:space="preserve">معامل ألفا </w:t>
      </w:r>
      <w:proofErr w:type="spellStart"/>
      <w:r w:rsidRPr="00446111">
        <w:rPr>
          <w:rFonts w:ascii="Simplified Arabic" w:hAnsi="Simplified Arabic" w:cs="Simplified Arabic"/>
          <w:b/>
          <w:bCs/>
          <w:sz w:val="28"/>
          <w:szCs w:val="28"/>
          <w:rtl/>
        </w:rPr>
        <w:t>كرونباخ</w:t>
      </w:r>
      <w:proofErr w:type="spellEnd"/>
      <w:r w:rsidRPr="00446111">
        <w:rPr>
          <w:rFonts w:ascii="Simplified Arabic" w:hAnsi="Simplified Arabic" w:cs="Simplified Arabic"/>
          <w:b/>
          <w:bCs/>
          <w:sz w:val="28"/>
          <w:szCs w:val="28"/>
          <w:lang w:bidi="ar-EG"/>
        </w:rPr>
        <w:t xml:space="preserve"> (Cronbach's Alpha):</w:t>
      </w:r>
      <w:r w:rsidRPr="00446111">
        <w:rPr>
          <w:rFonts w:ascii="Simplified Arabic" w:hAnsi="Simplified Arabic" w:cs="Simplified Arabic"/>
          <w:sz w:val="28"/>
          <w:szCs w:val="28"/>
          <w:lang w:bidi="ar-EG"/>
        </w:rPr>
        <w:t> </w:t>
      </w:r>
      <w:r w:rsidRPr="00446111">
        <w:rPr>
          <w:rFonts w:ascii="Simplified Arabic" w:hAnsi="Simplified Arabic" w:cs="Simplified Arabic"/>
          <w:sz w:val="28"/>
          <w:szCs w:val="28"/>
          <w:rtl/>
        </w:rPr>
        <w:t>استُخدم لقياس الثبات الداخلي لأداة الدراسة، والتحقق من اتساق فقرات كل بُعد مع بعضها، حيث اعتُمدت قيمة (0.70) حداً أدنى مقبولاً للثبات</w:t>
      </w:r>
      <w:r w:rsidRPr="00446111">
        <w:rPr>
          <w:rFonts w:ascii="Simplified Arabic" w:hAnsi="Simplified Arabic" w:cs="Simplified Arabic"/>
          <w:sz w:val="28"/>
          <w:szCs w:val="28"/>
          <w:lang w:bidi="ar-EG"/>
        </w:rPr>
        <w:t>.</w:t>
      </w:r>
    </w:p>
    <w:p w14:paraId="18F367A7" w14:textId="77777777" w:rsidR="00482619" w:rsidRPr="00446111" w:rsidRDefault="00482619" w:rsidP="008F79ED">
      <w:pPr>
        <w:numPr>
          <w:ilvl w:val="0"/>
          <w:numId w:val="19"/>
        </w:numPr>
        <w:spacing w:before="100" w:beforeAutospacing="1" w:after="100" w:afterAutospacing="1" w:line="360" w:lineRule="auto"/>
        <w:ind w:left="424"/>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lastRenderedPageBreak/>
        <w:t>الصدق البنائي</w:t>
      </w:r>
      <w:r w:rsidRPr="00446111">
        <w:rPr>
          <w:rFonts w:ascii="Simplified Arabic" w:hAnsi="Simplified Arabic" w:cs="Simplified Arabic"/>
          <w:b/>
          <w:bCs/>
          <w:sz w:val="28"/>
          <w:szCs w:val="28"/>
          <w:lang w:bidi="ar-EG"/>
        </w:rPr>
        <w:t xml:space="preserve"> (Construct Validity):</w:t>
      </w:r>
      <w:r w:rsidRPr="00446111">
        <w:rPr>
          <w:rFonts w:ascii="Simplified Arabic" w:hAnsi="Simplified Arabic" w:cs="Simplified Arabic"/>
          <w:sz w:val="28"/>
          <w:szCs w:val="28"/>
          <w:lang w:bidi="ar-EG"/>
        </w:rPr>
        <w:t> </w:t>
      </w:r>
      <w:r w:rsidRPr="00446111">
        <w:rPr>
          <w:rFonts w:ascii="Simplified Arabic" w:hAnsi="Simplified Arabic" w:cs="Simplified Arabic"/>
          <w:sz w:val="28"/>
          <w:szCs w:val="28"/>
          <w:rtl/>
        </w:rPr>
        <w:t>حُسب عبر معامل ارتباط بيرسون بين درجة كل فقرة والدرجة الكلية للبُعد الذي تنتمي إليه، والتحقق من دلالته الإحصائية</w:t>
      </w:r>
      <w:r w:rsidRPr="00446111">
        <w:rPr>
          <w:rFonts w:ascii="Simplified Arabic" w:hAnsi="Simplified Arabic" w:cs="Simplified Arabic"/>
          <w:sz w:val="28"/>
          <w:szCs w:val="28"/>
          <w:lang w:bidi="ar-EG"/>
        </w:rPr>
        <w:t>.</w:t>
      </w:r>
    </w:p>
    <w:p w14:paraId="4CDC3ADF" w14:textId="77777777" w:rsidR="00482619" w:rsidRPr="00446111" w:rsidRDefault="00482619" w:rsidP="008F79ED">
      <w:pPr>
        <w:numPr>
          <w:ilvl w:val="0"/>
          <w:numId w:val="19"/>
        </w:numPr>
        <w:spacing w:before="100" w:beforeAutospacing="1" w:after="100" w:afterAutospacing="1" w:line="360" w:lineRule="auto"/>
        <w:ind w:left="424"/>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صدق الاتساق الداخلي</w:t>
      </w:r>
      <w:r w:rsidRPr="00446111">
        <w:rPr>
          <w:rFonts w:ascii="Simplified Arabic" w:hAnsi="Simplified Arabic" w:cs="Simplified Arabic"/>
          <w:b/>
          <w:bCs/>
          <w:sz w:val="28"/>
          <w:szCs w:val="28"/>
          <w:lang w:bidi="ar-EG"/>
        </w:rPr>
        <w:t xml:space="preserve"> (Internal Consistency Validity):</w:t>
      </w:r>
      <w:r w:rsidRPr="00446111">
        <w:rPr>
          <w:rFonts w:ascii="Simplified Arabic" w:hAnsi="Simplified Arabic" w:cs="Simplified Arabic"/>
          <w:sz w:val="28"/>
          <w:szCs w:val="28"/>
          <w:lang w:bidi="ar-EG"/>
        </w:rPr>
        <w:t> </w:t>
      </w:r>
      <w:r w:rsidRPr="00446111">
        <w:rPr>
          <w:rFonts w:ascii="Simplified Arabic" w:hAnsi="Simplified Arabic" w:cs="Simplified Arabic"/>
          <w:sz w:val="28"/>
          <w:szCs w:val="28"/>
          <w:rtl/>
        </w:rPr>
        <w:t>حُسب عبر معامل الارتباط بين درجة كل بُعد والدرجة الكلية للمتغير الذي ينتمي إليه</w:t>
      </w:r>
      <w:r w:rsidRPr="00446111">
        <w:rPr>
          <w:rFonts w:ascii="Simplified Arabic" w:hAnsi="Simplified Arabic" w:cs="Simplified Arabic"/>
          <w:sz w:val="28"/>
          <w:szCs w:val="28"/>
          <w:lang w:bidi="ar-EG"/>
        </w:rPr>
        <w:t>.</w:t>
      </w:r>
    </w:p>
    <w:p w14:paraId="586F4F20" w14:textId="77777777" w:rsidR="00482619" w:rsidRPr="00446111" w:rsidRDefault="00482619" w:rsidP="008F79ED">
      <w:pPr>
        <w:numPr>
          <w:ilvl w:val="0"/>
          <w:numId w:val="19"/>
        </w:numPr>
        <w:spacing w:before="100" w:beforeAutospacing="1" w:after="100" w:afterAutospacing="1" w:line="360" w:lineRule="auto"/>
        <w:ind w:left="424"/>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معامل ارتباط بيرسون</w:t>
      </w:r>
      <w:r w:rsidRPr="00446111">
        <w:rPr>
          <w:rFonts w:ascii="Simplified Arabic" w:hAnsi="Simplified Arabic" w:cs="Simplified Arabic"/>
          <w:b/>
          <w:bCs/>
          <w:sz w:val="28"/>
          <w:szCs w:val="28"/>
          <w:lang w:bidi="ar-EG"/>
        </w:rPr>
        <w:t xml:space="preserve"> (Pearson Correlation Coefficient):</w:t>
      </w:r>
      <w:r w:rsidRPr="00446111">
        <w:rPr>
          <w:rFonts w:ascii="Simplified Arabic" w:hAnsi="Simplified Arabic" w:cs="Simplified Arabic"/>
          <w:sz w:val="28"/>
          <w:szCs w:val="28"/>
          <w:lang w:bidi="ar-EG"/>
        </w:rPr>
        <w:t> </w:t>
      </w:r>
      <w:r w:rsidRPr="00446111">
        <w:rPr>
          <w:rFonts w:ascii="Simplified Arabic" w:hAnsi="Simplified Arabic" w:cs="Simplified Arabic"/>
          <w:sz w:val="28"/>
          <w:szCs w:val="28"/>
          <w:rtl/>
        </w:rPr>
        <w:t>استُخدم لقياس قوة العلاقة الارتباطية واتجاهها بين المتغير المستقل بأبعاده الأربعة (التخصيص الذكي، التوليد الآلي للمحتوى، أنظمة التوصية الذكية، التفاعلية الذكية) والمتغير التابع (قرارات الشراء)، وقد أظهرت النتائج ارتباطاً كلياً قوياً بلغ</w:t>
      </w:r>
      <w:r w:rsidRPr="00446111">
        <w:rPr>
          <w:rFonts w:ascii="Simplified Arabic" w:hAnsi="Simplified Arabic" w:cs="Simplified Arabic"/>
          <w:sz w:val="28"/>
          <w:szCs w:val="28"/>
          <w:lang w:bidi="ar-EG"/>
        </w:rPr>
        <w:t xml:space="preserve"> (R = 0.847).</w:t>
      </w:r>
    </w:p>
    <w:p w14:paraId="413B65A7" w14:textId="77777777" w:rsidR="00482619" w:rsidRPr="00446111" w:rsidRDefault="00482619" w:rsidP="008F79ED">
      <w:pPr>
        <w:numPr>
          <w:ilvl w:val="0"/>
          <w:numId w:val="19"/>
        </w:numPr>
        <w:spacing w:before="100" w:beforeAutospacing="1" w:after="100" w:afterAutospacing="1" w:line="360" w:lineRule="auto"/>
        <w:ind w:left="424"/>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تحليل الانحدار الخطي البسيط</w:t>
      </w:r>
      <w:r w:rsidRPr="00446111">
        <w:rPr>
          <w:rFonts w:ascii="Simplified Arabic" w:hAnsi="Simplified Arabic" w:cs="Simplified Arabic"/>
          <w:b/>
          <w:bCs/>
          <w:sz w:val="28"/>
          <w:szCs w:val="28"/>
          <w:lang w:bidi="ar-EG"/>
        </w:rPr>
        <w:t xml:space="preserve"> (Simple Linear Regression):</w:t>
      </w:r>
      <w:r w:rsidRPr="00446111">
        <w:rPr>
          <w:rFonts w:ascii="Simplified Arabic" w:hAnsi="Simplified Arabic" w:cs="Simplified Arabic"/>
          <w:sz w:val="28"/>
          <w:szCs w:val="28"/>
          <w:lang w:bidi="ar-EG"/>
        </w:rPr>
        <w:t> </w:t>
      </w:r>
      <w:r w:rsidRPr="00446111">
        <w:rPr>
          <w:rFonts w:ascii="Simplified Arabic" w:hAnsi="Simplified Arabic" w:cs="Simplified Arabic"/>
          <w:sz w:val="28"/>
          <w:szCs w:val="28"/>
          <w:rtl/>
        </w:rPr>
        <w:t>استُخدم لقياس أثر كل بُعد من أبعاد المتغير المستقل على المتغير التابع بصورة منفردة</w:t>
      </w:r>
      <w:r w:rsidRPr="00446111">
        <w:rPr>
          <w:rFonts w:ascii="Simplified Arabic" w:hAnsi="Simplified Arabic" w:cs="Simplified Arabic"/>
          <w:sz w:val="28"/>
          <w:szCs w:val="28"/>
          <w:lang w:bidi="ar-EG"/>
        </w:rPr>
        <w:t>.</w:t>
      </w:r>
    </w:p>
    <w:p w14:paraId="5E8E5B57" w14:textId="1E891C65" w:rsidR="00930DA0" w:rsidRPr="00957F36" w:rsidRDefault="00482619" w:rsidP="00957F36">
      <w:pPr>
        <w:numPr>
          <w:ilvl w:val="0"/>
          <w:numId w:val="19"/>
        </w:numPr>
        <w:spacing w:before="100" w:beforeAutospacing="1" w:after="100" w:afterAutospacing="1" w:line="360" w:lineRule="auto"/>
        <w:ind w:left="424"/>
        <w:jc w:val="both"/>
        <w:rPr>
          <w:rFonts w:ascii="Simplified Arabic" w:hAnsi="Simplified Arabic" w:cs="Simplified Arabic"/>
          <w:sz w:val="28"/>
          <w:szCs w:val="28"/>
          <w:lang w:bidi="ar-EG"/>
        </w:rPr>
      </w:pPr>
      <w:r w:rsidRPr="00446111">
        <w:rPr>
          <w:rFonts w:ascii="Simplified Arabic" w:hAnsi="Simplified Arabic" w:cs="Simplified Arabic"/>
          <w:b/>
          <w:bCs/>
          <w:sz w:val="28"/>
          <w:szCs w:val="28"/>
          <w:rtl/>
        </w:rPr>
        <w:t>تحليل الانحدار الخطي المتعدد</w:t>
      </w:r>
      <w:r w:rsidRPr="00446111">
        <w:rPr>
          <w:rFonts w:ascii="Simplified Arabic" w:hAnsi="Simplified Arabic" w:cs="Simplified Arabic"/>
          <w:b/>
          <w:bCs/>
          <w:sz w:val="28"/>
          <w:szCs w:val="28"/>
          <w:lang w:bidi="ar-EG"/>
        </w:rPr>
        <w:t xml:space="preserve"> (Multiple Linear Regression):</w:t>
      </w:r>
      <w:r w:rsidRPr="00446111">
        <w:rPr>
          <w:rFonts w:ascii="Simplified Arabic" w:hAnsi="Simplified Arabic" w:cs="Simplified Arabic"/>
          <w:sz w:val="28"/>
          <w:szCs w:val="28"/>
          <w:lang w:bidi="ar-EG"/>
        </w:rPr>
        <w:t> </w:t>
      </w:r>
      <w:r w:rsidRPr="00446111">
        <w:rPr>
          <w:rFonts w:ascii="Simplified Arabic" w:hAnsi="Simplified Arabic" w:cs="Simplified Arabic"/>
          <w:sz w:val="28"/>
          <w:szCs w:val="28"/>
          <w:rtl/>
        </w:rPr>
        <w:t>استُخدم لقياس الأثر المشترك لأبعاد المحتوى التسويقي المدعوم بالذكاء الاصطناعي مجتمعةً على قرارات الشراء، وتحديد نسبة التباين المُفسَّر</w:t>
      </w:r>
      <w:r w:rsidRPr="00446111">
        <w:rPr>
          <w:rFonts w:ascii="Simplified Arabic" w:hAnsi="Simplified Arabic" w:cs="Simplified Arabic"/>
          <w:sz w:val="28"/>
          <w:szCs w:val="28"/>
          <w:lang w:bidi="ar-EG"/>
        </w:rPr>
        <w:t xml:space="preserve"> (R²)</w:t>
      </w:r>
      <w:r w:rsidRPr="00446111">
        <w:rPr>
          <w:rFonts w:ascii="Simplified Arabic" w:hAnsi="Simplified Arabic" w:cs="Simplified Arabic"/>
          <w:sz w:val="28"/>
          <w:szCs w:val="28"/>
          <w:rtl/>
        </w:rPr>
        <w:t>، والكشف عن أقوى الأبعاد تأثيراً، حيث تبيّن أن بُعد "أنظمة التوصية الذكية</w:t>
      </w:r>
      <w:r w:rsidRPr="00446111">
        <w:rPr>
          <w:rFonts w:ascii="Simplified Arabic" w:hAnsi="Simplified Arabic" w:cs="Simplified Arabic"/>
          <w:sz w:val="28"/>
          <w:szCs w:val="28"/>
          <w:lang w:bidi="ar-EG"/>
        </w:rPr>
        <w:t xml:space="preserve">" (r = 0.769) </w:t>
      </w:r>
      <w:r w:rsidRPr="00446111">
        <w:rPr>
          <w:rFonts w:ascii="Simplified Arabic" w:hAnsi="Simplified Arabic" w:cs="Simplified Arabic"/>
          <w:sz w:val="28"/>
          <w:szCs w:val="28"/>
          <w:rtl/>
        </w:rPr>
        <w:t>وبُعد "التخصيص الذكي</w:t>
      </w:r>
      <w:r w:rsidRPr="00446111">
        <w:rPr>
          <w:rFonts w:ascii="Simplified Arabic" w:hAnsi="Simplified Arabic" w:cs="Simplified Arabic"/>
          <w:sz w:val="28"/>
          <w:szCs w:val="28"/>
          <w:lang w:bidi="ar-EG"/>
        </w:rPr>
        <w:t xml:space="preserve">" (r = 0.742) </w:t>
      </w:r>
      <w:r w:rsidRPr="00446111">
        <w:rPr>
          <w:rFonts w:ascii="Simplified Arabic" w:hAnsi="Simplified Arabic" w:cs="Simplified Arabic"/>
          <w:sz w:val="28"/>
          <w:szCs w:val="28"/>
          <w:rtl/>
        </w:rPr>
        <w:t>هما الأكثر تأثيراً في قرارات الشراء</w:t>
      </w:r>
      <w:r w:rsidRPr="00446111">
        <w:rPr>
          <w:rFonts w:ascii="Simplified Arabic" w:hAnsi="Simplified Arabic" w:cs="Simplified Arabic"/>
          <w:sz w:val="28"/>
          <w:szCs w:val="28"/>
          <w:lang w:bidi="ar-EG"/>
        </w:rPr>
        <w:t>.</w:t>
      </w:r>
    </w:p>
    <w:p w14:paraId="5A139FD4" w14:textId="77777777" w:rsidR="008F79ED" w:rsidRPr="00544923" w:rsidRDefault="008F79ED" w:rsidP="00957F36">
      <w:pPr>
        <w:outlineLvl w:val="1"/>
        <w:rPr>
          <w:rFonts w:ascii="Simplified Arabic" w:hAnsi="Simplified Arabic" w:cs="Simplified Arabic"/>
          <w:b/>
          <w:bCs/>
          <w:color w:val="000000" w:themeColor="text1"/>
          <w:sz w:val="36"/>
          <w:szCs w:val="36"/>
          <w:lang w:bidi="ar-EG"/>
        </w:rPr>
      </w:pPr>
      <w:bookmarkStart w:id="45" w:name="_Toc236973690"/>
      <w:bookmarkStart w:id="46" w:name="_Toc237024589"/>
      <w:r w:rsidRPr="00544923">
        <w:rPr>
          <w:rFonts w:ascii="Simplified Arabic" w:hAnsi="Simplified Arabic" w:cs="Simplified Arabic"/>
          <w:b/>
          <w:bCs/>
          <w:color w:val="000000" w:themeColor="text1"/>
          <w:sz w:val="36"/>
          <w:szCs w:val="36"/>
          <w:rtl/>
        </w:rPr>
        <w:t>نتائج الدراسة الميدانية</w:t>
      </w:r>
      <w:bookmarkEnd w:id="45"/>
      <w:bookmarkEnd w:id="46"/>
    </w:p>
    <w:p w14:paraId="13F938BE" w14:textId="39F2460F" w:rsidR="006B0866" w:rsidRPr="00446111" w:rsidRDefault="006B0866"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يتناول هذا عرضاً تفصيلياً لنتائج التحليل الإحصائي للبيانات التي تم جمعها من خلال أداة الدراسة (الاستبانة) الموزعة على عينة من أفراد جيل</w:t>
      </w:r>
      <w:r w:rsidRPr="00446111">
        <w:rPr>
          <w:rFonts w:ascii="Simplified Arabic" w:hAnsi="Simplified Arabic" w:cs="Simplified Arabic"/>
          <w:sz w:val="28"/>
          <w:szCs w:val="28"/>
          <w:lang w:bidi="ar-EG"/>
        </w:rPr>
        <w:t xml:space="preserve"> Z </w:t>
      </w:r>
      <w:r w:rsidRPr="00446111">
        <w:rPr>
          <w:rFonts w:ascii="Simplified Arabic" w:hAnsi="Simplified Arabic" w:cs="Simplified Arabic"/>
          <w:sz w:val="28"/>
          <w:szCs w:val="28"/>
          <w:rtl/>
        </w:rPr>
        <w:t>في المملكة العربية السعودية، والبالغ عددها (405) استبانة صالحة للتحليل. وقد تم استخدام برنامج الحزمة الإحصائية للعلوم الاجتماعية</w:t>
      </w:r>
      <w:r w:rsidRPr="00446111">
        <w:rPr>
          <w:rFonts w:ascii="Simplified Arabic" w:hAnsi="Simplified Arabic" w:cs="Simplified Arabic"/>
          <w:sz w:val="28"/>
          <w:szCs w:val="28"/>
          <w:lang w:bidi="ar-EG"/>
        </w:rPr>
        <w:t xml:space="preserve"> (SPSS v.26) </w:t>
      </w:r>
      <w:r w:rsidRPr="00446111">
        <w:rPr>
          <w:rFonts w:ascii="Simplified Arabic" w:hAnsi="Simplified Arabic" w:cs="Simplified Arabic"/>
          <w:sz w:val="28"/>
          <w:szCs w:val="28"/>
          <w:rtl/>
        </w:rPr>
        <w:t xml:space="preserve">لإجراء التحليلات الإحصائية اللازمة، بما يشمل اختبارات الصدق والثبات، والتحليل الوصفي للمتغيرات الديموغرافية </w:t>
      </w:r>
      <w:r w:rsidRPr="00446111">
        <w:rPr>
          <w:rFonts w:ascii="Simplified Arabic" w:hAnsi="Simplified Arabic" w:cs="Simplified Arabic"/>
          <w:sz w:val="28"/>
          <w:szCs w:val="28"/>
          <w:rtl/>
        </w:rPr>
        <w:lastRenderedPageBreak/>
        <w:t>وأبعاد الدراسة، وتحليل مصفوفة الارتباط بين المتغيرات، ثم اختبار فرضيات الدراسة باستخدام تحليل الانحدار الخطي البسيط والمتعدد</w:t>
      </w:r>
      <w:r w:rsidRPr="00446111">
        <w:rPr>
          <w:rFonts w:ascii="Simplified Arabic" w:hAnsi="Simplified Arabic" w:cs="Simplified Arabic"/>
          <w:sz w:val="28"/>
          <w:szCs w:val="28"/>
          <w:lang w:bidi="ar-EG"/>
        </w:rPr>
        <w:t>.</w:t>
      </w:r>
    </w:p>
    <w:p w14:paraId="0BE3E5B1" w14:textId="77777777" w:rsidR="006B0866" w:rsidRPr="008F79ED" w:rsidRDefault="006B0866" w:rsidP="008F79ED">
      <w:pPr>
        <w:spacing w:before="100" w:beforeAutospacing="1" w:after="100" w:afterAutospacing="1" w:line="276" w:lineRule="auto"/>
        <w:jc w:val="both"/>
        <w:outlineLvl w:val="0"/>
        <w:rPr>
          <w:rFonts w:ascii="Simplified Arabic" w:hAnsi="Simplified Arabic" w:cs="Simplified Arabic"/>
          <w:b/>
          <w:bCs/>
          <w:color w:val="000000" w:themeColor="text1"/>
          <w:sz w:val="32"/>
          <w:szCs w:val="32"/>
        </w:rPr>
      </w:pPr>
      <w:bookmarkStart w:id="47" w:name="_Toc237024591"/>
      <w:r w:rsidRPr="008F79ED">
        <w:rPr>
          <w:rFonts w:ascii="Simplified Arabic" w:hAnsi="Simplified Arabic" w:cs="Simplified Arabic"/>
          <w:b/>
          <w:bCs/>
          <w:color w:val="000000" w:themeColor="text1"/>
          <w:sz w:val="32"/>
          <w:szCs w:val="32"/>
          <w:rtl/>
        </w:rPr>
        <w:t>أولاً: صدق وثبات أداة الدراسة</w:t>
      </w:r>
      <w:bookmarkEnd w:id="47"/>
    </w:p>
    <w:p w14:paraId="40EF6921" w14:textId="0759CF05" w:rsidR="006B0866" w:rsidRPr="00446111" w:rsidRDefault="006B0866" w:rsidP="00446111">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446111">
        <w:rPr>
          <w:rFonts w:ascii="Simplified Arabic" w:hAnsi="Simplified Arabic" w:cs="Simplified Arabic"/>
          <w:b/>
          <w:bCs/>
          <w:sz w:val="28"/>
          <w:szCs w:val="28"/>
          <w:rtl/>
        </w:rPr>
        <w:t>صدق الاتساق الداخلي</w:t>
      </w:r>
      <w:r w:rsidRPr="00446111">
        <w:rPr>
          <w:rFonts w:ascii="Simplified Arabic" w:hAnsi="Simplified Arabic" w:cs="Simplified Arabic"/>
          <w:b/>
          <w:bCs/>
          <w:sz w:val="28"/>
          <w:szCs w:val="28"/>
          <w:lang w:bidi="ar-EG"/>
        </w:rPr>
        <w:t xml:space="preserve"> (Internal Consistency Validity)</w:t>
      </w:r>
    </w:p>
    <w:p w14:paraId="3BA0E8D0" w14:textId="77777777" w:rsidR="006B0866" w:rsidRPr="00446111" w:rsidRDefault="006B0866" w:rsidP="00446111">
      <w:pPr>
        <w:spacing w:before="100" w:beforeAutospacing="1" w:after="100" w:afterAutospacing="1" w:line="360" w:lineRule="auto"/>
        <w:ind w:firstLine="720"/>
        <w:jc w:val="both"/>
        <w:rPr>
          <w:rFonts w:ascii="Simplified Arabic" w:hAnsi="Simplified Arabic" w:cs="Simplified Arabic"/>
          <w:sz w:val="28"/>
          <w:szCs w:val="28"/>
          <w:lang w:bidi="ar-EG"/>
        </w:rPr>
      </w:pPr>
      <w:r w:rsidRPr="00446111">
        <w:rPr>
          <w:rFonts w:ascii="Simplified Arabic" w:hAnsi="Simplified Arabic" w:cs="Simplified Arabic"/>
          <w:sz w:val="28"/>
          <w:szCs w:val="28"/>
          <w:rtl/>
        </w:rPr>
        <w:t>للتحقق من صدق الاتساق الداخلي لأداة الدراسة، تم حساب معامل ارتباط بيرسون</w:t>
      </w:r>
      <w:r w:rsidRPr="00446111">
        <w:rPr>
          <w:rFonts w:ascii="Simplified Arabic" w:hAnsi="Simplified Arabic" w:cs="Simplified Arabic"/>
          <w:sz w:val="28"/>
          <w:szCs w:val="28"/>
          <w:lang w:bidi="ar-EG"/>
        </w:rPr>
        <w:t xml:space="preserve"> (Pearson Correlation) </w:t>
      </w:r>
      <w:r w:rsidRPr="00446111">
        <w:rPr>
          <w:rFonts w:ascii="Simplified Arabic" w:hAnsi="Simplified Arabic" w:cs="Simplified Arabic"/>
          <w:sz w:val="28"/>
          <w:szCs w:val="28"/>
          <w:rtl/>
        </w:rPr>
        <w:t>بين درجة كل فقرة والدرجة الكلية للبُعد الذي تنتمي إليه</w:t>
      </w:r>
      <w:r w:rsidRPr="00446111">
        <w:rPr>
          <w:rFonts w:ascii="Simplified Arabic" w:hAnsi="Simplified Arabic" w:cs="Simplified Arabic"/>
          <w:sz w:val="28"/>
          <w:szCs w:val="28"/>
          <w:lang w:bidi="ar-EG"/>
        </w:rPr>
        <w:t>.</w:t>
      </w:r>
    </w:p>
    <w:p w14:paraId="27103487"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(1): معاملات الارتباط بين فقرات الاستبانة والدرجة الكلية لكل بُعد</w:t>
      </w:r>
    </w:p>
    <w:tbl>
      <w:tblPr>
        <w:tblStyle w:val="4-2"/>
        <w:bidiVisual/>
        <w:tblW w:w="4975" w:type="pct"/>
        <w:tblInd w:w="25" w:type="dxa"/>
        <w:tblLook w:val="04A0" w:firstRow="1" w:lastRow="0" w:firstColumn="1" w:lastColumn="0" w:noHBand="0" w:noVBand="1"/>
      </w:tblPr>
      <w:tblGrid>
        <w:gridCol w:w="3246"/>
        <w:gridCol w:w="1389"/>
        <w:gridCol w:w="2182"/>
        <w:gridCol w:w="2763"/>
      </w:tblGrid>
      <w:tr w:rsidR="006B0866" w:rsidRPr="003A36EF" w14:paraId="5EAE7C6C" w14:textId="77777777" w:rsidTr="00957F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Align w:val="center"/>
            <w:hideMark/>
          </w:tcPr>
          <w:p w14:paraId="33BBE507"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البُعد</w:t>
            </w:r>
          </w:p>
        </w:tc>
        <w:tc>
          <w:tcPr>
            <w:tcW w:w="725" w:type="pct"/>
            <w:vAlign w:val="center"/>
            <w:hideMark/>
          </w:tcPr>
          <w:p w14:paraId="4A4E0A0B" w14:textId="77777777" w:rsidR="006B0866" w:rsidRPr="003A36EF" w:rsidRDefault="006B0866"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رقم الفقرة</w:t>
            </w:r>
          </w:p>
        </w:tc>
        <w:tc>
          <w:tcPr>
            <w:tcW w:w="1139" w:type="pct"/>
            <w:vAlign w:val="center"/>
            <w:hideMark/>
          </w:tcPr>
          <w:p w14:paraId="2EE4334B" w14:textId="77777777" w:rsidR="006B0866" w:rsidRPr="003A36EF" w:rsidRDefault="006B0866"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معامل الارتباط</w:t>
            </w:r>
            <w:r w:rsidRPr="003A36EF">
              <w:rPr>
                <w:rFonts w:ascii="Simplified Arabic" w:hAnsi="Simplified Arabic" w:cs="Simplified Arabic"/>
                <w:sz w:val="28"/>
                <w:szCs w:val="28"/>
                <w:lang w:bidi="ar-EG"/>
              </w:rPr>
              <w:t xml:space="preserve"> ®</w:t>
            </w:r>
          </w:p>
        </w:tc>
        <w:tc>
          <w:tcPr>
            <w:tcW w:w="1443" w:type="pct"/>
            <w:vAlign w:val="center"/>
            <w:hideMark/>
          </w:tcPr>
          <w:p w14:paraId="0390A249" w14:textId="77777777" w:rsidR="006B0866" w:rsidRPr="003A36EF" w:rsidRDefault="006B0866"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مستوى الدلالة</w:t>
            </w:r>
            <w:r w:rsidRPr="003A36EF">
              <w:rPr>
                <w:rFonts w:ascii="Simplified Arabic" w:hAnsi="Simplified Arabic" w:cs="Simplified Arabic"/>
                <w:sz w:val="28"/>
                <w:szCs w:val="28"/>
                <w:lang w:bidi="ar-EG"/>
              </w:rPr>
              <w:t xml:space="preserve"> (Sig.)</w:t>
            </w:r>
          </w:p>
        </w:tc>
      </w:tr>
      <w:tr w:rsidR="00957F36" w:rsidRPr="003A36EF" w14:paraId="1B5F40EB"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restart"/>
            <w:vAlign w:val="center"/>
            <w:hideMark/>
          </w:tcPr>
          <w:p w14:paraId="66E81406"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التخصيص الذكي</w:t>
            </w:r>
          </w:p>
        </w:tc>
        <w:tc>
          <w:tcPr>
            <w:tcW w:w="725" w:type="pct"/>
            <w:vAlign w:val="center"/>
            <w:hideMark/>
          </w:tcPr>
          <w:p w14:paraId="70550D62"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1139" w:type="pct"/>
            <w:vAlign w:val="center"/>
            <w:hideMark/>
          </w:tcPr>
          <w:p w14:paraId="09EF5553"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0.782</w:t>
            </w:r>
          </w:p>
        </w:tc>
        <w:tc>
          <w:tcPr>
            <w:tcW w:w="1443" w:type="pct"/>
            <w:vAlign w:val="center"/>
            <w:hideMark/>
          </w:tcPr>
          <w:p w14:paraId="3DA91A35"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30147874"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304A2CCC"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28A55525"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c>
          <w:tcPr>
            <w:tcW w:w="1139" w:type="pct"/>
            <w:vAlign w:val="center"/>
            <w:hideMark/>
          </w:tcPr>
          <w:p w14:paraId="69C02768"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0.756</w:t>
            </w:r>
          </w:p>
        </w:tc>
        <w:tc>
          <w:tcPr>
            <w:tcW w:w="1443" w:type="pct"/>
            <w:vAlign w:val="center"/>
            <w:hideMark/>
          </w:tcPr>
          <w:p w14:paraId="0BB4BF1D"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3B2BDCFF"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1C5DC778"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54BA0B74"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c>
          <w:tcPr>
            <w:tcW w:w="1139" w:type="pct"/>
            <w:vAlign w:val="center"/>
            <w:hideMark/>
          </w:tcPr>
          <w:p w14:paraId="00563836"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0.813</w:t>
            </w:r>
          </w:p>
        </w:tc>
        <w:tc>
          <w:tcPr>
            <w:tcW w:w="1443" w:type="pct"/>
            <w:vAlign w:val="center"/>
            <w:hideMark/>
          </w:tcPr>
          <w:p w14:paraId="06B725A5"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7B0348B1"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1CC9F161"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0A3DDD20"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1139" w:type="pct"/>
            <w:vAlign w:val="center"/>
            <w:hideMark/>
          </w:tcPr>
          <w:p w14:paraId="0258C1A9"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0.798</w:t>
            </w:r>
          </w:p>
        </w:tc>
        <w:tc>
          <w:tcPr>
            <w:tcW w:w="1443" w:type="pct"/>
            <w:vAlign w:val="center"/>
            <w:hideMark/>
          </w:tcPr>
          <w:p w14:paraId="220A2A3E"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66E31CA2"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480899AC"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0CFC4091"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5</w:t>
            </w:r>
          </w:p>
        </w:tc>
        <w:tc>
          <w:tcPr>
            <w:tcW w:w="1139" w:type="pct"/>
            <w:vAlign w:val="center"/>
            <w:hideMark/>
          </w:tcPr>
          <w:p w14:paraId="4445AF6D"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0.641</w:t>
            </w:r>
          </w:p>
        </w:tc>
        <w:tc>
          <w:tcPr>
            <w:tcW w:w="1443" w:type="pct"/>
            <w:vAlign w:val="center"/>
            <w:hideMark/>
          </w:tcPr>
          <w:p w14:paraId="4067BDA4"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42EFFB4C"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restart"/>
            <w:vAlign w:val="center"/>
            <w:hideMark/>
          </w:tcPr>
          <w:p w14:paraId="31CE6DCF"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التوليد الآلي للمحتوى</w:t>
            </w:r>
          </w:p>
        </w:tc>
        <w:tc>
          <w:tcPr>
            <w:tcW w:w="725" w:type="pct"/>
            <w:vAlign w:val="center"/>
            <w:hideMark/>
          </w:tcPr>
          <w:p w14:paraId="57577ACF"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6</w:t>
            </w:r>
          </w:p>
        </w:tc>
        <w:tc>
          <w:tcPr>
            <w:tcW w:w="1139" w:type="pct"/>
            <w:vAlign w:val="center"/>
            <w:hideMark/>
          </w:tcPr>
          <w:p w14:paraId="520F4485"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0.804</w:t>
            </w:r>
          </w:p>
        </w:tc>
        <w:tc>
          <w:tcPr>
            <w:tcW w:w="1443" w:type="pct"/>
            <w:vAlign w:val="center"/>
            <w:hideMark/>
          </w:tcPr>
          <w:p w14:paraId="2EC47CAE"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203CE93C"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0B887585"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0D1119CE"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7</w:t>
            </w:r>
          </w:p>
        </w:tc>
        <w:tc>
          <w:tcPr>
            <w:tcW w:w="1139" w:type="pct"/>
            <w:vAlign w:val="center"/>
            <w:hideMark/>
          </w:tcPr>
          <w:p w14:paraId="6417A6EF"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0.771</w:t>
            </w:r>
          </w:p>
        </w:tc>
        <w:tc>
          <w:tcPr>
            <w:tcW w:w="1443" w:type="pct"/>
            <w:vAlign w:val="center"/>
            <w:hideMark/>
          </w:tcPr>
          <w:p w14:paraId="7A6C1A61"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5D34365A"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5BCC6F26"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4CD0E22A"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8</w:t>
            </w:r>
          </w:p>
        </w:tc>
        <w:tc>
          <w:tcPr>
            <w:tcW w:w="1139" w:type="pct"/>
            <w:vAlign w:val="center"/>
            <w:hideMark/>
          </w:tcPr>
          <w:p w14:paraId="04814B8A"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0.826</w:t>
            </w:r>
          </w:p>
        </w:tc>
        <w:tc>
          <w:tcPr>
            <w:tcW w:w="1443" w:type="pct"/>
            <w:vAlign w:val="center"/>
            <w:hideMark/>
          </w:tcPr>
          <w:p w14:paraId="6F3B9E49"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5B4E0A0F"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371600D3"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622A683B"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9</w:t>
            </w:r>
          </w:p>
        </w:tc>
        <w:tc>
          <w:tcPr>
            <w:tcW w:w="1139" w:type="pct"/>
            <w:vAlign w:val="center"/>
            <w:hideMark/>
          </w:tcPr>
          <w:p w14:paraId="0FED8783"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0.789</w:t>
            </w:r>
          </w:p>
        </w:tc>
        <w:tc>
          <w:tcPr>
            <w:tcW w:w="1443" w:type="pct"/>
            <w:vAlign w:val="center"/>
            <w:hideMark/>
          </w:tcPr>
          <w:p w14:paraId="26746B88"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7F7A119C"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restart"/>
            <w:vAlign w:val="center"/>
            <w:hideMark/>
          </w:tcPr>
          <w:p w14:paraId="5BE4D07E"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أنظمة التوصية الذكية</w:t>
            </w:r>
          </w:p>
        </w:tc>
        <w:tc>
          <w:tcPr>
            <w:tcW w:w="725" w:type="pct"/>
            <w:vAlign w:val="center"/>
            <w:hideMark/>
          </w:tcPr>
          <w:p w14:paraId="741F52F4"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10</w:t>
            </w:r>
          </w:p>
        </w:tc>
        <w:tc>
          <w:tcPr>
            <w:tcW w:w="1139" w:type="pct"/>
            <w:vAlign w:val="center"/>
            <w:hideMark/>
          </w:tcPr>
          <w:p w14:paraId="70BE4B08"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0.812</w:t>
            </w:r>
          </w:p>
        </w:tc>
        <w:tc>
          <w:tcPr>
            <w:tcW w:w="1443" w:type="pct"/>
            <w:vAlign w:val="center"/>
            <w:hideMark/>
          </w:tcPr>
          <w:p w14:paraId="4F515D6E"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4CA9A5BC"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090286E9"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40FE4839"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11</w:t>
            </w:r>
          </w:p>
        </w:tc>
        <w:tc>
          <w:tcPr>
            <w:tcW w:w="1139" w:type="pct"/>
            <w:vAlign w:val="center"/>
            <w:hideMark/>
          </w:tcPr>
          <w:p w14:paraId="762599A8"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0.845</w:t>
            </w:r>
          </w:p>
        </w:tc>
        <w:tc>
          <w:tcPr>
            <w:tcW w:w="1443" w:type="pct"/>
            <w:vAlign w:val="center"/>
            <w:hideMark/>
          </w:tcPr>
          <w:p w14:paraId="1B84B1E7"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6B816156"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23480DB1"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1E420476"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12</w:t>
            </w:r>
          </w:p>
        </w:tc>
        <w:tc>
          <w:tcPr>
            <w:tcW w:w="1139" w:type="pct"/>
            <w:vAlign w:val="center"/>
            <w:hideMark/>
          </w:tcPr>
          <w:p w14:paraId="65B1EF71"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0.798</w:t>
            </w:r>
          </w:p>
        </w:tc>
        <w:tc>
          <w:tcPr>
            <w:tcW w:w="1443" w:type="pct"/>
            <w:vAlign w:val="center"/>
            <w:hideMark/>
          </w:tcPr>
          <w:p w14:paraId="763BB450"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137B8412"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5D801F3F"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173B893C"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13</w:t>
            </w:r>
          </w:p>
        </w:tc>
        <w:tc>
          <w:tcPr>
            <w:tcW w:w="1139" w:type="pct"/>
            <w:vAlign w:val="center"/>
            <w:hideMark/>
          </w:tcPr>
          <w:p w14:paraId="620C7200"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0.763</w:t>
            </w:r>
          </w:p>
        </w:tc>
        <w:tc>
          <w:tcPr>
            <w:tcW w:w="1443" w:type="pct"/>
            <w:vAlign w:val="center"/>
            <w:hideMark/>
          </w:tcPr>
          <w:p w14:paraId="127E547A"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5FF7FA88"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restart"/>
            <w:vAlign w:val="center"/>
            <w:hideMark/>
          </w:tcPr>
          <w:p w14:paraId="04865F6A"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التفاعلية الذكية</w:t>
            </w:r>
          </w:p>
        </w:tc>
        <w:tc>
          <w:tcPr>
            <w:tcW w:w="725" w:type="pct"/>
            <w:vAlign w:val="center"/>
            <w:hideMark/>
          </w:tcPr>
          <w:p w14:paraId="320713D1"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14</w:t>
            </w:r>
          </w:p>
        </w:tc>
        <w:tc>
          <w:tcPr>
            <w:tcW w:w="1139" w:type="pct"/>
            <w:vAlign w:val="center"/>
            <w:hideMark/>
          </w:tcPr>
          <w:p w14:paraId="548FF624"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0.774</w:t>
            </w:r>
          </w:p>
        </w:tc>
        <w:tc>
          <w:tcPr>
            <w:tcW w:w="1443" w:type="pct"/>
            <w:vAlign w:val="center"/>
            <w:hideMark/>
          </w:tcPr>
          <w:p w14:paraId="31E2AC47"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04282AF0"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47530BF9"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57FF1DC2"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15</w:t>
            </w:r>
          </w:p>
        </w:tc>
        <w:tc>
          <w:tcPr>
            <w:tcW w:w="1139" w:type="pct"/>
            <w:vAlign w:val="center"/>
            <w:hideMark/>
          </w:tcPr>
          <w:p w14:paraId="71256E32"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0.821</w:t>
            </w:r>
          </w:p>
        </w:tc>
        <w:tc>
          <w:tcPr>
            <w:tcW w:w="1443" w:type="pct"/>
            <w:vAlign w:val="center"/>
            <w:hideMark/>
          </w:tcPr>
          <w:p w14:paraId="44016262"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404BE343"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1403EACB"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75532AA9"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16</w:t>
            </w:r>
          </w:p>
        </w:tc>
        <w:tc>
          <w:tcPr>
            <w:tcW w:w="1139" w:type="pct"/>
            <w:vAlign w:val="center"/>
            <w:hideMark/>
          </w:tcPr>
          <w:p w14:paraId="12988916"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0.786</w:t>
            </w:r>
          </w:p>
        </w:tc>
        <w:tc>
          <w:tcPr>
            <w:tcW w:w="1443" w:type="pct"/>
            <w:vAlign w:val="center"/>
            <w:hideMark/>
          </w:tcPr>
          <w:p w14:paraId="00CFD5DB"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4580CAE6"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3A5A5DBA"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37CA8C73"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17</w:t>
            </w:r>
          </w:p>
        </w:tc>
        <w:tc>
          <w:tcPr>
            <w:tcW w:w="1139" w:type="pct"/>
            <w:vAlign w:val="center"/>
            <w:hideMark/>
          </w:tcPr>
          <w:p w14:paraId="707AF67C"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0.802</w:t>
            </w:r>
          </w:p>
        </w:tc>
        <w:tc>
          <w:tcPr>
            <w:tcW w:w="1443" w:type="pct"/>
            <w:vAlign w:val="center"/>
            <w:hideMark/>
          </w:tcPr>
          <w:p w14:paraId="384EE3AA"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673D562A"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restart"/>
            <w:vAlign w:val="center"/>
            <w:hideMark/>
          </w:tcPr>
          <w:p w14:paraId="78F4A0BC"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قرارات الشراء لدى جيل</w:t>
            </w:r>
            <w:r w:rsidRPr="003A36EF">
              <w:rPr>
                <w:rFonts w:ascii="Simplified Arabic" w:hAnsi="Simplified Arabic" w:cs="Simplified Arabic"/>
                <w:sz w:val="28"/>
                <w:szCs w:val="28"/>
                <w:lang w:bidi="ar-EG"/>
              </w:rPr>
              <w:t xml:space="preserve"> Z</w:t>
            </w:r>
          </w:p>
        </w:tc>
        <w:tc>
          <w:tcPr>
            <w:tcW w:w="725" w:type="pct"/>
            <w:vAlign w:val="center"/>
            <w:hideMark/>
          </w:tcPr>
          <w:p w14:paraId="5BC73B90"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18</w:t>
            </w:r>
          </w:p>
        </w:tc>
        <w:tc>
          <w:tcPr>
            <w:tcW w:w="1139" w:type="pct"/>
            <w:vAlign w:val="center"/>
            <w:hideMark/>
          </w:tcPr>
          <w:p w14:paraId="0544F97A"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0.741</w:t>
            </w:r>
          </w:p>
        </w:tc>
        <w:tc>
          <w:tcPr>
            <w:tcW w:w="1443" w:type="pct"/>
            <w:vAlign w:val="center"/>
            <w:hideMark/>
          </w:tcPr>
          <w:p w14:paraId="422381F4"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307AAF9D"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371F7202"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4C658E05"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19</w:t>
            </w:r>
          </w:p>
        </w:tc>
        <w:tc>
          <w:tcPr>
            <w:tcW w:w="1139" w:type="pct"/>
            <w:vAlign w:val="center"/>
            <w:hideMark/>
          </w:tcPr>
          <w:p w14:paraId="6F0620BE"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0.768</w:t>
            </w:r>
          </w:p>
        </w:tc>
        <w:tc>
          <w:tcPr>
            <w:tcW w:w="1443" w:type="pct"/>
            <w:vAlign w:val="center"/>
            <w:hideMark/>
          </w:tcPr>
          <w:p w14:paraId="59230B70"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77A42F49"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6DAFF166"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11CCCE51"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20</w:t>
            </w:r>
          </w:p>
        </w:tc>
        <w:tc>
          <w:tcPr>
            <w:tcW w:w="1139" w:type="pct"/>
            <w:vAlign w:val="center"/>
            <w:hideMark/>
          </w:tcPr>
          <w:p w14:paraId="7913C16E"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0.792</w:t>
            </w:r>
          </w:p>
        </w:tc>
        <w:tc>
          <w:tcPr>
            <w:tcW w:w="1443" w:type="pct"/>
            <w:vAlign w:val="center"/>
            <w:hideMark/>
          </w:tcPr>
          <w:p w14:paraId="05F08829"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190EC496"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70B6EBAB"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347BEB8B"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21</w:t>
            </w:r>
          </w:p>
        </w:tc>
        <w:tc>
          <w:tcPr>
            <w:tcW w:w="1139" w:type="pct"/>
            <w:vAlign w:val="center"/>
            <w:hideMark/>
          </w:tcPr>
          <w:p w14:paraId="1108070B"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0.815</w:t>
            </w:r>
          </w:p>
        </w:tc>
        <w:tc>
          <w:tcPr>
            <w:tcW w:w="1443" w:type="pct"/>
            <w:vAlign w:val="center"/>
            <w:hideMark/>
          </w:tcPr>
          <w:p w14:paraId="7C02F8C6"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1235C92A"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66985D52"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7E4100C8"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22</w:t>
            </w:r>
          </w:p>
        </w:tc>
        <w:tc>
          <w:tcPr>
            <w:tcW w:w="1139" w:type="pct"/>
            <w:vAlign w:val="center"/>
            <w:hideMark/>
          </w:tcPr>
          <w:p w14:paraId="1EC7EB60"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0.783</w:t>
            </w:r>
          </w:p>
        </w:tc>
        <w:tc>
          <w:tcPr>
            <w:tcW w:w="1443" w:type="pct"/>
            <w:vAlign w:val="center"/>
            <w:hideMark/>
          </w:tcPr>
          <w:p w14:paraId="769D78F2"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01745431"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3472FD71"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3A719FD5"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23</w:t>
            </w:r>
          </w:p>
        </w:tc>
        <w:tc>
          <w:tcPr>
            <w:tcW w:w="1139" w:type="pct"/>
            <w:vAlign w:val="center"/>
            <w:hideMark/>
          </w:tcPr>
          <w:p w14:paraId="340D88AB"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0.759</w:t>
            </w:r>
          </w:p>
        </w:tc>
        <w:tc>
          <w:tcPr>
            <w:tcW w:w="1443" w:type="pct"/>
            <w:vAlign w:val="center"/>
            <w:hideMark/>
          </w:tcPr>
          <w:p w14:paraId="0640DD3E"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0A88F8D0"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66CE85E9"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1BF418A2"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24</w:t>
            </w:r>
          </w:p>
        </w:tc>
        <w:tc>
          <w:tcPr>
            <w:tcW w:w="1139" w:type="pct"/>
            <w:vAlign w:val="center"/>
            <w:hideMark/>
          </w:tcPr>
          <w:p w14:paraId="7E61CDBF"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0.704</w:t>
            </w:r>
          </w:p>
        </w:tc>
        <w:tc>
          <w:tcPr>
            <w:tcW w:w="1443" w:type="pct"/>
            <w:vAlign w:val="center"/>
            <w:hideMark/>
          </w:tcPr>
          <w:p w14:paraId="091F22DC"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4C64F427"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43BE0174"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6B4A9A53"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25</w:t>
            </w:r>
          </w:p>
        </w:tc>
        <w:tc>
          <w:tcPr>
            <w:tcW w:w="1139" w:type="pct"/>
            <w:vAlign w:val="center"/>
            <w:hideMark/>
          </w:tcPr>
          <w:p w14:paraId="280F6488"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0.746</w:t>
            </w:r>
          </w:p>
        </w:tc>
        <w:tc>
          <w:tcPr>
            <w:tcW w:w="1443" w:type="pct"/>
            <w:vAlign w:val="center"/>
            <w:hideMark/>
          </w:tcPr>
          <w:p w14:paraId="71906AFA" w14:textId="77777777" w:rsidR="00957F36" w:rsidRPr="003A36EF" w:rsidRDefault="00957F3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r w:rsidR="00957F36" w:rsidRPr="003A36EF" w14:paraId="31159961" w14:textId="77777777" w:rsidTr="00957F36">
        <w:tc>
          <w:tcPr>
            <w:cnfStyle w:val="001000000000" w:firstRow="0" w:lastRow="0" w:firstColumn="1" w:lastColumn="0" w:oddVBand="0" w:evenVBand="0" w:oddHBand="0" w:evenHBand="0" w:firstRowFirstColumn="0" w:firstRowLastColumn="0" w:lastRowFirstColumn="0" w:lastRowLastColumn="0"/>
            <w:tcW w:w="1694" w:type="pct"/>
            <w:vMerge/>
            <w:vAlign w:val="center"/>
            <w:hideMark/>
          </w:tcPr>
          <w:p w14:paraId="57F75568" w14:textId="77777777" w:rsidR="00957F36" w:rsidRPr="003A36EF" w:rsidRDefault="00957F3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725" w:type="pct"/>
            <w:vAlign w:val="center"/>
            <w:hideMark/>
          </w:tcPr>
          <w:p w14:paraId="46945D6F"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26</w:t>
            </w:r>
          </w:p>
        </w:tc>
        <w:tc>
          <w:tcPr>
            <w:tcW w:w="1139" w:type="pct"/>
            <w:vAlign w:val="center"/>
            <w:hideMark/>
          </w:tcPr>
          <w:p w14:paraId="44D13F52"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0.771</w:t>
            </w:r>
          </w:p>
        </w:tc>
        <w:tc>
          <w:tcPr>
            <w:tcW w:w="1443" w:type="pct"/>
            <w:vAlign w:val="center"/>
            <w:hideMark/>
          </w:tcPr>
          <w:p w14:paraId="2A76F805" w14:textId="77777777" w:rsidR="00957F36" w:rsidRPr="003A36EF" w:rsidRDefault="00957F3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w:t>
            </w:r>
          </w:p>
        </w:tc>
      </w:tr>
    </w:tbl>
    <w:p w14:paraId="24A9F59B" w14:textId="66AAC652" w:rsidR="006B0866" w:rsidRPr="003A36EF" w:rsidRDefault="006B0866" w:rsidP="008F79ED">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يتضح من الجدول (1) أن جميع معاملات الارتباط بين الفقرات والدرجة الكلية للبُعد الذي تنتمي إليه قد جاءت موجبة ودالة إحصائياً عند مستوى الدلالة (0.01)، وتراوحت قيمها بين (0.641) و(0.845)، وهي قيم مرتفعة تشير إلى تمتع فقرات الاستبانة بدرجة عالية من صدق الاتساق الداخلي، وأن جميع الفقرات تقيس ما وُضعت لقياسه، مما يؤكد صلاحية الأداة للتطبيق الميداني</w:t>
      </w:r>
      <w:r w:rsidRPr="003A36EF">
        <w:rPr>
          <w:rFonts w:ascii="Simplified Arabic" w:hAnsi="Simplified Arabic" w:cs="Simplified Arabic"/>
          <w:sz w:val="28"/>
          <w:szCs w:val="28"/>
          <w:lang w:bidi="ar-EG"/>
        </w:rPr>
        <w:t>.</w:t>
      </w:r>
    </w:p>
    <w:p w14:paraId="27400D35" w14:textId="40872BEE" w:rsidR="006B0866" w:rsidRPr="003A36EF" w:rsidRDefault="006B0866" w:rsidP="008F79ED">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ثبات أداة الدراسة</w:t>
      </w:r>
      <w:r w:rsidRPr="003A36EF">
        <w:rPr>
          <w:rFonts w:ascii="Simplified Arabic" w:hAnsi="Simplified Arabic" w:cs="Simplified Arabic"/>
          <w:b/>
          <w:bCs/>
          <w:sz w:val="28"/>
          <w:szCs w:val="28"/>
          <w:lang w:bidi="ar-EG"/>
        </w:rPr>
        <w:t xml:space="preserve"> (Reliability)</w:t>
      </w:r>
    </w:p>
    <w:p w14:paraId="5F47722F" w14:textId="77777777" w:rsidR="006B0866" w:rsidRPr="003A36EF" w:rsidRDefault="006B0866" w:rsidP="008F79ED">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 xml:space="preserve">تم حساب ثبات الأداة باستخدام معامل ألفا </w:t>
      </w:r>
      <w:proofErr w:type="spellStart"/>
      <w:r w:rsidRPr="003A36EF">
        <w:rPr>
          <w:rFonts w:ascii="Simplified Arabic" w:hAnsi="Simplified Arabic" w:cs="Simplified Arabic"/>
          <w:sz w:val="28"/>
          <w:szCs w:val="28"/>
          <w:rtl/>
        </w:rPr>
        <w:t>كرونباخ</w:t>
      </w:r>
      <w:proofErr w:type="spellEnd"/>
      <w:r w:rsidRPr="003A36EF">
        <w:rPr>
          <w:rFonts w:ascii="Simplified Arabic" w:hAnsi="Simplified Arabic" w:cs="Simplified Arabic"/>
          <w:sz w:val="28"/>
          <w:szCs w:val="28"/>
          <w:lang w:bidi="ar-EG"/>
        </w:rPr>
        <w:t xml:space="preserve"> (Cronbach’s Alpha)</w:t>
      </w:r>
      <w:r w:rsidRPr="003A36EF">
        <w:rPr>
          <w:rFonts w:ascii="Simplified Arabic" w:hAnsi="Simplified Arabic" w:cs="Simplified Arabic"/>
          <w:sz w:val="28"/>
          <w:szCs w:val="28"/>
          <w:rtl/>
        </w:rPr>
        <w:t>، حيث يُعدّ هذا المعامل من أكثر المؤشرات استخداماً لقياس الاتساق الداخلي لأدوات القياس النفسية والاجتماعية</w:t>
      </w:r>
      <w:r w:rsidRPr="003A36EF">
        <w:rPr>
          <w:rFonts w:ascii="Simplified Arabic" w:hAnsi="Simplified Arabic" w:cs="Simplified Arabic"/>
          <w:sz w:val="28"/>
          <w:szCs w:val="28"/>
          <w:lang w:bidi="ar-EG"/>
        </w:rPr>
        <w:t>.</w:t>
      </w:r>
    </w:p>
    <w:p w14:paraId="52F45D4C"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 xml:space="preserve">جدول (2): معاملات ثبات ألفا </w:t>
      </w:r>
      <w:proofErr w:type="spellStart"/>
      <w:r w:rsidRPr="003A36EF">
        <w:rPr>
          <w:rFonts w:ascii="Simplified Arabic" w:hAnsi="Simplified Arabic" w:cs="Simplified Arabic"/>
          <w:b/>
          <w:bCs/>
          <w:sz w:val="28"/>
          <w:szCs w:val="28"/>
          <w:rtl/>
        </w:rPr>
        <w:t>كرونباخ</w:t>
      </w:r>
      <w:proofErr w:type="spellEnd"/>
      <w:r w:rsidRPr="003A36EF">
        <w:rPr>
          <w:rFonts w:ascii="Simplified Arabic" w:hAnsi="Simplified Arabic" w:cs="Simplified Arabic"/>
          <w:b/>
          <w:bCs/>
          <w:sz w:val="28"/>
          <w:szCs w:val="28"/>
          <w:rtl/>
        </w:rPr>
        <w:t xml:space="preserve"> لأبعاد الدراسة</w:t>
      </w:r>
    </w:p>
    <w:tbl>
      <w:tblPr>
        <w:tblStyle w:val="4-2"/>
        <w:bidiVisual/>
        <w:tblW w:w="4517" w:type="pct"/>
        <w:jc w:val="center"/>
        <w:tblLook w:val="04A0" w:firstRow="1" w:lastRow="0" w:firstColumn="1" w:lastColumn="0" w:noHBand="0" w:noVBand="1"/>
      </w:tblPr>
      <w:tblGrid>
        <w:gridCol w:w="4955"/>
        <w:gridCol w:w="1522"/>
        <w:gridCol w:w="2221"/>
      </w:tblGrid>
      <w:tr w:rsidR="006B0866" w:rsidRPr="003A36EF" w14:paraId="606A6895" w14:textId="77777777" w:rsidTr="00957F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8" w:type="pct"/>
            <w:vAlign w:val="center"/>
            <w:hideMark/>
          </w:tcPr>
          <w:p w14:paraId="03AC1FDA"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المتغير / البُعد</w:t>
            </w:r>
          </w:p>
        </w:tc>
        <w:tc>
          <w:tcPr>
            <w:tcW w:w="875" w:type="pct"/>
            <w:vAlign w:val="center"/>
            <w:hideMark/>
          </w:tcPr>
          <w:p w14:paraId="7D4EAF9B" w14:textId="77777777" w:rsidR="006B0866" w:rsidRPr="003A36EF" w:rsidRDefault="006B0866"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عدد الفقرات</w:t>
            </w:r>
          </w:p>
        </w:tc>
        <w:tc>
          <w:tcPr>
            <w:tcW w:w="1277" w:type="pct"/>
            <w:vAlign w:val="center"/>
            <w:hideMark/>
          </w:tcPr>
          <w:p w14:paraId="4EB3BD1A" w14:textId="77777777" w:rsidR="006B0866" w:rsidRPr="003A36EF" w:rsidRDefault="006B0866"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 xml:space="preserve">معامل ألفا </w:t>
            </w:r>
            <w:proofErr w:type="spellStart"/>
            <w:r w:rsidRPr="003A36EF">
              <w:rPr>
                <w:rFonts w:ascii="Simplified Arabic" w:hAnsi="Simplified Arabic" w:cs="Simplified Arabic"/>
                <w:sz w:val="28"/>
                <w:szCs w:val="28"/>
                <w:rtl/>
              </w:rPr>
              <w:t>كرونباخ</w:t>
            </w:r>
            <w:proofErr w:type="spellEnd"/>
          </w:p>
        </w:tc>
      </w:tr>
      <w:tr w:rsidR="006B0866" w:rsidRPr="003A36EF" w14:paraId="474F0EA4" w14:textId="77777777" w:rsidTr="00957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8" w:type="pct"/>
            <w:vAlign w:val="center"/>
            <w:hideMark/>
          </w:tcPr>
          <w:p w14:paraId="6D3B09AC"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التخصيص الذكي</w:t>
            </w:r>
          </w:p>
        </w:tc>
        <w:tc>
          <w:tcPr>
            <w:tcW w:w="875" w:type="pct"/>
            <w:vAlign w:val="center"/>
            <w:hideMark/>
          </w:tcPr>
          <w:p w14:paraId="0CEEFAC2"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5</w:t>
            </w:r>
          </w:p>
        </w:tc>
        <w:tc>
          <w:tcPr>
            <w:tcW w:w="1277" w:type="pct"/>
            <w:vAlign w:val="center"/>
            <w:hideMark/>
          </w:tcPr>
          <w:p w14:paraId="47168DE9"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0.847</w:t>
            </w:r>
          </w:p>
        </w:tc>
      </w:tr>
      <w:tr w:rsidR="006B0866" w:rsidRPr="003A36EF" w14:paraId="1B2ECC6F" w14:textId="77777777" w:rsidTr="00957F36">
        <w:trPr>
          <w:jc w:val="center"/>
        </w:trPr>
        <w:tc>
          <w:tcPr>
            <w:cnfStyle w:val="001000000000" w:firstRow="0" w:lastRow="0" w:firstColumn="1" w:lastColumn="0" w:oddVBand="0" w:evenVBand="0" w:oddHBand="0" w:evenHBand="0" w:firstRowFirstColumn="0" w:firstRowLastColumn="0" w:lastRowFirstColumn="0" w:lastRowLastColumn="0"/>
            <w:tcW w:w="2848" w:type="pct"/>
            <w:vAlign w:val="center"/>
            <w:hideMark/>
          </w:tcPr>
          <w:p w14:paraId="3EF1921A"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التوليد الآلي للمحتوى</w:t>
            </w:r>
          </w:p>
        </w:tc>
        <w:tc>
          <w:tcPr>
            <w:tcW w:w="875" w:type="pct"/>
            <w:vAlign w:val="center"/>
            <w:hideMark/>
          </w:tcPr>
          <w:p w14:paraId="547ED832"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1277" w:type="pct"/>
            <w:vAlign w:val="center"/>
            <w:hideMark/>
          </w:tcPr>
          <w:p w14:paraId="2138CD75"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0.862</w:t>
            </w:r>
          </w:p>
        </w:tc>
      </w:tr>
      <w:tr w:rsidR="006B0866" w:rsidRPr="003A36EF" w14:paraId="5BD41EED" w14:textId="77777777" w:rsidTr="00957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8" w:type="pct"/>
            <w:vAlign w:val="center"/>
            <w:hideMark/>
          </w:tcPr>
          <w:p w14:paraId="6D658A60"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lastRenderedPageBreak/>
              <w:t>أنظمة التوصية الذكية</w:t>
            </w:r>
          </w:p>
        </w:tc>
        <w:tc>
          <w:tcPr>
            <w:tcW w:w="875" w:type="pct"/>
            <w:vAlign w:val="center"/>
            <w:hideMark/>
          </w:tcPr>
          <w:p w14:paraId="6B7A6CB9"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1277" w:type="pct"/>
            <w:vAlign w:val="center"/>
            <w:hideMark/>
          </w:tcPr>
          <w:p w14:paraId="52A9EC1E"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0.881</w:t>
            </w:r>
          </w:p>
        </w:tc>
      </w:tr>
      <w:tr w:rsidR="006B0866" w:rsidRPr="003A36EF" w14:paraId="2066920E" w14:textId="77777777" w:rsidTr="00957F36">
        <w:trPr>
          <w:jc w:val="center"/>
        </w:trPr>
        <w:tc>
          <w:tcPr>
            <w:cnfStyle w:val="001000000000" w:firstRow="0" w:lastRow="0" w:firstColumn="1" w:lastColumn="0" w:oddVBand="0" w:evenVBand="0" w:oddHBand="0" w:evenHBand="0" w:firstRowFirstColumn="0" w:firstRowLastColumn="0" w:lastRowFirstColumn="0" w:lastRowLastColumn="0"/>
            <w:tcW w:w="2848" w:type="pct"/>
            <w:vAlign w:val="center"/>
            <w:hideMark/>
          </w:tcPr>
          <w:p w14:paraId="73B356BE"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التفاعلية الذكية</w:t>
            </w:r>
          </w:p>
        </w:tc>
        <w:tc>
          <w:tcPr>
            <w:tcW w:w="875" w:type="pct"/>
            <w:vAlign w:val="center"/>
            <w:hideMark/>
          </w:tcPr>
          <w:p w14:paraId="42139F66"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1277" w:type="pct"/>
            <w:vAlign w:val="center"/>
            <w:hideMark/>
          </w:tcPr>
          <w:p w14:paraId="05D6E6F2"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0.854</w:t>
            </w:r>
          </w:p>
        </w:tc>
      </w:tr>
      <w:tr w:rsidR="006B0866" w:rsidRPr="003A36EF" w14:paraId="72609EB2" w14:textId="77777777" w:rsidTr="00957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8" w:type="pct"/>
            <w:vAlign w:val="center"/>
            <w:hideMark/>
          </w:tcPr>
          <w:p w14:paraId="19FDE926"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المحتوى التسويقي المدعوم بالذكاء الاصطناعي (كلي)</w:t>
            </w:r>
          </w:p>
        </w:tc>
        <w:tc>
          <w:tcPr>
            <w:tcW w:w="875" w:type="pct"/>
            <w:vAlign w:val="center"/>
            <w:hideMark/>
          </w:tcPr>
          <w:p w14:paraId="3CE603E9"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17</w:t>
            </w:r>
          </w:p>
        </w:tc>
        <w:tc>
          <w:tcPr>
            <w:tcW w:w="1277" w:type="pct"/>
            <w:vAlign w:val="center"/>
            <w:hideMark/>
          </w:tcPr>
          <w:p w14:paraId="5F30E8D2"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0.921</w:t>
            </w:r>
          </w:p>
        </w:tc>
      </w:tr>
      <w:tr w:rsidR="006B0866" w:rsidRPr="003A36EF" w14:paraId="4E7205E9" w14:textId="77777777" w:rsidTr="00957F36">
        <w:trPr>
          <w:jc w:val="center"/>
        </w:trPr>
        <w:tc>
          <w:tcPr>
            <w:cnfStyle w:val="001000000000" w:firstRow="0" w:lastRow="0" w:firstColumn="1" w:lastColumn="0" w:oddVBand="0" w:evenVBand="0" w:oddHBand="0" w:evenHBand="0" w:firstRowFirstColumn="0" w:firstRowLastColumn="0" w:lastRowFirstColumn="0" w:lastRowLastColumn="0"/>
            <w:tcW w:w="2848" w:type="pct"/>
            <w:vAlign w:val="center"/>
            <w:hideMark/>
          </w:tcPr>
          <w:p w14:paraId="7FB50DC5"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قرارات الشراء لدى جيل</w:t>
            </w:r>
            <w:r w:rsidRPr="003A36EF">
              <w:rPr>
                <w:rFonts w:ascii="Simplified Arabic" w:hAnsi="Simplified Arabic" w:cs="Simplified Arabic"/>
                <w:sz w:val="28"/>
                <w:szCs w:val="28"/>
                <w:lang w:bidi="ar-EG"/>
              </w:rPr>
              <w:t xml:space="preserve"> Z</w:t>
            </w:r>
          </w:p>
        </w:tc>
        <w:tc>
          <w:tcPr>
            <w:tcW w:w="875" w:type="pct"/>
            <w:vAlign w:val="center"/>
            <w:hideMark/>
          </w:tcPr>
          <w:p w14:paraId="5FDE2930"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9</w:t>
            </w:r>
          </w:p>
        </w:tc>
        <w:tc>
          <w:tcPr>
            <w:tcW w:w="1277" w:type="pct"/>
            <w:vAlign w:val="center"/>
            <w:hideMark/>
          </w:tcPr>
          <w:p w14:paraId="68DF028F"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0.897</w:t>
            </w:r>
          </w:p>
        </w:tc>
      </w:tr>
      <w:tr w:rsidR="006B0866" w:rsidRPr="003A36EF" w14:paraId="04EE4FE9" w14:textId="77777777" w:rsidTr="00957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8" w:type="pct"/>
            <w:vAlign w:val="center"/>
            <w:hideMark/>
          </w:tcPr>
          <w:p w14:paraId="07598CF2"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الثبات الكلي للأداة</w:t>
            </w:r>
          </w:p>
        </w:tc>
        <w:tc>
          <w:tcPr>
            <w:tcW w:w="875" w:type="pct"/>
            <w:vAlign w:val="center"/>
            <w:hideMark/>
          </w:tcPr>
          <w:p w14:paraId="1180D677"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26</w:t>
            </w:r>
          </w:p>
        </w:tc>
        <w:tc>
          <w:tcPr>
            <w:tcW w:w="1277" w:type="pct"/>
            <w:vAlign w:val="center"/>
            <w:hideMark/>
          </w:tcPr>
          <w:p w14:paraId="16B04FB3"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0.934</w:t>
            </w:r>
          </w:p>
        </w:tc>
      </w:tr>
    </w:tbl>
    <w:p w14:paraId="457C54DE" w14:textId="3D8AD729" w:rsidR="006B0866" w:rsidRPr="003A36EF" w:rsidRDefault="006B0866" w:rsidP="008F79ED">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 xml:space="preserve">تكشف نتائج الجدول (2) أن جميع قيم معامل ألفا </w:t>
      </w:r>
      <w:proofErr w:type="spellStart"/>
      <w:r w:rsidRPr="003A36EF">
        <w:rPr>
          <w:rFonts w:ascii="Simplified Arabic" w:hAnsi="Simplified Arabic" w:cs="Simplified Arabic"/>
          <w:sz w:val="28"/>
          <w:szCs w:val="28"/>
          <w:rtl/>
        </w:rPr>
        <w:t>كرونباخ</w:t>
      </w:r>
      <w:proofErr w:type="spellEnd"/>
      <w:r w:rsidRPr="003A36EF">
        <w:rPr>
          <w:rFonts w:ascii="Simplified Arabic" w:hAnsi="Simplified Arabic" w:cs="Simplified Arabic"/>
          <w:sz w:val="28"/>
          <w:szCs w:val="28"/>
          <w:rtl/>
        </w:rPr>
        <w:t xml:space="preserve"> لأبعاد الدراسة جاءت مرتفعة وتجاوزت الحد الأدنى المقبول إحصائياً (0.70) وفقاً لمعيار</w:t>
      </w:r>
      <w:r w:rsidRPr="003A36EF">
        <w:rPr>
          <w:rFonts w:ascii="Simplified Arabic" w:hAnsi="Simplified Arabic" w:cs="Simplified Arabic"/>
          <w:sz w:val="28"/>
          <w:szCs w:val="28"/>
          <w:lang w:bidi="ar-EG"/>
        </w:rPr>
        <w:t xml:space="preserve"> Nunnally (1978)</w:t>
      </w:r>
      <w:r w:rsidRPr="003A36EF">
        <w:rPr>
          <w:rFonts w:ascii="Simplified Arabic" w:hAnsi="Simplified Arabic" w:cs="Simplified Arabic"/>
          <w:sz w:val="28"/>
          <w:szCs w:val="28"/>
          <w:rtl/>
        </w:rPr>
        <w:t>، حيث تراوحت بين (0.847) لبُعد التخصيص الذكي و(0.897) لمتغير قرارات الشراء. كما بلغ معامل الثبات الكلي للأداة (0.934)، وهي قيمة مرتفعة جداً تدل على تمتع الاستبانة بدرجة عالية من الثبات والاتساق الداخلي، مما يُعزز الثقة في النتائج التي ستُستخلص منها</w:t>
      </w:r>
      <w:r w:rsidRPr="003A36EF">
        <w:rPr>
          <w:rFonts w:ascii="Simplified Arabic" w:hAnsi="Simplified Arabic" w:cs="Simplified Arabic"/>
          <w:sz w:val="28"/>
          <w:szCs w:val="28"/>
          <w:lang w:bidi="ar-EG"/>
        </w:rPr>
        <w:t>.</w:t>
      </w:r>
    </w:p>
    <w:p w14:paraId="5735CFBF" w14:textId="77777777" w:rsidR="006B0866" w:rsidRPr="008F79ED" w:rsidRDefault="006B0866" w:rsidP="008F79ED">
      <w:pPr>
        <w:spacing w:before="100" w:beforeAutospacing="1" w:after="100" w:afterAutospacing="1" w:line="276" w:lineRule="auto"/>
        <w:jc w:val="both"/>
        <w:outlineLvl w:val="0"/>
        <w:rPr>
          <w:rFonts w:ascii="Simplified Arabic" w:hAnsi="Simplified Arabic" w:cs="Simplified Arabic"/>
          <w:b/>
          <w:bCs/>
          <w:color w:val="000000" w:themeColor="text1"/>
          <w:sz w:val="32"/>
          <w:szCs w:val="32"/>
        </w:rPr>
      </w:pPr>
      <w:bookmarkStart w:id="48" w:name="_Toc237024592"/>
      <w:r w:rsidRPr="008F79ED">
        <w:rPr>
          <w:rFonts w:ascii="Simplified Arabic" w:hAnsi="Simplified Arabic" w:cs="Simplified Arabic"/>
          <w:b/>
          <w:bCs/>
          <w:color w:val="000000" w:themeColor="text1"/>
          <w:sz w:val="32"/>
          <w:szCs w:val="32"/>
          <w:rtl/>
        </w:rPr>
        <w:t>ثانياً: التحليل الوصفي للبيانات الديموغرافية</w:t>
      </w:r>
      <w:bookmarkEnd w:id="48"/>
    </w:p>
    <w:p w14:paraId="6E755C3E" w14:textId="595914CE" w:rsidR="00482619" w:rsidRPr="008F79ED" w:rsidRDefault="00482619" w:rsidP="008F79ED">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8F79ED">
        <w:rPr>
          <w:rFonts w:ascii="Simplified Arabic" w:hAnsi="Simplified Arabic" w:cs="Simplified Arabic"/>
          <w:b/>
          <w:bCs/>
          <w:sz w:val="28"/>
          <w:szCs w:val="28"/>
          <w:rtl/>
        </w:rPr>
        <w:t>توزيع أفراد العينة وفق متغير الجنس</w:t>
      </w:r>
    </w:p>
    <w:p w14:paraId="27609B4E"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b/>
          <w:bCs/>
          <w:sz w:val="28"/>
          <w:szCs w:val="28"/>
          <w:rtl/>
        </w:rPr>
        <w:t>جدول (3): التوزيع التكراري والنسب المئوية لأفراد العينة وفق متغير الجنس</w:t>
      </w:r>
    </w:p>
    <w:tbl>
      <w:tblPr>
        <w:tblStyle w:val="4-2"/>
        <w:bidiVisual/>
        <w:tblW w:w="5000" w:type="pct"/>
        <w:tblLook w:val="04A0" w:firstRow="1" w:lastRow="0" w:firstColumn="1" w:lastColumn="0" w:noHBand="0" w:noVBand="1"/>
      </w:tblPr>
      <w:tblGrid>
        <w:gridCol w:w="2519"/>
        <w:gridCol w:w="2074"/>
        <w:gridCol w:w="5035"/>
      </w:tblGrid>
      <w:tr w:rsidR="00482619" w:rsidRPr="003A36EF" w14:paraId="5D66B9C6" w14:textId="77777777" w:rsidTr="008F79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pct"/>
            <w:vAlign w:val="center"/>
            <w:hideMark/>
          </w:tcPr>
          <w:p w14:paraId="4032BEA7"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b w:val="0"/>
                <w:bCs w:val="0"/>
                <w:sz w:val="28"/>
                <w:szCs w:val="28"/>
              </w:rPr>
            </w:pPr>
            <w:r w:rsidRPr="003A36EF">
              <w:rPr>
                <w:rFonts w:ascii="Simplified Arabic" w:hAnsi="Simplified Arabic" w:cs="Simplified Arabic"/>
                <w:sz w:val="28"/>
                <w:szCs w:val="28"/>
                <w:rtl/>
              </w:rPr>
              <w:t>الجنس</w:t>
            </w:r>
          </w:p>
        </w:tc>
        <w:tc>
          <w:tcPr>
            <w:tcW w:w="1077" w:type="pct"/>
            <w:vAlign w:val="center"/>
            <w:hideMark/>
          </w:tcPr>
          <w:p w14:paraId="75C8D2CC"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التكرار</w:t>
            </w:r>
          </w:p>
        </w:tc>
        <w:tc>
          <w:tcPr>
            <w:tcW w:w="2615" w:type="pct"/>
            <w:vAlign w:val="center"/>
            <w:hideMark/>
          </w:tcPr>
          <w:p w14:paraId="344BDCEA"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النسبة المئوية</w:t>
            </w:r>
            <w:r w:rsidRPr="003A36EF">
              <w:rPr>
                <w:rFonts w:ascii="Simplified Arabic" w:hAnsi="Simplified Arabic" w:cs="Simplified Arabic"/>
                <w:sz w:val="28"/>
                <w:szCs w:val="28"/>
              </w:rPr>
              <w:t xml:space="preserve"> (%)</w:t>
            </w:r>
          </w:p>
        </w:tc>
      </w:tr>
      <w:tr w:rsidR="00482619" w:rsidRPr="003A36EF" w14:paraId="559499B0"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pct"/>
            <w:vAlign w:val="center"/>
            <w:hideMark/>
          </w:tcPr>
          <w:p w14:paraId="48F1C6AF"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ذكر</w:t>
            </w:r>
          </w:p>
        </w:tc>
        <w:tc>
          <w:tcPr>
            <w:tcW w:w="1077" w:type="pct"/>
            <w:vAlign w:val="center"/>
            <w:hideMark/>
          </w:tcPr>
          <w:p w14:paraId="7E5FF4AC"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218</w:t>
            </w:r>
          </w:p>
        </w:tc>
        <w:tc>
          <w:tcPr>
            <w:tcW w:w="2615" w:type="pct"/>
            <w:vAlign w:val="center"/>
            <w:hideMark/>
          </w:tcPr>
          <w:p w14:paraId="423A672A"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53.8</w:t>
            </w:r>
          </w:p>
        </w:tc>
      </w:tr>
      <w:tr w:rsidR="00482619" w:rsidRPr="003A36EF" w14:paraId="7CA3B156" w14:textId="77777777" w:rsidTr="008F79ED">
        <w:tc>
          <w:tcPr>
            <w:cnfStyle w:val="001000000000" w:firstRow="0" w:lastRow="0" w:firstColumn="1" w:lastColumn="0" w:oddVBand="0" w:evenVBand="0" w:oddHBand="0" w:evenHBand="0" w:firstRowFirstColumn="0" w:firstRowLastColumn="0" w:lastRowFirstColumn="0" w:lastRowLastColumn="0"/>
            <w:tcW w:w="1308" w:type="pct"/>
            <w:vAlign w:val="center"/>
            <w:hideMark/>
          </w:tcPr>
          <w:p w14:paraId="40D8D033"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أنثى</w:t>
            </w:r>
          </w:p>
        </w:tc>
        <w:tc>
          <w:tcPr>
            <w:tcW w:w="1077" w:type="pct"/>
            <w:vAlign w:val="center"/>
            <w:hideMark/>
          </w:tcPr>
          <w:p w14:paraId="58B81782"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187</w:t>
            </w:r>
          </w:p>
        </w:tc>
        <w:tc>
          <w:tcPr>
            <w:tcW w:w="2615" w:type="pct"/>
            <w:vAlign w:val="center"/>
            <w:hideMark/>
          </w:tcPr>
          <w:p w14:paraId="296AAE0B"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46.2</w:t>
            </w:r>
          </w:p>
        </w:tc>
      </w:tr>
      <w:tr w:rsidR="00482619" w:rsidRPr="003A36EF" w14:paraId="44BF360D"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pct"/>
            <w:vAlign w:val="center"/>
            <w:hideMark/>
          </w:tcPr>
          <w:p w14:paraId="2ED72C2D"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المجموع</w:t>
            </w:r>
          </w:p>
        </w:tc>
        <w:tc>
          <w:tcPr>
            <w:tcW w:w="1077" w:type="pct"/>
            <w:vAlign w:val="center"/>
            <w:hideMark/>
          </w:tcPr>
          <w:p w14:paraId="0FC67E9C"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405</w:t>
            </w:r>
          </w:p>
        </w:tc>
        <w:tc>
          <w:tcPr>
            <w:tcW w:w="2615" w:type="pct"/>
            <w:vAlign w:val="center"/>
            <w:hideMark/>
          </w:tcPr>
          <w:p w14:paraId="4CF3EC5B"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100.0</w:t>
            </w:r>
          </w:p>
        </w:tc>
      </w:tr>
    </w:tbl>
    <w:p w14:paraId="76896623" w14:textId="77777777" w:rsidR="00482619" w:rsidRPr="003A36EF" w:rsidRDefault="00482619" w:rsidP="008F79ED">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lastRenderedPageBreak/>
        <w:t>يتّضح من الجدول (3) أن توزيع أفراد العينة جاء متقارباً نسبياً بين الجنسين، حيث بلغت نسبة الذكور (53.8%) مقابل (46.2%) للإناث، مما يعكس تمثيلاً متوازناً للجنسين في عينة الدراسة، ويُتيح إجراء المقارنات الإحصائية بين الذكور والإناث فيما يتعلق بمتغيرات الدراسة بمستوى مقبول من التوازن التمثيلي</w:t>
      </w:r>
      <w:r w:rsidRPr="003A36EF">
        <w:rPr>
          <w:rFonts w:ascii="Simplified Arabic" w:hAnsi="Simplified Arabic" w:cs="Simplified Arabic"/>
          <w:sz w:val="28"/>
          <w:szCs w:val="28"/>
        </w:rPr>
        <w:t>.</w:t>
      </w:r>
    </w:p>
    <w:p w14:paraId="10204F9E" w14:textId="1B47E0B9" w:rsidR="00482619" w:rsidRPr="003A36EF" w:rsidRDefault="00482619" w:rsidP="008F79ED">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3A36EF">
        <w:rPr>
          <w:rFonts w:ascii="Simplified Arabic" w:hAnsi="Simplified Arabic" w:cs="Simplified Arabic"/>
          <w:b/>
          <w:bCs/>
          <w:sz w:val="28"/>
          <w:szCs w:val="28"/>
          <w:rtl/>
        </w:rPr>
        <w:t>توزيع أفراد العينة وفق متغير الفئة العمرية</w:t>
      </w:r>
    </w:p>
    <w:p w14:paraId="429B2076" w14:textId="0CC800E8"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b/>
          <w:bCs/>
          <w:sz w:val="28"/>
          <w:szCs w:val="28"/>
          <w:rtl/>
        </w:rPr>
        <w:t>جدول (4): التوزيع التكراري والنسب المئوية لأفراد العينة وفق متغير الفئة العمرية</w:t>
      </w:r>
    </w:p>
    <w:tbl>
      <w:tblPr>
        <w:tblStyle w:val="4-2"/>
        <w:bidiVisual/>
        <w:tblW w:w="5000" w:type="pct"/>
        <w:tblLook w:val="04A0" w:firstRow="1" w:lastRow="0" w:firstColumn="1" w:lastColumn="0" w:noHBand="0" w:noVBand="1"/>
      </w:tblPr>
      <w:tblGrid>
        <w:gridCol w:w="3505"/>
        <w:gridCol w:w="1785"/>
        <w:gridCol w:w="4338"/>
      </w:tblGrid>
      <w:tr w:rsidR="00482619" w:rsidRPr="003A36EF" w14:paraId="2B7BFE91" w14:textId="77777777" w:rsidTr="008F79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0" w:type="pct"/>
            <w:vAlign w:val="center"/>
            <w:hideMark/>
          </w:tcPr>
          <w:p w14:paraId="54393452"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b w:val="0"/>
                <w:bCs w:val="0"/>
                <w:sz w:val="28"/>
                <w:szCs w:val="28"/>
              </w:rPr>
            </w:pPr>
            <w:r w:rsidRPr="003A36EF">
              <w:rPr>
                <w:rFonts w:ascii="Simplified Arabic" w:hAnsi="Simplified Arabic" w:cs="Simplified Arabic"/>
                <w:sz w:val="28"/>
                <w:szCs w:val="28"/>
                <w:rtl/>
              </w:rPr>
              <w:t>الفئة العمرية</w:t>
            </w:r>
          </w:p>
        </w:tc>
        <w:tc>
          <w:tcPr>
            <w:tcW w:w="927" w:type="pct"/>
            <w:vAlign w:val="center"/>
            <w:hideMark/>
          </w:tcPr>
          <w:p w14:paraId="31990562"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التكرار</w:t>
            </w:r>
          </w:p>
        </w:tc>
        <w:tc>
          <w:tcPr>
            <w:tcW w:w="2253" w:type="pct"/>
            <w:vAlign w:val="center"/>
            <w:hideMark/>
          </w:tcPr>
          <w:p w14:paraId="5670410A"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النسبة المئوية</w:t>
            </w:r>
            <w:r w:rsidRPr="003A36EF">
              <w:rPr>
                <w:rFonts w:ascii="Simplified Arabic" w:hAnsi="Simplified Arabic" w:cs="Simplified Arabic"/>
                <w:sz w:val="28"/>
                <w:szCs w:val="28"/>
              </w:rPr>
              <w:t xml:space="preserve"> (%)</w:t>
            </w:r>
          </w:p>
        </w:tc>
      </w:tr>
      <w:tr w:rsidR="00482619" w:rsidRPr="003A36EF" w14:paraId="302E1256"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0" w:type="pct"/>
            <w:vAlign w:val="center"/>
            <w:hideMark/>
          </w:tcPr>
          <w:p w14:paraId="4EE1C3A9"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Pr>
              <w:t xml:space="preserve">13 – 17 </w:t>
            </w:r>
            <w:r w:rsidRPr="003A36EF">
              <w:rPr>
                <w:rFonts w:ascii="Simplified Arabic" w:hAnsi="Simplified Arabic" w:cs="Simplified Arabic"/>
                <w:sz w:val="28"/>
                <w:szCs w:val="28"/>
                <w:rtl/>
              </w:rPr>
              <w:t>سنة</w:t>
            </w:r>
          </w:p>
        </w:tc>
        <w:tc>
          <w:tcPr>
            <w:tcW w:w="927" w:type="pct"/>
            <w:vAlign w:val="center"/>
            <w:hideMark/>
          </w:tcPr>
          <w:p w14:paraId="461C1312"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78</w:t>
            </w:r>
          </w:p>
        </w:tc>
        <w:tc>
          <w:tcPr>
            <w:tcW w:w="2253" w:type="pct"/>
            <w:vAlign w:val="center"/>
            <w:hideMark/>
          </w:tcPr>
          <w:p w14:paraId="3E1469DD"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19.3</w:t>
            </w:r>
          </w:p>
        </w:tc>
      </w:tr>
      <w:tr w:rsidR="00482619" w:rsidRPr="003A36EF" w14:paraId="7D3BB08E" w14:textId="77777777" w:rsidTr="008F79ED">
        <w:tc>
          <w:tcPr>
            <w:cnfStyle w:val="001000000000" w:firstRow="0" w:lastRow="0" w:firstColumn="1" w:lastColumn="0" w:oddVBand="0" w:evenVBand="0" w:oddHBand="0" w:evenHBand="0" w:firstRowFirstColumn="0" w:firstRowLastColumn="0" w:lastRowFirstColumn="0" w:lastRowLastColumn="0"/>
            <w:tcW w:w="1820" w:type="pct"/>
            <w:vAlign w:val="center"/>
            <w:hideMark/>
          </w:tcPr>
          <w:p w14:paraId="728238EB"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Pr>
              <w:t xml:space="preserve">18 – 22 </w:t>
            </w:r>
            <w:r w:rsidRPr="003A36EF">
              <w:rPr>
                <w:rFonts w:ascii="Simplified Arabic" w:hAnsi="Simplified Arabic" w:cs="Simplified Arabic"/>
                <w:sz w:val="28"/>
                <w:szCs w:val="28"/>
                <w:rtl/>
              </w:rPr>
              <w:t>سنة</w:t>
            </w:r>
          </w:p>
        </w:tc>
        <w:tc>
          <w:tcPr>
            <w:tcW w:w="927" w:type="pct"/>
            <w:vAlign w:val="center"/>
            <w:hideMark/>
          </w:tcPr>
          <w:p w14:paraId="08CE7ABF"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189</w:t>
            </w:r>
          </w:p>
        </w:tc>
        <w:tc>
          <w:tcPr>
            <w:tcW w:w="2253" w:type="pct"/>
            <w:vAlign w:val="center"/>
            <w:hideMark/>
          </w:tcPr>
          <w:p w14:paraId="7447B019"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46.7</w:t>
            </w:r>
          </w:p>
        </w:tc>
      </w:tr>
      <w:tr w:rsidR="00482619" w:rsidRPr="003A36EF" w14:paraId="262C5F55"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0" w:type="pct"/>
            <w:vAlign w:val="center"/>
            <w:hideMark/>
          </w:tcPr>
          <w:p w14:paraId="75F132FD"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Pr>
              <w:t xml:space="preserve">23 – 29 </w:t>
            </w:r>
            <w:r w:rsidRPr="003A36EF">
              <w:rPr>
                <w:rFonts w:ascii="Simplified Arabic" w:hAnsi="Simplified Arabic" w:cs="Simplified Arabic"/>
                <w:sz w:val="28"/>
                <w:szCs w:val="28"/>
                <w:rtl/>
              </w:rPr>
              <w:t>سنة</w:t>
            </w:r>
          </w:p>
        </w:tc>
        <w:tc>
          <w:tcPr>
            <w:tcW w:w="927" w:type="pct"/>
            <w:vAlign w:val="center"/>
            <w:hideMark/>
          </w:tcPr>
          <w:p w14:paraId="413E1A68"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138</w:t>
            </w:r>
          </w:p>
        </w:tc>
        <w:tc>
          <w:tcPr>
            <w:tcW w:w="2253" w:type="pct"/>
            <w:vAlign w:val="center"/>
            <w:hideMark/>
          </w:tcPr>
          <w:p w14:paraId="0687E36C"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34.0</w:t>
            </w:r>
          </w:p>
        </w:tc>
      </w:tr>
      <w:tr w:rsidR="00482619" w:rsidRPr="003A36EF" w14:paraId="3580DEF6" w14:textId="77777777" w:rsidTr="008F79ED">
        <w:tc>
          <w:tcPr>
            <w:cnfStyle w:val="001000000000" w:firstRow="0" w:lastRow="0" w:firstColumn="1" w:lastColumn="0" w:oddVBand="0" w:evenVBand="0" w:oddHBand="0" w:evenHBand="0" w:firstRowFirstColumn="0" w:firstRowLastColumn="0" w:lastRowFirstColumn="0" w:lastRowLastColumn="0"/>
            <w:tcW w:w="1820" w:type="pct"/>
            <w:vAlign w:val="center"/>
            <w:hideMark/>
          </w:tcPr>
          <w:p w14:paraId="0F520318"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المجموع</w:t>
            </w:r>
          </w:p>
        </w:tc>
        <w:tc>
          <w:tcPr>
            <w:tcW w:w="927" w:type="pct"/>
            <w:vAlign w:val="center"/>
            <w:hideMark/>
          </w:tcPr>
          <w:p w14:paraId="584D6092"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405</w:t>
            </w:r>
          </w:p>
        </w:tc>
        <w:tc>
          <w:tcPr>
            <w:tcW w:w="2253" w:type="pct"/>
            <w:vAlign w:val="center"/>
            <w:hideMark/>
          </w:tcPr>
          <w:p w14:paraId="2B7EAB5D"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100.0</w:t>
            </w:r>
          </w:p>
        </w:tc>
      </w:tr>
    </w:tbl>
    <w:p w14:paraId="2BF6447B" w14:textId="77777777" w:rsidR="00482619" w:rsidRPr="003A36EF" w:rsidRDefault="00482619" w:rsidP="008F79ED">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يُبيّن الجدول (4) أن الفئة العمرية (18 – 22 سنة) شكّلت النسبة الأعلى بواقع (46.7%)، تلتها الفئة (23 – 29 سنة) بنسبة (34.0%)، ثم الفئة (13 – 17 سنة) بنسبة (19.3%). وهذا التوزيع ينسجم مع كون فئتَي الشباب الجامعي والخريجين حديثاً هما الأكثر نشاطاً في استخدام المنصات الرقمية والتفاعل مع المحتوى التسويقي المدعوم بالذكاء الاصطناعي، بما يُعزز الملاءمة المنهجية للعينة لأهداف الدراسة</w:t>
      </w:r>
      <w:r w:rsidRPr="003A36EF">
        <w:rPr>
          <w:rFonts w:ascii="Simplified Arabic" w:hAnsi="Simplified Arabic" w:cs="Simplified Arabic"/>
          <w:sz w:val="28"/>
          <w:szCs w:val="28"/>
        </w:rPr>
        <w:t>.</w:t>
      </w:r>
    </w:p>
    <w:p w14:paraId="21ADF69B" w14:textId="2BD11DB8" w:rsidR="00482619" w:rsidRPr="003A36EF" w:rsidRDefault="00482619" w:rsidP="008F79ED">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3A36EF">
        <w:rPr>
          <w:rFonts w:ascii="Simplified Arabic" w:hAnsi="Simplified Arabic" w:cs="Simplified Arabic"/>
          <w:b/>
          <w:bCs/>
          <w:sz w:val="28"/>
          <w:szCs w:val="28"/>
          <w:rtl/>
        </w:rPr>
        <w:t>توزيع أفراد العينة وفق متغير المستوى التعليمي</w:t>
      </w:r>
    </w:p>
    <w:p w14:paraId="595785F8" w14:textId="77777777" w:rsidR="00957F36" w:rsidRDefault="00957F36">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9DA5C92" w14:textId="1D9E34AD"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b/>
          <w:bCs/>
          <w:sz w:val="28"/>
          <w:szCs w:val="28"/>
          <w:rtl/>
        </w:rPr>
        <w:lastRenderedPageBreak/>
        <w:t>جدول (5): التوزيع التكراري والنسب المئوية لأفراد العينة وفق متغير المستوى التعليمي</w:t>
      </w:r>
    </w:p>
    <w:tbl>
      <w:tblPr>
        <w:tblStyle w:val="4-2"/>
        <w:bidiVisual/>
        <w:tblW w:w="4065" w:type="pct"/>
        <w:jc w:val="center"/>
        <w:tblLook w:val="04A0" w:firstRow="1" w:lastRow="0" w:firstColumn="1" w:lastColumn="0" w:noHBand="0" w:noVBand="1"/>
      </w:tblPr>
      <w:tblGrid>
        <w:gridCol w:w="2970"/>
        <w:gridCol w:w="1702"/>
        <w:gridCol w:w="3156"/>
      </w:tblGrid>
      <w:tr w:rsidR="00482619" w:rsidRPr="003A36EF" w14:paraId="22667F74" w14:textId="77777777" w:rsidTr="00957F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7" w:type="pct"/>
            <w:vAlign w:val="center"/>
            <w:hideMark/>
          </w:tcPr>
          <w:p w14:paraId="391E12B9"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b w:val="0"/>
                <w:bCs w:val="0"/>
                <w:sz w:val="28"/>
                <w:szCs w:val="28"/>
              </w:rPr>
            </w:pPr>
            <w:r w:rsidRPr="003A36EF">
              <w:rPr>
                <w:rFonts w:ascii="Simplified Arabic" w:hAnsi="Simplified Arabic" w:cs="Simplified Arabic"/>
                <w:sz w:val="28"/>
                <w:szCs w:val="28"/>
                <w:rtl/>
              </w:rPr>
              <w:t>المستوى التعليمي</w:t>
            </w:r>
          </w:p>
        </w:tc>
        <w:tc>
          <w:tcPr>
            <w:tcW w:w="1087" w:type="pct"/>
            <w:vAlign w:val="center"/>
            <w:hideMark/>
          </w:tcPr>
          <w:p w14:paraId="51C11A33"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التكرار</w:t>
            </w:r>
          </w:p>
        </w:tc>
        <w:tc>
          <w:tcPr>
            <w:tcW w:w="2016" w:type="pct"/>
            <w:vAlign w:val="center"/>
            <w:hideMark/>
          </w:tcPr>
          <w:p w14:paraId="7816EBF1"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النسبة المئوية</w:t>
            </w:r>
            <w:r w:rsidRPr="003A36EF">
              <w:rPr>
                <w:rFonts w:ascii="Simplified Arabic" w:hAnsi="Simplified Arabic" w:cs="Simplified Arabic"/>
                <w:sz w:val="28"/>
                <w:szCs w:val="28"/>
              </w:rPr>
              <w:t xml:space="preserve"> (%)</w:t>
            </w:r>
          </w:p>
        </w:tc>
      </w:tr>
      <w:tr w:rsidR="00482619" w:rsidRPr="003A36EF" w14:paraId="74BC68BF" w14:textId="77777777" w:rsidTr="00957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7" w:type="pct"/>
            <w:vAlign w:val="center"/>
            <w:hideMark/>
          </w:tcPr>
          <w:p w14:paraId="51344534"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ثانوي فأقل</w:t>
            </w:r>
          </w:p>
        </w:tc>
        <w:tc>
          <w:tcPr>
            <w:tcW w:w="1087" w:type="pct"/>
            <w:vAlign w:val="center"/>
            <w:hideMark/>
          </w:tcPr>
          <w:p w14:paraId="5D4FC158"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96</w:t>
            </w:r>
          </w:p>
        </w:tc>
        <w:tc>
          <w:tcPr>
            <w:tcW w:w="2016" w:type="pct"/>
            <w:vAlign w:val="center"/>
            <w:hideMark/>
          </w:tcPr>
          <w:p w14:paraId="57B9248F"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23.7</w:t>
            </w:r>
          </w:p>
        </w:tc>
      </w:tr>
      <w:tr w:rsidR="00482619" w:rsidRPr="003A36EF" w14:paraId="6E445935" w14:textId="77777777" w:rsidTr="00957F36">
        <w:trPr>
          <w:jc w:val="center"/>
        </w:trPr>
        <w:tc>
          <w:tcPr>
            <w:cnfStyle w:val="001000000000" w:firstRow="0" w:lastRow="0" w:firstColumn="1" w:lastColumn="0" w:oddVBand="0" w:evenVBand="0" w:oddHBand="0" w:evenHBand="0" w:firstRowFirstColumn="0" w:firstRowLastColumn="0" w:lastRowFirstColumn="0" w:lastRowLastColumn="0"/>
            <w:tcW w:w="1897" w:type="pct"/>
            <w:vAlign w:val="center"/>
            <w:hideMark/>
          </w:tcPr>
          <w:p w14:paraId="7B0B6FAE"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دبلوم</w:t>
            </w:r>
          </w:p>
        </w:tc>
        <w:tc>
          <w:tcPr>
            <w:tcW w:w="1087" w:type="pct"/>
            <w:vAlign w:val="center"/>
            <w:hideMark/>
          </w:tcPr>
          <w:p w14:paraId="00C84FA4"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61</w:t>
            </w:r>
          </w:p>
        </w:tc>
        <w:tc>
          <w:tcPr>
            <w:tcW w:w="2016" w:type="pct"/>
            <w:vAlign w:val="center"/>
            <w:hideMark/>
          </w:tcPr>
          <w:p w14:paraId="1FA3E992"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15.1</w:t>
            </w:r>
          </w:p>
        </w:tc>
      </w:tr>
      <w:tr w:rsidR="00482619" w:rsidRPr="003A36EF" w14:paraId="3F1AF282" w14:textId="77777777" w:rsidTr="00957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7" w:type="pct"/>
            <w:vAlign w:val="center"/>
            <w:hideMark/>
          </w:tcPr>
          <w:p w14:paraId="4F1F436C"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بكالوريوس</w:t>
            </w:r>
          </w:p>
        </w:tc>
        <w:tc>
          <w:tcPr>
            <w:tcW w:w="1087" w:type="pct"/>
            <w:vAlign w:val="center"/>
            <w:hideMark/>
          </w:tcPr>
          <w:p w14:paraId="7D6A5D86"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213</w:t>
            </w:r>
          </w:p>
        </w:tc>
        <w:tc>
          <w:tcPr>
            <w:tcW w:w="2016" w:type="pct"/>
            <w:vAlign w:val="center"/>
            <w:hideMark/>
          </w:tcPr>
          <w:p w14:paraId="7492CEF8"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52.6</w:t>
            </w:r>
          </w:p>
        </w:tc>
      </w:tr>
      <w:tr w:rsidR="00482619" w:rsidRPr="003A36EF" w14:paraId="11AFA50E" w14:textId="77777777" w:rsidTr="00957F36">
        <w:trPr>
          <w:jc w:val="center"/>
        </w:trPr>
        <w:tc>
          <w:tcPr>
            <w:cnfStyle w:val="001000000000" w:firstRow="0" w:lastRow="0" w:firstColumn="1" w:lastColumn="0" w:oddVBand="0" w:evenVBand="0" w:oddHBand="0" w:evenHBand="0" w:firstRowFirstColumn="0" w:firstRowLastColumn="0" w:lastRowFirstColumn="0" w:lastRowLastColumn="0"/>
            <w:tcW w:w="1897" w:type="pct"/>
            <w:vAlign w:val="center"/>
            <w:hideMark/>
          </w:tcPr>
          <w:p w14:paraId="07D64D28"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دراسات عليا</w:t>
            </w:r>
          </w:p>
        </w:tc>
        <w:tc>
          <w:tcPr>
            <w:tcW w:w="1087" w:type="pct"/>
            <w:vAlign w:val="center"/>
            <w:hideMark/>
          </w:tcPr>
          <w:p w14:paraId="435AA889"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35</w:t>
            </w:r>
          </w:p>
        </w:tc>
        <w:tc>
          <w:tcPr>
            <w:tcW w:w="2016" w:type="pct"/>
            <w:vAlign w:val="center"/>
            <w:hideMark/>
          </w:tcPr>
          <w:p w14:paraId="080061AB"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8.6</w:t>
            </w:r>
          </w:p>
        </w:tc>
      </w:tr>
      <w:tr w:rsidR="00482619" w:rsidRPr="003A36EF" w14:paraId="7CFC9657" w14:textId="77777777" w:rsidTr="00957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7" w:type="pct"/>
            <w:vAlign w:val="center"/>
            <w:hideMark/>
          </w:tcPr>
          <w:p w14:paraId="1A5BCBF3"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المجموع</w:t>
            </w:r>
          </w:p>
        </w:tc>
        <w:tc>
          <w:tcPr>
            <w:tcW w:w="1087" w:type="pct"/>
            <w:vAlign w:val="center"/>
            <w:hideMark/>
          </w:tcPr>
          <w:p w14:paraId="4EABF627"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405</w:t>
            </w:r>
          </w:p>
        </w:tc>
        <w:tc>
          <w:tcPr>
            <w:tcW w:w="2016" w:type="pct"/>
            <w:vAlign w:val="center"/>
            <w:hideMark/>
          </w:tcPr>
          <w:p w14:paraId="360F1DF2"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100.0</w:t>
            </w:r>
          </w:p>
        </w:tc>
      </w:tr>
    </w:tbl>
    <w:p w14:paraId="0120881D" w14:textId="77777777" w:rsidR="00482619" w:rsidRPr="003A36EF" w:rsidRDefault="00482619" w:rsidP="008F79ED">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يتّضح من الجدول (5) أن غالبية أفراد العينة من حملة درجة البكالوريوس بنسبة (52.6%)، تلاهم حملة الشهادة الثانوية فأقل بنسبة (23.7%)، ثم حملة الدبلوم بنسبة (15.1%)، وأخيراً حملة الدراسات العليا بنسبة (8.6%). ويُشير ارتفاع نسبة حملة البكالوريوس إلى مستوى وعي معرفي مرتفع لدى أفراد العينة، بما يُمكّنهم من إدراك تقنيات الذكاء الاصطناعي المُوظّفة في المحتوى التسويقي والتفاعل معها بصورة واعية</w:t>
      </w:r>
      <w:r w:rsidRPr="003A36EF">
        <w:rPr>
          <w:rFonts w:ascii="Simplified Arabic" w:hAnsi="Simplified Arabic" w:cs="Simplified Arabic"/>
          <w:sz w:val="28"/>
          <w:szCs w:val="28"/>
        </w:rPr>
        <w:t>.</w:t>
      </w:r>
    </w:p>
    <w:p w14:paraId="5812616D" w14:textId="0CFDF448" w:rsidR="00482619" w:rsidRPr="003A36EF" w:rsidRDefault="00482619" w:rsidP="008F79ED">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3A36EF">
        <w:rPr>
          <w:rFonts w:ascii="Simplified Arabic" w:hAnsi="Simplified Arabic" w:cs="Simplified Arabic"/>
          <w:b/>
          <w:bCs/>
          <w:sz w:val="28"/>
          <w:szCs w:val="28"/>
          <w:rtl/>
        </w:rPr>
        <w:t>توزيع أفراد العينة وفق متغير المنطقة الجغرافية</w:t>
      </w:r>
    </w:p>
    <w:p w14:paraId="543088D6"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b/>
          <w:bCs/>
          <w:sz w:val="28"/>
          <w:szCs w:val="28"/>
          <w:rtl/>
        </w:rPr>
        <w:t>جدول (6): التوزيع التكراري والنسب المئوية لأفراد العينة وفق متغير المنطقة الجغرافية</w:t>
      </w:r>
    </w:p>
    <w:tbl>
      <w:tblPr>
        <w:tblStyle w:val="4-2"/>
        <w:bidiVisual/>
        <w:tblW w:w="5000" w:type="pct"/>
        <w:tblLook w:val="04A0" w:firstRow="1" w:lastRow="0" w:firstColumn="1" w:lastColumn="0" w:noHBand="0" w:noVBand="1"/>
      </w:tblPr>
      <w:tblGrid>
        <w:gridCol w:w="3764"/>
        <w:gridCol w:w="1710"/>
        <w:gridCol w:w="4154"/>
      </w:tblGrid>
      <w:tr w:rsidR="00482619" w:rsidRPr="003A36EF" w14:paraId="6638AE02" w14:textId="77777777" w:rsidTr="008F79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4" w:type="pct"/>
            <w:vAlign w:val="center"/>
            <w:hideMark/>
          </w:tcPr>
          <w:p w14:paraId="64FE50CF"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b w:val="0"/>
                <w:bCs w:val="0"/>
                <w:sz w:val="28"/>
                <w:szCs w:val="28"/>
              </w:rPr>
            </w:pPr>
            <w:r w:rsidRPr="003A36EF">
              <w:rPr>
                <w:rFonts w:ascii="Simplified Arabic" w:hAnsi="Simplified Arabic" w:cs="Simplified Arabic"/>
                <w:sz w:val="28"/>
                <w:szCs w:val="28"/>
                <w:rtl/>
              </w:rPr>
              <w:t>المنطقة الجغرافية</w:t>
            </w:r>
          </w:p>
        </w:tc>
        <w:tc>
          <w:tcPr>
            <w:tcW w:w="888" w:type="pct"/>
            <w:vAlign w:val="center"/>
            <w:hideMark/>
          </w:tcPr>
          <w:p w14:paraId="0B6EF197"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التكرار</w:t>
            </w:r>
          </w:p>
        </w:tc>
        <w:tc>
          <w:tcPr>
            <w:tcW w:w="2157" w:type="pct"/>
            <w:vAlign w:val="center"/>
            <w:hideMark/>
          </w:tcPr>
          <w:p w14:paraId="3A36DFE9"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النسبة المئوية</w:t>
            </w:r>
            <w:r w:rsidRPr="003A36EF">
              <w:rPr>
                <w:rFonts w:ascii="Simplified Arabic" w:hAnsi="Simplified Arabic" w:cs="Simplified Arabic"/>
                <w:sz w:val="28"/>
                <w:szCs w:val="28"/>
              </w:rPr>
              <w:t xml:space="preserve"> (%)</w:t>
            </w:r>
          </w:p>
        </w:tc>
      </w:tr>
      <w:tr w:rsidR="00482619" w:rsidRPr="003A36EF" w14:paraId="6CD40579"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4" w:type="pct"/>
            <w:vAlign w:val="center"/>
            <w:hideMark/>
          </w:tcPr>
          <w:p w14:paraId="27785DB1"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المنطقة الوسطى</w:t>
            </w:r>
          </w:p>
        </w:tc>
        <w:tc>
          <w:tcPr>
            <w:tcW w:w="888" w:type="pct"/>
            <w:vAlign w:val="center"/>
            <w:hideMark/>
          </w:tcPr>
          <w:p w14:paraId="4FAF1668"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132</w:t>
            </w:r>
          </w:p>
        </w:tc>
        <w:tc>
          <w:tcPr>
            <w:tcW w:w="2157" w:type="pct"/>
            <w:vAlign w:val="center"/>
            <w:hideMark/>
          </w:tcPr>
          <w:p w14:paraId="0AFB7C16"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32.6</w:t>
            </w:r>
          </w:p>
        </w:tc>
      </w:tr>
      <w:tr w:rsidR="00482619" w:rsidRPr="003A36EF" w14:paraId="7F5879ED" w14:textId="77777777" w:rsidTr="008F79ED">
        <w:tc>
          <w:tcPr>
            <w:cnfStyle w:val="001000000000" w:firstRow="0" w:lastRow="0" w:firstColumn="1" w:lastColumn="0" w:oddVBand="0" w:evenVBand="0" w:oddHBand="0" w:evenHBand="0" w:firstRowFirstColumn="0" w:firstRowLastColumn="0" w:lastRowFirstColumn="0" w:lastRowLastColumn="0"/>
            <w:tcW w:w="1954" w:type="pct"/>
            <w:vAlign w:val="center"/>
            <w:hideMark/>
          </w:tcPr>
          <w:p w14:paraId="1CE2D69D"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المنطقة الغربية</w:t>
            </w:r>
          </w:p>
        </w:tc>
        <w:tc>
          <w:tcPr>
            <w:tcW w:w="888" w:type="pct"/>
            <w:vAlign w:val="center"/>
            <w:hideMark/>
          </w:tcPr>
          <w:p w14:paraId="45500EFD"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108</w:t>
            </w:r>
          </w:p>
        </w:tc>
        <w:tc>
          <w:tcPr>
            <w:tcW w:w="2157" w:type="pct"/>
            <w:vAlign w:val="center"/>
            <w:hideMark/>
          </w:tcPr>
          <w:p w14:paraId="2B5BE477"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26.7</w:t>
            </w:r>
          </w:p>
        </w:tc>
      </w:tr>
      <w:tr w:rsidR="00482619" w:rsidRPr="003A36EF" w14:paraId="26ECF9C4"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4" w:type="pct"/>
            <w:vAlign w:val="center"/>
            <w:hideMark/>
          </w:tcPr>
          <w:p w14:paraId="004A6AFE"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المنطقة الشرقية</w:t>
            </w:r>
          </w:p>
        </w:tc>
        <w:tc>
          <w:tcPr>
            <w:tcW w:w="888" w:type="pct"/>
            <w:vAlign w:val="center"/>
            <w:hideMark/>
          </w:tcPr>
          <w:p w14:paraId="41F74959"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84</w:t>
            </w:r>
          </w:p>
        </w:tc>
        <w:tc>
          <w:tcPr>
            <w:tcW w:w="2157" w:type="pct"/>
            <w:vAlign w:val="center"/>
            <w:hideMark/>
          </w:tcPr>
          <w:p w14:paraId="46C5A237"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20.7</w:t>
            </w:r>
          </w:p>
        </w:tc>
      </w:tr>
      <w:tr w:rsidR="00482619" w:rsidRPr="003A36EF" w14:paraId="4EED4621" w14:textId="77777777" w:rsidTr="008F79ED">
        <w:tc>
          <w:tcPr>
            <w:cnfStyle w:val="001000000000" w:firstRow="0" w:lastRow="0" w:firstColumn="1" w:lastColumn="0" w:oddVBand="0" w:evenVBand="0" w:oddHBand="0" w:evenHBand="0" w:firstRowFirstColumn="0" w:firstRowLastColumn="0" w:lastRowFirstColumn="0" w:lastRowLastColumn="0"/>
            <w:tcW w:w="1954" w:type="pct"/>
            <w:vAlign w:val="center"/>
            <w:hideMark/>
          </w:tcPr>
          <w:p w14:paraId="6C368940"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المنطقة الشمالية</w:t>
            </w:r>
          </w:p>
        </w:tc>
        <w:tc>
          <w:tcPr>
            <w:tcW w:w="888" w:type="pct"/>
            <w:vAlign w:val="center"/>
            <w:hideMark/>
          </w:tcPr>
          <w:p w14:paraId="033C4D2C"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41</w:t>
            </w:r>
          </w:p>
        </w:tc>
        <w:tc>
          <w:tcPr>
            <w:tcW w:w="2157" w:type="pct"/>
            <w:vAlign w:val="center"/>
            <w:hideMark/>
          </w:tcPr>
          <w:p w14:paraId="3B693A45"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10.1</w:t>
            </w:r>
          </w:p>
        </w:tc>
      </w:tr>
      <w:tr w:rsidR="00482619" w:rsidRPr="003A36EF" w14:paraId="287E812B"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4" w:type="pct"/>
            <w:vAlign w:val="center"/>
            <w:hideMark/>
          </w:tcPr>
          <w:p w14:paraId="7FA84164"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lastRenderedPageBreak/>
              <w:t>المنطقة الجنوبية</w:t>
            </w:r>
          </w:p>
        </w:tc>
        <w:tc>
          <w:tcPr>
            <w:tcW w:w="888" w:type="pct"/>
            <w:vAlign w:val="center"/>
            <w:hideMark/>
          </w:tcPr>
          <w:p w14:paraId="74E19E9F"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40</w:t>
            </w:r>
          </w:p>
        </w:tc>
        <w:tc>
          <w:tcPr>
            <w:tcW w:w="2157" w:type="pct"/>
            <w:vAlign w:val="center"/>
            <w:hideMark/>
          </w:tcPr>
          <w:p w14:paraId="0E8F3F5D"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9.9</w:t>
            </w:r>
          </w:p>
        </w:tc>
      </w:tr>
      <w:tr w:rsidR="00482619" w:rsidRPr="003A36EF" w14:paraId="06CBAB4F" w14:textId="77777777" w:rsidTr="008F79ED">
        <w:tc>
          <w:tcPr>
            <w:cnfStyle w:val="001000000000" w:firstRow="0" w:lastRow="0" w:firstColumn="1" w:lastColumn="0" w:oddVBand="0" w:evenVBand="0" w:oddHBand="0" w:evenHBand="0" w:firstRowFirstColumn="0" w:firstRowLastColumn="0" w:lastRowFirstColumn="0" w:lastRowLastColumn="0"/>
            <w:tcW w:w="1954" w:type="pct"/>
            <w:vAlign w:val="center"/>
            <w:hideMark/>
          </w:tcPr>
          <w:p w14:paraId="182E12CF"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المجموع</w:t>
            </w:r>
          </w:p>
        </w:tc>
        <w:tc>
          <w:tcPr>
            <w:tcW w:w="888" w:type="pct"/>
            <w:vAlign w:val="center"/>
            <w:hideMark/>
          </w:tcPr>
          <w:p w14:paraId="3A944DEA"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405</w:t>
            </w:r>
          </w:p>
        </w:tc>
        <w:tc>
          <w:tcPr>
            <w:tcW w:w="2157" w:type="pct"/>
            <w:vAlign w:val="center"/>
            <w:hideMark/>
          </w:tcPr>
          <w:p w14:paraId="667DE51E"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100.0</w:t>
            </w:r>
          </w:p>
        </w:tc>
      </w:tr>
    </w:tbl>
    <w:p w14:paraId="4E77AF65" w14:textId="77777777" w:rsidR="00482619" w:rsidRPr="003A36EF" w:rsidRDefault="00482619" w:rsidP="008F79ED">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يُظهر الجدول (6) أن المنطقة الوسطى استحوذت على أعلى تمثيل بنسبة (32.6%)، تلتها المنطقة الغربية بنسبة (26.7%)، فالمنطقة الشرقية بنسبة (20.7%)، ثم المنطقة الشمالية بنسبة (10.1%)، وأخيراً المنطقة الجنوبية بنسبة (9.9%). ويتوافق هذا التوزيع مع الكثافة السكانية في المملكة العربية السعودية ومع تركّز المدن الرئيسية في المناطق الوسطى والغربية والشرقية، بما يُعزز التمثيل الجغرافي المتوازن للعينة على مستوى مناطق المملكة</w:t>
      </w:r>
      <w:r w:rsidRPr="003A36EF">
        <w:rPr>
          <w:rFonts w:ascii="Simplified Arabic" w:hAnsi="Simplified Arabic" w:cs="Simplified Arabic"/>
          <w:sz w:val="28"/>
          <w:szCs w:val="28"/>
        </w:rPr>
        <w:t>.</w:t>
      </w:r>
    </w:p>
    <w:p w14:paraId="60908A49" w14:textId="5B13F4C8" w:rsidR="00482619" w:rsidRPr="003A36EF" w:rsidRDefault="00482619" w:rsidP="008F79ED">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3A36EF">
        <w:rPr>
          <w:rFonts w:ascii="Simplified Arabic" w:hAnsi="Simplified Arabic" w:cs="Simplified Arabic"/>
          <w:b/>
          <w:bCs/>
          <w:sz w:val="28"/>
          <w:szCs w:val="28"/>
          <w:rtl/>
        </w:rPr>
        <w:t>توزيع أفراد العينة وفق متغير ساعات استخدام الإنترنت يومياً</w:t>
      </w:r>
    </w:p>
    <w:p w14:paraId="2415EF22"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b/>
          <w:bCs/>
          <w:sz w:val="28"/>
          <w:szCs w:val="28"/>
          <w:rtl/>
        </w:rPr>
        <w:t>جدول (7): التوزيع التكراري والنسب المئوية لأفراد العينة وفق متغير ساعات استخدام الإنترنت يومياً</w:t>
      </w:r>
    </w:p>
    <w:tbl>
      <w:tblPr>
        <w:tblStyle w:val="4-2"/>
        <w:bidiVisual/>
        <w:tblW w:w="5000" w:type="pct"/>
        <w:tblLook w:val="04A0" w:firstRow="1" w:lastRow="0" w:firstColumn="1" w:lastColumn="0" w:noHBand="0" w:noVBand="1"/>
      </w:tblPr>
      <w:tblGrid>
        <w:gridCol w:w="4893"/>
        <w:gridCol w:w="1381"/>
        <w:gridCol w:w="3354"/>
      </w:tblGrid>
      <w:tr w:rsidR="00482619" w:rsidRPr="003A36EF" w14:paraId="37182A47" w14:textId="77777777" w:rsidTr="008F79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1" w:type="pct"/>
            <w:vAlign w:val="center"/>
            <w:hideMark/>
          </w:tcPr>
          <w:p w14:paraId="7883B24E"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b w:val="0"/>
                <w:bCs w:val="0"/>
                <w:sz w:val="28"/>
                <w:szCs w:val="28"/>
              </w:rPr>
            </w:pPr>
            <w:r w:rsidRPr="003A36EF">
              <w:rPr>
                <w:rFonts w:ascii="Simplified Arabic" w:hAnsi="Simplified Arabic" w:cs="Simplified Arabic"/>
                <w:sz w:val="28"/>
                <w:szCs w:val="28"/>
                <w:rtl/>
              </w:rPr>
              <w:t>عدد ساعات الاستخدام اليومي</w:t>
            </w:r>
          </w:p>
        </w:tc>
        <w:tc>
          <w:tcPr>
            <w:tcW w:w="717" w:type="pct"/>
            <w:vAlign w:val="center"/>
            <w:hideMark/>
          </w:tcPr>
          <w:p w14:paraId="6F5C5B0F"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التكرار</w:t>
            </w:r>
          </w:p>
        </w:tc>
        <w:tc>
          <w:tcPr>
            <w:tcW w:w="1742" w:type="pct"/>
            <w:vAlign w:val="center"/>
            <w:hideMark/>
          </w:tcPr>
          <w:p w14:paraId="451E510D"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النسبة المئوية</w:t>
            </w:r>
            <w:r w:rsidRPr="003A36EF">
              <w:rPr>
                <w:rFonts w:ascii="Simplified Arabic" w:hAnsi="Simplified Arabic" w:cs="Simplified Arabic"/>
                <w:sz w:val="28"/>
                <w:szCs w:val="28"/>
              </w:rPr>
              <w:t xml:space="preserve"> (%)</w:t>
            </w:r>
          </w:p>
        </w:tc>
      </w:tr>
      <w:tr w:rsidR="00482619" w:rsidRPr="003A36EF" w14:paraId="0C189DFD"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1" w:type="pct"/>
            <w:vAlign w:val="center"/>
            <w:hideMark/>
          </w:tcPr>
          <w:p w14:paraId="351AB55E"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أقل من 3 ساعات</w:t>
            </w:r>
          </w:p>
        </w:tc>
        <w:tc>
          <w:tcPr>
            <w:tcW w:w="717" w:type="pct"/>
            <w:vAlign w:val="center"/>
            <w:hideMark/>
          </w:tcPr>
          <w:p w14:paraId="5CACAD3D"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42</w:t>
            </w:r>
          </w:p>
        </w:tc>
        <w:tc>
          <w:tcPr>
            <w:tcW w:w="1742" w:type="pct"/>
            <w:vAlign w:val="center"/>
            <w:hideMark/>
          </w:tcPr>
          <w:p w14:paraId="677EF20C"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10.4</w:t>
            </w:r>
          </w:p>
        </w:tc>
      </w:tr>
      <w:tr w:rsidR="00482619" w:rsidRPr="003A36EF" w14:paraId="0DE1593C" w14:textId="77777777" w:rsidTr="008F79ED">
        <w:tc>
          <w:tcPr>
            <w:cnfStyle w:val="001000000000" w:firstRow="0" w:lastRow="0" w:firstColumn="1" w:lastColumn="0" w:oddVBand="0" w:evenVBand="0" w:oddHBand="0" w:evenHBand="0" w:firstRowFirstColumn="0" w:firstRowLastColumn="0" w:lastRowFirstColumn="0" w:lastRowLastColumn="0"/>
            <w:tcW w:w="2541" w:type="pct"/>
            <w:vAlign w:val="center"/>
            <w:hideMark/>
          </w:tcPr>
          <w:p w14:paraId="2771AE68"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Pr>
              <w:t xml:space="preserve">3 – 6 </w:t>
            </w:r>
            <w:r w:rsidRPr="003A36EF">
              <w:rPr>
                <w:rFonts w:ascii="Simplified Arabic" w:hAnsi="Simplified Arabic" w:cs="Simplified Arabic"/>
                <w:sz w:val="28"/>
                <w:szCs w:val="28"/>
                <w:rtl/>
              </w:rPr>
              <w:t>ساعات</w:t>
            </w:r>
          </w:p>
        </w:tc>
        <w:tc>
          <w:tcPr>
            <w:tcW w:w="717" w:type="pct"/>
            <w:vAlign w:val="center"/>
            <w:hideMark/>
          </w:tcPr>
          <w:p w14:paraId="4F3C87CC"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148</w:t>
            </w:r>
          </w:p>
        </w:tc>
        <w:tc>
          <w:tcPr>
            <w:tcW w:w="1742" w:type="pct"/>
            <w:vAlign w:val="center"/>
            <w:hideMark/>
          </w:tcPr>
          <w:p w14:paraId="603289E7"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36.5</w:t>
            </w:r>
          </w:p>
        </w:tc>
      </w:tr>
      <w:tr w:rsidR="00482619" w:rsidRPr="003A36EF" w14:paraId="14A8A74D"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1" w:type="pct"/>
            <w:vAlign w:val="center"/>
            <w:hideMark/>
          </w:tcPr>
          <w:p w14:paraId="1928FF02"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Pr>
              <w:t xml:space="preserve">7 – 10 </w:t>
            </w:r>
            <w:r w:rsidRPr="003A36EF">
              <w:rPr>
                <w:rFonts w:ascii="Simplified Arabic" w:hAnsi="Simplified Arabic" w:cs="Simplified Arabic"/>
                <w:sz w:val="28"/>
                <w:szCs w:val="28"/>
                <w:rtl/>
              </w:rPr>
              <w:t>ساعات</w:t>
            </w:r>
          </w:p>
        </w:tc>
        <w:tc>
          <w:tcPr>
            <w:tcW w:w="717" w:type="pct"/>
            <w:vAlign w:val="center"/>
            <w:hideMark/>
          </w:tcPr>
          <w:p w14:paraId="54CBA9A5"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156</w:t>
            </w:r>
          </w:p>
        </w:tc>
        <w:tc>
          <w:tcPr>
            <w:tcW w:w="1742" w:type="pct"/>
            <w:vAlign w:val="center"/>
            <w:hideMark/>
          </w:tcPr>
          <w:p w14:paraId="24380871"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38.5</w:t>
            </w:r>
          </w:p>
        </w:tc>
      </w:tr>
      <w:tr w:rsidR="00482619" w:rsidRPr="003A36EF" w14:paraId="7B4CC59B" w14:textId="77777777" w:rsidTr="008F79ED">
        <w:tc>
          <w:tcPr>
            <w:cnfStyle w:val="001000000000" w:firstRow="0" w:lastRow="0" w:firstColumn="1" w:lastColumn="0" w:oddVBand="0" w:evenVBand="0" w:oddHBand="0" w:evenHBand="0" w:firstRowFirstColumn="0" w:firstRowLastColumn="0" w:lastRowFirstColumn="0" w:lastRowLastColumn="0"/>
            <w:tcW w:w="2541" w:type="pct"/>
            <w:vAlign w:val="center"/>
            <w:hideMark/>
          </w:tcPr>
          <w:p w14:paraId="2526FD0E"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أكثر من 10 ساعات</w:t>
            </w:r>
          </w:p>
        </w:tc>
        <w:tc>
          <w:tcPr>
            <w:tcW w:w="717" w:type="pct"/>
            <w:vAlign w:val="center"/>
            <w:hideMark/>
          </w:tcPr>
          <w:p w14:paraId="63C6D1E2"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59</w:t>
            </w:r>
          </w:p>
        </w:tc>
        <w:tc>
          <w:tcPr>
            <w:tcW w:w="1742" w:type="pct"/>
            <w:vAlign w:val="center"/>
            <w:hideMark/>
          </w:tcPr>
          <w:p w14:paraId="5D6EB619"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14.6</w:t>
            </w:r>
          </w:p>
        </w:tc>
      </w:tr>
      <w:tr w:rsidR="00482619" w:rsidRPr="003A36EF" w14:paraId="0AC0517A"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1" w:type="pct"/>
            <w:vAlign w:val="center"/>
            <w:hideMark/>
          </w:tcPr>
          <w:p w14:paraId="4B45B40F"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المجموع</w:t>
            </w:r>
          </w:p>
        </w:tc>
        <w:tc>
          <w:tcPr>
            <w:tcW w:w="717" w:type="pct"/>
            <w:vAlign w:val="center"/>
            <w:hideMark/>
          </w:tcPr>
          <w:p w14:paraId="4C197AE4"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405</w:t>
            </w:r>
          </w:p>
        </w:tc>
        <w:tc>
          <w:tcPr>
            <w:tcW w:w="1742" w:type="pct"/>
            <w:vAlign w:val="center"/>
            <w:hideMark/>
          </w:tcPr>
          <w:p w14:paraId="088C55B2"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100.0</w:t>
            </w:r>
          </w:p>
        </w:tc>
      </w:tr>
    </w:tbl>
    <w:p w14:paraId="0F02778F" w14:textId="77777777" w:rsidR="00482619" w:rsidRPr="003A36EF" w:rsidRDefault="00482619" w:rsidP="008F79ED">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 xml:space="preserve">يتّضح من الجدول (7) أن (53.1%) من أفراد العينة يستخدمون الإنترنت لسبع ساعات فأكثر يومياً، إذ بلغت نسبة الذين يستخدمونه من (7 – 10) ساعات (38.5%)، والذين يستخدمونه أكثر من (10) ساعات (14.6%)، في حين بلغت نسبة الذين يستخدمونه من (3 – 6) ساعات (36.5%)، وأقل من (3) ساعات </w:t>
      </w:r>
      <w:r w:rsidRPr="003A36EF">
        <w:rPr>
          <w:rFonts w:ascii="Simplified Arabic" w:hAnsi="Simplified Arabic" w:cs="Simplified Arabic"/>
          <w:sz w:val="28"/>
          <w:szCs w:val="28"/>
          <w:rtl/>
        </w:rPr>
        <w:lastRenderedPageBreak/>
        <w:t>(10.4%). وتُعدّ نسبة الاستخدام المرتفعة هذه مؤشراً جوهرياً على الحضور الرقمي المكثّف لجيل</w:t>
      </w:r>
      <w:r w:rsidRPr="003A36EF">
        <w:rPr>
          <w:rFonts w:ascii="Simplified Arabic" w:hAnsi="Simplified Arabic" w:cs="Simplified Arabic"/>
          <w:sz w:val="28"/>
          <w:szCs w:val="28"/>
        </w:rPr>
        <w:t xml:space="preserve"> Z</w:t>
      </w:r>
      <w:r w:rsidRPr="003A36EF">
        <w:rPr>
          <w:rFonts w:ascii="Simplified Arabic" w:hAnsi="Simplified Arabic" w:cs="Simplified Arabic"/>
          <w:sz w:val="28"/>
          <w:szCs w:val="28"/>
          <w:rtl/>
        </w:rPr>
        <w:t>، بما يُعزز أهمية استهداف هذه الفئة بالحملات التسويقية الرقمية المدعومة بالذكاء الاصطناعي</w:t>
      </w:r>
      <w:r w:rsidRPr="003A36EF">
        <w:rPr>
          <w:rFonts w:ascii="Simplified Arabic" w:hAnsi="Simplified Arabic" w:cs="Simplified Arabic"/>
          <w:sz w:val="28"/>
          <w:szCs w:val="28"/>
        </w:rPr>
        <w:t>.</w:t>
      </w:r>
    </w:p>
    <w:p w14:paraId="6CB1724D" w14:textId="4C14DB36" w:rsidR="00482619" w:rsidRPr="003A36EF" w:rsidRDefault="00482619" w:rsidP="008F79ED">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3A36EF">
        <w:rPr>
          <w:rFonts w:ascii="Simplified Arabic" w:hAnsi="Simplified Arabic" w:cs="Simplified Arabic"/>
          <w:b/>
          <w:bCs/>
          <w:sz w:val="28"/>
          <w:szCs w:val="28"/>
          <w:rtl/>
        </w:rPr>
        <w:t>توزيع أفراد العينة وفق متغير أكثر المنصات الرقمية استخداماً</w:t>
      </w:r>
    </w:p>
    <w:p w14:paraId="6E7AED81"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b/>
          <w:bCs/>
          <w:sz w:val="28"/>
          <w:szCs w:val="28"/>
          <w:rtl/>
        </w:rPr>
        <w:t>جدول (8): التوزيع التكراري والنسب المئوية لأفراد العينة وفق متغير أكثر المنصات الرقمية استخداماً</w:t>
      </w:r>
    </w:p>
    <w:tbl>
      <w:tblPr>
        <w:tblStyle w:val="4-2"/>
        <w:bidiVisual/>
        <w:tblW w:w="5000" w:type="pct"/>
        <w:tblLook w:val="04A0" w:firstRow="1" w:lastRow="0" w:firstColumn="1" w:lastColumn="0" w:noHBand="0" w:noVBand="1"/>
      </w:tblPr>
      <w:tblGrid>
        <w:gridCol w:w="4635"/>
        <w:gridCol w:w="1456"/>
        <w:gridCol w:w="3537"/>
      </w:tblGrid>
      <w:tr w:rsidR="00482619" w:rsidRPr="003A36EF" w14:paraId="460ACCC3" w14:textId="77777777" w:rsidTr="008F79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pct"/>
            <w:vAlign w:val="center"/>
            <w:hideMark/>
          </w:tcPr>
          <w:p w14:paraId="7CF65FAD"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b w:val="0"/>
                <w:bCs w:val="0"/>
                <w:sz w:val="28"/>
                <w:szCs w:val="28"/>
              </w:rPr>
            </w:pPr>
            <w:r w:rsidRPr="003A36EF">
              <w:rPr>
                <w:rFonts w:ascii="Simplified Arabic" w:hAnsi="Simplified Arabic" w:cs="Simplified Arabic"/>
                <w:sz w:val="28"/>
                <w:szCs w:val="28"/>
                <w:rtl/>
              </w:rPr>
              <w:t>المنصة الرقمية</w:t>
            </w:r>
          </w:p>
        </w:tc>
        <w:tc>
          <w:tcPr>
            <w:tcW w:w="756" w:type="pct"/>
            <w:vAlign w:val="center"/>
            <w:hideMark/>
          </w:tcPr>
          <w:p w14:paraId="12C16CC2"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التكرار</w:t>
            </w:r>
          </w:p>
        </w:tc>
        <w:tc>
          <w:tcPr>
            <w:tcW w:w="1837" w:type="pct"/>
            <w:vAlign w:val="center"/>
            <w:hideMark/>
          </w:tcPr>
          <w:p w14:paraId="2175FA29" w14:textId="77777777" w:rsidR="00482619" w:rsidRPr="003A36EF" w:rsidRDefault="00482619"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A36EF">
              <w:rPr>
                <w:rFonts w:ascii="Simplified Arabic" w:hAnsi="Simplified Arabic" w:cs="Simplified Arabic"/>
                <w:sz w:val="28"/>
                <w:szCs w:val="28"/>
                <w:rtl/>
              </w:rPr>
              <w:t>النسبة المئوية</w:t>
            </w:r>
            <w:r w:rsidRPr="003A36EF">
              <w:rPr>
                <w:rFonts w:ascii="Simplified Arabic" w:hAnsi="Simplified Arabic" w:cs="Simplified Arabic"/>
                <w:sz w:val="28"/>
                <w:szCs w:val="28"/>
              </w:rPr>
              <w:t xml:space="preserve"> (%)</w:t>
            </w:r>
          </w:p>
        </w:tc>
      </w:tr>
      <w:tr w:rsidR="00482619" w:rsidRPr="003A36EF" w14:paraId="5F57C5A0"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pct"/>
            <w:vAlign w:val="center"/>
            <w:hideMark/>
          </w:tcPr>
          <w:p w14:paraId="275E34D3"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تيك توك</w:t>
            </w:r>
            <w:r w:rsidRPr="003A36EF">
              <w:rPr>
                <w:rFonts w:ascii="Simplified Arabic" w:hAnsi="Simplified Arabic" w:cs="Simplified Arabic"/>
                <w:sz w:val="28"/>
                <w:szCs w:val="28"/>
              </w:rPr>
              <w:t xml:space="preserve"> (TikTok)</w:t>
            </w:r>
          </w:p>
        </w:tc>
        <w:tc>
          <w:tcPr>
            <w:tcW w:w="756" w:type="pct"/>
            <w:vAlign w:val="center"/>
            <w:hideMark/>
          </w:tcPr>
          <w:p w14:paraId="641D5047"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112</w:t>
            </w:r>
          </w:p>
        </w:tc>
        <w:tc>
          <w:tcPr>
            <w:tcW w:w="1837" w:type="pct"/>
            <w:vAlign w:val="center"/>
            <w:hideMark/>
          </w:tcPr>
          <w:p w14:paraId="539D9486"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27.7</w:t>
            </w:r>
          </w:p>
        </w:tc>
      </w:tr>
      <w:tr w:rsidR="00482619" w:rsidRPr="003A36EF" w14:paraId="6517175F" w14:textId="77777777" w:rsidTr="008F79ED">
        <w:tc>
          <w:tcPr>
            <w:cnfStyle w:val="001000000000" w:firstRow="0" w:lastRow="0" w:firstColumn="1" w:lastColumn="0" w:oddVBand="0" w:evenVBand="0" w:oddHBand="0" w:evenHBand="0" w:firstRowFirstColumn="0" w:firstRowLastColumn="0" w:lastRowFirstColumn="0" w:lastRowLastColumn="0"/>
            <w:tcW w:w="2407" w:type="pct"/>
            <w:vAlign w:val="center"/>
            <w:hideMark/>
          </w:tcPr>
          <w:p w14:paraId="45456903"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إنستغرام</w:t>
            </w:r>
            <w:r w:rsidRPr="003A36EF">
              <w:rPr>
                <w:rFonts w:ascii="Simplified Arabic" w:hAnsi="Simplified Arabic" w:cs="Simplified Arabic"/>
                <w:sz w:val="28"/>
                <w:szCs w:val="28"/>
              </w:rPr>
              <w:t xml:space="preserve"> (Instagram)</w:t>
            </w:r>
          </w:p>
        </w:tc>
        <w:tc>
          <w:tcPr>
            <w:tcW w:w="756" w:type="pct"/>
            <w:vAlign w:val="center"/>
            <w:hideMark/>
          </w:tcPr>
          <w:p w14:paraId="12DA626C"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98</w:t>
            </w:r>
          </w:p>
        </w:tc>
        <w:tc>
          <w:tcPr>
            <w:tcW w:w="1837" w:type="pct"/>
            <w:vAlign w:val="center"/>
            <w:hideMark/>
          </w:tcPr>
          <w:p w14:paraId="5EFE83E7"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24.2</w:t>
            </w:r>
          </w:p>
        </w:tc>
      </w:tr>
      <w:tr w:rsidR="00482619" w:rsidRPr="003A36EF" w14:paraId="52982884"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pct"/>
            <w:vAlign w:val="center"/>
            <w:hideMark/>
          </w:tcPr>
          <w:p w14:paraId="41E88B47"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سناب شات</w:t>
            </w:r>
            <w:r w:rsidRPr="003A36EF">
              <w:rPr>
                <w:rFonts w:ascii="Simplified Arabic" w:hAnsi="Simplified Arabic" w:cs="Simplified Arabic"/>
                <w:sz w:val="28"/>
                <w:szCs w:val="28"/>
              </w:rPr>
              <w:t xml:space="preserve"> (Snapchat)</w:t>
            </w:r>
          </w:p>
        </w:tc>
        <w:tc>
          <w:tcPr>
            <w:tcW w:w="756" w:type="pct"/>
            <w:vAlign w:val="center"/>
            <w:hideMark/>
          </w:tcPr>
          <w:p w14:paraId="1133EEA0"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76</w:t>
            </w:r>
          </w:p>
        </w:tc>
        <w:tc>
          <w:tcPr>
            <w:tcW w:w="1837" w:type="pct"/>
            <w:vAlign w:val="center"/>
            <w:hideMark/>
          </w:tcPr>
          <w:p w14:paraId="10561CB6"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18.8</w:t>
            </w:r>
          </w:p>
        </w:tc>
      </w:tr>
      <w:tr w:rsidR="00482619" w:rsidRPr="003A36EF" w14:paraId="072BF730" w14:textId="77777777" w:rsidTr="008F79ED">
        <w:tc>
          <w:tcPr>
            <w:cnfStyle w:val="001000000000" w:firstRow="0" w:lastRow="0" w:firstColumn="1" w:lastColumn="0" w:oddVBand="0" w:evenVBand="0" w:oddHBand="0" w:evenHBand="0" w:firstRowFirstColumn="0" w:firstRowLastColumn="0" w:lastRowFirstColumn="0" w:lastRowLastColumn="0"/>
            <w:tcW w:w="2407" w:type="pct"/>
            <w:vAlign w:val="center"/>
            <w:hideMark/>
          </w:tcPr>
          <w:p w14:paraId="325724D9"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تويتر</w:t>
            </w:r>
            <w:r w:rsidRPr="003A36EF">
              <w:rPr>
                <w:rFonts w:ascii="Simplified Arabic" w:hAnsi="Simplified Arabic" w:cs="Simplified Arabic"/>
                <w:sz w:val="28"/>
                <w:szCs w:val="28"/>
              </w:rPr>
              <w:t>/X</w:t>
            </w:r>
          </w:p>
        </w:tc>
        <w:tc>
          <w:tcPr>
            <w:tcW w:w="756" w:type="pct"/>
            <w:vAlign w:val="center"/>
            <w:hideMark/>
          </w:tcPr>
          <w:p w14:paraId="542D6AF4"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54</w:t>
            </w:r>
          </w:p>
        </w:tc>
        <w:tc>
          <w:tcPr>
            <w:tcW w:w="1837" w:type="pct"/>
            <w:vAlign w:val="center"/>
            <w:hideMark/>
          </w:tcPr>
          <w:p w14:paraId="6D6CEF79"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13.3</w:t>
            </w:r>
          </w:p>
        </w:tc>
      </w:tr>
      <w:tr w:rsidR="00482619" w:rsidRPr="003A36EF" w14:paraId="760A4B89"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pct"/>
            <w:vAlign w:val="center"/>
            <w:hideMark/>
          </w:tcPr>
          <w:p w14:paraId="3CB6943A"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يوتيوب</w:t>
            </w:r>
            <w:r w:rsidRPr="003A36EF">
              <w:rPr>
                <w:rFonts w:ascii="Simplified Arabic" w:hAnsi="Simplified Arabic" w:cs="Simplified Arabic"/>
                <w:sz w:val="28"/>
                <w:szCs w:val="28"/>
              </w:rPr>
              <w:t xml:space="preserve"> (YouTube)</w:t>
            </w:r>
          </w:p>
        </w:tc>
        <w:tc>
          <w:tcPr>
            <w:tcW w:w="756" w:type="pct"/>
            <w:vAlign w:val="center"/>
            <w:hideMark/>
          </w:tcPr>
          <w:p w14:paraId="436139DB"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47</w:t>
            </w:r>
          </w:p>
        </w:tc>
        <w:tc>
          <w:tcPr>
            <w:tcW w:w="1837" w:type="pct"/>
            <w:vAlign w:val="center"/>
            <w:hideMark/>
          </w:tcPr>
          <w:p w14:paraId="03F556A9"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11.6</w:t>
            </w:r>
          </w:p>
        </w:tc>
      </w:tr>
      <w:tr w:rsidR="00482619" w:rsidRPr="003A36EF" w14:paraId="4FFD8B7D" w14:textId="77777777" w:rsidTr="008F79ED">
        <w:tc>
          <w:tcPr>
            <w:cnfStyle w:val="001000000000" w:firstRow="0" w:lastRow="0" w:firstColumn="1" w:lastColumn="0" w:oddVBand="0" w:evenVBand="0" w:oddHBand="0" w:evenHBand="0" w:firstRowFirstColumn="0" w:firstRowLastColumn="0" w:lastRowFirstColumn="0" w:lastRowLastColumn="0"/>
            <w:tcW w:w="2407" w:type="pct"/>
            <w:vAlign w:val="center"/>
            <w:hideMark/>
          </w:tcPr>
          <w:p w14:paraId="0400C52D"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فيسبوك</w:t>
            </w:r>
            <w:r w:rsidRPr="003A36EF">
              <w:rPr>
                <w:rFonts w:ascii="Simplified Arabic" w:hAnsi="Simplified Arabic" w:cs="Simplified Arabic"/>
                <w:sz w:val="28"/>
                <w:szCs w:val="28"/>
              </w:rPr>
              <w:t xml:space="preserve"> (Facebook)</w:t>
            </w:r>
          </w:p>
        </w:tc>
        <w:tc>
          <w:tcPr>
            <w:tcW w:w="756" w:type="pct"/>
            <w:vAlign w:val="center"/>
            <w:hideMark/>
          </w:tcPr>
          <w:p w14:paraId="2C99134F"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18</w:t>
            </w:r>
          </w:p>
        </w:tc>
        <w:tc>
          <w:tcPr>
            <w:tcW w:w="1837" w:type="pct"/>
            <w:vAlign w:val="center"/>
            <w:hideMark/>
          </w:tcPr>
          <w:p w14:paraId="07868DE0" w14:textId="77777777" w:rsidR="00482619" w:rsidRPr="003A36EF" w:rsidRDefault="00482619"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Pr>
              <w:t>4.4</w:t>
            </w:r>
          </w:p>
        </w:tc>
      </w:tr>
      <w:tr w:rsidR="00482619" w:rsidRPr="003A36EF" w14:paraId="3A83E0D5"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pct"/>
            <w:vAlign w:val="center"/>
            <w:hideMark/>
          </w:tcPr>
          <w:p w14:paraId="4CDD0E54" w14:textId="77777777" w:rsidR="00482619" w:rsidRPr="003A36EF" w:rsidRDefault="00482619" w:rsidP="008F79ED">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المجموع</w:t>
            </w:r>
          </w:p>
        </w:tc>
        <w:tc>
          <w:tcPr>
            <w:tcW w:w="756" w:type="pct"/>
            <w:vAlign w:val="center"/>
            <w:hideMark/>
          </w:tcPr>
          <w:p w14:paraId="577B9723"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405</w:t>
            </w:r>
          </w:p>
        </w:tc>
        <w:tc>
          <w:tcPr>
            <w:tcW w:w="1837" w:type="pct"/>
            <w:vAlign w:val="center"/>
            <w:hideMark/>
          </w:tcPr>
          <w:p w14:paraId="3B6205C3" w14:textId="77777777" w:rsidR="00482619" w:rsidRPr="003A36EF" w:rsidRDefault="00482619"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b/>
                <w:bCs/>
                <w:sz w:val="28"/>
                <w:szCs w:val="28"/>
              </w:rPr>
              <w:t>100.0</w:t>
            </w:r>
          </w:p>
        </w:tc>
      </w:tr>
    </w:tbl>
    <w:p w14:paraId="705520CB" w14:textId="77777777" w:rsidR="00482619" w:rsidRPr="003A36EF" w:rsidRDefault="00482619" w:rsidP="008F79ED">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يُبيّن الجدول (8) أن منصة تيك توك جاءت في مقدمة المنصات الأكثر استخداماً لدى أفراد العينة بنسبة (27.7%)، تلتها إنستغرام بنسبة (24.2%)، فسناب شات بنسبة (18.8%)، ثم تويتر</w:t>
      </w:r>
      <w:r w:rsidRPr="003A36EF">
        <w:rPr>
          <w:rFonts w:ascii="Simplified Arabic" w:hAnsi="Simplified Arabic" w:cs="Simplified Arabic"/>
          <w:sz w:val="28"/>
          <w:szCs w:val="28"/>
        </w:rPr>
        <w:t xml:space="preserve">/X </w:t>
      </w:r>
      <w:r w:rsidRPr="003A36EF">
        <w:rPr>
          <w:rFonts w:ascii="Simplified Arabic" w:hAnsi="Simplified Arabic" w:cs="Simplified Arabic"/>
          <w:sz w:val="28"/>
          <w:szCs w:val="28"/>
          <w:rtl/>
        </w:rPr>
        <w:t>بنسبة (13.3%)، فيوتيوب بنسبة (11.6%)، وأخيراً فيسبوك بنسبة (4.4%). ويعكس هذا التوزيع تحوّلاً واضحاً لدى جيل</w:t>
      </w:r>
      <w:r w:rsidRPr="003A36EF">
        <w:rPr>
          <w:rFonts w:ascii="Simplified Arabic" w:hAnsi="Simplified Arabic" w:cs="Simplified Arabic"/>
          <w:sz w:val="28"/>
          <w:szCs w:val="28"/>
        </w:rPr>
        <w:t xml:space="preserve"> Z </w:t>
      </w:r>
      <w:r w:rsidRPr="003A36EF">
        <w:rPr>
          <w:rFonts w:ascii="Simplified Arabic" w:hAnsi="Simplified Arabic" w:cs="Simplified Arabic"/>
          <w:sz w:val="28"/>
          <w:szCs w:val="28"/>
          <w:rtl/>
        </w:rPr>
        <w:t>نحو منصات المحتوى المرئي القصير التي تعتمد بصورة مكثّفة على خوارزميات الذكاء الاصطناعي في التخصيص والتوصية، بما يُعزّز أهمية دراسة أثر المحتوى التسويقي المدعوم بالذكاء الاصطناعي المُقدَّم عبر هذه المنصات على قرارات الشراء لدى هذه الشريحة</w:t>
      </w:r>
      <w:r w:rsidRPr="003A36EF">
        <w:rPr>
          <w:rFonts w:ascii="Simplified Arabic" w:hAnsi="Simplified Arabic" w:cs="Simplified Arabic"/>
          <w:sz w:val="28"/>
          <w:szCs w:val="28"/>
        </w:rPr>
        <w:t>.</w:t>
      </w:r>
    </w:p>
    <w:p w14:paraId="58E6070C" w14:textId="77777777" w:rsidR="006B0866" w:rsidRPr="008F79ED" w:rsidRDefault="006B0866" w:rsidP="008F79ED">
      <w:pPr>
        <w:spacing w:before="100" w:beforeAutospacing="1" w:after="100" w:afterAutospacing="1" w:line="276" w:lineRule="auto"/>
        <w:jc w:val="both"/>
        <w:outlineLvl w:val="0"/>
        <w:rPr>
          <w:rFonts w:ascii="Simplified Arabic" w:hAnsi="Simplified Arabic" w:cs="Simplified Arabic"/>
          <w:b/>
          <w:bCs/>
          <w:color w:val="000000" w:themeColor="text1"/>
          <w:sz w:val="32"/>
          <w:szCs w:val="32"/>
        </w:rPr>
      </w:pPr>
      <w:bookmarkStart w:id="49" w:name="_Toc237024593"/>
      <w:r w:rsidRPr="008F79ED">
        <w:rPr>
          <w:rFonts w:ascii="Simplified Arabic" w:hAnsi="Simplified Arabic" w:cs="Simplified Arabic"/>
          <w:b/>
          <w:bCs/>
          <w:color w:val="000000" w:themeColor="text1"/>
          <w:sz w:val="32"/>
          <w:szCs w:val="32"/>
          <w:rtl/>
        </w:rPr>
        <w:lastRenderedPageBreak/>
        <w:t>ثالثاً: التحليل الوصفي لمتغيرات الدراسة</w:t>
      </w:r>
      <w:bookmarkEnd w:id="49"/>
    </w:p>
    <w:p w14:paraId="0BA92B82" w14:textId="77777777" w:rsidR="006B0866" w:rsidRPr="003A36EF" w:rsidRDefault="006B0866" w:rsidP="008F79ED">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 xml:space="preserve">تم اعتماد مقياس </w:t>
      </w:r>
      <w:proofErr w:type="spellStart"/>
      <w:r w:rsidRPr="003A36EF">
        <w:rPr>
          <w:rFonts w:ascii="Simplified Arabic" w:hAnsi="Simplified Arabic" w:cs="Simplified Arabic"/>
          <w:sz w:val="28"/>
          <w:szCs w:val="28"/>
          <w:rtl/>
        </w:rPr>
        <w:t>ليكرت</w:t>
      </w:r>
      <w:proofErr w:type="spellEnd"/>
      <w:r w:rsidRPr="003A36EF">
        <w:rPr>
          <w:rFonts w:ascii="Simplified Arabic" w:hAnsi="Simplified Arabic" w:cs="Simplified Arabic"/>
          <w:sz w:val="28"/>
          <w:szCs w:val="28"/>
          <w:rtl/>
        </w:rPr>
        <w:t xml:space="preserve"> الخماسي في تفسير المتوسطات الحسابية وفق الفئات التالية</w:t>
      </w:r>
      <w:r w:rsidRPr="003A36EF">
        <w:rPr>
          <w:rFonts w:ascii="Simplified Arabic" w:hAnsi="Simplified Arabic" w:cs="Simplified Arabic"/>
          <w:sz w:val="28"/>
          <w:szCs w:val="28"/>
          <w:lang w:bidi="ar-EG"/>
        </w:rPr>
        <w:t xml:space="preserve">: </w:t>
      </w:r>
      <w:r w:rsidRPr="003A36EF">
        <w:rPr>
          <w:rFonts w:ascii="Simplified Arabic" w:hAnsi="Simplified Arabic" w:cs="Simplified Arabic"/>
          <w:sz w:val="28"/>
          <w:szCs w:val="28"/>
          <w:rtl/>
        </w:rPr>
        <w:t>(من 1 إلى أقل من 2.33 = منخفض)، (من 2.33 إلى أقل من 3.67 = متوسط)، (من 3.67 إلى 5 = مرتفع)</w:t>
      </w:r>
      <w:r w:rsidRPr="003A36EF">
        <w:rPr>
          <w:rFonts w:ascii="Simplified Arabic" w:hAnsi="Simplified Arabic" w:cs="Simplified Arabic"/>
          <w:sz w:val="28"/>
          <w:szCs w:val="28"/>
          <w:lang w:bidi="ar-EG"/>
        </w:rPr>
        <w:t>.</w:t>
      </w:r>
    </w:p>
    <w:p w14:paraId="73F6CD06" w14:textId="5DD836E4" w:rsidR="006B0866" w:rsidRDefault="006B0866" w:rsidP="008F79ED">
      <w:pPr>
        <w:spacing w:before="100" w:beforeAutospacing="1" w:after="100" w:afterAutospacing="1" w:line="360" w:lineRule="auto"/>
        <w:ind w:firstLine="720"/>
        <w:jc w:val="both"/>
        <w:rPr>
          <w:rFonts w:ascii="Simplified Arabic" w:hAnsi="Simplified Arabic" w:cs="Simplified Arabic"/>
          <w:b/>
          <w:bCs/>
          <w:sz w:val="28"/>
          <w:szCs w:val="28"/>
          <w:rtl/>
        </w:rPr>
      </w:pPr>
      <w:r w:rsidRPr="003A36EF">
        <w:rPr>
          <w:rFonts w:ascii="Simplified Arabic" w:hAnsi="Simplified Arabic" w:cs="Simplified Arabic"/>
          <w:b/>
          <w:bCs/>
          <w:sz w:val="28"/>
          <w:szCs w:val="28"/>
          <w:rtl/>
        </w:rPr>
        <w:t>البُعد الأول: التخصيص الذكي</w:t>
      </w:r>
    </w:p>
    <w:p w14:paraId="5E24653A" w14:textId="4F757D78"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8F79ED">
        <w:rPr>
          <w:rFonts w:ascii="Simplified Arabic" w:hAnsi="Simplified Arabic" w:cs="Simplified Arabic" w:hint="cs"/>
          <w:b/>
          <w:bCs/>
          <w:sz w:val="28"/>
          <w:szCs w:val="28"/>
          <w:rtl/>
        </w:rPr>
        <w:t>9</w:t>
      </w:r>
      <w:r w:rsidRPr="003A36EF">
        <w:rPr>
          <w:rFonts w:ascii="Simplified Arabic" w:hAnsi="Simplified Arabic" w:cs="Simplified Arabic"/>
          <w:b/>
          <w:bCs/>
          <w:sz w:val="28"/>
          <w:szCs w:val="28"/>
          <w:rtl/>
        </w:rPr>
        <w:t>): المتوسطات الحسابية والانحرافات المعيارية لفقرات بُعد التخصيص الذكي</w:t>
      </w:r>
    </w:p>
    <w:tbl>
      <w:tblPr>
        <w:tblStyle w:val="4-2"/>
        <w:bidiVisual/>
        <w:tblW w:w="5000" w:type="pct"/>
        <w:tblLook w:val="04A0" w:firstRow="1" w:lastRow="0" w:firstColumn="1" w:lastColumn="0" w:noHBand="0" w:noVBand="1"/>
      </w:tblPr>
      <w:tblGrid>
        <w:gridCol w:w="375"/>
        <w:gridCol w:w="4366"/>
        <w:gridCol w:w="1386"/>
        <w:gridCol w:w="1460"/>
        <w:gridCol w:w="732"/>
        <w:gridCol w:w="1309"/>
      </w:tblGrid>
      <w:tr w:rsidR="006B0866" w:rsidRPr="003A36EF" w14:paraId="09398E7A" w14:textId="77777777" w:rsidTr="008F79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354C3A43"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م</w:t>
            </w:r>
          </w:p>
        </w:tc>
        <w:tc>
          <w:tcPr>
            <w:tcW w:w="2267" w:type="pct"/>
            <w:vAlign w:val="center"/>
            <w:hideMark/>
          </w:tcPr>
          <w:p w14:paraId="4863EE29" w14:textId="77777777" w:rsidR="006B0866" w:rsidRPr="003A36EF" w:rsidRDefault="006B0866"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الفقرة</w:t>
            </w:r>
          </w:p>
        </w:tc>
        <w:tc>
          <w:tcPr>
            <w:tcW w:w="720" w:type="pct"/>
            <w:vAlign w:val="center"/>
            <w:hideMark/>
          </w:tcPr>
          <w:p w14:paraId="3CB48239" w14:textId="77777777" w:rsidR="006B0866" w:rsidRPr="003A36EF" w:rsidRDefault="006B0866"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المتوسط الحسابي</w:t>
            </w:r>
          </w:p>
        </w:tc>
        <w:tc>
          <w:tcPr>
            <w:tcW w:w="758" w:type="pct"/>
            <w:vAlign w:val="center"/>
            <w:hideMark/>
          </w:tcPr>
          <w:p w14:paraId="73F48AB0" w14:textId="77777777" w:rsidR="006B0866" w:rsidRPr="003A36EF" w:rsidRDefault="006B0866"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الانحراف المعياري</w:t>
            </w:r>
          </w:p>
        </w:tc>
        <w:tc>
          <w:tcPr>
            <w:tcW w:w="380" w:type="pct"/>
            <w:vAlign w:val="center"/>
            <w:hideMark/>
          </w:tcPr>
          <w:p w14:paraId="077974CE" w14:textId="77777777" w:rsidR="006B0866" w:rsidRPr="003A36EF" w:rsidRDefault="006B0866"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الرتبة</w:t>
            </w:r>
          </w:p>
        </w:tc>
        <w:tc>
          <w:tcPr>
            <w:tcW w:w="680" w:type="pct"/>
            <w:vAlign w:val="center"/>
            <w:hideMark/>
          </w:tcPr>
          <w:p w14:paraId="5982C7D8" w14:textId="77777777" w:rsidR="006B0866" w:rsidRPr="003A36EF" w:rsidRDefault="006B0866" w:rsidP="008F79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مستوى الموافقة</w:t>
            </w:r>
          </w:p>
        </w:tc>
      </w:tr>
      <w:tr w:rsidR="006B0866" w:rsidRPr="003A36EF" w14:paraId="5309205C"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001B8C1B"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2267" w:type="pct"/>
            <w:vAlign w:val="center"/>
            <w:hideMark/>
          </w:tcPr>
          <w:p w14:paraId="3BDA9A9C"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يقدم لي المحتوى التسويقي الرقمي إعلانات تتوافق مع اهتماماتي الشخصية</w:t>
            </w:r>
            <w:r w:rsidRPr="003A36EF">
              <w:rPr>
                <w:rFonts w:ascii="Simplified Arabic" w:hAnsi="Simplified Arabic" w:cs="Simplified Arabic"/>
                <w:sz w:val="28"/>
                <w:szCs w:val="28"/>
                <w:lang w:bidi="ar-EG"/>
              </w:rPr>
              <w:t>.</w:t>
            </w:r>
          </w:p>
        </w:tc>
        <w:tc>
          <w:tcPr>
            <w:tcW w:w="720" w:type="pct"/>
            <w:vAlign w:val="center"/>
            <w:hideMark/>
          </w:tcPr>
          <w:p w14:paraId="4C6A325B"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4.21</w:t>
            </w:r>
          </w:p>
        </w:tc>
        <w:tc>
          <w:tcPr>
            <w:tcW w:w="758" w:type="pct"/>
            <w:vAlign w:val="center"/>
            <w:hideMark/>
          </w:tcPr>
          <w:p w14:paraId="211AB390"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0.784</w:t>
            </w:r>
          </w:p>
        </w:tc>
        <w:tc>
          <w:tcPr>
            <w:tcW w:w="380" w:type="pct"/>
            <w:vAlign w:val="center"/>
            <w:hideMark/>
          </w:tcPr>
          <w:p w14:paraId="18676160"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680" w:type="pct"/>
            <w:vAlign w:val="center"/>
            <w:hideMark/>
          </w:tcPr>
          <w:p w14:paraId="510F4CFB"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2073D336" w14:textId="77777777" w:rsidTr="008F79ED">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202B47D5"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c>
          <w:tcPr>
            <w:tcW w:w="2267" w:type="pct"/>
            <w:vAlign w:val="center"/>
            <w:hideMark/>
          </w:tcPr>
          <w:p w14:paraId="376F8B20"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ألاحظ أن الإعلانات التي تصلني مبنية على سلوكي في التصفح والشراء</w:t>
            </w:r>
            <w:r w:rsidRPr="003A36EF">
              <w:rPr>
                <w:rFonts w:ascii="Simplified Arabic" w:hAnsi="Simplified Arabic" w:cs="Simplified Arabic"/>
                <w:sz w:val="28"/>
                <w:szCs w:val="28"/>
                <w:lang w:bidi="ar-EG"/>
              </w:rPr>
              <w:t>.</w:t>
            </w:r>
          </w:p>
        </w:tc>
        <w:tc>
          <w:tcPr>
            <w:tcW w:w="720" w:type="pct"/>
            <w:vAlign w:val="center"/>
            <w:hideMark/>
          </w:tcPr>
          <w:p w14:paraId="4D390ECF"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4.15</w:t>
            </w:r>
          </w:p>
        </w:tc>
        <w:tc>
          <w:tcPr>
            <w:tcW w:w="758" w:type="pct"/>
            <w:vAlign w:val="center"/>
            <w:hideMark/>
          </w:tcPr>
          <w:p w14:paraId="20FA0048"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0.802</w:t>
            </w:r>
          </w:p>
        </w:tc>
        <w:tc>
          <w:tcPr>
            <w:tcW w:w="380" w:type="pct"/>
            <w:vAlign w:val="center"/>
            <w:hideMark/>
          </w:tcPr>
          <w:p w14:paraId="31E97EE8"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c>
          <w:tcPr>
            <w:tcW w:w="680" w:type="pct"/>
            <w:vAlign w:val="center"/>
            <w:hideMark/>
          </w:tcPr>
          <w:p w14:paraId="65B65F53"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4613C110"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167A9337"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c>
          <w:tcPr>
            <w:tcW w:w="2267" w:type="pct"/>
            <w:vAlign w:val="center"/>
            <w:hideMark/>
          </w:tcPr>
          <w:p w14:paraId="776E5B3A"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يساعدني المحتوى المخصص على اكتشاف منتجات تلائم احتياجاتي</w:t>
            </w:r>
            <w:r w:rsidRPr="003A36EF">
              <w:rPr>
                <w:rFonts w:ascii="Simplified Arabic" w:hAnsi="Simplified Arabic" w:cs="Simplified Arabic"/>
                <w:sz w:val="28"/>
                <w:szCs w:val="28"/>
                <w:lang w:bidi="ar-EG"/>
              </w:rPr>
              <w:t>.</w:t>
            </w:r>
          </w:p>
        </w:tc>
        <w:tc>
          <w:tcPr>
            <w:tcW w:w="720" w:type="pct"/>
            <w:vAlign w:val="center"/>
            <w:hideMark/>
          </w:tcPr>
          <w:p w14:paraId="5FAEAD64"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4.08</w:t>
            </w:r>
          </w:p>
        </w:tc>
        <w:tc>
          <w:tcPr>
            <w:tcW w:w="758" w:type="pct"/>
            <w:vAlign w:val="center"/>
            <w:hideMark/>
          </w:tcPr>
          <w:p w14:paraId="4B3EAFC4"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0.821</w:t>
            </w:r>
          </w:p>
        </w:tc>
        <w:tc>
          <w:tcPr>
            <w:tcW w:w="380" w:type="pct"/>
            <w:vAlign w:val="center"/>
            <w:hideMark/>
          </w:tcPr>
          <w:p w14:paraId="3EE9D542"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c>
          <w:tcPr>
            <w:tcW w:w="680" w:type="pct"/>
            <w:vAlign w:val="center"/>
            <w:hideMark/>
          </w:tcPr>
          <w:p w14:paraId="2BA723C3"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3F036B43" w14:textId="77777777" w:rsidTr="008F79ED">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7EE258C0"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2267" w:type="pct"/>
            <w:vAlign w:val="center"/>
            <w:hideMark/>
          </w:tcPr>
          <w:p w14:paraId="4C73CB10"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أشعر بأن المحتوى التسويقي المخصص يزيد من ثقتي في العلامة التجارية</w:t>
            </w:r>
            <w:r w:rsidRPr="003A36EF">
              <w:rPr>
                <w:rFonts w:ascii="Simplified Arabic" w:hAnsi="Simplified Arabic" w:cs="Simplified Arabic"/>
                <w:sz w:val="28"/>
                <w:szCs w:val="28"/>
                <w:lang w:bidi="ar-EG"/>
              </w:rPr>
              <w:t>.</w:t>
            </w:r>
          </w:p>
        </w:tc>
        <w:tc>
          <w:tcPr>
            <w:tcW w:w="720" w:type="pct"/>
            <w:vAlign w:val="center"/>
            <w:hideMark/>
          </w:tcPr>
          <w:p w14:paraId="114214D5"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3.87</w:t>
            </w:r>
          </w:p>
        </w:tc>
        <w:tc>
          <w:tcPr>
            <w:tcW w:w="758" w:type="pct"/>
            <w:vAlign w:val="center"/>
            <w:hideMark/>
          </w:tcPr>
          <w:p w14:paraId="2F25F810"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0.913</w:t>
            </w:r>
          </w:p>
        </w:tc>
        <w:tc>
          <w:tcPr>
            <w:tcW w:w="380" w:type="pct"/>
            <w:vAlign w:val="center"/>
            <w:hideMark/>
          </w:tcPr>
          <w:p w14:paraId="5EAA38A1"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680" w:type="pct"/>
            <w:vAlign w:val="center"/>
            <w:hideMark/>
          </w:tcPr>
          <w:p w14:paraId="434B68E1"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1DFA525D" w14:textId="77777777" w:rsidTr="008F79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0136B5EC"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5</w:t>
            </w:r>
          </w:p>
        </w:tc>
        <w:tc>
          <w:tcPr>
            <w:tcW w:w="2267" w:type="pct"/>
            <w:vAlign w:val="center"/>
            <w:hideMark/>
          </w:tcPr>
          <w:p w14:paraId="2AEDC446"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 xml:space="preserve">أشعر بالقلق أحياناً من مدى انتهاك تقنيات التخصيص الذكي لخصوصيتي </w:t>
            </w:r>
            <w:proofErr w:type="spellStart"/>
            <w:r w:rsidRPr="003A36EF">
              <w:rPr>
                <w:rFonts w:ascii="Simplified Arabic" w:hAnsi="Simplified Arabic" w:cs="Simplified Arabic"/>
                <w:sz w:val="28"/>
                <w:szCs w:val="28"/>
                <w:rtl/>
              </w:rPr>
              <w:t>البياناتية</w:t>
            </w:r>
            <w:proofErr w:type="spellEnd"/>
            <w:r w:rsidRPr="003A36EF">
              <w:rPr>
                <w:rFonts w:ascii="Simplified Arabic" w:hAnsi="Simplified Arabic" w:cs="Simplified Arabic"/>
                <w:sz w:val="28"/>
                <w:szCs w:val="28"/>
                <w:lang w:bidi="ar-EG"/>
              </w:rPr>
              <w:t>.</w:t>
            </w:r>
          </w:p>
        </w:tc>
        <w:tc>
          <w:tcPr>
            <w:tcW w:w="720" w:type="pct"/>
            <w:vAlign w:val="center"/>
            <w:hideMark/>
          </w:tcPr>
          <w:p w14:paraId="7E8F8B57"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3.74</w:t>
            </w:r>
          </w:p>
        </w:tc>
        <w:tc>
          <w:tcPr>
            <w:tcW w:w="758" w:type="pct"/>
            <w:vAlign w:val="center"/>
            <w:hideMark/>
          </w:tcPr>
          <w:p w14:paraId="63E1931C"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1.056</w:t>
            </w:r>
          </w:p>
        </w:tc>
        <w:tc>
          <w:tcPr>
            <w:tcW w:w="380" w:type="pct"/>
            <w:vAlign w:val="center"/>
            <w:hideMark/>
          </w:tcPr>
          <w:p w14:paraId="5FD57D33"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5</w:t>
            </w:r>
          </w:p>
        </w:tc>
        <w:tc>
          <w:tcPr>
            <w:tcW w:w="680" w:type="pct"/>
            <w:vAlign w:val="center"/>
            <w:hideMark/>
          </w:tcPr>
          <w:p w14:paraId="1C30FA2D" w14:textId="77777777" w:rsidR="006B0866" w:rsidRPr="003A36EF" w:rsidRDefault="006B0866" w:rsidP="008F79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27654605" w14:textId="77777777" w:rsidTr="008F79ED">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27366E3D" w14:textId="77777777"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p>
        </w:tc>
        <w:tc>
          <w:tcPr>
            <w:tcW w:w="2267" w:type="pct"/>
            <w:vAlign w:val="center"/>
            <w:hideMark/>
          </w:tcPr>
          <w:p w14:paraId="6E2FD354"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المتوسط العام للبُعد</w:t>
            </w:r>
          </w:p>
        </w:tc>
        <w:tc>
          <w:tcPr>
            <w:tcW w:w="720" w:type="pct"/>
            <w:vAlign w:val="center"/>
            <w:hideMark/>
          </w:tcPr>
          <w:p w14:paraId="3BCB2E0F"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4.01</w:t>
            </w:r>
          </w:p>
        </w:tc>
        <w:tc>
          <w:tcPr>
            <w:tcW w:w="758" w:type="pct"/>
            <w:vAlign w:val="center"/>
            <w:hideMark/>
          </w:tcPr>
          <w:p w14:paraId="7CB2C8B1"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0.702</w:t>
            </w:r>
          </w:p>
        </w:tc>
        <w:tc>
          <w:tcPr>
            <w:tcW w:w="380" w:type="pct"/>
            <w:vAlign w:val="center"/>
            <w:hideMark/>
          </w:tcPr>
          <w:p w14:paraId="71CA26EF"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w:t>
            </w:r>
          </w:p>
        </w:tc>
        <w:tc>
          <w:tcPr>
            <w:tcW w:w="680" w:type="pct"/>
            <w:vAlign w:val="center"/>
            <w:hideMark/>
          </w:tcPr>
          <w:p w14:paraId="734489BE" w14:textId="77777777" w:rsidR="006B0866" w:rsidRPr="003A36EF" w:rsidRDefault="006B0866" w:rsidP="008F79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مرتفع</w:t>
            </w:r>
          </w:p>
        </w:tc>
      </w:tr>
    </w:tbl>
    <w:p w14:paraId="733BFB5D" w14:textId="3D7C26B7" w:rsidR="006B0866" w:rsidRPr="003A36EF" w:rsidRDefault="006B0866" w:rsidP="008F79ED">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lastRenderedPageBreak/>
        <w:t>بلغ المتوسط الحسابي العام لبُعد التخصيص الذكي (4.01) بانحراف معياري (0.702)، وهو ما يُصنَّف ضمن مستوى الموافقة المرتفع. وقد جاءت الفقرة (1) “يقدم لي المحتوى التسويقي الرقمي إعلانات تتوافق مع اهتماماتي الشخصية” في المرتبة الأولى بمتوسط (4.21)، مما يعكس إدراك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الواضح لتقنيات التخصيص الخوارزمي المستخدمة في المنصات الرقمية. وفي المقابل، جاءت فقرة القلق من انتهاك الخصوصية في المرتبة الأخيرة بمتوسط (3.74)، وهو ما يشير إلى وعي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 xml:space="preserve">بالمخاطر </w:t>
      </w:r>
      <w:proofErr w:type="spellStart"/>
      <w:r w:rsidRPr="003A36EF">
        <w:rPr>
          <w:rFonts w:ascii="Simplified Arabic" w:hAnsi="Simplified Arabic" w:cs="Simplified Arabic"/>
          <w:sz w:val="28"/>
          <w:szCs w:val="28"/>
          <w:rtl/>
        </w:rPr>
        <w:t>البياناتية</w:t>
      </w:r>
      <w:proofErr w:type="spellEnd"/>
      <w:r w:rsidRPr="003A36EF">
        <w:rPr>
          <w:rFonts w:ascii="Simplified Arabic" w:hAnsi="Simplified Arabic" w:cs="Simplified Arabic"/>
          <w:sz w:val="28"/>
          <w:szCs w:val="28"/>
          <w:rtl/>
        </w:rPr>
        <w:t xml:space="preserve"> المرتبطة باستخدام تقنيات التخصيص، على الرغم من قبوله لها</w:t>
      </w:r>
      <w:r w:rsidRPr="003A36EF">
        <w:rPr>
          <w:rFonts w:ascii="Simplified Arabic" w:hAnsi="Simplified Arabic" w:cs="Simplified Arabic"/>
          <w:sz w:val="28"/>
          <w:szCs w:val="28"/>
          <w:lang w:bidi="ar-EG"/>
        </w:rPr>
        <w:t>.</w:t>
      </w:r>
    </w:p>
    <w:p w14:paraId="5F271EE9" w14:textId="3A2530CB" w:rsidR="006B0866" w:rsidRPr="003A36EF" w:rsidRDefault="006B0866" w:rsidP="008F79ED">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البُعد الثاني: التوليد الآلي للمحتوى</w:t>
      </w:r>
    </w:p>
    <w:p w14:paraId="7AD9C1DC" w14:textId="5D1F686E" w:rsidR="006B0866" w:rsidRPr="003A36EF" w:rsidRDefault="006B0866" w:rsidP="008F79ED">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8F79ED">
        <w:rPr>
          <w:rFonts w:ascii="Simplified Arabic" w:hAnsi="Simplified Arabic" w:cs="Simplified Arabic" w:hint="cs"/>
          <w:b/>
          <w:bCs/>
          <w:sz w:val="28"/>
          <w:szCs w:val="28"/>
          <w:rtl/>
        </w:rPr>
        <w:t>10</w:t>
      </w:r>
      <w:r w:rsidRPr="003A36EF">
        <w:rPr>
          <w:rFonts w:ascii="Simplified Arabic" w:hAnsi="Simplified Arabic" w:cs="Simplified Arabic"/>
          <w:b/>
          <w:bCs/>
          <w:sz w:val="28"/>
          <w:szCs w:val="28"/>
          <w:rtl/>
        </w:rPr>
        <w:t>): المتوسطات الحسابية والانحرافات المعيارية لفقرات بُعد التوليد الآلي للمحتوى</w:t>
      </w:r>
    </w:p>
    <w:tbl>
      <w:tblPr>
        <w:tblStyle w:val="4-2"/>
        <w:bidiVisual/>
        <w:tblW w:w="5000" w:type="pct"/>
        <w:tblLook w:val="04A0" w:firstRow="1" w:lastRow="0" w:firstColumn="1" w:lastColumn="0" w:noHBand="0" w:noVBand="1"/>
      </w:tblPr>
      <w:tblGrid>
        <w:gridCol w:w="375"/>
        <w:gridCol w:w="4335"/>
        <w:gridCol w:w="1398"/>
        <w:gridCol w:w="1469"/>
        <w:gridCol w:w="732"/>
        <w:gridCol w:w="1319"/>
      </w:tblGrid>
      <w:tr w:rsidR="006B0866" w:rsidRPr="003A36EF" w14:paraId="7DBFAFD4" w14:textId="77777777" w:rsidTr="00582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0EEF005F"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م</w:t>
            </w:r>
          </w:p>
        </w:tc>
        <w:tc>
          <w:tcPr>
            <w:tcW w:w="2251" w:type="pct"/>
            <w:vAlign w:val="center"/>
            <w:hideMark/>
          </w:tcPr>
          <w:p w14:paraId="01EE0246"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الفقرة</w:t>
            </w:r>
          </w:p>
        </w:tc>
        <w:tc>
          <w:tcPr>
            <w:tcW w:w="726" w:type="pct"/>
            <w:vAlign w:val="center"/>
            <w:hideMark/>
          </w:tcPr>
          <w:p w14:paraId="22D9EF07"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المتوسط الحسابي</w:t>
            </w:r>
          </w:p>
        </w:tc>
        <w:tc>
          <w:tcPr>
            <w:tcW w:w="763" w:type="pct"/>
            <w:vAlign w:val="center"/>
            <w:hideMark/>
          </w:tcPr>
          <w:p w14:paraId="1DB3B0D8"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الانحراف المعياري</w:t>
            </w:r>
          </w:p>
        </w:tc>
        <w:tc>
          <w:tcPr>
            <w:tcW w:w="380" w:type="pct"/>
            <w:vAlign w:val="center"/>
            <w:hideMark/>
          </w:tcPr>
          <w:p w14:paraId="11941C06"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الرتبة</w:t>
            </w:r>
          </w:p>
        </w:tc>
        <w:tc>
          <w:tcPr>
            <w:tcW w:w="685" w:type="pct"/>
            <w:vAlign w:val="center"/>
            <w:hideMark/>
          </w:tcPr>
          <w:p w14:paraId="7A03C594"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مستوى الموافقة</w:t>
            </w:r>
          </w:p>
        </w:tc>
      </w:tr>
      <w:tr w:rsidR="006B0866" w:rsidRPr="003A36EF" w14:paraId="01FC5A3D"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3DC95BF7"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6</w:t>
            </w:r>
          </w:p>
        </w:tc>
        <w:tc>
          <w:tcPr>
            <w:tcW w:w="2251" w:type="pct"/>
            <w:vAlign w:val="center"/>
            <w:hideMark/>
          </w:tcPr>
          <w:p w14:paraId="70D9E79F"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يتميز المحتوى التسويقي المنتَج بالذكاء الاصطناعي بالإبداع والجاذبية</w:t>
            </w:r>
            <w:r w:rsidRPr="003A36EF">
              <w:rPr>
                <w:rFonts w:ascii="Simplified Arabic" w:hAnsi="Simplified Arabic" w:cs="Simplified Arabic"/>
                <w:sz w:val="28"/>
                <w:szCs w:val="28"/>
                <w:lang w:bidi="ar-EG"/>
              </w:rPr>
              <w:t>.</w:t>
            </w:r>
          </w:p>
        </w:tc>
        <w:tc>
          <w:tcPr>
            <w:tcW w:w="726" w:type="pct"/>
            <w:vAlign w:val="center"/>
            <w:hideMark/>
          </w:tcPr>
          <w:p w14:paraId="7297B73E"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4.05</w:t>
            </w:r>
          </w:p>
        </w:tc>
        <w:tc>
          <w:tcPr>
            <w:tcW w:w="763" w:type="pct"/>
            <w:vAlign w:val="center"/>
            <w:hideMark/>
          </w:tcPr>
          <w:p w14:paraId="415DC8B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0.798</w:t>
            </w:r>
          </w:p>
        </w:tc>
        <w:tc>
          <w:tcPr>
            <w:tcW w:w="380" w:type="pct"/>
            <w:vAlign w:val="center"/>
            <w:hideMark/>
          </w:tcPr>
          <w:p w14:paraId="45EA3D2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685" w:type="pct"/>
            <w:vAlign w:val="center"/>
            <w:hideMark/>
          </w:tcPr>
          <w:p w14:paraId="4638896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41FCED21" w14:textId="77777777" w:rsidTr="005828A2">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491E8883"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7</w:t>
            </w:r>
          </w:p>
        </w:tc>
        <w:tc>
          <w:tcPr>
            <w:tcW w:w="2251" w:type="pct"/>
            <w:vAlign w:val="center"/>
            <w:hideMark/>
          </w:tcPr>
          <w:p w14:paraId="3367E5D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تتنوع صيغ المحتوى المولَّد آلياً (نصوص، صور، فيديوهات) بما يجذب انتباهي</w:t>
            </w:r>
            <w:r w:rsidRPr="003A36EF">
              <w:rPr>
                <w:rFonts w:ascii="Simplified Arabic" w:hAnsi="Simplified Arabic" w:cs="Simplified Arabic"/>
                <w:sz w:val="28"/>
                <w:szCs w:val="28"/>
                <w:lang w:bidi="ar-EG"/>
              </w:rPr>
              <w:t>.</w:t>
            </w:r>
          </w:p>
        </w:tc>
        <w:tc>
          <w:tcPr>
            <w:tcW w:w="726" w:type="pct"/>
            <w:vAlign w:val="center"/>
            <w:hideMark/>
          </w:tcPr>
          <w:p w14:paraId="33E8D780"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3.98</w:t>
            </w:r>
          </w:p>
        </w:tc>
        <w:tc>
          <w:tcPr>
            <w:tcW w:w="763" w:type="pct"/>
            <w:vAlign w:val="center"/>
            <w:hideMark/>
          </w:tcPr>
          <w:p w14:paraId="06A0090B"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0.826</w:t>
            </w:r>
          </w:p>
        </w:tc>
        <w:tc>
          <w:tcPr>
            <w:tcW w:w="380" w:type="pct"/>
            <w:vAlign w:val="center"/>
            <w:hideMark/>
          </w:tcPr>
          <w:p w14:paraId="44879FA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c>
          <w:tcPr>
            <w:tcW w:w="685" w:type="pct"/>
            <w:vAlign w:val="center"/>
            <w:hideMark/>
          </w:tcPr>
          <w:p w14:paraId="22055790"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09BCB584"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1F21DF36"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8</w:t>
            </w:r>
          </w:p>
        </w:tc>
        <w:tc>
          <w:tcPr>
            <w:tcW w:w="2251" w:type="pct"/>
            <w:vAlign w:val="center"/>
            <w:hideMark/>
          </w:tcPr>
          <w:p w14:paraId="717CD462"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يقدم المحتوى المولَّد بالذكاء الاصطناعي معلومات دقيقة وواضحة عن المنتجات</w:t>
            </w:r>
            <w:r w:rsidRPr="003A36EF">
              <w:rPr>
                <w:rFonts w:ascii="Simplified Arabic" w:hAnsi="Simplified Arabic" w:cs="Simplified Arabic"/>
                <w:sz w:val="28"/>
                <w:szCs w:val="28"/>
                <w:lang w:bidi="ar-EG"/>
              </w:rPr>
              <w:t>.</w:t>
            </w:r>
          </w:p>
        </w:tc>
        <w:tc>
          <w:tcPr>
            <w:tcW w:w="726" w:type="pct"/>
            <w:vAlign w:val="center"/>
            <w:hideMark/>
          </w:tcPr>
          <w:p w14:paraId="5CECB58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3.71</w:t>
            </w:r>
          </w:p>
        </w:tc>
        <w:tc>
          <w:tcPr>
            <w:tcW w:w="763" w:type="pct"/>
            <w:vAlign w:val="center"/>
            <w:hideMark/>
          </w:tcPr>
          <w:p w14:paraId="7FFCD4AE"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0.945</w:t>
            </w:r>
          </w:p>
        </w:tc>
        <w:tc>
          <w:tcPr>
            <w:tcW w:w="380" w:type="pct"/>
            <w:vAlign w:val="center"/>
            <w:hideMark/>
          </w:tcPr>
          <w:p w14:paraId="217812D8"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685" w:type="pct"/>
            <w:vAlign w:val="center"/>
            <w:hideMark/>
          </w:tcPr>
          <w:p w14:paraId="1677B73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2410C608" w14:textId="77777777" w:rsidTr="005828A2">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278C3816"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9</w:t>
            </w:r>
          </w:p>
        </w:tc>
        <w:tc>
          <w:tcPr>
            <w:tcW w:w="2251" w:type="pct"/>
            <w:vAlign w:val="center"/>
            <w:hideMark/>
          </w:tcPr>
          <w:p w14:paraId="49506122"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يوفر لي المحتوى المولَّد آلياً تجربة تسويقية ممتعة ومختلفة</w:t>
            </w:r>
            <w:r w:rsidRPr="003A36EF">
              <w:rPr>
                <w:rFonts w:ascii="Simplified Arabic" w:hAnsi="Simplified Arabic" w:cs="Simplified Arabic"/>
                <w:sz w:val="28"/>
                <w:szCs w:val="28"/>
                <w:lang w:bidi="ar-EG"/>
              </w:rPr>
              <w:t>.</w:t>
            </w:r>
          </w:p>
        </w:tc>
        <w:tc>
          <w:tcPr>
            <w:tcW w:w="726" w:type="pct"/>
            <w:vAlign w:val="center"/>
            <w:hideMark/>
          </w:tcPr>
          <w:p w14:paraId="2BAB3796"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3.89</w:t>
            </w:r>
          </w:p>
        </w:tc>
        <w:tc>
          <w:tcPr>
            <w:tcW w:w="763" w:type="pct"/>
            <w:vAlign w:val="center"/>
            <w:hideMark/>
          </w:tcPr>
          <w:p w14:paraId="62802DFD"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0.867</w:t>
            </w:r>
          </w:p>
        </w:tc>
        <w:tc>
          <w:tcPr>
            <w:tcW w:w="380" w:type="pct"/>
            <w:vAlign w:val="center"/>
            <w:hideMark/>
          </w:tcPr>
          <w:p w14:paraId="6A711B19"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c>
          <w:tcPr>
            <w:tcW w:w="685" w:type="pct"/>
            <w:vAlign w:val="center"/>
            <w:hideMark/>
          </w:tcPr>
          <w:p w14:paraId="1029864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47C7CBF7"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3289E6E4"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p>
        </w:tc>
        <w:tc>
          <w:tcPr>
            <w:tcW w:w="2251" w:type="pct"/>
            <w:vAlign w:val="center"/>
            <w:hideMark/>
          </w:tcPr>
          <w:p w14:paraId="6F6B855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المتوسط العام للبُعد</w:t>
            </w:r>
          </w:p>
        </w:tc>
        <w:tc>
          <w:tcPr>
            <w:tcW w:w="726" w:type="pct"/>
            <w:vAlign w:val="center"/>
            <w:hideMark/>
          </w:tcPr>
          <w:p w14:paraId="0AE6D2D1"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3.91</w:t>
            </w:r>
          </w:p>
        </w:tc>
        <w:tc>
          <w:tcPr>
            <w:tcW w:w="763" w:type="pct"/>
            <w:vAlign w:val="center"/>
            <w:hideMark/>
          </w:tcPr>
          <w:p w14:paraId="5432539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0.741</w:t>
            </w:r>
          </w:p>
        </w:tc>
        <w:tc>
          <w:tcPr>
            <w:tcW w:w="380" w:type="pct"/>
            <w:vAlign w:val="center"/>
            <w:hideMark/>
          </w:tcPr>
          <w:p w14:paraId="29BDECD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w:t>
            </w:r>
          </w:p>
        </w:tc>
        <w:tc>
          <w:tcPr>
            <w:tcW w:w="685" w:type="pct"/>
            <w:vAlign w:val="center"/>
            <w:hideMark/>
          </w:tcPr>
          <w:p w14:paraId="7634199E"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مرتفع</w:t>
            </w:r>
          </w:p>
        </w:tc>
      </w:tr>
    </w:tbl>
    <w:p w14:paraId="56E8AF73" w14:textId="0D58F126"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3A36EF">
        <w:rPr>
          <w:rFonts w:ascii="Simplified Arabic" w:hAnsi="Simplified Arabic" w:cs="Simplified Arabic"/>
          <w:sz w:val="28"/>
          <w:szCs w:val="28"/>
          <w:rtl/>
        </w:rPr>
        <w:lastRenderedPageBreak/>
        <w:t>حصل بُعد التوليد الآلي للمحتوى على متوسط حسابي عام قدره (3.91) بانحراف معياري (0.741)، وهو ما يعكس مستوى موافقة مرتفع لدى أفراد العينة. وقد تصدرت الفقرة (6) المتعلقة بإبداع وجاذبية المحتوى المولَّد آلياً قائمة الفقرات بمتوسط (4.05)، بينما جاءت الفقرة (8) الخاصة بدقة المعلومات في المرتبة الأخيرة بمتوسط (3.71)، وهو ما يعكس نظرة حذرة نسبياً لدى المستجيبين تجاه مصداقية المحتوى المُولَّد آلياً، مما يستوجب على المسوقين تعزيز الشفافية والدقة في المحتوى</w:t>
      </w:r>
      <w:r w:rsidRPr="003A36EF">
        <w:rPr>
          <w:rFonts w:ascii="Simplified Arabic" w:hAnsi="Simplified Arabic" w:cs="Simplified Arabic"/>
          <w:sz w:val="28"/>
          <w:szCs w:val="28"/>
          <w:lang w:bidi="ar-EG"/>
        </w:rPr>
        <w:t>.</w:t>
      </w:r>
    </w:p>
    <w:p w14:paraId="379FBE1F" w14:textId="072592D7" w:rsidR="006B0866" w:rsidRPr="003A36EF" w:rsidRDefault="006B0866" w:rsidP="003A36EF">
      <w:pPr>
        <w:spacing w:before="100" w:beforeAutospacing="1" w:after="100" w:afterAutospacing="1" w:line="360" w:lineRule="auto"/>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البُعد الثالث: أنظمة التوصية الذكية</w:t>
      </w:r>
    </w:p>
    <w:p w14:paraId="064D81F5" w14:textId="2C5E4E6F"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5828A2">
        <w:rPr>
          <w:rFonts w:ascii="Simplified Arabic" w:hAnsi="Simplified Arabic" w:cs="Simplified Arabic" w:hint="cs"/>
          <w:b/>
          <w:bCs/>
          <w:sz w:val="28"/>
          <w:szCs w:val="28"/>
          <w:rtl/>
        </w:rPr>
        <w:t>11</w:t>
      </w:r>
      <w:r w:rsidRPr="003A36EF">
        <w:rPr>
          <w:rFonts w:ascii="Simplified Arabic" w:hAnsi="Simplified Arabic" w:cs="Simplified Arabic"/>
          <w:b/>
          <w:bCs/>
          <w:sz w:val="28"/>
          <w:szCs w:val="28"/>
          <w:rtl/>
        </w:rPr>
        <w:t>): المتوسطات الحسابية والانحرافات المعيارية لفقرات بُعد أنظمة التوصية الذكية</w:t>
      </w:r>
    </w:p>
    <w:tbl>
      <w:tblPr>
        <w:tblStyle w:val="4-2"/>
        <w:bidiVisual/>
        <w:tblW w:w="5000" w:type="pct"/>
        <w:tblLook w:val="04A0" w:firstRow="1" w:lastRow="0" w:firstColumn="1" w:lastColumn="0" w:noHBand="0" w:noVBand="1"/>
      </w:tblPr>
      <w:tblGrid>
        <w:gridCol w:w="531"/>
        <w:gridCol w:w="4134"/>
        <w:gridCol w:w="1413"/>
        <w:gridCol w:w="1485"/>
        <w:gridCol w:w="732"/>
        <w:gridCol w:w="1333"/>
      </w:tblGrid>
      <w:tr w:rsidR="006B0866" w:rsidRPr="003A36EF" w14:paraId="30CCCD68" w14:textId="77777777" w:rsidTr="00582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667F4D8C"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م</w:t>
            </w:r>
          </w:p>
        </w:tc>
        <w:tc>
          <w:tcPr>
            <w:tcW w:w="2147" w:type="pct"/>
            <w:vAlign w:val="center"/>
            <w:hideMark/>
          </w:tcPr>
          <w:p w14:paraId="3CCEE0E1"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الفقرة</w:t>
            </w:r>
          </w:p>
        </w:tc>
        <w:tc>
          <w:tcPr>
            <w:tcW w:w="734" w:type="pct"/>
            <w:vAlign w:val="center"/>
            <w:hideMark/>
          </w:tcPr>
          <w:p w14:paraId="6795FC97"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المتوسط الحسابي</w:t>
            </w:r>
          </w:p>
        </w:tc>
        <w:tc>
          <w:tcPr>
            <w:tcW w:w="771" w:type="pct"/>
            <w:vAlign w:val="center"/>
            <w:hideMark/>
          </w:tcPr>
          <w:p w14:paraId="0008196E"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الانحراف المعياري</w:t>
            </w:r>
          </w:p>
        </w:tc>
        <w:tc>
          <w:tcPr>
            <w:tcW w:w="380" w:type="pct"/>
            <w:vAlign w:val="center"/>
            <w:hideMark/>
          </w:tcPr>
          <w:p w14:paraId="51C44C01"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الرتبة</w:t>
            </w:r>
          </w:p>
        </w:tc>
        <w:tc>
          <w:tcPr>
            <w:tcW w:w="692" w:type="pct"/>
            <w:vAlign w:val="center"/>
            <w:hideMark/>
          </w:tcPr>
          <w:p w14:paraId="72A4A14C"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مستوى الموافقة</w:t>
            </w:r>
          </w:p>
        </w:tc>
      </w:tr>
      <w:tr w:rsidR="006B0866" w:rsidRPr="003A36EF" w14:paraId="5B42DB62"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3BF0DEBB"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10</w:t>
            </w:r>
          </w:p>
        </w:tc>
        <w:tc>
          <w:tcPr>
            <w:tcW w:w="2147" w:type="pct"/>
            <w:vAlign w:val="center"/>
            <w:hideMark/>
          </w:tcPr>
          <w:p w14:paraId="229D7E82"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تقترح عليّ منصات التسوق منتجات تناسب ذوقي بدقة عالية</w:t>
            </w:r>
            <w:r w:rsidRPr="003A36EF">
              <w:rPr>
                <w:rFonts w:ascii="Simplified Arabic" w:hAnsi="Simplified Arabic" w:cs="Simplified Arabic"/>
                <w:sz w:val="28"/>
                <w:szCs w:val="28"/>
                <w:lang w:bidi="ar-EG"/>
              </w:rPr>
              <w:t>.</w:t>
            </w:r>
          </w:p>
        </w:tc>
        <w:tc>
          <w:tcPr>
            <w:tcW w:w="734" w:type="pct"/>
            <w:vAlign w:val="center"/>
            <w:hideMark/>
          </w:tcPr>
          <w:p w14:paraId="0F0AFB26"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4.14</w:t>
            </w:r>
          </w:p>
        </w:tc>
        <w:tc>
          <w:tcPr>
            <w:tcW w:w="771" w:type="pct"/>
            <w:vAlign w:val="center"/>
            <w:hideMark/>
          </w:tcPr>
          <w:p w14:paraId="3351A3F1"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0.812</w:t>
            </w:r>
          </w:p>
        </w:tc>
        <w:tc>
          <w:tcPr>
            <w:tcW w:w="380" w:type="pct"/>
            <w:vAlign w:val="center"/>
            <w:hideMark/>
          </w:tcPr>
          <w:p w14:paraId="5E0B24CC"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c>
          <w:tcPr>
            <w:tcW w:w="692" w:type="pct"/>
            <w:vAlign w:val="center"/>
            <w:hideMark/>
          </w:tcPr>
          <w:p w14:paraId="6C8F948D"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5AE62F02" w14:textId="77777777" w:rsidTr="005828A2">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2EE729AD"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11</w:t>
            </w:r>
          </w:p>
        </w:tc>
        <w:tc>
          <w:tcPr>
            <w:tcW w:w="2147" w:type="pct"/>
            <w:vAlign w:val="center"/>
            <w:hideMark/>
          </w:tcPr>
          <w:p w14:paraId="75369AF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أعتمد على توصيات المنصات الذكية عند اتخاذ قرار الشراء</w:t>
            </w:r>
            <w:r w:rsidRPr="003A36EF">
              <w:rPr>
                <w:rFonts w:ascii="Simplified Arabic" w:hAnsi="Simplified Arabic" w:cs="Simplified Arabic"/>
                <w:sz w:val="28"/>
                <w:szCs w:val="28"/>
                <w:lang w:bidi="ar-EG"/>
              </w:rPr>
              <w:t>.</w:t>
            </w:r>
          </w:p>
        </w:tc>
        <w:tc>
          <w:tcPr>
            <w:tcW w:w="734" w:type="pct"/>
            <w:vAlign w:val="center"/>
            <w:hideMark/>
          </w:tcPr>
          <w:p w14:paraId="4AE44D73"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3.96</w:t>
            </w:r>
          </w:p>
        </w:tc>
        <w:tc>
          <w:tcPr>
            <w:tcW w:w="771" w:type="pct"/>
            <w:vAlign w:val="center"/>
            <w:hideMark/>
          </w:tcPr>
          <w:p w14:paraId="337C0C8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0.879</w:t>
            </w:r>
          </w:p>
        </w:tc>
        <w:tc>
          <w:tcPr>
            <w:tcW w:w="380" w:type="pct"/>
            <w:vAlign w:val="center"/>
            <w:hideMark/>
          </w:tcPr>
          <w:p w14:paraId="38F918B1"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c>
          <w:tcPr>
            <w:tcW w:w="692" w:type="pct"/>
            <w:vAlign w:val="center"/>
            <w:hideMark/>
          </w:tcPr>
          <w:p w14:paraId="473517FD"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12978779"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4BA6415C"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12</w:t>
            </w:r>
          </w:p>
        </w:tc>
        <w:tc>
          <w:tcPr>
            <w:tcW w:w="2147" w:type="pct"/>
            <w:vAlign w:val="center"/>
            <w:hideMark/>
          </w:tcPr>
          <w:p w14:paraId="442633E6"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تساعدني أنظمة التوصية على توفير الوقت والجهد في البحث عن المنتجات</w:t>
            </w:r>
            <w:r w:rsidRPr="003A36EF">
              <w:rPr>
                <w:rFonts w:ascii="Simplified Arabic" w:hAnsi="Simplified Arabic" w:cs="Simplified Arabic"/>
                <w:sz w:val="28"/>
                <w:szCs w:val="28"/>
                <w:lang w:bidi="ar-EG"/>
              </w:rPr>
              <w:t>.</w:t>
            </w:r>
          </w:p>
        </w:tc>
        <w:tc>
          <w:tcPr>
            <w:tcW w:w="734" w:type="pct"/>
            <w:vAlign w:val="center"/>
            <w:hideMark/>
          </w:tcPr>
          <w:p w14:paraId="08A1D15B"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4.23</w:t>
            </w:r>
          </w:p>
        </w:tc>
        <w:tc>
          <w:tcPr>
            <w:tcW w:w="771" w:type="pct"/>
            <w:vAlign w:val="center"/>
            <w:hideMark/>
          </w:tcPr>
          <w:p w14:paraId="42E9388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0.762</w:t>
            </w:r>
          </w:p>
        </w:tc>
        <w:tc>
          <w:tcPr>
            <w:tcW w:w="380" w:type="pct"/>
            <w:vAlign w:val="center"/>
            <w:hideMark/>
          </w:tcPr>
          <w:p w14:paraId="082A237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692" w:type="pct"/>
            <w:vAlign w:val="center"/>
            <w:hideMark/>
          </w:tcPr>
          <w:p w14:paraId="539EEA83"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3F46ED20" w14:textId="77777777" w:rsidTr="005828A2">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5A34E54D"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13</w:t>
            </w:r>
          </w:p>
        </w:tc>
        <w:tc>
          <w:tcPr>
            <w:tcW w:w="2147" w:type="pct"/>
            <w:vAlign w:val="center"/>
            <w:hideMark/>
          </w:tcPr>
          <w:p w14:paraId="3A4DAB97"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تزيد التوصيات الذكية من احتمالية شرائي لمنتجات لم أكن أفكر بها سابقاً</w:t>
            </w:r>
            <w:r w:rsidRPr="003A36EF">
              <w:rPr>
                <w:rFonts w:ascii="Simplified Arabic" w:hAnsi="Simplified Arabic" w:cs="Simplified Arabic"/>
                <w:sz w:val="28"/>
                <w:szCs w:val="28"/>
                <w:lang w:bidi="ar-EG"/>
              </w:rPr>
              <w:t>.</w:t>
            </w:r>
          </w:p>
        </w:tc>
        <w:tc>
          <w:tcPr>
            <w:tcW w:w="734" w:type="pct"/>
            <w:vAlign w:val="center"/>
            <w:hideMark/>
          </w:tcPr>
          <w:p w14:paraId="50BC99EB"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3.88</w:t>
            </w:r>
          </w:p>
        </w:tc>
        <w:tc>
          <w:tcPr>
            <w:tcW w:w="771" w:type="pct"/>
            <w:vAlign w:val="center"/>
            <w:hideMark/>
          </w:tcPr>
          <w:p w14:paraId="6E69B2F2"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0.923</w:t>
            </w:r>
          </w:p>
        </w:tc>
        <w:tc>
          <w:tcPr>
            <w:tcW w:w="380" w:type="pct"/>
            <w:vAlign w:val="center"/>
            <w:hideMark/>
          </w:tcPr>
          <w:p w14:paraId="6802E14D"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692" w:type="pct"/>
            <w:vAlign w:val="center"/>
            <w:hideMark/>
          </w:tcPr>
          <w:p w14:paraId="518A3CAF"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4433243C"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1F03BF84"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p>
        </w:tc>
        <w:tc>
          <w:tcPr>
            <w:tcW w:w="2147" w:type="pct"/>
            <w:vAlign w:val="center"/>
            <w:hideMark/>
          </w:tcPr>
          <w:p w14:paraId="6DD6EB1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المتوسط العام للبُعد</w:t>
            </w:r>
          </w:p>
        </w:tc>
        <w:tc>
          <w:tcPr>
            <w:tcW w:w="734" w:type="pct"/>
            <w:vAlign w:val="center"/>
            <w:hideMark/>
          </w:tcPr>
          <w:p w14:paraId="6905BDC6"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4.05</w:t>
            </w:r>
          </w:p>
        </w:tc>
        <w:tc>
          <w:tcPr>
            <w:tcW w:w="771" w:type="pct"/>
            <w:vAlign w:val="center"/>
            <w:hideMark/>
          </w:tcPr>
          <w:p w14:paraId="1C4E4ED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0.718</w:t>
            </w:r>
          </w:p>
        </w:tc>
        <w:tc>
          <w:tcPr>
            <w:tcW w:w="380" w:type="pct"/>
            <w:vAlign w:val="center"/>
            <w:hideMark/>
          </w:tcPr>
          <w:p w14:paraId="033355E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w:t>
            </w:r>
          </w:p>
        </w:tc>
        <w:tc>
          <w:tcPr>
            <w:tcW w:w="692" w:type="pct"/>
            <w:vAlign w:val="center"/>
            <w:hideMark/>
          </w:tcPr>
          <w:p w14:paraId="6372BFC0"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مرتفع</w:t>
            </w:r>
          </w:p>
        </w:tc>
      </w:tr>
    </w:tbl>
    <w:p w14:paraId="7901E976"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b/>
          <w:bCs/>
          <w:sz w:val="28"/>
          <w:szCs w:val="28"/>
          <w:rtl/>
        </w:rPr>
        <w:lastRenderedPageBreak/>
        <w:t>التعليق الإحصائي</w:t>
      </w:r>
      <w:r w:rsidRPr="003A36EF">
        <w:rPr>
          <w:rFonts w:ascii="Simplified Arabic" w:hAnsi="Simplified Arabic" w:cs="Simplified Arabic"/>
          <w:b/>
          <w:bCs/>
          <w:sz w:val="28"/>
          <w:szCs w:val="28"/>
          <w:lang w:bidi="ar-EG"/>
        </w:rPr>
        <w:t>:</w:t>
      </w:r>
      <w:r w:rsidRPr="003A36EF">
        <w:rPr>
          <w:rFonts w:ascii="Simplified Arabic" w:hAnsi="Simplified Arabic" w:cs="Simplified Arabic"/>
          <w:sz w:val="28"/>
          <w:szCs w:val="28"/>
          <w:lang w:bidi="ar-EG"/>
        </w:rPr>
        <w:t xml:space="preserve"> </w:t>
      </w:r>
      <w:r w:rsidRPr="003A36EF">
        <w:rPr>
          <w:rFonts w:ascii="Simplified Arabic" w:hAnsi="Simplified Arabic" w:cs="Simplified Arabic"/>
          <w:sz w:val="28"/>
          <w:szCs w:val="28"/>
          <w:rtl/>
        </w:rPr>
        <w:t>جاء بُعد أنظمة التوصية الذكية بمتوسط حسابي عام قدره (4.05) بانحراف معياري (0.718)، محتلاً بذلك المرتبة الأولى بين أبعاد المتغير المستقل، مما يدل على أن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يُقدّر بشكل كبير الدور الذي تلعبه أنظمة التوصية في تسهيل عملية اتخاذ قرار الشراء. وقد تصدرت الفقرة (12) المتعلقة بتوفير الوقت والجهد قائمة الفقرات بمتوسط (4.23)، وهو ما ينسجم مع طبيعة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الذي يميل إلى الكفاءة والسرعة في اتخاذ القرارات الشرائية</w:t>
      </w:r>
      <w:r w:rsidRPr="003A36EF">
        <w:rPr>
          <w:rFonts w:ascii="Simplified Arabic" w:hAnsi="Simplified Arabic" w:cs="Simplified Arabic"/>
          <w:sz w:val="28"/>
          <w:szCs w:val="28"/>
          <w:lang w:bidi="ar-EG"/>
        </w:rPr>
        <w:t>.</w:t>
      </w:r>
    </w:p>
    <w:p w14:paraId="596641A3" w14:textId="5D5FD543" w:rsidR="006B0866" w:rsidRPr="003A36EF" w:rsidRDefault="006B0866" w:rsidP="003A36EF">
      <w:pPr>
        <w:spacing w:before="100" w:beforeAutospacing="1" w:after="100" w:afterAutospacing="1" w:line="360" w:lineRule="auto"/>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البُعد الرابع: التفاعلية الذكية</w:t>
      </w:r>
    </w:p>
    <w:p w14:paraId="42F0E81A" w14:textId="40189EC2"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5828A2">
        <w:rPr>
          <w:rFonts w:ascii="Simplified Arabic" w:hAnsi="Simplified Arabic" w:cs="Simplified Arabic" w:hint="cs"/>
          <w:b/>
          <w:bCs/>
          <w:sz w:val="28"/>
          <w:szCs w:val="28"/>
          <w:rtl/>
        </w:rPr>
        <w:t>12</w:t>
      </w:r>
      <w:r w:rsidRPr="003A36EF">
        <w:rPr>
          <w:rFonts w:ascii="Simplified Arabic" w:hAnsi="Simplified Arabic" w:cs="Simplified Arabic"/>
          <w:b/>
          <w:bCs/>
          <w:sz w:val="28"/>
          <w:szCs w:val="28"/>
          <w:rtl/>
        </w:rPr>
        <w:t>): المتوسطات الحسابية والانحرافات المعيارية لفقرات بُعد التفاعلية الذكية</w:t>
      </w:r>
    </w:p>
    <w:tbl>
      <w:tblPr>
        <w:tblStyle w:val="4-2"/>
        <w:bidiVisual/>
        <w:tblW w:w="5000" w:type="pct"/>
        <w:tblLook w:val="04A0" w:firstRow="1" w:lastRow="0" w:firstColumn="1" w:lastColumn="0" w:noHBand="0" w:noVBand="1"/>
      </w:tblPr>
      <w:tblGrid>
        <w:gridCol w:w="532"/>
        <w:gridCol w:w="4118"/>
        <w:gridCol w:w="1418"/>
        <w:gridCol w:w="1490"/>
        <w:gridCol w:w="732"/>
        <w:gridCol w:w="1338"/>
      </w:tblGrid>
      <w:tr w:rsidR="006B0866" w:rsidRPr="003A36EF" w14:paraId="4F000E8C" w14:textId="77777777" w:rsidTr="00582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2F04F7C7"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م</w:t>
            </w:r>
          </w:p>
        </w:tc>
        <w:tc>
          <w:tcPr>
            <w:tcW w:w="2138" w:type="pct"/>
            <w:vAlign w:val="center"/>
            <w:hideMark/>
          </w:tcPr>
          <w:p w14:paraId="6CA247F6"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الفقرة</w:t>
            </w:r>
          </w:p>
        </w:tc>
        <w:tc>
          <w:tcPr>
            <w:tcW w:w="736" w:type="pct"/>
            <w:vAlign w:val="center"/>
            <w:hideMark/>
          </w:tcPr>
          <w:p w14:paraId="28AF8AD3"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المتوسط الحسابي</w:t>
            </w:r>
          </w:p>
        </w:tc>
        <w:tc>
          <w:tcPr>
            <w:tcW w:w="774" w:type="pct"/>
            <w:vAlign w:val="center"/>
            <w:hideMark/>
          </w:tcPr>
          <w:p w14:paraId="716D8E33"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الانحراف المعياري</w:t>
            </w:r>
          </w:p>
        </w:tc>
        <w:tc>
          <w:tcPr>
            <w:tcW w:w="380" w:type="pct"/>
            <w:vAlign w:val="center"/>
            <w:hideMark/>
          </w:tcPr>
          <w:p w14:paraId="12F53AA8"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الرتبة</w:t>
            </w:r>
          </w:p>
        </w:tc>
        <w:tc>
          <w:tcPr>
            <w:tcW w:w="695" w:type="pct"/>
            <w:vAlign w:val="center"/>
            <w:hideMark/>
          </w:tcPr>
          <w:p w14:paraId="64D809E2"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مستوى الموافقة</w:t>
            </w:r>
          </w:p>
        </w:tc>
      </w:tr>
      <w:tr w:rsidR="006B0866" w:rsidRPr="003A36EF" w14:paraId="0B53058B"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503AFCD5"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14</w:t>
            </w:r>
          </w:p>
        </w:tc>
        <w:tc>
          <w:tcPr>
            <w:tcW w:w="2138" w:type="pct"/>
            <w:vAlign w:val="center"/>
            <w:hideMark/>
          </w:tcPr>
          <w:p w14:paraId="02024768"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تقدم لي روبوتات الدردشة ردوداً سريعة وواضحة على استفساراتي</w:t>
            </w:r>
            <w:r w:rsidRPr="003A36EF">
              <w:rPr>
                <w:rFonts w:ascii="Simplified Arabic" w:hAnsi="Simplified Arabic" w:cs="Simplified Arabic"/>
                <w:sz w:val="28"/>
                <w:szCs w:val="28"/>
                <w:lang w:bidi="ar-EG"/>
              </w:rPr>
              <w:t>.</w:t>
            </w:r>
          </w:p>
        </w:tc>
        <w:tc>
          <w:tcPr>
            <w:tcW w:w="736" w:type="pct"/>
            <w:vAlign w:val="center"/>
            <w:hideMark/>
          </w:tcPr>
          <w:p w14:paraId="2C7A13F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3.92</w:t>
            </w:r>
          </w:p>
        </w:tc>
        <w:tc>
          <w:tcPr>
            <w:tcW w:w="774" w:type="pct"/>
            <w:vAlign w:val="center"/>
            <w:hideMark/>
          </w:tcPr>
          <w:p w14:paraId="625C7A2B"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0.858</w:t>
            </w:r>
          </w:p>
        </w:tc>
        <w:tc>
          <w:tcPr>
            <w:tcW w:w="380" w:type="pct"/>
            <w:vAlign w:val="center"/>
            <w:hideMark/>
          </w:tcPr>
          <w:p w14:paraId="10C79E23"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695" w:type="pct"/>
            <w:vAlign w:val="center"/>
            <w:hideMark/>
          </w:tcPr>
          <w:p w14:paraId="550A6860"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4A607792" w14:textId="77777777" w:rsidTr="005828A2">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0B0850BC"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15</w:t>
            </w:r>
          </w:p>
        </w:tc>
        <w:tc>
          <w:tcPr>
            <w:tcW w:w="2138" w:type="pct"/>
            <w:vAlign w:val="center"/>
            <w:hideMark/>
          </w:tcPr>
          <w:p w14:paraId="590DE85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تساعدني المساعدات الافتراضية على اتخاذ قرار الشراء المناسب</w:t>
            </w:r>
            <w:r w:rsidRPr="003A36EF">
              <w:rPr>
                <w:rFonts w:ascii="Simplified Arabic" w:hAnsi="Simplified Arabic" w:cs="Simplified Arabic"/>
                <w:sz w:val="28"/>
                <w:szCs w:val="28"/>
                <w:lang w:bidi="ar-EG"/>
              </w:rPr>
              <w:t>.</w:t>
            </w:r>
          </w:p>
        </w:tc>
        <w:tc>
          <w:tcPr>
            <w:tcW w:w="736" w:type="pct"/>
            <w:vAlign w:val="center"/>
            <w:hideMark/>
          </w:tcPr>
          <w:p w14:paraId="0597BD69"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3.78</w:t>
            </w:r>
          </w:p>
        </w:tc>
        <w:tc>
          <w:tcPr>
            <w:tcW w:w="774" w:type="pct"/>
            <w:vAlign w:val="center"/>
            <w:hideMark/>
          </w:tcPr>
          <w:p w14:paraId="294A0A29"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0.912</w:t>
            </w:r>
          </w:p>
        </w:tc>
        <w:tc>
          <w:tcPr>
            <w:tcW w:w="380" w:type="pct"/>
            <w:vAlign w:val="center"/>
            <w:hideMark/>
          </w:tcPr>
          <w:p w14:paraId="1874966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c>
          <w:tcPr>
            <w:tcW w:w="695" w:type="pct"/>
            <w:vAlign w:val="center"/>
            <w:hideMark/>
          </w:tcPr>
          <w:p w14:paraId="4BBA6FD1"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61B90E3C"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71D8034A"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16</w:t>
            </w:r>
          </w:p>
        </w:tc>
        <w:tc>
          <w:tcPr>
            <w:tcW w:w="2138" w:type="pct"/>
            <w:vAlign w:val="center"/>
            <w:hideMark/>
          </w:tcPr>
          <w:p w14:paraId="0703134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أشعر بالراحة عند التعامل مع روبوتات الدردشة في المتاجر الإلكترونية</w:t>
            </w:r>
            <w:r w:rsidRPr="003A36EF">
              <w:rPr>
                <w:rFonts w:ascii="Simplified Arabic" w:hAnsi="Simplified Arabic" w:cs="Simplified Arabic"/>
                <w:sz w:val="28"/>
                <w:szCs w:val="28"/>
                <w:lang w:bidi="ar-EG"/>
              </w:rPr>
              <w:t>.</w:t>
            </w:r>
          </w:p>
        </w:tc>
        <w:tc>
          <w:tcPr>
            <w:tcW w:w="736" w:type="pct"/>
            <w:vAlign w:val="center"/>
            <w:hideMark/>
          </w:tcPr>
          <w:p w14:paraId="1C06C20A"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3.65</w:t>
            </w:r>
          </w:p>
        </w:tc>
        <w:tc>
          <w:tcPr>
            <w:tcW w:w="774" w:type="pct"/>
            <w:vAlign w:val="center"/>
            <w:hideMark/>
          </w:tcPr>
          <w:p w14:paraId="4A4EC52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0.987</w:t>
            </w:r>
          </w:p>
        </w:tc>
        <w:tc>
          <w:tcPr>
            <w:tcW w:w="380" w:type="pct"/>
            <w:vAlign w:val="center"/>
            <w:hideMark/>
          </w:tcPr>
          <w:p w14:paraId="4AEE935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695" w:type="pct"/>
            <w:vAlign w:val="center"/>
            <w:hideMark/>
          </w:tcPr>
          <w:p w14:paraId="3D96EAC3"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متوسط</w:t>
            </w:r>
          </w:p>
        </w:tc>
      </w:tr>
      <w:tr w:rsidR="006B0866" w:rsidRPr="003A36EF" w14:paraId="6E1B8496" w14:textId="77777777" w:rsidTr="005828A2">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1363F402"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17</w:t>
            </w:r>
          </w:p>
        </w:tc>
        <w:tc>
          <w:tcPr>
            <w:tcW w:w="2138" w:type="pct"/>
            <w:vAlign w:val="center"/>
            <w:hideMark/>
          </w:tcPr>
          <w:p w14:paraId="7C94ACE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تعزز التفاعلية الذكية ثقتي في العلامة التجارية التي تستخدمها</w:t>
            </w:r>
            <w:r w:rsidRPr="003A36EF">
              <w:rPr>
                <w:rFonts w:ascii="Simplified Arabic" w:hAnsi="Simplified Arabic" w:cs="Simplified Arabic"/>
                <w:sz w:val="28"/>
                <w:szCs w:val="28"/>
                <w:lang w:bidi="ar-EG"/>
              </w:rPr>
              <w:t>.</w:t>
            </w:r>
          </w:p>
        </w:tc>
        <w:tc>
          <w:tcPr>
            <w:tcW w:w="736" w:type="pct"/>
            <w:vAlign w:val="center"/>
            <w:hideMark/>
          </w:tcPr>
          <w:p w14:paraId="6EB9A18F"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3.83</w:t>
            </w:r>
          </w:p>
        </w:tc>
        <w:tc>
          <w:tcPr>
            <w:tcW w:w="774" w:type="pct"/>
            <w:vAlign w:val="center"/>
            <w:hideMark/>
          </w:tcPr>
          <w:p w14:paraId="6277D92B"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0.894</w:t>
            </w:r>
          </w:p>
        </w:tc>
        <w:tc>
          <w:tcPr>
            <w:tcW w:w="380" w:type="pct"/>
            <w:vAlign w:val="center"/>
            <w:hideMark/>
          </w:tcPr>
          <w:p w14:paraId="2AD327F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c>
          <w:tcPr>
            <w:tcW w:w="695" w:type="pct"/>
            <w:vAlign w:val="center"/>
            <w:hideMark/>
          </w:tcPr>
          <w:p w14:paraId="01B0939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198A3D80"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30BA622F"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p>
        </w:tc>
        <w:tc>
          <w:tcPr>
            <w:tcW w:w="2138" w:type="pct"/>
            <w:vAlign w:val="center"/>
            <w:hideMark/>
          </w:tcPr>
          <w:p w14:paraId="79558102"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المتوسط العام للبُعد</w:t>
            </w:r>
          </w:p>
        </w:tc>
        <w:tc>
          <w:tcPr>
            <w:tcW w:w="736" w:type="pct"/>
            <w:vAlign w:val="center"/>
            <w:hideMark/>
          </w:tcPr>
          <w:p w14:paraId="6043250F"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3.79</w:t>
            </w:r>
          </w:p>
        </w:tc>
        <w:tc>
          <w:tcPr>
            <w:tcW w:w="774" w:type="pct"/>
            <w:vAlign w:val="center"/>
            <w:hideMark/>
          </w:tcPr>
          <w:p w14:paraId="0AF189B1"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0.769</w:t>
            </w:r>
          </w:p>
        </w:tc>
        <w:tc>
          <w:tcPr>
            <w:tcW w:w="380" w:type="pct"/>
            <w:vAlign w:val="center"/>
            <w:hideMark/>
          </w:tcPr>
          <w:p w14:paraId="6F3C0B96"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w:t>
            </w:r>
          </w:p>
        </w:tc>
        <w:tc>
          <w:tcPr>
            <w:tcW w:w="695" w:type="pct"/>
            <w:vAlign w:val="center"/>
            <w:hideMark/>
          </w:tcPr>
          <w:p w14:paraId="6D9573D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مرتفع</w:t>
            </w:r>
          </w:p>
        </w:tc>
      </w:tr>
    </w:tbl>
    <w:p w14:paraId="6766201A" w14:textId="292A401A"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lastRenderedPageBreak/>
        <w:t xml:space="preserve"> </w:t>
      </w:r>
      <w:r w:rsidRPr="003A36EF">
        <w:rPr>
          <w:rFonts w:ascii="Simplified Arabic" w:hAnsi="Simplified Arabic" w:cs="Simplified Arabic"/>
          <w:sz w:val="28"/>
          <w:szCs w:val="28"/>
          <w:rtl/>
        </w:rPr>
        <w:t>بلغ المتوسط الحسابي العام لبُعد التفاعلية الذكية (3.79) بانحراف معياري (0.769)، وهو ما يُصنَّف ضمن المستوى المرتفع لكنه الأقل من بين أبعاد المتغير المستقل. وقد جاءت الفقرة (16) المتعلقة بالشعور بالراحة عند التعامل مع روبوتات الدردشة بمتوسط (3.65) في مستوى متوسط، مما يعكس وجود فجوة بين الاستفادة الوظيفية من هذه التقنيات والراحة النفسية في التعامل معها، وهو ما قد يعود إلى محدودية بعض الروبوتات في فهم اللهجات المحلية أو الاستفسارات المعقدة</w:t>
      </w:r>
      <w:r w:rsidRPr="003A36EF">
        <w:rPr>
          <w:rFonts w:ascii="Simplified Arabic" w:hAnsi="Simplified Arabic" w:cs="Simplified Arabic"/>
          <w:sz w:val="28"/>
          <w:szCs w:val="28"/>
          <w:lang w:bidi="ar-EG"/>
        </w:rPr>
        <w:t>.</w:t>
      </w:r>
    </w:p>
    <w:p w14:paraId="53EA8605" w14:textId="54E9E881"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ترتيب أبعاد المتغير المستقل (المحتوى التسويقي المدعوم بالذكاء الاصطناعي)</w:t>
      </w:r>
    </w:p>
    <w:p w14:paraId="67246254" w14:textId="106EA950"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5828A2">
        <w:rPr>
          <w:rFonts w:ascii="Simplified Arabic" w:hAnsi="Simplified Arabic" w:cs="Simplified Arabic" w:hint="cs"/>
          <w:b/>
          <w:bCs/>
          <w:sz w:val="28"/>
          <w:szCs w:val="28"/>
          <w:rtl/>
        </w:rPr>
        <w:t>13</w:t>
      </w:r>
      <w:r w:rsidRPr="003A36EF">
        <w:rPr>
          <w:rFonts w:ascii="Simplified Arabic" w:hAnsi="Simplified Arabic" w:cs="Simplified Arabic"/>
          <w:b/>
          <w:bCs/>
          <w:sz w:val="28"/>
          <w:szCs w:val="28"/>
          <w:rtl/>
        </w:rPr>
        <w:t>): الترتيب الإجمالي لأبعاد المحتوى التسويقي المدعوم بالذكاء الاصطناعي</w:t>
      </w:r>
    </w:p>
    <w:tbl>
      <w:tblPr>
        <w:tblStyle w:val="4-2"/>
        <w:bidiVisual/>
        <w:tblW w:w="5000" w:type="pct"/>
        <w:tblLook w:val="04A0" w:firstRow="1" w:lastRow="0" w:firstColumn="1" w:lastColumn="0" w:noHBand="0" w:noVBand="1"/>
      </w:tblPr>
      <w:tblGrid>
        <w:gridCol w:w="774"/>
        <w:gridCol w:w="3133"/>
        <w:gridCol w:w="1916"/>
        <w:gridCol w:w="2014"/>
        <w:gridCol w:w="1791"/>
      </w:tblGrid>
      <w:tr w:rsidR="006B0866" w:rsidRPr="003A36EF" w14:paraId="7F060ED6" w14:textId="77777777" w:rsidTr="00582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 w:type="pct"/>
            <w:vAlign w:val="center"/>
            <w:hideMark/>
          </w:tcPr>
          <w:p w14:paraId="79DD1BA9"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الرتبة</w:t>
            </w:r>
          </w:p>
        </w:tc>
        <w:tc>
          <w:tcPr>
            <w:tcW w:w="1627" w:type="pct"/>
            <w:vAlign w:val="center"/>
            <w:hideMark/>
          </w:tcPr>
          <w:p w14:paraId="327B18DB"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البُعد</w:t>
            </w:r>
          </w:p>
        </w:tc>
        <w:tc>
          <w:tcPr>
            <w:tcW w:w="995" w:type="pct"/>
            <w:vAlign w:val="center"/>
            <w:hideMark/>
          </w:tcPr>
          <w:p w14:paraId="37756A24"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المتوسط الحسابي</w:t>
            </w:r>
          </w:p>
        </w:tc>
        <w:tc>
          <w:tcPr>
            <w:tcW w:w="1046" w:type="pct"/>
            <w:vAlign w:val="center"/>
            <w:hideMark/>
          </w:tcPr>
          <w:p w14:paraId="2E75C617"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الانحراف المعياري</w:t>
            </w:r>
          </w:p>
        </w:tc>
        <w:tc>
          <w:tcPr>
            <w:tcW w:w="931" w:type="pct"/>
            <w:vAlign w:val="center"/>
            <w:hideMark/>
          </w:tcPr>
          <w:p w14:paraId="773D201E"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مستوى الموافقة</w:t>
            </w:r>
          </w:p>
        </w:tc>
      </w:tr>
      <w:tr w:rsidR="006B0866" w:rsidRPr="003A36EF" w14:paraId="3009AD74"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 w:type="pct"/>
            <w:vAlign w:val="center"/>
            <w:hideMark/>
          </w:tcPr>
          <w:p w14:paraId="26743655"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1627" w:type="pct"/>
            <w:vAlign w:val="center"/>
            <w:hideMark/>
          </w:tcPr>
          <w:p w14:paraId="535527D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أنظمة التوصية الذكية</w:t>
            </w:r>
          </w:p>
        </w:tc>
        <w:tc>
          <w:tcPr>
            <w:tcW w:w="995" w:type="pct"/>
            <w:vAlign w:val="center"/>
            <w:hideMark/>
          </w:tcPr>
          <w:p w14:paraId="04E5DEC3"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4.05</w:t>
            </w:r>
          </w:p>
        </w:tc>
        <w:tc>
          <w:tcPr>
            <w:tcW w:w="1046" w:type="pct"/>
            <w:vAlign w:val="center"/>
            <w:hideMark/>
          </w:tcPr>
          <w:p w14:paraId="019FA42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0.718</w:t>
            </w:r>
          </w:p>
        </w:tc>
        <w:tc>
          <w:tcPr>
            <w:tcW w:w="931" w:type="pct"/>
            <w:vAlign w:val="center"/>
            <w:hideMark/>
          </w:tcPr>
          <w:p w14:paraId="64692051"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3617626A" w14:textId="77777777" w:rsidTr="005828A2">
        <w:tc>
          <w:tcPr>
            <w:cnfStyle w:val="001000000000" w:firstRow="0" w:lastRow="0" w:firstColumn="1" w:lastColumn="0" w:oddVBand="0" w:evenVBand="0" w:oddHBand="0" w:evenHBand="0" w:firstRowFirstColumn="0" w:firstRowLastColumn="0" w:lastRowFirstColumn="0" w:lastRowLastColumn="0"/>
            <w:tcW w:w="402" w:type="pct"/>
            <w:vAlign w:val="center"/>
            <w:hideMark/>
          </w:tcPr>
          <w:p w14:paraId="7E4FFAE7"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c>
          <w:tcPr>
            <w:tcW w:w="1627" w:type="pct"/>
            <w:vAlign w:val="center"/>
            <w:hideMark/>
          </w:tcPr>
          <w:p w14:paraId="5D595FD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التخصيص الذكي</w:t>
            </w:r>
          </w:p>
        </w:tc>
        <w:tc>
          <w:tcPr>
            <w:tcW w:w="995" w:type="pct"/>
            <w:vAlign w:val="center"/>
            <w:hideMark/>
          </w:tcPr>
          <w:p w14:paraId="48BF6326"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4.01</w:t>
            </w:r>
          </w:p>
        </w:tc>
        <w:tc>
          <w:tcPr>
            <w:tcW w:w="1046" w:type="pct"/>
            <w:vAlign w:val="center"/>
            <w:hideMark/>
          </w:tcPr>
          <w:p w14:paraId="714B75AE"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0.702</w:t>
            </w:r>
          </w:p>
        </w:tc>
        <w:tc>
          <w:tcPr>
            <w:tcW w:w="931" w:type="pct"/>
            <w:vAlign w:val="center"/>
            <w:hideMark/>
          </w:tcPr>
          <w:p w14:paraId="76EE7BF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17D3DE3C"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 w:type="pct"/>
            <w:vAlign w:val="center"/>
            <w:hideMark/>
          </w:tcPr>
          <w:p w14:paraId="3A275DB1"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c>
          <w:tcPr>
            <w:tcW w:w="1627" w:type="pct"/>
            <w:vAlign w:val="center"/>
            <w:hideMark/>
          </w:tcPr>
          <w:p w14:paraId="1342195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التوليد الآلي للمحتوى</w:t>
            </w:r>
          </w:p>
        </w:tc>
        <w:tc>
          <w:tcPr>
            <w:tcW w:w="995" w:type="pct"/>
            <w:vAlign w:val="center"/>
            <w:hideMark/>
          </w:tcPr>
          <w:p w14:paraId="69D2970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3.91</w:t>
            </w:r>
          </w:p>
        </w:tc>
        <w:tc>
          <w:tcPr>
            <w:tcW w:w="1046" w:type="pct"/>
            <w:vAlign w:val="center"/>
            <w:hideMark/>
          </w:tcPr>
          <w:p w14:paraId="4EF9273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0.741</w:t>
            </w:r>
          </w:p>
        </w:tc>
        <w:tc>
          <w:tcPr>
            <w:tcW w:w="931" w:type="pct"/>
            <w:vAlign w:val="center"/>
            <w:hideMark/>
          </w:tcPr>
          <w:p w14:paraId="47620E8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58276432" w14:textId="77777777" w:rsidTr="005828A2">
        <w:tc>
          <w:tcPr>
            <w:cnfStyle w:val="001000000000" w:firstRow="0" w:lastRow="0" w:firstColumn="1" w:lastColumn="0" w:oddVBand="0" w:evenVBand="0" w:oddHBand="0" w:evenHBand="0" w:firstRowFirstColumn="0" w:firstRowLastColumn="0" w:lastRowFirstColumn="0" w:lastRowLastColumn="0"/>
            <w:tcW w:w="402" w:type="pct"/>
            <w:vAlign w:val="center"/>
            <w:hideMark/>
          </w:tcPr>
          <w:p w14:paraId="36015613"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1627" w:type="pct"/>
            <w:vAlign w:val="center"/>
            <w:hideMark/>
          </w:tcPr>
          <w:p w14:paraId="6C4FEC2B"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التفاعلية الذكية</w:t>
            </w:r>
          </w:p>
        </w:tc>
        <w:tc>
          <w:tcPr>
            <w:tcW w:w="995" w:type="pct"/>
            <w:vAlign w:val="center"/>
            <w:hideMark/>
          </w:tcPr>
          <w:p w14:paraId="5124229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3.79</w:t>
            </w:r>
          </w:p>
        </w:tc>
        <w:tc>
          <w:tcPr>
            <w:tcW w:w="1046" w:type="pct"/>
            <w:vAlign w:val="center"/>
            <w:hideMark/>
          </w:tcPr>
          <w:p w14:paraId="724F9CC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0.769</w:t>
            </w:r>
          </w:p>
        </w:tc>
        <w:tc>
          <w:tcPr>
            <w:tcW w:w="931" w:type="pct"/>
            <w:vAlign w:val="center"/>
            <w:hideMark/>
          </w:tcPr>
          <w:p w14:paraId="733F22CF"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7DE0F67F"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 w:type="pct"/>
            <w:vAlign w:val="center"/>
            <w:hideMark/>
          </w:tcPr>
          <w:p w14:paraId="7A3BBBE2"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p>
        </w:tc>
        <w:tc>
          <w:tcPr>
            <w:tcW w:w="1627" w:type="pct"/>
            <w:vAlign w:val="center"/>
            <w:hideMark/>
          </w:tcPr>
          <w:p w14:paraId="60A3D89E"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المتوسط العام للمتغير المستقل</w:t>
            </w:r>
          </w:p>
        </w:tc>
        <w:tc>
          <w:tcPr>
            <w:tcW w:w="995" w:type="pct"/>
            <w:vAlign w:val="center"/>
            <w:hideMark/>
          </w:tcPr>
          <w:p w14:paraId="08BA07A2"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3.94</w:t>
            </w:r>
          </w:p>
        </w:tc>
        <w:tc>
          <w:tcPr>
            <w:tcW w:w="1046" w:type="pct"/>
            <w:vAlign w:val="center"/>
            <w:hideMark/>
          </w:tcPr>
          <w:p w14:paraId="63C38A58"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0.658</w:t>
            </w:r>
          </w:p>
        </w:tc>
        <w:tc>
          <w:tcPr>
            <w:tcW w:w="931" w:type="pct"/>
            <w:vAlign w:val="center"/>
            <w:hideMark/>
          </w:tcPr>
          <w:p w14:paraId="5F9F508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مرتفع</w:t>
            </w:r>
          </w:p>
        </w:tc>
      </w:tr>
    </w:tbl>
    <w:p w14:paraId="3A5D73D4" w14:textId="1898014D"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 xml:space="preserve"> </w:t>
      </w:r>
      <w:r w:rsidRPr="003A36EF">
        <w:rPr>
          <w:rFonts w:ascii="Simplified Arabic" w:hAnsi="Simplified Arabic" w:cs="Simplified Arabic"/>
          <w:sz w:val="28"/>
          <w:szCs w:val="28"/>
          <w:rtl/>
        </w:rPr>
        <w:t>تشير النتائج إلى أن أبعاد المحتوى التسويقي المدعوم بالذكاء الاصطناعي حظيت جميعها بمستوى موافقة مرتفع من قبل أفراد العينة، بمتوسط عام بلغ (3.94). وجاءت أنظمة التوصية الذكية في المرتبة الأولى، وهو ما يعكس تفاعل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الإيجابي مع الخوارزميات التي تُقدّم اقتراحات مخصصة، بينما جاءت التفاعلية الذكية في المرتبة الأخيرة، وهو ما يشير إلى وجود مجال للتطوير في تقنيات روبوتات الدردشة والمساعدات الافتراضية</w:t>
      </w:r>
      <w:r w:rsidRPr="003A36EF">
        <w:rPr>
          <w:rFonts w:ascii="Simplified Arabic" w:hAnsi="Simplified Arabic" w:cs="Simplified Arabic"/>
          <w:sz w:val="28"/>
          <w:szCs w:val="28"/>
          <w:lang w:bidi="ar-EG"/>
        </w:rPr>
        <w:t>.</w:t>
      </w:r>
    </w:p>
    <w:p w14:paraId="2E315213" w14:textId="1A76B221"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المتغير التابع: قرارات الشراء لدى جيل</w:t>
      </w:r>
      <w:r w:rsidRPr="003A36EF">
        <w:rPr>
          <w:rFonts w:ascii="Simplified Arabic" w:hAnsi="Simplified Arabic" w:cs="Simplified Arabic"/>
          <w:b/>
          <w:bCs/>
          <w:sz w:val="28"/>
          <w:szCs w:val="28"/>
          <w:lang w:bidi="ar-EG"/>
        </w:rPr>
        <w:t xml:space="preserve"> Z</w:t>
      </w:r>
    </w:p>
    <w:p w14:paraId="35267660" w14:textId="0A064B28"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lastRenderedPageBreak/>
        <w:t>جدول (</w:t>
      </w:r>
      <w:r w:rsidR="005828A2">
        <w:rPr>
          <w:rFonts w:ascii="Simplified Arabic" w:hAnsi="Simplified Arabic" w:cs="Simplified Arabic" w:hint="cs"/>
          <w:b/>
          <w:bCs/>
          <w:sz w:val="28"/>
          <w:szCs w:val="28"/>
          <w:rtl/>
        </w:rPr>
        <w:t>14</w:t>
      </w:r>
      <w:r w:rsidRPr="003A36EF">
        <w:rPr>
          <w:rFonts w:ascii="Simplified Arabic" w:hAnsi="Simplified Arabic" w:cs="Simplified Arabic"/>
          <w:b/>
          <w:bCs/>
          <w:sz w:val="28"/>
          <w:szCs w:val="28"/>
          <w:rtl/>
        </w:rPr>
        <w:t>): المتوسطات الحسابية والانحرافات المعيارية لفقرات متغير قرارات الشراء</w:t>
      </w:r>
    </w:p>
    <w:tbl>
      <w:tblPr>
        <w:tblStyle w:val="4-2"/>
        <w:bidiVisual/>
        <w:tblW w:w="5000" w:type="pct"/>
        <w:tblLook w:val="04A0" w:firstRow="1" w:lastRow="0" w:firstColumn="1" w:lastColumn="0" w:noHBand="0" w:noVBand="1"/>
      </w:tblPr>
      <w:tblGrid>
        <w:gridCol w:w="532"/>
        <w:gridCol w:w="4401"/>
        <w:gridCol w:w="1323"/>
        <w:gridCol w:w="1390"/>
        <w:gridCol w:w="732"/>
        <w:gridCol w:w="1250"/>
      </w:tblGrid>
      <w:tr w:rsidR="006B0866" w:rsidRPr="003A36EF" w14:paraId="7762A086" w14:textId="77777777" w:rsidTr="00582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1F9801B1"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م</w:t>
            </w:r>
          </w:p>
        </w:tc>
        <w:tc>
          <w:tcPr>
            <w:tcW w:w="2285" w:type="pct"/>
            <w:vAlign w:val="center"/>
            <w:hideMark/>
          </w:tcPr>
          <w:p w14:paraId="25859B59"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الفقرة</w:t>
            </w:r>
          </w:p>
        </w:tc>
        <w:tc>
          <w:tcPr>
            <w:tcW w:w="687" w:type="pct"/>
            <w:vAlign w:val="center"/>
            <w:hideMark/>
          </w:tcPr>
          <w:p w14:paraId="11A57A14"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المتوسط الحسابي</w:t>
            </w:r>
          </w:p>
        </w:tc>
        <w:tc>
          <w:tcPr>
            <w:tcW w:w="722" w:type="pct"/>
            <w:vAlign w:val="center"/>
            <w:hideMark/>
          </w:tcPr>
          <w:p w14:paraId="14491574"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الانحراف المعياري</w:t>
            </w:r>
          </w:p>
        </w:tc>
        <w:tc>
          <w:tcPr>
            <w:tcW w:w="380" w:type="pct"/>
            <w:vAlign w:val="center"/>
            <w:hideMark/>
          </w:tcPr>
          <w:p w14:paraId="52C8C1DB"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الرتبة</w:t>
            </w:r>
          </w:p>
        </w:tc>
        <w:tc>
          <w:tcPr>
            <w:tcW w:w="649" w:type="pct"/>
            <w:vAlign w:val="center"/>
            <w:hideMark/>
          </w:tcPr>
          <w:p w14:paraId="7AC1C9AB"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مستوى الموافقة</w:t>
            </w:r>
          </w:p>
        </w:tc>
      </w:tr>
      <w:tr w:rsidR="006B0866" w:rsidRPr="003A36EF" w14:paraId="78628C16"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1DB53B2E"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18</w:t>
            </w:r>
          </w:p>
        </w:tc>
        <w:tc>
          <w:tcPr>
            <w:tcW w:w="2285" w:type="pct"/>
            <w:vAlign w:val="center"/>
            <w:hideMark/>
          </w:tcPr>
          <w:p w14:paraId="4CAC08FC"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يساعدني المحتوى التسويقي الذكي في إدراك حاجتي لمنتج ما</w:t>
            </w:r>
            <w:r w:rsidRPr="003A36EF">
              <w:rPr>
                <w:rFonts w:ascii="Simplified Arabic" w:hAnsi="Simplified Arabic" w:cs="Simplified Arabic"/>
                <w:sz w:val="28"/>
                <w:szCs w:val="28"/>
                <w:lang w:bidi="ar-EG"/>
              </w:rPr>
              <w:t>.</w:t>
            </w:r>
          </w:p>
        </w:tc>
        <w:tc>
          <w:tcPr>
            <w:tcW w:w="687" w:type="pct"/>
            <w:vAlign w:val="center"/>
            <w:hideMark/>
          </w:tcPr>
          <w:p w14:paraId="7EE18B01"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4.06</w:t>
            </w:r>
          </w:p>
        </w:tc>
        <w:tc>
          <w:tcPr>
            <w:tcW w:w="722" w:type="pct"/>
            <w:vAlign w:val="center"/>
            <w:hideMark/>
          </w:tcPr>
          <w:p w14:paraId="2D9E8EF0"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0.798</w:t>
            </w:r>
          </w:p>
        </w:tc>
        <w:tc>
          <w:tcPr>
            <w:tcW w:w="380" w:type="pct"/>
            <w:vAlign w:val="center"/>
            <w:hideMark/>
          </w:tcPr>
          <w:p w14:paraId="36DE647B"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c>
          <w:tcPr>
            <w:tcW w:w="649" w:type="pct"/>
            <w:vAlign w:val="center"/>
            <w:hideMark/>
          </w:tcPr>
          <w:p w14:paraId="0CC18D9E"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1BAC001D" w14:textId="77777777" w:rsidTr="005828A2">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77A50FD7"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19</w:t>
            </w:r>
          </w:p>
        </w:tc>
        <w:tc>
          <w:tcPr>
            <w:tcW w:w="2285" w:type="pct"/>
            <w:vAlign w:val="center"/>
            <w:hideMark/>
          </w:tcPr>
          <w:p w14:paraId="125DA20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أبحث عن معلومات إضافية حول المنتجات التي يعرضها المحتوى المدعوم بالذكاء الاصطناعي</w:t>
            </w:r>
            <w:r w:rsidRPr="003A36EF">
              <w:rPr>
                <w:rFonts w:ascii="Simplified Arabic" w:hAnsi="Simplified Arabic" w:cs="Simplified Arabic"/>
                <w:sz w:val="28"/>
                <w:szCs w:val="28"/>
                <w:lang w:bidi="ar-EG"/>
              </w:rPr>
              <w:t>.</w:t>
            </w:r>
          </w:p>
        </w:tc>
        <w:tc>
          <w:tcPr>
            <w:tcW w:w="687" w:type="pct"/>
            <w:vAlign w:val="center"/>
            <w:hideMark/>
          </w:tcPr>
          <w:p w14:paraId="2D1D577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4.11</w:t>
            </w:r>
          </w:p>
        </w:tc>
        <w:tc>
          <w:tcPr>
            <w:tcW w:w="722" w:type="pct"/>
            <w:vAlign w:val="center"/>
            <w:hideMark/>
          </w:tcPr>
          <w:p w14:paraId="59B1F65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0.784</w:t>
            </w:r>
          </w:p>
        </w:tc>
        <w:tc>
          <w:tcPr>
            <w:tcW w:w="380" w:type="pct"/>
            <w:vAlign w:val="center"/>
            <w:hideMark/>
          </w:tcPr>
          <w:p w14:paraId="1B43DCE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649" w:type="pct"/>
            <w:vAlign w:val="center"/>
            <w:hideMark/>
          </w:tcPr>
          <w:p w14:paraId="157DF1A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527FD314"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308D22B7"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20</w:t>
            </w:r>
          </w:p>
        </w:tc>
        <w:tc>
          <w:tcPr>
            <w:tcW w:w="2285" w:type="pct"/>
            <w:vAlign w:val="center"/>
            <w:hideMark/>
          </w:tcPr>
          <w:p w14:paraId="3179999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أستفيد من المحتوى الذكي في المقارنة بين البدائل المتاحة من المنتجات</w:t>
            </w:r>
            <w:r w:rsidRPr="003A36EF">
              <w:rPr>
                <w:rFonts w:ascii="Simplified Arabic" w:hAnsi="Simplified Arabic" w:cs="Simplified Arabic"/>
                <w:sz w:val="28"/>
                <w:szCs w:val="28"/>
                <w:lang w:bidi="ar-EG"/>
              </w:rPr>
              <w:t>.</w:t>
            </w:r>
          </w:p>
        </w:tc>
        <w:tc>
          <w:tcPr>
            <w:tcW w:w="687" w:type="pct"/>
            <w:vAlign w:val="center"/>
            <w:hideMark/>
          </w:tcPr>
          <w:p w14:paraId="2105871A"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4.02</w:t>
            </w:r>
          </w:p>
        </w:tc>
        <w:tc>
          <w:tcPr>
            <w:tcW w:w="722" w:type="pct"/>
            <w:vAlign w:val="center"/>
            <w:hideMark/>
          </w:tcPr>
          <w:p w14:paraId="6C1CBD18"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0.812</w:t>
            </w:r>
          </w:p>
        </w:tc>
        <w:tc>
          <w:tcPr>
            <w:tcW w:w="380" w:type="pct"/>
            <w:vAlign w:val="center"/>
            <w:hideMark/>
          </w:tcPr>
          <w:p w14:paraId="258F3AF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c>
          <w:tcPr>
            <w:tcW w:w="649" w:type="pct"/>
            <w:vAlign w:val="center"/>
            <w:hideMark/>
          </w:tcPr>
          <w:p w14:paraId="02D57896"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62DC6491" w14:textId="77777777" w:rsidTr="005828A2">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0CD19624"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21</w:t>
            </w:r>
          </w:p>
        </w:tc>
        <w:tc>
          <w:tcPr>
            <w:tcW w:w="2285" w:type="pct"/>
            <w:vAlign w:val="center"/>
            <w:hideMark/>
          </w:tcPr>
          <w:p w14:paraId="5F798E76"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يؤثر المحتوى التسويقي المدعوم بالذكاء الاصطناعي في قراري النهائي بالشراء</w:t>
            </w:r>
            <w:r w:rsidRPr="003A36EF">
              <w:rPr>
                <w:rFonts w:ascii="Simplified Arabic" w:hAnsi="Simplified Arabic" w:cs="Simplified Arabic"/>
                <w:sz w:val="28"/>
                <w:szCs w:val="28"/>
                <w:lang w:bidi="ar-EG"/>
              </w:rPr>
              <w:t>.</w:t>
            </w:r>
          </w:p>
        </w:tc>
        <w:tc>
          <w:tcPr>
            <w:tcW w:w="687" w:type="pct"/>
            <w:vAlign w:val="center"/>
            <w:hideMark/>
          </w:tcPr>
          <w:p w14:paraId="555B2539"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3.94</w:t>
            </w:r>
          </w:p>
        </w:tc>
        <w:tc>
          <w:tcPr>
            <w:tcW w:w="722" w:type="pct"/>
            <w:vAlign w:val="center"/>
            <w:hideMark/>
          </w:tcPr>
          <w:p w14:paraId="24AFEC2D"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0.856</w:t>
            </w:r>
          </w:p>
        </w:tc>
        <w:tc>
          <w:tcPr>
            <w:tcW w:w="380" w:type="pct"/>
            <w:vAlign w:val="center"/>
            <w:hideMark/>
          </w:tcPr>
          <w:p w14:paraId="0C04467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649" w:type="pct"/>
            <w:vAlign w:val="center"/>
            <w:hideMark/>
          </w:tcPr>
          <w:p w14:paraId="1B107EC7"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6E28C51C"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3C0B0B6F"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22</w:t>
            </w:r>
          </w:p>
        </w:tc>
        <w:tc>
          <w:tcPr>
            <w:tcW w:w="2285" w:type="pct"/>
            <w:vAlign w:val="center"/>
            <w:hideMark/>
          </w:tcPr>
          <w:p w14:paraId="0EC2655D"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أشعر بالرضا عن قرارات الشراء التي اتخذتها بناءً على المحتوى الذكي</w:t>
            </w:r>
            <w:r w:rsidRPr="003A36EF">
              <w:rPr>
                <w:rFonts w:ascii="Simplified Arabic" w:hAnsi="Simplified Arabic" w:cs="Simplified Arabic"/>
                <w:sz w:val="28"/>
                <w:szCs w:val="28"/>
                <w:lang w:bidi="ar-EG"/>
              </w:rPr>
              <w:t>.</w:t>
            </w:r>
          </w:p>
        </w:tc>
        <w:tc>
          <w:tcPr>
            <w:tcW w:w="687" w:type="pct"/>
            <w:vAlign w:val="center"/>
            <w:hideMark/>
          </w:tcPr>
          <w:p w14:paraId="52B75190"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3.86</w:t>
            </w:r>
          </w:p>
        </w:tc>
        <w:tc>
          <w:tcPr>
            <w:tcW w:w="722" w:type="pct"/>
            <w:vAlign w:val="center"/>
            <w:hideMark/>
          </w:tcPr>
          <w:p w14:paraId="5DC0E4AA"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0.879</w:t>
            </w:r>
          </w:p>
        </w:tc>
        <w:tc>
          <w:tcPr>
            <w:tcW w:w="380" w:type="pct"/>
            <w:vAlign w:val="center"/>
            <w:hideMark/>
          </w:tcPr>
          <w:p w14:paraId="4C11486A"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6</w:t>
            </w:r>
          </w:p>
        </w:tc>
        <w:tc>
          <w:tcPr>
            <w:tcW w:w="649" w:type="pct"/>
            <w:vAlign w:val="center"/>
            <w:hideMark/>
          </w:tcPr>
          <w:p w14:paraId="4E13F19C"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6430E06C" w14:textId="77777777" w:rsidTr="005828A2">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2D1EC267"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23</w:t>
            </w:r>
          </w:p>
        </w:tc>
        <w:tc>
          <w:tcPr>
            <w:tcW w:w="2285" w:type="pct"/>
            <w:vAlign w:val="center"/>
            <w:hideMark/>
          </w:tcPr>
          <w:p w14:paraId="1014AD62"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أثق في المنتجات التي يروِّج لها المحتوى المدعوم بالذكاء الاصطناعي</w:t>
            </w:r>
            <w:r w:rsidRPr="003A36EF">
              <w:rPr>
                <w:rFonts w:ascii="Simplified Arabic" w:hAnsi="Simplified Arabic" w:cs="Simplified Arabic"/>
                <w:sz w:val="28"/>
                <w:szCs w:val="28"/>
                <w:lang w:bidi="ar-EG"/>
              </w:rPr>
              <w:t>.</w:t>
            </w:r>
          </w:p>
        </w:tc>
        <w:tc>
          <w:tcPr>
            <w:tcW w:w="687" w:type="pct"/>
            <w:vAlign w:val="center"/>
            <w:hideMark/>
          </w:tcPr>
          <w:p w14:paraId="044C326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3.72</w:t>
            </w:r>
          </w:p>
        </w:tc>
        <w:tc>
          <w:tcPr>
            <w:tcW w:w="722" w:type="pct"/>
            <w:vAlign w:val="center"/>
            <w:hideMark/>
          </w:tcPr>
          <w:p w14:paraId="7A36CD9E"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0.921</w:t>
            </w:r>
          </w:p>
        </w:tc>
        <w:tc>
          <w:tcPr>
            <w:tcW w:w="380" w:type="pct"/>
            <w:vAlign w:val="center"/>
            <w:hideMark/>
          </w:tcPr>
          <w:p w14:paraId="237B20AF"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8</w:t>
            </w:r>
          </w:p>
        </w:tc>
        <w:tc>
          <w:tcPr>
            <w:tcW w:w="649" w:type="pct"/>
            <w:vAlign w:val="center"/>
            <w:hideMark/>
          </w:tcPr>
          <w:p w14:paraId="45A19DD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7578642E"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421E8C97"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24</w:t>
            </w:r>
          </w:p>
        </w:tc>
        <w:tc>
          <w:tcPr>
            <w:tcW w:w="2285" w:type="pct"/>
            <w:vAlign w:val="center"/>
            <w:hideMark/>
          </w:tcPr>
          <w:p w14:paraId="2904524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يدفعني المحتوى التسويقي الذكي إلى الشراء الفوري (الاندفاعي) أحياناً</w:t>
            </w:r>
            <w:r w:rsidRPr="003A36EF">
              <w:rPr>
                <w:rFonts w:ascii="Simplified Arabic" w:hAnsi="Simplified Arabic" w:cs="Simplified Arabic"/>
                <w:sz w:val="28"/>
                <w:szCs w:val="28"/>
                <w:lang w:bidi="ar-EG"/>
              </w:rPr>
              <w:t>.</w:t>
            </w:r>
          </w:p>
        </w:tc>
        <w:tc>
          <w:tcPr>
            <w:tcW w:w="687" w:type="pct"/>
            <w:vAlign w:val="center"/>
            <w:hideMark/>
          </w:tcPr>
          <w:p w14:paraId="25D523F8"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3.68</w:t>
            </w:r>
          </w:p>
        </w:tc>
        <w:tc>
          <w:tcPr>
            <w:tcW w:w="722" w:type="pct"/>
            <w:vAlign w:val="center"/>
            <w:hideMark/>
          </w:tcPr>
          <w:p w14:paraId="7CD1A11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1.023</w:t>
            </w:r>
          </w:p>
        </w:tc>
        <w:tc>
          <w:tcPr>
            <w:tcW w:w="380" w:type="pct"/>
            <w:vAlign w:val="center"/>
            <w:hideMark/>
          </w:tcPr>
          <w:p w14:paraId="111D811E"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9</w:t>
            </w:r>
          </w:p>
        </w:tc>
        <w:tc>
          <w:tcPr>
            <w:tcW w:w="649" w:type="pct"/>
            <w:vAlign w:val="center"/>
            <w:hideMark/>
          </w:tcPr>
          <w:p w14:paraId="33EF1153"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74D87356" w14:textId="77777777" w:rsidTr="005828A2">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26A84068"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25</w:t>
            </w:r>
          </w:p>
        </w:tc>
        <w:tc>
          <w:tcPr>
            <w:tcW w:w="2285" w:type="pct"/>
            <w:vAlign w:val="center"/>
            <w:hideMark/>
          </w:tcPr>
          <w:p w14:paraId="1FBBADD3"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أفضّل التسوق من المتاجر التي توظّف تقنيات الذكاء الاصطناعي في محتواها التسويقي</w:t>
            </w:r>
            <w:r w:rsidRPr="003A36EF">
              <w:rPr>
                <w:rFonts w:ascii="Simplified Arabic" w:hAnsi="Simplified Arabic" w:cs="Simplified Arabic"/>
                <w:sz w:val="28"/>
                <w:szCs w:val="28"/>
                <w:lang w:bidi="ar-EG"/>
              </w:rPr>
              <w:t>.</w:t>
            </w:r>
          </w:p>
        </w:tc>
        <w:tc>
          <w:tcPr>
            <w:tcW w:w="687" w:type="pct"/>
            <w:vAlign w:val="center"/>
            <w:hideMark/>
          </w:tcPr>
          <w:p w14:paraId="7E083B89"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3.89</w:t>
            </w:r>
          </w:p>
        </w:tc>
        <w:tc>
          <w:tcPr>
            <w:tcW w:w="722" w:type="pct"/>
            <w:vAlign w:val="center"/>
            <w:hideMark/>
          </w:tcPr>
          <w:p w14:paraId="1CE0E657"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0.867</w:t>
            </w:r>
          </w:p>
        </w:tc>
        <w:tc>
          <w:tcPr>
            <w:tcW w:w="380" w:type="pct"/>
            <w:vAlign w:val="center"/>
            <w:hideMark/>
          </w:tcPr>
          <w:p w14:paraId="7AF15CE9"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5</w:t>
            </w:r>
          </w:p>
        </w:tc>
        <w:tc>
          <w:tcPr>
            <w:tcW w:w="649" w:type="pct"/>
            <w:vAlign w:val="center"/>
            <w:hideMark/>
          </w:tcPr>
          <w:p w14:paraId="18865786"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185014E5"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2ECDAB45"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lastRenderedPageBreak/>
              <w:t>26</w:t>
            </w:r>
          </w:p>
        </w:tc>
        <w:tc>
          <w:tcPr>
            <w:tcW w:w="2285" w:type="pct"/>
            <w:vAlign w:val="center"/>
            <w:hideMark/>
          </w:tcPr>
          <w:p w14:paraId="233047D1"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أعيد الشراء من العلامات التجارية التي تقدم لي محتوى ذكياً ملائماً</w:t>
            </w:r>
            <w:r w:rsidRPr="003A36EF">
              <w:rPr>
                <w:rFonts w:ascii="Simplified Arabic" w:hAnsi="Simplified Arabic" w:cs="Simplified Arabic"/>
                <w:sz w:val="28"/>
                <w:szCs w:val="28"/>
                <w:lang w:bidi="ar-EG"/>
              </w:rPr>
              <w:t>.</w:t>
            </w:r>
          </w:p>
        </w:tc>
        <w:tc>
          <w:tcPr>
            <w:tcW w:w="687" w:type="pct"/>
            <w:vAlign w:val="center"/>
            <w:hideMark/>
          </w:tcPr>
          <w:p w14:paraId="0E3FD6EC"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3.83</w:t>
            </w:r>
          </w:p>
        </w:tc>
        <w:tc>
          <w:tcPr>
            <w:tcW w:w="722" w:type="pct"/>
            <w:vAlign w:val="center"/>
            <w:hideMark/>
          </w:tcPr>
          <w:p w14:paraId="4224E5D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0.892</w:t>
            </w:r>
          </w:p>
        </w:tc>
        <w:tc>
          <w:tcPr>
            <w:tcW w:w="380" w:type="pct"/>
            <w:vAlign w:val="center"/>
            <w:hideMark/>
          </w:tcPr>
          <w:p w14:paraId="1C92353C"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7</w:t>
            </w:r>
          </w:p>
        </w:tc>
        <w:tc>
          <w:tcPr>
            <w:tcW w:w="649" w:type="pct"/>
            <w:vAlign w:val="center"/>
            <w:hideMark/>
          </w:tcPr>
          <w:p w14:paraId="30110741"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مرتفع</w:t>
            </w:r>
          </w:p>
        </w:tc>
      </w:tr>
      <w:tr w:rsidR="006B0866" w:rsidRPr="003A36EF" w14:paraId="2B9F3D7E" w14:textId="77777777" w:rsidTr="005828A2">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533E4538"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p>
        </w:tc>
        <w:tc>
          <w:tcPr>
            <w:tcW w:w="2285" w:type="pct"/>
            <w:vAlign w:val="center"/>
            <w:hideMark/>
          </w:tcPr>
          <w:p w14:paraId="16F25FBF"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المتوسط العام للمتغير التابع</w:t>
            </w:r>
          </w:p>
        </w:tc>
        <w:tc>
          <w:tcPr>
            <w:tcW w:w="687" w:type="pct"/>
            <w:vAlign w:val="center"/>
            <w:hideMark/>
          </w:tcPr>
          <w:p w14:paraId="6B4FD32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3.90</w:t>
            </w:r>
          </w:p>
        </w:tc>
        <w:tc>
          <w:tcPr>
            <w:tcW w:w="722" w:type="pct"/>
            <w:vAlign w:val="center"/>
            <w:hideMark/>
          </w:tcPr>
          <w:p w14:paraId="7064D59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0.702</w:t>
            </w:r>
          </w:p>
        </w:tc>
        <w:tc>
          <w:tcPr>
            <w:tcW w:w="380" w:type="pct"/>
            <w:vAlign w:val="center"/>
            <w:hideMark/>
          </w:tcPr>
          <w:p w14:paraId="6763BC7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w:t>
            </w:r>
          </w:p>
        </w:tc>
        <w:tc>
          <w:tcPr>
            <w:tcW w:w="649" w:type="pct"/>
            <w:vAlign w:val="center"/>
            <w:hideMark/>
          </w:tcPr>
          <w:p w14:paraId="7842896E"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مرتفع</w:t>
            </w:r>
          </w:p>
        </w:tc>
      </w:tr>
    </w:tbl>
    <w:p w14:paraId="1706E06B" w14:textId="09987C0B"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بلغ المتوسط الحسابي العام لمتغير قرارات الشراء لدى جيل</w:t>
      </w:r>
      <w:r w:rsidRPr="003A36EF">
        <w:rPr>
          <w:rFonts w:ascii="Simplified Arabic" w:hAnsi="Simplified Arabic" w:cs="Simplified Arabic"/>
          <w:sz w:val="28"/>
          <w:szCs w:val="28"/>
          <w:lang w:bidi="ar-EG"/>
        </w:rPr>
        <w:t xml:space="preserve"> Z (3.90) </w:t>
      </w:r>
      <w:r w:rsidRPr="003A36EF">
        <w:rPr>
          <w:rFonts w:ascii="Simplified Arabic" w:hAnsi="Simplified Arabic" w:cs="Simplified Arabic"/>
          <w:sz w:val="28"/>
          <w:szCs w:val="28"/>
          <w:rtl/>
        </w:rPr>
        <w:t>بانحراف معياري (0.702)، وهو مستوى موافقة مرتفع يعكس التأثير الواضح للمحتوى التسويقي الذكي على قرارات الشراء. وقد تصدرت الفقرة (19) المتعلقة بالبحث عن معلومات إضافية القائمة بمتوسط (4.11)، مما يشير إلى أن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لا يتخذ قراراته الشرائية بشكل عشوائي، بل يميل إلى التحقق والمقارنة. في المقابل، جاءت فقرة الشراء الاندفاعي في المرتبة الأخيرة بمتوسط (3.68)، وهو ما يعكس درجة من الوعي الاستهلاكي رغم تأثير المحتوى الذكي</w:t>
      </w:r>
      <w:r w:rsidRPr="003A36EF">
        <w:rPr>
          <w:rFonts w:ascii="Simplified Arabic" w:hAnsi="Simplified Arabic" w:cs="Simplified Arabic"/>
          <w:sz w:val="28"/>
          <w:szCs w:val="28"/>
          <w:lang w:bidi="ar-EG"/>
        </w:rPr>
        <w:t>.</w:t>
      </w:r>
    </w:p>
    <w:p w14:paraId="03C1CB45" w14:textId="77777777" w:rsidR="006B0866" w:rsidRPr="005828A2" w:rsidRDefault="006B0866" w:rsidP="005828A2">
      <w:pPr>
        <w:spacing w:before="100" w:beforeAutospacing="1" w:after="100" w:afterAutospacing="1" w:line="276" w:lineRule="auto"/>
        <w:jc w:val="both"/>
        <w:outlineLvl w:val="0"/>
        <w:rPr>
          <w:rFonts w:ascii="Simplified Arabic" w:hAnsi="Simplified Arabic" w:cs="Simplified Arabic"/>
          <w:b/>
          <w:bCs/>
          <w:color w:val="000000" w:themeColor="text1"/>
          <w:sz w:val="32"/>
          <w:szCs w:val="32"/>
          <w:rtl/>
        </w:rPr>
      </w:pPr>
      <w:bookmarkStart w:id="50" w:name="_Toc237024594"/>
      <w:r w:rsidRPr="005828A2">
        <w:rPr>
          <w:rFonts w:ascii="Simplified Arabic" w:hAnsi="Simplified Arabic" w:cs="Simplified Arabic"/>
          <w:b/>
          <w:bCs/>
          <w:color w:val="000000" w:themeColor="text1"/>
          <w:sz w:val="32"/>
          <w:szCs w:val="32"/>
          <w:rtl/>
        </w:rPr>
        <w:t>رابعاً: مصفوفة الارتباط بين متغيرات الدراسة</w:t>
      </w:r>
      <w:bookmarkEnd w:id="50"/>
    </w:p>
    <w:p w14:paraId="3C9FCF63"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للتحقق من طبيعة العلاقة بين أبعاد المتغير المستقل والمتغير التابع، تم استخدام معامل ارتباط بيرسون</w:t>
      </w:r>
      <w:r w:rsidRPr="003A36EF">
        <w:rPr>
          <w:rFonts w:ascii="Simplified Arabic" w:hAnsi="Simplified Arabic" w:cs="Simplified Arabic"/>
          <w:sz w:val="28"/>
          <w:szCs w:val="28"/>
          <w:lang w:bidi="ar-EG"/>
        </w:rPr>
        <w:t xml:space="preserve"> (Pearson Correlation Coefficient).</w:t>
      </w:r>
    </w:p>
    <w:p w14:paraId="59E3E114" w14:textId="4DDF01E1"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5828A2">
        <w:rPr>
          <w:rFonts w:ascii="Simplified Arabic" w:hAnsi="Simplified Arabic" w:cs="Simplified Arabic" w:hint="cs"/>
          <w:b/>
          <w:bCs/>
          <w:sz w:val="28"/>
          <w:szCs w:val="28"/>
          <w:rtl/>
        </w:rPr>
        <w:t>15</w:t>
      </w:r>
      <w:r w:rsidRPr="003A36EF">
        <w:rPr>
          <w:rFonts w:ascii="Simplified Arabic" w:hAnsi="Simplified Arabic" w:cs="Simplified Arabic"/>
          <w:b/>
          <w:bCs/>
          <w:sz w:val="28"/>
          <w:szCs w:val="28"/>
          <w:rtl/>
        </w:rPr>
        <w:t>): مصفوفة الارتباط بين أبعاد المحتوى التسويقي المدعوم بالذكاء الاصطناعي وقرارات الشراء (ن = 405)</w:t>
      </w:r>
    </w:p>
    <w:tbl>
      <w:tblPr>
        <w:tblStyle w:val="4-2"/>
        <w:bidiVisual/>
        <w:tblW w:w="5000" w:type="pct"/>
        <w:tblLook w:val="04A0" w:firstRow="1" w:lastRow="0" w:firstColumn="1" w:lastColumn="0" w:noHBand="0" w:noVBand="1"/>
      </w:tblPr>
      <w:tblGrid>
        <w:gridCol w:w="3538"/>
        <w:gridCol w:w="1365"/>
        <w:gridCol w:w="1365"/>
        <w:gridCol w:w="1365"/>
        <w:gridCol w:w="1365"/>
        <w:gridCol w:w="630"/>
      </w:tblGrid>
      <w:tr w:rsidR="006B0866" w:rsidRPr="003A36EF" w14:paraId="24C98B2B" w14:textId="77777777" w:rsidTr="00582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7" w:type="pct"/>
            <w:vAlign w:val="center"/>
            <w:hideMark/>
          </w:tcPr>
          <w:p w14:paraId="163EAD7C"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المتغيرات</w:t>
            </w:r>
          </w:p>
        </w:tc>
        <w:tc>
          <w:tcPr>
            <w:tcW w:w="709" w:type="pct"/>
            <w:vAlign w:val="center"/>
            <w:hideMark/>
          </w:tcPr>
          <w:p w14:paraId="7D923321"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709" w:type="pct"/>
            <w:vAlign w:val="center"/>
            <w:hideMark/>
          </w:tcPr>
          <w:p w14:paraId="6CC064F5"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c>
          <w:tcPr>
            <w:tcW w:w="709" w:type="pct"/>
            <w:vAlign w:val="center"/>
            <w:hideMark/>
          </w:tcPr>
          <w:p w14:paraId="2BEE0178"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c>
          <w:tcPr>
            <w:tcW w:w="709" w:type="pct"/>
            <w:vAlign w:val="center"/>
            <w:hideMark/>
          </w:tcPr>
          <w:p w14:paraId="64BB12D0"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c>
          <w:tcPr>
            <w:tcW w:w="329" w:type="pct"/>
            <w:vAlign w:val="center"/>
            <w:hideMark/>
          </w:tcPr>
          <w:p w14:paraId="77CD9492"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(5)</w:t>
            </w:r>
          </w:p>
        </w:tc>
      </w:tr>
      <w:tr w:rsidR="006B0866" w:rsidRPr="003A36EF" w14:paraId="173E8C69"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7" w:type="pct"/>
            <w:vAlign w:val="center"/>
            <w:hideMark/>
          </w:tcPr>
          <w:p w14:paraId="62ECBA46"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 xml:space="preserve">(1) </w:t>
            </w:r>
            <w:r w:rsidRPr="003A36EF">
              <w:rPr>
                <w:rFonts w:ascii="Simplified Arabic" w:hAnsi="Simplified Arabic" w:cs="Simplified Arabic"/>
                <w:sz w:val="28"/>
                <w:szCs w:val="28"/>
                <w:rtl/>
              </w:rPr>
              <w:t>التخصيص الذكي</w:t>
            </w:r>
          </w:p>
        </w:tc>
        <w:tc>
          <w:tcPr>
            <w:tcW w:w="709" w:type="pct"/>
            <w:vAlign w:val="center"/>
            <w:hideMark/>
          </w:tcPr>
          <w:p w14:paraId="2EB2FE7A"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709" w:type="pct"/>
            <w:vAlign w:val="center"/>
            <w:hideMark/>
          </w:tcPr>
          <w:p w14:paraId="23D9492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709" w:type="pct"/>
            <w:vAlign w:val="center"/>
            <w:hideMark/>
          </w:tcPr>
          <w:p w14:paraId="61D7B41B"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709" w:type="pct"/>
            <w:vAlign w:val="center"/>
            <w:hideMark/>
          </w:tcPr>
          <w:p w14:paraId="2B255B5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329" w:type="pct"/>
            <w:vAlign w:val="center"/>
            <w:hideMark/>
          </w:tcPr>
          <w:p w14:paraId="532D987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6B0866" w:rsidRPr="003A36EF" w14:paraId="4E505AEE" w14:textId="77777777" w:rsidTr="005828A2">
        <w:tc>
          <w:tcPr>
            <w:cnfStyle w:val="001000000000" w:firstRow="0" w:lastRow="0" w:firstColumn="1" w:lastColumn="0" w:oddVBand="0" w:evenVBand="0" w:oddHBand="0" w:evenHBand="0" w:firstRowFirstColumn="0" w:firstRowLastColumn="0" w:lastRowFirstColumn="0" w:lastRowLastColumn="0"/>
            <w:tcW w:w="1837" w:type="pct"/>
            <w:vAlign w:val="center"/>
            <w:hideMark/>
          </w:tcPr>
          <w:p w14:paraId="559D4BB2"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 xml:space="preserve">(2) </w:t>
            </w:r>
            <w:r w:rsidRPr="003A36EF">
              <w:rPr>
                <w:rFonts w:ascii="Simplified Arabic" w:hAnsi="Simplified Arabic" w:cs="Simplified Arabic"/>
                <w:sz w:val="28"/>
                <w:szCs w:val="28"/>
                <w:rtl/>
              </w:rPr>
              <w:t>التوليد الآلي للمحتوى</w:t>
            </w:r>
          </w:p>
        </w:tc>
        <w:tc>
          <w:tcPr>
            <w:tcW w:w="709" w:type="pct"/>
            <w:vAlign w:val="center"/>
            <w:hideMark/>
          </w:tcPr>
          <w:p w14:paraId="0E6DC44F"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0.612**</w:t>
            </w:r>
          </w:p>
        </w:tc>
        <w:tc>
          <w:tcPr>
            <w:tcW w:w="709" w:type="pct"/>
            <w:vAlign w:val="center"/>
            <w:hideMark/>
          </w:tcPr>
          <w:p w14:paraId="2410B99B"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709" w:type="pct"/>
            <w:vAlign w:val="center"/>
            <w:hideMark/>
          </w:tcPr>
          <w:p w14:paraId="30AD3DE9"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709" w:type="pct"/>
            <w:vAlign w:val="center"/>
            <w:hideMark/>
          </w:tcPr>
          <w:p w14:paraId="012CDBE1"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329" w:type="pct"/>
            <w:vAlign w:val="center"/>
            <w:hideMark/>
          </w:tcPr>
          <w:p w14:paraId="30FBFE1D"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6B0866" w:rsidRPr="003A36EF" w14:paraId="653607F5"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7" w:type="pct"/>
            <w:vAlign w:val="center"/>
            <w:hideMark/>
          </w:tcPr>
          <w:p w14:paraId="7BBD2ADF"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 xml:space="preserve">(3) </w:t>
            </w:r>
            <w:r w:rsidRPr="003A36EF">
              <w:rPr>
                <w:rFonts w:ascii="Simplified Arabic" w:hAnsi="Simplified Arabic" w:cs="Simplified Arabic"/>
                <w:sz w:val="28"/>
                <w:szCs w:val="28"/>
                <w:rtl/>
              </w:rPr>
              <w:t>أنظمة التوصية الذكية</w:t>
            </w:r>
          </w:p>
        </w:tc>
        <w:tc>
          <w:tcPr>
            <w:tcW w:w="709" w:type="pct"/>
            <w:vAlign w:val="center"/>
            <w:hideMark/>
          </w:tcPr>
          <w:p w14:paraId="23229D68"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0.658**</w:t>
            </w:r>
          </w:p>
        </w:tc>
        <w:tc>
          <w:tcPr>
            <w:tcW w:w="709" w:type="pct"/>
            <w:vAlign w:val="center"/>
            <w:hideMark/>
          </w:tcPr>
          <w:p w14:paraId="01FD63F2"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0.594**</w:t>
            </w:r>
          </w:p>
        </w:tc>
        <w:tc>
          <w:tcPr>
            <w:tcW w:w="709" w:type="pct"/>
            <w:vAlign w:val="center"/>
            <w:hideMark/>
          </w:tcPr>
          <w:p w14:paraId="70EFE120"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709" w:type="pct"/>
            <w:vAlign w:val="center"/>
            <w:hideMark/>
          </w:tcPr>
          <w:p w14:paraId="3D9C7AE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329" w:type="pct"/>
            <w:vAlign w:val="center"/>
            <w:hideMark/>
          </w:tcPr>
          <w:p w14:paraId="37236DBF"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6B0866" w:rsidRPr="003A36EF" w14:paraId="15E857E7" w14:textId="77777777" w:rsidTr="005828A2">
        <w:tc>
          <w:tcPr>
            <w:cnfStyle w:val="001000000000" w:firstRow="0" w:lastRow="0" w:firstColumn="1" w:lastColumn="0" w:oddVBand="0" w:evenVBand="0" w:oddHBand="0" w:evenHBand="0" w:firstRowFirstColumn="0" w:firstRowLastColumn="0" w:lastRowFirstColumn="0" w:lastRowLastColumn="0"/>
            <w:tcW w:w="1837" w:type="pct"/>
            <w:vAlign w:val="center"/>
            <w:hideMark/>
          </w:tcPr>
          <w:p w14:paraId="64DC3E75"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 xml:space="preserve">(4) </w:t>
            </w:r>
            <w:r w:rsidRPr="003A36EF">
              <w:rPr>
                <w:rFonts w:ascii="Simplified Arabic" w:hAnsi="Simplified Arabic" w:cs="Simplified Arabic"/>
                <w:sz w:val="28"/>
                <w:szCs w:val="28"/>
                <w:rtl/>
              </w:rPr>
              <w:t>التفاعلية الذكية</w:t>
            </w:r>
          </w:p>
        </w:tc>
        <w:tc>
          <w:tcPr>
            <w:tcW w:w="709" w:type="pct"/>
            <w:vAlign w:val="center"/>
            <w:hideMark/>
          </w:tcPr>
          <w:p w14:paraId="7055036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0.541**</w:t>
            </w:r>
          </w:p>
        </w:tc>
        <w:tc>
          <w:tcPr>
            <w:tcW w:w="709" w:type="pct"/>
            <w:vAlign w:val="center"/>
            <w:hideMark/>
          </w:tcPr>
          <w:p w14:paraId="086FFAF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0.583**</w:t>
            </w:r>
          </w:p>
        </w:tc>
        <w:tc>
          <w:tcPr>
            <w:tcW w:w="709" w:type="pct"/>
            <w:vAlign w:val="center"/>
            <w:hideMark/>
          </w:tcPr>
          <w:p w14:paraId="4AFB4492"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0.607**</w:t>
            </w:r>
          </w:p>
        </w:tc>
        <w:tc>
          <w:tcPr>
            <w:tcW w:w="709" w:type="pct"/>
            <w:vAlign w:val="center"/>
            <w:hideMark/>
          </w:tcPr>
          <w:p w14:paraId="24827E6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c>
          <w:tcPr>
            <w:tcW w:w="329" w:type="pct"/>
            <w:vAlign w:val="center"/>
            <w:hideMark/>
          </w:tcPr>
          <w:p w14:paraId="3D3784A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6B0866" w:rsidRPr="003A36EF" w14:paraId="77C966F2"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7" w:type="pct"/>
            <w:vAlign w:val="center"/>
            <w:hideMark/>
          </w:tcPr>
          <w:p w14:paraId="0D8107F9"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 xml:space="preserve">(5) </w:t>
            </w:r>
            <w:r w:rsidRPr="003A36EF">
              <w:rPr>
                <w:rFonts w:ascii="Simplified Arabic" w:hAnsi="Simplified Arabic" w:cs="Simplified Arabic"/>
                <w:sz w:val="28"/>
                <w:szCs w:val="28"/>
                <w:rtl/>
              </w:rPr>
              <w:t>قرارات الشراء لدى جيل</w:t>
            </w:r>
            <w:r w:rsidRPr="003A36EF">
              <w:rPr>
                <w:rFonts w:ascii="Simplified Arabic" w:hAnsi="Simplified Arabic" w:cs="Simplified Arabic"/>
                <w:sz w:val="28"/>
                <w:szCs w:val="28"/>
                <w:lang w:bidi="ar-EG"/>
              </w:rPr>
              <w:t xml:space="preserve"> Z</w:t>
            </w:r>
          </w:p>
        </w:tc>
        <w:tc>
          <w:tcPr>
            <w:tcW w:w="709" w:type="pct"/>
            <w:vAlign w:val="center"/>
            <w:hideMark/>
          </w:tcPr>
          <w:p w14:paraId="2A1B80C6"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0.742**</w:t>
            </w:r>
          </w:p>
        </w:tc>
        <w:tc>
          <w:tcPr>
            <w:tcW w:w="709" w:type="pct"/>
            <w:vAlign w:val="center"/>
            <w:hideMark/>
          </w:tcPr>
          <w:p w14:paraId="7C27F0EF"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0.681**</w:t>
            </w:r>
          </w:p>
        </w:tc>
        <w:tc>
          <w:tcPr>
            <w:tcW w:w="709" w:type="pct"/>
            <w:vAlign w:val="center"/>
            <w:hideMark/>
          </w:tcPr>
          <w:p w14:paraId="23530C31"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0.769**</w:t>
            </w:r>
          </w:p>
        </w:tc>
        <w:tc>
          <w:tcPr>
            <w:tcW w:w="709" w:type="pct"/>
            <w:vAlign w:val="center"/>
            <w:hideMark/>
          </w:tcPr>
          <w:p w14:paraId="440787F2"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0.634**</w:t>
            </w:r>
          </w:p>
        </w:tc>
        <w:tc>
          <w:tcPr>
            <w:tcW w:w="329" w:type="pct"/>
            <w:vAlign w:val="center"/>
            <w:hideMark/>
          </w:tcPr>
          <w:p w14:paraId="6FF72813"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r>
    </w:tbl>
    <w:p w14:paraId="047F5079"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lastRenderedPageBreak/>
        <w:t xml:space="preserve">** </w:t>
      </w:r>
      <w:r w:rsidRPr="003A36EF">
        <w:rPr>
          <w:rFonts w:ascii="Simplified Arabic" w:hAnsi="Simplified Arabic" w:cs="Simplified Arabic"/>
          <w:b/>
          <w:bCs/>
          <w:sz w:val="28"/>
          <w:szCs w:val="28"/>
          <w:rtl/>
        </w:rPr>
        <w:t>دالة عند مستوى</w:t>
      </w:r>
      <w:r w:rsidRPr="003A36EF">
        <w:rPr>
          <w:rFonts w:ascii="Simplified Arabic" w:hAnsi="Simplified Arabic" w:cs="Simplified Arabic"/>
          <w:b/>
          <w:bCs/>
          <w:sz w:val="28"/>
          <w:szCs w:val="28"/>
          <w:lang w:bidi="ar-EG"/>
        </w:rPr>
        <w:t xml:space="preserve"> (0.01)</w:t>
      </w:r>
    </w:p>
    <w:p w14:paraId="233EDD7E" w14:textId="1100FAAC"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تكشف مصفوفة الارتباط الموضحة في الجدول (</w:t>
      </w:r>
      <w:r w:rsidR="005828A2">
        <w:rPr>
          <w:rFonts w:ascii="Simplified Arabic" w:hAnsi="Simplified Arabic" w:cs="Simplified Arabic" w:hint="cs"/>
          <w:sz w:val="28"/>
          <w:szCs w:val="28"/>
          <w:rtl/>
        </w:rPr>
        <w:t>15</w:t>
      </w:r>
      <w:r w:rsidRPr="003A36EF">
        <w:rPr>
          <w:rFonts w:ascii="Simplified Arabic" w:hAnsi="Simplified Arabic" w:cs="Simplified Arabic"/>
          <w:sz w:val="28"/>
          <w:szCs w:val="28"/>
          <w:rtl/>
        </w:rPr>
        <w:t>) عن وجود علاقات ارتباط موجبة ودالة إحصائياً عند مستوى (0.01) بين جميع أبعاد المتغير المستقل والمتغير التابع. وقد جاء بُعد “أنظمة التوصية الذكية” الأقوى ارتباطاً بقرارات الشراء</w:t>
      </w:r>
      <w:r w:rsidRPr="003A36EF">
        <w:rPr>
          <w:rFonts w:ascii="Simplified Arabic" w:hAnsi="Simplified Arabic" w:cs="Simplified Arabic"/>
          <w:sz w:val="28"/>
          <w:szCs w:val="28"/>
          <w:lang w:bidi="ar-EG"/>
        </w:rPr>
        <w:t xml:space="preserve"> (r = 0.769)</w:t>
      </w:r>
      <w:r w:rsidRPr="003A36EF">
        <w:rPr>
          <w:rFonts w:ascii="Simplified Arabic" w:hAnsi="Simplified Arabic" w:cs="Simplified Arabic"/>
          <w:sz w:val="28"/>
          <w:szCs w:val="28"/>
          <w:rtl/>
        </w:rPr>
        <w:t>، تلاه “التخصيص الذكي</w:t>
      </w:r>
      <w:r w:rsidRPr="003A36EF">
        <w:rPr>
          <w:rFonts w:ascii="Simplified Arabic" w:hAnsi="Simplified Arabic" w:cs="Simplified Arabic"/>
          <w:sz w:val="28"/>
          <w:szCs w:val="28"/>
          <w:lang w:bidi="ar-EG"/>
        </w:rPr>
        <w:t>” (r = 0.742)</w:t>
      </w:r>
      <w:r w:rsidRPr="003A36EF">
        <w:rPr>
          <w:rFonts w:ascii="Simplified Arabic" w:hAnsi="Simplified Arabic" w:cs="Simplified Arabic"/>
          <w:sz w:val="28"/>
          <w:szCs w:val="28"/>
          <w:rtl/>
        </w:rPr>
        <w:t>، ثم “التوليد الآلي للمحتوى</w:t>
      </w:r>
      <w:r w:rsidRPr="003A36EF">
        <w:rPr>
          <w:rFonts w:ascii="Simplified Arabic" w:hAnsi="Simplified Arabic" w:cs="Simplified Arabic"/>
          <w:sz w:val="28"/>
          <w:szCs w:val="28"/>
          <w:lang w:bidi="ar-EG"/>
        </w:rPr>
        <w:t>” (r = 0.681)</w:t>
      </w:r>
      <w:r w:rsidRPr="003A36EF">
        <w:rPr>
          <w:rFonts w:ascii="Simplified Arabic" w:hAnsi="Simplified Arabic" w:cs="Simplified Arabic"/>
          <w:sz w:val="28"/>
          <w:szCs w:val="28"/>
          <w:rtl/>
        </w:rPr>
        <w:t>، وأخيراً “التفاعلية الذكية</w:t>
      </w:r>
      <w:r w:rsidRPr="003A36EF">
        <w:rPr>
          <w:rFonts w:ascii="Simplified Arabic" w:hAnsi="Simplified Arabic" w:cs="Simplified Arabic"/>
          <w:sz w:val="28"/>
          <w:szCs w:val="28"/>
          <w:lang w:bidi="ar-EG"/>
        </w:rPr>
        <w:t xml:space="preserve">” (r = 0.634). </w:t>
      </w:r>
      <w:r w:rsidRPr="003A36EF">
        <w:rPr>
          <w:rFonts w:ascii="Simplified Arabic" w:hAnsi="Simplified Arabic" w:cs="Simplified Arabic"/>
          <w:sz w:val="28"/>
          <w:szCs w:val="28"/>
          <w:rtl/>
        </w:rPr>
        <w:t>كما يُلاحظ أن قيم الارتباط بين الأبعاد المستقلة نفسها تراوحت بين (0.541 و0.658)، وهي قيم متوسطة إلى قوية لكنها لا تصل إلى حد الارتباط الخطي المتعدد الضار</w:t>
      </w:r>
      <w:r w:rsidRPr="003A36EF">
        <w:rPr>
          <w:rFonts w:ascii="Simplified Arabic" w:hAnsi="Simplified Arabic" w:cs="Simplified Arabic"/>
          <w:sz w:val="28"/>
          <w:szCs w:val="28"/>
          <w:lang w:bidi="ar-EG"/>
        </w:rPr>
        <w:t xml:space="preserve"> (Multicollinearity)</w:t>
      </w:r>
      <w:r w:rsidRPr="003A36EF">
        <w:rPr>
          <w:rFonts w:ascii="Simplified Arabic" w:hAnsi="Simplified Arabic" w:cs="Simplified Arabic"/>
          <w:sz w:val="28"/>
          <w:szCs w:val="28"/>
          <w:rtl/>
        </w:rPr>
        <w:t>، إذ إن جميعها أقل من (0.80)، مما يعزز صلاحية استخدام تحليل الانحدار المتعدد لاحقاً</w:t>
      </w:r>
      <w:r w:rsidRPr="003A36EF">
        <w:rPr>
          <w:rFonts w:ascii="Simplified Arabic" w:hAnsi="Simplified Arabic" w:cs="Simplified Arabic"/>
          <w:sz w:val="28"/>
          <w:szCs w:val="28"/>
          <w:lang w:bidi="ar-EG"/>
        </w:rPr>
        <w:t>.</w:t>
      </w:r>
    </w:p>
    <w:p w14:paraId="2142CB9E" w14:textId="77777777" w:rsidR="006B0866" w:rsidRPr="005828A2" w:rsidRDefault="006B0866" w:rsidP="005828A2">
      <w:pPr>
        <w:spacing w:before="100" w:beforeAutospacing="1" w:after="100" w:afterAutospacing="1" w:line="276" w:lineRule="auto"/>
        <w:jc w:val="both"/>
        <w:outlineLvl w:val="0"/>
        <w:rPr>
          <w:rFonts w:ascii="Simplified Arabic" w:hAnsi="Simplified Arabic" w:cs="Simplified Arabic"/>
          <w:b/>
          <w:bCs/>
          <w:color w:val="000000" w:themeColor="text1"/>
          <w:sz w:val="32"/>
          <w:szCs w:val="32"/>
        </w:rPr>
      </w:pPr>
      <w:bookmarkStart w:id="51" w:name="_Toc237024595"/>
      <w:r w:rsidRPr="005828A2">
        <w:rPr>
          <w:rFonts w:ascii="Simplified Arabic" w:hAnsi="Simplified Arabic" w:cs="Simplified Arabic"/>
          <w:b/>
          <w:bCs/>
          <w:color w:val="000000" w:themeColor="text1"/>
          <w:sz w:val="32"/>
          <w:szCs w:val="32"/>
          <w:rtl/>
        </w:rPr>
        <w:t>خامساً: اختبار فرضيات الدراسة</w:t>
      </w:r>
      <w:bookmarkEnd w:id="51"/>
    </w:p>
    <w:p w14:paraId="43C41A35" w14:textId="792D1C52" w:rsidR="006B0866" w:rsidRPr="00957F36" w:rsidRDefault="006B0866" w:rsidP="00957F36">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الفرضية الرئيسية</w:t>
      </w:r>
      <w:r w:rsidRPr="003A36EF">
        <w:rPr>
          <w:rFonts w:ascii="Simplified Arabic" w:hAnsi="Simplified Arabic" w:cs="Simplified Arabic"/>
          <w:b/>
          <w:bCs/>
          <w:sz w:val="28"/>
          <w:szCs w:val="28"/>
          <w:lang w:bidi="ar-EG"/>
        </w:rPr>
        <w:t>:</w:t>
      </w:r>
      <w:r w:rsidR="00957F36">
        <w:rPr>
          <w:rFonts w:ascii="Simplified Arabic" w:hAnsi="Simplified Arabic" w:cs="Simplified Arabic"/>
          <w:b/>
          <w:bCs/>
          <w:sz w:val="28"/>
          <w:szCs w:val="28"/>
          <w:lang w:bidi="ar-EG"/>
        </w:rPr>
        <w:t xml:space="preserve"> </w:t>
      </w:r>
      <w:r w:rsidRPr="00957F36">
        <w:rPr>
          <w:rFonts w:ascii="Simplified Arabic" w:hAnsi="Simplified Arabic" w:cs="Simplified Arabic"/>
          <w:sz w:val="28"/>
          <w:szCs w:val="28"/>
          <w:rtl/>
        </w:rPr>
        <w:t>يوجد أثر ذو دلالة إحصائية عند مستوى الدلالة</w:t>
      </w:r>
      <w:r w:rsidRPr="00957F36">
        <w:rPr>
          <w:rFonts w:ascii="Simplified Arabic" w:hAnsi="Simplified Arabic" w:cs="Simplified Arabic"/>
          <w:sz w:val="28"/>
          <w:szCs w:val="28"/>
          <w:lang w:bidi="ar-EG"/>
        </w:rPr>
        <w:t xml:space="preserve"> (</w:t>
      </w:r>
      <w:r w:rsidRPr="00957F36">
        <w:rPr>
          <w:rFonts w:ascii="Cambria" w:hAnsi="Cambria" w:cs="Cambria"/>
          <w:sz w:val="28"/>
          <w:szCs w:val="28"/>
          <w:lang w:bidi="ar-EG"/>
        </w:rPr>
        <w:t>α</w:t>
      </w:r>
      <w:r w:rsidRPr="00957F36">
        <w:rPr>
          <w:rFonts w:ascii="Simplified Arabic" w:hAnsi="Simplified Arabic" w:cs="Simplified Arabic"/>
          <w:sz w:val="28"/>
          <w:szCs w:val="28"/>
          <w:lang w:bidi="ar-EG"/>
        </w:rPr>
        <w:t xml:space="preserve"> </w:t>
      </w:r>
      <w:r w:rsidRPr="00957F36">
        <w:rPr>
          <w:rFonts w:ascii="Cambria Math" w:hAnsi="Cambria Math" w:cs="Cambria Math"/>
          <w:sz w:val="28"/>
          <w:szCs w:val="28"/>
          <w:lang w:bidi="ar-EG"/>
        </w:rPr>
        <w:t>≤</w:t>
      </w:r>
      <w:r w:rsidRPr="00957F36">
        <w:rPr>
          <w:rFonts w:ascii="Simplified Arabic" w:hAnsi="Simplified Arabic" w:cs="Simplified Arabic"/>
          <w:sz w:val="28"/>
          <w:szCs w:val="28"/>
          <w:lang w:bidi="ar-EG"/>
        </w:rPr>
        <w:t xml:space="preserve"> 0.05) </w:t>
      </w:r>
      <w:r w:rsidRPr="00957F36">
        <w:rPr>
          <w:rFonts w:ascii="Simplified Arabic" w:hAnsi="Simplified Arabic" w:cs="Simplified Arabic"/>
          <w:sz w:val="28"/>
          <w:szCs w:val="28"/>
          <w:rtl/>
        </w:rPr>
        <w:t>للمحتوى التسويقي المدعوم بالذكاء الاصطناعي بأبعاده المختلفة (التخصيص الذكي، التوليد الآلي للمحتوى، أنظمة التوصية الذكية، التفاعلية الذكية) على قرارات الشراء لدى جيل</w:t>
      </w:r>
      <w:r w:rsidRPr="00957F36">
        <w:rPr>
          <w:rFonts w:ascii="Simplified Arabic" w:hAnsi="Simplified Arabic" w:cs="Simplified Arabic"/>
          <w:sz w:val="28"/>
          <w:szCs w:val="28"/>
          <w:lang w:bidi="ar-EG"/>
        </w:rPr>
        <w:t xml:space="preserve"> Z </w:t>
      </w:r>
      <w:r w:rsidRPr="00957F36">
        <w:rPr>
          <w:rFonts w:ascii="Simplified Arabic" w:hAnsi="Simplified Arabic" w:cs="Simplified Arabic"/>
          <w:sz w:val="28"/>
          <w:szCs w:val="28"/>
          <w:rtl/>
        </w:rPr>
        <w:t>في المملكة العربية السعودية</w:t>
      </w:r>
      <w:r w:rsidRPr="00957F36">
        <w:rPr>
          <w:rFonts w:ascii="Simplified Arabic" w:hAnsi="Simplified Arabic" w:cs="Simplified Arabic"/>
          <w:sz w:val="28"/>
          <w:szCs w:val="28"/>
          <w:lang w:bidi="ar-EG"/>
        </w:rPr>
        <w:t>.”</w:t>
      </w:r>
    </w:p>
    <w:p w14:paraId="552E2CAF"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للتحقق من هذه الفرضية، تم استخدام تحليل الانحدار الخطي المتعدد</w:t>
      </w:r>
      <w:r w:rsidRPr="003A36EF">
        <w:rPr>
          <w:rFonts w:ascii="Simplified Arabic" w:hAnsi="Simplified Arabic" w:cs="Simplified Arabic"/>
          <w:sz w:val="28"/>
          <w:szCs w:val="28"/>
          <w:lang w:bidi="ar-EG"/>
        </w:rPr>
        <w:t xml:space="preserve"> (Multiple Regression) </w:t>
      </w:r>
      <w:r w:rsidRPr="003A36EF">
        <w:rPr>
          <w:rFonts w:ascii="Simplified Arabic" w:hAnsi="Simplified Arabic" w:cs="Simplified Arabic"/>
          <w:sz w:val="28"/>
          <w:szCs w:val="28"/>
          <w:rtl/>
        </w:rPr>
        <w:t>بهدف قياس تأثير أبعاد المحتوى التسويقي المدعوم بالذكاء الاصطناعي (كعوامل مستقلة) على قرارات الشراء لدى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(كعامل تابع). وقد جاءت نتائج التحليل كما يلي</w:t>
      </w:r>
      <w:r w:rsidRPr="003A36EF">
        <w:rPr>
          <w:rFonts w:ascii="Simplified Arabic" w:hAnsi="Simplified Arabic" w:cs="Simplified Arabic"/>
          <w:sz w:val="28"/>
          <w:szCs w:val="28"/>
          <w:lang w:bidi="ar-EG"/>
        </w:rPr>
        <w:t>:</w:t>
      </w:r>
    </w:p>
    <w:p w14:paraId="0B663667" w14:textId="77777777" w:rsidR="00957F36" w:rsidRDefault="00957F36">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7750FB6" w14:textId="52A47D42"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lastRenderedPageBreak/>
        <w:t>جدول (</w:t>
      </w:r>
      <w:r w:rsidR="005828A2">
        <w:rPr>
          <w:rFonts w:ascii="Simplified Arabic" w:hAnsi="Simplified Arabic" w:cs="Simplified Arabic" w:hint="cs"/>
          <w:b/>
          <w:bCs/>
          <w:sz w:val="28"/>
          <w:szCs w:val="28"/>
          <w:rtl/>
        </w:rPr>
        <w:t>16</w:t>
      </w:r>
      <w:r w:rsidRPr="003A36EF">
        <w:rPr>
          <w:rFonts w:ascii="Simplified Arabic" w:hAnsi="Simplified Arabic" w:cs="Simplified Arabic"/>
          <w:b/>
          <w:bCs/>
          <w:sz w:val="28"/>
          <w:szCs w:val="28"/>
          <w:rtl/>
        </w:rPr>
        <w:t>): نتائج تحليل الانحدار المتعدد لأثر أبعاد المحتوى التسويقي المدعوم بالذكاء الاصطناعي على قرارات الشراء لدى جيل</w:t>
      </w:r>
      <w:r w:rsidRPr="003A36EF">
        <w:rPr>
          <w:rFonts w:ascii="Simplified Arabic" w:hAnsi="Simplified Arabic" w:cs="Simplified Arabic"/>
          <w:b/>
          <w:bCs/>
          <w:sz w:val="28"/>
          <w:szCs w:val="28"/>
          <w:lang w:bidi="ar-EG"/>
        </w:rPr>
        <w:t xml:space="preserve"> Z</w:t>
      </w:r>
    </w:p>
    <w:tbl>
      <w:tblPr>
        <w:tblStyle w:val="4-2"/>
        <w:bidiVisual/>
        <w:tblW w:w="5000" w:type="pct"/>
        <w:tblLook w:val="04A0" w:firstRow="1" w:lastRow="0" w:firstColumn="1" w:lastColumn="0" w:noHBand="0" w:noVBand="1"/>
      </w:tblPr>
      <w:tblGrid>
        <w:gridCol w:w="3001"/>
        <w:gridCol w:w="2864"/>
        <w:gridCol w:w="1493"/>
        <w:gridCol w:w="2270"/>
      </w:tblGrid>
      <w:tr w:rsidR="006B0866" w:rsidRPr="003A36EF" w14:paraId="21B21DC4" w14:textId="77777777" w:rsidTr="00582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pct"/>
            <w:vAlign w:val="center"/>
            <w:hideMark/>
          </w:tcPr>
          <w:p w14:paraId="10E8A6AA"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المتغيرات المستقلة</w:t>
            </w:r>
          </w:p>
        </w:tc>
        <w:tc>
          <w:tcPr>
            <w:tcW w:w="1487" w:type="pct"/>
            <w:vAlign w:val="center"/>
            <w:hideMark/>
          </w:tcPr>
          <w:p w14:paraId="484E90AA"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معاملات الانحدار</w:t>
            </w:r>
            <w:r w:rsidRPr="003A36EF">
              <w:rPr>
                <w:rFonts w:ascii="Simplified Arabic" w:hAnsi="Simplified Arabic" w:cs="Simplified Arabic"/>
                <w:sz w:val="28"/>
                <w:szCs w:val="28"/>
                <w:lang w:bidi="ar-EG"/>
              </w:rPr>
              <w:t xml:space="preserve"> (B)</w:t>
            </w:r>
          </w:p>
        </w:tc>
        <w:tc>
          <w:tcPr>
            <w:tcW w:w="775" w:type="pct"/>
            <w:vAlign w:val="center"/>
            <w:hideMark/>
          </w:tcPr>
          <w:p w14:paraId="0910997C"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قيمة اختبار</w:t>
            </w:r>
            <w:r w:rsidRPr="003A36EF">
              <w:rPr>
                <w:rFonts w:ascii="Simplified Arabic" w:hAnsi="Simplified Arabic" w:cs="Simplified Arabic"/>
                <w:sz w:val="28"/>
                <w:szCs w:val="28"/>
                <w:lang w:bidi="ar-EG"/>
              </w:rPr>
              <w:t xml:space="preserve"> T</w:t>
            </w:r>
          </w:p>
        </w:tc>
        <w:tc>
          <w:tcPr>
            <w:tcW w:w="1179" w:type="pct"/>
            <w:vAlign w:val="center"/>
            <w:hideMark/>
          </w:tcPr>
          <w:p w14:paraId="5CDCE7B6"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مستوى الدلالة</w:t>
            </w:r>
            <w:r w:rsidRPr="003A36EF">
              <w:rPr>
                <w:rFonts w:ascii="Simplified Arabic" w:hAnsi="Simplified Arabic" w:cs="Simplified Arabic"/>
                <w:sz w:val="28"/>
                <w:szCs w:val="28"/>
                <w:lang w:bidi="ar-EG"/>
              </w:rPr>
              <w:t xml:space="preserve"> (Sig.)</w:t>
            </w:r>
          </w:p>
        </w:tc>
      </w:tr>
      <w:tr w:rsidR="006B0866" w:rsidRPr="003A36EF" w14:paraId="73059F56"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pct"/>
            <w:vAlign w:val="center"/>
            <w:hideMark/>
          </w:tcPr>
          <w:p w14:paraId="492CAA37"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 xml:space="preserve">(Constant) </w:t>
            </w:r>
            <w:r w:rsidRPr="003A36EF">
              <w:rPr>
                <w:rFonts w:ascii="Simplified Arabic" w:hAnsi="Simplified Arabic" w:cs="Simplified Arabic"/>
                <w:sz w:val="28"/>
                <w:szCs w:val="28"/>
                <w:rtl/>
              </w:rPr>
              <w:t>المقدار الثابت</w:t>
            </w:r>
          </w:p>
        </w:tc>
        <w:tc>
          <w:tcPr>
            <w:tcW w:w="1487" w:type="pct"/>
            <w:vAlign w:val="center"/>
            <w:hideMark/>
          </w:tcPr>
          <w:p w14:paraId="518ADACB"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0.487</w:t>
            </w:r>
          </w:p>
        </w:tc>
        <w:tc>
          <w:tcPr>
            <w:tcW w:w="775" w:type="pct"/>
            <w:vAlign w:val="center"/>
            <w:hideMark/>
          </w:tcPr>
          <w:p w14:paraId="56F87D4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3.284</w:t>
            </w:r>
          </w:p>
        </w:tc>
        <w:tc>
          <w:tcPr>
            <w:tcW w:w="1179" w:type="pct"/>
            <w:vAlign w:val="center"/>
            <w:hideMark/>
          </w:tcPr>
          <w:p w14:paraId="15EAFD5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0.001 **</w:t>
            </w:r>
          </w:p>
        </w:tc>
      </w:tr>
      <w:tr w:rsidR="006B0866" w:rsidRPr="003A36EF" w14:paraId="42E09CDE" w14:textId="77777777" w:rsidTr="005828A2">
        <w:tc>
          <w:tcPr>
            <w:cnfStyle w:val="001000000000" w:firstRow="0" w:lastRow="0" w:firstColumn="1" w:lastColumn="0" w:oddVBand="0" w:evenVBand="0" w:oddHBand="0" w:evenHBand="0" w:firstRowFirstColumn="0" w:firstRowLastColumn="0" w:lastRowFirstColumn="0" w:lastRowLastColumn="0"/>
            <w:tcW w:w="1558" w:type="pct"/>
            <w:vAlign w:val="center"/>
            <w:hideMark/>
          </w:tcPr>
          <w:p w14:paraId="39BE90F1"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التخصيص الذكي</w:t>
            </w:r>
          </w:p>
        </w:tc>
        <w:tc>
          <w:tcPr>
            <w:tcW w:w="1487" w:type="pct"/>
            <w:vAlign w:val="center"/>
            <w:hideMark/>
          </w:tcPr>
          <w:p w14:paraId="5ECB3A33"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0.312</w:t>
            </w:r>
          </w:p>
        </w:tc>
        <w:tc>
          <w:tcPr>
            <w:tcW w:w="775" w:type="pct"/>
            <w:vAlign w:val="center"/>
            <w:hideMark/>
          </w:tcPr>
          <w:p w14:paraId="3584AFC3"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6.842</w:t>
            </w:r>
          </w:p>
        </w:tc>
        <w:tc>
          <w:tcPr>
            <w:tcW w:w="1179" w:type="pct"/>
            <w:vAlign w:val="center"/>
            <w:hideMark/>
          </w:tcPr>
          <w:p w14:paraId="3E57A1A2"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 **</w:t>
            </w:r>
          </w:p>
        </w:tc>
      </w:tr>
      <w:tr w:rsidR="006B0866" w:rsidRPr="003A36EF" w14:paraId="3E050DE6"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pct"/>
            <w:vAlign w:val="center"/>
            <w:hideMark/>
          </w:tcPr>
          <w:p w14:paraId="3DEEC265"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التوليد الآلي للمحتوى</w:t>
            </w:r>
          </w:p>
        </w:tc>
        <w:tc>
          <w:tcPr>
            <w:tcW w:w="1487" w:type="pct"/>
            <w:vAlign w:val="center"/>
            <w:hideMark/>
          </w:tcPr>
          <w:p w14:paraId="0BA47D0D"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0.184</w:t>
            </w:r>
          </w:p>
        </w:tc>
        <w:tc>
          <w:tcPr>
            <w:tcW w:w="775" w:type="pct"/>
            <w:vAlign w:val="center"/>
            <w:hideMark/>
          </w:tcPr>
          <w:p w14:paraId="405E25D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3.976</w:t>
            </w:r>
          </w:p>
        </w:tc>
        <w:tc>
          <w:tcPr>
            <w:tcW w:w="1179" w:type="pct"/>
            <w:vAlign w:val="center"/>
            <w:hideMark/>
          </w:tcPr>
          <w:p w14:paraId="76DE022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 **</w:t>
            </w:r>
          </w:p>
        </w:tc>
      </w:tr>
      <w:tr w:rsidR="006B0866" w:rsidRPr="003A36EF" w14:paraId="7FF6FFBB" w14:textId="77777777" w:rsidTr="005828A2">
        <w:tc>
          <w:tcPr>
            <w:cnfStyle w:val="001000000000" w:firstRow="0" w:lastRow="0" w:firstColumn="1" w:lastColumn="0" w:oddVBand="0" w:evenVBand="0" w:oddHBand="0" w:evenHBand="0" w:firstRowFirstColumn="0" w:firstRowLastColumn="0" w:lastRowFirstColumn="0" w:lastRowLastColumn="0"/>
            <w:tcW w:w="1558" w:type="pct"/>
            <w:vAlign w:val="center"/>
            <w:hideMark/>
          </w:tcPr>
          <w:p w14:paraId="62F2FCE8"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أنظمة التوصية الذكية</w:t>
            </w:r>
          </w:p>
        </w:tc>
        <w:tc>
          <w:tcPr>
            <w:tcW w:w="1487" w:type="pct"/>
            <w:vAlign w:val="center"/>
            <w:hideMark/>
          </w:tcPr>
          <w:p w14:paraId="1EDD2DA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0.398</w:t>
            </w:r>
          </w:p>
        </w:tc>
        <w:tc>
          <w:tcPr>
            <w:tcW w:w="775" w:type="pct"/>
            <w:vAlign w:val="center"/>
            <w:hideMark/>
          </w:tcPr>
          <w:p w14:paraId="262CD2DB"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8.517</w:t>
            </w:r>
          </w:p>
        </w:tc>
        <w:tc>
          <w:tcPr>
            <w:tcW w:w="1179" w:type="pct"/>
            <w:vAlign w:val="center"/>
            <w:hideMark/>
          </w:tcPr>
          <w:p w14:paraId="20A1F31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0.000 **</w:t>
            </w:r>
          </w:p>
        </w:tc>
      </w:tr>
      <w:tr w:rsidR="006B0866" w:rsidRPr="003A36EF" w14:paraId="581A3AD3"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pct"/>
            <w:vAlign w:val="center"/>
            <w:hideMark/>
          </w:tcPr>
          <w:p w14:paraId="41BDB559"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التفاعلية الذكية</w:t>
            </w:r>
          </w:p>
        </w:tc>
        <w:tc>
          <w:tcPr>
            <w:tcW w:w="1487" w:type="pct"/>
            <w:vAlign w:val="center"/>
            <w:hideMark/>
          </w:tcPr>
          <w:p w14:paraId="25E3007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0.146</w:t>
            </w:r>
          </w:p>
        </w:tc>
        <w:tc>
          <w:tcPr>
            <w:tcW w:w="775" w:type="pct"/>
            <w:vAlign w:val="center"/>
            <w:hideMark/>
          </w:tcPr>
          <w:p w14:paraId="10955C4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3.128</w:t>
            </w:r>
          </w:p>
        </w:tc>
        <w:tc>
          <w:tcPr>
            <w:tcW w:w="1179" w:type="pct"/>
            <w:vAlign w:val="center"/>
            <w:hideMark/>
          </w:tcPr>
          <w:p w14:paraId="4D01C61E"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0.002 **</w:t>
            </w:r>
          </w:p>
        </w:tc>
      </w:tr>
      <w:tr w:rsidR="006B0866" w:rsidRPr="003A36EF" w14:paraId="554C7C11" w14:textId="77777777" w:rsidTr="005828A2">
        <w:tc>
          <w:tcPr>
            <w:cnfStyle w:val="001000000000" w:firstRow="0" w:lastRow="0" w:firstColumn="1" w:lastColumn="0" w:oddVBand="0" w:evenVBand="0" w:oddHBand="0" w:evenHBand="0" w:firstRowFirstColumn="0" w:firstRowLastColumn="0" w:lastRowFirstColumn="0" w:lastRowLastColumn="0"/>
            <w:tcW w:w="1558" w:type="pct"/>
            <w:vAlign w:val="center"/>
            <w:hideMark/>
          </w:tcPr>
          <w:p w14:paraId="014F86E6"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معامل الارتباط</w:t>
            </w:r>
            <w:r w:rsidRPr="003A36EF">
              <w:rPr>
                <w:rFonts w:ascii="Simplified Arabic" w:hAnsi="Simplified Arabic" w:cs="Simplified Arabic"/>
                <w:sz w:val="28"/>
                <w:szCs w:val="28"/>
                <w:lang w:bidi="ar-EG"/>
              </w:rPr>
              <w:t xml:space="preserve"> R = 0.847</w:t>
            </w:r>
          </w:p>
        </w:tc>
        <w:tc>
          <w:tcPr>
            <w:tcW w:w="1487" w:type="pct"/>
            <w:vAlign w:val="center"/>
            <w:hideMark/>
          </w:tcPr>
          <w:p w14:paraId="62F6DBA7"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معامل التحديد</w:t>
            </w:r>
            <w:r w:rsidRPr="003A36EF">
              <w:rPr>
                <w:rFonts w:ascii="Simplified Arabic" w:hAnsi="Simplified Arabic" w:cs="Simplified Arabic"/>
                <w:b/>
                <w:bCs/>
                <w:sz w:val="28"/>
                <w:szCs w:val="28"/>
                <w:lang w:bidi="ar-EG"/>
              </w:rPr>
              <w:t xml:space="preserve"> R² = 0.717</w:t>
            </w:r>
          </w:p>
        </w:tc>
        <w:tc>
          <w:tcPr>
            <w:tcW w:w="775" w:type="pct"/>
            <w:vAlign w:val="center"/>
            <w:hideMark/>
          </w:tcPr>
          <w:p w14:paraId="3355750E"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179" w:type="pct"/>
            <w:vAlign w:val="center"/>
            <w:hideMark/>
          </w:tcPr>
          <w:p w14:paraId="707861C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6B0866" w:rsidRPr="003A36EF" w14:paraId="1ED718CC"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pct"/>
            <w:vAlign w:val="center"/>
            <w:hideMark/>
          </w:tcPr>
          <w:p w14:paraId="7240716A"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قيمة الاختبار</w:t>
            </w:r>
            <w:r w:rsidRPr="003A36EF">
              <w:rPr>
                <w:rFonts w:ascii="Simplified Arabic" w:hAnsi="Simplified Arabic" w:cs="Simplified Arabic"/>
                <w:sz w:val="28"/>
                <w:szCs w:val="28"/>
                <w:lang w:bidi="ar-EG"/>
              </w:rPr>
              <w:t xml:space="preserve"> F = 253.176</w:t>
            </w:r>
          </w:p>
        </w:tc>
        <w:tc>
          <w:tcPr>
            <w:tcW w:w="1487" w:type="pct"/>
            <w:vAlign w:val="center"/>
            <w:hideMark/>
          </w:tcPr>
          <w:p w14:paraId="2D4BD62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القيمة الاحتمالية = 0.000</w:t>
            </w:r>
          </w:p>
        </w:tc>
        <w:tc>
          <w:tcPr>
            <w:tcW w:w="775" w:type="pct"/>
            <w:vAlign w:val="center"/>
            <w:hideMark/>
          </w:tcPr>
          <w:p w14:paraId="5163B70A"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179" w:type="pct"/>
            <w:vAlign w:val="center"/>
            <w:hideMark/>
          </w:tcPr>
          <w:p w14:paraId="7971D3CB"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bl>
    <w:p w14:paraId="3CDEFBF0"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المصدر: من إعداد الباحث بالاعتماد على مخرجات</w:t>
      </w:r>
      <w:r w:rsidRPr="003A36EF">
        <w:rPr>
          <w:rFonts w:ascii="Simplified Arabic" w:hAnsi="Simplified Arabic" w:cs="Simplified Arabic"/>
          <w:b/>
          <w:bCs/>
          <w:sz w:val="28"/>
          <w:szCs w:val="28"/>
          <w:lang w:bidi="ar-EG"/>
        </w:rPr>
        <w:t xml:space="preserve"> SPSS</w:t>
      </w:r>
    </w:p>
    <w:p w14:paraId="5173F802" w14:textId="277C34B2"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 xml:space="preserve"> </w:t>
      </w:r>
      <w:r w:rsidRPr="003A36EF">
        <w:rPr>
          <w:rFonts w:ascii="Simplified Arabic" w:hAnsi="Simplified Arabic" w:cs="Simplified Arabic"/>
          <w:sz w:val="28"/>
          <w:szCs w:val="28"/>
          <w:rtl/>
        </w:rPr>
        <w:t>تشير نتائج تحليل الانحدار المتعدد الموضحة في الجدول (</w:t>
      </w:r>
      <w:r w:rsidR="005828A2">
        <w:rPr>
          <w:rFonts w:ascii="Simplified Arabic" w:hAnsi="Simplified Arabic" w:cs="Simplified Arabic" w:hint="cs"/>
          <w:sz w:val="28"/>
          <w:szCs w:val="28"/>
          <w:rtl/>
        </w:rPr>
        <w:t>16</w:t>
      </w:r>
      <w:r w:rsidRPr="003A36EF">
        <w:rPr>
          <w:rFonts w:ascii="Simplified Arabic" w:hAnsi="Simplified Arabic" w:cs="Simplified Arabic"/>
          <w:sz w:val="28"/>
          <w:szCs w:val="28"/>
          <w:rtl/>
        </w:rPr>
        <w:t>) إلى وجود علاقة تأثيرية دالة إحصائياً بين أبعاد المحتوى التسويقي المدعوم بالذكاء الاصطناعي كمتغيرات مستقلة، وقرارات الشراء لدى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كمتغير تابع. فقد بلغ معامل التحديد</w:t>
      </w:r>
      <w:r w:rsidRPr="003A36EF">
        <w:rPr>
          <w:rFonts w:ascii="Simplified Arabic" w:hAnsi="Simplified Arabic" w:cs="Simplified Arabic"/>
          <w:sz w:val="28"/>
          <w:szCs w:val="28"/>
          <w:lang w:bidi="ar-EG"/>
        </w:rPr>
        <w:t xml:space="preserve"> (R²) </w:t>
      </w:r>
      <w:r w:rsidRPr="003A36EF">
        <w:rPr>
          <w:rFonts w:ascii="Simplified Arabic" w:hAnsi="Simplified Arabic" w:cs="Simplified Arabic"/>
          <w:sz w:val="28"/>
          <w:szCs w:val="28"/>
          <w:rtl/>
        </w:rPr>
        <w:t>قيمة قدرها (0.717)، وهي نسبة مرتفعة تدل على أن (71.7%) من التباين في قرارات الشراء لدى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يمكن تفسيره من خلال المتغيرات الأربعة المتعلقة بالمحتوى التسويقي المدعوم بالذكاء الاصطناعي، بينما تُعزى النسبة المتبقية (28.3%) إلى عوامل أخرى لم تتضمنها الدراسة. كما تشير قيمة معامل الارتباط</w:t>
      </w:r>
      <w:r w:rsidRPr="003A36EF">
        <w:rPr>
          <w:rFonts w:ascii="Simplified Arabic" w:hAnsi="Simplified Arabic" w:cs="Simplified Arabic"/>
          <w:sz w:val="28"/>
          <w:szCs w:val="28"/>
          <w:lang w:bidi="ar-EG"/>
        </w:rPr>
        <w:t xml:space="preserve"> (R = 0.847) </w:t>
      </w:r>
      <w:r w:rsidRPr="003A36EF">
        <w:rPr>
          <w:rFonts w:ascii="Simplified Arabic" w:hAnsi="Simplified Arabic" w:cs="Simplified Arabic"/>
          <w:sz w:val="28"/>
          <w:szCs w:val="28"/>
          <w:rtl/>
        </w:rPr>
        <w:t>إلى وجود ارتباط قوي بين المتغيرات المدروسة، وتؤكد قيمة</w:t>
      </w:r>
      <w:r w:rsidRPr="003A36EF">
        <w:rPr>
          <w:rFonts w:ascii="Simplified Arabic" w:hAnsi="Simplified Arabic" w:cs="Simplified Arabic"/>
          <w:sz w:val="28"/>
          <w:szCs w:val="28"/>
          <w:lang w:bidi="ar-EG"/>
        </w:rPr>
        <w:t xml:space="preserve"> F </w:t>
      </w:r>
      <w:r w:rsidRPr="003A36EF">
        <w:rPr>
          <w:rFonts w:ascii="Simplified Arabic" w:hAnsi="Simplified Arabic" w:cs="Simplified Arabic"/>
          <w:sz w:val="28"/>
          <w:szCs w:val="28"/>
          <w:rtl/>
        </w:rPr>
        <w:t>المحسوبة (253.176) بمستوى دلالة</w:t>
      </w:r>
      <w:r w:rsidRPr="003A36EF">
        <w:rPr>
          <w:rFonts w:ascii="Simplified Arabic" w:hAnsi="Simplified Arabic" w:cs="Simplified Arabic"/>
          <w:sz w:val="28"/>
          <w:szCs w:val="28"/>
          <w:lang w:bidi="ar-EG"/>
        </w:rPr>
        <w:t xml:space="preserve"> (Sig. = 0.000) </w:t>
      </w:r>
      <w:r w:rsidRPr="003A36EF">
        <w:rPr>
          <w:rFonts w:ascii="Simplified Arabic" w:hAnsi="Simplified Arabic" w:cs="Simplified Arabic"/>
          <w:sz w:val="28"/>
          <w:szCs w:val="28"/>
          <w:rtl/>
        </w:rPr>
        <w:t>صلاحية النموذج ككل لتفسير الظاهرة المدروسة</w:t>
      </w:r>
      <w:r w:rsidRPr="003A36EF">
        <w:rPr>
          <w:rFonts w:ascii="Simplified Arabic" w:hAnsi="Simplified Arabic" w:cs="Simplified Arabic"/>
          <w:sz w:val="28"/>
          <w:szCs w:val="28"/>
          <w:lang w:bidi="ar-EG"/>
        </w:rPr>
        <w:t>.</w:t>
      </w:r>
    </w:p>
    <w:p w14:paraId="68FE4C0D"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lastRenderedPageBreak/>
        <w:t>أما على مستوى الأبعاد الفردية، فقد تبيّن أن بُعد “أنظمة التوصية الذكية” هو الأكثر تأثيراً على قرارات الشراء، حيث بلغ معامل الانحدار له</w:t>
      </w:r>
      <w:r w:rsidRPr="003A36EF">
        <w:rPr>
          <w:rFonts w:ascii="Simplified Arabic" w:hAnsi="Simplified Arabic" w:cs="Simplified Arabic"/>
          <w:sz w:val="28"/>
          <w:szCs w:val="28"/>
          <w:lang w:bidi="ar-EG"/>
        </w:rPr>
        <w:t xml:space="preserve"> (B = 0.398)</w:t>
      </w:r>
      <w:r w:rsidRPr="003A36EF">
        <w:rPr>
          <w:rFonts w:ascii="Simplified Arabic" w:hAnsi="Simplified Arabic" w:cs="Simplified Arabic"/>
          <w:sz w:val="28"/>
          <w:szCs w:val="28"/>
          <w:rtl/>
        </w:rPr>
        <w:t>، وبلغت قيمة</w:t>
      </w:r>
      <w:r w:rsidRPr="003A36EF">
        <w:rPr>
          <w:rFonts w:ascii="Simplified Arabic" w:hAnsi="Simplified Arabic" w:cs="Simplified Arabic"/>
          <w:sz w:val="28"/>
          <w:szCs w:val="28"/>
          <w:lang w:bidi="ar-EG"/>
        </w:rPr>
        <w:t xml:space="preserve"> T (8.517) </w:t>
      </w:r>
      <w:r w:rsidRPr="003A36EF">
        <w:rPr>
          <w:rFonts w:ascii="Simplified Arabic" w:hAnsi="Simplified Arabic" w:cs="Simplified Arabic"/>
          <w:sz w:val="28"/>
          <w:szCs w:val="28"/>
          <w:rtl/>
        </w:rPr>
        <w:t>بدلالة معنوية عالية</w:t>
      </w:r>
      <w:r w:rsidRPr="003A36EF">
        <w:rPr>
          <w:rFonts w:ascii="Simplified Arabic" w:hAnsi="Simplified Arabic" w:cs="Simplified Arabic"/>
          <w:sz w:val="28"/>
          <w:szCs w:val="28"/>
          <w:lang w:bidi="ar-EG"/>
        </w:rPr>
        <w:t xml:space="preserve"> (Sig. = 0.000). </w:t>
      </w:r>
      <w:r w:rsidRPr="003A36EF">
        <w:rPr>
          <w:rFonts w:ascii="Simplified Arabic" w:hAnsi="Simplified Arabic" w:cs="Simplified Arabic"/>
          <w:sz w:val="28"/>
          <w:szCs w:val="28"/>
          <w:rtl/>
        </w:rPr>
        <w:t>ويعكس ذلك الدور المحوري الذي تلعبه خوارزميات التوصية في توجيه سلوك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الشرائي، خاصة في ظل تعدد الخيارات الاستهلاكية المتاحة رقمياً. يلي ذلك بُعد “التخصيص الذكي” بمعامل انحدار</w:t>
      </w:r>
      <w:r w:rsidRPr="003A36EF">
        <w:rPr>
          <w:rFonts w:ascii="Simplified Arabic" w:hAnsi="Simplified Arabic" w:cs="Simplified Arabic"/>
          <w:sz w:val="28"/>
          <w:szCs w:val="28"/>
          <w:lang w:bidi="ar-EG"/>
        </w:rPr>
        <w:t xml:space="preserve"> (B = 0.312) </w:t>
      </w:r>
      <w:r w:rsidRPr="003A36EF">
        <w:rPr>
          <w:rFonts w:ascii="Simplified Arabic" w:hAnsi="Simplified Arabic" w:cs="Simplified Arabic"/>
          <w:sz w:val="28"/>
          <w:szCs w:val="28"/>
          <w:rtl/>
        </w:rPr>
        <w:t>وقيمة</w:t>
      </w:r>
      <w:r w:rsidRPr="003A36EF">
        <w:rPr>
          <w:rFonts w:ascii="Simplified Arabic" w:hAnsi="Simplified Arabic" w:cs="Simplified Arabic"/>
          <w:sz w:val="28"/>
          <w:szCs w:val="28"/>
          <w:lang w:bidi="ar-EG"/>
        </w:rPr>
        <w:t xml:space="preserve"> T (6.842) </w:t>
      </w:r>
      <w:r w:rsidRPr="003A36EF">
        <w:rPr>
          <w:rFonts w:ascii="Simplified Arabic" w:hAnsi="Simplified Arabic" w:cs="Simplified Arabic"/>
          <w:sz w:val="28"/>
          <w:szCs w:val="28"/>
          <w:rtl/>
        </w:rPr>
        <w:t>بدلالة</w:t>
      </w:r>
      <w:r w:rsidRPr="003A36EF">
        <w:rPr>
          <w:rFonts w:ascii="Simplified Arabic" w:hAnsi="Simplified Arabic" w:cs="Simplified Arabic"/>
          <w:sz w:val="28"/>
          <w:szCs w:val="28"/>
          <w:lang w:bidi="ar-EG"/>
        </w:rPr>
        <w:t xml:space="preserve"> (Sig. = 0.000)</w:t>
      </w:r>
      <w:r w:rsidRPr="003A36EF">
        <w:rPr>
          <w:rFonts w:ascii="Simplified Arabic" w:hAnsi="Simplified Arabic" w:cs="Simplified Arabic"/>
          <w:sz w:val="28"/>
          <w:szCs w:val="28"/>
          <w:rtl/>
        </w:rPr>
        <w:t>، مما يعكس أهمية تلاؤم المحتوى مع الاهتمامات الشخصية لهذا الجيل. كما ظهر أن “التوليد الآلي للمحتوى” يُساهم بشكل دال بمعامل انحدار</w:t>
      </w:r>
      <w:r w:rsidRPr="003A36EF">
        <w:rPr>
          <w:rFonts w:ascii="Simplified Arabic" w:hAnsi="Simplified Arabic" w:cs="Simplified Arabic"/>
          <w:sz w:val="28"/>
          <w:szCs w:val="28"/>
          <w:lang w:bidi="ar-EG"/>
        </w:rPr>
        <w:t xml:space="preserve"> (B = 0.184) </w:t>
      </w:r>
      <w:r w:rsidRPr="003A36EF">
        <w:rPr>
          <w:rFonts w:ascii="Simplified Arabic" w:hAnsi="Simplified Arabic" w:cs="Simplified Arabic"/>
          <w:sz w:val="28"/>
          <w:szCs w:val="28"/>
          <w:rtl/>
        </w:rPr>
        <w:t>وقيمة</w:t>
      </w:r>
      <w:r w:rsidRPr="003A36EF">
        <w:rPr>
          <w:rFonts w:ascii="Simplified Arabic" w:hAnsi="Simplified Arabic" w:cs="Simplified Arabic"/>
          <w:sz w:val="28"/>
          <w:szCs w:val="28"/>
          <w:lang w:bidi="ar-EG"/>
        </w:rPr>
        <w:t xml:space="preserve"> T (3.976). </w:t>
      </w:r>
      <w:r w:rsidRPr="003A36EF">
        <w:rPr>
          <w:rFonts w:ascii="Simplified Arabic" w:hAnsi="Simplified Arabic" w:cs="Simplified Arabic"/>
          <w:sz w:val="28"/>
          <w:szCs w:val="28"/>
          <w:rtl/>
        </w:rPr>
        <w:t>في حين جاء بُعد “التفاعلية الذكية” بأدنى تأثير نسبي</w:t>
      </w:r>
      <w:r w:rsidRPr="003A36EF">
        <w:rPr>
          <w:rFonts w:ascii="Simplified Arabic" w:hAnsi="Simplified Arabic" w:cs="Simplified Arabic"/>
          <w:sz w:val="28"/>
          <w:szCs w:val="28"/>
          <w:lang w:bidi="ar-EG"/>
        </w:rPr>
        <w:t xml:space="preserve"> (B = 0.146) </w:t>
      </w:r>
      <w:r w:rsidRPr="003A36EF">
        <w:rPr>
          <w:rFonts w:ascii="Simplified Arabic" w:hAnsi="Simplified Arabic" w:cs="Simplified Arabic"/>
          <w:sz w:val="28"/>
          <w:szCs w:val="28"/>
          <w:rtl/>
        </w:rPr>
        <w:t>لكنه لا يزال ذا دلالة إحصائية</w:t>
      </w:r>
      <w:r w:rsidRPr="003A36EF">
        <w:rPr>
          <w:rFonts w:ascii="Simplified Arabic" w:hAnsi="Simplified Arabic" w:cs="Simplified Arabic"/>
          <w:sz w:val="28"/>
          <w:szCs w:val="28"/>
          <w:lang w:bidi="ar-EG"/>
        </w:rPr>
        <w:t xml:space="preserve"> (Sig. = 0.002)</w:t>
      </w:r>
      <w:r w:rsidRPr="003A36EF">
        <w:rPr>
          <w:rFonts w:ascii="Simplified Arabic" w:hAnsi="Simplified Arabic" w:cs="Simplified Arabic"/>
          <w:sz w:val="28"/>
          <w:szCs w:val="28"/>
          <w:rtl/>
        </w:rPr>
        <w:t xml:space="preserve">، ما يشير إلى أن تعزيز روبوتات الدردشة والمساعدات الافتراضية قد يمثل فرصة لتحسين متكامل في منظومة التسويق الذكي. وبناءً على ذلك، </w:t>
      </w:r>
      <w:r w:rsidRPr="003A36EF">
        <w:rPr>
          <w:rFonts w:ascii="Simplified Arabic" w:hAnsi="Simplified Arabic" w:cs="Simplified Arabic"/>
          <w:b/>
          <w:bCs/>
          <w:sz w:val="28"/>
          <w:szCs w:val="28"/>
          <w:rtl/>
        </w:rPr>
        <w:t>تُقبل الفرضية الرئيسية للدراسة</w:t>
      </w:r>
      <w:r w:rsidRPr="003A36EF">
        <w:rPr>
          <w:rFonts w:ascii="Simplified Arabic" w:hAnsi="Simplified Arabic" w:cs="Simplified Arabic"/>
          <w:sz w:val="28"/>
          <w:szCs w:val="28"/>
          <w:lang w:bidi="ar-EG"/>
        </w:rPr>
        <w:t>.</w:t>
      </w:r>
    </w:p>
    <w:p w14:paraId="7EB87B11"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ويتفرع من هذه الفرضية الرئيسية الفرضيات الفرعية التالية</w:t>
      </w:r>
      <w:r w:rsidRPr="003A36EF">
        <w:rPr>
          <w:rFonts w:ascii="Simplified Arabic" w:hAnsi="Simplified Arabic" w:cs="Simplified Arabic"/>
          <w:sz w:val="28"/>
          <w:szCs w:val="28"/>
          <w:lang w:bidi="ar-EG"/>
        </w:rPr>
        <w:t>:</w:t>
      </w:r>
    </w:p>
    <w:p w14:paraId="7ECC085D" w14:textId="3CBBBC02" w:rsidR="006B0866" w:rsidRPr="00957F36" w:rsidRDefault="006B0866" w:rsidP="00957F36">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الفرضية الفرعية الأولى</w:t>
      </w:r>
      <w:r w:rsidRPr="003A36EF">
        <w:rPr>
          <w:rFonts w:ascii="Simplified Arabic" w:hAnsi="Simplified Arabic" w:cs="Simplified Arabic"/>
          <w:b/>
          <w:bCs/>
          <w:sz w:val="28"/>
          <w:szCs w:val="28"/>
          <w:lang w:bidi="ar-EG"/>
        </w:rPr>
        <w:t>:</w:t>
      </w:r>
      <w:r w:rsidR="00957F36">
        <w:rPr>
          <w:rFonts w:ascii="Simplified Arabic" w:hAnsi="Simplified Arabic" w:cs="Simplified Arabic"/>
          <w:b/>
          <w:bCs/>
          <w:sz w:val="28"/>
          <w:szCs w:val="28"/>
          <w:lang w:bidi="ar-EG"/>
        </w:rPr>
        <w:t xml:space="preserve"> </w:t>
      </w:r>
      <w:r w:rsidRPr="003A36EF">
        <w:rPr>
          <w:rFonts w:ascii="Simplified Arabic" w:hAnsi="Simplified Arabic" w:cs="Simplified Arabic"/>
          <w:b/>
          <w:bCs/>
          <w:sz w:val="28"/>
          <w:szCs w:val="28"/>
          <w:lang w:bidi="ar-EG"/>
        </w:rPr>
        <w:t>“</w:t>
      </w:r>
      <w:r w:rsidRPr="00957F36">
        <w:rPr>
          <w:rFonts w:ascii="Simplified Arabic" w:hAnsi="Simplified Arabic" w:cs="Simplified Arabic"/>
          <w:sz w:val="28"/>
          <w:szCs w:val="28"/>
          <w:rtl/>
        </w:rPr>
        <w:t>يوجد أثر ذو دلالة إحصائية عند مستوى الدلالة</w:t>
      </w:r>
      <w:r w:rsidRPr="00957F36">
        <w:rPr>
          <w:rFonts w:ascii="Simplified Arabic" w:hAnsi="Simplified Arabic" w:cs="Simplified Arabic"/>
          <w:sz w:val="28"/>
          <w:szCs w:val="28"/>
          <w:lang w:bidi="ar-EG"/>
        </w:rPr>
        <w:t xml:space="preserve"> (</w:t>
      </w:r>
      <w:r w:rsidRPr="00957F36">
        <w:rPr>
          <w:rFonts w:ascii="Cambria" w:hAnsi="Cambria" w:cs="Cambria"/>
          <w:sz w:val="28"/>
          <w:szCs w:val="28"/>
          <w:lang w:bidi="ar-EG"/>
        </w:rPr>
        <w:t>α</w:t>
      </w:r>
      <w:r w:rsidRPr="00957F36">
        <w:rPr>
          <w:rFonts w:ascii="Simplified Arabic" w:hAnsi="Simplified Arabic" w:cs="Simplified Arabic"/>
          <w:sz w:val="28"/>
          <w:szCs w:val="28"/>
          <w:lang w:bidi="ar-EG"/>
        </w:rPr>
        <w:t xml:space="preserve"> </w:t>
      </w:r>
      <w:r w:rsidRPr="00957F36">
        <w:rPr>
          <w:rFonts w:ascii="Cambria Math" w:hAnsi="Cambria Math" w:cs="Cambria Math"/>
          <w:sz w:val="28"/>
          <w:szCs w:val="28"/>
          <w:lang w:bidi="ar-EG"/>
        </w:rPr>
        <w:t>≤</w:t>
      </w:r>
      <w:r w:rsidRPr="00957F36">
        <w:rPr>
          <w:rFonts w:ascii="Simplified Arabic" w:hAnsi="Simplified Arabic" w:cs="Simplified Arabic"/>
          <w:sz w:val="28"/>
          <w:szCs w:val="28"/>
          <w:lang w:bidi="ar-EG"/>
        </w:rPr>
        <w:t xml:space="preserve"> 0.05) </w:t>
      </w:r>
      <w:r w:rsidRPr="00957F36">
        <w:rPr>
          <w:rFonts w:ascii="Simplified Arabic" w:hAnsi="Simplified Arabic" w:cs="Simplified Arabic"/>
          <w:sz w:val="28"/>
          <w:szCs w:val="28"/>
          <w:rtl/>
        </w:rPr>
        <w:t>للتخصيص الذكي على قرارات الشراء لدى جيل</w:t>
      </w:r>
      <w:r w:rsidRPr="00957F36">
        <w:rPr>
          <w:rFonts w:ascii="Simplified Arabic" w:hAnsi="Simplified Arabic" w:cs="Simplified Arabic"/>
          <w:sz w:val="28"/>
          <w:szCs w:val="28"/>
          <w:lang w:bidi="ar-EG"/>
        </w:rPr>
        <w:t xml:space="preserve"> Z </w:t>
      </w:r>
      <w:r w:rsidRPr="00957F36">
        <w:rPr>
          <w:rFonts w:ascii="Simplified Arabic" w:hAnsi="Simplified Arabic" w:cs="Simplified Arabic"/>
          <w:sz w:val="28"/>
          <w:szCs w:val="28"/>
          <w:rtl/>
        </w:rPr>
        <w:t>في المملكة العربية السعودية</w:t>
      </w:r>
      <w:r w:rsidRPr="00957F36">
        <w:rPr>
          <w:rFonts w:ascii="Simplified Arabic" w:hAnsi="Simplified Arabic" w:cs="Simplified Arabic"/>
          <w:sz w:val="28"/>
          <w:szCs w:val="28"/>
          <w:lang w:bidi="ar-EG"/>
        </w:rPr>
        <w:t>.”</w:t>
      </w:r>
    </w:p>
    <w:p w14:paraId="7469D24A" w14:textId="7F93E378"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5828A2">
        <w:rPr>
          <w:rFonts w:ascii="Simplified Arabic" w:hAnsi="Simplified Arabic" w:cs="Simplified Arabic" w:hint="cs"/>
          <w:b/>
          <w:bCs/>
          <w:sz w:val="28"/>
          <w:szCs w:val="28"/>
          <w:rtl/>
        </w:rPr>
        <w:t>17</w:t>
      </w:r>
      <w:r w:rsidRPr="003A36EF">
        <w:rPr>
          <w:rFonts w:ascii="Simplified Arabic" w:hAnsi="Simplified Arabic" w:cs="Simplified Arabic"/>
          <w:b/>
          <w:bCs/>
          <w:sz w:val="28"/>
          <w:szCs w:val="28"/>
          <w:rtl/>
        </w:rPr>
        <w:t>): تحليل الانحدار الخطي البسيط لقياس أثر التخصيص الذكي على قرارات الشراء لدى جيل</w:t>
      </w:r>
      <w:r w:rsidRPr="003A36EF">
        <w:rPr>
          <w:rFonts w:ascii="Simplified Arabic" w:hAnsi="Simplified Arabic" w:cs="Simplified Arabic"/>
          <w:b/>
          <w:bCs/>
          <w:sz w:val="28"/>
          <w:szCs w:val="28"/>
          <w:lang w:bidi="ar-EG"/>
        </w:rPr>
        <w:t xml:space="preserve"> Z</w:t>
      </w:r>
    </w:p>
    <w:tbl>
      <w:tblPr>
        <w:tblStyle w:val="4-2"/>
        <w:bidiVisual/>
        <w:tblW w:w="5000" w:type="pct"/>
        <w:tblLook w:val="04A0" w:firstRow="1" w:lastRow="0" w:firstColumn="1" w:lastColumn="0" w:noHBand="0" w:noVBand="1"/>
      </w:tblPr>
      <w:tblGrid>
        <w:gridCol w:w="712"/>
        <w:gridCol w:w="767"/>
        <w:gridCol w:w="767"/>
        <w:gridCol w:w="866"/>
        <w:gridCol w:w="1012"/>
        <w:gridCol w:w="767"/>
        <w:gridCol w:w="959"/>
        <w:gridCol w:w="1354"/>
        <w:gridCol w:w="767"/>
        <w:gridCol w:w="890"/>
        <w:gridCol w:w="767"/>
      </w:tblGrid>
      <w:tr w:rsidR="00957F36" w:rsidRPr="003A36EF" w14:paraId="49CE2EE8" w14:textId="77777777" w:rsidTr="00957F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 w:type="pct"/>
            <w:vMerge w:val="restart"/>
            <w:vAlign w:val="center"/>
            <w:hideMark/>
          </w:tcPr>
          <w:p w14:paraId="1AB5607D" w14:textId="77777777" w:rsidR="00957F36" w:rsidRPr="003A36EF" w:rsidRDefault="00957F36" w:rsidP="005828A2">
            <w:pPr>
              <w:spacing w:before="100" w:beforeAutospacing="1" w:after="100" w:afterAutospacing="1" w:line="360" w:lineRule="auto"/>
              <w:jc w:val="center"/>
              <w:rPr>
                <w:rFonts w:ascii="Simplified Arabic" w:hAnsi="Simplified Arabic" w:cs="Simplified Arabic"/>
                <w:lang w:bidi="ar-EG"/>
              </w:rPr>
            </w:pPr>
            <w:r w:rsidRPr="003A36EF">
              <w:rPr>
                <w:rFonts w:ascii="Simplified Arabic" w:hAnsi="Simplified Arabic" w:cs="Simplified Arabic"/>
                <w:rtl/>
              </w:rPr>
              <w:t>المتغير التابع</w:t>
            </w:r>
          </w:p>
        </w:tc>
        <w:tc>
          <w:tcPr>
            <w:tcW w:w="797" w:type="pct"/>
            <w:gridSpan w:val="2"/>
            <w:vAlign w:val="center"/>
            <w:hideMark/>
          </w:tcPr>
          <w:p w14:paraId="222495E5" w14:textId="2609F814" w:rsidR="00957F36" w:rsidRPr="003A36EF" w:rsidRDefault="00957F3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ملخص النموذج</w:t>
            </w:r>
          </w:p>
        </w:tc>
        <w:tc>
          <w:tcPr>
            <w:tcW w:w="1374" w:type="pct"/>
            <w:gridSpan w:val="3"/>
            <w:vAlign w:val="center"/>
            <w:hideMark/>
          </w:tcPr>
          <w:p w14:paraId="20F5BE7E" w14:textId="76F55780" w:rsidR="00957F36" w:rsidRPr="003A36EF" w:rsidRDefault="00957F3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تحليل التباين</w:t>
            </w:r>
            <w:r w:rsidRPr="003A36EF">
              <w:rPr>
                <w:rFonts w:ascii="Simplified Arabic" w:hAnsi="Simplified Arabic" w:cs="Simplified Arabic"/>
                <w:lang w:bidi="ar-EG"/>
              </w:rPr>
              <w:t xml:space="preserve"> ANOVA</w:t>
            </w:r>
          </w:p>
        </w:tc>
        <w:tc>
          <w:tcPr>
            <w:tcW w:w="498" w:type="pct"/>
            <w:vMerge w:val="restart"/>
            <w:vAlign w:val="center"/>
            <w:hideMark/>
          </w:tcPr>
          <w:p w14:paraId="0E99A525" w14:textId="77777777" w:rsidR="00957F36" w:rsidRPr="003A36EF" w:rsidRDefault="00957F3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المتغير المستقل</w:t>
            </w:r>
          </w:p>
        </w:tc>
        <w:tc>
          <w:tcPr>
            <w:tcW w:w="1961" w:type="pct"/>
            <w:gridSpan w:val="4"/>
            <w:vAlign w:val="center"/>
            <w:hideMark/>
          </w:tcPr>
          <w:p w14:paraId="4C21DAA8" w14:textId="1DAD05B9" w:rsidR="00957F36" w:rsidRPr="003A36EF" w:rsidRDefault="00957F3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المعاملات</w:t>
            </w:r>
            <w:r w:rsidRPr="003A36EF">
              <w:rPr>
                <w:rFonts w:ascii="Simplified Arabic" w:hAnsi="Simplified Arabic" w:cs="Simplified Arabic"/>
                <w:lang w:bidi="ar-EG"/>
              </w:rPr>
              <w:t xml:space="preserve"> Coefficient</w:t>
            </w:r>
          </w:p>
        </w:tc>
      </w:tr>
      <w:tr w:rsidR="00957F36" w:rsidRPr="003A36EF" w14:paraId="13D8562F"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 w:type="pct"/>
            <w:vMerge/>
            <w:vAlign w:val="center"/>
            <w:hideMark/>
          </w:tcPr>
          <w:p w14:paraId="05EA45E3" w14:textId="77777777" w:rsidR="00957F36" w:rsidRPr="003A36EF" w:rsidRDefault="00957F36" w:rsidP="005828A2">
            <w:pPr>
              <w:spacing w:before="100" w:beforeAutospacing="1" w:after="100" w:afterAutospacing="1" w:line="360" w:lineRule="auto"/>
              <w:jc w:val="center"/>
              <w:rPr>
                <w:rFonts w:ascii="Simplified Arabic" w:hAnsi="Simplified Arabic" w:cs="Simplified Arabic"/>
                <w:lang w:bidi="ar-EG"/>
              </w:rPr>
            </w:pPr>
          </w:p>
        </w:tc>
        <w:tc>
          <w:tcPr>
            <w:tcW w:w="398" w:type="pct"/>
            <w:vAlign w:val="center"/>
            <w:hideMark/>
          </w:tcPr>
          <w:p w14:paraId="0787D382"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r</w:t>
            </w:r>
          </w:p>
        </w:tc>
        <w:tc>
          <w:tcPr>
            <w:tcW w:w="398" w:type="pct"/>
            <w:vAlign w:val="center"/>
            <w:hideMark/>
          </w:tcPr>
          <w:p w14:paraId="00C9E4FE"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R²</w:t>
            </w:r>
          </w:p>
        </w:tc>
        <w:tc>
          <w:tcPr>
            <w:tcW w:w="450" w:type="pct"/>
            <w:vAlign w:val="center"/>
            <w:hideMark/>
          </w:tcPr>
          <w:p w14:paraId="5C6291AE"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proofErr w:type="spellStart"/>
            <w:r w:rsidRPr="003A36EF">
              <w:rPr>
                <w:rFonts w:ascii="Simplified Arabic" w:hAnsi="Simplified Arabic" w:cs="Simplified Arabic"/>
                <w:lang w:bidi="ar-EG"/>
              </w:rPr>
              <w:t>df</w:t>
            </w:r>
            <w:proofErr w:type="spellEnd"/>
          </w:p>
        </w:tc>
        <w:tc>
          <w:tcPr>
            <w:tcW w:w="526" w:type="pct"/>
            <w:vAlign w:val="center"/>
            <w:hideMark/>
          </w:tcPr>
          <w:p w14:paraId="4C7B9CE6"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F</w:t>
            </w:r>
          </w:p>
        </w:tc>
        <w:tc>
          <w:tcPr>
            <w:tcW w:w="398" w:type="pct"/>
            <w:vAlign w:val="center"/>
            <w:hideMark/>
          </w:tcPr>
          <w:p w14:paraId="3D3EFCF2"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Sig. F</w:t>
            </w:r>
          </w:p>
        </w:tc>
        <w:tc>
          <w:tcPr>
            <w:tcW w:w="498" w:type="pct"/>
            <w:vMerge/>
            <w:vAlign w:val="center"/>
            <w:hideMark/>
          </w:tcPr>
          <w:p w14:paraId="347A9E24"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p>
        </w:tc>
        <w:tc>
          <w:tcPr>
            <w:tcW w:w="703" w:type="pct"/>
            <w:vAlign w:val="center"/>
            <w:hideMark/>
          </w:tcPr>
          <w:p w14:paraId="5F1196D4"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B</w:t>
            </w:r>
          </w:p>
        </w:tc>
        <w:tc>
          <w:tcPr>
            <w:tcW w:w="398" w:type="pct"/>
            <w:vAlign w:val="center"/>
            <w:hideMark/>
          </w:tcPr>
          <w:p w14:paraId="40D4355B"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Std. Error</w:t>
            </w:r>
          </w:p>
        </w:tc>
        <w:tc>
          <w:tcPr>
            <w:tcW w:w="462" w:type="pct"/>
            <w:vAlign w:val="center"/>
            <w:hideMark/>
          </w:tcPr>
          <w:p w14:paraId="280FC4F1"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T</w:t>
            </w:r>
          </w:p>
        </w:tc>
        <w:tc>
          <w:tcPr>
            <w:tcW w:w="398" w:type="pct"/>
            <w:vAlign w:val="center"/>
            <w:hideMark/>
          </w:tcPr>
          <w:p w14:paraId="00032613"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Sig. t</w:t>
            </w:r>
          </w:p>
        </w:tc>
      </w:tr>
      <w:tr w:rsidR="006B0866" w:rsidRPr="003A36EF" w14:paraId="37AB15B2" w14:textId="77777777" w:rsidTr="00957F36">
        <w:tc>
          <w:tcPr>
            <w:cnfStyle w:val="001000000000" w:firstRow="0" w:lastRow="0" w:firstColumn="1" w:lastColumn="0" w:oddVBand="0" w:evenVBand="0" w:oddHBand="0" w:evenHBand="0" w:firstRowFirstColumn="0" w:firstRowLastColumn="0" w:lastRowFirstColumn="0" w:lastRowLastColumn="0"/>
            <w:tcW w:w="370" w:type="pct"/>
            <w:vAlign w:val="center"/>
            <w:hideMark/>
          </w:tcPr>
          <w:p w14:paraId="6D6F1427"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lang w:bidi="ar-EG"/>
              </w:rPr>
            </w:pPr>
            <w:r w:rsidRPr="003A36EF">
              <w:rPr>
                <w:rFonts w:ascii="Simplified Arabic" w:hAnsi="Simplified Arabic" w:cs="Simplified Arabic"/>
                <w:rtl/>
              </w:rPr>
              <w:t>قرارات الشراء لدى جيل</w:t>
            </w:r>
            <w:r w:rsidRPr="003A36EF">
              <w:rPr>
                <w:rFonts w:ascii="Simplified Arabic" w:hAnsi="Simplified Arabic" w:cs="Simplified Arabic"/>
                <w:lang w:bidi="ar-EG"/>
              </w:rPr>
              <w:t xml:space="preserve"> Z</w:t>
            </w:r>
          </w:p>
        </w:tc>
        <w:tc>
          <w:tcPr>
            <w:tcW w:w="398" w:type="pct"/>
            <w:vAlign w:val="center"/>
            <w:hideMark/>
          </w:tcPr>
          <w:p w14:paraId="596503FB"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0.742</w:t>
            </w:r>
          </w:p>
        </w:tc>
        <w:tc>
          <w:tcPr>
            <w:tcW w:w="398" w:type="pct"/>
            <w:vAlign w:val="center"/>
            <w:hideMark/>
          </w:tcPr>
          <w:p w14:paraId="13569452"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0.551</w:t>
            </w:r>
          </w:p>
        </w:tc>
        <w:tc>
          <w:tcPr>
            <w:tcW w:w="450" w:type="pct"/>
            <w:vAlign w:val="center"/>
            <w:hideMark/>
          </w:tcPr>
          <w:p w14:paraId="7B84C2F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1</w:t>
            </w:r>
          </w:p>
        </w:tc>
        <w:tc>
          <w:tcPr>
            <w:tcW w:w="526" w:type="pct"/>
            <w:vAlign w:val="center"/>
            <w:hideMark/>
          </w:tcPr>
          <w:p w14:paraId="2F393C67"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494.812</w:t>
            </w:r>
          </w:p>
        </w:tc>
        <w:tc>
          <w:tcPr>
            <w:tcW w:w="398" w:type="pct"/>
            <w:vAlign w:val="center"/>
            <w:hideMark/>
          </w:tcPr>
          <w:p w14:paraId="41CF02D3"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0.000</w:t>
            </w:r>
          </w:p>
        </w:tc>
        <w:tc>
          <w:tcPr>
            <w:tcW w:w="498" w:type="pct"/>
            <w:vAlign w:val="center"/>
            <w:hideMark/>
          </w:tcPr>
          <w:p w14:paraId="3DAC3677"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التخصيص الذكي</w:t>
            </w:r>
          </w:p>
        </w:tc>
        <w:tc>
          <w:tcPr>
            <w:tcW w:w="703" w:type="pct"/>
            <w:vAlign w:val="center"/>
            <w:hideMark/>
          </w:tcPr>
          <w:p w14:paraId="12B23698"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0.685</w:t>
            </w:r>
          </w:p>
        </w:tc>
        <w:tc>
          <w:tcPr>
            <w:tcW w:w="398" w:type="pct"/>
            <w:vAlign w:val="center"/>
            <w:hideMark/>
          </w:tcPr>
          <w:p w14:paraId="59E52402"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0.031</w:t>
            </w:r>
          </w:p>
        </w:tc>
        <w:tc>
          <w:tcPr>
            <w:tcW w:w="462" w:type="pct"/>
            <w:vAlign w:val="center"/>
            <w:hideMark/>
          </w:tcPr>
          <w:p w14:paraId="46A342CF"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22.244</w:t>
            </w:r>
          </w:p>
        </w:tc>
        <w:tc>
          <w:tcPr>
            <w:tcW w:w="398" w:type="pct"/>
            <w:vAlign w:val="center"/>
            <w:hideMark/>
          </w:tcPr>
          <w:p w14:paraId="0046D020"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0.000</w:t>
            </w:r>
          </w:p>
        </w:tc>
      </w:tr>
    </w:tbl>
    <w:p w14:paraId="396C1EBD" w14:textId="544FEA28"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lastRenderedPageBreak/>
        <w:t>يتضح من الجدول (</w:t>
      </w:r>
      <w:r w:rsidR="005828A2">
        <w:rPr>
          <w:rFonts w:ascii="Simplified Arabic" w:hAnsi="Simplified Arabic" w:cs="Simplified Arabic" w:hint="cs"/>
          <w:sz w:val="28"/>
          <w:szCs w:val="28"/>
          <w:rtl/>
        </w:rPr>
        <w:t>17</w:t>
      </w:r>
      <w:r w:rsidRPr="003A36EF">
        <w:rPr>
          <w:rFonts w:ascii="Simplified Arabic" w:hAnsi="Simplified Arabic" w:cs="Simplified Arabic"/>
          <w:sz w:val="28"/>
          <w:szCs w:val="28"/>
          <w:rtl/>
        </w:rPr>
        <w:t>) وجود علاقة ارتباط موجبة قوية بين التخصيص الذكي وقرارات الشراء لدى جيل</w:t>
      </w:r>
      <w:r w:rsidRPr="003A36EF">
        <w:rPr>
          <w:rFonts w:ascii="Simplified Arabic" w:hAnsi="Simplified Arabic" w:cs="Simplified Arabic"/>
          <w:sz w:val="28"/>
          <w:szCs w:val="28"/>
          <w:lang w:bidi="ar-EG"/>
        </w:rPr>
        <w:t xml:space="preserve"> Z</w:t>
      </w:r>
      <w:r w:rsidRPr="003A36EF">
        <w:rPr>
          <w:rFonts w:ascii="Simplified Arabic" w:hAnsi="Simplified Arabic" w:cs="Simplified Arabic"/>
          <w:sz w:val="28"/>
          <w:szCs w:val="28"/>
          <w:rtl/>
        </w:rPr>
        <w:t>، حيث بلغ معامل الارتباط</w:t>
      </w:r>
      <w:r w:rsidRPr="003A36EF">
        <w:rPr>
          <w:rFonts w:ascii="Simplified Arabic" w:hAnsi="Simplified Arabic" w:cs="Simplified Arabic"/>
          <w:sz w:val="28"/>
          <w:szCs w:val="28"/>
          <w:lang w:bidi="ar-EG"/>
        </w:rPr>
        <w:t xml:space="preserve"> (r = 0.742). </w:t>
      </w:r>
      <w:r w:rsidRPr="003A36EF">
        <w:rPr>
          <w:rFonts w:ascii="Simplified Arabic" w:hAnsi="Simplified Arabic" w:cs="Simplified Arabic"/>
          <w:sz w:val="28"/>
          <w:szCs w:val="28"/>
          <w:rtl/>
        </w:rPr>
        <w:t>كما بلغ معامل التحديد</w:t>
      </w:r>
      <w:r w:rsidRPr="003A36EF">
        <w:rPr>
          <w:rFonts w:ascii="Simplified Arabic" w:hAnsi="Simplified Arabic" w:cs="Simplified Arabic"/>
          <w:sz w:val="28"/>
          <w:szCs w:val="28"/>
          <w:lang w:bidi="ar-EG"/>
        </w:rPr>
        <w:t xml:space="preserve"> (R² = 0.551)</w:t>
      </w:r>
      <w:r w:rsidRPr="003A36EF">
        <w:rPr>
          <w:rFonts w:ascii="Simplified Arabic" w:hAnsi="Simplified Arabic" w:cs="Simplified Arabic"/>
          <w:sz w:val="28"/>
          <w:szCs w:val="28"/>
          <w:rtl/>
        </w:rPr>
        <w:t>، مما يعني أن (55.1%) من التباين في قرارات الشراء يُمكن تفسيره من خلال متغير التخصيص الذكي منفرداً. وقد جاءت قيمة</w:t>
      </w:r>
      <w:r w:rsidRPr="003A36EF">
        <w:rPr>
          <w:rFonts w:ascii="Simplified Arabic" w:hAnsi="Simplified Arabic" w:cs="Simplified Arabic"/>
          <w:sz w:val="28"/>
          <w:szCs w:val="28"/>
          <w:lang w:bidi="ar-EG"/>
        </w:rPr>
        <w:t xml:space="preserve"> F </w:t>
      </w:r>
      <w:r w:rsidRPr="003A36EF">
        <w:rPr>
          <w:rFonts w:ascii="Simplified Arabic" w:hAnsi="Simplified Arabic" w:cs="Simplified Arabic"/>
          <w:sz w:val="28"/>
          <w:szCs w:val="28"/>
          <w:rtl/>
        </w:rPr>
        <w:t>المحسوبة (494.812) دالة إحصائياً عند مستوى</w:t>
      </w:r>
      <w:r w:rsidRPr="003A36EF">
        <w:rPr>
          <w:rFonts w:ascii="Simplified Arabic" w:hAnsi="Simplified Arabic" w:cs="Simplified Arabic"/>
          <w:sz w:val="28"/>
          <w:szCs w:val="28"/>
          <w:lang w:bidi="ar-EG"/>
        </w:rPr>
        <w:t xml:space="preserve"> (Sig. = 0.000). </w:t>
      </w:r>
      <w:r w:rsidRPr="003A36EF">
        <w:rPr>
          <w:rFonts w:ascii="Simplified Arabic" w:hAnsi="Simplified Arabic" w:cs="Simplified Arabic"/>
          <w:sz w:val="28"/>
          <w:szCs w:val="28"/>
          <w:rtl/>
        </w:rPr>
        <w:t>كما بلغ معامل التأثير</w:t>
      </w:r>
      <w:r w:rsidRPr="003A36EF">
        <w:rPr>
          <w:rFonts w:ascii="Simplified Arabic" w:hAnsi="Simplified Arabic" w:cs="Simplified Arabic"/>
          <w:sz w:val="28"/>
          <w:szCs w:val="28"/>
          <w:lang w:bidi="ar-EG"/>
        </w:rPr>
        <w:t xml:space="preserve"> (B = 0.685) </w:t>
      </w:r>
      <w:r w:rsidRPr="003A36EF">
        <w:rPr>
          <w:rFonts w:ascii="Simplified Arabic" w:hAnsi="Simplified Arabic" w:cs="Simplified Arabic"/>
          <w:sz w:val="28"/>
          <w:szCs w:val="28"/>
          <w:rtl/>
        </w:rPr>
        <w:t>بقيمة</w:t>
      </w:r>
      <w:r w:rsidRPr="003A36EF">
        <w:rPr>
          <w:rFonts w:ascii="Simplified Arabic" w:hAnsi="Simplified Arabic" w:cs="Simplified Arabic"/>
          <w:sz w:val="28"/>
          <w:szCs w:val="28"/>
          <w:lang w:bidi="ar-EG"/>
        </w:rPr>
        <w:t xml:space="preserve"> T (22.244) </w:t>
      </w:r>
      <w:r w:rsidRPr="003A36EF">
        <w:rPr>
          <w:rFonts w:ascii="Simplified Arabic" w:hAnsi="Simplified Arabic" w:cs="Simplified Arabic"/>
          <w:sz w:val="28"/>
          <w:szCs w:val="28"/>
          <w:rtl/>
        </w:rPr>
        <w:t>دالة عند مستوى (0.000)، مما يدل على أن أي زيادة بمقدار وحدة واحدة في التخصيص الذكي تؤدي إلى زيادة بمقدار (0.685) في مستوى قرارات الشراء</w:t>
      </w:r>
      <w:r w:rsidRPr="003A36EF">
        <w:rPr>
          <w:rFonts w:ascii="Simplified Arabic" w:hAnsi="Simplified Arabic" w:cs="Simplified Arabic"/>
          <w:sz w:val="28"/>
          <w:szCs w:val="28"/>
          <w:lang w:bidi="ar-EG"/>
        </w:rPr>
        <w:t xml:space="preserve">. </w:t>
      </w:r>
      <w:r w:rsidRPr="003A36EF">
        <w:rPr>
          <w:rFonts w:ascii="Simplified Arabic" w:hAnsi="Simplified Arabic" w:cs="Simplified Arabic"/>
          <w:b/>
          <w:bCs/>
          <w:sz w:val="28"/>
          <w:szCs w:val="28"/>
          <w:rtl/>
        </w:rPr>
        <w:t>وبناءً عليه تُقبل الفرضية الفرعية الأولى</w:t>
      </w:r>
      <w:r w:rsidRPr="003A36EF">
        <w:rPr>
          <w:rFonts w:ascii="Simplified Arabic" w:hAnsi="Simplified Arabic" w:cs="Simplified Arabic"/>
          <w:sz w:val="28"/>
          <w:szCs w:val="28"/>
          <w:lang w:bidi="ar-EG"/>
        </w:rPr>
        <w:t>.</w:t>
      </w:r>
    </w:p>
    <w:p w14:paraId="42688C67" w14:textId="6C7E5BDA" w:rsidR="006B0866" w:rsidRPr="00957F36" w:rsidRDefault="006B0866" w:rsidP="00957F36">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الفرضية الفرعية الثانية</w:t>
      </w:r>
      <w:r w:rsidRPr="003A36EF">
        <w:rPr>
          <w:rFonts w:ascii="Simplified Arabic" w:hAnsi="Simplified Arabic" w:cs="Simplified Arabic"/>
          <w:b/>
          <w:bCs/>
          <w:sz w:val="28"/>
          <w:szCs w:val="28"/>
          <w:lang w:bidi="ar-EG"/>
        </w:rPr>
        <w:t>:</w:t>
      </w:r>
      <w:r w:rsidR="00957F36">
        <w:rPr>
          <w:rFonts w:ascii="Simplified Arabic" w:hAnsi="Simplified Arabic" w:cs="Simplified Arabic"/>
          <w:b/>
          <w:bCs/>
          <w:sz w:val="28"/>
          <w:szCs w:val="28"/>
          <w:lang w:bidi="ar-EG"/>
        </w:rPr>
        <w:t xml:space="preserve"> </w:t>
      </w:r>
      <w:r w:rsidRPr="003A36EF">
        <w:rPr>
          <w:rFonts w:ascii="Simplified Arabic" w:hAnsi="Simplified Arabic" w:cs="Simplified Arabic"/>
          <w:b/>
          <w:bCs/>
          <w:sz w:val="28"/>
          <w:szCs w:val="28"/>
          <w:lang w:bidi="ar-EG"/>
        </w:rPr>
        <w:t>“</w:t>
      </w:r>
      <w:r w:rsidRPr="00957F36">
        <w:rPr>
          <w:rFonts w:ascii="Simplified Arabic" w:hAnsi="Simplified Arabic" w:cs="Simplified Arabic"/>
          <w:sz w:val="28"/>
          <w:szCs w:val="28"/>
          <w:rtl/>
        </w:rPr>
        <w:t>يوجد أثر ذو دلالة إحصائية عند مستوى الدلالة</w:t>
      </w:r>
      <w:r w:rsidRPr="00957F36">
        <w:rPr>
          <w:rFonts w:ascii="Simplified Arabic" w:hAnsi="Simplified Arabic" w:cs="Simplified Arabic"/>
          <w:sz w:val="28"/>
          <w:szCs w:val="28"/>
          <w:lang w:bidi="ar-EG"/>
        </w:rPr>
        <w:t xml:space="preserve"> (</w:t>
      </w:r>
      <w:r w:rsidRPr="00957F36">
        <w:rPr>
          <w:rFonts w:ascii="Cambria" w:hAnsi="Cambria" w:cs="Cambria"/>
          <w:sz w:val="28"/>
          <w:szCs w:val="28"/>
          <w:lang w:bidi="ar-EG"/>
        </w:rPr>
        <w:t>α</w:t>
      </w:r>
      <w:r w:rsidRPr="00957F36">
        <w:rPr>
          <w:rFonts w:ascii="Simplified Arabic" w:hAnsi="Simplified Arabic" w:cs="Simplified Arabic"/>
          <w:sz w:val="28"/>
          <w:szCs w:val="28"/>
          <w:lang w:bidi="ar-EG"/>
        </w:rPr>
        <w:t xml:space="preserve"> </w:t>
      </w:r>
      <w:r w:rsidRPr="00957F36">
        <w:rPr>
          <w:rFonts w:ascii="Cambria Math" w:hAnsi="Cambria Math" w:cs="Cambria Math"/>
          <w:sz w:val="28"/>
          <w:szCs w:val="28"/>
          <w:lang w:bidi="ar-EG"/>
        </w:rPr>
        <w:t>≤</w:t>
      </w:r>
      <w:r w:rsidRPr="00957F36">
        <w:rPr>
          <w:rFonts w:ascii="Simplified Arabic" w:hAnsi="Simplified Arabic" w:cs="Simplified Arabic"/>
          <w:sz w:val="28"/>
          <w:szCs w:val="28"/>
          <w:lang w:bidi="ar-EG"/>
        </w:rPr>
        <w:t xml:space="preserve"> 0.05) </w:t>
      </w:r>
      <w:r w:rsidRPr="00957F36">
        <w:rPr>
          <w:rFonts w:ascii="Simplified Arabic" w:hAnsi="Simplified Arabic" w:cs="Simplified Arabic"/>
          <w:sz w:val="28"/>
          <w:szCs w:val="28"/>
          <w:rtl/>
        </w:rPr>
        <w:t>للتوليد الآلي للمحتوى على قرارات الشراء لدى جيل</w:t>
      </w:r>
      <w:r w:rsidRPr="00957F36">
        <w:rPr>
          <w:rFonts w:ascii="Simplified Arabic" w:hAnsi="Simplified Arabic" w:cs="Simplified Arabic"/>
          <w:sz w:val="28"/>
          <w:szCs w:val="28"/>
          <w:lang w:bidi="ar-EG"/>
        </w:rPr>
        <w:t xml:space="preserve"> Z </w:t>
      </w:r>
      <w:r w:rsidRPr="00957F36">
        <w:rPr>
          <w:rFonts w:ascii="Simplified Arabic" w:hAnsi="Simplified Arabic" w:cs="Simplified Arabic"/>
          <w:sz w:val="28"/>
          <w:szCs w:val="28"/>
          <w:rtl/>
        </w:rPr>
        <w:t>في المملكة العربية السعودية</w:t>
      </w:r>
      <w:r w:rsidRPr="00957F36">
        <w:rPr>
          <w:rFonts w:ascii="Simplified Arabic" w:hAnsi="Simplified Arabic" w:cs="Simplified Arabic"/>
          <w:sz w:val="28"/>
          <w:szCs w:val="28"/>
          <w:lang w:bidi="ar-EG"/>
        </w:rPr>
        <w:t>.”</w:t>
      </w:r>
    </w:p>
    <w:p w14:paraId="3FDF2EC6" w14:textId="50F22C4B"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5828A2">
        <w:rPr>
          <w:rFonts w:ascii="Simplified Arabic" w:hAnsi="Simplified Arabic" w:cs="Simplified Arabic" w:hint="cs"/>
          <w:b/>
          <w:bCs/>
          <w:sz w:val="28"/>
          <w:szCs w:val="28"/>
          <w:rtl/>
        </w:rPr>
        <w:t>18</w:t>
      </w:r>
      <w:r w:rsidRPr="003A36EF">
        <w:rPr>
          <w:rFonts w:ascii="Simplified Arabic" w:hAnsi="Simplified Arabic" w:cs="Simplified Arabic"/>
          <w:b/>
          <w:bCs/>
          <w:sz w:val="28"/>
          <w:szCs w:val="28"/>
          <w:rtl/>
        </w:rPr>
        <w:t>): تحليل الانحدار الخطي البسيط لقياس أثر التوليد الآلي للمحتوى على قرارات الشراء لدى جيل</w:t>
      </w:r>
      <w:r w:rsidRPr="003A36EF">
        <w:rPr>
          <w:rFonts w:ascii="Simplified Arabic" w:hAnsi="Simplified Arabic" w:cs="Simplified Arabic"/>
          <w:b/>
          <w:bCs/>
          <w:sz w:val="28"/>
          <w:szCs w:val="28"/>
          <w:lang w:bidi="ar-EG"/>
        </w:rPr>
        <w:t xml:space="preserve"> Z</w:t>
      </w:r>
    </w:p>
    <w:tbl>
      <w:tblPr>
        <w:tblStyle w:val="4-2"/>
        <w:bidiVisual/>
        <w:tblW w:w="5000" w:type="pct"/>
        <w:tblLook w:val="04A0" w:firstRow="1" w:lastRow="0" w:firstColumn="1" w:lastColumn="0" w:noHBand="0" w:noVBand="1"/>
      </w:tblPr>
      <w:tblGrid>
        <w:gridCol w:w="727"/>
        <w:gridCol w:w="767"/>
        <w:gridCol w:w="767"/>
        <w:gridCol w:w="1010"/>
        <w:gridCol w:w="1012"/>
        <w:gridCol w:w="767"/>
        <w:gridCol w:w="800"/>
        <w:gridCol w:w="1354"/>
        <w:gridCol w:w="767"/>
        <w:gridCol w:w="890"/>
        <w:gridCol w:w="767"/>
      </w:tblGrid>
      <w:tr w:rsidR="00957F36" w:rsidRPr="003A36EF" w14:paraId="1DBEC459" w14:textId="77777777" w:rsidTr="00957F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 w:type="pct"/>
            <w:vMerge w:val="restart"/>
            <w:vAlign w:val="center"/>
            <w:hideMark/>
          </w:tcPr>
          <w:p w14:paraId="70123639" w14:textId="77777777" w:rsidR="00957F36" w:rsidRPr="003A36EF" w:rsidRDefault="00957F36" w:rsidP="005828A2">
            <w:pPr>
              <w:spacing w:before="100" w:beforeAutospacing="1" w:after="100" w:afterAutospacing="1" w:line="360" w:lineRule="auto"/>
              <w:jc w:val="center"/>
              <w:rPr>
                <w:rFonts w:ascii="Simplified Arabic" w:hAnsi="Simplified Arabic" w:cs="Simplified Arabic"/>
                <w:lang w:bidi="ar-EG"/>
              </w:rPr>
            </w:pPr>
            <w:r w:rsidRPr="003A36EF">
              <w:rPr>
                <w:rFonts w:ascii="Simplified Arabic" w:hAnsi="Simplified Arabic" w:cs="Simplified Arabic"/>
                <w:rtl/>
              </w:rPr>
              <w:t>المتغير التابع</w:t>
            </w:r>
          </w:p>
        </w:tc>
        <w:tc>
          <w:tcPr>
            <w:tcW w:w="797" w:type="pct"/>
            <w:gridSpan w:val="2"/>
            <w:vAlign w:val="center"/>
            <w:hideMark/>
          </w:tcPr>
          <w:p w14:paraId="5AE64FA4" w14:textId="0E3386B2" w:rsidR="00957F36" w:rsidRPr="003A36EF" w:rsidRDefault="00957F3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ملخص النموذج</w:t>
            </w:r>
          </w:p>
        </w:tc>
        <w:tc>
          <w:tcPr>
            <w:tcW w:w="1449" w:type="pct"/>
            <w:gridSpan w:val="3"/>
            <w:vAlign w:val="center"/>
            <w:hideMark/>
          </w:tcPr>
          <w:p w14:paraId="39789F4F" w14:textId="2BE0E15E" w:rsidR="00957F36" w:rsidRPr="003A36EF" w:rsidRDefault="00957F3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تحليل التباين</w:t>
            </w:r>
            <w:r w:rsidRPr="003A36EF">
              <w:rPr>
                <w:rFonts w:ascii="Simplified Arabic" w:hAnsi="Simplified Arabic" w:cs="Simplified Arabic"/>
                <w:lang w:bidi="ar-EG"/>
              </w:rPr>
              <w:t xml:space="preserve"> ANOVA</w:t>
            </w:r>
          </w:p>
        </w:tc>
        <w:tc>
          <w:tcPr>
            <w:tcW w:w="415" w:type="pct"/>
            <w:vMerge w:val="restart"/>
            <w:vAlign w:val="center"/>
            <w:hideMark/>
          </w:tcPr>
          <w:p w14:paraId="6384630D" w14:textId="77777777" w:rsidR="00957F36" w:rsidRPr="003A36EF" w:rsidRDefault="00957F3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المتغير المستقل</w:t>
            </w:r>
          </w:p>
        </w:tc>
        <w:tc>
          <w:tcPr>
            <w:tcW w:w="1961" w:type="pct"/>
            <w:gridSpan w:val="4"/>
            <w:vAlign w:val="center"/>
            <w:hideMark/>
          </w:tcPr>
          <w:p w14:paraId="1DFA132F" w14:textId="5CF1E5A5" w:rsidR="00957F36" w:rsidRPr="003A36EF" w:rsidRDefault="00957F3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المعاملات</w:t>
            </w:r>
            <w:r w:rsidRPr="003A36EF">
              <w:rPr>
                <w:rFonts w:ascii="Simplified Arabic" w:hAnsi="Simplified Arabic" w:cs="Simplified Arabic"/>
                <w:lang w:bidi="ar-EG"/>
              </w:rPr>
              <w:t xml:space="preserve"> Coefficient</w:t>
            </w:r>
          </w:p>
        </w:tc>
      </w:tr>
      <w:tr w:rsidR="00957F36" w:rsidRPr="003A36EF" w14:paraId="2E88A39B" w14:textId="77777777" w:rsidTr="00957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 w:type="pct"/>
            <w:vMerge/>
            <w:vAlign w:val="center"/>
            <w:hideMark/>
          </w:tcPr>
          <w:p w14:paraId="3A7F4EBE" w14:textId="77777777" w:rsidR="00957F36" w:rsidRPr="003A36EF" w:rsidRDefault="00957F36" w:rsidP="005828A2">
            <w:pPr>
              <w:spacing w:before="100" w:beforeAutospacing="1" w:after="100" w:afterAutospacing="1" w:line="360" w:lineRule="auto"/>
              <w:jc w:val="center"/>
              <w:rPr>
                <w:rFonts w:ascii="Simplified Arabic" w:hAnsi="Simplified Arabic" w:cs="Simplified Arabic"/>
                <w:lang w:bidi="ar-EG"/>
              </w:rPr>
            </w:pPr>
          </w:p>
        </w:tc>
        <w:tc>
          <w:tcPr>
            <w:tcW w:w="398" w:type="pct"/>
            <w:vAlign w:val="center"/>
            <w:hideMark/>
          </w:tcPr>
          <w:p w14:paraId="40FCA2A5"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r</w:t>
            </w:r>
          </w:p>
        </w:tc>
        <w:tc>
          <w:tcPr>
            <w:tcW w:w="398" w:type="pct"/>
            <w:vAlign w:val="center"/>
            <w:hideMark/>
          </w:tcPr>
          <w:p w14:paraId="36F862B1"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R²</w:t>
            </w:r>
          </w:p>
        </w:tc>
        <w:tc>
          <w:tcPr>
            <w:tcW w:w="525" w:type="pct"/>
            <w:vAlign w:val="center"/>
            <w:hideMark/>
          </w:tcPr>
          <w:p w14:paraId="71EEF677"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proofErr w:type="spellStart"/>
            <w:r w:rsidRPr="003A36EF">
              <w:rPr>
                <w:rFonts w:ascii="Simplified Arabic" w:hAnsi="Simplified Arabic" w:cs="Simplified Arabic"/>
                <w:lang w:bidi="ar-EG"/>
              </w:rPr>
              <w:t>df</w:t>
            </w:r>
            <w:proofErr w:type="spellEnd"/>
          </w:p>
        </w:tc>
        <w:tc>
          <w:tcPr>
            <w:tcW w:w="526" w:type="pct"/>
            <w:vAlign w:val="center"/>
            <w:hideMark/>
          </w:tcPr>
          <w:p w14:paraId="77722F15"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F</w:t>
            </w:r>
          </w:p>
        </w:tc>
        <w:tc>
          <w:tcPr>
            <w:tcW w:w="398" w:type="pct"/>
            <w:vAlign w:val="center"/>
            <w:hideMark/>
          </w:tcPr>
          <w:p w14:paraId="72854292"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Sig. F</w:t>
            </w:r>
          </w:p>
        </w:tc>
        <w:tc>
          <w:tcPr>
            <w:tcW w:w="415" w:type="pct"/>
            <w:vMerge/>
            <w:vAlign w:val="center"/>
            <w:hideMark/>
          </w:tcPr>
          <w:p w14:paraId="7D57C44F"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p>
        </w:tc>
        <w:tc>
          <w:tcPr>
            <w:tcW w:w="703" w:type="pct"/>
            <w:vAlign w:val="center"/>
            <w:hideMark/>
          </w:tcPr>
          <w:p w14:paraId="2B1312D8"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B</w:t>
            </w:r>
          </w:p>
        </w:tc>
        <w:tc>
          <w:tcPr>
            <w:tcW w:w="398" w:type="pct"/>
            <w:vAlign w:val="center"/>
            <w:hideMark/>
          </w:tcPr>
          <w:p w14:paraId="15C6C3F6"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Std. Error</w:t>
            </w:r>
          </w:p>
        </w:tc>
        <w:tc>
          <w:tcPr>
            <w:tcW w:w="462" w:type="pct"/>
            <w:vAlign w:val="center"/>
            <w:hideMark/>
          </w:tcPr>
          <w:p w14:paraId="05585F88"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T</w:t>
            </w:r>
          </w:p>
        </w:tc>
        <w:tc>
          <w:tcPr>
            <w:tcW w:w="398" w:type="pct"/>
            <w:vAlign w:val="center"/>
            <w:hideMark/>
          </w:tcPr>
          <w:p w14:paraId="2A55897F" w14:textId="77777777" w:rsidR="00957F36" w:rsidRPr="003A36EF" w:rsidRDefault="00957F3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Sig. t</w:t>
            </w:r>
          </w:p>
        </w:tc>
      </w:tr>
      <w:tr w:rsidR="006B0866" w:rsidRPr="003A36EF" w14:paraId="5271BD06" w14:textId="77777777" w:rsidTr="00957F36">
        <w:tc>
          <w:tcPr>
            <w:cnfStyle w:val="001000000000" w:firstRow="0" w:lastRow="0" w:firstColumn="1" w:lastColumn="0" w:oddVBand="0" w:evenVBand="0" w:oddHBand="0" w:evenHBand="0" w:firstRowFirstColumn="0" w:firstRowLastColumn="0" w:lastRowFirstColumn="0" w:lastRowLastColumn="0"/>
            <w:tcW w:w="378" w:type="pct"/>
            <w:vAlign w:val="center"/>
            <w:hideMark/>
          </w:tcPr>
          <w:p w14:paraId="4AF93C50"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lang w:bidi="ar-EG"/>
              </w:rPr>
            </w:pPr>
            <w:r w:rsidRPr="003A36EF">
              <w:rPr>
                <w:rFonts w:ascii="Simplified Arabic" w:hAnsi="Simplified Arabic" w:cs="Simplified Arabic"/>
                <w:rtl/>
              </w:rPr>
              <w:t>قرارات الشراء لدى جيل</w:t>
            </w:r>
            <w:r w:rsidRPr="003A36EF">
              <w:rPr>
                <w:rFonts w:ascii="Simplified Arabic" w:hAnsi="Simplified Arabic" w:cs="Simplified Arabic"/>
                <w:lang w:bidi="ar-EG"/>
              </w:rPr>
              <w:t xml:space="preserve"> Z</w:t>
            </w:r>
          </w:p>
        </w:tc>
        <w:tc>
          <w:tcPr>
            <w:tcW w:w="398" w:type="pct"/>
            <w:vAlign w:val="center"/>
            <w:hideMark/>
          </w:tcPr>
          <w:p w14:paraId="568B9C1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0.681</w:t>
            </w:r>
          </w:p>
        </w:tc>
        <w:tc>
          <w:tcPr>
            <w:tcW w:w="398" w:type="pct"/>
            <w:vAlign w:val="center"/>
            <w:hideMark/>
          </w:tcPr>
          <w:p w14:paraId="44EFB55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0.464</w:t>
            </w:r>
          </w:p>
        </w:tc>
        <w:tc>
          <w:tcPr>
            <w:tcW w:w="525" w:type="pct"/>
            <w:vAlign w:val="center"/>
            <w:hideMark/>
          </w:tcPr>
          <w:p w14:paraId="3B0D5B32"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1</w:t>
            </w:r>
          </w:p>
        </w:tc>
        <w:tc>
          <w:tcPr>
            <w:tcW w:w="526" w:type="pct"/>
            <w:vAlign w:val="center"/>
            <w:hideMark/>
          </w:tcPr>
          <w:p w14:paraId="0A705FA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348.762</w:t>
            </w:r>
          </w:p>
        </w:tc>
        <w:tc>
          <w:tcPr>
            <w:tcW w:w="398" w:type="pct"/>
            <w:vAlign w:val="center"/>
            <w:hideMark/>
          </w:tcPr>
          <w:p w14:paraId="1412AFB6"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0.000</w:t>
            </w:r>
          </w:p>
        </w:tc>
        <w:tc>
          <w:tcPr>
            <w:tcW w:w="415" w:type="pct"/>
            <w:vAlign w:val="center"/>
            <w:hideMark/>
          </w:tcPr>
          <w:p w14:paraId="2BEBA060"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التوليد الآلي للمحتوى</w:t>
            </w:r>
          </w:p>
        </w:tc>
        <w:tc>
          <w:tcPr>
            <w:tcW w:w="703" w:type="pct"/>
            <w:vAlign w:val="center"/>
            <w:hideMark/>
          </w:tcPr>
          <w:p w14:paraId="097452C1"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0.596</w:t>
            </w:r>
          </w:p>
        </w:tc>
        <w:tc>
          <w:tcPr>
            <w:tcW w:w="398" w:type="pct"/>
            <w:vAlign w:val="center"/>
            <w:hideMark/>
          </w:tcPr>
          <w:p w14:paraId="4E975B5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0.032</w:t>
            </w:r>
          </w:p>
        </w:tc>
        <w:tc>
          <w:tcPr>
            <w:tcW w:w="462" w:type="pct"/>
            <w:vAlign w:val="center"/>
            <w:hideMark/>
          </w:tcPr>
          <w:p w14:paraId="1F98701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18.674</w:t>
            </w:r>
          </w:p>
        </w:tc>
        <w:tc>
          <w:tcPr>
            <w:tcW w:w="398" w:type="pct"/>
            <w:vAlign w:val="center"/>
            <w:hideMark/>
          </w:tcPr>
          <w:p w14:paraId="3611583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0.000</w:t>
            </w:r>
          </w:p>
        </w:tc>
      </w:tr>
    </w:tbl>
    <w:p w14:paraId="706D6BDD" w14:textId="79D86F38"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تشير نتائج الجدول (</w:t>
      </w:r>
      <w:r w:rsidR="005828A2">
        <w:rPr>
          <w:rFonts w:ascii="Simplified Arabic" w:hAnsi="Simplified Arabic" w:cs="Simplified Arabic" w:hint="cs"/>
          <w:sz w:val="28"/>
          <w:szCs w:val="28"/>
          <w:rtl/>
        </w:rPr>
        <w:t>18</w:t>
      </w:r>
      <w:r w:rsidRPr="003A36EF">
        <w:rPr>
          <w:rFonts w:ascii="Simplified Arabic" w:hAnsi="Simplified Arabic" w:cs="Simplified Arabic"/>
          <w:sz w:val="28"/>
          <w:szCs w:val="28"/>
          <w:rtl/>
        </w:rPr>
        <w:t>) إلى وجود علاقة ارتباط موجبة قوية بين التوليد الآلي للمحتوى وقرارات الشراء</w:t>
      </w:r>
      <w:r w:rsidRPr="003A36EF">
        <w:rPr>
          <w:rFonts w:ascii="Simplified Arabic" w:hAnsi="Simplified Arabic" w:cs="Simplified Arabic"/>
          <w:sz w:val="28"/>
          <w:szCs w:val="28"/>
          <w:lang w:bidi="ar-EG"/>
        </w:rPr>
        <w:t xml:space="preserve"> (r = 0.681)</w:t>
      </w:r>
      <w:r w:rsidRPr="003A36EF">
        <w:rPr>
          <w:rFonts w:ascii="Simplified Arabic" w:hAnsi="Simplified Arabic" w:cs="Simplified Arabic"/>
          <w:sz w:val="28"/>
          <w:szCs w:val="28"/>
          <w:rtl/>
        </w:rPr>
        <w:t>، وأن هذا البُعد يُفسّر ما نسبته (46.4%) من التباين في قرارات الشراء</w:t>
      </w:r>
      <w:r w:rsidRPr="003A36EF">
        <w:rPr>
          <w:rFonts w:ascii="Simplified Arabic" w:hAnsi="Simplified Arabic" w:cs="Simplified Arabic"/>
          <w:sz w:val="28"/>
          <w:szCs w:val="28"/>
          <w:lang w:bidi="ar-EG"/>
        </w:rPr>
        <w:t xml:space="preserve"> (R² = 0.464). </w:t>
      </w:r>
      <w:r w:rsidRPr="003A36EF">
        <w:rPr>
          <w:rFonts w:ascii="Simplified Arabic" w:hAnsi="Simplified Arabic" w:cs="Simplified Arabic"/>
          <w:sz w:val="28"/>
          <w:szCs w:val="28"/>
          <w:rtl/>
        </w:rPr>
        <w:t>وقد بلغت قيمة</w:t>
      </w:r>
      <w:r w:rsidRPr="003A36EF">
        <w:rPr>
          <w:rFonts w:ascii="Simplified Arabic" w:hAnsi="Simplified Arabic" w:cs="Simplified Arabic"/>
          <w:sz w:val="28"/>
          <w:szCs w:val="28"/>
          <w:lang w:bidi="ar-EG"/>
        </w:rPr>
        <w:t xml:space="preserve"> F </w:t>
      </w:r>
      <w:r w:rsidRPr="003A36EF">
        <w:rPr>
          <w:rFonts w:ascii="Simplified Arabic" w:hAnsi="Simplified Arabic" w:cs="Simplified Arabic"/>
          <w:sz w:val="28"/>
          <w:szCs w:val="28"/>
          <w:rtl/>
        </w:rPr>
        <w:t>المحسوبة (348.762) بمستوى دلالة</w:t>
      </w:r>
      <w:r w:rsidRPr="003A36EF">
        <w:rPr>
          <w:rFonts w:ascii="Simplified Arabic" w:hAnsi="Simplified Arabic" w:cs="Simplified Arabic"/>
          <w:sz w:val="28"/>
          <w:szCs w:val="28"/>
          <w:lang w:bidi="ar-EG"/>
        </w:rPr>
        <w:t xml:space="preserve"> (Sig. = 0.000)</w:t>
      </w:r>
      <w:r w:rsidRPr="003A36EF">
        <w:rPr>
          <w:rFonts w:ascii="Simplified Arabic" w:hAnsi="Simplified Arabic" w:cs="Simplified Arabic"/>
          <w:sz w:val="28"/>
          <w:szCs w:val="28"/>
          <w:rtl/>
        </w:rPr>
        <w:t xml:space="preserve">، وهو ما يعزز دلالة </w:t>
      </w:r>
      <w:r w:rsidRPr="003A36EF">
        <w:rPr>
          <w:rFonts w:ascii="Simplified Arabic" w:hAnsi="Simplified Arabic" w:cs="Simplified Arabic"/>
          <w:sz w:val="28"/>
          <w:szCs w:val="28"/>
          <w:rtl/>
        </w:rPr>
        <w:lastRenderedPageBreak/>
        <w:t>النموذج. كما بلغ معامل التأثير</w:t>
      </w:r>
      <w:r w:rsidRPr="003A36EF">
        <w:rPr>
          <w:rFonts w:ascii="Simplified Arabic" w:hAnsi="Simplified Arabic" w:cs="Simplified Arabic"/>
          <w:sz w:val="28"/>
          <w:szCs w:val="28"/>
          <w:lang w:bidi="ar-EG"/>
        </w:rPr>
        <w:t xml:space="preserve"> (B = 0.596) </w:t>
      </w:r>
      <w:r w:rsidRPr="003A36EF">
        <w:rPr>
          <w:rFonts w:ascii="Simplified Arabic" w:hAnsi="Simplified Arabic" w:cs="Simplified Arabic"/>
          <w:sz w:val="28"/>
          <w:szCs w:val="28"/>
          <w:rtl/>
        </w:rPr>
        <w:t>بقيمة</w:t>
      </w:r>
      <w:r w:rsidRPr="003A36EF">
        <w:rPr>
          <w:rFonts w:ascii="Simplified Arabic" w:hAnsi="Simplified Arabic" w:cs="Simplified Arabic"/>
          <w:sz w:val="28"/>
          <w:szCs w:val="28"/>
          <w:lang w:bidi="ar-EG"/>
        </w:rPr>
        <w:t xml:space="preserve"> T (18.674) </w:t>
      </w:r>
      <w:r w:rsidRPr="003A36EF">
        <w:rPr>
          <w:rFonts w:ascii="Simplified Arabic" w:hAnsi="Simplified Arabic" w:cs="Simplified Arabic"/>
          <w:sz w:val="28"/>
          <w:szCs w:val="28"/>
          <w:rtl/>
        </w:rPr>
        <w:t>دالة عند مستوى (0.000)، مما يعني أن الزيادة بوحدة واحدة في جودة المحتوى المولَّد آلياً تؤدي إلى زيادة قدرها (0.596) في قرارات الشراء</w:t>
      </w:r>
      <w:r w:rsidRPr="003A36EF">
        <w:rPr>
          <w:rFonts w:ascii="Simplified Arabic" w:hAnsi="Simplified Arabic" w:cs="Simplified Arabic"/>
          <w:sz w:val="28"/>
          <w:szCs w:val="28"/>
          <w:lang w:bidi="ar-EG"/>
        </w:rPr>
        <w:t xml:space="preserve">. </w:t>
      </w:r>
      <w:r w:rsidRPr="003A36EF">
        <w:rPr>
          <w:rFonts w:ascii="Simplified Arabic" w:hAnsi="Simplified Arabic" w:cs="Simplified Arabic"/>
          <w:b/>
          <w:bCs/>
          <w:sz w:val="28"/>
          <w:szCs w:val="28"/>
          <w:rtl/>
        </w:rPr>
        <w:t>وبناءً عليه تُقبل الفرضية الفرعية الثانية</w:t>
      </w:r>
      <w:r w:rsidRPr="003A36EF">
        <w:rPr>
          <w:rFonts w:ascii="Simplified Arabic" w:hAnsi="Simplified Arabic" w:cs="Simplified Arabic"/>
          <w:sz w:val="28"/>
          <w:szCs w:val="28"/>
          <w:lang w:bidi="ar-EG"/>
        </w:rPr>
        <w:t>.</w:t>
      </w:r>
    </w:p>
    <w:p w14:paraId="4ACF1867" w14:textId="76C27FA4" w:rsidR="006B0866" w:rsidRPr="00BD430E" w:rsidRDefault="006B0866" w:rsidP="00BD430E">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الفرضية الفرعية الثالثة</w:t>
      </w:r>
      <w:r w:rsidRPr="003A36EF">
        <w:rPr>
          <w:rFonts w:ascii="Simplified Arabic" w:hAnsi="Simplified Arabic" w:cs="Simplified Arabic"/>
          <w:b/>
          <w:bCs/>
          <w:sz w:val="28"/>
          <w:szCs w:val="28"/>
          <w:lang w:bidi="ar-EG"/>
        </w:rPr>
        <w:t>:</w:t>
      </w:r>
      <w:r w:rsidR="00BD430E">
        <w:rPr>
          <w:rFonts w:ascii="Simplified Arabic" w:hAnsi="Simplified Arabic" w:cs="Simplified Arabic"/>
          <w:b/>
          <w:bCs/>
          <w:sz w:val="28"/>
          <w:szCs w:val="28"/>
          <w:lang w:bidi="ar-EG"/>
        </w:rPr>
        <w:t xml:space="preserve"> </w:t>
      </w:r>
      <w:r w:rsidRPr="00BD430E">
        <w:rPr>
          <w:rFonts w:ascii="Simplified Arabic" w:hAnsi="Simplified Arabic" w:cs="Simplified Arabic"/>
          <w:sz w:val="28"/>
          <w:szCs w:val="28"/>
          <w:lang w:bidi="ar-EG"/>
        </w:rPr>
        <w:t>“</w:t>
      </w:r>
      <w:r w:rsidRPr="00BD430E">
        <w:rPr>
          <w:rFonts w:ascii="Simplified Arabic" w:hAnsi="Simplified Arabic" w:cs="Simplified Arabic"/>
          <w:sz w:val="28"/>
          <w:szCs w:val="28"/>
          <w:rtl/>
        </w:rPr>
        <w:t>يوجد أثر ذو دلالة إحصائية عند مستوى الدلالة</w:t>
      </w:r>
      <w:r w:rsidRPr="00BD430E">
        <w:rPr>
          <w:rFonts w:ascii="Simplified Arabic" w:hAnsi="Simplified Arabic" w:cs="Simplified Arabic"/>
          <w:sz w:val="28"/>
          <w:szCs w:val="28"/>
          <w:lang w:bidi="ar-EG"/>
        </w:rPr>
        <w:t xml:space="preserve"> (</w:t>
      </w:r>
      <w:r w:rsidRPr="00BD430E">
        <w:rPr>
          <w:rFonts w:ascii="Cambria" w:hAnsi="Cambria" w:cs="Cambria"/>
          <w:sz w:val="28"/>
          <w:szCs w:val="28"/>
          <w:lang w:bidi="ar-EG"/>
        </w:rPr>
        <w:t>α</w:t>
      </w:r>
      <w:r w:rsidRPr="00BD430E">
        <w:rPr>
          <w:rFonts w:ascii="Simplified Arabic" w:hAnsi="Simplified Arabic" w:cs="Simplified Arabic"/>
          <w:sz w:val="28"/>
          <w:szCs w:val="28"/>
          <w:lang w:bidi="ar-EG"/>
        </w:rPr>
        <w:t xml:space="preserve"> </w:t>
      </w:r>
      <w:r w:rsidRPr="00BD430E">
        <w:rPr>
          <w:rFonts w:ascii="Cambria Math" w:hAnsi="Cambria Math" w:cs="Cambria Math"/>
          <w:sz w:val="28"/>
          <w:szCs w:val="28"/>
          <w:lang w:bidi="ar-EG"/>
        </w:rPr>
        <w:t>≤</w:t>
      </w:r>
      <w:r w:rsidRPr="00BD430E">
        <w:rPr>
          <w:rFonts w:ascii="Simplified Arabic" w:hAnsi="Simplified Arabic" w:cs="Simplified Arabic"/>
          <w:sz w:val="28"/>
          <w:szCs w:val="28"/>
          <w:lang w:bidi="ar-EG"/>
        </w:rPr>
        <w:t xml:space="preserve"> 0.05) </w:t>
      </w:r>
      <w:r w:rsidRPr="00BD430E">
        <w:rPr>
          <w:rFonts w:ascii="Simplified Arabic" w:hAnsi="Simplified Arabic" w:cs="Simplified Arabic"/>
          <w:sz w:val="28"/>
          <w:szCs w:val="28"/>
          <w:rtl/>
        </w:rPr>
        <w:t>لأنظمة التوصية الذكية على قرارات الشراء لدى جيل</w:t>
      </w:r>
      <w:r w:rsidRPr="00BD430E">
        <w:rPr>
          <w:rFonts w:ascii="Simplified Arabic" w:hAnsi="Simplified Arabic" w:cs="Simplified Arabic"/>
          <w:sz w:val="28"/>
          <w:szCs w:val="28"/>
          <w:lang w:bidi="ar-EG"/>
        </w:rPr>
        <w:t xml:space="preserve"> Z </w:t>
      </w:r>
      <w:r w:rsidRPr="00BD430E">
        <w:rPr>
          <w:rFonts w:ascii="Simplified Arabic" w:hAnsi="Simplified Arabic" w:cs="Simplified Arabic"/>
          <w:sz w:val="28"/>
          <w:szCs w:val="28"/>
          <w:rtl/>
        </w:rPr>
        <w:t>في المملكة العربية السعودية</w:t>
      </w:r>
      <w:r w:rsidRPr="00BD430E">
        <w:rPr>
          <w:rFonts w:ascii="Simplified Arabic" w:hAnsi="Simplified Arabic" w:cs="Simplified Arabic"/>
          <w:sz w:val="28"/>
          <w:szCs w:val="28"/>
          <w:lang w:bidi="ar-EG"/>
        </w:rPr>
        <w:t>.”</w:t>
      </w:r>
    </w:p>
    <w:p w14:paraId="05E806CE" w14:textId="262AB28E"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5828A2">
        <w:rPr>
          <w:rFonts w:ascii="Simplified Arabic" w:hAnsi="Simplified Arabic" w:cs="Simplified Arabic" w:hint="cs"/>
          <w:b/>
          <w:bCs/>
          <w:sz w:val="28"/>
          <w:szCs w:val="28"/>
          <w:rtl/>
        </w:rPr>
        <w:t>19</w:t>
      </w:r>
      <w:r w:rsidRPr="003A36EF">
        <w:rPr>
          <w:rFonts w:ascii="Simplified Arabic" w:hAnsi="Simplified Arabic" w:cs="Simplified Arabic"/>
          <w:b/>
          <w:bCs/>
          <w:sz w:val="28"/>
          <w:szCs w:val="28"/>
          <w:rtl/>
        </w:rPr>
        <w:t>): تحليل الانحدار الخطي البسيط لقياس أثر أنظمة التوصية الذكية على قرارات الشراء لدى جيل</w:t>
      </w:r>
      <w:r w:rsidRPr="003A36EF">
        <w:rPr>
          <w:rFonts w:ascii="Simplified Arabic" w:hAnsi="Simplified Arabic" w:cs="Simplified Arabic"/>
          <w:b/>
          <w:bCs/>
          <w:sz w:val="28"/>
          <w:szCs w:val="28"/>
          <w:lang w:bidi="ar-EG"/>
        </w:rPr>
        <w:t xml:space="preserve"> Z</w:t>
      </w:r>
    </w:p>
    <w:tbl>
      <w:tblPr>
        <w:tblStyle w:val="4-2"/>
        <w:bidiVisual/>
        <w:tblW w:w="5000" w:type="pct"/>
        <w:tblLook w:val="04A0" w:firstRow="1" w:lastRow="0" w:firstColumn="1" w:lastColumn="0" w:noHBand="0" w:noVBand="1"/>
      </w:tblPr>
      <w:tblGrid>
        <w:gridCol w:w="743"/>
        <w:gridCol w:w="768"/>
        <w:gridCol w:w="767"/>
        <w:gridCol w:w="1011"/>
        <w:gridCol w:w="1013"/>
        <w:gridCol w:w="767"/>
        <w:gridCol w:w="780"/>
        <w:gridCol w:w="1354"/>
        <w:gridCol w:w="767"/>
        <w:gridCol w:w="890"/>
        <w:gridCol w:w="768"/>
      </w:tblGrid>
      <w:tr w:rsidR="00BD430E" w:rsidRPr="003A36EF" w14:paraId="3797F909" w14:textId="77777777" w:rsidTr="00BD43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vMerge w:val="restart"/>
            <w:vAlign w:val="center"/>
            <w:hideMark/>
          </w:tcPr>
          <w:p w14:paraId="3159C914" w14:textId="77777777" w:rsidR="00BD430E" w:rsidRPr="003A36EF" w:rsidRDefault="00BD430E" w:rsidP="005828A2">
            <w:pPr>
              <w:spacing w:before="100" w:beforeAutospacing="1" w:after="100" w:afterAutospacing="1" w:line="360" w:lineRule="auto"/>
              <w:jc w:val="center"/>
              <w:rPr>
                <w:rFonts w:ascii="Simplified Arabic" w:hAnsi="Simplified Arabic" w:cs="Simplified Arabic"/>
                <w:lang w:bidi="ar-EG"/>
              </w:rPr>
            </w:pPr>
            <w:r w:rsidRPr="003A36EF">
              <w:rPr>
                <w:rFonts w:ascii="Simplified Arabic" w:hAnsi="Simplified Arabic" w:cs="Simplified Arabic"/>
                <w:rtl/>
              </w:rPr>
              <w:t>المتغير التابع</w:t>
            </w:r>
          </w:p>
        </w:tc>
        <w:tc>
          <w:tcPr>
            <w:tcW w:w="797" w:type="pct"/>
            <w:gridSpan w:val="2"/>
            <w:vAlign w:val="center"/>
            <w:hideMark/>
          </w:tcPr>
          <w:p w14:paraId="4A2600E5" w14:textId="0CF9A85A" w:rsidR="00BD430E" w:rsidRPr="003A36EF" w:rsidRDefault="00BD430E"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ملخص النموذج</w:t>
            </w:r>
          </w:p>
        </w:tc>
        <w:tc>
          <w:tcPr>
            <w:tcW w:w="1449" w:type="pct"/>
            <w:gridSpan w:val="3"/>
            <w:vAlign w:val="center"/>
            <w:hideMark/>
          </w:tcPr>
          <w:p w14:paraId="13CA5320" w14:textId="2095D102" w:rsidR="00BD430E" w:rsidRPr="003A36EF" w:rsidRDefault="00BD430E"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تحليل التباين</w:t>
            </w:r>
            <w:r w:rsidRPr="003A36EF">
              <w:rPr>
                <w:rFonts w:ascii="Simplified Arabic" w:hAnsi="Simplified Arabic" w:cs="Simplified Arabic"/>
                <w:lang w:bidi="ar-EG"/>
              </w:rPr>
              <w:t xml:space="preserve"> ANOVA</w:t>
            </w:r>
          </w:p>
        </w:tc>
        <w:tc>
          <w:tcPr>
            <w:tcW w:w="405" w:type="pct"/>
            <w:vMerge w:val="restart"/>
            <w:vAlign w:val="center"/>
            <w:hideMark/>
          </w:tcPr>
          <w:p w14:paraId="53E3A221" w14:textId="77777777" w:rsidR="00BD430E" w:rsidRPr="003A36EF" w:rsidRDefault="00BD430E"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المتغير المستقل</w:t>
            </w:r>
          </w:p>
        </w:tc>
        <w:tc>
          <w:tcPr>
            <w:tcW w:w="1962" w:type="pct"/>
            <w:gridSpan w:val="4"/>
            <w:vAlign w:val="center"/>
            <w:hideMark/>
          </w:tcPr>
          <w:p w14:paraId="15F6C95F" w14:textId="764888BC" w:rsidR="00BD430E" w:rsidRPr="003A36EF" w:rsidRDefault="00BD430E"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المعاملات</w:t>
            </w:r>
            <w:r w:rsidRPr="003A36EF">
              <w:rPr>
                <w:rFonts w:ascii="Simplified Arabic" w:hAnsi="Simplified Arabic" w:cs="Simplified Arabic"/>
                <w:lang w:bidi="ar-EG"/>
              </w:rPr>
              <w:t xml:space="preserve"> Coefficient</w:t>
            </w:r>
          </w:p>
        </w:tc>
      </w:tr>
      <w:tr w:rsidR="00BD430E" w:rsidRPr="003A36EF" w14:paraId="3D7E35A2" w14:textId="77777777" w:rsidTr="00BD43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vMerge/>
            <w:vAlign w:val="center"/>
            <w:hideMark/>
          </w:tcPr>
          <w:p w14:paraId="5C399899" w14:textId="77777777" w:rsidR="00BD430E" w:rsidRPr="003A36EF" w:rsidRDefault="00BD430E" w:rsidP="005828A2">
            <w:pPr>
              <w:spacing w:before="100" w:beforeAutospacing="1" w:after="100" w:afterAutospacing="1" w:line="360" w:lineRule="auto"/>
              <w:jc w:val="center"/>
              <w:rPr>
                <w:rFonts w:ascii="Simplified Arabic" w:hAnsi="Simplified Arabic" w:cs="Simplified Arabic"/>
                <w:lang w:bidi="ar-EG"/>
              </w:rPr>
            </w:pPr>
          </w:p>
        </w:tc>
        <w:tc>
          <w:tcPr>
            <w:tcW w:w="399" w:type="pct"/>
            <w:vAlign w:val="center"/>
            <w:hideMark/>
          </w:tcPr>
          <w:p w14:paraId="28A0069E"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r</w:t>
            </w:r>
          </w:p>
        </w:tc>
        <w:tc>
          <w:tcPr>
            <w:tcW w:w="398" w:type="pct"/>
            <w:vAlign w:val="center"/>
            <w:hideMark/>
          </w:tcPr>
          <w:p w14:paraId="1E2A977E"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R²</w:t>
            </w:r>
          </w:p>
        </w:tc>
        <w:tc>
          <w:tcPr>
            <w:tcW w:w="525" w:type="pct"/>
            <w:vAlign w:val="center"/>
            <w:hideMark/>
          </w:tcPr>
          <w:p w14:paraId="63028A2C"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proofErr w:type="spellStart"/>
            <w:r w:rsidRPr="003A36EF">
              <w:rPr>
                <w:rFonts w:ascii="Simplified Arabic" w:hAnsi="Simplified Arabic" w:cs="Simplified Arabic"/>
                <w:lang w:bidi="ar-EG"/>
              </w:rPr>
              <w:t>df</w:t>
            </w:r>
            <w:proofErr w:type="spellEnd"/>
          </w:p>
        </w:tc>
        <w:tc>
          <w:tcPr>
            <w:tcW w:w="526" w:type="pct"/>
            <w:vAlign w:val="center"/>
            <w:hideMark/>
          </w:tcPr>
          <w:p w14:paraId="737BAC2C"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F</w:t>
            </w:r>
          </w:p>
        </w:tc>
        <w:tc>
          <w:tcPr>
            <w:tcW w:w="398" w:type="pct"/>
            <w:vAlign w:val="center"/>
            <w:hideMark/>
          </w:tcPr>
          <w:p w14:paraId="6A890D4A"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Sig. F</w:t>
            </w:r>
          </w:p>
        </w:tc>
        <w:tc>
          <w:tcPr>
            <w:tcW w:w="405" w:type="pct"/>
            <w:vMerge/>
            <w:vAlign w:val="center"/>
            <w:hideMark/>
          </w:tcPr>
          <w:p w14:paraId="26CFD316"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p>
        </w:tc>
        <w:tc>
          <w:tcPr>
            <w:tcW w:w="703" w:type="pct"/>
            <w:vAlign w:val="center"/>
            <w:hideMark/>
          </w:tcPr>
          <w:p w14:paraId="0DE1A87F"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B</w:t>
            </w:r>
          </w:p>
        </w:tc>
        <w:tc>
          <w:tcPr>
            <w:tcW w:w="398" w:type="pct"/>
            <w:vAlign w:val="center"/>
            <w:hideMark/>
          </w:tcPr>
          <w:p w14:paraId="2509B7C7"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Std. Error</w:t>
            </w:r>
          </w:p>
        </w:tc>
        <w:tc>
          <w:tcPr>
            <w:tcW w:w="462" w:type="pct"/>
            <w:vAlign w:val="center"/>
            <w:hideMark/>
          </w:tcPr>
          <w:p w14:paraId="00DC0425"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T</w:t>
            </w:r>
          </w:p>
        </w:tc>
        <w:tc>
          <w:tcPr>
            <w:tcW w:w="398" w:type="pct"/>
            <w:vAlign w:val="center"/>
            <w:hideMark/>
          </w:tcPr>
          <w:p w14:paraId="1397B16C"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Sig. t</w:t>
            </w:r>
          </w:p>
        </w:tc>
      </w:tr>
      <w:tr w:rsidR="006B0866" w:rsidRPr="003A36EF" w14:paraId="664623B6" w14:textId="77777777" w:rsidTr="00BD430E">
        <w:tc>
          <w:tcPr>
            <w:cnfStyle w:val="001000000000" w:firstRow="0" w:lastRow="0" w:firstColumn="1" w:lastColumn="0" w:oddVBand="0" w:evenVBand="0" w:oddHBand="0" w:evenHBand="0" w:firstRowFirstColumn="0" w:firstRowLastColumn="0" w:lastRowFirstColumn="0" w:lastRowLastColumn="0"/>
            <w:tcW w:w="386" w:type="pct"/>
            <w:vAlign w:val="center"/>
            <w:hideMark/>
          </w:tcPr>
          <w:p w14:paraId="2DDC4C13"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lang w:bidi="ar-EG"/>
              </w:rPr>
            </w:pPr>
            <w:r w:rsidRPr="003A36EF">
              <w:rPr>
                <w:rFonts w:ascii="Simplified Arabic" w:hAnsi="Simplified Arabic" w:cs="Simplified Arabic"/>
                <w:rtl/>
              </w:rPr>
              <w:t>قرارات الشراء لدى جيل</w:t>
            </w:r>
            <w:r w:rsidRPr="003A36EF">
              <w:rPr>
                <w:rFonts w:ascii="Simplified Arabic" w:hAnsi="Simplified Arabic" w:cs="Simplified Arabic"/>
                <w:lang w:bidi="ar-EG"/>
              </w:rPr>
              <w:t xml:space="preserve"> Z</w:t>
            </w:r>
          </w:p>
        </w:tc>
        <w:tc>
          <w:tcPr>
            <w:tcW w:w="399" w:type="pct"/>
            <w:vAlign w:val="center"/>
            <w:hideMark/>
          </w:tcPr>
          <w:p w14:paraId="775F4A51"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0.769</w:t>
            </w:r>
          </w:p>
        </w:tc>
        <w:tc>
          <w:tcPr>
            <w:tcW w:w="398" w:type="pct"/>
            <w:vAlign w:val="center"/>
            <w:hideMark/>
          </w:tcPr>
          <w:p w14:paraId="1DB3085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0.591</w:t>
            </w:r>
          </w:p>
        </w:tc>
        <w:tc>
          <w:tcPr>
            <w:tcW w:w="525" w:type="pct"/>
            <w:vAlign w:val="center"/>
            <w:hideMark/>
          </w:tcPr>
          <w:p w14:paraId="78533E9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1</w:t>
            </w:r>
          </w:p>
        </w:tc>
        <w:tc>
          <w:tcPr>
            <w:tcW w:w="526" w:type="pct"/>
            <w:vAlign w:val="center"/>
            <w:hideMark/>
          </w:tcPr>
          <w:p w14:paraId="2C949938"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582.416</w:t>
            </w:r>
          </w:p>
        </w:tc>
        <w:tc>
          <w:tcPr>
            <w:tcW w:w="398" w:type="pct"/>
            <w:vAlign w:val="center"/>
            <w:hideMark/>
          </w:tcPr>
          <w:p w14:paraId="5BC6D11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0.000</w:t>
            </w:r>
          </w:p>
        </w:tc>
        <w:tc>
          <w:tcPr>
            <w:tcW w:w="405" w:type="pct"/>
            <w:vAlign w:val="center"/>
            <w:hideMark/>
          </w:tcPr>
          <w:p w14:paraId="7550075D"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rtl/>
              </w:rPr>
              <w:t>أنظمة التوصية الذكية</w:t>
            </w:r>
          </w:p>
        </w:tc>
        <w:tc>
          <w:tcPr>
            <w:tcW w:w="703" w:type="pct"/>
            <w:vAlign w:val="center"/>
            <w:hideMark/>
          </w:tcPr>
          <w:p w14:paraId="1A377AD7"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0.751</w:t>
            </w:r>
          </w:p>
        </w:tc>
        <w:tc>
          <w:tcPr>
            <w:tcW w:w="398" w:type="pct"/>
            <w:vAlign w:val="center"/>
            <w:hideMark/>
          </w:tcPr>
          <w:p w14:paraId="5D704DE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0.031</w:t>
            </w:r>
          </w:p>
        </w:tc>
        <w:tc>
          <w:tcPr>
            <w:tcW w:w="462" w:type="pct"/>
            <w:vAlign w:val="center"/>
            <w:hideMark/>
          </w:tcPr>
          <w:p w14:paraId="3869F29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24.133</w:t>
            </w:r>
          </w:p>
        </w:tc>
        <w:tc>
          <w:tcPr>
            <w:tcW w:w="398" w:type="pct"/>
            <w:vAlign w:val="center"/>
            <w:hideMark/>
          </w:tcPr>
          <w:p w14:paraId="538D1407"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3A36EF">
              <w:rPr>
                <w:rFonts w:ascii="Simplified Arabic" w:hAnsi="Simplified Arabic" w:cs="Simplified Arabic"/>
                <w:lang w:bidi="ar-EG"/>
              </w:rPr>
              <w:t>0.000</w:t>
            </w:r>
          </w:p>
        </w:tc>
      </w:tr>
    </w:tbl>
    <w:p w14:paraId="2BD4EEC9" w14:textId="7722070E"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يبيّن الجدول (</w:t>
      </w:r>
      <w:r w:rsidR="005828A2">
        <w:rPr>
          <w:rFonts w:ascii="Simplified Arabic" w:hAnsi="Simplified Arabic" w:cs="Simplified Arabic" w:hint="cs"/>
          <w:sz w:val="28"/>
          <w:szCs w:val="28"/>
          <w:rtl/>
        </w:rPr>
        <w:t>19</w:t>
      </w:r>
      <w:r w:rsidRPr="003A36EF">
        <w:rPr>
          <w:rFonts w:ascii="Simplified Arabic" w:hAnsi="Simplified Arabic" w:cs="Simplified Arabic"/>
          <w:sz w:val="28"/>
          <w:szCs w:val="28"/>
          <w:rtl/>
        </w:rPr>
        <w:t>) أن أنظمة التوصية الذكية ترتبط ارتباطاً موجباً قوياً بقرارات الشراء لدى جيل</w:t>
      </w:r>
      <w:r w:rsidRPr="003A36EF">
        <w:rPr>
          <w:rFonts w:ascii="Simplified Arabic" w:hAnsi="Simplified Arabic" w:cs="Simplified Arabic"/>
          <w:sz w:val="28"/>
          <w:szCs w:val="28"/>
          <w:lang w:bidi="ar-EG"/>
        </w:rPr>
        <w:t xml:space="preserve"> Z (r = 0.769)</w:t>
      </w:r>
      <w:r w:rsidRPr="003A36EF">
        <w:rPr>
          <w:rFonts w:ascii="Simplified Arabic" w:hAnsi="Simplified Arabic" w:cs="Simplified Arabic"/>
          <w:sz w:val="28"/>
          <w:szCs w:val="28"/>
          <w:rtl/>
        </w:rPr>
        <w:t>، وهو أعلى معامل ارتباط بين أبعاد الدراسة والمتغير التابع. وقد بلغ معامل التحديد</w:t>
      </w:r>
      <w:r w:rsidRPr="003A36EF">
        <w:rPr>
          <w:rFonts w:ascii="Simplified Arabic" w:hAnsi="Simplified Arabic" w:cs="Simplified Arabic"/>
          <w:sz w:val="28"/>
          <w:szCs w:val="28"/>
          <w:lang w:bidi="ar-EG"/>
        </w:rPr>
        <w:t xml:space="preserve"> (R² = 0.591)</w:t>
      </w:r>
      <w:r w:rsidRPr="003A36EF">
        <w:rPr>
          <w:rFonts w:ascii="Simplified Arabic" w:hAnsi="Simplified Arabic" w:cs="Simplified Arabic"/>
          <w:sz w:val="28"/>
          <w:szCs w:val="28"/>
          <w:rtl/>
        </w:rPr>
        <w:t>، أي أن (59.1%) من التباين في قرارات الشراء يُفسَّر من خلال هذا البُعد بمفرده. كما جاءت قيمة</w:t>
      </w:r>
      <w:r w:rsidRPr="003A36EF">
        <w:rPr>
          <w:rFonts w:ascii="Simplified Arabic" w:hAnsi="Simplified Arabic" w:cs="Simplified Arabic"/>
          <w:sz w:val="28"/>
          <w:szCs w:val="28"/>
          <w:lang w:bidi="ar-EG"/>
        </w:rPr>
        <w:t xml:space="preserve"> F </w:t>
      </w:r>
      <w:r w:rsidRPr="003A36EF">
        <w:rPr>
          <w:rFonts w:ascii="Simplified Arabic" w:hAnsi="Simplified Arabic" w:cs="Simplified Arabic"/>
          <w:sz w:val="28"/>
          <w:szCs w:val="28"/>
          <w:rtl/>
        </w:rPr>
        <w:t>المحسوبة (582.416) دالة إحصائياً عند مستوى (0.000)، وبلغ معامل التأثير</w:t>
      </w:r>
      <w:r w:rsidRPr="003A36EF">
        <w:rPr>
          <w:rFonts w:ascii="Simplified Arabic" w:hAnsi="Simplified Arabic" w:cs="Simplified Arabic"/>
          <w:sz w:val="28"/>
          <w:szCs w:val="28"/>
          <w:lang w:bidi="ar-EG"/>
        </w:rPr>
        <w:t xml:space="preserve"> (B = 0.751) </w:t>
      </w:r>
      <w:r w:rsidRPr="003A36EF">
        <w:rPr>
          <w:rFonts w:ascii="Simplified Arabic" w:hAnsi="Simplified Arabic" w:cs="Simplified Arabic"/>
          <w:sz w:val="28"/>
          <w:szCs w:val="28"/>
          <w:rtl/>
        </w:rPr>
        <w:t>بقيمة</w:t>
      </w:r>
      <w:r w:rsidRPr="003A36EF">
        <w:rPr>
          <w:rFonts w:ascii="Simplified Arabic" w:hAnsi="Simplified Arabic" w:cs="Simplified Arabic"/>
          <w:sz w:val="28"/>
          <w:szCs w:val="28"/>
          <w:lang w:bidi="ar-EG"/>
        </w:rPr>
        <w:t xml:space="preserve"> T (24.133) </w:t>
      </w:r>
      <w:r w:rsidRPr="003A36EF">
        <w:rPr>
          <w:rFonts w:ascii="Simplified Arabic" w:hAnsi="Simplified Arabic" w:cs="Simplified Arabic"/>
          <w:sz w:val="28"/>
          <w:szCs w:val="28"/>
          <w:rtl/>
        </w:rPr>
        <w:t>دالة عند مستوى (0.000)، مما يعني أن كل وحدة زيادة في فاعلية أنظمة التوصية الذكية تؤدي إلى زيادة بمقدار (0.751) في قرارات الشراء، وهو تأثير قوي جداً يعكس اعتماد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الكبير على هذه الأنظمة</w:t>
      </w:r>
      <w:r w:rsidRPr="003A36EF">
        <w:rPr>
          <w:rFonts w:ascii="Simplified Arabic" w:hAnsi="Simplified Arabic" w:cs="Simplified Arabic"/>
          <w:sz w:val="28"/>
          <w:szCs w:val="28"/>
          <w:lang w:bidi="ar-EG"/>
        </w:rPr>
        <w:t xml:space="preserve">. </w:t>
      </w:r>
      <w:r w:rsidRPr="003A36EF">
        <w:rPr>
          <w:rFonts w:ascii="Simplified Arabic" w:hAnsi="Simplified Arabic" w:cs="Simplified Arabic"/>
          <w:b/>
          <w:bCs/>
          <w:sz w:val="28"/>
          <w:szCs w:val="28"/>
          <w:rtl/>
        </w:rPr>
        <w:t>وبناءً عليه تُقبل الفرضية الفرعية الثالثة</w:t>
      </w:r>
      <w:r w:rsidRPr="003A36EF">
        <w:rPr>
          <w:rFonts w:ascii="Simplified Arabic" w:hAnsi="Simplified Arabic" w:cs="Simplified Arabic"/>
          <w:sz w:val="28"/>
          <w:szCs w:val="28"/>
          <w:lang w:bidi="ar-EG"/>
        </w:rPr>
        <w:t>.</w:t>
      </w:r>
    </w:p>
    <w:p w14:paraId="39FF76DE" w14:textId="664441F1" w:rsidR="006B0866" w:rsidRPr="00BD430E" w:rsidRDefault="006B0866" w:rsidP="00BD430E">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lastRenderedPageBreak/>
        <w:t>الفرضية الفرعية الرابعة</w:t>
      </w:r>
      <w:r w:rsidRPr="003A36EF">
        <w:rPr>
          <w:rFonts w:ascii="Simplified Arabic" w:hAnsi="Simplified Arabic" w:cs="Simplified Arabic"/>
          <w:b/>
          <w:bCs/>
          <w:sz w:val="28"/>
          <w:szCs w:val="28"/>
          <w:lang w:bidi="ar-EG"/>
        </w:rPr>
        <w:t>:</w:t>
      </w:r>
      <w:r w:rsidR="00BD430E">
        <w:rPr>
          <w:rFonts w:ascii="Simplified Arabic" w:hAnsi="Simplified Arabic" w:cs="Simplified Arabic"/>
          <w:b/>
          <w:bCs/>
          <w:sz w:val="28"/>
          <w:szCs w:val="28"/>
          <w:lang w:bidi="ar-EG"/>
        </w:rPr>
        <w:t xml:space="preserve"> </w:t>
      </w:r>
      <w:r w:rsidRPr="00BD430E">
        <w:rPr>
          <w:rFonts w:ascii="Simplified Arabic" w:hAnsi="Simplified Arabic" w:cs="Simplified Arabic"/>
          <w:sz w:val="28"/>
          <w:szCs w:val="28"/>
          <w:lang w:bidi="ar-EG"/>
        </w:rPr>
        <w:t>“</w:t>
      </w:r>
      <w:r w:rsidRPr="00BD430E">
        <w:rPr>
          <w:rFonts w:ascii="Simplified Arabic" w:hAnsi="Simplified Arabic" w:cs="Simplified Arabic"/>
          <w:sz w:val="28"/>
          <w:szCs w:val="28"/>
          <w:rtl/>
        </w:rPr>
        <w:t>يوجد أثر ذو دلالة إحصائية عند مستوى الدلالة</w:t>
      </w:r>
      <w:r w:rsidRPr="00BD430E">
        <w:rPr>
          <w:rFonts w:ascii="Simplified Arabic" w:hAnsi="Simplified Arabic" w:cs="Simplified Arabic"/>
          <w:sz w:val="28"/>
          <w:szCs w:val="28"/>
          <w:lang w:bidi="ar-EG"/>
        </w:rPr>
        <w:t xml:space="preserve"> (</w:t>
      </w:r>
      <w:r w:rsidRPr="00BD430E">
        <w:rPr>
          <w:rFonts w:ascii="Cambria" w:hAnsi="Cambria" w:cs="Cambria"/>
          <w:sz w:val="28"/>
          <w:szCs w:val="28"/>
          <w:lang w:bidi="ar-EG"/>
        </w:rPr>
        <w:t>α</w:t>
      </w:r>
      <w:r w:rsidRPr="00BD430E">
        <w:rPr>
          <w:rFonts w:ascii="Simplified Arabic" w:hAnsi="Simplified Arabic" w:cs="Simplified Arabic"/>
          <w:sz w:val="28"/>
          <w:szCs w:val="28"/>
          <w:lang w:bidi="ar-EG"/>
        </w:rPr>
        <w:t xml:space="preserve"> </w:t>
      </w:r>
      <w:r w:rsidRPr="00BD430E">
        <w:rPr>
          <w:rFonts w:ascii="Cambria Math" w:hAnsi="Cambria Math" w:cs="Cambria Math"/>
          <w:sz w:val="28"/>
          <w:szCs w:val="28"/>
          <w:lang w:bidi="ar-EG"/>
        </w:rPr>
        <w:t>≤</w:t>
      </w:r>
      <w:r w:rsidRPr="00BD430E">
        <w:rPr>
          <w:rFonts w:ascii="Simplified Arabic" w:hAnsi="Simplified Arabic" w:cs="Simplified Arabic"/>
          <w:sz w:val="28"/>
          <w:szCs w:val="28"/>
          <w:lang w:bidi="ar-EG"/>
        </w:rPr>
        <w:t xml:space="preserve"> 0.05) </w:t>
      </w:r>
      <w:r w:rsidRPr="00BD430E">
        <w:rPr>
          <w:rFonts w:ascii="Simplified Arabic" w:hAnsi="Simplified Arabic" w:cs="Simplified Arabic"/>
          <w:sz w:val="28"/>
          <w:szCs w:val="28"/>
          <w:rtl/>
        </w:rPr>
        <w:t>للتفاعلية الذكية (روبوتات الدردشة والمساعدات الافتراضية) على قرارات الشراء لدى جيل</w:t>
      </w:r>
      <w:r w:rsidRPr="00BD430E">
        <w:rPr>
          <w:rFonts w:ascii="Simplified Arabic" w:hAnsi="Simplified Arabic" w:cs="Simplified Arabic"/>
          <w:sz w:val="28"/>
          <w:szCs w:val="28"/>
          <w:lang w:bidi="ar-EG"/>
        </w:rPr>
        <w:t xml:space="preserve"> Z </w:t>
      </w:r>
      <w:r w:rsidRPr="00BD430E">
        <w:rPr>
          <w:rFonts w:ascii="Simplified Arabic" w:hAnsi="Simplified Arabic" w:cs="Simplified Arabic"/>
          <w:sz w:val="28"/>
          <w:szCs w:val="28"/>
          <w:rtl/>
        </w:rPr>
        <w:t>في المملكة العربية السعودية</w:t>
      </w:r>
      <w:r w:rsidRPr="00BD430E">
        <w:rPr>
          <w:rFonts w:ascii="Simplified Arabic" w:hAnsi="Simplified Arabic" w:cs="Simplified Arabic"/>
          <w:sz w:val="28"/>
          <w:szCs w:val="28"/>
          <w:lang w:bidi="ar-EG"/>
        </w:rPr>
        <w:t>.”</w:t>
      </w:r>
    </w:p>
    <w:p w14:paraId="187FE710" w14:textId="56584FB6"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5828A2">
        <w:rPr>
          <w:rFonts w:ascii="Simplified Arabic" w:hAnsi="Simplified Arabic" w:cs="Simplified Arabic" w:hint="cs"/>
          <w:b/>
          <w:bCs/>
          <w:sz w:val="28"/>
          <w:szCs w:val="28"/>
          <w:rtl/>
        </w:rPr>
        <w:t>20</w:t>
      </w:r>
      <w:r w:rsidRPr="003A36EF">
        <w:rPr>
          <w:rFonts w:ascii="Simplified Arabic" w:hAnsi="Simplified Arabic" w:cs="Simplified Arabic"/>
          <w:b/>
          <w:bCs/>
          <w:sz w:val="28"/>
          <w:szCs w:val="28"/>
          <w:rtl/>
        </w:rPr>
        <w:t>): تحليل الانحدار الخطي البسيط لقياس أثر التفاعلية الذكية على قرارات الشراء لدى جيل</w:t>
      </w:r>
      <w:r w:rsidRPr="003A36EF">
        <w:rPr>
          <w:rFonts w:ascii="Simplified Arabic" w:hAnsi="Simplified Arabic" w:cs="Simplified Arabic"/>
          <w:b/>
          <w:bCs/>
          <w:sz w:val="28"/>
          <w:szCs w:val="28"/>
          <w:lang w:bidi="ar-EG"/>
        </w:rPr>
        <w:t xml:space="preserve"> Z</w:t>
      </w:r>
    </w:p>
    <w:tbl>
      <w:tblPr>
        <w:tblStyle w:val="4-2"/>
        <w:bidiVisual/>
        <w:tblW w:w="5000" w:type="pct"/>
        <w:tblLook w:val="04A0" w:firstRow="1" w:lastRow="0" w:firstColumn="1" w:lastColumn="0" w:noHBand="0" w:noVBand="1"/>
      </w:tblPr>
      <w:tblGrid>
        <w:gridCol w:w="956"/>
        <w:gridCol w:w="822"/>
        <w:gridCol w:w="718"/>
        <w:gridCol w:w="1057"/>
        <w:gridCol w:w="940"/>
        <w:gridCol w:w="717"/>
        <w:gridCol w:w="824"/>
        <w:gridCol w:w="1290"/>
        <w:gridCol w:w="759"/>
        <w:gridCol w:w="828"/>
        <w:gridCol w:w="717"/>
      </w:tblGrid>
      <w:tr w:rsidR="00BD430E" w:rsidRPr="003A36EF" w14:paraId="1E11FF31" w14:textId="77777777" w:rsidTr="00BD43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 w:type="pct"/>
            <w:vMerge w:val="restart"/>
            <w:vAlign w:val="center"/>
            <w:hideMark/>
          </w:tcPr>
          <w:p w14:paraId="7DCFFE11" w14:textId="77777777" w:rsidR="00BD430E" w:rsidRPr="003A36EF" w:rsidRDefault="00BD430E" w:rsidP="005828A2">
            <w:pPr>
              <w:spacing w:before="100" w:beforeAutospacing="1" w:after="100" w:afterAutospacing="1" w:line="360" w:lineRule="auto"/>
              <w:jc w:val="center"/>
              <w:rPr>
                <w:rFonts w:ascii="Simplified Arabic" w:hAnsi="Simplified Arabic" w:cs="Simplified Arabic"/>
                <w:sz w:val="20"/>
                <w:szCs w:val="20"/>
                <w:lang w:bidi="ar-EG"/>
              </w:rPr>
            </w:pPr>
            <w:r w:rsidRPr="003A36EF">
              <w:rPr>
                <w:rFonts w:ascii="Simplified Arabic" w:hAnsi="Simplified Arabic" w:cs="Simplified Arabic"/>
                <w:sz w:val="20"/>
                <w:szCs w:val="20"/>
                <w:rtl/>
              </w:rPr>
              <w:t>المتغير التابع</w:t>
            </w:r>
          </w:p>
        </w:tc>
        <w:tc>
          <w:tcPr>
            <w:tcW w:w="800" w:type="pct"/>
            <w:gridSpan w:val="2"/>
            <w:vAlign w:val="center"/>
            <w:hideMark/>
          </w:tcPr>
          <w:p w14:paraId="15B43821" w14:textId="5281C468" w:rsidR="00BD430E" w:rsidRPr="003A36EF" w:rsidRDefault="00BD430E"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rtl/>
              </w:rPr>
              <w:t>ملخص النموذج</w:t>
            </w:r>
          </w:p>
        </w:tc>
        <w:tc>
          <w:tcPr>
            <w:tcW w:w="1409" w:type="pct"/>
            <w:gridSpan w:val="3"/>
            <w:vAlign w:val="center"/>
            <w:hideMark/>
          </w:tcPr>
          <w:p w14:paraId="5886E47B" w14:textId="317A879C" w:rsidR="00BD430E" w:rsidRPr="003A36EF" w:rsidRDefault="00BD430E"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rtl/>
              </w:rPr>
              <w:t>تحليل التباين</w:t>
            </w:r>
            <w:r w:rsidRPr="003A36EF">
              <w:rPr>
                <w:rFonts w:ascii="Simplified Arabic" w:hAnsi="Simplified Arabic" w:cs="Simplified Arabic"/>
                <w:sz w:val="20"/>
                <w:szCs w:val="20"/>
                <w:lang w:bidi="ar-EG"/>
              </w:rPr>
              <w:t xml:space="preserve"> ANOVA</w:t>
            </w:r>
          </w:p>
        </w:tc>
        <w:tc>
          <w:tcPr>
            <w:tcW w:w="428" w:type="pct"/>
            <w:vMerge w:val="restart"/>
            <w:vAlign w:val="center"/>
            <w:hideMark/>
          </w:tcPr>
          <w:p w14:paraId="49F81E05" w14:textId="77777777" w:rsidR="00BD430E" w:rsidRPr="003A36EF" w:rsidRDefault="00BD430E"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rtl/>
              </w:rPr>
              <w:t>المتغير المستقل</w:t>
            </w:r>
          </w:p>
        </w:tc>
        <w:tc>
          <w:tcPr>
            <w:tcW w:w="1866" w:type="pct"/>
            <w:gridSpan w:val="4"/>
            <w:vAlign w:val="center"/>
            <w:hideMark/>
          </w:tcPr>
          <w:p w14:paraId="3FAE557A" w14:textId="3C73F00A" w:rsidR="00BD430E" w:rsidRPr="003A36EF" w:rsidRDefault="00BD430E"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rtl/>
              </w:rPr>
              <w:t>المعاملات</w:t>
            </w:r>
            <w:r w:rsidRPr="003A36EF">
              <w:rPr>
                <w:rFonts w:ascii="Simplified Arabic" w:hAnsi="Simplified Arabic" w:cs="Simplified Arabic"/>
                <w:sz w:val="20"/>
                <w:szCs w:val="20"/>
                <w:lang w:bidi="ar-EG"/>
              </w:rPr>
              <w:t xml:space="preserve"> Coefficient</w:t>
            </w:r>
          </w:p>
        </w:tc>
      </w:tr>
      <w:tr w:rsidR="00BD430E" w:rsidRPr="003A36EF" w14:paraId="67A2F3C7" w14:textId="77777777" w:rsidTr="00BD43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 w:type="pct"/>
            <w:vMerge/>
            <w:vAlign w:val="center"/>
            <w:hideMark/>
          </w:tcPr>
          <w:p w14:paraId="3377B46C" w14:textId="77777777" w:rsidR="00BD430E" w:rsidRPr="003A36EF" w:rsidRDefault="00BD430E" w:rsidP="005828A2">
            <w:pPr>
              <w:spacing w:before="100" w:beforeAutospacing="1" w:after="100" w:afterAutospacing="1" w:line="360" w:lineRule="auto"/>
              <w:jc w:val="center"/>
              <w:rPr>
                <w:rFonts w:ascii="Simplified Arabic" w:hAnsi="Simplified Arabic" w:cs="Simplified Arabic"/>
                <w:sz w:val="20"/>
                <w:szCs w:val="20"/>
                <w:lang w:bidi="ar-EG"/>
              </w:rPr>
            </w:pPr>
          </w:p>
        </w:tc>
        <w:tc>
          <w:tcPr>
            <w:tcW w:w="427" w:type="pct"/>
            <w:vAlign w:val="center"/>
            <w:hideMark/>
          </w:tcPr>
          <w:p w14:paraId="125160DD"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r</w:t>
            </w:r>
          </w:p>
        </w:tc>
        <w:tc>
          <w:tcPr>
            <w:tcW w:w="372" w:type="pct"/>
            <w:vAlign w:val="center"/>
            <w:hideMark/>
          </w:tcPr>
          <w:p w14:paraId="56FDB8A7"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R²</w:t>
            </w:r>
          </w:p>
        </w:tc>
        <w:tc>
          <w:tcPr>
            <w:tcW w:w="549" w:type="pct"/>
            <w:vAlign w:val="center"/>
            <w:hideMark/>
          </w:tcPr>
          <w:p w14:paraId="5EA1CB9D"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roofErr w:type="spellStart"/>
            <w:r w:rsidRPr="003A36EF">
              <w:rPr>
                <w:rFonts w:ascii="Simplified Arabic" w:hAnsi="Simplified Arabic" w:cs="Simplified Arabic"/>
                <w:sz w:val="20"/>
                <w:szCs w:val="20"/>
                <w:lang w:bidi="ar-EG"/>
              </w:rPr>
              <w:t>df</w:t>
            </w:r>
            <w:proofErr w:type="spellEnd"/>
          </w:p>
        </w:tc>
        <w:tc>
          <w:tcPr>
            <w:tcW w:w="488" w:type="pct"/>
            <w:vAlign w:val="center"/>
            <w:hideMark/>
          </w:tcPr>
          <w:p w14:paraId="000D23ED"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F</w:t>
            </w:r>
          </w:p>
        </w:tc>
        <w:tc>
          <w:tcPr>
            <w:tcW w:w="372" w:type="pct"/>
            <w:vAlign w:val="center"/>
            <w:hideMark/>
          </w:tcPr>
          <w:p w14:paraId="1327DF11"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Sig. F</w:t>
            </w:r>
          </w:p>
        </w:tc>
        <w:tc>
          <w:tcPr>
            <w:tcW w:w="428" w:type="pct"/>
            <w:vMerge/>
            <w:vAlign w:val="center"/>
            <w:hideMark/>
          </w:tcPr>
          <w:p w14:paraId="7BA549D8"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
        </w:tc>
        <w:tc>
          <w:tcPr>
            <w:tcW w:w="670" w:type="pct"/>
            <w:vAlign w:val="center"/>
            <w:hideMark/>
          </w:tcPr>
          <w:p w14:paraId="0F0ED395"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B</w:t>
            </w:r>
          </w:p>
        </w:tc>
        <w:tc>
          <w:tcPr>
            <w:tcW w:w="394" w:type="pct"/>
            <w:vAlign w:val="center"/>
            <w:hideMark/>
          </w:tcPr>
          <w:p w14:paraId="46D7C2FC"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Std. Error</w:t>
            </w:r>
          </w:p>
        </w:tc>
        <w:tc>
          <w:tcPr>
            <w:tcW w:w="430" w:type="pct"/>
            <w:vAlign w:val="center"/>
            <w:hideMark/>
          </w:tcPr>
          <w:p w14:paraId="5E601ECD"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T</w:t>
            </w:r>
          </w:p>
        </w:tc>
        <w:tc>
          <w:tcPr>
            <w:tcW w:w="372" w:type="pct"/>
            <w:vAlign w:val="center"/>
            <w:hideMark/>
          </w:tcPr>
          <w:p w14:paraId="288A95D6" w14:textId="77777777" w:rsidR="00BD430E" w:rsidRPr="003A36EF" w:rsidRDefault="00BD430E"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Sig. t</w:t>
            </w:r>
          </w:p>
        </w:tc>
      </w:tr>
      <w:tr w:rsidR="006B0866" w:rsidRPr="003A36EF" w14:paraId="6F9ECD74" w14:textId="77777777" w:rsidTr="00BD430E">
        <w:tc>
          <w:tcPr>
            <w:cnfStyle w:val="001000000000" w:firstRow="0" w:lastRow="0" w:firstColumn="1" w:lastColumn="0" w:oddVBand="0" w:evenVBand="0" w:oddHBand="0" w:evenHBand="0" w:firstRowFirstColumn="0" w:firstRowLastColumn="0" w:lastRowFirstColumn="0" w:lastRowLastColumn="0"/>
            <w:tcW w:w="496" w:type="pct"/>
            <w:vAlign w:val="center"/>
            <w:hideMark/>
          </w:tcPr>
          <w:p w14:paraId="716F0C9B"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0"/>
                <w:szCs w:val="20"/>
                <w:lang w:bidi="ar-EG"/>
              </w:rPr>
            </w:pPr>
            <w:r w:rsidRPr="003A36EF">
              <w:rPr>
                <w:rFonts w:ascii="Simplified Arabic" w:hAnsi="Simplified Arabic" w:cs="Simplified Arabic"/>
                <w:sz w:val="20"/>
                <w:szCs w:val="20"/>
                <w:rtl/>
              </w:rPr>
              <w:t>قرارات الشراء لدى جيل</w:t>
            </w:r>
            <w:r w:rsidRPr="003A36EF">
              <w:rPr>
                <w:rFonts w:ascii="Simplified Arabic" w:hAnsi="Simplified Arabic" w:cs="Simplified Arabic"/>
                <w:sz w:val="20"/>
                <w:szCs w:val="20"/>
                <w:lang w:bidi="ar-EG"/>
              </w:rPr>
              <w:t xml:space="preserve"> Z</w:t>
            </w:r>
          </w:p>
        </w:tc>
        <w:tc>
          <w:tcPr>
            <w:tcW w:w="427" w:type="pct"/>
            <w:vAlign w:val="center"/>
            <w:hideMark/>
          </w:tcPr>
          <w:p w14:paraId="4C43850D"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0.634</w:t>
            </w:r>
          </w:p>
        </w:tc>
        <w:tc>
          <w:tcPr>
            <w:tcW w:w="372" w:type="pct"/>
            <w:vAlign w:val="center"/>
            <w:hideMark/>
          </w:tcPr>
          <w:p w14:paraId="55542F8B"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0.402</w:t>
            </w:r>
          </w:p>
        </w:tc>
        <w:tc>
          <w:tcPr>
            <w:tcW w:w="549" w:type="pct"/>
            <w:vAlign w:val="center"/>
            <w:hideMark/>
          </w:tcPr>
          <w:p w14:paraId="19B0CFF3"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1</w:t>
            </w:r>
          </w:p>
        </w:tc>
        <w:tc>
          <w:tcPr>
            <w:tcW w:w="488" w:type="pct"/>
            <w:vAlign w:val="center"/>
            <w:hideMark/>
          </w:tcPr>
          <w:p w14:paraId="2F2658B2"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271.318</w:t>
            </w:r>
          </w:p>
        </w:tc>
        <w:tc>
          <w:tcPr>
            <w:tcW w:w="372" w:type="pct"/>
            <w:vAlign w:val="center"/>
            <w:hideMark/>
          </w:tcPr>
          <w:p w14:paraId="6D258013"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0.000</w:t>
            </w:r>
          </w:p>
        </w:tc>
        <w:tc>
          <w:tcPr>
            <w:tcW w:w="428" w:type="pct"/>
            <w:vAlign w:val="center"/>
            <w:hideMark/>
          </w:tcPr>
          <w:p w14:paraId="52AF49D2"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rtl/>
              </w:rPr>
              <w:t>التفاعلية الذكية</w:t>
            </w:r>
          </w:p>
        </w:tc>
        <w:tc>
          <w:tcPr>
            <w:tcW w:w="670" w:type="pct"/>
            <w:vAlign w:val="center"/>
            <w:hideMark/>
          </w:tcPr>
          <w:p w14:paraId="29AFCCF1"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0.579</w:t>
            </w:r>
          </w:p>
        </w:tc>
        <w:tc>
          <w:tcPr>
            <w:tcW w:w="394" w:type="pct"/>
            <w:vAlign w:val="center"/>
            <w:hideMark/>
          </w:tcPr>
          <w:p w14:paraId="5855F03F"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0.035</w:t>
            </w:r>
          </w:p>
        </w:tc>
        <w:tc>
          <w:tcPr>
            <w:tcW w:w="430" w:type="pct"/>
            <w:vAlign w:val="center"/>
            <w:hideMark/>
          </w:tcPr>
          <w:p w14:paraId="73EE91A7"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16.472</w:t>
            </w:r>
          </w:p>
        </w:tc>
        <w:tc>
          <w:tcPr>
            <w:tcW w:w="372" w:type="pct"/>
            <w:vAlign w:val="center"/>
            <w:hideMark/>
          </w:tcPr>
          <w:p w14:paraId="22569BA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3A36EF">
              <w:rPr>
                <w:rFonts w:ascii="Simplified Arabic" w:hAnsi="Simplified Arabic" w:cs="Simplified Arabic"/>
                <w:sz w:val="20"/>
                <w:szCs w:val="20"/>
                <w:lang w:bidi="ar-EG"/>
              </w:rPr>
              <w:t>0.000</w:t>
            </w:r>
          </w:p>
        </w:tc>
      </w:tr>
    </w:tbl>
    <w:p w14:paraId="3A3CCF48" w14:textId="2FA6D582"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 xml:space="preserve"> </w:t>
      </w:r>
      <w:r w:rsidRPr="003A36EF">
        <w:rPr>
          <w:rFonts w:ascii="Simplified Arabic" w:hAnsi="Simplified Arabic" w:cs="Simplified Arabic"/>
          <w:sz w:val="28"/>
          <w:szCs w:val="28"/>
          <w:rtl/>
        </w:rPr>
        <w:t>تكشف نتائج الجدول (</w:t>
      </w:r>
      <w:r w:rsidR="005828A2">
        <w:rPr>
          <w:rFonts w:ascii="Simplified Arabic" w:hAnsi="Simplified Arabic" w:cs="Simplified Arabic" w:hint="cs"/>
          <w:sz w:val="28"/>
          <w:szCs w:val="28"/>
          <w:rtl/>
        </w:rPr>
        <w:t>20</w:t>
      </w:r>
      <w:r w:rsidRPr="003A36EF">
        <w:rPr>
          <w:rFonts w:ascii="Simplified Arabic" w:hAnsi="Simplified Arabic" w:cs="Simplified Arabic"/>
          <w:sz w:val="28"/>
          <w:szCs w:val="28"/>
          <w:rtl/>
        </w:rPr>
        <w:t>) عن وجود علاقة ارتباط موجبة قوية بين التفاعلية الذكية وقرارات الشراء لدى جيل</w:t>
      </w:r>
      <w:r w:rsidRPr="003A36EF">
        <w:rPr>
          <w:rFonts w:ascii="Simplified Arabic" w:hAnsi="Simplified Arabic" w:cs="Simplified Arabic"/>
          <w:sz w:val="28"/>
          <w:szCs w:val="28"/>
          <w:lang w:bidi="ar-EG"/>
        </w:rPr>
        <w:t xml:space="preserve"> Z (r = 0.634)</w:t>
      </w:r>
      <w:r w:rsidRPr="003A36EF">
        <w:rPr>
          <w:rFonts w:ascii="Simplified Arabic" w:hAnsi="Simplified Arabic" w:cs="Simplified Arabic"/>
          <w:sz w:val="28"/>
          <w:szCs w:val="28"/>
          <w:rtl/>
        </w:rPr>
        <w:t>، وأن هذا البُعد يُفسّر (40.2%) من التباين في قرارات الشراء</w:t>
      </w:r>
      <w:r w:rsidRPr="003A36EF">
        <w:rPr>
          <w:rFonts w:ascii="Simplified Arabic" w:hAnsi="Simplified Arabic" w:cs="Simplified Arabic"/>
          <w:sz w:val="28"/>
          <w:szCs w:val="28"/>
          <w:lang w:bidi="ar-EG"/>
        </w:rPr>
        <w:t xml:space="preserve"> (R² = 0.402). </w:t>
      </w:r>
      <w:r w:rsidRPr="003A36EF">
        <w:rPr>
          <w:rFonts w:ascii="Simplified Arabic" w:hAnsi="Simplified Arabic" w:cs="Simplified Arabic"/>
          <w:sz w:val="28"/>
          <w:szCs w:val="28"/>
          <w:rtl/>
        </w:rPr>
        <w:t>وقد بلغت قيمة</w:t>
      </w:r>
      <w:r w:rsidRPr="003A36EF">
        <w:rPr>
          <w:rFonts w:ascii="Simplified Arabic" w:hAnsi="Simplified Arabic" w:cs="Simplified Arabic"/>
          <w:sz w:val="28"/>
          <w:szCs w:val="28"/>
          <w:lang w:bidi="ar-EG"/>
        </w:rPr>
        <w:t xml:space="preserve"> F </w:t>
      </w:r>
      <w:r w:rsidRPr="003A36EF">
        <w:rPr>
          <w:rFonts w:ascii="Simplified Arabic" w:hAnsi="Simplified Arabic" w:cs="Simplified Arabic"/>
          <w:sz w:val="28"/>
          <w:szCs w:val="28"/>
          <w:rtl/>
        </w:rPr>
        <w:t>المحسوبة (271.318) بمستوى دلالة</w:t>
      </w:r>
      <w:r w:rsidRPr="003A36EF">
        <w:rPr>
          <w:rFonts w:ascii="Simplified Arabic" w:hAnsi="Simplified Arabic" w:cs="Simplified Arabic"/>
          <w:sz w:val="28"/>
          <w:szCs w:val="28"/>
          <w:lang w:bidi="ar-EG"/>
        </w:rPr>
        <w:t xml:space="preserve"> (Sig. = 0.000)</w:t>
      </w:r>
      <w:r w:rsidRPr="003A36EF">
        <w:rPr>
          <w:rFonts w:ascii="Simplified Arabic" w:hAnsi="Simplified Arabic" w:cs="Simplified Arabic"/>
          <w:sz w:val="28"/>
          <w:szCs w:val="28"/>
          <w:rtl/>
        </w:rPr>
        <w:t>، مما يعزز صلاحية النموذج. كما بلغ معامل التأثير</w:t>
      </w:r>
      <w:r w:rsidRPr="003A36EF">
        <w:rPr>
          <w:rFonts w:ascii="Simplified Arabic" w:hAnsi="Simplified Arabic" w:cs="Simplified Arabic"/>
          <w:sz w:val="28"/>
          <w:szCs w:val="28"/>
          <w:lang w:bidi="ar-EG"/>
        </w:rPr>
        <w:t xml:space="preserve"> (B = 0.579) </w:t>
      </w:r>
      <w:r w:rsidRPr="003A36EF">
        <w:rPr>
          <w:rFonts w:ascii="Simplified Arabic" w:hAnsi="Simplified Arabic" w:cs="Simplified Arabic"/>
          <w:sz w:val="28"/>
          <w:szCs w:val="28"/>
          <w:rtl/>
        </w:rPr>
        <w:t>بقيمة</w:t>
      </w:r>
      <w:r w:rsidRPr="003A36EF">
        <w:rPr>
          <w:rFonts w:ascii="Simplified Arabic" w:hAnsi="Simplified Arabic" w:cs="Simplified Arabic"/>
          <w:sz w:val="28"/>
          <w:szCs w:val="28"/>
          <w:lang w:bidi="ar-EG"/>
        </w:rPr>
        <w:t xml:space="preserve"> T (16.472) </w:t>
      </w:r>
      <w:r w:rsidRPr="003A36EF">
        <w:rPr>
          <w:rFonts w:ascii="Simplified Arabic" w:hAnsi="Simplified Arabic" w:cs="Simplified Arabic"/>
          <w:sz w:val="28"/>
          <w:szCs w:val="28"/>
          <w:rtl/>
        </w:rPr>
        <w:t>دالة عند مستوى (0.000)، ما يعني أن الزيادة بوحدة واحدة في التفاعلية الذكية تُسهم في زيادة قدرها (0.579) في مستوى قرارات الشراء</w:t>
      </w:r>
      <w:r w:rsidRPr="003A36EF">
        <w:rPr>
          <w:rFonts w:ascii="Simplified Arabic" w:hAnsi="Simplified Arabic" w:cs="Simplified Arabic"/>
          <w:sz w:val="28"/>
          <w:szCs w:val="28"/>
          <w:lang w:bidi="ar-EG"/>
        </w:rPr>
        <w:t xml:space="preserve">. </w:t>
      </w:r>
      <w:r w:rsidRPr="003A36EF">
        <w:rPr>
          <w:rFonts w:ascii="Simplified Arabic" w:hAnsi="Simplified Arabic" w:cs="Simplified Arabic"/>
          <w:b/>
          <w:bCs/>
          <w:sz w:val="28"/>
          <w:szCs w:val="28"/>
          <w:rtl/>
        </w:rPr>
        <w:t>وبناءً عليه تُقبل الفرضية الفرعية الرابعة</w:t>
      </w:r>
      <w:r w:rsidRPr="003A36EF">
        <w:rPr>
          <w:rFonts w:ascii="Simplified Arabic" w:hAnsi="Simplified Arabic" w:cs="Simplified Arabic"/>
          <w:sz w:val="28"/>
          <w:szCs w:val="28"/>
          <w:lang w:bidi="ar-EG"/>
        </w:rPr>
        <w:t>.</w:t>
      </w:r>
    </w:p>
    <w:p w14:paraId="792A6BFB"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تحليل المحور الثالث: الأسئلة الاستكشافية حول التفاعل مع المحتوى التسويقي الذكي</w:t>
      </w:r>
    </w:p>
    <w:p w14:paraId="6B7D7E68"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يتضمن هذا المحور ثلاثة أسئلة استكشافية تهدف إلى قياس مستوى وعي أفراد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بالمحتوى التسويقي الرقمي المدعوم بالذكاء الاصطناعي ومدى تعرّضهم لأشكاله المختلفة، وقد تم تحليلها باستخدام التوزيعات التكرارية والنسب المئوية</w:t>
      </w:r>
      <w:r w:rsidRPr="003A36EF">
        <w:rPr>
          <w:rFonts w:ascii="Simplified Arabic" w:hAnsi="Simplified Arabic" w:cs="Simplified Arabic"/>
          <w:sz w:val="28"/>
          <w:szCs w:val="28"/>
          <w:lang w:bidi="ar-EG"/>
        </w:rPr>
        <w:t>.</w:t>
      </w:r>
    </w:p>
    <w:p w14:paraId="4867504B" w14:textId="47883589"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lastRenderedPageBreak/>
        <w:t>مدى الاهتمام بمتابعة المحتوى التسويقي والإعلانات الرقمية</w:t>
      </w:r>
    </w:p>
    <w:p w14:paraId="3E803878" w14:textId="2FA73286"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t>جدول (</w:t>
      </w:r>
      <w:r w:rsidR="005828A2">
        <w:rPr>
          <w:rFonts w:ascii="Simplified Arabic" w:hAnsi="Simplified Arabic" w:cs="Simplified Arabic" w:hint="cs"/>
          <w:b/>
          <w:bCs/>
          <w:sz w:val="28"/>
          <w:szCs w:val="28"/>
          <w:rtl/>
        </w:rPr>
        <w:t>21</w:t>
      </w:r>
      <w:r w:rsidRPr="003A36EF">
        <w:rPr>
          <w:rFonts w:ascii="Simplified Arabic" w:hAnsi="Simplified Arabic" w:cs="Simplified Arabic"/>
          <w:b/>
          <w:bCs/>
          <w:sz w:val="28"/>
          <w:szCs w:val="28"/>
          <w:rtl/>
        </w:rPr>
        <w:t>): التوزيع التكراري لمدى اهتمام أفراد العينة بمتابعة المحتوى التسويقي والإعلانات الرقمية</w:t>
      </w:r>
    </w:p>
    <w:tbl>
      <w:tblPr>
        <w:tblStyle w:val="4-2"/>
        <w:bidiVisual/>
        <w:tblW w:w="5000" w:type="pct"/>
        <w:tblLook w:val="04A0" w:firstRow="1" w:lastRow="0" w:firstColumn="1" w:lastColumn="0" w:noHBand="0" w:noVBand="1"/>
      </w:tblPr>
      <w:tblGrid>
        <w:gridCol w:w="2700"/>
        <w:gridCol w:w="1604"/>
        <w:gridCol w:w="3897"/>
        <w:gridCol w:w="1427"/>
      </w:tblGrid>
      <w:tr w:rsidR="006B0866" w:rsidRPr="003A36EF" w14:paraId="1A54EEAB" w14:textId="77777777" w:rsidTr="00582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2" w:type="pct"/>
            <w:vAlign w:val="center"/>
            <w:hideMark/>
          </w:tcPr>
          <w:p w14:paraId="58032AA9"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مدى الاهتمام</w:t>
            </w:r>
          </w:p>
        </w:tc>
        <w:tc>
          <w:tcPr>
            <w:tcW w:w="833" w:type="pct"/>
            <w:vAlign w:val="center"/>
            <w:hideMark/>
          </w:tcPr>
          <w:p w14:paraId="0C8871C9"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التكرار</w:t>
            </w:r>
          </w:p>
        </w:tc>
        <w:tc>
          <w:tcPr>
            <w:tcW w:w="2024" w:type="pct"/>
            <w:vAlign w:val="center"/>
            <w:hideMark/>
          </w:tcPr>
          <w:p w14:paraId="6981DE12"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النسبة المئوية</w:t>
            </w:r>
            <w:r w:rsidRPr="003A36EF">
              <w:rPr>
                <w:rFonts w:ascii="Simplified Arabic" w:hAnsi="Simplified Arabic" w:cs="Simplified Arabic"/>
                <w:sz w:val="28"/>
                <w:szCs w:val="28"/>
                <w:lang w:bidi="ar-EG"/>
              </w:rPr>
              <w:t xml:space="preserve"> (%)</w:t>
            </w:r>
          </w:p>
        </w:tc>
        <w:tc>
          <w:tcPr>
            <w:tcW w:w="741" w:type="pct"/>
            <w:vAlign w:val="center"/>
            <w:hideMark/>
          </w:tcPr>
          <w:p w14:paraId="36313F44"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الرتبة</w:t>
            </w:r>
          </w:p>
        </w:tc>
      </w:tr>
      <w:tr w:rsidR="006B0866" w:rsidRPr="003A36EF" w14:paraId="19E5DE4A"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2" w:type="pct"/>
            <w:vAlign w:val="center"/>
            <w:hideMark/>
          </w:tcPr>
          <w:p w14:paraId="4754DD3A"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دائماً</w:t>
            </w:r>
          </w:p>
        </w:tc>
        <w:tc>
          <w:tcPr>
            <w:tcW w:w="833" w:type="pct"/>
            <w:vAlign w:val="center"/>
            <w:hideMark/>
          </w:tcPr>
          <w:p w14:paraId="1DB7E25F"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142</w:t>
            </w:r>
          </w:p>
        </w:tc>
        <w:tc>
          <w:tcPr>
            <w:tcW w:w="2024" w:type="pct"/>
            <w:vAlign w:val="center"/>
            <w:hideMark/>
          </w:tcPr>
          <w:p w14:paraId="32742A5C"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35.1</w:t>
            </w:r>
          </w:p>
        </w:tc>
        <w:tc>
          <w:tcPr>
            <w:tcW w:w="741" w:type="pct"/>
            <w:vAlign w:val="center"/>
            <w:hideMark/>
          </w:tcPr>
          <w:p w14:paraId="2D89C8B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r>
      <w:tr w:rsidR="006B0866" w:rsidRPr="003A36EF" w14:paraId="7A7DE103" w14:textId="77777777" w:rsidTr="005828A2">
        <w:tc>
          <w:tcPr>
            <w:cnfStyle w:val="001000000000" w:firstRow="0" w:lastRow="0" w:firstColumn="1" w:lastColumn="0" w:oddVBand="0" w:evenVBand="0" w:oddHBand="0" w:evenHBand="0" w:firstRowFirstColumn="0" w:firstRowLastColumn="0" w:lastRowFirstColumn="0" w:lastRowLastColumn="0"/>
            <w:tcW w:w="1402" w:type="pct"/>
            <w:vAlign w:val="center"/>
            <w:hideMark/>
          </w:tcPr>
          <w:p w14:paraId="228D6D24"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أحياناً</w:t>
            </w:r>
          </w:p>
        </w:tc>
        <w:tc>
          <w:tcPr>
            <w:tcW w:w="833" w:type="pct"/>
            <w:vAlign w:val="center"/>
            <w:hideMark/>
          </w:tcPr>
          <w:p w14:paraId="26A0B0A8"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187</w:t>
            </w:r>
          </w:p>
        </w:tc>
        <w:tc>
          <w:tcPr>
            <w:tcW w:w="2024" w:type="pct"/>
            <w:vAlign w:val="center"/>
            <w:hideMark/>
          </w:tcPr>
          <w:p w14:paraId="7DA5E7CE"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46.2</w:t>
            </w:r>
          </w:p>
        </w:tc>
        <w:tc>
          <w:tcPr>
            <w:tcW w:w="741" w:type="pct"/>
            <w:vAlign w:val="center"/>
            <w:hideMark/>
          </w:tcPr>
          <w:p w14:paraId="60BAD4AD"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r>
      <w:tr w:rsidR="006B0866" w:rsidRPr="003A36EF" w14:paraId="5F53BC0F"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2" w:type="pct"/>
            <w:vAlign w:val="center"/>
            <w:hideMark/>
          </w:tcPr>
          <w:p w14:paraId="4A2E2D12"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نادراً</w:t>
            </w:r>
          </w:p>
        </w:tc>
        <w:tc>
          <w:tcPr>
            <w:tcW w:w="833" w:type="pct"/>
            <w:vAlign w:val="center"/>
            <w:hideMark/>
          </w:tcPr>
          <w:p w14:paraId="6883E47A"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58</w:t>
            </w:r>
          </w:p>
        </w:tc>
        <w:tc>
          <w:tcPr>
            <w:tcW w:w="2024" w:type="pct"/>
            <w:vAlign w:val="center"/>
            <w:hideMark/>
          </w:tcPr>
          <w:p w14:paraId="26E10D77"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14.3</w:t>
            </w:r>
          </w:p>
        </w:tc>
        <w:tc>
          <w:tcPr>
            <w:tcW w:w="741" w:type="pct"/>
            <w:vAlign w:val="center"/>
            <w:hideMark/>
          </w:tcPr>
          <w:p w14:paraId="22CE4C5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r>
      <w:tr w:rsidR="006B0866" w:rsidRPr="003A36EF" w14:paraId="4BE618DB" w14:textId="77777777" w:rsidTr="005828A2">
        <w:tc>
          <w:tcPr>
            <w:cnfStyle w:val="001000000000" w:firstRow="0" w:lastRow="0" w:firstColumn="1" w:lastColumn="0" w:oddVBand="0" w:evenVBand="0" w:oddHBand="0" w:evenHBand="0" w:firstRowFirstColumn="0" w:firstRowLastColumn="0" w:lastRowFirstColumn="0" w:lastRowLastColumn="0"/>
            <w:tcW w:w="1402" w:type="pct"/>
            <w:vAlign w:val="center"/>
            <w:hideMark/>
          </w:tcPr>
          <w:p w14:paraId="2A628177"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لا أهتم</w:t>
            </w:r>
          </w:p>
        </w:tc>
        <w:tc>
          <w:tcPr>
            <w:tcW w:w="833" w:type="pct"/>
            <w:vAlign w:val="center"/>
            <w:hideMark/>
          </w:tcPr>
          <w:p w14:paraId="200D68EE"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18</w:t>
            </w:r>
          </w:p>
        </w:tc>
        <w:tc>
          <w:tcPr>
            <w:tcW w:w="2024" w:type="pct"/>
            <w:vAlign w:val="center"/>
            <w:hideMark/>
          </w:tcPr>
          <w:p w14:paraId="3D7F3CDD"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4.4</w:t>
            </w:r>
          </w:p>
        </w:tc>
        <w:tc>
          <w:tcPr>
            <w:tcW w:w="741" w:type="pct"/>
            <w:vAlign w:val="center"/>
            <w:hideMark/>
          </w:tcPr>
          <w:p w14:paraId="554ED249"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r>
      <w:tr w:rsidR="006B0866" w:rsidRPr="003A36EF" w14:paraId="42D00CA3"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2" w:type="pct"/>
            <w:vAlign w:val="center"/>
            <w:hideMark/>
          </w:tcPr>
          <w:p w14:paraId="55545755"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الإجمالي</w:t>
            </w:r>
          </w:p>
        </w:tc>
        <w:tc>
          <w:tcPr>
            <w:tcW w:w="833" w:type="pct"/>
            <w:vAlign w:val="center"/>
            <w:hideMark/>
          </w:tcPr>
          <w:p w14:paraId="1FA7468D"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405</w:t>
            </w:r>
          </w:p>
        </w:tc>
        <w:tc>
          <w:tcPr>
            <w:tcW w:w="2024" w:type="pct"/>
            <w:vAlign w:val="center"/>
            <w:hideMark/>
          </w:tcPr>
          <w:p w14:paraId="6F4A4D8F"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100.0</w:t>
            </w:r>
          </w:p>
        </w:tc>
        <w:tc>
          <w:tcPr>
            <w:tcW w:w="741" w:type="pct"/>
            <w:vAlign w:val="center"/>
            <w:hideMark/>
          </w:tcPr>
          <w:p w14:paraId="108E6BF3"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w:t>
            </w:r>
          </w:p>
        </w:tc>
      </w:tr>
    </w:tbl>
    <w:p w14:paraId="4281AE5E" w14:textId="43E54DDC"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تكشف نتائج الجدول (</w:t>
      </w:r>
      <w:r w:rsidR="005828A2">
        <w:rPr>
          <w:rFonts w:ascii="Simplified Arabic" w:hAnsi="Simplified Arabic" w:cs="Simplified Arabic" w:hint="cs"/>
          <w:sz w:val="28"/>
          <w:szCs w:val="28"/>
          <w:rtl/>
        </w:rPr>
        <w:t>21</w:t>
      </w:r>
      <w:r w:rsidRPr="003A36EF">
        <w:rPr>
          <w:rFonts w:ascii="Simplified Arabic" w:hAnsi="Simplified Arabic" w:cs="Simplified Arabic"/>
          <w:sz w:val="28"/>
          <w:szCs w:val="28"/>
          <w:rtl/>
        </w:rPr>
        <w:t>) أن الغالبية العظمى من أفراد العينة يُبدون اهتماماً بمتابعة المحتوى التسويقي والإعلانات الرقمية، حيث بلغت نسبة من يتابعون هذا المحتوى “دائماً” أو “أحياناً” مجتمعتين (81.3%)، وهي نسبة مرتفعة جداً تعكس الحضور القوي للإعلانات الرقمية في الحياة اليومية لجيل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في المقابل، جاءت نسبة من لا يهتمون بمتابعة هذا المحتوى منخفضة (4.4%) فقط، مما يؤكد أن هذا الجيل يُمثّل جمهوراً مستهدفاً بامتياز للحملات التسويقية الرقمية. ويعزز هذا النتائج ما ذكره الباحث في مجتمع الدراسة من أن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يقضي أكثر من 7 ساعات يومياً على المنصات الرقمية، مما يُتيح فرصاً واسعة للتعرض المستمر للمحتوى التسويقي</w:t>
      </w:r>
      <w:r w:rsidRPr="003A36EF">
        <w:rPr>
          <w:rFonts w:ascii="Simplified Arabic" w:hAnsi="Simplified Arabic" w:cs="Simplified Arabic"/>
          <w:sz w:val="28"/>
          <w:szCs w:val="28"/>
          <w:lang w:bidi="ar-EG"/>
        </w:rPr>
        <w:t>.</w:t>
      </w:r>
    </w:p>
    <w:p w14:paraId="040B2E3C" w14:textId="0B521AD8"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مدى إدراك رؤية محتوى تسويقي يستخدم تقنيات الذكاء الاصطناعي</w:t>
      </w:r>
    </w:p>
    <w:p w14:paraId="7CE62F50" w14:textId="77777777" w:rsidR="00BD430E" w:rsidRDefault="00BD430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BF95E5B" w14:textId="575898AE"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lastRenderedPageBreak/>
        <w:t>جدول (</w:t>
      </w:r>
      <w:r w:rsidR="005828A2">
        <w:rPr>
          <w:rFonts w:ascii="Simplified Arabic" w:hAnsi="Simplified Arabic" w:cs="Simplified Arabic" w:hint="cs"/>
          <w:b/>
          <w:bCs/>
          <w:sz w:val="28"/>
          <w:szCs w:val="28"/>
          <w:rtl/>
        </w:rPr>
        <w:t>22</w:t>
      </w:r>
      <w:r w:rsidRPr="003A36EF">
        <w:rPr>
          <w:rFonts w:ascii="Simplified Arabic" w:hAnsi="Simplified Arabic" w:cs="Simplified Arabic"/>
          <w:b/>
          <w:bCs/>
          <w:sz w:val="28"/>
          <w:szCs w:val="28"/>
          <w:rtl/>
        </w:rPr>
        <w:t>): التوزيع التكراري لإدراك أفراد العينة لرؤية محتوى تسويقي يستخدم تقنيات الذكاء الاصطناعي</w:t>
      </w:r>
    </w:p>
    <w:tbl>
      <w:tblPr>
        <w:tblStyle w:val="4-2"/>
        <w:bidiVisual/>
        <w:tblW w:w="5000" w:type="pct"/>
        <w:tblLook w:val="04A0" w:firstRow="1" w:lastRow="0" w:firstColumn="1" w:lastColumn="0" w:noHBand="0" w:noVBand="1"/>
      </w:tblPr>
      <w:tblGrid>
        <w:gridCol w:w="2490"/>
        <w:gridCol w:w="1654"/>
        <w:gridCol w:w="4015"/>
        <w:gridCol w:w="1469"/>
      </w:tblGrid>
      <w:tr w:rsidR="006B0866" w:rsidRPr="003A36EF" w14:paraId="5B22DEF1" w14:textId="77777777" w:rsidTr="00582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3" w:type="pct"/>
            <w:vAlign w:val="center"/>
            <w:hideMark/>
          </w:tcPr>
          <w:p w14:paraId="68A5A97D"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الاستجابة</w:t>
            </w:r>
          </w:p>
        </w:tc>
        <w:tc>
          <w:tcPr>
            <w:tcW w:w="859" w:type="pct"/>
            <w:vAlign w:val="center"/>
            <w:hideMark/>
          </w:tcPr>
          <w:p w14:paraId="366417D9"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التكرار</w:t>
            </w:r>
          </w:p>
        </w:tc>
        <w:tc>
          <w:tcPr>
            <w:tcW w:w="2085" w:type="pct"/>
            <w:vAlign w:val="center"/>
            <w:hideMark/>
          </w:tcPr>
          <w:p w14:paraId="38F3A7D7"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النسبة المئوية</w:t>
            </w:r>
            <w:r w:rsidRPr="003A36EF">
              <w:rPr>
                <w:rFonts w:ascii="Simplified Arabic" w:hAnsi="Simplified Arabic" w:cs="Simplified Arabic"/>
                <w:sz w:val="28"/>
                <w:szCs w:val="28"/>
                <w:lang w:bidi="ar-EG"/>
              </w:rPr>
              <w:t xml:space="preserve"> (%)</w:t>
            </w:r>
          </w:p>
        </w:tc>
        <w:tc>
          <w:tcPr>
            <w:tcW w:w="764" w:type="pct"/>
            <w:vAlign w:val="center"/>
            <w:hideMark/>
          </w:tcPr>
          <w:p w14:paraId="767AABEF"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الرتبة</w:t>
            </w:r>
          </w:p>
        </w:tc>
      </w:tr>
      <w:tr w:rsidR="006B0866" w:rsidRPr="003A36EF" w14:paraId="5C48902F"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3" w:type="pct"/>
            <w:vAlign w:val="center"/>
            <w:hideMark/>
          </w:tcPr>
          <w:p w14:paraId="63CFABC6"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نعم</w:t>
            </w:r>
          </w:p>
        </w:tc>
        <w:tc>
          <w:tcPr>
            <w:tcW w:w="859" w:type="pct"/>
            <w:vAlign w:val="center"/>
            <w:hideMark/>
          </w:tcPr>
          <w:p w14:paraId="30FDBE2C"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268</w:t>
            </w:r>
          </w:p>
        </w:tc>
        <w:tc>
          <w:tcPr>
            <w:tcW w:w="2085" w:type="pct"/>
            <w:vAlign w:val="center"/>
            <w:hideMark/>
          </w:tcPr>
          <w:p w14:paraId="11755F66"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66.2</w:t>
            </w:r>
          </w:p>
        </w:tc>
        <w:tc>
          <w:tcPr>
            <w:tcW w:w="764" w:type="pct"/>
            <w:vAlign w:val="center"/>
            <w:hideMark/>
          </w:tcPr>
          <w:p w14:paraId="5ED9957C"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r>
      <w:tr w:rsidR="006B0866" w:rsidRPr="003A36EF" w14:paraId="2716E9C9" w14:textId="77777777" w:rsidTr="005828A2">
        <w:tc>
          <w:tcPr>
            <w:cnfStyle w:val="001000000000" w:firstRow="0" w:lastRow="0" w:firstColumn="1" w:lastColumn="0" w:oddVBand="0" w:evenVBand="0" w:oddHBand="0" w:evenHBand="0" w:firstRowFirstColumn="0" w:firstRowLastColumn="0" w:lastRowFirstColumn="0" w:lastRowLastColumn="0"/>
            <w:tcW w:w="1293" w:type="pct"/>
            <w:vAlign w:val="center"/>
            <w:hideMark/>
          </w:tcPr>
          <w:p w14:paraId="66D0489E"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لا</w:t>
            </w:r>
          </w:p>
        </w:tc>
        <w:tc>
          <w:tcPr>
            <w:tcW w:w="859" w:type="pct"/>
            <w:vAlign w:val="center"/>
            <w:hideMark/>
          </w:tcPr>
          <w:p w14:paraId="5F7EC4A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47</w:t>
            </w:r>
          </w:p>
        </w:tc>
        <w:tc>
          <w:tcPr>
            <w:tcW w:w="2085" w:type="pct"/>
            <w:vAlign w:val="center"/>
            <w:hideMark/>
          </w:tcPr>
          <w:p w14:paraId="1D4BA3D9"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11.6</w:t>
            </w:r>
          </w:p>
        </w:tc>
        <w:tc>
          <w:tcPr>
            <w:tcW w:w="764" w:type="pct"/>
            <w:vAlign w:val="center"/>
            <w:hideMark/>
          </w:tcPr>
          <w:p w14:paraId="79D9797F"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r>
      <w:tr w:rsidR="006B0866" w:rsidRPr="003A36EF" w14:paraId="74D1DAB4"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3" w:type="pct"/>
            <w:vAlign w:val="center"/>
            <w:hideMark/>
          </w:tcPr>
          <w:p w14:paraId="3513862F"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لست متأكداً</w:t>
            </w:r>
          </w:p>
        </w:tc>
        <w:tc>
          <w:tcPr>
            <w:tcW w:w="859" w:type="pct"/>
            <w:vAlign w:val="center"/>
            <w:hideMark/>
          </w:tcPr>
          <w:p w14:paraId="490F7B76"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90</w:t>
            </w:r>
          </w:p>
        </w:tc>
        <w:tc>
          <w:tcPr>
            <w:tcW w:w="2085" w:type="pct"/>
            <w:vAlign w:val="center"/>
            <w:hideMark/>
          </w:tcPr>
          <w:p w14:paraId="72003528"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22.2</w:t>
            </w:r>
          </w:p>
        </w:tc>
        <w:tc>
          <w:tcPr>
            <w:tcW w:w="764" w:type="pct"/>
            <w:vAlign w:val="center"/>
            <w:hideMark/>
          </w:tcPr>
          <w:p w14:paraId="0D0430D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r>
      <w:tr w:rsidR="006B0866" w:rsidRPr="003A36EF" w14:paraId="2B294346" w14:textId="77777777" w:rsidTr="005828A2">
        <w:tc>
          <w:tcPr>
            <w:cnfStyle w:val="001000000000" w:firstRow="0" w:lastRow="0" w:firstColumn="1" w:lastColumn="0" w:oddVBand="0" w:evenVBand="0" w:oddHBand="0" w:evenHBand="0" w:firstRowFirstColumn="0" w:firstRowLastColumn="0" w:lastRowFirstColumn="0" w:lastRowLastColumn="0"/>
            <w:tcW w:w="1293" w:type="pct"/>
            <w:vAlign w:val="center"/>
            <w:hideMark/>
          </w:tcPr>
          <w:p w14:paraId="31C0133E"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الإجمالي</w:t>
            </w:r>
          </w:p>
        </w:tc>
        <w:tc>
          <w:tcPr>
            <w:tcW w:w="859" w:type="pct"/>
            <w:vAlign w:val="center"/>
            <w:hideMark/>
          </w:tcPr>
          <w:p w14:paraId="30AF0213"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405</w:t>
            </w:r>
          </w:p>
        </w:tc>
        <w:tc>
          <w:tcPr>
            <w:tcW w:w="2085" w:type="pct"/>
            <w:vAlign w:val="center"/>
            <w:hideMark/>
          </w:tcPr>
          <w:p w14:paraId="44EF507E"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100.0</w:t>
            </w:r>
          </w:p>
        </w:tc>
        <w:tc>
          <w:tcPr>
            <w:tcW w:w="764" w:type="pct"/>
            <w:vAlign w:val="center"/>
            <w:hideMark/>
          </w:tcPr>
          <w:p w14:paraId="2BEFD77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w:t>
            </w:r>
          </w:p>
        </w:tc>
      </w:tr>
    </w:tbl>
    <w:p w14:paraId="6906AEDE" w14:textId="51E0DF98"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يتضح من الجدول (</w:t>
      </w:r>
      <w:r w:rsidR="005828A2">
        <w:rPr>
          <w:rFonts w:ascii="Simplified Arabic" w:hAnsi="Simplified Arabic" w:cs="Simplified Arabic" w:hint="cs"/>
          <w:sz w:val="28"/>
          <w:szCs w:val="28"/>
          <w:rtl/>
        </w:rPr>
        <w:t>22</w:t>
      </w:r>
      <w:r w:rsidRPr="003A36EF">
        <w:rPr>
          <w:rFonts w:ascii="Simplified Arabic" w:hAnsi="Simplified Arabic" w:cs="Simplified Arabic"/>
          <w:sz w:val="28"/>
          <w:szCs w:val="28"/>
          <w:rtl/>
        </w:rPr>
        <w:t>) أن ما نسبته (66.2%) من أفراد العينة يُدركون بشكل واعٍ أنهم شاهدوا محتوى تسويقياً يستخدم تقنيات الذكاء الاصطناعي، وهي نسبة تعكس مستوى مرتفعاً من الوعي التقني لدى 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السعودي. في المقابل، أفاد (22.2%) من المستجيبين بأنهم “غير متأكدين” مما يعكس أن جزءاً من هذا الجيل يتفاعل مع محتوى ذكي دون إدراك واضح لطبيعته التقنية، وهو ما يستحق الاهتمام من الناحية الأخلاقية والتنظيمية. أما نسبة من نفوا رؤية مثل هذا المحتوى فقد جاءت منخفضة (11.6%)، وهو ما قد يُعزى إلى نقص المعرفة التقنية أو عدم التمييز بين المحتوى التقليدي والمحتوى المُنتج بالذكاء الاصطناعي. وتُشير هذه النتائج مجتمعة إلى أن هناك حاجة لتعزيز الشفافية في الحملات التسويقية الرقمية، بما يُتيح للمستهلك معرفة طبيعة المحتوى الذي يتفاعل معه</w:t>
      </w:r>
      <w:r w:rsidRPr="003A36EF">
        <w:rPr>
          <w:rFonts w:ascii="Simplified Arabic" w:hAnsi="Simplified Arabic" w:cs="Simplified Arabic"/>
          <w:sz w:val="28"/>
          <w:szCs w:val="28"/>
          <w:lang w:bidi="ar-EG"/>
        </w:rPr>
        <w:t>.</w:t>
      </w:r>
    </w:p>
    <w:p w14:paraId="406F5DB4" w14:textId="061D470C"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3A36EF">
        <w:rPr>
          <w:rFonts w:ascii="Simplified Arabic" w:hAnsi="Simplified Arabic" w:cs="Simplified Arabic"/>
          <w:b/>
          <w:bCs/>
          <w:sz w:val="28"/>
          <w:szCs w:val="28"/>
          <w:rtl/>
        </w:rPr>
        <w:t>أشكال المحتوى التسويقي المدعوم بالذكاء الاصطناعي التي شاهدها أفراد العينة</w:t>
      </w:r>
    </w:p>
    <w:p w14:paraId="0B6AA12E"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نظراً لكون هذا السؤال يسمح بأكثر من إجابة</w:t>
      </w:r>
      <w:r w:rsidRPr="003A36EF">
        <w:rPr>
          <w:rFonts w:ascii="Simplified Arabic" w:hAnsi="Simplified Arabic" w:cs="Simplified Arabic"/>
          <w:sz w:val="28"/>
          <w:szCs w:val="28"/>
          <w:lang w:bidi="ar-EG"/>
        </w:rPr>
        <w:t xml:space="preserve"> (Multiple Response)</w:t>
      </w:r>
      <w:r w:rsidRPr="003A36EF">
        <w:rPr>
          <w:rFonts w:ascii="Simplified Arabic" w:hAnsi="Simplified Arabic" w:cs="Simplified Arabic"/>
          <w:sz w:val="28"/>
          <w:szCs w:val="28"/>
          <w:rtl/>
        </w:rPr>
        <w:t>، فقد تم حساب التكرارات والنسب المئوية بناءً على مجموع الاستجابات وعلى مجموع أفراد العينة</w:t>
      </w:r>
      <w:r w:rsidRPr="003A36EF">
        <w:rPr>
          <w:rFonts w:ascii="Simplified Arabic" w:hAnsi="Simplified Arabic" w:cs="Simplified Arabic"/>
          <w:sz w:val="28"/>
          <w:szCs w:val="28"/>
          <w:lang w:bidi="ar-EG"/>
        </w:rPr>
        <w:t>.</w:t>
      </w:r>
    </w:p>
    <w:p w14:paraId="14B60C93" w14:textId="0D438801"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b/>
          <w:bCs/>
          <w:sz w:val="28"/>
          <w:szCs w:val="28"/>
          <w:rtl/>
        </w:rPr>
        <w:lastRenderedPageBreak/>
        <w:t>جدول (</w:t>
      </w:r>
      <w:r w:rsidR="005828A2">
        <w:rPr>
          <w:rFonts w:ascii="Simplified Arabic" w:hAnsi="Simplified Arabic" w:cs="Simplified Arabic" w:hint="cs"/>
          <w:b/>
          <w:bCs/>
          <w:sz w:val="28"/>
          <w:szCs w:val="28"/>
          <w:rtl/>
        </w:rPr>
        <w:t>23</w:t>
      </w:r>
      <w:r w:rsidRPr="003A36EF">
        <w:rPr>
          <w:rFonts w:ascii="Simplified Arabic" w:hAnsi="Simplified Arabic" w:cs="Simplified Arabic"/>
          <w:b/>
          <w:bCs/>
          <w:sz w:val="28"/>
          <w:szCs w:val="28"/>
          <w:rtl/>
        </w:rPr>
        <w:t>): التوزيع التكراري لأشكال المحتوى التسويقي المدعوم بالذكاء الاصطناعي التي شاهدها أفراد العينة</w:t>
      </w:r>
    </w:p>
    <w:tbl>
      <w:tblPr>
        <w:tblStyle w:val="4-2"/>
        <w:bidiVisual/>
        <w:tblW w:w="5000" w:type="pct"/>
        <w:tblLook w:val="04A0" w:firstRow="1" w:lastRow="0" w:firstColumn="1" w:lastColumn="0" w:noHBand="0" w:noVBand="1"/>
      </w:tblPr>
      <w:tblGrid>
        <w:gridCol w:w="3950"/>
        <w:gridCol w:w="846"/>
        <w:gridCol w:w="2211"/>
        <w:gridCol w:w="1889"/>
        <w:gridCol w:w="732"/>
      </w:tblGrid>
      <w:tr w:rsidR="006B0866" w:rsidRPr="003A36EF" w14:paraId="1A6FC82C" w14:textId="77777777" w:rsidTr="00582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1" w:type="pct"/>
            <w:vAlign w:val="center"/>
            <w:hideMark/>
          </w:tcPr>
          <w:p w14:paraId="270D12FC"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شكل المحتوى</w:t>
            </w:r>
          </w:p>
        </w:tc>
        <w:tc>
          <w:tcPr>
            <w:tcW w:w="439" w:type="pct"/>
            <w:vAlign w:val="center"/>
            <w:hideMark/>
          </w:tcPr>
          <w:p w14:paraId="3B9E0E23"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التكرار</w:t>
            </w:r>
          </w:p>
        </w:tc>
        <w:tc>
          <w:tcPr>
            <w:tcW w:w="1148" w:type="pct"/>
            <w:vAlign w:val="center"/>
            <w:hideMark/>
          </w:tcPr>
          <w:p w14:paraId="39911E38"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النسبة من الاستجابات</w:t>
            </w:r>
            <w:r w:rsidRPr="003A36EF">
              <w:rPr>
                <w:rFonts w:ascii="Simplified Arabic" w:hAnsi="Simplified Arabic" w:cs="Simplified Arabic"/>
                <w:sz w:val="28"/>
                <w:szCs w:val="28"/>
                <w:lang w:bidi="ar-EG"/>
              </w:rPr>
              <w:t xml:space="preserve"> (%)</w:t>
            </w:r>
          </w:p>
        </w:tc>
        <w:tc>
          <w:tcPr>
            <w:tcW w:w="981" w:type="pct"/>
            <w:vAlign w:val="center"/>
            <w:hideMark/>
          </w:tcPr>
          <w:p w14:paraId="0F412B74"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النسبة من الحالات</w:t>
            </w:r>
            <w:r w:rsidRPr="003A36EF">
              <w:rPr>
                <w:rFonts w:ascii="Simplified Arabic" w:hAnsi="Simplified Arabic" w:cs="Simplified Arabic"/>
                <w:sz w:val="28"/>
                <w:szCs w:val="28"/>
                <w:lang w:bidi="ar-EG"/>
              </w:rPr>
              <w:t xml:space="preserve"> (%)</w:t>
            </w:r>
          </w:p>
        </w:tc>
        <w:tc>
          <w:tcPr>
            <w:tcW w:w="380" w:type="pct"/>
            <w:vAlign w:val="center"/>
            <w:hideMark/>
          </w:tcPr>
          <w:p w14:paraId="522CC433" w14:textId="77777777" w:rsidR="006B0866" w:rsidRPr="003A36EF" w:rsidRDefault="006B0866" w:rsidP="005828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rtl/>
              </w:rPr>
              <w:t>الرتبة</w:t>
            </w:r>
          </w:p>
        </w:tc>
      </w:tr>
      <w:tr w:rsidR="006B0866" w:rsidRPr="003A36EF" w14:paraId="7D144072"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1" w:type="pct"/>
            <w:vAlign w:val="center"/>
            <w:hideMark/>
          </w:tcPr>
          <w:p w14:paraId="4D5F0C30"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توصيات لمنتجات تناسب اهتماماتي أو مشترياتي السابقة</w:t>
            </w:r>
          </w:p>
        </w:tc>
        <w:tc>
          <w:tcPr>
            <w:tcW w:w="439" w:type="pct"/>
            <w:vAlign w:val="center"/>
            <w:hideMark/>
          </w:tcPr>
          <w:p w14:paraId="52635CDC"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321</w:t>
            </w:r>
          </w:p>
        </w:tc>
        <w:tc>
          <w:tcPr>
            <w:tcW w:w="1148" w:type="pct"/>
            <w:vAlign w:val="center"/>
            <w:hideMark/>
          </w:tcPr>
          <w:p w14:paraId="48EE5271"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21.4</w:t>
            </w:r>
          </w:p>
        </w:tc>
        <w:tc>
          <w:tcPr>
            <w:tcW w:w="981" w:type="pct"/>
            <w:vAlign w:val="center"/>
            <w:hideMark/>
          </w:tcPr>
          <w:p w14:paraId="79DD8FD1"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79.3</w:t>
            </w:r>
          </w:p>
        </w:tc>
        <w:tc>
          <w:tcPr>
            <w:tcW w:w="380" w:type="pct"/>
            <w:vAlign w:val="center"/>
            <w:hideMark/>
          </w:tcPr>
          <w:p w14:paraId="43E32BCD"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w:t>
            </w:r>
          </w:p>
        </w:tc>
      </w:tr>
      <w:tr w:rsidR="006B0866" w:rsidRPr="003A36EF" w14:paraId="47CC7842" w14:textId="77777777" w:rsidTr="005828A2">
        <w:tc>
          <w:tcPr>
            <w:cnfStyle w:val="001000000000" w:firstRow="0" w:lastRow="0" w:firstColumn="1" w:lastColumn="0" w:oddVBand="0" w:evenVBand="0" w:oddHBand="0" w:evenHBand="0" w:firstRowFirstColumn="0" w:firstRowLastColumn="0" w:lastRowFirstColumn="0" w:lastRowLastColumn="0"/>
            <w:tcW w:w="2051" w:type="pct"/>
            <w:vAlign w:val="center"/>
            <w:hideMark/>
          </w:tcPr>
          <w:p w14:paraId="0CF9419D"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روبوتات محادثة تجيب عن استفساراتي أثناء التسوق</w:t>
            </w:r>
          </w:p>
        </w:tc>
        <w:tc>
          <w:tcPr>
            <w:tcW w:w="439" w:type="pct"/>
            <w:vAlign w:val="center"/>
            <w:hideMark/>
          </w:tcPr>
          <w:p w14:paraId="5156E299"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276</w:t>
            </w:r>
          </w:p>
        </w:tc>
        <w:tc>
          <w:tcPr>
            <w:tcW w:w="1148" w:type="pct"/>
            <w:vAlign w:val="center"/>
            <w:hideMark/>
          </w:tcPr>
          <w:p w14:paraId="0D3FFB20"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18.4</w:t>
            </w:r>
          </w:p>
        </w:tc>
        <w:tc>
          <w:tcPr>
            <w:tcW w:w="981" w:type="pct"/>
            <w:vAlign w:val="center"/>
            <w:hideMark/>
          </w:tcPr>
          <w:p w14:paraId="6A91B18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68.1</w:t>
            </w:r>
          </w:p>
        </w:tc>
        <w:tc>
          <w:tcPr>
            <w:tcW w:w="380" w:type="pct"/>
            <w:vAlign w:val="center"/>
            <w:hideMark/>
          </w:tcPr>
          <w:p w14:paraId="7255272A"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w:t>
            </w:r>
          </w:p>
        </w:tc>
      </w:tr>
      <w:tr w:rsidR="006B0866" w:rsidRPr="003A36EF" w14:paraId="34B0C062"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1" w:type="pct"/>
            <w:vAlign w:val="center"/>
            <w:hideMark/>
          </w:tcPr>
          <w:p w14:paraId="0A2E5B84"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صور تبدو واقعية لكنها مولّدة رقمياً</w:t>
            </w:r>
          </w:p>
        </w:tc>
        <w:tc>
          <w:tcPr>
            <w:tcW w:w="439" w:type="pct"/>
            <w:vAlign w:val="center"/>
            <w:hideMark/>
          </w:tcPr>
          <w:p w14:paraId="2F797AC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248</w:t>
            </w:r>
          </w:p>
        </w:tc>
        <w:tc>
          <w:tcPr>
            <w:tcW w:w="1148" w:type="pct"/>
            <w:vAlign w:val="center"/>
            <w:hideMark/>
          </w:tcPr>
          <w:p w14:paraId="6267AAA9"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16.5</w:t>
            </w:r>
          </w:p>
        </w:tc>
        <w:tc>
          <w:tcPr>
            <w:tcW w:w="981" w:type="pct"/>
            <w:vAlign w:val="center"/>
            <w:hideMark/>
          </w:tcPr>
          <w:p w14:paraId="3E0B0018"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61.2</w:t>
            </w:r>
          </w:p>
        </w:tc>
        <w:tc>
          <w:tcPr>
            <w:tcW w:w="380" w:type="pct"/>
            <w:vAlign w:val="center"/>
            <w:hideMark/>
          </w:tcPr>
          <w:p w14:paraId="470F655F"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w:t>
            </w:r>
          </w:p>
        </w:tc>
      </w:tr>
      <w:tr w:rsidR="006B0866" w:rsidRPr="003A36EF" w14:paraId="0647D1AD" w14:textId="77777777" w:rsidTr="005828A2">
        <w:tc>
          <w:tcPr>
            <w:cnfStyle w:val="001000000000" w:firstRow="0" w:lastRow="0" w:firstColumn="1" w:lastColumn="0" w:oddVBand="0" w:evenVBand="0" w:oddHBand="0" w:evenHBand="0" w:firstRowFirstColumn="0" w:firstRowLastColumn="0" w:lastRowFirstColumn="0" w:lastRowLastColumn="0"/>
            <w:tcW w:w="2051" w:type="pct"/>
            <w:vAlign w:val="center"/>
            <w:hideMark/>
          </w:tcPr>
          <w:p w14:paraId="7BD14564"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فيديوهات لشخصيات افتراضية أو غير حقيقية</w:t>
            </w:r>
          </w:p>
        </w:tc>
        <w:tc>
          <w:tcPr>
            <w:tcW w:w="439" w:type="pct"/>
            <w:vAlign w:val="center"/>
            <w:hideMark/>
          </w:tcPr>
          <w:p w14:paraId="26600CB5"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214</w:t>
            </w:r>
          </w:p>
        </w:tc>
        <w:tc>
          <w:tcPr>
            <w:tcW w:w="1148" w:type="pct"/>
            <w:vAlign w:val="center"/>
            <w:hideMark/>
          </w:tcPr>
          <w:p w14:paraId="4DD44D80"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14.3</w:t>
            </w:r>
          </w:p>
        </w:tc>
        <w:tc>
          <w:tcPr>
            <w:tcW w:w="981" w:type="pct"/>
            <w:vAlign w:val="center"/>
            <w:hideMark/>
          </w:tcPr>
          <w:p w14:paraId="64AE07DB"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52.8</w:t>
            </w:r>
          </w:p>
        </w:tc>
        <w:tc>
          <w:tcPr>
            <w:tcW w:w="380" w:type="pct"/>
            <w:vAlign w:val="center"/>
            <w:hideMark/>
          </w:tcPr>
          <w:p w14:paraId="03704D08"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w:t>
            </w:r>
          </w:p>
        </w:tc>
      </w:tr>
      <w:tr w:rsidR="006B0866" w:rsidRPr="003A36EF" w14:paraId="586C1C8D"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1" w:type="pct"/>
            <w:vAlign w:val="center"/>
            <w:hideMark/>
          </w:tcPr>
          <w:p w14:paraId="0C437BF2"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تعليق صوتي يبدو بشرياً لكنه مولّد آلياً</w:t>
            </w:r>
          </w:p>
        </w:tc>
        <w:tc>
          <w:tcPr>
            <w:tcW w:w="439" w:type="pct"/>
            <w:vAlign w:val="center"/>
            <w:hideMark/>
          </w:tcPr>
          <w:p w14:paraId="13F698D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187</w:t>
            </w:r>
          </w:p>
        </w:tc>
        <w:tc>
          <w:tcPr>
            <w:tcW w:w="1148" w:type="pct"/>
            <w:vAlign w:val="center"/>
            <w:hideMark/>
          </w:tcPr>
          <w:p w14:paraId="7651D368"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12.5</w:t>
            </w:r>
          </w:p>
        </w:tc>
        <w:tc>
          <w:tcPr>
            <w:tcW w:w="981" w:type="pct"/>
            <w:vAlign w:val="center"/>
            <w:hideMark/>
          </w:tcPr>
          <w:p w14:paraId="3C28272E"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46.2</w:t>
            </w:r>
          </w:p>
        </w:tc>
        <w:tc>
          <w:tcPr>
            <w:tcW w:w="380" w:type="pct"/>
            <w:vAlign w:val="center"/>
            <w:hideMark/>
          </w:tcPr>
          <w:p w14:paraId="6B73E6DA"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5</w:t>
            </w:r>
          </w:p>
        </w:tc>
      </w:tr>
      <w:tr w:rsidR="006B0866" w:rsidRPr="003A36EF" w14:paraId="4D9D0D8E" w14:textId="77777777" w:rsidTr="005828A2">
        <w:tc>
          <w:tcPr>
            <w:cnfStyle w:val="001000000000" w:firstRow="0" w:lastRow="0" w:firstColumn="1" w:lastColumn="0" w:oddVBand="0" w:evenVBand="0" w:oddHBand="0" w:evenHBand="0" w:firstRowFirstColumn="0" w:firstRowLastColumn="0" w:lastRowFirstColumn="0" w:lastRowLastColumn="0"/>
            <w:tcW w:w="2051" w:type="pct"/>
            <w:vAlign w:val="center"/>
            <w:hideMark/>
          </w:tcPr>
          <w:p w14:paraId="469021AB"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تجربة المنتج افتراضياً قبل الشراء</w:t>
            </w:r>
          </w:p>
        </w:tc>
        <w:tc>
          <w:tcPr>
            <w:tcW w:w="439" w:type="pct"/>
            <w:vAlign w:val="center"/>
            <w:hideMark/>
          </w:tcPr>
          <w:p w14:paraId="22686BCC"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156</w:t>
            </w:r>
          </w:p>
        </w:tc>
        <w:tc>
          <w:tcPr>
            <w:tcW w:w="1148" w:type="pct"/>
            <w:vAlign w:val="center"/>
            <w:hideMark/>
          </w:tcPr>
          <w:p w14:paraId="1AFC4050"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10.4</w:t>
            </w:r>
          </w:p>
        </w:tc>
        <w:tc>
          <w:tcPr>
            <w:tcW w:w="981" w:type="pct"/>
            <w:vAlign w:val="center"/>
            <w:hideMark/>
          </w:tcPr>
          <w:p w14:paraId="5A3BF050"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38.5</w:t>
            </w:r>
          </w:p>
        </w:tc>
        <w:tc>
          <w:tcPr>
            <w:tcW w:w="380" w:type="pct"/>
            <w:vAlign w:val="center"/>
            <w:hideMark/>
          </w:tcPr>
          <w:p w14:paraId="487F1031"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6</w:t>
            </w:r>
          </w:p>
        </w:tc>
      </w:tr>
      <w:tr w:rsidR="006B0866" w:rsidRPr="003A36EF" w14:paraId="4D94C9D2"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1" w:type="pct"/>
            <w:vAlign w:val="center"/>
            <w:hideMark/>
          </w:tcPr>
          <w:p w14:paraId="1D1DCDB1"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لم أشاهد أياً مما سبق</w:t>
            </w:r>
          </w:p>
        </w:tc>
        <w:tc>
          <w:tcPr>
            <w:tcW w:w="439" w:type="pct"/>
            <w:vAlign w:val="center"/>
            <w:hideMark/>
          </w:tcPr>
          <w:p w14:paraId="1B68AF42"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42</w:t>
            </w:r>
          </w:p>
        </w:tc>
        <w:tc>
          <w:tcPr>
            <w:tcW w:w="1148" w:type="pct"/>
            <w:vAlign w:val="center"/>
            <w:hideMark/>
          </w:tcPr>
          <w:p w14:paraId="1A18340C"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2.8</w:t>
            </w:r>
          </w:p>
        </w:tc>
        <w:tc>
          <w:tcPr>
            <w:tcW w:w="981" w:type="pct"/>
            <w:vAlign w:val="center"/>
            <w:hideMark/>
          </w:tcPr>
          <w:p w14:paraId="2D916543"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10.4</w:t>
            </w:r>
          </w:p>
        </w:tc>
        <w:tc>
          <w:tcPr>
            <w:tcW w:w="380" w:type="pct"/>
            <w:vAlign w:val="center"/>
            <w:hideMark/>
          </w:tcPr>
          <w:p w14:paraId="3DE677F5"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7</w:t>
            </w:r>
          </w:p>
        </w:tc>
      </w:tr>
      <w:tr w:rsidR="006B0866" w:rsidRPr="003A36EF" w14:paraId="31022C2C" w14:textId="77777777" w:rsidTr="005828A2">
        <w:tc>
          <w:tcPr>
            <w:cnfStyle w:val="001000000000" w:firstRow="0" w:lastRow="0" w:firstColumn="1" w:lastColumn="0" w:oddVBand="0" w:evenVBand="0" w:oddHBand="0" w:evenHBand="0" w:firstRowFirstColumn="0" w:firstRowLastColumn="0" w:lastRowFirstColumn="0" w:lastRowLastColumn="0"/>
            <w:tcW w:w="2051" w:type="pct"/>
            <w:vAlign w:val="center"/>
            <w:hideMark/>
          </w:tcPr>
          <w:p w14:paraId="600F52A1"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لا أعلم</w:t>
            </w:r>
          </w:p>
        </w:tc>
        <w:tc>
          <w:tcPr>
            <w:tcW w:w="439" w:type="pct"/>
            <w:vAlign w:val="center"/>
            <w:hideMark/>
          </w:tcPr>
          <w:p w14:paraId="46E1E66B"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55</w:t>
            </w:r>
          </w:p>
        </w:tc>
        <w:tc>
          <w:tcPr>
            <w:tcW w:w="1148" w:type="pct"/>
            <w:vAlign w:val="center"/>
            <w:hideMark/>
          </w:tcPr>
          <w:p w14:paraId="63518158"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3.7</w:t>
            </w:r>
          </w:p>
        </w:tc>
        <w:tc>
          <w:tcPr>
            <w:tcW w:w="981" w:type="pct"/>
            <w:vAlign w:val="center"/>
            <w:hideMark/>
          </w:tcPr>
          <w:p w14:paraId="48DBEB14"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13.6</w:t>
            </w:r>
          </w:p>
        </w:tc>
        <w:tc>
          <w:tcPr>
            <w:tcW w:w="380" w:type="pct"/>
            <w:vAlign w:val="center"/>
            <w:hideMark/>
          </w:tcPr>
          <w:p w14:paraId="37D63D80" w14:textId="77777777" w:rsidR="006B0866" w:rsidRPr="003A36EF" w:rsidRDefault="006B0866" w:rsidP="005828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8</w:t>
            </w:r>
          </w:p>
        </w:tc>
      </w:tr>
      <w:tr w:rsidR="006B0866" w:rsidRPr="003A36EF" w14:paraId="06BBBF17" w14:textId="77777777" w:rsidTr="00582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1" w:type="pct"/>
            <w:vAlign w:val="center"/>
            <w:hideMark/>
          </w:tcPr>
          <w:p w14:paraId="3B655134" w14:textId="77777777" w:rsidR="006B0866" w:rsidRPr="003A36EF" w:rsidRDefault="006B0866" w:rsidP="005828A2">
            <w:pPr>
              <w:spacing w:before="100" w:beforeAutospacing="1" w:after="100" w:afterAutospacing="1" w:line="360" w:lineRule="auto"/>
              <w:jc w:val="center"/>
              <w:rPr>
                <w:rFonts w:ascii="Simplified Arabic" w:hAnsi="Simplified Arabic" w:cs="Simplified Arabic"/>
                <w:sz w:val="28"/>
                <w:szCs w:val="28"/>
                <w:lang w:bidi="ar-EG"/>
              </w:rPr>
            </w:pPr>
            <w:r w:rsidRPr="003A36EF">
              <w:rPr>
                <w:rFonts w:ascii="Simplified Arabic" w:hAnsi="Simplified Arabic" w:cs="Simplified Arabic"/>
                <w:sz w:val="28"/>
                <w:szCs w:val="28"/>
                <w:rtl/>
              </w:rPr>
              <w:t>الإجمالي</w:t>
            </w:r>
          </w:p>
        </w:tc>
        <w:tc>
          <w:tcPr>
            <w:tcW w:w="439" w:type="pct"/>
            <w:vAlign w:val="center"/>
            <w:hideMark/>
          </w:tcPr>
          <w:p w14:paraId="38E8FABA"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1499</w:t>
            </w:r>
          </w:p>
        </w:tc>
        <w:tc>
          <w:tcPr>
            <w:tcW w:w="1148" w:type="pct"/>
            <w:vAlign w:val="center"/>
            <w:hideMark/>
          </w:tcPr>
          <w:p w14:paraId="5CE78C4F"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b/>
                <w:bCs/>
                <w:sz w:val="28"/>
                <w:szCs w:val="28"/>
                <w:lang w:bidi="ar-EG"/>
              </w:rPr>
              <w:t>100.0</w:t>
            </w:r>
          </w:p>
        </w:tc>
        <w:tc>
          <w:tcPr>
            <w:tcW w:w="981" w:type="pct"/>
            <w:vAlign w:val="center"/>
            <w:hideMark/>
          </w:tcPr>
          <w:p w14:paraId="39FE8B44"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w:t>
            </w:r>
          </w:p>
        </w:tc>
        <w:tc>
          <w:tcPr>
            <w:tcW w:w="380" w:type="pct"/>
            <w:vAlign w:val="center"/>
            <w:hideMark/>
          </w:tcPr>
          <w:p w14:paraId="75317E00" w14:textId="77777777" w:rsidR="006B0866" w:rsidRPr="003A36EF" w:rsidRDefault="006B0866" w:rsidP="005828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3A36EF">
              <w:rPr>
                <w:rFonts w:ascii="Simplified Arabic" w:hAnsi="Simplified Arabic" w:cs="Simplified Arabic"/>
                <w:sz w:val="28"/>
                <w:szCs w:val="28"/>
                <w:lang w:bidi="ar-EG"/>
              </w:rPr>
              <w:t>–</w:t>
            </w:r>
          </w:p>
        </w:tc>
      </w:tr>
    </w:tbl>
    <w:p w14:paraId="6B9E76D9" w14:textId="53959422"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تكشف نتائج الجدول (</w:t>
      </w:r>
      <w:r w:rsidR="005828A2">
        <w:rPr>
          <w:rFonts w:ascii="Simplified Arabic" w:hAnsi="Simplified Arabic" w:cs="Simplified Arabic" w:hint="cs"/>
          <w:sz w:val="28"/>
          <w:szCs w:val="28"/>
          <w:rtl/>
        </w:rPr>
        <w:t>23</w:t>
      </w:r>
      <w:r w:rsidRPr="003A36EF">
        <w:rPr>
          <w:rFonts w:ascii="Simplified Arabic" w:hAnsi="Simplified Arabic" w:cs="Simplified Arabic"/>
          <w:sz w:val="28"/>
          <w:szCs w:val="28"/>
          <w:rtl/>
        </w:rPr>
        <w:t xml:space="preserve">) عن تعرّض واسع لأفراد العينة لمختلف أشكال المحتوى التسويقي المدعوم بالذكاء الاصطناعي. وقد جاءت “توصيات المنتجات المخصصة” في المرتبة الأولى بواقع (321) استجابة وبنسبة (79.3%) من إجمالي الحالات، وهو ما يتّسق مع النتائج السابقة التي أظهرت أن بُعد “أنظمة التوصية </w:t>
      </w:r>
      <w:r w:rsidRPr="003A36EF">
        <w:rPr>
          <w:rFonts w:ascii="Simplified Arabic" w:hAnsi="Simplified Arabic" w:cs="Simplified Arabic"/>
          <w:sz w:val="28"/>
          <w:szCs w:val="28"/>
          <w:rtl/>
        </w:rPr>
        <w:lastRenderedPageBreak/>
        <w:t>الذكية” هو الأكثر تأثيراً على قرارات الشراء</w:t>
      </w:r>
      <w:r w:rsidRPr="003A36EF">
        <w:rPr>
          <w:rFonts w:ascii="Simplified Arabic" w:hAnsi="Simplified Arabic" w:cs="Simplified Arabic"/>
          <w:sz w:val="28"/>
          <w:szCs w:val="28"/>
          <w:lang w:bidi="ar-EG"/>
        </w:rPr>
        <w:t xml:space="preserve"> (</w:t>
      </w:r>
      <w:r w:rsidRPr="003A36EF">
        <w:rPr>
          <w:rFonts w:ascii="Simplified Arabic" w:hAnsi="Simplified Arabic" w:cs="Simplified Arabic"/>
          <w:sz w:val="28"/>
          <w:szCs w:val="28"/>
          <w:rtl/>
        </w:rPr>
        <w:t xml:space="preserve">كما ورد في تحليل الفرضية الفرعية الثالثة، </w:t>
      </w:r>
      <w:r w:rsidRPr="003A36EF">
        <w:rPr>
          <w:rFonts w:ascii="Simplified Arabic" w:hAnsi="Simplified Arabic" w:cs="Simplified Arabic"/>
          <w:sz w:val="28"/>
          <w:szCs w:val="28"/>
          <w:lang w:bidi="ar-EG"/>
        </w:rPr>
        <w:t xml:space="preserve">R² = 0.591). </w:t>
      </w:r>
      <w:r w:rsidRPr="003A36EF">
        <w:rPr>
          <w:rFonts w:ascii="Simplified Arabic" w:hAnsi="Simplified Arabic" w:cs="Simplified Arabic"/>
          <w:sz w:val="28"/>
          <w:szCs w:val="28"/>
          <w:rtl/>
        </w:rPr>
        <w:t>ويعكس ذلك الحضور الطاغي لخوارزميات التوصية في تجربة التسوق الرقمي لجيل</w:t>
      </w:r>
      <w:r w:rsidRPr="003A36EF">
        <w:rPr>
          <w:rFonts w:ascii="Simplified Arabic" w:hAnsi="Simplified Arabic" w:cs="Simplified Arabic"/>
          <w:sz w:val="28"/>
          <w:szCs w:val="28"/>
          <w:lang w:bidi="ar-EG"/>
        </w:rPr>
        <w:t xml:space="preserve"> Z.</w:t>
      </w:r>
    </w:p>
    <w:p w14:paraId="39424417"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 xml:space="preserve">وجاءت “روبوتات المحادثة” في المرتبة الثانية بنسبة (68.1%)، مما يعكس الانتشار الواسع لتقنيات التفاعلية الذكية في المتاجر الإلكترونية السعودية. كما احتلت “الصور المولّدة رقمياً” (61.2%) و"الفيديوهات الافتراضية" (52.8%) مراتب متقدمة، وهو ما يُشير إلى أن أدوات التوليد الآلي للمحتوى المرئي أصبحت جزءاً لا يتجزأ من الحملات التسويقية الرقمية، خصوصاً على المنصات المرئية </w:t>
      </w:r>
      <w:proofErr w:type="spellStart"/>
      <w:r w:rsidRPr="003A36EF">
        <w:rPr>
          <w:rFonts w:ascii="Simplified Arabic" w:hAnsi="Simplified Arabic" w:cs="Simplified Arabic"/>
          <w:sz w:val="28"/>
          <w:szCs w:val="28"/>
          <w:rtl/>
        </w:rPr>
        <w:t>كتيك</w:t>
      </w:r>
      <w:proofErr w:type="spellEnd"/>
      <w:r w:rsidRPr="003A36EF">
        <w:rPr>
          <w:rFonts w:ascii="Simplified Arabic" w:hAnsi="Simplified Arabic" w:cs="Simplified Arabic"/>
          <w:sz w:val="28"/>
          <w:szCs w:val="28"/>
          <w:rtl/>
        </w:rPr>
        <w:t xml:space="preserve"> توك وإنستغرام (والتي يستخدمها 51.9% من أفراد العينة كما ورد في الجدول 3)</w:t>
      </w:r>
      <w:r w:rsidRPr="003A36EF">
        <w:rPr>
          <w:rFonts w:ascii="Simplified Arabic" w:hAnsi="Simplified Arabic" w:cs="Simplified Arabic"/>
          <w:sz w:val="28"/>
          <w:szCs w:val="28"/>
          <w:lang w:bidi="ar-EG"/>
        </w:rPr>
        <w:t>.</w:t>
      </w:r>
    </w:p>
    <w:p w14:paraId="3E3AF781" w14:textId="77777777" w:rsidR="006B0866" w:rsidRPr="003A36EF" w:rsidRDefault="006B0866" w:rsidP="005828A2">
      <w:pPr>
        <w:spacing w:before="100" w:beforeAutospacing="1" w:after="100" w:afterAutospacing="1" w:line="360" w:lineRule="auto"/>
        <w:ind w:firstLine="720"/>
        <w:jc w:val="both"/>
        <w:rPr>
          <w:rFonts w:ascii="Simplified Arabic" w:hAnsi="Simplified Arabic" w:cs="Simplified Arabic"/>
          <w:sz w:val="28"/>
          <w:szCs w:val="28"/>
          <w:lang w:bidi="ar-EG"/>
        </w:rPr>
      </w:pPr>
      <w:r w:rsidRPr="003A36EF">
        <w:rPr>
          <w:rFonts w:ascii="Simplified Arabic" w:hAnsi="Simplified Arabic" w:cs="Simplified Arabic"/>
          <w:sz w:val="28"/>
          <w:szCs w:val="28"/>
          <w:rtl/>
        </w:rPr>
        <w:t>من ناحية أخرى، جاءت خاصية “تجربة المنتج افتراضياً قبل الشراء</w:t>
      </w:r>
      <w:r w:rsidRPr="003A36EF">
        <w:rPr>
          <w:rFonts w:ascii="Simplified Arabic" w:hAnsi="Simplified Arabic" w:cs="Simplified Arabic"/>
          <w:sz w:val="28"/>
          <w:szCs w:val="28"/>
          <w:lang w:bidi="ar-EG"/>
        </w:rPr>
        <w:t xml:space="preserve">” (Virtual Try-On) </w:t>
      </w:r>
      <w:r w:rsidRPr="003A36EF">
        <w:rPr>
          <w:rFonts w:ascii="Simplified Arabic" w:hAnsi="Simplified Arabic" w:cs="Simplified Arabic"/>
          <w:sz w:val="28"/>
          <w:szCs w:val="28"/>
          <w:rtl/>
        </w:rPr>
        <w:t>في المرتبة السادسة بنسبة (38.5%)، وهي نسبة تعكس أن هذه التقنية لا تزال في مرحلة النمو مقارنة بالتقنيات الأخرى، وقد تُمثّل فرصة استثمارية واعدة للعلامات التجارية الموجّهة لجيل</w:t>
      </w:r>
      <w:r w:rsidRPr="003A36EF">
        <w:rPr>
          <w:rFonts w:ascii="Simplified Arabic" w:hAnsi="Simplified Arabic" w:cs="Simplified Arabic"/>
          <w:sz w:val="28"/>
          <w:szCs w:val="28"/>
          <w:lang w:bidi="ar-EG"/>
        </w:rPr>
        <w:t xml:space="preserve"> Z. </w:t>
      </w:r>
      <w:r w:rsidRPr="003A36EF">
        <w:rPr>
          <w:rFonts w:ascii="Simplified Arabic" w:hAnsi="Simplified Arabic" w:cs="Simplified Arabic"/>
          <w:sz w:val="28"/>
          <w:szCs w:val="28"/>
          <w:rtl/>
        </w:rPr>
        <w:t>في المقابل، فإن نسبة (10.4%) فقط أفادوا بأنهم لم يشاهدوا أياً من هذه الأشكال، ونسبة (13.6%) أبدوا عدم معرفتهم بذلك، مما يُدلّل مرة أخرى على وجود فجوة معرفية تقنية لدى شريحة من هذا الجيل رغم استخدامهم المكثف للمنصات الرقمية</w:t>
      </w:r>
      <w:r w:rsidRPr="003A36EF">
        <w:rPr>
          <w:rFonts w:ascii="Simplified Arabic" w:hAnsi="Simplified Arabic" w:cs="Simplified Arabic"/>
          <w:sz w:val="28"/>
          <w:szCs w:val="28"/>
          <w:lang w:bidi="ar-EG"/>
        </w:rPr>
        <w:t>.</w:t>
      </w:r>
    </w:p>
    <w:p w14:paraId="16EDF4C5" w14:textId="77777777" w:rsidR="00930DA0" w:rsidRPr="003A36EF" w:rsidRDefault="00930DA0" w:rsidP="003A36EF">
      <w:pPr>
        <w:bidi w:val="0"/>
        <w:spacing w:before="100" w:beforeAutospacing="1" w:after="100" w:afterAutospacing="1" w:line="360" w:lineRule="auto"/>
        <w:rPr>
          <w:rFonts w:ascii="Simplified Arabic" w:hAnsi="Simplified Arabic" w:cs="Simplified Arabic"/>
          <w:b/>
          <w:bCs/>
          <w:sz w:val="28"/>
          <w:szCs w:val="28"/>
        </w:rPr>
      </w:pPr>
      <w:r w:rsidRPr="003A36EF">
        <w:rPr>
          <w:rFonts w:ascii="Simplified Arabic" w:hAnsi="Simplified Arabic" w:cs="Simplified Arabic"/>
          <w:b/>
          <w:bCs/>
          <w:sz w:val="28"/>
          <w:szCs w:val="28"/>
          <w:rtl/>
        </w:rPr>
        <w:br w:type="page"/>
      </w:r>
    </w:p>
    <w:p w14:paraId="019DCF85" w14:textId="77777777" w:rsidR="005828A2" w:rsidRPr="00544923" w:rsidRDefault="005828A2" w:rsidP="005828A2">
      <w:pPr>
        <w:jc w:val="center"/>
        <w:outlineLvl w:val="0"/>
        <w:rPr>
          <w:rFonts w:ascii="Simplified Arabic" w:hAnsi="Simplified Arabic" w:cs="Simplified Arabic"/>
          <w:b/>
          <w:bCs/>
          <w:color w:val="000000" w:themeColor="text1"/>
          <w:sz w:val="40"/>
          <w:szCs w:val="40"/>
          <w:lang w:bidi="ar-EG"/>
        </w:rPr>
      </w:pPr>
      <w:bookmarkStart w:id="52" w:name="_Toc236973698"/>
      <w:bookmarkStart w:id="53" w:name="_Toc237024596"/>
      <w:r w:rsidRPr="00544923">
        <w:rPr>
          <w:rFonts w:ascii="Simplified Arabic" w:hAnsi="Simplified Arabic" w:cs="Simplified Arabic"/>
          <w:b/>
          <w:bCs/>
          <w:color w:val="000000" w:themeColor="text1"/>
          <w:sz w:val="40"/>
          <w:szCs w:val="40"/>
          <w:rtl/>
        </w:rPr>
        <w:lastRenderedPageBreak/>
        <w:t>الخاتمة</w:t>
      </w:r>
      <w:bookmarkEnd w:id="52"/>
      <w:bookmarkEnd w:id="53"/>
    </w:p>
    <w:p w14:paraId="1B9A07A5" w14:textId="77777777" w:rsidR="00A128AC" w:rsidRPr="003A36EF" w:rsidRDefault="00A128AC" w:rsidP="005828A2">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استهدفت الدراسة التعرّف على دور المحتوى التسويقي المدعوم بالذكاء الاصطناعي في تشكيل قرارات الشراء لدى جيل</w:t>
      </w:r>
      <w:r w:rsidRPr="003A36EF">
        <w:rPr>
          <w:rFonts w:ascii="Simplified Arabic" w:hAnsi="Simplified Arabic" w:cs="Simplified Arabic"/>
          <w:sz w:val="28"/>
          <w:szCs w:val="28"/>
        </w:rPr>
        <w:t xml:space="preserve"> Z </w:t>
      </w:r>
      <w:r w:rsidRPr="003A36EF">
        <w:rPr>
          <w:rFonts w:ascii="Simplified Arabic" w:hAnsi="Simplified Arabic" w:cs="Simplified Arabic"/>
          <w:sz w:val="28"/>
          <w:szCs w:val="28"/>
          <w:rtl/>
        </w:rPr>
        <w:t>في المملكة العربية السعودية، وذلك من خلال تناول أربعة أبعاد رئيسية للمحتوى التسويقي المدعوم بالذكاء الاصطناعي، هي: التخصيص الذكي، والتوليد الآلي للمحتوى، وأنظمة التوصية الذكية، والتفاعلية الذكية، ومقاربة أثرها في مراحل القرار الشرائي المختلفة لدى هذه الشريحة العمرية. وقد اعتمدت الدراسة على المنهج الوصفي التحليلي، واستخدمت الاستبانة الإلكترونية أداةً لجمع البيانات، وطُبِّقت على عينة من أفراد جيل</w:t>
      </w:r>
      <w:r w:rsidRPr="003A36EF">
        <w:rPr>
          <w:rFonts w:ascii="Simplified Arabic" w:hAnsi="Simplified Arabic" w:cs="Simplified Arabic"/>
          <w:sz w:val="28"/>
          <w:szCs w:val="28"/>
        </w:rPr>
        <w:t xml:space="preserve"> Z </w:t>
      </w:r>
      <w:r w:rsidRPr="003A36EF">
        <w:rPr>
          <w:rFonts w:ascii="Simplified Arabic" w:hAnsi="Simplified Arabic" w:cs="Simplified Arabic"/>
          <w:sz w:val="28"/>
          <w:szCs w:val="28"/>
          <w:rtl/>
        </w:rPr>
        <w:t>في مختلف مناطق المملكة العربية السعودية</w:t>
      </w:r>
      <w:r w:rsidRPr="003A36EF">
        <w:rPr>
          <w:rFonts w:ascii="Simplified Arabic" w:hAnsi="Simplified Arabic" w:cs="Simplified Arabic"/>
          <w:sz w:val="28"/>
          <w:szCs w:val="28"/>
        </w:rPr>
        <w:t>.</w:t>
      </w:r>
    </w:p>
    <w:p w14:paraId="7F2400A8" w14:textId="77777777" w:rsidR="00A128AC" w:rsidRPr="003A36EF" w:rsidRDefault="00A128AC" w:rsidP="005828A2">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وقد كشفت نتائج الدراسة عن مستوى مرتفع من الوعي لدى أفراد العينة بتقنيات الذكاء الاصطناعي المُوظّفة في المحتوى التسويقي الرقمي، وعن حضور رقمي مكثّف لدى هذه الشريحة تجلّى في اعتمادها الواضح على المنصات الاجتماعية المعتمدة على المحتوى المرئي القصير والخوارزميات الذكية، بما يعكس تحوّلاً نوعياً في أنماط التفاعل مع الرسائل التسويقية لدى هذا الجيل، وانتقاله من التلقّي السلبي إلى التفاعل الواعي مع المحتوى المُخصَّص وفق اهتماماته وسياقه السلوكي</w:t>
      </w:r>
      <w:r w:rsidRPr="003A36EF">
        <w:rPr>
          <w:rFonts w:ascii="Simplified Arabic" w:hAnsi="Simplified Arabic" w:cs="Simplified Arabic"/>
          <w:sz w:val="28"/>
          <w:szCs w:val="28"/>
        </w:rPr>
        <w:t>.</w:t>
      </w:r>
    </w:p>
    <w:p w14:paraId="233A2452" w14:textId="77777777" w:rsidR="00A128AC" w:rsidRPr="003A36EF" w:rsidRDefault="00A128AC" w:rsidP="005828A2">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كذلك أظهرت النتائج أن للمحتوى التسويقي المدعوم بالذكاء الاصطناعي تأثيراً واضحاً على قرارات الشراء لدى جيل</w:t>
      </w:r>
      <w:r w:rsidRPr="003A36EF">
        <w:rPr>
          <w:rFonts w:ascii="Simplified Arabic" w:hAnsi="Simplified Arabic" w:cs="Simplified Arabic"/>
          <w:sz w:val="28"/>
          <w:szCs w:val="28"/>
        </w:rPr>
        <w:t xml:space="preserve"> Z</w:t>
      </w:r>
      <w:r w:rsidRPr="003A36EF">
        <w:rPr>
          <w:rFonts w:ascii="Simplified Arabic" w:hAnsi="Simplified Arabic" w:cs="Simplified Arabic"/>
          <w:sz w:val="28"/>
          <w:szCs w:val="28"/>
          <w:rtl/>
        </w:rPr>
        <w:t>، إذ لم يعد المستهلك من هذه الفئة يتخذ قراره الشرائي بناءً على الرسائل الإعلانية التقليدية فحسب، بل بات يتأثر بصورة متزايدة بالمحتوى الذي يُقدَّم له بأسلوب مخصّص ومستنِد إلى تحليل بياناته السلوكية وأنماط تفاعله الرقمي. ويعكس ذلك تحوّلاً جوهرياً في طبيعة العلاقة بين العلامة التجارية والمستهلك، من علاقة اتصالية أحادية الاتجاه إلى علاقة تفاعلية ديناميكية تتشكّل عبر الحوار المستمر والتخصيص اللحظي</w:t>
      </w:r>
      <w:r w:rsidRPr="003A36EF">
        <w:rPr>
          <w:rFonts w:ascii="Simplified Arabic" w:hAnsi="Simplified Arabic" w:cs="Simplified Arabic"/>
          <w:sz w:val="28"/>
          <w:szCs w:val="28"/>
        </w:rPr>
        <w:t>.</w:t>
      </w:r>
    </w:p>
    <w:p w14:paraId="089017DD" w14:textId="77777777" w:rsidR="00A128AC" w:rsidRPr="003A36EF" w:rsidRDefault="00A128AC" w:rsidP="005828A2">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 xml:space="preserve">كما أكّدت نتائج الدراسة أن أنظمة التوصية الذكية والتخصيص الذكي يُمثّلان أبرز الأبعاد تأثيراً في قرارات الشراء لدى أفراد العينة، حيث يُسهم ما تُقدّمه هذه الأنظمة من توصيات مبنية على تحليل السلوك </w:t>
      </w:r>
      <w:r w:rsidRPr="003A36EF">
        <w:rPr>
          <w:rFonts w:ascii="Simplified Arabic" w:hAnsi="Simplified Arabic" w:cs="Simplified Arabic"/>
          <w:sz w:val="28"/>
          <w:szCs w:val="28"/>
          <w:rtl/>
        </w:rPr>
        <w:lastRenderedPageBreak/>
        <w:t>السابق للمستهلك في توجيه انتباهه نحو منتجات وخدمات بعينها، وتقليل جهد البحث والمفاضلة، وتسريع الانتقال من مرحلة التقييم إلى مرحلة اتخاذ القرار. ويشير ذلك إلى أن الخوارزميات الذكية لم تعد مجرد أداة عرض للمحتوى، بل أصبحت شريكاً فاعلاً في تشكيل الخارطة المعرفية للمستهلك عن البدائل المتاحة في السوق</w:t>
      </w:r>
      <w:r w:rsidRPr="003A36EF">
        <w:rPr>
          <w:rFonts w:ascii="Simplified Arabic" w:hAnsi="Simplified Arabic" w:cs="Simplified Arabic"/>
          <w:sz w:val="28"/>
          <w:szCs w:val="28"/>
        </w:rPr>
        <w:t>.</w:t>
      </w:r>
    </w:p>
    <w:p w14:paraId="1AF023FF" w14:textId="77777777" w:rsidR="00A128AC" w:rsidRPr="003A36EF" w:rsidRDefault="00A128AC" w:rsidP="005828A2">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وقد بيّنت النتائج كذلك أن التوليد الآلي للمحتوى والتفاعلية الذكية يُمثّلان بُعدين مكمّلين في هذه المنظومة، إذ يُسهم التوليد الآلي في تقديم رسائل تسويقية تتّسم بالجودة والملاءمة اللغوية والثقافية للجمهور المستهدف، بينما تُتيح التفاعلية الذكية عبر روبوتات الدردشة والمساعدات الافتراضية بناء علاقة تحاورية آنية بين العلامة التجارية والمستهلك، بما يُعزز شعوره بالاهتمام ويُقلّل من فجوة الثقة بين الطرفين، ويُسهم بصورة غير مباشرة في تعزيز ميله نحو اتخاذ القرار الشرائي</w:t>
      </w:r>
      <w:r w:rsidRPr="003A36EF">
        <w:rPr>
          <w:rFonts w:ascii="Simplified Arabic" w:hAnsi="Simplified Arabic" w:cs="Simplified Arabic"/>
          <w:sz w:val="28"/>
          <w:szCs w:val="28"/>
        </w:rPr>
        <w:t>.</w:t>
      </w:r>
    </w:p>
    <w:p w14:paraId="09A1B5A5" w14:textId="77777777" w:rsidR="00A128AC" w:rsidRPr="003A36EF" w:rsidRDefault="00A128AC" w:rsidP="005828A2">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وأظهرت الدراسة أن الثقة تُشكّل عاملاً محورياً في العلاقة بين المحتوى التسويقي المدعوم بالذكاء الاصطناعي وقرارات الشراء، إذ يرتبط تأثير هذا المحتوى على السلوك الشرائي بمدى ثقة المستهلك في العلامة التجارية وفي المحتوى المُقدَّم إليه؛ فكلما كان المحتوى شفافاً ومتّسقاً وملائماً لاحتياجات المستهلك ازدادت ثقته فيه، وانعكس ذلك إيجاباً على قراره الشرائي. وهو ما يؤكد أن نجاح توظيف الذكاء الاصطناعي في التسويق لا يتوقف على الكفاءة التقنية وحدها، بل يتوقف أيضاً على البُعد القيمي والأخلاقي في التعامل مع بيانات المستهلك وخصوصيته</w:t>
      </w:r>
      <w:r w:rsidRPr="003A36EF">
        <w:rPr>
          <w:rFonts w:ascii="Simplified Arabic" w:hAnsi="Simplified Arabic" w:cs="Simplified Arabic"/>
          <w:sz w:val="28"/>
          <w:szCs w:val="28"/>
        </w:rPr>
        <w:t>.</w:t>
      </w:r>
    </w:p>
    <w:p w14:paraId="1BC243C6" w14:textId="77777777" w:rsidR="00A128AC" w:rsidRPr="003A36EF" w:rsidRDefault="00A128AC" w:rsidP="005828A2">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وإجمالاً، رصدت الدراسة نمواً متسارعاً في توظيف تقنيات الذكاء الاصطناعي في الممارسات التسويقية الموجّهة لجيل</w:t>
      </w:r>
      <w:r w:rsidRPr="003A36EF">
        <w:rPr>
          <w:rFonts w:ascii="Simplified Arabic" w:hAnsi="Simplified Arabic" w:cs="Simplified Arabic"/>
          <w:sz w:val="28"/>
          <w:szCs w:val="28"/>
        </w:rPr>
        <w:t xml:space="preserve"> Z </w:t>
      </w:r>
      <w:r w:rsidRPr="003A36EF">
        <w:rPr>
          <w:rFonts w:ascii="Simplified Arabic" w:hAnsi="Simplified Arabic" w:cs="Simplified Arabic"/>
          <w:sz w:val="28"/>
          <w:szCs w:val="28"/>
          <w:rtl/>
        </w:rPr>
        <w:t>في المملكة العربية السعودية، بوصفه أحد أبرز أدوات التسويق الرقمي المعاصر، وتنامي اعتماد المستهلكين من هذه الشريحة على المحتوى المُخصَّص في تكوين انطباعاتهم واتخاذ قراراتهم الشرائية. وخلصت الدراسة إلى أن نجاح المؤسسات في التأثير على قرارات الشراء لدى جيل</w:t>
      </w:r>
      <w:r w:rsidRPr="003A36EF">
        <w:rPr>
          <w:rFonts w:ascii="Simplified Arabic" w:hAnsi="Simplified Arabic" w:cs="Simplified Arabic"/>
          <w:sz w:val="28"/>
          <w:szCs w:val="28"/>
        </w:rPr>
        <w:t xml:space="preserve"> Z </w:t>
      </w:r>
      <w:r w:rsidRPr="003A36EF">
        <w:rPr>
          <w:rFonts w:ascii="Simplified Arabic" w:hAnsi="Simplified Arabic" w:cs="Simplified Arabic"/>
          <w:sz w:val="28"/>
          <w:szCs w:val="28"/>
          <w:rtl/>
        </w:rPr>
        <w:t xml:space="preserve">يعتمد على تكامل عدة عناصر تتمثّل في: جودة التخصيص، ودقة التوصيات، وطبيعة التفاعل، وملاءمة المحتوى ثقافياً ولغوياً، </w:t>
      </w:r>
      <w:r w:rsidRPr="003A36EF">
        <w:rPr>
          <w:rFonts w:ascii="Simplified Arabic" w:hAnsi="Simplified Arabic" w:cs="Simplified Arabic"/>
          <w:sz w:val="28"/>
          <w:szCs w:val="28"/>
          <w:rtl/>
        </w:rPr>
        <w:lastRenderedPageBreak/>
        <w:t>وشفافية التعامل مع بيانات المستهلك، وهي عوامل تعمل بصورة مترابطة في التأثير على السلوك الشرائي لهذه الشريحة المحورية</w:t>
      </w:r>
      <w:r w:rsidRPr="003A36EF">
        <w:rPr>
          <w:rFonts w:ascii="Simplified Arabic" w:hAnsi="Simplified Arabic" w:cs="Simplified Arabic"/>
          <w:sz w:val="28"/>
          <w:szCs w:val="28"/>
        </w:rPr>
        <w:t>.</w:t>
      </w:r>
    </w:p>
    <w:p w14:paraId="06AECBB0" w14:textId="77777777" w:rsidR="00A128AC" w:rsidRPr="005828A2" w:rsidRDefault="00A128AC" w:rsidP="005828A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4" w:name="_Toc237024597"/>
      <w:r w:rsidRPr="005828A2">
        <w:rPr>
          <w:rFonts w:ascii="Simplified Arabic" w:hAnsi="Simplified Arabic" w:cs="Simplified Arabic"/>
          <w:b/>
          <w:bCs/>
          <w:color w:val="000000" w:themeColor="text1"/>
          <w:sz w:val="36"/>
          <w:szCs w:val="36"/>
          <w:rtl/>
        </w:rPr>
        <w:t>توصيات الدراسة</w:t>
      </w:r>
      <w:bookmarkEnd w:id="54"/>
    </w:p>
    <w:p w14:paraId="7AC8E0B9" w14:textId="77777777" w:rsidR="00A128AC" w:rsidRPr="003A36EF" w:rsidRDefault="00A128AC" w:rsidP="005828A2">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في ضوء النتائج السابقة، توصي الدراسة بما يلي</w:t>
      </w:r>
      <w:r w:rsidRPr="003A36EF">
        <w:rPr>
          <w:rFonts w:ascii="Simplified Arabic" w:hAnsi="Simplified Arabic" w:cs="Simplified Arabic"/>
          <w:sz w:val="28"/>
          <w:szCs w:val="28"/>
        </w:rPr>
        <w:t>:</w:t>
      </w:r>
    </w:p>
    <w:p w14:paraId="0762057B" w14:textId="77777777" w:rsidR="00A128AC" w:rsidRPr="005828A2" w:rsidRDefault="00A128AC" w:rsidP="005828A2">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b/>
          <w:bCs/>
          <w:sz w:val="28"/>
          <w:szCs w:val="28"/>
          <w:rtl/>
        </w:rPr>
        <w:t>دمج المحتوى التسويقي المدعوم بالذكاء الاصطناعي</w:t>
      </w:r>
      <w:r w:rsidRPr="005828A2">
        <w:rPr>
          <w:rFonts w:ascii="Simplified Arabic" w:hAnsi="Simplified Arabic" w:cs="Simplified Arabic"/>
          <w:sz w:val="28"/>
          <w:szCs w:val="28"/>
          <w:rtl/>
        </w:rPr>
        <w:t xml:space="preserve"> ضمن الاستراتيجية التسويقية الشاملة للعلامات التجارية السعودية، بحيث يعمل بالتكامل مع بقية أدوات التسويق الرقمي، لتحقيق أثر تسويقي أكثر استدامة وفاعلية في استهداف جيل</w:t>
      </w:r>
      <w:r w:rsidRPr="005828A2">
        <w:rPr>
          <w:rFonts w:ascii="Simplified Arabic" w:hAnsi="Simplified Arabic" w:cs="Simplified Arabic"/>
          <w:sz w:val="28"/>
          <w:szCs w:val="28"/>
        </w:rPr>
        <w:t xml:space="preserve"> Z.</w:t>
      </w:r>
    </w:p>
    <w:p w14:paraId="5679054A" w14:textId="77777777" w:rsidR="00A128AC" w:rsidRPr="005828A2" w:rsidRDefault="00A128AC" w:rsidP="005828A2">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b/>
          <w:bCs/>
          <w:sz w:val="28"/>
          <w:szCs w:val="28"/>
          <w:rtl/>
        </w:rPr>
        <w:t>الاستثمار في تطوير أنظمة التوصية الذكية وأدوات التخصيص الذكي</w:t>
      </w:r>
      <w:r w:rsidRPr="005828A2">
        <w:rPr>
          <w:rFonts w:ascii="Simplified Arabic" w:hAnsi="Simplified Arabic" w:cs="Simplified Arabic"/>
          <w:sz w:val="28"/>
          <w:szCs w:val="28"/>
          <w:rtl/>
        </w:rPr>
        <w:t xml:space="preserve"> لدى الجهات المسؤولة عن التسويق الرقمي في المؤسسات السعودية، بوصفهما أكثر الأبعاد تأثيراً في قرارات الشراء لدى جيل</w:t>
      </w:r>
      <w:r w:rsidRPr="005828A2">
        <w:rPr>
          <w:rFonts w:ascii="Simplified Arabic" w:hAnsi="Simplified Arabic" w:cs="Simplified Arabic"/>
          <w:sz w:val="28"/>
          <w:szCs w:val="28"/>
        </w:rPr>
        <w:t xml:space="preserve"> Z</w:t>
      </w:r>
      <w:r w:rsidRPr="005828A2">
        <w:rPr>
          <w:rFonts w:ascii="Simplified Arabic" w:hAnsi="Simplified Arabic" w:cs="Simplified Arabic"/>
          <w:sz w:val="28"/>
          <w:szCs w:val="28"/>
          <w:rtl/>
        </w:rPr>
        <w:t>، بما يعزز قدرة هذه المؤسسات على استباق احتياجات المستهلك وتوجيهه نحو الخيارات الأنسب له</w:t>
      </w:r>
      <w:r w:rsidRPr="005828A2">
        <w:rPr>
          <w:rFonts w:ascii="Simplified Arabic" w:hAnsi="Simplified Arabic" w:cs="Simplified Arabic"/>
          <w:sz w:val="28"/>
          <w:szCs w:val="28"/>
        </w:rPr>
        <w:t>.</w:t>
      </w:r>
    </w:p>
    <w:p w14:paraId="7BCCDE44" w14:textId="77777777" w:rsidR="00A128AC" w:rsidRPr="005828A2" w:rsidRDefault="00A128AC" w:rsidP="005828A2">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b/>
          <w:bCs/>
          <w:sz w:val="28"/>
          <w:szCs w:val="28"/>
          <w:rtl/>
        </w:rPr>
        <w:t>ضرورة تركيز الجهود التسويقية على إنتاج محتوى مُخصَّص عالي الجودة</w:t>
      </w:r>
      <w:r w:rsidRPr="005828A2">
        <w:rPr>
          <w:rFonts w:ascii="Simplified Arabic" w:hAnsi="Simplified Arabic" w:cs="Simplified Arabic"/>
          <w:sz w:val="28"/>
          <w:szCs w:val="28"/>
          <w:rtl/>
        </w:rPr>
        <w:t xml:space="preserve"> يجمع بين الملاءمة الثقافية والدقة اللغوية والإقناع البصري، مع الحرص على مراعاة القيم الاجتماعية والثقافية للمجتمع السعودي، بما يعزز ثقة المستهلك في العلامة التجارية ويُحفّز سلوكه الشرائي</w:t>
      </w:r>
      <w:r w:rsidRPr="005828A2">
        <w:rPr>
          <w:rFonts w:ascii="Simplified Arabic" w:hAnsi="Simplified Arabic" w:cs="Simplified Arabic"/>
          <w:sz w:val="28"/>
          <w:szCs w:val="28"/>
        </w:rPr>
        <w:t>.</w:t>
      </w:r>
    </w:p>
    <w:p w14:paraId="7D77D69A" w14:textId="77777777" w:rsidR="00A128AC" w:rsidRPr="005828A2" w:rsidRDefault="00A128AC" w:rsidP="005828A2">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b/>
          <w:bCs/>
          <w:sz w:val="28"/>
          <w:szCs w:val="28"/>
          <w:rtl/>
        </w:rPr>
        <w:t>تعزيز الطابع التفاعلي للمحتوى التسويقي</w:t>
      </w:r>
      <w:r w:rsidRPr="005828A2">
        <w:rPr>
          <w:rFonts w:ascii="Simplified Arabic" w:hAnsi="Simplified Arabic" w:cs="Simplified Arabic"/>
          <w:sz w:val="28"/>
          <w:szCs w:val="28"/>
          <w:rtl/>
        </w:rPr>
        <w:t xml:space="preserve"> عبر توظيف روبوتات الدردشة والمساعدات الافتراضية للتواصل مع جيل</w:t>
      </w:r>
      <w:r w:rsidRPr="005828A2">
        <w:rPr>
          <w:rFonts w:ascii="Simplified Arabic" w:hAnsi="Simplified Arabic" w:cs="Simplified Arabic"/>
          <w:sz w:val="28"/>
          <w:szCs w:val="28"/>
        </w:rPr>
        <w:t xml:space="preserve"> Z</w:t>
      </w:r>
      <w:r w:rsidRPr="005828A2">
        <w:rPr>
          <w:rFonts w:ascii="Simplified Arabic" w:hAnsi="Simplified Arabic" w:cs="Simplified Arabic"/>
          <w:sz w:val="28"/>
          <w:szCs w:val="28"/>
          <w:rtl/>
        </w:rPr>
        <w:t>، مع الحرص على تقديم تجربة تحاورية تتّسم بالسرعة والدقة والقدرة على التعلم المستمر من كل تفاعل</w:t>
      </w:r>
      <w:r w:rsidRPr="005828A2">
        <w:rPr>
          <w:rFonts w:ascii="Simplified Arabic" w:hAnsi="Simplified Arabic" w:cs="Simplified Arabic"/>
          <w:sz w:val="28"/>
          <w:szCs w:val="28"/>
        </w:rPr>
        <w:t>.</w:t>
      </w:r>
    </w:p>
    <w:p w14:paraId="7970D48B" w14:textId="77777777" w:rsidR="00A128AC" w:rsidRPr="005828A2" w:rsidRDefault="00A128AC" w:rsidP="005828A2">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b/>
          <w:bCs/>
          <w:sz w:val="28"/>
          <w:szCs w:val="28"/>
          <w:rtl/>
        </w:rPr>
        <w:t>الالتزام بالأبعاد الأخلاقية</w:t>
      </w:r>
      <w:r w:rsidRPr="005828A2">
        <w:rPr>
          <w:rFonts w:ascii="Simplified Arabic" w:hAnsi="Simplified Arabic" w:cs="Simplified Arabic"/>
          <w:sz w:val="28"/>
          <w:szCs w:val="28"/>
          <w:rtl/>
        </w:rPr>
        <w:t xml:space="preserve"> في توظيف تقنيات الذكاء الاصطناعي في التسويق، من حيث احترام خصوصية المستخدمين، والشفافية في استخدام بياناتهم، وتجنّب التلاعب أو الاستغلال في التوصيات الذكية، بما يتوافق مع القيم الثقافية والدينية للمجتمع السعودي وتطلعات رؤية المملكة 2030</w:t>
      </w:r>
      <w:r w:rsidRPr="005828A2">
        <w:rPr>
          <w:rFonts w:ascii="Simplified Arabic" w:hAnsi="Simplified Arabic" w:cs="Simplified Arabic"/>
          <w:sz w:val="28"/>
          <w:szCs w:val="28"/>
        </w:rPr>
        <w:t>.</w:t>
      </w:r>
    </w:p>
    <w:p w14:paraId="7896C969" w14:textId="77777777" w:rsidR="00A128AC" w:rsidRPr="005828A2" w:rsidRDefault="00A128AC" w:rsidP="005828A2">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b/>
          <w:bCs/>
          <w:sz w:val="28"/>
          <w:szCs w:val="28"/>
          <w:rtl/>
        </w:rPr>
        <w:lastRenderedPageBreak/>
        <w:t>تأهيل الكوادر البشرية في المؤسسات التسويقية السعودية</w:t>
      </w:r>
      <w:r w:rsidRPr="005828A2">
        <w:rPr>
          <w:rFonts w:ascii="Simplified Arabic" w:hAnsi="Simplified Arabic" w:cs="Simplified Arabic"/>
          <w:sz w:val="28"/>
          <w:szCs w:val="28"/>
          <w:rtl/>
        </w:rPr>
        <w:t xml:space="preserve"> للتعامل مع أدوات الذكاء الاصطناعي التسويقي بكفاءة، عبر برامج تدريبية متخصصة تُنمّي مهاراتهم في هندسة التلقين وإدارة الحملات الذكية وتحليل بيانات المستهلك</w:t>
      </w:r>
      <w:r w:rsidRPr="005828A2">
        <w:rPr>
          <w:rFonts w:ascii="Simplified Arabic" w:hAnsi="Simplified Arabic" w:cs="Simplified Arabic"/>
          <w:sz w:val="28"/>
          <w:szCs w:val="28"/>
        </w:rPr>
        <w:t>.</w:t>
      </w:r>
    </w:p>
    <w:p w14:paraId="4BB9B728" w14:textId="77777777" w:rsidR="00A128AC" w:rsidRPr="005828A2" w:rsidRDefault="00A128AC" w:rsidP="005828A2">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b/>
          <w:bCs/>
          <w:sz w:val="28"/>
          <w:szCs w:val="28"/>
          <w:rtl/>
        </w:rPr>
        <w:t>توظيف أدوات التحليل الرقمي</w:t>
      </w:r>
      <w:r w:rsidRPr="005828A2">
        <w:rPr>
          <w:rFonts w:ascii="Simplified Arabic" w:hAnsi="Simplified Arabic" w:cs="Simplified Arabic"/>
          <w:sz w:val="28"/>
          <w:szCs w:val="28"/>
          <w:rtl/>
        </w:rPr>
        <w:t xml:space="preserve"> في قياس فاعلية حملات المحتوى التسويقي المدعوم بالذكاء الاصطناعي بصورة مستمرة، والاستفادة من مؤشرات التفاعل والاستجابة في تطوير هذه الحملات وتحسين ملاءمتها لاهتمامات جيل</w:t>
      </w:r>
      <w:r w:rsidRPr="005828A2">
        <w:rPr>
          <w:rFonts w:ascii="Simplified Arabic" w:hAnsi="Simplified Arabic" w:cs="Simplified Arabic"/>
          <w:sz w:val="28"/>
          <w:szCs w:val="28"/>
        </w:rPr>
        <w:t xml:space="preserve"> Z.</w:t>
      </w:r>
    </w:p>
    <w:p w14:paraId="2EB456AB" w14:textId="77777777" w:rsidR="00A128AC" w:rsidRPr="005828A2" w:rsidRDefault="00A128AC" w:rsidP="005828A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5" w:name="_Toc237024598"/>
      <w:r w:rsidRPr="005828A2">
        <w:rPr>
          <w:rFonts w:ascii="Simplified Arabic" w:hAnsi="Simplified Arabic" w:cs="Simplified Arabic"/>
          <w:b/>
          <w:bCs/>
          <w:color w:val="000000" w:themeColor="text1"/>
          <w:sz w:val="36"/>
          <w:szCs w:val="36"/>
          <w:rtl/>
        </w:rPr>
        <w:t>مقترحات لدراسات مستقبلية</w:t>
      </w:r>
      <w:bookmarkEnd w:id="55"/>
    </w:p>
    <w:p w14:paraId="576DAF7E" w14:textId="77777777" w:rsidR="00A128AC" w:rsidRPr="003A36EF" w:rsidRDefault="00A128AC" w:rsidP="005828A2">
      <w:pPr>
        <w:spacing w:before="100" w:beforeAutospacing="1" w:after="100" w:afterAutospacing="1" w:line="36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tl/>
        </w:rPr>
        <w:t>تقترح الدراسة إجراء بحوث مستقبلية في الموضوعات الآتية</w:t>
      </w:r>
      <w:r w:rsidRPr="003A36EF">
        <w:rPr>
          <w:rFonts w:ascii="Simplified Arabic" w:hAnsi="Simplified Arabic" w:cs="Simplified Arabic"/>
          <w:sz w:val="28"/>
          <w:szCs w:val="28"/>
        </w:rPr>
        <w:t>:</w:t>
      </w:r>
    </w:p>
    <w:p w14:paraId="25F258A8" w14:textId="77777777" w:rsidR="00A128AC" w:rsidRPr="005828A2" w:rsidRDefault="00A128AC" w:rsidP="005828A2">
      <w:pPr>
        <w:pStyle w:val="a6"/>
        <w:numPr>
          <w:ilvl w:val="0"/>
          <w:numId w:val="23"/>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sz w:val="28"/>
          <w:szCs w:val="28"/>
          <w:rtl/>
        </w:rPr>
        <w:t>دراسة أثر المحتوى التسويقي المدعوم بالذكاء الاصطناعي على قرارات الشراء لدى الأجيال الأخرى</w:t>
      </w:r>
      <w:r w:rsidRPr="005828A2">
        <w:rPr>
          <w:rFonts w:ascii="Simplified Arabic" w:hAnsi="Simplified Arabic" w:cs="Simplified Arabic"/>
          <w:sz w:val="28"/>
          <w:szCs w:val="28"/>
        </w:rPr>
        <w:t xml:space="preserve"> (</w:t>
      </w:r>
      <w:r w:rsidRPr="005828A2">
        <w:rPr>
          <w:rFonts w:ascii="Simplified Arabic" w:hAnsi="Simplified Arabic" w:cs="Simplified Arabic"/>
          <w:sz w:val="28"/>
          <w:szCs w:val="28"/>
          <w:rtl/>
        </w:rPr>
        <w:t>كجيل الألفية وجيل</w:t>
      </w:r>
      <w:r w:rsidRPr="005828A2">
        <w:rPr>
          <w:rFonts w:ascii="Simplified Arabic" w:hAnsi="Simplified Arabic" w:cs="Simplified Arabic"/>
          <w:sz w:val="28"/>
          <w:szCs w:val="28"/>
        </w:rPr>
        <w:t xml:space="preserve"> X)</w:t>
      </w:r>
      <w:r w:rsidRPr="005828A2">
        <w:rPr>
          <w:rFonts w:ascii="Simplified Arabic" w:hAnsi="Simplified Arabic" w:cs="Simplified Arabic"/>
          <w:sz w:val="28"/>
          <w:szCs w:val="28"/>
          <w:rtl/>
        </w:rPr>
        <w:t>، ومقارنة النتائج بما توصّلت إليه الدراسة الحالية لدى جيل</w:t>
      </w:r>
      <w:r w:rsidRPr="005828A2">
        <w:rPr>
          <w:rFonts w:ascii="Simplified Arabic" w:hAnsi="Simplified Arabic" w:cs="Simplified Arabic"/>
          <w:sz w:val="28"/>
          <w:szCs w:val="28"/>
        </w:rPr>
        <w:t xml:space="preserve"> Z.</w:t>
      </w:r>
    </w:p>
    <w:p w14:paraId="5D3FDD60" w14:textId="77777777" w:rsidR="00A128AC" w:rsidRPr="005828A2" w:rsidRDefault="00A128AC" w:rsidP="005828A2">
      <w:pPr>
        <w:pStyle w:val="a6"/>
        <w:numPr>
          <w:ilvl w:val="0"/>
          <w:numId w:val="23"/>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sz w:val="28"/>
          <w:szCs w:val="28"/>
          <w:rtl/>
        </w:rPr>
        <w:t>دراسة العلاقة بين الذكاء الاصطناعي التوليدي وجودة المحتوى التسويقي العربي، وقياس أثر هندسة التلقين على فاعلية الرسائل التسويقية الموجّهة للمستهلك السعودي</w:t>
      </w:r>
      <w:r w:rsidRPr="005828A2">
        <w:rPr>
          <w:rFonts w:ascii="Simplified Arabic" w:hAnsi="Simplified Arabic" w:cs="Simplified Arabic"/>
          <w:sz w:val="28"/>
          <w:szCs w:val="28"/>
        </w:rPr>
        <w:t>.</w:t>
      </w:r>
    </w:p>
    <w:p w14:paraId="761C9C7D" w14:textId="77777777" w:rsidR="00A128AC" w:rsidRPr="005828A2" w:rsidRDefault="00A128AC" w:rsidP="005828A2">
      <w:pPr>
        <w:pStyle w:val="a6"/>
        <w:numPr>
          <w:ilvl w:val="0"/>
          <w:numId w:val="23"/>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sz w:val="28"/>
          <w:szCs w:val="28"/>
          <w:rtl/>
        </w:rPr>
        <w:t xml:space="preserve">مقارنة تأثير المحتوى التسويقي المدعوم بالذكاء الاصطناعي في السلوك الشرائي عبر منصات التواصل الاجتماعي المختلفة، </w:t>
      </w:r>
      <w:proofErr w:type="spellStart"/>
      <w:r w:rsidRPr="005828A2">
        <w:rPr>
          <w:rFonts w:ascii="Simplified Arabic" w:hAnsi="Simplified Arabic" w:cs="Simplified Arabic"/>
          <w:sz w:val="28"/>
          <w:szCs w:val="28"/>
          <w:rtl/>
        </w:rPr>
        <w:t>كتيك</w:t>
      </w:r>
      <w:proofErr w:type="spellEnd"/>
      <w:r w:rsidRPr="005828A2">
        <w:rPr>
          <w:rFonts w:ascii="Simplified Arabic" w:hAnsi="Simplified Arabic" w:cs="Simplified Arabic"/>
          <w:sz w:val="28"/>
          <w:szCs w:val="28"/>
          <w:rtl/>
        </w:rPr>
        <w:t xml:space="preserve"> توك وإنستغرام وسناب شات، لتحديد المنصة الأكثر تأثيراً في قرارات جيل</w:t>
      </w:r>
      <w:r w:rsidRPr="005828A2">
        <w:rPr>
          <w:rFonts w:ascii="Simplified Arabic" w:hAnsi="Simplified Arabic" w:cs="Simplified Arabic"/>
          <w:sz w:val="28"/>
          <w:szCs w:val="28"/>
        </w:rPr>
        <w:t xml:space="preserve"> Z.</w:t>
      </w:r>
    </w:p>
    <w:p w14:paraId="42AC67D6" w14:textId="77777777" w:rsidR="00A128AC" w:rsidRPr="005828A2" w:rsidRDefault="00A128AC" w:rsidP="005828A2">
      <w:pPr>
        <w:pStyle w:val="a6"/>
        <w:numPr>
          <w:ilvl w:val="0"/>
          <w:numId w:val="23"/>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sz w:val="28"/>
          <w:szCs w:val="28"/>
          <w:rtl/>
        </w:rPr>
        <w:t>دراسة اختلاف تأثير المحتوى التسويقي المدعوم بالذكاء الاصطناعي بين مناطق المملكة العربية السعودية؛ تبعاً لاختلاف الخصائص الديموغرافية والثقافية</w:t>
      </w:r>
      <w:r w:rsidRPr="005828A2">
        <w:rPr>
          <w:rFonts w:ascii="Simplified Arabic" w:hAnsi="Simplified Arabic" w:cs="Simplified Arabic"/>
          <w:sz w:val="28"/>
          <w:szCs w:val="28"/>
        </w:rPr>
        <w:t>.</w:t>
      </w:r>
    </w:p>
    <w:p w14:paraId="6B186377" w14:textId="77777777" w:rsidR="00A128AC" w:rsidRPr="005828A2" w:rsidRDefault="00A128AC" w:rsidP="005828A2">
      <w:pPr>
        <w:pStyle w:val="a6"/>
        <w:numPr>
          <w:ilvl w:val="0"/>
          <w:numId w:val="23"/>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sz w:val="28"/>
          <w:szCs w:val="28"/>
          <w:rtl/>
        </w:rPr>
        <w:t>دراسة الأبعاد الأخلاقية لتوظيف الذكاء الاصطناعي في التسويق الرقمي من منظور المستهلك السعودي، وقياس أثر الشفافية وحماية الخصوصية على ثقة المستهلك وسلوكه الشرائي</w:t>
      </w:r>
      <w:r w:rsidRPr="005828A2">
        <w:rPr>
          <w:rFonts w:ascii="Simplified Arabic" w:hAnsi="Simplified Arabic" w:cs="Simplified Arabic"/>
          <w:sz w:val="28"/>
          <w:szCs w:val="28"/>
        </w:rPr>
        <w:t>.</w:t>
      </w:r>
    </w:p>
    <w:p w14:paraId="21ACCD8F" w14:textId="77777777" w:rsidR="00A128AC" w:rsidRPr="005828A2" w:rsidRDefault="00A128AC" w:rsidP="005828A2">
      <w:pPr>
        <w:pStyle w:val="a6"/>
        <w:numPr>
          <w:ilvl w:val="0"/>
          <w:numId w:val="23"/>
        </w:numPr>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sz w:val="28"/>
          <w:szCs w:val="28"/>
          <w:rtl/>
        </w:rPr>
        <w:lastRenderedPageBreak/>
        <w:t>دراسة دور الذكاء الاصطناعي في تشكيل الشراء العفوي والاندفاعي لدى جيل</w:t>
      </w:r>
      <w:r w:rsidRPr="005828A2">
        <w:rPr>
          <w:rFonts w:ascii="Simplified Arabic" w:hAnsi="Simplified Arabic" w:cs="Simplified Arabic"/>
          <w:sz w:val="28"/>
          <w:szCs w:val="28"/>
        </w:rPr>
        <w:t xml:space="preserve"> Z </w:t>
      </w:r>
      <w:r w:rsidRPr="005828A2">
        <w:rPr>
          <w:rFonts w:ascii="Simplified Arabic" w:hAnsi="Simplified Arabic" w:cs="Simplified Arabic"/>
          <w:sz w:val="28"/>
          <w:szCs w:val="28"/>
          <w:rtl/>
        </w:rPr>
        <w:t>على منصات الفيديو القصير، وقياس أثر التوصيات اللحظية في تحفيز القرار الشرائي</w:t>
      </w:r>
      <w:r w:rsidRPr="005828A2">
        <w:rPr>
          <w:rFonts w:ascii="Simplified Arabic" w:hAnsi="Simplified Arabic" w:cs="Simplified Arabic"/>
          <w:sz w:val="28"/>
          <w:szCs w:val="28"/>
        </w:rPr>
        <w:t>.</w:t>
      </w:r>
    </w:p>
    <w:p w14:paraId="31B84D96" w14:textId="65EA8FDE" w:rsidR="005828A2" w:rsidRDefault="005828A2">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6A3439C6" w14:textId="77777777" w:rsidR="005828A2" w:rsidRPr="00544923" w:rsidRDefault="005828A2" w:rsidP="005828A2">
      <w:pPr>
        <w:bidi w:val="0"/>
        <w:spacing w:before="100" w:beforeAutospacing="1" w:after="100" w:afterAutospacing="1" w:line="276" w:lineRule="auto"/>
        <w:jc w:val="center"/>
        <w:outlineLvl w:val="0"/>
        <w:rPr>
          <w:rFonts w:asciiTheme="majorBidi" w:hAnsiTheme="majorBidi" w:cstheme="majorBidi"/>
          <w:b/>
          <w:bCs/>
          <w:color w:val="000000" w:themeColor="text1"/>
          <w:sz w:val="40"/>
          <w:szCs w:val="40"/>
          <w:lang w:bidi="ar-EG"/>
        </w:rPr>
      </w:pPr>
      <w:bookmarkStart w:id="56" w:name="_Toc236973701"/>
      <w:bookmarkStart w:id="57" w:name="_Toc237024599"/>
      <w:r w:rsidRPr="00544923">
        <w:rPr>
          <w:rFonts w:asciiTheme="majorBidi" w:hAnsiTheme="majorBidi" w:cstheme="majorBidi"/>
          <w:b/>
          <w:bCs/>
          <w:color w:val="000000" w:themeColor="text1"/>
          <w:sz w:val="40"/>
          <w:szCs w:val="40"/>
          <w:lang w:bidi="ar-EG"/>
        </w:rPr>
        <w:lastRenderedPageBreak/>
        <w:t>Abstract</w:t>
      </w:r>
      <w:bookmarkEnd w:id="56"/>
      <w:bookmarkEnd w:id="57"/>
    </w:p>
    <w:p w14:paraId="1ADDE8FC" w14:textId="77777777" w:rsidR="00A128AC" w:rsidRPr="003A36EF" w:rsidRDefault="00A128AC" w:rsidP="005828A2">
      <w:pPr>
        <w:bidi w:val="0"/>
        <w:spacing w:before="100" w:beforeAutospacing="1" w:after="100" w:afterAutospacing="1" w:line="24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Pr>
        <w:t>This study aimed to examine the impact of Artificial Intelligence-powered marketing content, across its four dimensions (Smart Personalization, Automated Content Generation, Intelligent Recommendation Systems, and Smart Interactivity), on the purchasing decisions of Generation Z in the Kingdom of Saudi Arabia. To achieve the study’s objectives, the researcher adopted the descriptive-analytical approach, and a questionnaire was used as the primary data collection instrument, administered to a convenience random sample of Generation Z individuals born between 1997 and 2012. Data were analyzed using the Statistical Package for the Social Sciences (SPSS).</w:t>
      </w:r>
    </w:p>
    <w:p w14:paraId="4E3FDB58" w14:textId="77777777" w:rsidR="00A128AC" w:rsidRPr="003A36EF" w:rsidRDefault="00A128AC" w:rsidP="005828A2">
      <w:pPr>
        <w:bidi w:val="0"/>
        <w:spacing w:before="100" w:beforeAutospacing="1" w:after="100" w:afterAutospacing="1" w:line="24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Pr>
        <w:t>The findings revealed a statistically significant effect of AI-powered marketing content dimensions collectively on the purchasing decisions of Generation Z in Saudi Arabia, with these dimensions accounting for a substantial portion of the variance in the dependent variable. Furthermore, the results indicated that “Intelligent Recommendation Systems” ranked first in terms of influence on purchasing decisions, followed by “Smart Personalization,” then “Automated Content Generation,” and finally “Smart Interactivity.” The findings also showed that Saudi Generation Z demonstrates a high level of awareness of AI marketing technologies, and that short-form visual content platforms such as TikTok and Instagram represent the most engaging channels for this generation.</w:t>
      </w:r>
    </w:p>
    <w:p w14:paraId="02CEA9F8" w14:textId="77777777" w:rsidR="00A128AC" w:rsidRPr="003A36EF" w:rsidRDefault="00A128AC" w:rsidP="005828A2">
      <w:pPr>
        <w:bidi w:val="0"/>
        <w:spacing w:before="100" w:beforeAutospacing="1" w:after="100" w:afterAutospacing="1" w:line="240" w:lineRule="auto"/>
        <w:ind w:firstLine="720"/>
        <w:jc w:val="both"/>
        <w:rPr>
          <w:rFonts w:ascii="Simplified Arabic" w:hAnsi="Simplified Arabic" w:cs="Simplified Arabic"/>
          <w:sz w:val="28"/>
          <w:szCs w:val="28"/>
        </w:rPr>
      </w:pPr>
      <w:r w:rsidRPr="003A36EF">
        <w:rPr>
          <w:rFonts w:ascii="Simplified Arabic" w:hAnsi="Simplified Arabic" w:cs="Simplified Arabic"/>
          <w:sz w:val="28"/>
          <w:szCs w:val="28"/>
        </w:rPr>
        <w:t>The study recommended investing in the development of intelligent recommendation systems and algorithmic personalization technologies while adhering to data privacy protection standards, improving chatbots to accommodate local Saudi dialects, and enhancing transparency in disclosing AI-generated content, in alignment with the objectives of Saudi Vision 2030 in digital transformation.</w:t>
      </w:r>
    </w:p>
    <w:p w14:paraId="4D5B5141" w14:textId="77777777" w:rsidR="00A128AC" w:rsidRPr="003A36EF" w:rsidRDefault="00A128AC" w:rsidP="005828A2">
      <w:pPr>
        <w:bidi w:val="0"/>
        <w:spacing w:before="100" w:beforeAutospacing="1" w:after="100" w:afterAutospacing="1" w:line="240" w:lineRule="auto"/>
        <w:ind w:firstLine="720"/>
        <w:jc w:val="both"/>
        <w:rPr>
          <w:rFonts w:ascii="Simplified Arabic" w:hAnsi="Simplified Arabic" w:cs="Simplified Arabic"/>
          <w:sz w:val="28"/>
          <w:szCs w:val="28"/>
        </w:rPr>
      </w:pPr>
      <w:r w:rsidRPr="003A36EF">
        <w:rPr>
          <w:rFonts w:ascii="Simplified Arabic" w:hAnsi="Simplified Arabic" w:cs="Simplified Arabic"/>
          <w:b/>
          <w:bCs/>
          <w:sz w:val="28"/>
          <w:szCs w:val="28"/>
        </w:rPr>
        <w:t>Keywords:</w:t>
      </w:r>
      <w:r w:rsidRPr="003A36EF">
        <w:rPr>
          <w:rFonts w:ascii="Simplified Arabic" w:hAnsi="Simplified Arabic" w:cs="Simplified Arabic"/>
          <w:sz w:val="28"/>
          <w:szCs w:val="28"/>
        </w:rPr>
        <w:t xml:space="preserve"> Marketing Content, Artificial Intelligence, Purchasing Decisions, Generation Z, Smart Personalization, Recommendation Systems, Saudi Arabia.</w:t>
      </w:r>
    </w:p>
    <w:p w14:paraId="34A804CF" w14:textId="77777777" w:rsidR="005828A2" w:rsidRDefault="005828A2">
      <w:pPr>
        <w:bidi w:val="0"/>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76ACEDB1" w14:textId="77777777" w:rsidR="005828A2" w:rsidRPr="00544923" w:rsidRDefault="005828A2" w:rsidP="005828A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8" w:name="_Toc236973702"/>
      <w:bookmarkStart w:id="59" w:name="_Toc237024600"/>
      <w:r w:rsidRPr="00544923">
        <w:rPr>
          <w:rFonts w:ascii="Simplified Arabic" w:hAnsi="Simplified Arabic" w:cs="Simplified Arabic"/>
          <w:b/>
          <w:bCs/>
          <w:color w:val="000000" w:themeColor="text1"/>
          <w:sz w:val="40"/>
          <w:szCs w:val="40"/>
          <w:rtl/>
        </w:rPr>
        <w:lastRenderedPageBreak/>
        <w:t>المراجع</w:t>
      </w:r>
      <w:bookmarkEnd w:id="58"/>
      <w:bookmarkEnd w:id="59"/>
    </w:p>
    <w:p w14:paraId="6327A2A6" w14:textId="77777777" w:rsidR="005828A2" w:rsidRPr="00544923" w:rsidRDefault="005828A2" w:rsidP="005828A2">
      <w:pPr>
        <w:pStyle w:val="a6"/>
        <w:spacing w:before="100" w:beforeAutospacing="1" w:after="100" w:afterAutospacing="1" w:line="276" w:lineRule="auto"/>
        <w:ind w:left="0"/>
        <w:contextualSpacing w:val="0"/>
        <w:jc w:val="both"/>
        <w:rPr>
          <w:rFonts w:ascii="Simplified Arabic" w:hAnsi="Simplified Arabic" w:cs="Simplified Arabic"/>
          <w:b/>
          <w:bCs/>
          <w:color w:val="000000" w:themeColor="text1"/>
          <w:sz w:val="36"/>
          <w:szCs w:val="36"/>
          <w:lang w:bidi="ar-EG"/>
        </w:rPr>
      </w:pPr>
      <w:r w:rsidRPr="00544923">
        <w:rPr>
          <w:rFonts w:ascii="Simplified Arabic" w:hAnsi="Simplified Arabic" w:cs="Simplified Arabic" w:hint="cs"/>
          <w:b/>
          <w:bCs/>
          <w:color w:val="000000" w:themeColor="text1"/>
          <w:sz w:val="36"/>
          <w:szCs w:val="36"/>
          <w:rtl/>
          <w:lang w:bidi="ar-EG"/>
        </w:rPr>
        <w:t>المراجع العربية</w:t>
      </w:r>
    </w:p>
    <w:p w14:paraId="520DDA5C" w14:textId="77777777" w:rsidR="00C65532" w:rsidRPr="005828A2" w:rsidRDefault="00C65532" w:rsidP="005828A2">
      <w:pPr>
        <w:pStyle w:val="a6"/>
        <w:numPr>
          <w:ilvl w:val="0"/>
          <w:numId w:val="24"/>
        </w:numPr>
        <w:spacing w:before="100" w:beforeAutospacing="1" w:after="100" w:afterAutospacing="1" w:line="360" w:lineRule="auto"/>
        <w:jc w:val="both"/>
        <w:rPr>
          <w:rFonts w:ascii="Simplified Arabic" w:hAnsi="Simplified Arabic" w:cs="Simplified Arabic"/>
          <w:sz w:val="28"/>
          <w:szCs w:val="28"/>
          <w:rtl/>
        </w:rPr>
      </w:pPr>
      <w:r w:rsidRPr="005828A2">
        <w:rPr>
          <w:rFonts w:ascii="Simplified Arabic" w:hAnsi="Simplified Arabic" w:cs="Simplified Arabic"/>
          <w:sz w:val="28"/>
          <w:szCs w:val="28"/>
          <w:rtl/>
        </w:rPr>
        <w:t xml:space="preserve">حسن، عبدالعزيز علي، سلامة، محمد عبده غازي، و المشد، الشيماء الدسوقي عبدالعزيز. (2024). تأثير التسويق الحسي على اتخاذ قرار الشراء للمستهلك: دراسة تطبيقية على عملاء مطاعم الوجبات السريعة العالمية في مدينة المنصورة. مجلة راية الدولية للعلوم التجارية، مج3, ع10 ، 343 - 384. مسترجع من </w:t>
      </w:r>
      <w:hyperlink r:id="rId13" w:history="1">
        <w:r w:rsidRPr="005828A2">
          <w:rPr>
            <w:rStyle w:val="Hyperlink"/>
            <w:rFonts w:ascii="Simplified Arabic" w:hAnsi="Simplified Arabic" w:cs="Simplified Arabic"/>
            <w:sz w:val="28"/>
            <w:szCs w:val="28"/>
          </w:rPr>
          <w:t>http://search.mandumah.com/Record/1524652</w:t>
        </w:r>
      </w:hyperlink>
    </w:p>
    <w:p w14:paraId="787ECCCA" w14:textId="77777777" w:rsidR="00C65532" w:rsidRPr="005828A2" w:rsidRDefault="00C65532" w:rsidP="005828A2">
      <w:pPr>
        <w:pStyle w:val="a6"/>
        <w:numPr>
          <w:ilvl w:val="0"/>
          <w:numId w:val="24"/>
        </w:numPr>
        <w:spacing w:before="100" w:beforeAutospacing="1" w:after="100" w:afterAutospacing="1" w:line="360" w:lineRule="auto"/>
        <w:jc w:val="both"/>
        <w:rPr>
          <w:rFonts w:ascii="Simplified Arabic" w:hAnsi="Simplified Arabic" w:cs="Simplified Arabic"/>
          <w:sz w:val="28"/>
          <w:szCs w:val="28"/>
          <w:rtl/>
        </w:rPr>
      </w:pPr>
      <w:r w:rsidRPr="005828A2">
        <w:rPr>
          <w:rFonts w:ascii="Simplified Arabic" w:hAnsi="Simplified Arabic" w:cs="Simplified Arabic"/>
          <w:sz w:val="28"/>
          <w:szCs w:val="28"/>
          <w:rtl/>
        </w:rPr>
        <w:t xml:space="preserve">حسين، صفاء محمد </w:t>
      </w:r>
      <w:proofErr w:type="spellStart"/>
      <w:r w:rsidRPr="005828A2">
        <w:rPr>
          <w:rFonts w:ascii="Simplified Arabic" w:hAnsi="Simplified Arabic" w:cs="Simplified Arabic"/>
          <w:sz w:val="28"/>
          <w:szCs w:val="28"/>
          <w:rtl/>
        </w:rPr>
        <w:t>محمد</w:t>
      </w:r>
      <w:proofErr w:type="spellEnd"/>
      <w:r w:rsidRPr="005828A2">
        <w:rPr>
          <w:rFonts w:ascii="Simplified Arabic" w:hAnsi="Simplified Arabic" w:cs="Simplified Arabic"/>
          <w:sz w:val="28"/>
          <w:szCs w:val="28"/>
          <w:rtl/>
        </w:rPr>
        <w:t xml:space="preserve">. (2025). دور آليات الذكاء الاصطناعي في عرض المحتوى التسويقي الملائم لمستخدمي شبكات التواصل الاجتماعي. مجلة كلية الآداب، ع17 ، 682 - 706. مسترجع من </w:t>
      </w:r>
      <w:hyperlink r:id="rId14" w:history="1">
        <w:r w:rsidRPr="005828A2">
          <w:rPr>
            <w:rStyle w:val="Hyperlink"/>
            <w:rFonts w:ascii="Simplified Arabic" w:hAnsi="Simplified Arabic" w:cs="Simplified Arabic"/>
            <w:sz w:val="28"/>
            <w:szCs w:val="28"/>
          </w:rPr>
          <w:t>http://search.mandumah.com/Record/1626901</w:t>
        </w:r>
      </w:hyperlink>
    </w:p>
    <w:p w14:paraId="33836BA0" w14:textId="77777777" w:rsidR="00C65532" w:rsidRPr="005828A2" w:rsidRDefault="00C65532" w:rsidP="005828A2">
      <w:pPr>
        <w:pStyle w:val="a6"/>
        <w:numPr>
          <w:ilvl w:val="0"/>
          <w:numId w:val="24"/>
        </w:numPr>
        <w:spacing w:before="100" w:beforeAutospacing="1" w:after="100" w:afterAutospacing="1" w:line="360" w:lineRule="auto"/>
        <w:jc w:val="both"/>
        <w:rPr>
          <w:rFonts w:ascii="Simplified Arabic" w:hAnsi="Simplified Arabic" w:cs="Simplified Arabic"/>
          <w:sz w:val="28"/>
          <w:szCs w:val="28"/>
          <w:rtl/>
        </w:rPr>
      </w:pPr>
      <w:r w:rsidRPr="005828A2">
        <w:rPr>
          <w:rFonts w:ascii="Simplified Arabic" w:hAnsi="Simplified Arabic" w:cs="Simplified Arabic"/>
          <w:sz w:val="28"/>
          <w:szCs w:val="28"/>
          <w:rtl/>
        </w:rPr>
        <w:t xml:space="preserve">حلبي، محمد رمضان عبدالمحسن. (2025). توظيف تطبيقات الذكاء الاصطناعي في الحملات التسويقية الرقمية وعلاقتها بالسلوك الشرائي للعملاء بصعيد مصر: دراسة مسحية. المجلة المصرية لبحوث الاتصال والإعلام الرقمي، مج6, ع6 ، 1 - 30. مسترجع من </w:t>
      </w:r>
      <w:hyperlink r:id="rId15" w:history="1">
        <w:r w:rsidRPr="005828A2">
          <w:rPr>
            <w:rStyle w:val="Hyperlink"/>
            <w:rFonts w:ascii="Simplified Arabic" w:hAnsi="Simplified Arabic" w:cs="Simplified Arabic"/>
            <w:sz w:val="28"/>
            <w:szCs w:val="28"/>
          </w:rPr>
          <w:t>http://search.mandumah.com/Record/1604964</w:t>
        </w:r>
      </w:hyperlink>
    </w:p>
    <w:p w14:paraId="53C4B7E9" w14:textId="33DF0CFE" w:rsidR="00C65532" w:rsidRPr="005828A2" w:rsidRDefault="00C65532" w:rsidP="005828A2">
      <w:pPr>
        <w:pStyle w:val="a6"/>
        <w:numPr>
          <w:ilvl w:val="0"/>
          <w:numId w:val="24"/>
        </w:numPr>
        <w:spacing w:before="100" w:beforeAutospacing="1" w:after="100" w:afterAutospacing="1" w:line="360" w:lineRule="auto"/>
        <w:jc w:val="both"/>
        <w:rPr>
          <w:rFonts w:ascii="Simplified Arabic" w:hAnsi="Simplified Arabic" w:cs="Simplified Arabic"/>
          <w:sz w:val="28"/>
          <w:szCs w:val="28"/>
          <w:rtl/>
        </w:rPr>
      </w:pPr>
      <w:proofErr w:type="spellStart"/>
      <w:r w:rsidRPr="00C65532">
        <w:rPr>
          <w:rFonts w:ascii="Simplified Arabic" w:hAnsi="Simplified Arabic" w:cs="Simplified Arabic" w:hint="cs"/>
          <w:color w:val="000000" w:themeColor="text1"/>
          <w:sz w:val="28"/>
          <w:szCs w:val="28"/>
          <w:rtl/>
        </w:rPr>
        <w:t>ال</w:t>
      </w:r>
      <w:r w:rsidRPr="00C65532">
        <w:rPr>
          <w:rFonts w:ascii="Simplified Arabic" w:hAnsi="Simplified Arabic" w:cs="Simplified Arabic"/>
          <w:color w:val="000000" w:themeColor="text1"/>
          <w:sz w:val="28"/>
          <w:szCs w:val="28"/>
          <w:rtl/>
        </w:rPr>
        <w:t>ذويبي</w:t>
      </w:r>
      <w:proofErr w:type="spellEnd"/>
      <w:r w:rsidRPr="005828A2">
        <w:rPr>
          <w:rFonts w:ascii="Simplified Arabic" w:hAnsi="Simplified Arabic" w:cs="Simplified Arabic"/>
          <w:sz w:val="28"/>
          <w:szCs w:val="28"/>
          <w:rtl/>
        </w:rPr>
        <w:t xml:space="preserve">، سلمان جود الله. (2025). استخدام الذكاء الاصطناعي في مجالات الاتصال التسويقي في الشركات والمنظمات: دراسة تطبيقية. المجلة الجزائرية لبحوث الإعلام والرأي العام، مج8, ع2 ، 153 - 170. مسترجع من </w:t>
      </w:r>
      <w:hyperlink r:id="rId16" w:history="1">
        <w:r w:rsidRPr="005828A2">
          <w:rPr>
            <w:rStyle w:val="Hyperlink"/>
            <w:rFonts w:ascii="Simplified Arabic" w:hAnsi="Simplified Arabic" w:cs="Simplified Arabic"/>
            <w:sz w:val="28"/>
            <w:szCs w:val="28"/>
          </w:rPr>
          <w:t>http://search.mandumah.com/Record/1651997</w:t>
        </w:r>
      </w:hyperlink>
    </w:p>
    <w:p w14:paraId="3CD036DE" w14:textId="77777777" w:rsidR="00C65532" w:rsidRPr="005828A2" w:rsidRDefault="00C65532" w:rsidP="005828A2">
      <w:pPr>
        <w:pStyle w:val="a6"/>
        <w:numPr>
          <w:ilvl w:val="0"/>
          <w:numId w:val="24"/>
        </w:numPr>
        <w:spacing w:before="100" w:beforeAutospacing="1" w:after="100" w:afterAutospacing="1" w:line="360" w:lineRule="auto"/>
        <w:jc w:val="both"/>
        <w:rPr>
          <w:rFonts w:ascii="Simplified Arabic" w:hAnsi="Simplified Arabic" w:cs="Simplified Arabic"/>
          <w:sz w:val="28"/>
          <w:szCs w:val="28"/>
          <w:rtl/>
        </w:rPr>
      </w:pPr>
      <w:r w:rsidRPr="005828A2">
        <w:rPr>
          <w:rFonts w:ascii="Simplified Arabic" w:hAnsi="Simplified Arabic" w:cs="Simplified Arabic"/>
          <w:sz w:val="28"/>
          <w:szCs w:val="28"/>
          <w:rtl/>
        </w:rPr>
        <w:t xml:space="preserve">شريف، أنور صديق، و المهتدى، منذر خضر يعقوب. (2021). أثر الوعي الاستهلاكي في ترشيد قرارات الشراء: دراسة استطلاعية لآراء عينة من المستهلكين المرتادين إلى متجر كارفور في مدينة دهوك. مجلة تكريت للعلوم الإدارية والاقتصادية، مج17, ع54 ، 307 - 320. مسترجع من </w:t>
      </w:r>
      <w:hyperlink r:id="rId17" w:history="1">
        <w:r w:rsidRPr="005828A2">
          <w:rPr>
            <w:rStyle w:val="Hyperlink"/>
            <w:rFonts w:ascii="Simplified Arabic" w:hAnsi="Simplified Arabic" w:cs="Simplified Arabic"/>
            <w:sz w:val="28"/>
            <w:szCs w:val="28"/>
          </w:rPr>
          <w:t>http://search.mandumah.com/Record/1205687</w:t>
        </w:r>
      </w:hyperlink>
    </w:p>
    <w:p w14:paraId="1AD5B898" w14:textId="7B4A128F" w:rsidR="00C65532" w:rsidRPr="005828A2" w:rsidRDefault="00C65532" w:rsidP="005828A2">
      <w:pPr>
        <w:pStyle w:val="a6"/>
        <w:numPr>
          <w:ilvl w:val="0"/>
          <w:numId w:val="24"/>
        </w:numPr>
        <w:spacing w:before="100" w:beforeAutospacing="1" w:after="100" w:afterAutospacing="1" w:line="360" w:lineRule="auto"/>
        <w:jc w:val="both"/>
        <w:rPr>
          <w:rFonts w:ascii="Simplified Arabic" w:hAnsi="Simplified Arabic" w:cs="Simplified Arabic"/>
          <w:sz w:val="28"/>
          <w:szCs w:val="28"/>
          <w:rtl/>
        </w:rPr>
      </w:pPr>
      <w:r w:rsidRPr="00C65532">
        <w:rPr>
          <w:rFonts w:ascii="Simplified Arabic" w:hAnsi="Simplified Arabic" w:cs="Simplified Arabic" w:hint="cs"/>
          <w:color w:val="000000" w:themeColor="text1"/>
          <w:sz w:val="28"/>
          <w:szCs w:val="28"/>
          <w:rtl/>
        </w:rPr>
        <w:lastRenderedPageBreak/>
        <w:t>ال</w:t>
      </w:r>
      <w:r w:rsidRPr="00C65532">
        <w:rPr>
          <w:rFonts w:ascii="Simplified Arabic" w:hAnsi="Simplified Arabic" w:cs="Simplified Arabic"/>
          <w:color w:val="000000" w:themeColor="text1"/>
          <w:sz w:val="28"/>
          <w:szCs w:val="28"/>
          <w:rtl/>
        </w:rPr>
        <w:t>شريف</w:t>
      </w:r>
      <w:r w:rsidRPr="005828A2">
        <w:rPr>
          <w:rFonts w:ascii="Simplified Arabic" w:hAnsi="Simplified Arabic" w:cs="Simplified Arabic"/>
          <w:sz w:val="28"/>
          <w:szCs w:val="28"/>
          <w:rtl/>
        </w:rPr>
        <w:t xml:space="preserve">، هاجر أحمد، الصالحي، أبو بكر سليمان، جاب الله، جمال علي مفتاح، و التركي، إيمان الطاهر. (2024). تأثير التسويق الوردي على قرارات الشراء النسائية: دراسة على مستهلكات منتجات هدى بيوتي داخل مدينة مصراتة. مجلة </w:t>
      </w:r>
      <w:proofErr w:type="spellStart"/>
      <w:r w:rsidRPr="005828A2">
        <w:rPr>
          <w:rFonts w:ascii="Simplified Arabic" w:hAnsi="Simplified Arabic" w:cs="Simplified Arabic"/>
          <w:sz w:val="28"/>
          <w:szCs w:val="28"/>
          <w:rtl/>
        </w:rPr>
        <w:t>الساتل</w:t>
      </w:r>
      <w:proofErr w:type="spellEnd"/>
      <w:r w:rsidRPr="005828A2">
        <w:rPr>
          <w:rFonts w:ascii="Simplified Arabic" w:hAnsi="Simplified Arabic" w:cs="Simplified Arabic"/>
          <w:sz w:val="28"/>
          <w:szCs w:val="28"/>
          <w:rtl/>
        </w:rPr>
        <w:t xml:space="preserve">، س18, ع37 ، 120 - 144. مسترجع من </w:t>
      </w:r>
      <w:hyperlink r:id="rId18" w:history="1">
        <w:r w:rsidRPr="005828A2">
          <w:rPr>
            <w:rStyle w:val="Hyperlink"/>
            <w:rFonts w:ascii="Simplified Arabic" w:hAnsi="Simplified Arabic" w:cs="Simplified Arabic"/>
            <w:sz w:val="28"/>
            <w:szCs w:val="28"/>
          </w:rPr>
          <w:t>http://search.mandumah.com/Record/1684748</w:t>
        </w:r>
      </w:hyperlink>
    </w:p>
    <w:p w14:paraId="14175FCF" w14:textId="77777777" w:rsidR="00C65532" w:rsidRPr="005828A2" w:rsidRDefault="00C65532" w:rsidP="005828A2">
      <w:pPr>
        <w:pStyle w:val="a6"/>
        <w:numPr>
          <w:ilvl w:val="0"/>
          <w:numId w:val="24"/>
        </w:numPr>
        <w:spacing w:before="100" w:beforeAutospacing="1" w:after="100" w:afterAutospacing="1" w:line="360" w:lineRule="auto"/>
        <w:jc w:val="both"/>
        <w:rPr>
          <w:rFonts w:ascii="Simplified Arabic" w:hAnsi="Simplified Arabic" w:cs="Simplified Arabic"/>
          <w:sz w:val="28"/>
          <w:szCs w:val="28"/>
          <w:rtl/>
        </w:rPr>
      </w:pPr>
      <w:r w:rsidRPr="005828A2">
        <w:rPr>
          <w:rFonts w:ascii="Simplified Arabic" w:hAnsi="Simplified Arabic" w:cs="Simplified Arabic"/>
          <w:sz w:val="28"/>
          <w:szCs w:val="28"/>
          <w:rtl/>
        </w:rPr>
        <w:t xml:space="preserve">عبدالرزاق، نور قصي. (2022). تأثير التسويق القصصي على قرارات الشراء للمستهلك: بحث ميداني وتحليلي على عينة من زبائن شركة </w:t>
      </w:r>
      <w:proofErr w:type="spellStart"/>
      <w:r w:rsidRPr="005828A2">
        <w:rPr>
          <w:rFonts w:ascii="Simplified Arabic" w:hAnsi="Simplified Arabic" w:cs="Simplified Arabic"/>
          <w:sz w:val="28"/>
          <w:szCs w:val="28"/>
          <w:rtl/>
        </w:rPr>
        <w:t>تركواز</w:t>
      </w:r>
      <w:proofErr w:type="spellEnd"/>
      <w:r w:rsidRPr="005828A2">
        <w:rPr>
          <w:rFonts w:ascii="Simplified Arabic" w:hAnsi="Simplified Arabic" w:cs="Simplified Arabic"/>
          <w:sz w:val="28"/>
          <w:szCs w:val="28"/>
          <w:rtl/>
        </w:rPr>
        <w:t xml:space="preserve">. مجلة العلوم </w:t>
      </w:r>
      <w:proofErr w:type="spellStart"/>
      <w:r w:rsidRPr="005828A2">
        <w:rPr>
          <w:rFonts w:ascii="Simplified Arabic" w:hAnsi="Simplified Arabic" w:cs="Simplified Arabic"/>
          <w:sz w:val="28"/>
          <w:szCs w:val="28"/>
          <w:rtl/>
        </w:rPr>
        <w:t>الإقتصادية</w:t>
      </w:r>
      <w:proofErr w:type="spellEnd"/>
      <w:r w:rsidRPr="005828A2">
        <w:rPr>
          <w:rFonts w:ascii="Simplified Arabic" w:hAnsi="Simplified Arabic" w:cs="Simplified Arabic"/>
          <w:sz w:val="28"/>
          <w:szCs w:val="28"/>
          <w:rtl/>
        </w:rPr>
        <w:t xml:space="preserve"> والإدارية والقانونية، مج6, ع24 ، 69 - 83. مسترجع من </w:t>
      </w:r>
      <w:hyperlink r:id="rId19" w:history="1">
        <w:r w:rsidRPr="005828A2">
          <w:rPr>
            <w:rStyle w:val="Hyperlink"/>
            <w:rFonts w:ascii="Simplified Arabic" w:hAnsi="Simplified Arabic" w:cs="Simplified Arabic"/>
            <w:sz w:val="28"/>
            <w:szCs w:val="28"/>
          </w:rPr>
          <w:t>http://search.mandumah.com/Record/1328740</w:t>
        </w:r>
      </w:hyperlink>
    </w:p>
    <w:p w14:paraId="5FC351B4" w14:textId="7C217015" w:rsidR="00C65532" w:rsidRPr="005828A2" w:rsidRDefault="00C65532" w:rsidP="005828A2">
      <w:pPr>
        <w:pStyle w:val="a6"/>
        <w:numPr>
          <w:ilvl w:val="0"/>
          <w:numId w:val="24"/>
        </w:numPr>
        <w:spacing w:before="100" w:beforeAutospacing="1" w:after="100" w:afterAutospacing="1" w:line="360" w:lineRule="auto"/>
        <w:jc w:val="both"/>
        <w:rPr>
          <w:rFonts w:ascii="Simplified Arabic" w:hAnsi="Simplified Arabic" w:cs="Simplified Arabic"/>
          <w:sz w:val="28"/>
          <w:szCs w:val="28"/>
          <w:rtl/>
        </w:rPr>
      </w:pPr>
      <w:r w:rsidRPr="00C65532">
        <w:rPr>
          <w:rFonts w:ascii="Simplified Arabic" w:hAnsi="Simplified Arabic" w:cs="Simplified Arabic" w:hint="cs"/>
          <w:color w:val="000000" w:themeColor="text1"/>
          <w:sz w:val="28"/>
          <w:szCs w:val="28"/>
          <w:rtl/>
        </w:rPr>
        <w:t>ال</w:t>
      </w:r>
      <w:r w:rsidRPr="00C65532">
        <w:rPr>
          <w:rFonts w:ascii="Simplified Arabic" w:hAnsi="Simplified Arabic" w:cs="Simplified Arabic"/>
          <w:color w:val="000000" w:themeColor="text1"/>
          <w:sz w:val="28"/>
          <w:szCs w:val="28"/>
          <w:rtl/>
        </w:rPr>
        <w:t>عتيبي</w:t>
      </w:r>
      <w:r w:rsidRPr="005828A2">
        <w:rPr>
          <w:rFonts w:ascii="Simplified Arabic" w:hAnsi="Simplified Arabic" w:cs="Simplified Arabic"/>
          <w:sz w:val="28"/>
          <w:szCs w:val="28"/>
          <w:rtl/>
        </w:rPr>
        <w:t xml:space="preserve">، مها محمد شمروخ، و اليوبي، ليلى عابد. (2024). أثر تقنيات الذكاء الاصطناعي على الابتكار التسويقي: دراسة تطبيقية على شركة موبايلي بالمملكة العربية السعودية. مجلة العلوم الإنسانية </w:t>
      </w:r>
      <w:proofErr w:type="spellStart"/>
      <w:r w:rsidRPr="005828A2">
        <w:rPr>
          <w:rFonts w:ascii="Simplified Arabic" w:hAnsi="Simplified Arabic" w:cs="Simplified Arabic"/>
          <w:sz w:val="28"/>
          <w:szCs w:val="28"/>
          <w:rtl/>
        </w:rPr>
        <w:t>والإجتماعية</w:t>
      </w:r>
      <w:proofErr w:type="spellEnd"/>
      <w:r w:rsidRPr="005828A2">
        <w:rPr>
          <w:rFonts w:ascii="Simplified Arabic" w:hAnsi="Simplified Arabic" w:cs="Simplified Arabic"/>
          <w:sz w:val="28"/>
          <w:szCs w:val="28"/>
          <w:rtl/>
        </w:rPr>
        <w:t xml:space="preserve">، مج8, ع11 ، 10 - 26. مسترجع من </w:t>
      </w:r>
      <w:hyperlink r:id="rId20" w:history="1">
        <w:r w:rsidRPr="005828A2">
          <w:rPr>
            <w:rStyle w:val="Hyperlink"/>
            <w:rFonts w:ascii="Simplified Arabic" w:hAnsi="Simplified Arabic" w:cs="Simplified Arabic"/>
            <w:sz w:val="28"/>
            <w:szCs w:val="28"/>
          </w:rPr>
          <w:t>http://search.mandumah.com/Record/1541773</w:t>
        </w:r>
      </w:hyperlink>
    </w:p>
    <w:p w14:paraId="6322477F" w14:textId="77777777" w:rsidR="00C65532" w:rsidRPr="005828A2" w:rsidRDefault="00C65532" w:rsidP="005828A2">
      <w:pPr>
        <w:pStyle w:val="a6"/>
        <w:numPr>
          <w:ilvl w:val="0"/>
          <w:numId w:val="24"/>
        </w:numPr>
        <w:spacing w:before="100" w:beforeAutospacing="1" w:after="100" w:afterAutospacing="1" w:line="360" w:lineRule="auto"/>
        <w:jc w:val="both"/>
        <w:rPr>
          <w:rFonts w:ascii="Simplified Arabic" w:hAnsi="Simplified Arabic" w:cs="Simplified Arabic"/>
          <w:sz w:val="28"/>
          <w:szCs w:val="28"/>
          <w:rtl/>
        </w:rPr>
      </w:pPr>
      <w:r w:rsidRPr="005828A2">
        <w:rPr>
          <w:rFonts w:ascii="Simplified Arabic" w:hAnsi="Simplified Arabic" w:cs="Simplified Arabic"/>
          <w:sz w:val="28"/>
          <w:szCs w:val="28"/>
          <w:rtl/>
        </w:rPr>
        <w:t xml:space="preserve">علي، نصر الدين عبدالقادر عثمان، و عبداللطيف، طارق إسماعيل محمد. (2022). الصورة الإعلانية وأثرها على قرارات الشراء لدي المستهلكين: دراسة ميدانية لمشتركي شركة سوداني للاتصالات - السودان أغسطس 2020 - أغسطس 2021. مجلة العلوم الاقتصادية وعلوم التسيير، مج22, ع1 ، 55 - 69. مسترجع من </w:t>
      </w:r>
      <w:hyperlink r:id="rId21" w:history="1">
        <w:r w:rsidRPr="005828A2">
          <w:rPr>
            <w:rStyle w:val="Hyperlink"/>
            <w:rFonts w:ascii="Simplified Arabic" w:hAnsi="Simplified Arabic" w:cs="Simplified Arabic"/>
            <w:sz w:val="28"/>
            <w:szCs w:val="28"/>
          </w:rPr>
          <w:t>http://search.mandumah.com/Record/1351018</w:t>
        </w:r>
      </w:hyperlink>
    </w:p>
    <w:p w14:paraId="351DBC90" w14:textId="77777777" w:rsidR="00C65532" w:rsidRPr="005828A2" w:rsidRDefault="00C65532" w:rsidP="005828A2">
      <w:pPr>
        <w:pStyle w:val="a6"/>
        <w:numPr>
          <w:ilvl w:val="0"/>
          <w:numId w:val="24"/>
        </w:numPr>
        <w:spacing w:before="100" w:beforeAutospacing="1" w:after="100" w:afterAutospacing="1" w:line="360" w:lineRule="auto"/>
        <w:ind w:hanging="580"/>
        <w:jc w:val="both"/>
        <w:rPr>
          <w:rFonts w:ascii="Simplified Arabic" w:hAnsi="Simplified Arabic" w:cs="Simplified Arabic"/>
          <w:sz w:val="28"/>
          <w:szCs w:val="28"/>
          <w:rtl/>
        </w:rPr>
      </w:pPr>
      <w:r w:rsidRPr="005828A2">
        <w:rPr>
          <w:rFonts w:ascii="Simplified Arabic" w:hAnsi="Simplified Arabic" w:cs="Simplified Arabic"/>
          <w:sz w:val="28"/>
          <w:szCs w:val="28"/>
          <w:rtl/>
        </w:rPr>
        <w:t xml:space="preserve">مبروك، رحاب </w:t>
      </w:r>
      <w:proofErr w:type="spellStart"/>
      <w:r w:rsidRPr="005828A2">
        <w:rPr>
          <w:rFonts w:ascii="Simplified Arabic" w:hAnsi="Simplified Arabic" w:cs="Simplified Arabic"/>
          <w:sz w:val="28"/>
          <w:szCs w:val="28"/>
          <w:rtl/>
        </w:rPr>
        <w:t>عبدالمعز</w:t>
      </w:r>
      <w:proofErr w:type="spellEnd"/>
      <w:r w:rsidRPr="005828A2">
        <w:rPr>
          <w:rFonts w:ascii="Simplified Arabic" w:hAnsi="Simplified Arabic" w:cs="Simplified Arabic"/>
          <w:sz w:val="28"/>
          <w:szCs w:val="28"/>
          <w:rtl/>
        </w:rPr>
        <w:t xml:space="preserve"> عبدالله، و الشحات، سحر </w:t>
      </w:r>
      <w:proofErr w:type="spellStart"/>
      <w:r w:rsidRPr="005828A2">
        <w:rPr>
          <w:rFonts w:ascii="Simplified Arabic" w:hAnsi="Simplified Arabic" w:cs="Simplified Arabic"/>
          <w:sz w:val="28"/>
          <w:szCs w:val="28"/>
          <w:rtl/>
        </w:rPr>
        <w:t>عبدالكافي</w:t>
      </w:r>
      <w:proofErr w:type="spellEnd"/>
      <w:r w:rsidRPr="005828A2">
        <w:rPr>
          <w:rFonts w:ascii="Simplified Arabic" w:hAnsi="Simplified Arabic" w:cs="Simplified Arabic"/>
          <w:sz w:val="28"/>
          <w:szCs w:val="28"/>
          <w:rtl/>
        </w:rPr>
        <w:t xml:space="preserve">. (2025). تقنيات الذكاء الاصطناعي والتسويق بالمحتوى: دراسة تحليلية من المستوي الثاني. المجلة المصرية لبحوث الإعلام، ع93 ، 163 - 203. مسترجع من </w:t>
      </w:r>
      <w:hyperlink r:id="rId22" w:history="1">
        <w:r w:rsidRPr="005828A2">
          <w:rPr>
            <w:rStyle w:val="Hyperlink"/>
            <w:rFonts w:ascii="Simplified Arabic" w:hAnsi="Simplified Arabic" w:cs="Simplified Arabic"/>
            <w:sz w:val="28"/>
            <w:szCs w:val="28"/>
          </w:rPr>
          <w:t>http://search.mandumah.com/Record/1637460</w:t>
        </w:r>
      </w:hyperlink>
    </w:p>
    <w:p w14:paraId="50D7A997" w14:textId="77777777" w:rsidR="00C65532" w:rsidRPr="005828A2" w:rsidRDefault="00C65532" w:rsidP="005828A2">
      <w:pPr>
        <w:pStyle w:val="a6"/>
        <w:numPr>
          <w:ilvl w:val="0"/>
          <w:numId w:val="24"/>
        </w:numPr>
        <w:spacing w:before="100" w:beforeAutospacing="1" w:after="100" w:afterAutospacing="1" w:line="360" w:lineRule="auto"/>
        <w:ind w:hanging="580"/>
        <w:jc w:val="both"/>
        <w:rPr>
          <w:rFonts w:ascii="Simplified Arabic" w:hAnsi="Simplified Arabic" w:cs="Simplified Arabic"/>
          <w:sz w:val="28"/>
          <w:szCs w:val="28"/>
          <w:rtl/>
        </w:rPr>
      </w:pPr>
      <w:r w:rsidRPr="005828A2">
        <w:rPr>
          <w:rFonts w:ascii="Simplified Arabic" w:hAnsi="Simplified Arabic" w:cs="Simplified Arabic"/>
          <w:sz w:val="28"/>
          <w:szCs w:val="28"/>
          <w:rtl/>
        </w:rPr>
        <w:t xml:space="preserve">محمد، مصطفى شلابي، تركي، سمر عبدالتواب، و </w:t>
      </w:r>
      <w:proofErr w:type="spellStart"/>
      <w:r w:rsidRPr="005828A2">
        <w:rPr>
          <w:rFonts w:ascii="Simplified Arabic" w:hAnsi="Simplified Arabic" w:cs="Simplified Arabic"/>
          <w:sz w:val="28"/>
          <w:szCs w:val="28"/>
          <w:rtl/>
        </w:rPr>
        <w:t>البشلاوي</w:t>
      </w:r>
      <w:proofErr w:type="spellEnd"/>
      <w:r w:rsidRPr="005828A2">
        <w:rPr>
          <w:rFonts w:ascii="Simplified Arabic" w:hAnsi="Simplified Arabic" w:cs="Simplified Arabic"/>
          <w:sz w:val="28"/>
          <w:szCs w:val="28"/>
          <w:rtl/>
        </w:rPr>
        <w:t xml:space="preserve">، آية محمد أحمد. (2023). دور التسويق الرقمي في اتخاذ قرار الشراء في القطاع العقاري: دراسة تطبيقية على الشركات العقارية في القاهرة </w:t>
      </w:r>
      <w:r w:rsidRPr="005828A2">
        <w:rPr>
          <w:rFonts w:ascii="Simplified Arabic" w:hAnsi="Simplified Arabic" w:cs="Simplified Arabic"/>
          <w:sz w:val="28"/>
          <w:szCs w:val="28"/>
          <w:rtl/>
        </w:rPr>
        <w:lastRenderedPageBreak/>
        <w:t xml:space="preserve">الكبرى. المجلة العلمية للبحوث والدراسات التجارية، مج37, ع1 ، 1019 - 1059. مسترجع من </w:t>
      </w:r>
      <w:hyperlink r:id="rId23" w:history="1">
        <w:r w:rsidRPr="005828A2">
          <w:rPr>
            <w:rStyle w:val="Hyperlink"/>
            <w:rFonts w:ascii="Simplified Arabic" w:hAnsi="Simplified Arabic" w:cs="Simplified Arabic"/>
            <w:sz w:val="28"/>
            <w:szCs w:val="28"/>
          </w:rPr>
          <w:t>http://search.mandumah.com/Record/1505760</w:t>
        </w:r>
      </w:hyperlink>
    </w:p>
    <w:p w14:paraId="7C91F86B" w14:textId="77777777" w:rsidR="00C65532" w:rsidRPr="005828A2" w:rsidRDefault="00C65532" w:rsidP="005828A2">
      <w:pPr>
        <w:pStyle w:val="a6"/>
        <w:numPr>
          <w:ilvl w:val="0"/>
          <w:numId w:val="24"/>
        </w:numPr>
        <w:spacing w:before="100" w:beforeAutospacing="1" w:after="100" w:afterAutospacing="1" w:line="360" w:lineRule="auto"/>
        <w:ind w:hanging="580"/>
        <w:jc w:val="both"/>
        <w:rPr>
          <w:rFonts w:ascii="Simplified Arabic" w:hAnsi="Simplified Arabic" w:cs="Simplified Arabic"/>
          <w:sz w:val="28"/>
          <w:szCs w:val="28"/>
          <w:rtl/>
        </w:rPr>
      </w:pPr>
      <w:r w:rsidRPr="005828A2">
        <w:rPr>
          <w:rFonts w:ascii="Simplified Arabic" w:hAnsi="Simplified Arabic" w:cs="Simplified Arabic"/>
          <w:sz w:val="28"/>
          <w:szCs w:val="28"/>
          <w:rtl/>
        </w:rPr>
        <w:t xml:space="preserve">محيسن، حسام الدين عبدالله، مجاهد، حمزة عبدالحميد، و </w:t>
      </w:r>
      <w:proofErr w:type="spellStart"/>
      <w:r w:rsidRPr="005828A2">
        <w:rPr>
          <w:rFonts w:ascii="Simplified Arabic" w:hAnsi="Simplified Arabic" w:cs="Simplified Arabic"/>
          <w:sz w:val="28"/>
          <w:szCs w:val="28"/>
          <w:rtl/>
        </w:rPr>
        <w:t>بصبوص</w:t>
      </w:r>
      <w:proofErr w:type="spellEnd"/>
      <w:r w:rsidRPr="005828A2">
        <w:rPr>
          <w:rFonts w:ascii="Simplified Arabic" w:hAnsi="Simplified Arabic" w:cs="Simplified Arabic"/>
          <w:sz w:val="28"/>
          <w:szCs w:val="28"/>
          <w:rtl/>
        </w:rPr>
        <w:t xml:space="preserve">، رائد. (2025). أثر هندسة التلقين لأدوات الذكاء الاصطناعي التوليدي في جودة إنتاج المحتوى النصي التسويقي العربي. مجلة جامعة فلسطين الأهلية للبحوث والدراسات، مج4, ع2 ، 161 - 197. مسترجع من </w:t>
      </w:r>
      <w:hyperlink r:id="rId24" w:history="1">
        <w:r w:rsidRPr="005828A2">
          <w:rPr>
            <w:rStyle w:val="Hyperlink"/>
            <w:rFonts w:ascii="Simplified Arabic" w:hAnsi="Simplified Arabic" w:cs="Simplified Arabic"/>
            <w:sz w:val="28"/>
            <w:szCs w:val="28"/>
          </w:rPr>
          <w:t>http://search.mandumah.com/Record/1598875</w:t>
        </w:r>
      </w:hyperlink>
    </w:p>
    <w:p w14:paraId="06F416AA" w14:textId="0BD23A32" w:rsidR="00C65532" w:rsidRPr="005828A2" w:rsidRDefault="00C65532" w:rsidP="005828A2">
      <w:pPr>
        <w:pStyle w:val="a6"/>
        <w:numPr>
          <w:ilvl w:val="0"/>
          <w:numId w:val="24"/>
        </w:numPr>
        <w:spacing w:before="100" w:beforeAutospacing="1" w:after="100" w:afterAutospacing="1" w:line="360" w:lineRule="auto"/>
        <w:ind w:hanging="580"/>
        <w:jc w:val="both"/>
        <w:rPr>
          <w:rFonts w:ascii="Simplified Arabic" w:hAnsi="Simplified Arabic" w:cs="Simplified Arabic"/>
          <w:sz w:val="28"/>
          <w:szCs w:val="28"/>
        </w:rPr>
      </w:pPr>
      <w:r w:rsidRPr="00C65532">
        <w:rPr>
          <w:rFonts w:ascii="Simplified Arabic" w:hAnsi="Simplified Arabic" w:cs="Simplified Arabic" w:hint="cs"/>
          <w:color w:val="000000" w:themeColor="text1"/>
          <w:sz w:val="28"/>
          <w:szCs w:val="28"/>
          <w:rtl/>
        </w:rPr>
        <w:t>ال</w:t>
      </w:r>
      <w:r w:rsidRPr="00C65532">
        <w:rPr>
          <w:rFonts w:ascii="Simplified Arabic" w:hAnsi="Simplified Arabic" w:cs="Simplified Arabic"/>
          <w:color w:val="000000" w:themeColor="text1"/>
          <w:sz w:val="28"/>
          <w:szCs w:val="28"/>
          <w:rtl/>
        </w:rPr>
        <w:t>معيني</w:t>
      </w:r>
      <w:r w:rsidRPr="005828A2">
        <w:rPr>
          <w:rFonts w:ascii="Simplified Arabic" w:hAnsi="Simplified Arabic" w:cs="Simplified Arabic"/>
          <w:sz w:val="28"/>
          <w:szCs w:val="28"/>
          <w:rtl/>
        </w:rPr>
        <w:t xml:space="preserve">، قاسم مصطفى عبدالله. (2026). دور الذكاء الاصطناعي في تصميم الحملات الإعلانية وتأثيره على الجمهور. مجلة </w:t>
      </w:r>
      <w:proofErr w:type="spellStart"/>
      <w:r w:rsidRPr="005828A2">
        <w:rPr>
          <w:rFonts w:ascii="Simplified Arabic" w:hAnsi="Simplified Arabic" w:cs="Simplified Arabic"/>
          <w:sz w:val="28"/>
          <w:szCs w:val="28"/>
          <w:rtl/>
        </w:rPr>
        <w:t>لارك</w:t>
      </w:r>
      <w:proofErr w:type="spellEnd"/>
      <w:r w:rsidRPr="005828A2">
        <w:rPr>
          <w:rFonts w:ascii="Simplified Arabic" w:hAnsi="Simplified Arabic" w:cs="Simplified Arabic"/>
          <w:sz w:val="28"/>
          <w:szCs w:val="28"/>
          <w:rtl/>
        </w:rPr>
        <w:t xml:space="preserve"> للفلسفة واللسانيات والعلوم الاجتماعية، مج18, ع1 ، 538 - 552. مسترجع من </w:t>
      </w:r>
      <w:hyperlink r:id="rId25" w:history="1">
        <w:r w:rsidRPr="005828A2">
          <w:rPr>
            <w:rStyle w:val="Hyperlink"/>
            <w:rFonts w:ascii="Simplified Arabic" w:hAnsi="Simplified Arabic" w:cs="Simplified Arabic"/>
            <w:sz w:val="28"/>
            <w:szCs w:val="28"/>
          </w:rPr>
          <w:t>http://search.mandumah.com/Record/1651980</w:t>
        </w:r>
      </w:hyperlink>
    </w:p>
    <w:p w14:paraId="58C64F06" w14:textId="77777777" w:rsidR="005828A2" w:rsidRPr="00544923" w:rsidRDefault="005828A2" w:rsidP="005828A2">
      <w:pPr>
        <w:spacing w:before="100" w:beforeAutospacing="1" w:after="100" w:afterAutospacing="1" w:line="276" w:lineRule="auto"/>
        <w:jc w:val="both"/>
        <w:rPr>
          <w:rFonts w:ascii="Simplified Arabic" w:hAnsi="Simplified Arabic" w:cs="Simplified Arabic"/>
          <w:b/>
          <w:bCs/>
          <w:color w:val="000000" w:themeColor="text1"/>
          <w:sz w:val="36"/>
          <w:szCs w:val="36"/>
          <w:lang w:bidi="ar-EG"/>
        </w:rPr>
      </w:pPr>
      <w:r w:rsidRPr="00544923">
        <w:rPr>
          <w:rFonts w:ascii="Simplified Arabic" w:hAnsi="Simplified Arabic" w:cs="Simplified Arabic" w:hint="cs"/>
          <w:b/>
          <w:bCs/>
          <w:color w:val="000000" w:themeColor="text1"/>
          <w:sz w:val="36"/>
          <w:szCs w:val="36"/>
          <w:rtl/>
          <w:lang w:bidi="ar-EG"/>
        </w:rPr>
        <w:t>المراجع الأجنبية</w:t>
      </w:r>
    </w:p>
    <w:p w14:paraId="2BB02D21" w14:textId="77777777" w:rsidR="00C65532" w:rsidRPr="005828A2" w:rsidRDefault="00C65532" w:rsidP="005828A2">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sz w:val="28"/>
          <w:szCs w:val="28"/>
        </w:rPr>
        <w:t>Chitra, R., Sathish, M., &amp; Abraham, R. G. (2024, November). AI-Driven Personalization: Shaping the Future of Gen Z's E-commerce Decisions. In International Conference on Modern Practices and Trends in Expert Applications and Security (pp. 297-307). Singapore: Springer Nature Singapore</w:t>
      </w:r>
    </w:p>
    <w:p w14:paraId="20C01F6F" w14:textId="77777777" w:rsidR="00C65532" w:rsidRPr="005828A2" w:rsidRDefault="00C65532" w:rsidP="005828A2">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r w:rsidRPr="005828A2">
        <w:rPr>
          <w:rFonts w:ascii="Simplified Arabic" w:hAnsi="Simplified Arabic" w:cs="Simplified Arabic"/>
          <w:sz w:val="28"/>
          <w:szCs w:val="28"/>
          <w:lang w:bidi="ar-EG"/>
        </w:rPr>
        <w:t>Clark, T. M. (2025). Effectiveness of AI-Powered Advertising on Generation Z’s Trust, Attitude, and Purchasing Behavior (Master's thesis, University of Oklahoma–Graduate College)</w:t>
      </w:r>
    </w:p>
    <w:p w14:paraId="0582B401" w14:textId="77777777" w:rsidR="00C65532" w:rsidRPr="005828A2" w:rsidRDefault="00C65532" w:rsidP="005828A2">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sz w:val="28"/>
          <w:szCs w:val="28"/>
          <w:lang w:val="fr-SN"/>
        </w:rPr>
        <w:t>Guerra-Tamez, C. R., Kraul Flores, K., Serna-</w:t>
      </w:r>
      <w:proofErr w:type="spellStart"/>
      <w:r w:rsidRPr="005828A2">
        <w:rPr>
          <w:rFonts w:ascii="Simplified Arabic" w:hAnsi="Simplified Arabic" w:cs="Simplified Arabic"/>
          <w:sz w:val="28"/>
          <w:szCs w:val="28"/>
          <w:lang w:val="fr-SN"/>
        </w:rPr>
        <w:t>Mendiburu</w:t>
      </w:r>
      <w:proofErr w:type="spellEnd"/>
      <w:r w:rsidRPr="005828A2">
        <w:rPr>
          <w:rFonts w:ascii="Simplified Arabic" w:hAnsi="Simplified Arabic" w:cs="Simplified Arabic"/>
          <w:sz w:val="28"/>
          <w:szCs w:val="28"/>
          <w:lang w:val="fr-SN"/>
        </w:rPr>
        <w:t xml:space="preserve">, G. M., Chavelas Robles, D., &amp; Ibarra Cortés, J. (2024). </w:t>
      </w:r>
      <w:r w:rsidRPr="005828A2">
        <w:rPr>
          <w:rFonts w:ascii="Simplified Arabic" w:hAnsi="Simplified Arabic" w:cs="Simplified Arabic"/>
          <w:sz w:val="28"/>
          <w:szCs w:val="28"/>
        </w:rPr>
        <w:t>Decoding Gen Z: AI's influence on brand trust and purchasing behavior. Frontiers in artificial intelligence, 7, 1323512</w:t>
      </w:r>
    </w:p>
    <w:p w14:paraId="02403334" w14:textId="77777777" w:rsidR="00C65532" w:rsidRPr="005828A2" w:rsidRDefault="00C65532" w:rsidP="005828A2">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sz w:val="28"/>
          <w:szCs w:val="28"/>
        </w:rPr>
        <w:t xml:space="preserve">Hu, S., Liu, J., Li, H., Yin, J., &amp; Liu, X. (2025). Exploring the Mechanism of AI-Powered Personalized Product Recommendation on Generation Z Users’ Spontaneous Buying Intention on Short-Form Video Platforms: A </w:t>
      </w:r>
      <w:r w:rsidRPr="005828A2">
        <w:rPr>
          <w:rFonts w:ascii="Simplified Arabic" w:hAnsi="Simplified Arabic" w:cs="Simplified Arabic"/>
          <w:sz w:val="28"/>
          <w:szCs w:val="28"/>
        </w:rPr>
        <w:lastRenderedPageBreak/>
        <w:t>Perceived Evaluation Perspective. Journal of Theoretical and Applied Electronic Commerce Research, 20(4), 290.</w:t>
      </w:r>
    </w:p>
    <w:p w14:paraId="73F90524" w14:textId="77777777" w:rsidR="00C65532" w:rsidRPr="005828A2" w:rsidRDefault="00C65532" w:rsidP="005828A2">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proofErr w:type="spellStart"/>
      <w:r w:rsidRPr="005828A2">
        <w:rPr>
          <w:rFonts w:ascii="Simplified Arabic" w:hAnsi="Simplified Arabic" w:cs="Simplified Arabic"/>
          <w:sz w:val="28"/>
          <w:szCs w:val="28"/>
          <w:lang w:bidi="ar-EG"/>
        </w:rPr>
        <w:t>Ingriana</w:t>
      </w:r>
      <w:proofErr w:type="spellEnd"/>
      <w:r w:rsidRPr="005828A2">
        <w:rPr>
          <w:rFonts w:ascii="Simplified Arabic" w:hAnsi="Simplified Arabic" w:cs="Simplified Arabic"/>
          <w:sz w:val="28"/>
          <w:szCs w:val="28"/>
          <w:lang w:bidi="ar-EG"/>
        </w:rPr>
        <w:t>, A. (2023). Ai-Powered Product Recommendations and Their Role in Stimulating Impulse Buying Among Online Shoppers. AIRA (Artificial Intelligence Research and Applied Learning), 2(1), 1-16.</w:t>
      </w:r>
      <w:r w:rsidRPr="005828A2">
        <w:rPr>
          <w:rFonts w:ascii="Simplified Arabic" w:hAnsi="Simplified Arabic" w:cs="Simplified Arabic"/>
          <w:sz w:val="28"/>
          <w:szCs w:val="28"/>
          <w:rtl/>
          <w:lang w:bidi="ar-EG"/>
        </w:rPr>
        <w:t>‏</w:t>
      </w:r>
    </w:p>
    <w:p w14:paraId="33471936" w14:textId="77777777" w:rsidR="00C65532" w:rsidRPr="005828A2" w:rsidRDefault="00C65532" w:rsidP="005828A2">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proofErr w:type="spellStart"/>
      <w:r w:rsidRPr="005828A2">
        <w:rPr>
          <w:rFonts w:ascii="Simplified Arabic" w:hAnsi="Simplified Arabic" w:cs="Simplified Arabic"/>
          <w:sz w:val="28"/>
          <w:szCs w:val="28"/>
          <w:lang w:bidi="ar-EG"/>
        </w:rPr>
        <w:t>Pradhanawati</w:t>
      </w:r>
      <w:proofErr w:type="spellEnd"/>
      <w:r w:rsidRPr="005828A2">
        <w:rPr>
          <w:rFonts w:ascii="Simplified Arabic" w:hAnsi="Simplified Arabic" w:cs="Simplified Arabic"/>
          <w:sz w:val="28"/>
          <w:szCs w:val="28"/>
          <w:lang w:bidi="ar-EG"/>
        </w:rPr>
        <w:t xml:space="preserve">, A., &amp; </w:t>
      </w:r>
      <w:proofErr w:type="spellStart"/>
      <w:r w:rsidRPr="005828A2">
        <w:rPr>
          <w:rFonts w:ascii="Simplified Arabic" w:hAnsi="Simplified Arabic" w:cs="Simplified Arabic"/>
          <w:sz w:val="28"/>
          <w:szCs w:val="28"/>
          <w:lang w:bidi="ar-EG"/>
        </w:rPr>
        <w:t>Pinem</w:t>
      </w:r>
      <w:proofErr w:type="spellEnd"/>
      <w:r w:rsidRPr="005828A2">
        <w:rPr>
          <w:rFonts w:ascii="Simplified Arabic" w:hAnsi="Simplified Arabic" w:cs="Simplified Arabic"/>
          <w:sz w:val="28"/>
          <w:szCs w:val="28"/>
          <w:lang w:bidi="ar-EG"/>
        </w:rPr>
        <w:t>, R. J. (2025). The Influence of Artificial Intelligence on Consumer Purchasing Decisions in the Digital Era: Case on Generation Z in Emerging Country. Journal of Cultural Analysis and Social Change, 1862-1873</w:t>
      </w:r>
    </w:p>
    <w:p w14:paraId="499F0302" w14:textId="77777777" w:rsidR="00C65532" w:rsidRPr="005828A2" w:rsidRDefault="00C65532" w:rsidP="005828A2">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rPr>
      </w:pPr>
      <w:r w:rsidRPr="005828A2">
        <w:rPr>
          <w:rFonts w:ascii="Simplified Arabic" w:hAnsi="Simplified Arabic" w:cs="Simplified Arabic"/>
          <w:sz w:val="28"/>
          <w:szCs w:val="28"/>
        </w:rPr>
        <w:t>Sharma, S. K., Mehta, S., Manu, T. U., Puranik, A. M., &amp; Singh, R. K. (2025). The impact of AI-powered recommendations on online purchase decisions: A consumer perspective. Advances in Consumer Research, 2(4), 1542-1552.</w:t>
      </w:r>
      <w:r w:rsidRPr="005828A2">
        <w:rPr>
          <w:rFonts w:ascii="Simplified Arabic" w:hAnsi="Simplified Arabic" w:cs="Simplified Arabic"/>
          <w:sz w:val="28"/>
          <w:szCs w:val="28"/>
          <w:rtl/>
        </w:rPr>
        <w:t>‏</w:t>
      </w:r>
    </w:p>
    <w:p w14:paraId="74434E1F" w14:textId="77777777" w:rsidR="00C65532" w:rsidRPr="005828A2" w:rsidRDefault="00C65532" w:rsidP="005828A2">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proofErr w:type="spellStart"/>
      <w:r w:rsidRPr="005828A2">
        <w:rPr>
          <w:rFonts w:ascii="Simplified Arabic" w:hAnsi="Simplified Arabic" w:cs="Simplified Arabic"/>
          <w:sz w:val="28"/>
          <w:szCs w:val="28"/>
        </w:rPr>
        <w:t>Shiddieqy</w:t>
      </w:r>
      <w:proofErr w:type="spellEnd"/>
      <w:r w:rsidRPr="005828A2">
        <w:rPr>
          <w:rFonts w:ascii="Simplified Arabic" w:hAnsi="Simplified Arabic" w:cs="Simplified Arabic"/>
          <w:sz w:val="28"/>
          <w:szCs w:val="28"/>
        </w:rPr>
        <w:t xml:space="preserve">, A. Z. A., &amp; </w:t>
      </w:r>
      <w:proofErr w:type="spellStart"/>
      <w:r w:rsidRPr="005828A2">
        <w:rPr>
          <w:rFonts w:ascii="Simplified Arabic" w:hAnsi="Simplified Arabic" w:cs="Simplified Arabic"/>
          <w:sz w:val="28"/>
          <w:szCs w:val="28"/>
        </w:rPr>
        <w:t>Widarmanti</w:t>
      </w:r>
      <w:proofErr w:type="spellEnd"/>
      <w:r w:rsidRPr="005828A2">
        <w:rPr>
          <w:rFonts w:ascii="Simplified Arabic" w:hAnsi="Simplified Arabic" w:cs="Simplified Arabic"/>
          <w:sz w:val="28"/>
          <w:szCs w:val="28"/>
        </w:rPr>
        <w:t xml:space="preserve">, T. (2025). The Influence of Artificial Intelligence in Digital Marketing on Generation Z Consumer Decision Making. </w:t>
      </w:r>
      <w:proofErr w:type="spellStart"/>
      <w:r w:rsidRPr="005828A2">
        <w:rPr>
          <w:rFonts w:ascii="Simplified Arabic" w:hAnsi="Simplified Arabic" w:cs="Simplified Arabic"/>
          <w:sz w:val="28"/>
          <w:szCs w:val="28"/>
        </w:rPr>
        <w:t>Eduvest</w:t>
      </w:r>
      <w:proofErr w:type="spellEnd"/>
      <w:r w:rsidRPr="005828A2">
        <w:rPr>
          <w:rFonts w:ascii="Simplified Arabic" w:hAnsi="Simplified Arabic" w:cs="Simplified Arabic"/>
          <w:sz w:val="28"/>
          <w:szCs w:val="28"/>
        </w:rPr>
        <w:t>-Journal of Universal Studies, 5(9), 10701-10718</w:t>
      </w:r>
      <w:r w:rsidRPr="005828A2">
        <w:rPr>
          <w:rFonts w:ascii="Simplified Arabic" w:hAnsi="Simplified Arabic" w:cs="Simplified Arabic"/>
          <w:sz w:val="28"/>
          <w:szCs w:val="28"/>
          <w:rtl/>
        </w:rPr>
        <w:t>.</w:t>
      </w:r>
    </w:p>
    <w:p w14:paraId="52BF3F84" w14:textId="0DF482C6" w:rsidR="00C65532" w:rsidRDefault="00166EA4" w:rsidP="00C65532">
      <w:pPr>
        <w:pStyle w:val="a6"/>
        <w:bidi w:val="0"/>
        <w:spacing w:before="100" w:beforeAutospacing="1" w:after="100" w:afterAutospacing="1" w:line="360" w:lineRule="auto"/>
        <w:ind w:left="0"/>
        <w:rPr>
          <w:rFonts w:ascii="Simplified Arabic" w:hAnsi="Simplified Arabic" w:cs="Simplified Arabic"/>
          <w:sz w:val="28"/>
          <w:szCs w:val="28"/>
          <w:rtl/>
          <w:lang w:bidi="ar-EG"/>
        </w:rPr>
      </w:pPr>
      <w:r w:rsidRPr="003A36EF">
        <w:rPr>
          <w:rFonts w:ascii="Simplified Arabic" w:hAnsi="Simplified Arabic" w:cs="Simplified Arabic"/>
          <w:sz w:val="28"/>
          <w:szCs w:val="28"/>
          <w:rtl/>
          <w:lang w:bidi="ar-EG"/>
        </w:rPr>
        <w:t>‏</w:t>
      </w:r>
      <w:r w:rsidR="00C65532">
        <w:rPr>
          <w:rFonts w:ascii="Simplified Arabic" w:hAnsi="Simplified Arabic" w:cs="Simplified Arabic"/>
          <w:sz w:val="28"/>
          <w:szCs w:val="28"/>
          <w:rtl/>
          <w:lang w:bidi="ar-EG"/>
        </w:rPr>
        <w:br w:type="page"/>
      </w:r>
    </w:p>
    <w:p w14:paraId="32B29D1E" w14:textId="77777777" w:rsidR="00BD430E" w:rsidRDefault="00BD430E" w:rsidP="00BD430E">
      <w:pPr>
        <w:spacing w:before="100" w:beforeAutospacing="1" w:after="100" w:afterAutospacing="1" w:line="360" w:lineRule="auto"/>
        <w:jc w:val="center"/>
        <w:rPr>
          <w:rFonts w:ascii="Simplified Arabic" w:hAnsi="Simplified Arabic" w:cs="Simplified Arabic"/>
          <w:b/>
          <w:bCs/>
          <w:sz w:val="28"/>
          <w:szCs w:val="28"/>
          <w:rtl/>
        </w:rPr>
      </w:pPr>
    </w:p>
    <w:p w14:paraId="094268EF" w14:textId="77777777" w:rsidR="00BD430E" w:rsidRDefault="00BD430E" w:rsidP="00BD430E">
      <w:pPr>
        <w:spacing w:before="100" w:beforeAutospacing="1" w:after="100" w:afterAutospacing="1" w:line="360" w:lineRule="auto"/>
        <w:jc w:val="center"/>
        <w:rPr>
          <w:rFonts w:ascii="Simplified Arabic" w:hAnsi="Simplified Arabic" w:cs="Simplified Arabic"/>
          <w:b/>
          <w:bCs/>
          <w:sz w:val="28"/>
          <w:szCs w:val="28"/>
          <w:rtl/>
        </w:rPr>
      </w:pPr>
    </w:p>
    <w:p w14:paraId="53C054EA" w14:textId="77777777" w:rsidR="00BD430E" w:rsidRDefault="00BD430E" w:rsidP="00BD430E">
      <w:pPr>
        <w:spacing w:before="100" w:beforeAutospacing="1" w:after="100" w:afterAutospacing="1" w:line="360" w:lineRule="auto"/>
        <w:jc w:val="center"/>
        <w:rPr>
          <w:rFonts w:ascii="Simplified Arabic" w:hAnsi="Simplified Arabic" w:cs="Simplified Arabic"/>
          <w:b/>
          <w:bCs/>
          <w:sz w:val="28"/>
          <w:szCs w:val="28"/>
          <w:rtl/>
        </w:rPr>
      </w:pPr>
    </w:p>
    <w:p w14:paraId="148688C6" w14:textId="77777777" w:rsidR="00BD430E" w:rsidRDefault="00BD430E" w:rsidP="00BD430E">
      <w:pPr>
        <w:spacing w:before="100" w:beforeAutospacing="1" w:after="100" w:afterAutospacing="1" w:line="360" w:lineRule="auto"/>
        <w:jc w:val="center"/>
        <w:rPr>
          <w:rFonts w:ascii="Simplified Arabic" w:hAnsi="Simplified Arabic" w:cs="Simplified Arabic"/>
          <w:b/>
          <w:bCs/>
          <w:sz w:val="28"/>
          <w:szCs w:val="28"/>
          <w:rtl/>
        </w:rPr>
      </w:pPr>
    </w:p>
    <w:p w14:paraId="0839DFC3" w14:textId="77777777" w:rsidR="00BD430E" w:rsidRDefault="00BD430E" w:rsidP="00BD430E">
      <w:pPr>
        <w:spacing w:before="100" w:beforeAutospacing="1" w:after="100" w:afterAutospacing="1" w:line="360" w:lineRule="auto"/>
        <w:jc w:val="center"/>
        <w:rPr>
          <w:rFonts w:ascii="Simplified Arabic" w:hAnsi="Simplified Arabic" w:cs="Simplified Arabic"/>
          <w:b/>
          <w:bCs/>
          <w:sz w:val="28"/>
          <w:szCs w:val="28"/>
          <w:rtl/>
        </w:rPr>
      </w:pPr>
    </w:p>
    <w:p w14:paraId="2F49E86C" w14:textId="77777777" w:rsidR="00BD430E" w:rsidRPr="00F01D6A" w:rsidRDefault="00BD430E" w:rsidP="00BD430E">
      <w:pPr>
        <w:spacing w:before="100" w:beforeAutospacing="1" w:after="100" w:afterAutospacing="1" w:line="360" w:lineRule="auto"/>
        <w:jc w:val="center"/>
        <w:rPr>
          <w:rFonts w:ascii="Simplified Arabic" w:hAnsi="Simplified Arabic" w:cs="Simplified Arabic"/>
          <w:b/>
          <w:bCs/>
          <w:sz w:val="160"/>
          <w:szCs w:val="160"/>
          <w:rtl/>
        </w:rPr>
      </w:pPr>
      <w:r w:rsidRPr="00F01D6A">
        <w:rPr>
          <w:rFonts w:ascii="Simplified Arabic" w:hAnsi="Simplified Arabic" w:cs="Simplified Arabic" w:hint="cs"/>
          <w:b/>
          <w:bCs/>
          <w:sz w:val="160"/>
          <w:szCs w:val="160"/>
          <w:rtl/>
        </w:rPr>
        <w:t>الملاحق</w:t>
      </w:r>
    </w:p>
    <w:p w14:paraId="416653FF" w14:textId="77777777" w:rsidR="00BD430E" w:rsidRDefault="00BD430E" w:rsidP="00BD430E">
      <w:pPr>
        <w:spacing w:before="100" w:beforeAutospacing="1" w:after="100" w:afterAutospacing="1" w:line="360" w:lineRule="auto"/>
        <w:jc w:val="center"/>
        <w:rPr>
          <w:rFonts w:ascii="Simplified Arabic" w:hAnsi="Simplified Arabic" w:cs="Simplified Arabic"/>
          <w:b/>
          <w:bCs/>
          <w:sz w:val="28"/>
          <w:szCs w:val="28"/>
          <w:rtl/>
        </w:rPr>
      </w:pPr>
    </w:p>
    <w:p w14:paraId="0DB13289" w14:textId="77777777" w:rsidR="00BD430E" w:rsidRDefault="00BD430E" w:rsidP="00BD430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1EC5D87" w14:textId="77777777" w:rsidR="00BD430E" w:rsidRPr="00544923" w:rsidRDefault="00BD430E" w:rsidP="00BD430E">
      <w:pPr>
        <w:spacing w:before="100" w:beforeAutospacing="1" w:after="100" w:afterAutospacing="1"/>
        <w:rPr>
          <w:rFonts w:ascii="Simplified Arabic" w:hAnsi="Simplified Arabic" w:cs="Simplified Arabic"/>
          <w:b/>
          <w:bCs/>
          <w:color w:val="000000" w:themeColor="text1"/>
          <w:szCs w:val="28"/>
          <w:rtl/>
          <w:lang w:bidi="ar-EG"/>
        </w:rPr>
      </w:pPr>
      <w:r w:rsidRPr="00544923">
        <w:rPr>
          <w:rFonts w:ascii="Simplified Arabic" w:hAnsi="Simplified Arabic" w:cs="Simplified Arabic"/>
          <w:b/>
          <w:bCs/>
          <w:noProof/>
          <w:color w:val="000000" w:themeColor="text1"/>
          <w:szCs w:val="28"/>
        </w:rPr>
        <w:lastRenderedPageBreak/>
        <w:drawing>
          <wp:anchor distT="0" distB="0" distL="114300" distR="114300" simplePos="0" relativeHeight="251666432" behindDoc="0" locked="0" layoutInCell="1" allowOverlap="1" wp14:anchorId="2921B76C" wp14:editId="0D868294">
            <wp:simplePos x="0" y="0"/>
            <wp:positionH relativeFrom="column">
              <wp:posOffset>-119380</wp:posOffset>
            </wp:positionH>
            <wp:positionV relativeFrom="paragraph">
              <wp:posOffset>304800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44923">
        <w:rPr>
          <w:rFonts w:ascii="Simplified Arabic" w:hAnsi="Simplified Arabic" w:cs="Simplified Arabic"/>
          <w:b/>
          <w:bCs/>
          <w:color w:val="000000" w:themeColor="text1"/>
          <w:szCs w:val="28"/>
          <w:lang w:bidi="ar-EG"/>
        </w:rPr>
        <w:t xml:space="preserve"> </w:t>
      </w:r>
    </w:p>
    <w:p w14:paraId="43CCE0E1" w14:textId="77777777" w:rsidR="00BD430E" w:rsidRPr="00544923" w:rsidRDefault="00BD430E" w:rsidP="00BD430E">
      <w:pPr>
        <w:spacing w:before="100" w:beforeAutospacing="1" w:after="100" w:afterAutospacing="1"/>
        <w:jc w:val="center"/>
        <w:rPr>
          <w:rFonts w:ascii="Simplified Arabic" w:hAnsi="Simplified Arabic" w:cs="Simplified Arabic"/>
          <w:b/>
          <w:bCs/>
          <w:color w:val="000000" w:themeColor="text1"/>
          <w:szCs w:val="28"/>
          <w:rtl/>
        </w:rPr>
      </w:pPr>
    </w:p>
    <w:p w14:paraId="25DBF39A" w14:textId="77777777" w:rsidR="00BD430E" w:rsidRPr="00544923" w:rsidRDefault="00BD430E" w:rsidP="00BD430E">
      <w:pPr>
        <w:spacing w:before="100" w:beforeAutospacing="1" w:after="100" w:afterAutospacing="1"/>
        <w:ind w:left="-6" w:hanging="11"/>
        <w:jc w:val="center"/>
        <w:outlineLvl w:val="0"/>
        <w:rPr>
          <w:rFonts w:ascii="Simplified Arabic" w:hAnsi="Simplified Arabic" w:cs="Simplified Arabic"/>
          <w:b/>
          <w:bCs/>
          <w:color w:val="000000" w:themeColor="text1"/>
          <w:sz w:val="32"/>
          <w:szCs w:val="40"/>
          <w:rtl/>
        </w:rPr>
      </w:pPr>
      <w:bookmarkStart w:id="60" w:name="_Toc161199474"/>
      <w:bookmarkStart w:id="61" w:name="_Toc223618839"/>
      <w:r w:rsidRPr="00544923">
        <w:rPr>
          <w:rFonts w:ascii="Simplified Arabic" w:hAnsi="Simplified Arabic" w:cs="Simplified Arabic"/>
          <w:b/>
          <w:bCs/>
          <w:color w:val="000000" w:themeColor="text1"/>
          <w:sz w:val="32"/>
          <w:szCs w:val="40"/>
          <w:rtl/>
        </w:rPr>
        <w:t>استمارة استبيان</w:t>
      </w:r>
      <w:bookmarkEnd w:id="60"/>
      <w:bookmarkEnd w:id="61"/>
    </w:p>
    <w:p w14:paraId="021D28F3" w14:textId="77777777" w:rsidR="00BD430E" w:rsidRPr="00544923" w:rsidRDefault="00BD430E" w:rsidP="00BD430E">
      <w:pPr>
        <w:spacing w:before="100" w:beforeAutospacing="1" w:after="100" w:afterAutospacing="1"/>
        <w:ind w:left="-2" w:hanging="14"/>
        <w:jc w:val="center"/>
        <w:rPr>
          <w:rFonts w:ascii="Simplified Arabic" w:hAnsi="Simplified Arabic" w:cs="Simplified Arabic"/>
          <w:b/>
          <w:bCs/>
          <w:color w:val="000000" w:themeColor="text1"/>
          <w:szCs w:val="36"/>
          <w:rtl/>
          <w:lang w:bidi="ar-EG"/>
        </w:rPr>
      </w:pPr>
      <w:r w:rsidRPr="00544923">
        <w:rPr>
          <w:rFonts w:ascii="Simplified Arabic" w:hAnsi="Simplified Arabic" w:cs="Simplified Arabic"/>
          <w:b/>
          <w:bCs/>
          <w:color w:val="000000" w:themeColor="text1"/>
          <w:szCs w:val="36"/>
          <w:rtl/>
          <w:lang w:bidi="ar-EG"/>
        </w:rPr>
        <w:t>السلام عليكم ورحمة الله وبركاته</w:t>
      </w:r>
    </w:p>
    <w:p w14:paraId="33B8A920" w14:textId="77777777" w:rsidR="00BD430E" w:rsidRPr="00544923" w:rsidRDefault="00BD430E" w:rsidP="00BD430E">
      <w:pPr>
        <w:spacing w:before="100" w:beforeAutospacing="1" w:after="100" w:afterAutospacing="1"/>
        <w:ind w:left="-2"/>
        <w:rPr>
          <w:rFonts w:ascii="Simplified Arabic" w:hAnsi="Simplified Arabic" w:cs="Simplified Arabic"/>
          <w:b/>
          <w:bCs/>
          <w:color w:val="000000" w:themeColor="text1"/>
          <w:sz w:val="24"/>
          <w:szCs w:val="32"/>
          <w:rtl/>
        </w:rPr>
      </w:pPr>
      <w:r w:rsidRPr="00544923">
        <w:rPr>
          <w:rFonts w:ascii="Simplified Arabic" w:hAnsi="Simplified Arabic" w:cs="Simplified Arabic"/>
          <w:b/>
          <w:bCs/>
          <w:color w:val="000000" w:themeColor="text1"/>
          <w:sz w:val="24"/>
          <w:szCs w:val="32"/>
          <w:rtl/>
        </w:rPr>
        <w:t>أخي الكريم / أختي الكريمة</w:t>
      </w:r>
    </w:p>
    <w:p w14:paraId="4E3D08F8" w14:textId="77777777" w:rsidR="00BD430E" w:rsidRPr="00544923" w:rsidRDefault="00BD430E" w:rsidP="00BD430E">
      <w:pPr>
        <w:spacing w:before="100" w:beforeAutospacing="1" w:after="100" w:afterAutospacing="1"/>
        <w:ind w:left="-2"/>
        <w:rPr>
          <w:rFonts w:ascii="Simplified Arabic" w:hAnsi="Simplified Arabic" w:cs="Simplified Arabic"/>
          <w:color w:val="000000" w:themeColor="text1"/>
          <w:szCs w:val="28"/>
          <w:rtl/>
        </w:rPr>
      </w:pPr>
      <w:r w:rsidRPr="00544923">
        <w:rPr>
          <w:rFonts w:ascii="Simplified Arabic" w:hAnsi="Simplified Arabic" w:cs="Simplified Arabic"/>
          <w:color w:val="000000" w:themeColor="text1"/>
          <w:szCs w:val="28"/>
          <w:rtl/>
        </w:rPr>
        <w:t>تحية طيبة وبعد،</w:t>
      </w:r>
    </w:p>
    <w:p w14:paraId="399F8681" w14:textId="184B96D2" w:rsidR="00BD430E" w:rsidRDefault="00BD430E" w:rsidP="00BD430E">
      <w:pPr>
        <w:spacing w:before="100" w:beforeAutospacing="1" w:after="100" w:afterAutospacing="1"/>
        <w:ind w:left="-2" w:firstLine="708"/>
        <w:rPr>
          <w:rFonts w:ascii="Simplified Arabic" w:hAnsi="Simplified Arabic" w:cs="Simplified Arabic"/>
          <w:b/>
          <w:bCs/>
          <w:color w:val="000000" w:themeColor="text1"/>
          <w:szCs w:val="28"/>
        </w:rPr>
      </w:pPr>
      <w:r w:rsidRPr="00544923">
        <w:rPr>
          <w:rFonts w:ascii="Simplified Arabic" w:hAnsi="Simplified Arabic" w:cs="Simplified Arabic"/>
          <w:color w:val="000000" w:themeColor="text1"/>
          <w:szCs w:val="28"/>
          <w:rtl/>
        </w:rPr>
        <w:t xml:space="preserve">يقوم الباحثين بإجراء دراسة حول </w:t>
      </w:r>
      <w:bookmarkStart w:id="62" w:name="_Hlk159288273"/>
      <w:bookmarkStart w:id="63" w:name="_Hlk161813773"/>
      <w:r w:rsidRPr="00544923">
        <w:rPr>
          <w:rFonts w:ascii="Simplified Arabic" w:hAnsi="Simplified Arabic" w:cs="Simplified Arabic"/>
          <w:color w:val="000000" w:themeColor="text1"/>
          <w:szCs w:val="28"/>
          <w:rtl/>
        </w:rPr>
        <w:t xml:space="preserve">قياس </w:t>
      </w:r>
      <w:bookmarkEnd w:id="62"/>
      <w:bookmarkEnd w:id="63"/>
      <w:r w:rsidRPr="00BD430E">
        <w:rPr>
          <w:rFonts w:ascii="Simplified Arabic" w:hAnsi="Simplified Arabic" w:cs="Simplified Arabic"/>
          <w:b/>
          <w:bCs/>
          <w:color w:val="000000" w:themeColor="text1"/>
          <w:szCs w:val="28"/>
          <w:rtl/>
        </w:rPr>
        <w:t xml:space="preserve">دور المحتوى التسويقي المدعوم بالذكاء الاصطناعي في تشكيل قرارات الشراء لدى جيل </w:t>
      </w:r>
      <w:r w:rsidRPr="00BD430E">
        <w:rPr>
          <w:rFonts w:ascii="Simplified Arabic" w:hAnsi="Simplified Arabic" w:cs="Simplified Arabic"/>
          <w:b/>
          <w:bCs/>
          <w:color w:val="000000" w:themeColor="text1"/>
          <w:szCs w:val="28"/>
        </w:rPr>
        <w:t>Z</w:t>
      </w:r>
      <w:r w:rsidRPr="00BD430E">
        <w:rPr>
          <w:rFonts w:ascii="Simplified Arabic" w:hAnsi="Simplified Arabic" w:cs="Simplified Arabic"/>
          <w:b/>
          <w:bCs/>
          <w:color w:val="000000" w:themeColor="text1"/>
          <w:szCs w:val="28"/>
          <w:rtl/>
        </w:rPr>
        <w:t xml:space="preserve"> دراسة ميدانية في المملكة العربية السعودية</w:t>
      </w:r>
      <w:r>
        <w:rPr>
          <w:rFonts w:ascii="Simplified Arabic" w:hAnsi="Simplified Arabic" w:cs="Simplified Arabic" w:hint="cs"/>
          <w:b/>
          <w:bCs/>
          <w:color w:val="000000" w:themeColor="text1"/>
          <w:szCs w:val="28"/>
          <w:rtl/>
          <w:lang w:bidi="ar-EG"/>
        </w:rPr>
        <w:t xml:space="preserve">، </w:t>
      </w:r>
      <w:r w:rsidRPr="00BD430E">
        <w:rPr>
          <w:rFonts w:ascii="Simplified Arabic" w:hAnsi="Simplified Arabic" w:cs="Simplified Arabic"/>
          <w:b/>
          <w:bCs/>
          <w:color w:val="000000" w:themeColor="text1"/>
          <w:szCs w:val="28"/>
          <w:rtl/>
        </w:rPr>
        <w:t xml:space="preserve">بحث مقدم لدرجة البكالوريوس في التسويق </w:t>
      </w:r>
      <w:proofErr w:type="spellStart"/>
      <w:proofErr w:type="gramStart"/>
      <w:r w:rsidRPr="00BD430E">
        <w:rPr>
          <w:rFonts w:ascii="Simplified Arabic" w:hAnsi="Simplified Arabic" w:cs="Simplified Arabic"/>
          <w:b/>
          <w:bCs/>
          <w:color w:val="000000" w:themeColor="text1"/>
          <w:szCs w:val="28"/>
          <w:rtl/>
        </w:rPr>
        <w:t>الرقمى</w:t>
      </w:r>
      <w:proofErr w:type="spellEnd"/>
      <w:r w:rsidRPr="00BD430E">
        <w:rPr>
          <w:rFonts w:ascii="Simplified Arabic" w:hAnsi="Simplified Arabic" w:cs="Simplified Arabic"/>
          <w:b/>
          <w:bCs/>
          <w:color w:val="000000" w:themeColor="text1"/>
          <w:szCs w:val="28"/>
          <w:rtl/>
        </w:rPr>
        <w:t xml:space="preserve"> </w:t>
      </w:r>
      <w:r>
        <w:rPr>
          <w:rFonts w:ascii="Simplified Arabic" w:hAnsi="Simplified Arabic" w:cs="Simplified Arabic" w:hint="cs"/>
          <w:b/>
          <w:bCs/>
          <w:color w:val="000000" w:themeColor="text1"/>
          <w:szCs w:val="28"/>
          <w:rtl/>
        </w:rPr>
        <w:t>.</w:t>
      </w:r>
      <w:proofErr w:type="gramEnd"/>
      <w:r>
        <w:rPr>
          <w:rFonts w:ascii="Simplified Arabic" w:hAnsi="Simplified Arabic" w:cs="Simplified Arabic" w:hint="cs"/>
          <w:b/>
          <w:bCs/>
          <w:color w:val="000000" w:themeColor="text1"/>
          <w:szCs w:val="28"/>
          <w:rtl/>
        </w:rPr>
        <w:t xml:space="preserve"> </w:t>
      </w:r>
    </w:p>
    <w:p w14:paraId="5C36D1CA" w14:textId="4AE12043" w:rsidR="00BD430E" w:rsidRPr="00544923" w:rsidRDefault="00BD430E" w:rsidP="00BD430E">
      <w:pPr>
        <w:spacing w:before="100" w:beforeAutospacing="1" w:after="100" w:afterAutospacing="1"/>
        <w:ind w:left="-2" w:firstLine="708"/>
        <w:rPr>
          <w:rFonts w:ascii="Simplified Arabic" w:hAnsi="Simplified Arabic" w:cs="Simplified Arabic"/>
          <w:b/>
          <w:bCs/>
          <w:color w:val="000000" w:themeColor="text1"/>
          <w:szCs w:val="28"/>
          <w:lang w:bidi="ar-EG"/>
        </w:rPr>
      </w:pPr>
      <w:r w:rsidRPr="00544923">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3E1B204E" w14:textId="77777777" w:rsidR="00BD430E" w:rsidRPr="00544923" w:rsidRDefault="00BD430E" w:rsidP="00BD430E">
      <w:pPr>
        <w:spacing w:before="100" w:beforeAutospacing="1" w:after="100" w:afterAutospacing="1"/>
        <w:ind w:left="-2" w:firstLine="708"/>
        <w:rPr>
          <w:rFonts w:ascii="Simplified Arabic" w:hAnsi="Simplified Arabic" w:cs="Simplified Arabic"/>
          <w:color w:val="000000" w:themeColor="text1"/>
          <w:szCs w:val="28"/>
        </w:rPr>
      </w:pPr>
      <w:r w:rsidRPr="00544923">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31B315B9" w14:textId="77777777" w:rsidR="00BD430E" w:rsidRPr="00544923" w:rsidRDefault="00BD430E" w:rsidP="00BD430E">
      <w:pPr>
        <w:spacing w:before="100" w:beforeAutospacing="1" w:after="100" w:afterAutospacing="1"/>
        <w:ind w:left="-2"/>
        <w:jc w:val="right"/>
        <w:rPr>
          <w:rFonts w:ascii="Simplified Arabic" w:hAnsi="Simplified Arabic" w:cs="Simplified Arabic"/>
          <w:b/>
          <w:bCs/>
          <w:color w:val="000000" w:themeColor="text1"/>
          <w:szCs w:val="28"/>
        </w:rPr>
      </w:pPr>
      <w:r w:rsidRPr="00544923">
        <w:rPr>
          <w:rFonts w:ascii="Simplified Arabic" w:hAnsi="Simplified Arabic" w:cs="Simplified Arabic"/>
          <w:b/>
          <w:bCs/>
          <w:color w:val="000000" w:themeColor="text1"/>
          <w:szCs w:val="28"/>
          <w:rtl/>
        </w:rPr>
        <w:t xml:space="preserve">وتفضلوا بقبول فائق التقدير والاحترام </w:t>
      </w:r>
    </w:p>
    <w:p w14:paraId="3E551553" w14:textId="77777777" w:rsidR="00BD430E" w:rsidRDefault="00BD430E" w:rsidP="00BD430E">
      <w:pPr>
        <w:bidi w:val="0"/>
        <w:rPr>
          <w:rFonts w:ascii="Simplified Arabic" w:hAnsi="Simplified Arabic" w:cs="Simplified Arabic"/>
          <w:b/>
          <w:bCs/>
          <w:color w:val="000000" w:themeColor="text1"/>
          <w:sz w:val="36"/>
          <w:szCs w:val="36"/>
          <w:rtl/>
        </w:rPr>
      </w:pPr>
      <w:r>
        <w:rPr>
          <w:rFonts w:ascii="Simplified Arabic" w:hAnsi="Simplified Arabic" w:cs="Simplified Arabic"/>
          <w:b/>
          <w:bCs/>
          <w:color w:val="000000" w:themeColor="text1"/>
          <w:sz w:val="36"/>
          <w:szCs w:val="36"/>
          <w:rtl/>
        </w:rPr>
        <w:br w:type="page"/>
      </w:r>
    </w:p>
    <w:p w14:paraId="611FF70E" w14:textId="77777777" w:rsidR="00BD430E" w:rsidRDefault="00BD430E" w:rsidP="00BD430E">
      <w:pPr>
        <w:spacing w:before="100" w:beforeAutospacing="1" w:after="100" w:afterAutospacing="1"/>
        <w:ind w:left="-2" w:hanging="14"/>
        <w:rPr>
          <w:rFonts w:ascii="Simplified Arabic" w:hAnsi="Simplified Arabic" w:cs="Simplified Arabic"/>
          <w:b/>
          <w:bCs/>
          <w:color w:val="000000" w:themeColor="text1"/>
          <w:sz w:val="36"/>
          <w:szCs w:val="36"/>
          <w:rtl/>
        </w:rPr>
      </w:pPr>
      <w:r w:rsidRPr="00544923">
        <w:rPr>
          <w:rFonts w:ascii="Simplified Arabic" w:hAnsi="Simplified Arabic" w:cs="Simplified Arabic"/>
          <w:b/>
          <w:bCs/>
          <w:color w:val="000000" w:themeColor="text1"/>
          <w:sz w:val="36"/>
          <w:szCs w:val="36"/>
          <w:rtl/>
        </w:rPr>
        <w:lastRenderedPageBreak/>
        <w:t xml:space="preserve">أولا: البيــانــات الشخصية  </w:t>
      </w:r>
    </w:p>
    <w:p w14:paraId="4C2C2CB3" w14:textId="77777777" w:rsidR="00BD430E" w:rsidRPr="00544923" w:rsidRDefault="00BD430E" w:rsidP="00BD430E">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rPr>
        <w:t>النوع الاجتماعي</w:t>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color w:val="000000" w:themeColor="text1"/>
          <w:sz w:val="28"/>
          <w:szCs w:val="28"/>
          <w:rtl/>
        </w:rPr>
        <w:tab/>
        <w:t xml:space="preserve"> </w:t>
      </w:r>
      <w:r w:rsidRPr="00544923">
        <w:rPr>
          <w:rFonts w:ascii="Simplified Arabic" w:hAnsi="Simplified Arabic" w:cs="Simplified Arabic"/>
          <w:color w:val="000000" w:themeColor="text1"/>
          <w:sz w:val="28"/>
          <w:szCs w:val="28"/>
          <w:rtl/>
        </w:rPr>
        <w:t xml:space="preserve">ذكر         </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أنثي</w:t>
      </w:r>
    </w:p>
    <w:p w14:paraId="55BBB335" w14:textId="77777777" w:rsidR="00BD430E" w:rsidRPr="0039094E" w:rsidRDefault="00BD430E" w:rsidP="00BD430E">
      <w:pPr>
        <w:pStyle w:val="a6"/>
        <w:spacing w:before="100" w:beforeAutospacing="1" w:after="100" w:afterAutospacing="1"/>
        <w:ind w:left="423"/>
        <w:contextualSpacing w:val="0"/>
        <w:rPr>
          <w:rFonts w:ascii="Simplified Arabic" w:hAnsi="Simplified Arabic" w:cs="Simplified Arabic"/>
          <w:color w:val="000000" w:themeColor="text1"/>
          <w:sz w:val="2"/>
          <w:szCs w:val="2"/>
          <w:rtl/>
        </w:rPr>
      </w:pPr>
    </w:p>
    <w:p w14:paraId="1CD6CC7A" w14:textId="507EBB96" w:rsidR="00BD430E" w:rsidRPr="00544923" w:rsidRDefault="00BD430E" w:rsidP="00BD430E">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eastAsia="Times New Roman" w:hAnsi="Simplified Arabic" w:cs="Simplified Arabic"/>
          <w:color w:val="000000" w:themeColor="text1"/>
          <w:sz w:val="28"/>
          <w:szCs w:val="28"/>
          <w:rtl/>
          <w14:ligatures w14:val="none"/>
        </w:rPr>
        <w:t>العمر</w:t>
      </w:r>
      <w:proofErr w:type="gramStart"/>
      <w:r w:rsidRPr="00544923">
        <w:rPr>
          <w:rFonts w:ascii="Simplified Arabic" w:eastAsia="Times New Roman" w:hAnsi="Simplified Arabic" w:cs="Simplified Arabic"/>
          <w:color w:val="000000" w:themeColor="text1"/>
          <w:sz w:val="28"/>
          <w:szCs w:val="28"/>
          <w:rtl/>
          <w14:ligatures w14:val="none"/>
        </w:rPr>
        <w:tab/>
        <w:t xml:space="preserve">  </w:t>
      </w:r>
      <w:r w:rsidRPr="00544923">
        <w:rPr>
          <w:rFonts w:ascii="Simplified Arabic" w:eastAsia="Times New Roman" w:hAnsi="Simplified Arabic" w:cs="Simplified Arabic"/>
          <w:color w:val="000000" w:themeColor="text1"/>
          <w:sz w:val="28"/>
          <w:szCs w:val="28"/>
          <w:rtl/>
          <w14:ligatures w14:val="none"/>
        </w:rPr>
        <w:tab/>
      </w:r>
      <w:proofErr w:type="gramEnd"/>
      <w:r w:rsidRPr="00544923">
        <w:rPr>
          <w:rFonts w:ascii="Simplified Arabic" w:eastAsia="Times New Roman" w:hAnsi="Simplified Arabic" w:cs="Simplified Arabic"/>
          <w:color w:val="000000" w:themeColor="text1"/>
          <w:sz w:val="28"/>
          <w:szCs w:val="28"/>
          <w:rtl/>
          <w14:ligatures w14:val="none"/>
        </w:rPr>
        <w:t></w:t>
      </w:r>
      <w:r w:rsidRPr="00544923">
        <w:rPr>
          <w:rFonts w:ascii="Simplified Arabic" w:eastAsia="Times New Roman" w:hAnsi="Simplified Arabic" w:cs="Simplified Arabic"/>
          <w:color w:val="000000" w:themeColor="text1"/>
          <w:sz w:val="28"/>
          <w:szCs w:val="28"/>
          <w14:ligatures w14:val="none"/>
        </w:rPr>
        <w:t xml:space="preserve"> </w:t>
      </w:r>
      <w:r>
        <w:rPr>
          <w:rFonts w:ascii="Simplified Arabic" w:eastAsia="Times New Roman" w:hAnsi="Simplified Arabic" w:cs="Simplified Arabic" w:hint="cs"/>
          <w:color w:val="000000" w:themeColor="text1"/>
          <w:sz w:val="28"/>
          <w:szCs w:val="28"/>
          <w:rtl/>
          <w14:ligatures w14:val="none"/>
        </w:rPr>
        <w:t xml:space="preserve">من </w:t>
      </w:r>
      <w:r w:rsidR="0039094E">
        <w:rPr>
          <w:rFonts w:ascii="Simplified Arabic" w:eastAsia="Times New Roman" w:hAnsi="Simplified Arabic" w:cs="Simplified Arabic" w:hint="cs"/>
          <w:color w:val="000000" w:themeColor="text1"/>
          <w:sz w:val="28"/>
          <w:szCs w:val="28"/>
          <w:rtl/>
          <w14:ligatures w14:val="none"/>
        </w:rPr>
        <w:t>13</w:t>
      </w:r>
      <w:r>
        <w:rPr>
          <w:rFonts w:ascii="Simplified Arabic" w:eastAsia="Times New Roman" w:hAnsi="Simplified Arabic" w:cs="Simplified Arabic" w:hint="cs"/>
          <w:color w:val="000000" w:themeColor="text1"/>
          <w:sz w:val="28"/>
          <w:szCs w:val="28"/>
          <w:rtl/>
          <w14:ligatures w14:val="none"/>
        </w:rPr>
        <w:t xml:space="preserve"> - </w:t>
      </w:r>
      <w:r w:rsidR="0039094E">
        <w:rPr>
          <w:rFonts w:ascii="Simplified Arabic" w:eastAsia="Times New Roman" w:hAnsi="Simplified Arabic" w:cs="Simplified Arabic" w:hint="cs"/>
          <w:color w:val="000000" w:themeColor="text1"/>
          <w:sz w:val="28"/>
          <w:szCs w:val="28"/>
          <w:rtl/>
          <w14:ligatures w14:val="none"/>
        </w:rPr>
        <w:t>17</w:t>
      </w:r>
      <w:r>
        <w:rPr>
          <w:rFonts w:ascii="Simplified Arabic" w:eastAsia="Times New Roman" w:hAnsi="Simplified Arabic" w:cs="Simplified Arabic" w:hint="cs"/>
          <w:color w:val="000000" w:themeColor="text1"/>
          <w:sz w:val="28"/>
          <w:szCs w:val="28"/>
          <w:rtl/>
          <w14:ligatures w14:val="none"/>
        </w:rPr>
        <w:t xml:space="preserve"> سنة </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w:t>
      </w:r>
      <w:proofErr w:type="gramStart"/>
      <w:r w:rsidRPr="00544923">
        <w:rPr>
          <w:rFonts w:ascii="Simplified Arabic" w:eastAsia="Times New Roman" w:hAnsi="Simplified Arabic" w:cs="Simplified Arabic"/>
          <w:color w:val="000000" w:themeColor="text1"/>
          <w:sz w:val="28"/>
          <w:szCs w:val="28"/>
          <w:rtl/>
          <w14:ligatures w14:val="none"/>
        </w:rPr>
        <w:t xml:space="preserve">من </w:t>
      </w:r>
      <w:r w:rsidRPr="00544923">
        <w:rPr>
          <w:rFonts w:ascii="Simplified Arabic" w:eastAsia="Times New Roman" w:hAnsi="Simplified Arabic" w:cs="Simplified Arabic"/>
          <w:color w:val="000000" w:themeColor="text1"/>
          <w:sz w:val="28"/>
          <w:szCs w:val="28"/>
          <w14:ligatures w14:val="none"/>
        </w:rPr>
        <w:t xml:space="preserve"> </w:t>
      </w:r>
      <w:r w:rsidR="0039094E">
        <w:rPr>
          <w:rFonts w:ascii="Simplified Arabic" w:eastAsia="Times New Roman" w:hAnsi="Simplified Arabic" w:cs="Simplified Arabic" w:hint="cs"/>
          <w:color w:val="000000" w:themeColor="text1"/>
          <w:sz w:val="28"/>
          <w:szCs w:val="28"/>
          <w:rtl/>
          <w14:ligatures w14:val="none"/>
        </w:rPr>
        <w:t>18</w:t>
      </w:r>
      <w:proofErr w:type="gramEnd"/>
      <w:r>
        <w:rPr>
          <w:rFonts w:ascii="Simplified Arabic" w:eastAsia="Times New Roman" w:hAnsi="Simplified Arabic" w:cs="Simplified Arabic" w:hint="cs"/>
          <w:color w:val="000000" w:themeColor="text1"/>
          <w:sz w:val="28"/>
          <w:szCs w:val="28"/>
          <w:rtl/>
          <w14:ligatures w14:val="none"/>
        </w:rPr>
        <w:t xml:space="preserve"> - </w:t>
      </w:r>
      <w:r w:rsidR="0039094E">
        <w:rPr>
          <w:rFonts w:ascii="Simplified Arabic" w:eastAsia="Times New Roman" w:hAnsi="Simplified Arabic" w:cs="Simplified Arabic" w:hint="cs"/>
          <w:color w:val="000000" w:themeColor="text1"/>
          <w:sz w:val="28"/>
          <w:szCs w:val="28"/>
          <w:rtl/>
          <w14:ligatures w14:val="none"/>
        </w:rPr>
        <w:t>22</w:t>
      </w:r>
      <w:r w:rsidRPr="00544923">
        <w:rPr>
          <w:rFonts w:ascii="Simplified Arabic" w:eastAsia="Times New Roman" w:hAnsi="Simplified Arabic" w:cs="Simplified Arabic"/>
          <w:color w:val="000000" w:themeColor="text1"/>
          <w:sz w:val="28"/>
          <w:szCs w:val="28"/>
          <w14:ligatures w14:val="none"/>
        </w:rPr>
        <w:t xml:space="preserve"> </w:t>
      </w:r>
      <w:r w:rsidRPr="00544923">
        <w:rPr>
          <w:rFonts w:ascii="Simplified Arabic" w:eastAsia="Times New Roman" w:hAnsi="Simplified Arabic" w:cs="Simplified Arabic"/>
          <w:color w:val="000000" w:themeColor="text1"/>
          <w:sz w:val="28"/>
          <w:szCs w:val="28"/>
          <w:rtl/>
          <w14:ligatures w14:val="none"/>
        </w:rPr>
        <w:t>سنة</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Pr>
        <w:tab/>
      </w:r>
      <w:r w:rsidRPr="00544923">
        <w:rPr>
          <w:rFonts w:ascii="Simplified Arabic" w:hAnsi="Simplified Arabic" w:cs="Simplified Arabic"/>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 xml:space="preserve">من </w:t>
      </w:r>
      <w:r w:rsidR="0039094E">
        <w:rPr>
          <w:rFonts w:ascii="Simplified Arabic" w:eastAsia="Times New Roman" w:hAnsi="Simplified Arabic" w:cs="Simplified Arabic" w:hint="cs"/>
          <w:color w:val="000000" w:themeColor="text1"/>
          <w:sz w:val="28"/>
          <w:szCs w:val="28"/>
          <w:rtl/>
          <w14:ligatures w14:val="none"/>
        </w:rPr>
        <w:t>23</w:t>
      </w:r>
      <w:r>
        <w:rPr>
          <w:rFonts w:ascii="Simplified Arabic" w:eastAsia="Times New Roman" w:hAnsi="Simplified Arabic" w:cs="Simplified Arabic" w:hint="cs"/>
          <w:color w:val="000000" w:themeColor="text1"/>
          <w:sz w:val="28"/>
          <w:szCs w:val="28"/>
          <w:rtl/>
          <w14:ligatures w14:val="none"/>
        </w:rPr>
        <w:t xml:space="preserve"> </w:t>
      </w:r>
      <w:r>
        <w:rPr>
          <w:rFonts w:ascii="Simplified Arabic" w:eastAsia="Times New Roman" w:hAnsi="Simplified Arabic" w:cs="Simplified Arabic"/>
          <w:color w:val="000000" w:themeColor="text1"/>
          <w:sz w:val="28"/>
          <w:szCs w:val="28"/>
          <w:rtl/>
          <w14:ligatures w14:val="none"/>
        </w:rPr>
        <w:t>–</w:t>
      </w:r>
      <w:r>
        <w:rPr>
          <w:rFonts w:ascii="Simplified Arabic" w:eastAsia="Times New Roman" w:hAnsi="Simplified Arabic" w:cs="Simplified Arabic" w:hint="cs"/>
          <w:color w:val="000000" w:themeColor="text1"/>
          <w:sz w:val="28"/>
          <w:szCs w:val="28"/>
          <w:rtl/>
          <w14:ligatures w14:val="none"/>
        </w:rPr>
        <w:t xml:space="preserve"> </w:t>
      </w:r>
      <w:proofErr w:type="gramStart"/>
      <w:r w:rsidR="0039094E">
        <w:rPr>
          <w:rFonts w:ascii="Simplified Arabic" w:eastAsia="Times New Roman" w:hAnsi="Simplified Arabic" w:cs="Simplified Arabic" w:hint="cs"/>
          <w:color w:val="000000" w:themeColor="text1"/>
          <w:sz w:val="28"/>
          <w:szCs w:val="28"/>
          <w:rtl/>
          <w14:ligatures w14:val="none"/>
        </w:rPr>
        <w:t>29</w:t>
      </w:r>
      <w:r>
        <w:rPr>
          <w:rFonts w:ascii="Simplified Arabic" w:eastAsia="Times New Roman" w:hAnsi="Simplified Arabic" w:cs="Simplified Arabic" w:hint="cs"/>
          <w:color w:val="000000" w:themeColor="text1"/>
          <w:sz w:val="28"/>
          <w:szCs w:val="28"/>
          <w:rtl/>
          <w14:ligatures w14:val="none"/>
        </w:rPr>
        <w:t xml:space="preserve"> </w:t>
      </w:r>
      <w:r w:rsidRPr="00544923">
        <w:rPr>
          <w:rFonts w:ascii="Simplified Arabic" w:eastAsia="Times New Roman" w:hAnsi="Simplified Arabic" w:cs="Simplified Arabic"/>
          <w:color w:val="000000" w:themeColor="text1"/>
          <w:sz w:val="28"/>
          <w:szCs w:val="28"/>
          <w14:ligatures w14:val="none"/>
        </w:rPr>
        <w:t xml:space="preserve"> </w:t>
      </w:r>
      <w:r w:rsidRPr="00544923">
        <w:rPr>
          <w:rFonts w:ascii="Simplified Arabic" w:eastAsia="Times New Roman" w:hAnsi="Simplified Arabic" w:cs="Simplified Arabic"/>
          <w:color w:val="000000" w:themeColor="text1"/>
          <w:sz w:val="28"/>
          <w:szCs w:val="28"/>
          <w:rtl/>
          <w14:ligatures w14:val="none"/>
        </w:rPr>
        <w:t>سنة</w:t>
      </w:r>
      <w:proofErr w:type="gramEnd"/>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rPr>
        <w:tab/>
      </w:r>
    </w:p>
    <w:p w14:paraId="776F1E16" w14:textId="77777777" w:rsidR="00BD430E" w:rsidRPr="0039094E" w:rsidRDefault="00BD430E" w:rsidP="00BD430E">
      <w:pPr>
        <w:pStyle w:val="a6"/>
        <w:spacing w:before="100" w:beforeAutospacing="1" w:after="100" w:afterAutospacing="1"/>
        <w:ind w:left="423"/>
        <w:contextualSpacing w:val="0"/>
        <w:rPr>
          <w:rFonts w:ascii="Simplified Arabic" w:hAnsi="Simplified Arabic" w:cs="Simplified Arabic"/>
          <w:color w:val="000000" w:themeColor="text1"/>
          <w:sz w:val="2"/>
          <w:szCs w:val="2"/>
          <w:rtl/>
        </w:rPr>
      </w:pPr>
    </w:p>
    <w:p w14:paraId="7CE233EA" w14:textId="71774987" w:rsidR="00BD430E" w:rsidRPr="00544923" w:rsidRDefault="00BD430E" w:rsidP="00BD430E">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rPr>
        <w:t xml:space="preserve">المؤهل العلمي </w:t>
      </w:r>
      <w:r w:rsidRPr="00544923">
        <w:rPr>
          <w:rFonts w:ascii="Simplified Arabic" w:hAnsi="Simplified Arabic" w:cs="Simplified Arabic"/>
          <w:b/>
          <w:bCs/>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hint="cs"/>
          <w:color w:val="000000" w:themeColor="text1"/>
          <w:sz w:val="28"/>
          <w:szCs w:val="28"/>
          <w:rtl/>
        </w:rPr>
        <w:t>ثانوي</w:t>
      </w:r>
      <w:r>
        <w:rPr>
          <w:rFonts w:ascii="Simplified Arabic" w:hAnsi="Simplified Arabic" w:cs="Simplified Arabic" w:hint="cs"/>
          <w:color w:val="000000" w:themeColor="text1"/>
          <w:sz w:val="28"/>
          <w:szCs w:val="28"/>
          <w:rtl/>
        </w:rPr>
        <w:t xml:space="preserve"> فأقل</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proofErr w:type="gramStart"/>
      <w:r w:rsidR="0039094E">
        <w:rPr>
          <w:rFonts w:ascii="Simplified Arabic" w:hAnsi="Simplified Arabic" w:cs="Simplified Arabic" w:hint="cs"/>
          <w:color w:val="000000" w:themeColor="text1"/>
          <w:sz w:val="28"/>
          <w:szCs w:val="28"/>
          <w:rtl/>
          <w:lang w:bidi="ar-EG"/>
        </w:rPr>
        <w:t>دبلوم</w:t>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color w:val="000000" w:themeColor="text1"/>
          <w:sz w:val="28"/>
          <w:szCs w:val="28"/>
          <w:rtl/>
        </w:rPr>
        <w:tab/>
      </w:r>
      <w:proofErr w:type="gramEnd"/>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0039094E">
        <w:rPr>
          <w:rFonts w:ascii="Simplified Arabic" w:hAnsi="Simplified Arabic" w:cs="Simplified Arabic" w:hint="cs"/>
          <w:color w:val="000000" w:themeColor="text1"/>
          <w:sz w:val="28"/>
          <w:szCs w:val="28"/>
          <w:rtl/>
        </w:rPr>
        <w:t>بكالوريوس</w:t>
      </w:r>
      <w:r w:rsidR="0039094E">
        <w:rPr>
          <w:rFonts w:ascii="Simplified Arabic" w:hAnsi="Simplified Arabic" w:cs="Simplified Arabic"/>
          <w:color w:val="000000" w:themeColor="text1"/>
          <w:sz w:val="28"/>
          <w:szCs w:val="28"/>
          <w:rtl/>
        </w:rPr>
        <w:tab/>
      </w:r>
      <w:r w:rsidR="0039094E">
        <w:rPr>
          <w:rFonts w:ascii="Simplified Arabic" w:hAnsi="Simplified Arabic" w:cs="Simplified Arabic"/>
          <w:color w:val="000000" w:themeColor="text1"/>
          <w:sz w:val="28"/>
          <w:szCs w:val="28"/>
          <w:rtl/>
        </w:rPr>
        <w:tab/>
      </w:r>
      <w:r w:rsidR="0039094E">
        <w:rPr>
          <w:rFonts w:ascii="Simplified Arabic" w:hAnsi="Simplified Arabic" w:cs="Simplified Arabic"/>
          <w:color w:val="000000" w:themeColor="text1"/>
          <w:sz w:val="28"/>
          <w:szCs w:val="28"/>
          <w:rtl/>
        </w:rPr>
        <w:tab/>
      </w:r>
      <w:r w:rsidR="0039094E">
        <w:rPr>
          <w:rFonts w:ascii="Simplified Arabic" w:hAnsi="Simplified Arabic" w:cs="Simplified Arabic"/>
          <w:color w:val="000000" w:themeColor="text1"/>
          <w:sz w:val="28"/>
          <w:szCs w:val="28"/>
          <w:rtl/>
        </w:rPr>
        <w:tab/>
      </w:r>
      <w:r w:rsidR="0039094E" w:rsidRPr="00544923">
        <w:rPr>
          <w:rFonts w:ascii="Simplified Arabic" w:hAnsi="Simplified Arabic" w:cs="Simplified Arabic"/>
          <w:color w:val="000000" w:themeColor="text1"/>
          <w:sz w:val="28"/>
          <w:szCs w:val="28"/>
          <w:rtl/>
        </w:rPr>
        <w:t xml:space="preserve"> </w:t>
      </w:r>
      <w:r w:rsidR="0039094E" w:rsidRPr="00544923">
        <w:rPr>
          <w:rFonts w:ascii="Simplified Arabic" w:hAnsi="Simplified Arabic" w:cs="Simplified Arabic" w:hint="cs"/>
          <w:color w:val="000000" w:themeColor="text1"/>
          <w:sz w:val="28"/>
          <w:szCs w:val="28"/>
          <w:rtl/>
        </w:rPr>
        <w:t>دراسات عليا</w:t>
      </w:r>
    </w:p>
    <w:p w14:paraId="0CEE9704" w14:textId="77777777" w:rsidR="00BD430E" w:rsidRPr="0039094E" w:rsidRDefault="00BD430E" w:rsidP="00BD430E">
      <w:pPr>
        <w:pStyle w:val="a6"/>
        <w:spacing w:before="100" w:beforeAutospacing="1" w:after="100" w:afterAutospacing="1"/>
        <w:ind w:left="423"/>
        <w:contextualSpacing w:val="0"/>
        <w:rPr>
          <w:rFonts w:ascii="Simplified Arabic" w:hAnsi="Simplified Arabic" w:cs="Simplified Arabic"/>
          <w:color w:val="000000" w:themeColor="text1"/>
          <w:sz w:val="2"/>
          <w:szCs w:val="2"/>
          <w:rtl/>
        </w:rPr>
      </w:pPr>
    </w:p>
    <w:p w14:paraId="0E830AB0" w14:textId="42A21522" w:rsidR="0039094E" w:rsidRPr="0039094E" w:rsidRDefault="0039094E" w:rsidP="0039094E">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28"/>
          <w:szCs w:val="28"/>
          <w:rtl/>
          <w:lang w:bidi="ar-EG"/>
        </w:rPr>
        <w:t>المنطقة الجغرافية</w:t>
      </w:r>
      <w:r w:rsidR="00BD430E" w:rsidRPr="00544923">
        <w:rPr>
          <w:rFonts w:ascii="Simplified Arabic" w:hAnsi="Simplified Arabic" w:cs="Simplified Arabic"/>
          <w:color w:val="000000" w:themeColor="text1"/>
          <w:sz w:val="28"/>
          <w:szCs w:val="28"/>
          <w:rtl/>
        </w:rPr>
        <w:tab/>
      </w:r>
      <w:r w:rsidR="00BD430E" w:rsidRPr="00544923">
        <w:rPr>
          <w:rFonts w:ascii="Simplified Arabic" w:hAnsi="Simplified Arabic" w:cs="Simplified Arabic"/>
          <w:color w:val="000000" w:themeColor="text1"/>
          <w:sz w:val="28"/>
          <w:szCs w:val="28"/>
          <w:rtl/>
        </w:rPr>
        <w:t></w:t>
      </w:r>
      <w:r w:rsidR="00BD430E" w:rsidRPr="00544923">
        <w:rPr>
          <w:rFonts w:ascii="Simplified Arabic" w:eastAsia="Calibri" w:hAnsi="Simplified Arabic" w:cs="Simplified Arabic"/>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 xml:space="preserve">المنطقة </w:t>
      </w:r>
      <w:proofErr w:type="gramStart"/>
      <w:r>
        <w:rPr>
          <w:rFonts w:ascii="Simplified Arabic" w:eastAsia="Times New Roman" w:hAnsi="Simplified Arabic" w:cs="Simplified Arabic" w:hint="cs"/>
          <w:color w:val="000000" w:themeColor="text1"/>
          <w:sz w:val="28"/>
          <w:szCs w:val="28"/>
          <w:rtl/>
          <w14:ligatures w14:val="none"/>
        </w:rPr>
        <w:t xml:space="preserve">الوسطي </w:t>
      </w:r>
      <w:r w:rsidR="00BD430E">
        <w:rPr>
          <w:rFonts w:ascii="Simplified Arabic" w:eastAsia="Times New Roman" w:hAnsi="Simplified Arabic" w:cs="Simplified Arabic" w:hint="cs"/>
          <w:color w:val="000000" w:themeColor="text1"/>
          <w:sz w:val="28"/>
          <w:szCs w:val="28"/>
          <w:rtl/>
          <w14:ligatures w14:val="none"/>
        </w:rPr>
        <w:t xml:space="preserve"> </w:t>
      </w:r>
      <w:r w:rsidR="00BD430E" w:rsidRPr="00544923">
        <w:rPr>
          <w:rFonts w:ascii="Simplified Arabic" w:hAnsi="Simplified Arabic" w:cs="Simplified Arabic"/>
          <w:color w:val="000000" w:themeColor="text1"/>
          <w:sz w:val="28"/>
          <w:szCs w:val="28"/>
          <w:rtl/>
          <w:lang w:bidi="ar-EG"/>
        </w:rPr>
        <w:tab/>
      </w:r>
      <w:proofErr w:type="gramEnd"/>
      <w:r w:rsidR="00BD430E" w:rsidRPr="00544923">
        <w:rPr>
          <w:rFonts w:ascii="Simplified Arabic" w:hAnsi="Simplified Arabic" w:cs="Simplified Arabic"/>
          <w:color w:val="000000" w:themeColor="text1"/>
          <w:sz w:val="28"/>
          <w:szCs w:val="28"/>
          <w:rtl/>
        </w:rPr>
        <w:tab/>
      </w:r>
      <w:r w:rsidR="00BD430E" w:rsidRPr="00544923">
        <w:rPr>
          <w:rFonts w:ascii="Simplified Arabic" w:hAnsi="Simplified Arabic" w:cs="Simplified Arabic"/>
          <w:color w:val="000000" w:themeColor="text1"/>
          <w:sz w:val="28"/>
          <w:szCs w:val="28"/>
          <w:rtl/>
        </w:rPr>
        <w:tab/>
      </w:r>
      <w:r w:rsidR="00BD430E" w:rsidRPr="00544923">
        <w:rPr>
          <w:rFonts w:ascii="Simplified Arabic" w:hAnsi="Simplified Arabic" w:cs="Simplified Arabic"/>
          <w:color w:val="000000" w:themeColor="text1"/>
          <w:sz w:val="28"/>
          <w:szCs w:val="28"/>
          <w:rtl/>
        </w:rPr>
        <w:t xml:space="preserve"> </w:t>
      </w:r>
      <w:r>
        <w:rPr>
          <w:rFonts w:ascii="Simplified Arabic" w:eastAsia="Calibri" w:hAnsi="Simplified Arabic" w:cs="Simplified Arabic" w:hint="cs"/>
          <w:color w:val="000000" w:themeColor="text1"/>
          <w:sz w:val="28"/>
          <w:szCs w:val="28"/>
          <w:rtl/>
          <w14:ligatures w14:val="none"/>
        </w:rPr>
        <w:t xml:space="preserve">المنطقة </w:t>
      </w:r>
      <w:proofErr w:type="gramStart"/>
      <w:r>
        <w:rPr>
          <w:rFonts w:ascii="Simplified Arabic" w:eastAsia="Calibri" w:hAnsi="Simplified Arabic" w:cs="Simplified Arabic" w:hint="cs"/>
          <w:color w:val="000000" w:themeColor="text1"/>
          <w:sz w:val="28"/>
          <w:szCs w:val="28"/>
          <w:rtl/>
          <w14:ligatures w14:val="none"/>
        </w:rPr>
        <w:t xml:space="preserve">الشمالية </w:t>
      </w:r>
      <w:r w:rsidR="00BD430E" w:rsidRPr="00544923">
        <w:rPr>
          <w:rFonts w:ascii="Simplified Arabic" w:eastAsia="Times New Roman" w:hAnsi="Simplified Arabic" w:cs="Simplified Arabic"/>
          <w:color w:val="000000" w:themeColor="text1"/>
          <w:sz w:val="28"/>
          <w:szCs w:val="28"/>
          <w:rtl/>
          <w14:ligatures w14:val="none"/>
        </w:rPr>
        <w:t xml:space="preserve"> </w:t>
      </w:r>
      <w:r w:rsidR="00BD430E" w:rsidRPr="00544923">
        <w:rPr>
          <w:rFonts w:ascii="Simplified Arabic" w:eastAsia="Times New Roman" w:hAnsi="Simplified Arabic" w:cs="Simplified Arabic"/>
          <w:color w:val="000000" w:themeColor="text1"/>
          <w:sz w:val="28"/>
          <w:szCs w:val="28"/>
          <w:rtl/>
          <w14:ligatures w14:val="none"/>
        </w:rPr>
        <w:tab/>
      </w:r>
      <w:proofErr w:type="gramEnd"/>
      <w:r w:rsidR="00BD430E" w:rsidRPr="00544923">
        <w:rPr>
          <w:rFonts w:ascii="Simplified Arabic" w:eastAsia="Times New Roman" w:hAnsi="Simplified Arabic" w:cs="Simplified Arabic"/>
          <w:color w:val="000000" w:themeColor="text1"/>
          <w:sz w:val="28"/>
          <w:szCs w:val="28"/>
          <w:rtl/>
          <w14:ligatures w14:val="none"/>
        </w:rPr>
        <w:tab/>
      </w:r>
      <w:r w:rsidR="00BD430E" w:rsidRPr="00544923">
        <w:rPr>
          <w:rFonts w:ascii="Simplified Arabic" w:eastAsia="Times New Roman" w:hAnsi="Simplified Arabic" w:cs="Simplified Arabic"/>
          <w:color w:val="000000" w:themeColor="text1"/>
          <w:sz w:val="28"/>
          <w:szCs w:val="28"/>
          <w:rtl/>
          <w14:ligatures w14:val="none"/>
        </w:rPr>
        <w:tab/>
      </w:r>
      <w:r w:rsidR="00BD430E" w:rsidRPr="00544923">
        <w:rPr>
          <w:rFonts w:ascii="Simplified Arabic" w:eastAsia="Times New Roman" w:hAnsi="Simplified Arabic" w:cs="Simplified Arabic"/>
          <w:color w:val="000000" w:themeColor="text1"/>
          <w:sz w:val="28"/>
          <w:szCs w:val="28"/>
          <w:rtl/>
          <w14:ligatures w14:val="none"/>
        </w:rPr>
        <w:tab/>
      </w:r>
      <w:r w:rsidR="00BD430E" w:rsidRPr="00544923">
        <w:rPr>
          <w:rFonts w:ascii="Simplified Arabic" w:eastAsia="Times New Roman" w:hAnsi="Simplified Arabic" w:cs="Simplified Arabic"/>
          <w:color w:val="000000" w:themeColor="text1"/>
          <w:sz w:val="28"/>
          <w:szCs w:val="28"/>
          <w:rtl/>
          <w14:ligatures w14:val="none"/>
        </w:rPr>
        <w:tab/>
      </w:r>
      <w:r w:rsidR="00BD430E">
        <w:rPr>
          <w:rFonts w:ascii="Simplified Arabic" w:hAnsi="Simplified Arabic" w:cs="Simplified Arabic"/>
          <w:color w:val="000000" w:themeColor="text1"/>
          <w:sz w:val="28"/>
          <w:szCs w:val="28"/>
          <w:rtl/>
        </w:rPr>
        <w:tab/>
      </w:r>
      <w:r w:rsidR="00BD430E" w:rsidRPr="00544923">
        <w:rPr>
          <w:rFonts w:ascii="Simplified Arabic" w:hAnsi="Simplified Arabic" w:cs="Simplified Arabic"/>
          <w:color w:val="000000" w:themeColor="text1"/>
          <w:sz w:val="28"/>
          <w:szCs w:val="28"/>
          <w:rtl/>
        </w:rPr>
        <w:t></w:t>
      </w:r>
      <w:r w:rsidR="00BD430E" w:rsidRPr="00544923">
        <w:rPr>
          <w:rFonts w:ascii="Simplified Arabic" w:hAnsi="Simplified Arabic" w:cs="Simplified Arabic" w:hint="cs"/>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 xml:space="preserve">المنطقة الجنوبية </w:t>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 xml:space="preserve">المنطقة </w:t>
      </w:r>
      <w:r>
        <w:rPr>
          <w:rFonts w:ascii="Simplified Arabic" w:eastAsia="Times New Roman" w:hAnsi="Simplified Arabic" w:cs="Simplified Arabic" w:hint="cs"/>
          <w:color w:val="000000" w:themeColor="text1"/>
          <w:sz w:val="28"/>
          <w:szCs w:val="28"/>
          <w:rtl/>
          <w14:ligatures w14:val="none"/>
        </w:rPr>
        <w:t xml:space="preserve">الشرقية </w:t>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 xml:space="preserve">المنطقة </w:t>
      </w:r>
      <w:r>
        <w:rPr>
          <w:rFonts w:ascii="Simplified Arabic" w:eastAsia="Times New Roman" w:hAnsi="Simplified Arabic" w:cs="Simplified Arabic" w:hint="cs"/>
          <w:color w:val="000000" w:themeColor="text1"/>
          <w:sz w:val="28"/>
          <w:szCs w:val="28"/>
          <w:rtl/>
          <w14:ligatures w14:val="none"/>
        </w:rPr>
        <w:t>الغربية</w:t>
      </w:r>
    </w:p>
    <w:p w14:paraId="5D702EE4" w14:textId="77777777" w:rsidR="00BD430E" w:rsidRPr="0039094E" w:rsidRDefault="00BD430E" w:rsidP="00BD430E">
      <w:pPr>
        <w:spacing w:before="100" w:beforeAutospacing="1" w:after="100" w:afterAutospacing="1" w:line="360" w:lineRule="auto"/>
        <w:ind w:left="49"/>
        <w:rPr>
          <w:rFonts w:ascii="Simplified Arabic" w:hAnsi="Simplified Arabic" w:cs="Simplified Arabic"/>
          <w:color w:val="000000" w:themeColor="text1"/>
          <w:sz w:val="2"/>
          <w:szCs w:val="2"/>
        </w:rPr>
      </w:pPr>
    </w:p>
    <w:p w14:paraId="33C3CB4D" w14:textId="69AA0167" w:rsidR="00BD430E" w:rsidRPr="00544923" w:rsidRDefault="0039094E" w:rsidP="00BD430E">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28"/>
          <w:szCs w:val="28"/>
          <w:rtl/>
          <w:lang w:bidi="ar-EG"/>
        </w:rPr>
        <w:t xml:space="preserve">عدد ساعات </w:t>
      </w:r>
      <w:r w:rsidR="00BD430E">
        <w:rPr>
          <w:rFonts w:ascii="Simplified Arabic" w:hAnsi="Simplified Arabic" w:cs="Simplified Arabic" w:hint="cs"/>
          <w:b/>
          <w:bCs/>
          <w:color w:val="000000" w:themeColor="text1"/>
          <w:sz w:val="28"/>
          <w:szCs w:val="28"/>
          <w:rtl/>
          <w:lang w:bidi="ar-EG"/>
        </w:rPr>
        <w:t>استخدام</w:t>
      </w:r>
      <w:r>
        <w:rPr>
          <w:rFonts w:ascii="Simplified Arabic" w:hAnsi="Simplified Arabic" w:cs="Simplified Arabic" w:hint="cs"/>
          <w:b/>
          <w:bCs/>
          <w:color w:val="000000" w:themeColor="text1"/>
          <w:sz w:val="28"/>
          <w:szCs w:val="28"/>
          <w:rtl/>
          <w:lang w:bidi="ar-EG"/>
        </w:rPr>
        <w:t xml:space="preserve"> الانترنت </w:t>
      </w:r>
      <w:r w:rsidR="00BD430E" w:rsidRPr="00544923">
        <w:rPr>
          <w:rFonts w:ascii="Simplified Arabic" w:hAnsi="Simplified Arabic" w:cs="Simplified Arabic"/>
          <w:b/>
          <w:bCs/>
          <w:color w:val="000000" w:themeColor="text1"/>
          <w:sz w:val="28"/>
          <w:szCs w:val="28"/>
          <w:rtl/>
          <w:lang w:bidi="ar-EG"/>
        </w:rPr>
        <w:tab/>
      </w:r>
      <w:r w:rsidR="00BD430E" w:rsidRPr="00544923">
        <w:rPr>
          <w:rFonts w:ascii="Simplified Arabic" w:hAnsi="Simplified Arabic" w:cs="Simplified Arabic"/>
          <w:color w:val="000000" w:themeColor="text1"/>
          <w:sz w:val="28"/>
          <w:szCs w:val="28"/>
          <w:rtl/>
        </w:rPr>
        <w:t></w:t>
      </w:r>
      <w:r w:rsidR="00BD430E"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أقل من 3 ساعات</w:t>
      </w:r>
      <w:r>
        <w:rPr>
          <w:rFonts w:ascii="Simplified Arabic" w:hAnsi="Simplified Arabic" w:cs="Simplified Arabic"/>
          <w:color w:val="000000" w:themeColor="text1"/>
          <w:sz w:val="28"/>
          <w:szCs w:val="28"/>
          <w:rtl/>
        </w:rPr>
        <w:tab/>
      </w:r>
      <w:r>
        <w:rPr>
          <w:rFonts w:ascii="Simplified Arabic" w:hAnsi="Simplified Arabic" w:cs="Simplified Arabic" w:hint="cs"/>
          <w:color w:val="000000" w:themeColor="text1"/>
          <w:sz w:val="28"/>
          <w:szCs w:val="28"/>
          <w:rtl/>
        </w:rPr>
        <w:t xml:space="preserve"> </w:t>
      </w:r>
      <w:r w:rsidR="00BD430E" w:rsidRPr="00544923">
        <w:rPr>
          <w:rFonts w:ascii="Simplified Arabic" w:hAnsi="Simplified Arabic" w:cs="Simplified Arabic"/>
          <w:color w:val="000000" w:themeColor="text1"/>
          <w:sz w:val="28"/>
          <w:szCs w:val="28"/>
          <w:rtl/>
        </w:rPr>
        <w:tab/>
      </w:r>
      <w:r w:rsidR="00BD430E" w:rsidRPr="00544923">
        <w:rPr>
          <w:rFonts w:ascii="Simplified Arabic" w:hAnsi="Simplified Arabic" w:cs="Simplified Arabic"/>
          <w:color w:val="000000" w:themeColor="text1"/>
          <w:sz w:val="28"/>
          <w:szCs w:val="28"/>
          <w:rtl/>
        </w:rPr>
        <w:t></w:t>
      </w:r>
      <w:r w:rsidR="00BD430E"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 xml:space="preserve">من 3 </w:t>
      </w:r>
      <w:r>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6 </w:t>
      </w:r>
      <w:proofErr w:type="gramStart"/>
      <w:r>
        <w:rPr>
          <w:rFonts w:ascii="Simplified Arabic" w:hAnsi="Simplified Arabic" w:cs="Simplified Arabic" w:hint="cs"/>
          <w:color w:val="000000" w:themeColor="text1"/>
          <w:sz w:val="28"/>
          <w:szCs w:val="28"/>
          <w:rtl/>
        </w:rPr>
        <w:t xml:space="preserve">ساعات </w:t>
      </w:r>
      <w:r w:rsidR="00BD430E">
        <w:rPr>
          <w:rFonts w:ascii="Simplified Arabic" w:hAnsi="Simplified Arabic" w:cs="Simplified Arabic" w:hint="cs"/>
          <w:color w:val="000000" w:themeColor="text1"/>
          <w:sz w:val="28"/>
          <w:szCs w:val="28"/>
          <w:rtl/>
        </w:rPr>
        <w:t xml:space="preserve"> </w:t>
      </w:r>
      <w:r w:rsidR="00BD430E" w:rsidRPr="00544923">
        <w:rPr>
          <w:rFonts w:ascii="Simplified Arabic" w:hAnsi="Simplified Arabic" w:cs="Simplified Arabic"/>
          <w:color w:val="000000" w:themeColor="text1"/>
          <w:sz w:val="28"/>
          <w:szCs w:val="28"/>
          <w:rtl/>
        </w:rPr>
        <w:tab/>
      </w:r>
      <w:proofErr w:type="gramEnd"/>
      <w:r w:rsidR="00BD430E" w:rsidRPr="00544923">
        <w:rPr>
          <w:rFonts w:ascii="Simplified Arabic" w:hAnsi="Simplified Arabic" w:cs="Simplified Arabic"/>
          <w:color w:val="000000" w:themeColor="text1"/>
          <w:sz w:val="28"/>
          <w:szCs w:val="28"/>
          <w:rtl/>
        </w:rPr>
        <w:tab/>
      </w:r>
      <w:r w:rsidR="00BD430E" w:rsidRPr="00544923">
        <w:rPr>
          <w:rFonts w:ascii="Simplified Arabic" w:hAnsi="Simplified Arabic" w:cs="Simplified Arabic"/>
          <w:color w:val="000000" w:themeColor="text1"/>
          <w:sz w:val="28"/>
          <w:szCs w:val="28"/>
          <w:rtl/>
        </w:rPr>
        <w:tab/>
      </w:r>
      <w:r w:rsidR="00BD430E" w:rsidRPr="00544923">
        <w:rPr>
          <w:rFonts w:ascii="Simplified Arabic" w:hAnsi="Simplified Arabic" w:cs="Simplified Arabic"/>
          <w:color w:val="000000" w:themeColor="text1"/>
          <w:sz w:val="28"/>
          <w:szCs w:val="28"/>
          <w:rtl/>
        </w:rPr>
        <w:tab/>
      </w:r>
      <w:r w:rsidR="00BD430E" w:rsidRPr="00544923">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sidR="00BD430E" w:rsidRPr="00544923">
        <w:rPr>
          <w:rFonts w:ascii="Simplified Arabic" w:hAnsi="Simplified Arabic" w:cs="Simplified Arabic"/>
          <w:color w:val="000000" w:themeColor="text1"/>
          <w:sz w:val="28"/>
          <w:szCs w:val="28"/>
          <w:rtl/>
        </w:rPr>
        <w:tab/>
      </w:r>
      <w:r w:rsidR="00BD430E" w:rsidRPr="00544923">
        <w:rPr>
          <w:rFonts w:ascii="Simplified Arabic" w:hAnsi="Simplified Arabic" w:cs="Simplified Arabic"/>
          <w:color w:val="000000" w:themeColor="text1"/>
          <w:sz w:val="28"/>
          <w:szCs w:val="28"/>
          <w:rtl/>
        </w:rPr>
        <w:t></w:t>
      </w:r>
      <w:r w:rsidR="00BD430E"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 xml:space="preserve">من 7 </w:t>
      </w:r>
      <w:r>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10 ساعات </w:t>
      </w:r>
      <w:r>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proofErr w:type="gramStart"/>
      <w:r>
        <w:rPr>
          <w:rFonts w:ascii="Simplified Arabic" w:hAnsi="Simplified Arabic" w:cs="Simplified Arabic" w:hint="cs"/>
          <w:color w:val="000000" w:themeColor="text1"/>
          <w:sz w:val="28"/>
          <w:szCs w:val="28"/>
          <w:rtl/>
        </w:rPr>
        <w:t>اكثر</w:t>
      </w:r>
      <w:proofErr w:type="gramEnd"/>
      <w:r>
        <w:rPr>
          <w:rFonts w:ascii="Simplified Arabic" w:hAnsi="Simplified Arabic" w:cs="Simplified Arabic" w:hint="cs"/>
          <w:color w:val="000000" w:themeColor="text1"/>
          <w:sz w:val="28"/>
          <w:szCs w:val="28"/>
          <w:rtl/>
        </w:rPr>
        <w:t xml:space="preserve"> من 10 ساعات</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color w:val="000000" w:themeColor="text1"/>
          <w:sz w:val="28"/>
          <w:szCs w:val="28"/>
          <w:rtl/>
        </w:rPr>
        <w:tab/>
      </w:r>
    </w:p>
    <w:p w14:paraId="595814CA" w14:textId="04F9F03B" w:rsidR="0039094E" w:rsidRPr="0039094E" w:rsidRDefault="0039094E" w:rsidP="0039094E">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39094E">
        <w:rPr>
          <w:rFonts w:ascii="Simplified Arabic" w:hAnsi="Simplified Arabic" w:cs="Simplified Arabic"/>
          <w:b/>
          <w:bCs/>
          <w:color w:val="000000" w:themeColor="text1"/>
          <w:sz w:val="28"/>
          <w:szCs w:val="28"/>
          <w:rtl/>
          <w:lang w:bidi="ar-EG"/>
        </w:rPr>
        <w:t>أكثر المنصات الرقمية استخداماً</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eastAsia="Calibri" w:hAnsi="Simplified Arabic" w:cs="Simplified Arabic"/>
          <w:color w:val="000000" w:themeColor="text1"/>
          <w:sz w:val="28"/>
          <w:szCs w:val="28"/>
          <w:rtl/>
        </w:rPr>
        <w:t xml:space="preserve"> </w:t>
      </w:r>
      <w:proofErr w:type="spellStart"/>
      <w:proofErr w:type="gramStart"/>
      <w:r>
        <w:rPr>
          <w:rFonts w:ascii="Simplified Arabic" w:eastAsia="Times New Roman" w:hAnsi="Simplified Arabic" w:cs="Simplified Arabic" w:hint="cs"/>
          <w:color w:val="000000" w:themeColor="text1"/>
          <w:sz w:val="28"/>
          <w:szCs w:val="28"/>
          <w:rtl/>
          <w14:ligatures w14:val="none"/>
        </w:rPr>
        <w:t>تيكتوك</w:t>
      </w:r>
      <w:proofErr w:type="spellEnd"/>
      <w:r>
        <w:rPr>
          <w:rFonts w:ascii="Simplified Arabic" w:eastAsia="Times New Roman" w:hAnsi="Simplified Arabic" w:cs="Simplified Arabic" w:hint="cs"/>
          <w:color w:val="000000" w:themeColor="text1"/>
          <w:sz w:val="28"/>
          <w:szCs w:val="28"/>
          <w:rtl/>
          <w14:ligatures w14:val="none"/>
        </w:rPr>
        <w:t xml:space="preserve">  </w:t>
      </w:r>
      <w:r w:rsidRPr="00544923">
        <w:rPr>
          <w:rFonts w:ascii="Simplified Arabic" w:hAnsi="Simplified Arabic" w:cs="Simplified Arabic"/>
          <w:color w:val="000000" w:themeColor="text1"/>
          <w:sz w:val="28"/>
          <w:szCs w:val="28"/>
          <w:rtl/>
          <w:lang w:bidi="ar-EG"/>
        </w:rPr>
        <w:tab/>
      </w:r>
      <w:proofErr w:type="gramEnd"/>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proofErr w:type="gramStart"/>
      <w:r>
        <w:rPr>
          <w:rFonts w:ascii="Simplified Arabic" w:eastAsia="Calibri" w:hAnsi="Simplified Arabic" w:cs="Simplified Arabic" w:hint="cs"/>
          <w:color w:val="000000" w:themeColor="text1"/>
          <w:sz w:val="28"/>
          <w:szCs w:val="28"/>
          <w:rtl/>
          <w14:ligatures w14:val="none"/>
        </w:rPr>
        <w:t>انستغرام</w:t>
      </w:r>
      <w:r>
        <w:rPr>
          <w:rFonts w:ascii="Simplified Arabic" w:eastAsia="Calibri" w:hAnsi="Simplified Arabic" w:cs="Simplified Arabic" w:hint="cs"/>
          <w:color w:val="000000" w:themeColor="text1"/>
          <w:sz w:val="28"/>
          <w:szCs w:val="28"/>
          <w:rtl/>
          <w14:ligatures w14:val="none"/>
        </w:rPr>
        <w:t xml:space="preserve"> </w:t>
      </w:r>
      <w:r w:rsidRPr="00544923">
        <w:rPr>
          <w:rFonts w:ascii="Simplified Arabic" w:eastAsia="Times New Roman" w:hAnsi="Simplified Arabic" w:cs="Simplified Arabic"/>
          <w:color w:val="000000" w:themeColor="text1"/>
          <w:sz w:val="28"/>
          <w:szCs w:val="28"/>
          <w:rtl/>
          <w14:ligatures w14:val="none"/>
        </w:rPr>
        <w:t xml:space="preserve"> </w:t>
      </w:r>
      <w:r w:rsidRPr="00544923">
        <w:rPr>
          <w:rFonts w:ascii="Simplified Arabic" w:eastAsia="Times New Roman" w:hAnsi="Simplified Arabic" w:cs="Simplified Arabic"/>
          <w:color w:val="000000" w:themeColor="text1"/>
          <w:sz w:val="28"/>
          <w:szCs w:val="28"/>
          <w:rtl/>
          <w14:ligatures w14:val="none"/>
        </w:rPr>
        <w:tab/>
      </w:r>
      <w:proofErr w:type="gramEnd"/>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 xml:space="preserve">سناب </w:t>
      </w:r>
      <w:proofErr w:type="gramStart"/>
      <w:r>
        <w:rPr>
          <w:rFonts w:ascii="Simplified Arabic" w:eastAsia="Times New Roman" w:hAnsi="Simplified Arabic" w:cs="Simplified Arabic" w:hint="cs"/>
          <w:color w:val="000000" w:themeColor="text1"/>
          <w:sz w:val="28"/>
          <w:szCs w:val="28"/>
          <w:rtl/>
          <w14:ligatures w14:val="none"/>
        </w:rPr>
        <w:t xml:space="preserve">شات </w:t>
      </w:r>
      <w:r>
        <w:rPr>
          <w:rFonts w:ascii="Simplified Arabic" w:eastAsia="Times New Roman" w:hAnsi="Simplified Arabic" w:cs="Simplified Arabic" w:hint="cs"/>
          <w:color w:val="000000" w:themeColor="text1"/>
          <w:sz w:val="28"/>
          <w:szCs w:val="28"/>
          <w:rtl/>
          <w14:ligatures w14:val="none"/>
        </w:rPr>
        <w:t xml:space="preserve"> </w:t>
      </w:r>
      <w:r>
        <w:rPr>
          <w:rFonts w:ascii="Simplified Arabic" w:eastAsia="Times New Roman" w:hAnsi="Simplified Arabic" w:cs="Simplified Arabic"/>
          <w:color w:val="000000" w:themeColor="text1"/>
          <w:sz w:val="28"/>
          <w:szCs w:val="28"/>
          <w:rtl/>
          <w14:ligatures w14:val="none"/>
        </w:rPr>
        <w:tab/>
      </w:r>
      <w:proofErr w:type="gramEnd"/>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 xml:space="preserve">تويتر </w:t>
      </w:r>
      <w:r>
        <w:rPr>
          <w:rFonts w:ascii="Simplified Arabic" w:eastAsia="Times New Roman" w:hAnsi="Simplified Arabic" w:cs="Simplified Arabic"/>
          <w:color w:val="000000" w:themeColor="text1"/>
          <w:sz w:val="28"/>
          <w:szCs w:val="28"/>
          <w14:ligatures w14:val="none"/>
        </w:rPr>
        <w:t>X</w:t>
      </w:r>
      <w:r>
        <w:rPr>
          <w:rFonts w:ascii="Simplified Arabic" w:eastAsia="Times New Roman" w:hAnsi="Simplified Arabic" w:cs="Simplified Arabic" w:hint="cs"/>
          <w:color w:val="000000" w:themeColor="text1"/>
          <w:sz w:val="28"/>
          <w:szCs w:val="28"/>
          <w:rtl/>
          <w14:ligatures w14:val="none"/>
        </w:rPr>
        <w:t xml:space="preserve"> </w:t>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 xml:space="preserve">يوتيوب </w:t>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Pr>
          <w:rFonts w:ascii="Simplified Arabic" w:eastAsia="Times New Roman" w:hAnsi="Simplified Arabic" w:cs="Simplified Arabic"/>
          <w:color w:val="000000" w:themeColor="text1"/>
          <w:sz w:val="28"/>
          <w:szCs w:val="28"/>
          <w:rtl/>
          <w14:ligatures w14:val="none"/>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فيسبوك</w:t>
      </w:r>
    </w:p>
    <w:p w14:paraId="795B2714" w14:textId="23226DB7" w:rsidR="00BD430E" w:rsidRPr="00AA403F" w:rsidRDefault="00BD430E" w:rsidP="00BD430E">
      <w:pPr>
        <w:bidi w:val="0"/>
        <w:spacing w:before="100" w:beforeAutospacing="1" w:after="100" w:afterAutospacing="1" w:line="360" w:lineRule="auto"/>
        <w:rPr>
          <w:rFonts w:ascii="Simplified Arabic" w:hAnsi="Simplified Arabic" w:cs="Simplified Arabic"/>
          <w:sz w:val="28"/>
          <w:szCs w:val="28"/>
        </w:rPr>
      </w:pPr>
    </w:p>
    <w:p w14:paraId="22C13042" w14:textId="77777777" w:rsidR="0039094E" w:rsidRDefault="0039094E">
      <w:pPr>
        <w:bidi w:val="0"/>
        <w:rPr>
          <w:rFonts w:ascii="Simplified Arabic" w:hAnsi="Simplified Arabic" w:cs="Simplified Arabic"/>
          <w:b/>
          <w:bCs/>
          <w:color w:val="000000" w:themeColor="text1"/>
          <w:sz w:val="36"/>
          <w:szCs w:val="36"/>
          <w:rtl/>
        </w:rPr>
      </w:pPr>
      <w:r>
        <w:rPr>
          <w:rFonts w:ascii="Simplified Arabic" w:hAnsi="Simplified Arabic" w:cs="Simplified Arabic"/>
          <w:b/>
          <w:bCs/>
          <w:color w:val="000000" w:themeColor="text1"/>
          <w:sz w:val="36"/>
          <w:szCs w:val="36"/>
          <w:rtl/>
        </w:rPr>
        <w:br w:type="page"/>
      </w:r>
    </w:p>
    <w:p w14:paraId="38F72FDD" w14:textId="0381B9CA" w:rsidR="00BD430E" w:rsidRPr="00544923" w:rsidRDefault="00BD430E" w:rsidP="00BD430E">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544923">
        <w:rPr>
          <w:rFonts w:ascii="Simplified Arabic" w:hAnsi="Simplified Arabic" w:cs="Simplified Arabic"/>
          <w:b/>
          <w:bCs/>
          <w:color w:val="000000" w:themeColor="text1"/>
          <w:sz w:val="36"/>
          <w:szCs w:val="36"/>
          <w:rtl/>
        </w:rPr>
        <w:lastRenderedPageBreak/>
        <w:t xml:space="preserve">ثانيا محاور الاستبيان  </w:t>
      </w:r>
    </w:p>
    <w:p w14:paraId="7DF40607" w14:textId="3C83FC37" w:rsidR="00BD430E" w:rsidRPr="00544923" w:rsidRDefault="00BD430E" w:rsidP="00BD430E">
      <w:pPr>
        <w:pStyle w:val="a6"/>
        <w:numPr>
          <w:ilvl w:val="0"/>
          <w:numId w:val="27"/>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t>المحور الأول:</w:t>
      </w:r>
      <w:r w:rsidR="00D53C96" w:rsidRPr="00D53C96">
        <w:rPr>
          <w:rFonts w:ascii="Simplified Arabic" w:hAnsi="Simplified Arabic" w:cs="Simplified Arabic"/>
          <w:b/>
          <w:bCs/>
          <w:sz w:val="28"/>
          <w:szCs w:val="28"/>
          <w:rtl/>
        </w:rPr>
        <w:t xml:space="preserve"> </w:t>
      </w:r>
      <w:r w:rsidR="00D53C96" w:rsidRPr="003A36EF">
        <w:rPr>
          <w:rFonts w:ascii="Simplified Arabic" w:hAnsi="Simplified Arabic" w:cs="Simplified Arabic"/>
          <w:b/>
          <w:bCs/>
          <w:sz w:val="28"/>
          <w:szCs w:val="28"/>
          <w:rtl/>
        </w:rPr>
        <w:t xml:space="preserve">المحتوى التسويقي المدعوم بالذكاء </w:t>
      </w:r>
      <w:proofErr w:type="gramStart"/>
      <w:r w:rsidR="00D53C96" w:rsidRPr="003A36EF">
        <w:rPr>
          <w:rFonts w:ascii="Simplified Arabic" w:hAnsi="Simplified Arabic" w:cs="Simplified Arabic"/>
          <w:b/>
          <w:bCs/>
          <w:sz w:val="28"/>
          <w:szCs w:val="28"/>
          <w:rtl/>
        </w:rPr>
        <w:t>الاصطناعي</w:t>
      </w:r>
      <w:r w:rsidRPr="00544923">
        <w:rPr>
          <w:rFonts w:ascii="Simplified Arabic" w:hAnsi="Simplified Arabic" w:cs="Simplified Arabic"/>
          <w:b/>
          <w:bCs/>
          <w:color w:val="000000" w:themeColor="text1"/>
          <w:sz w:val="32"/>
          <w:szCs w:val="32"/>
          <w:rtl/>
        </w:rPr>
        <w:t xml:space="preserve"> ،</w:t>
      </w:r>
      <w:proofErr w:type="gramEnd"/>
      <w:r w:rsidRPr="00544923">
        <w:rPr>
          <w:rFonts w:ascii="Simplified Arabic" w:hAnsi="Simplified Arabic" w:cs="Simplified Arabic"/>
          <w:b/>
          <w:bCs/>
          <w:color w:val="000000" w:themeColor="text1"/>
          <w:sz w:val="32"/>
          <w:szCs w:val="32"/>
          <w:rtl/>
        </w:rPr>
        <w:t xml:space="preserve"> ضع إشارة (</w:t>
      </w:r>
      <w:r w:rsidRPr="00544923">
        <w:rPr>
          <w:rFonts w:ascii="Simplified Arabic" w:hAnsi="Simplified Arabic" w:cs="Simplified Arabic"/>
          <w:b/>
          <w:bCs/>
          <w:color w:val="000000" w:themeColor="text1"/>
          <w:sz w:val="32"/>
          <w:szCs w:val="32"/>
        </w:rPr>
        <w:sym w:font="Symbol" w:char="F0D6"/>
      </w:r>
      <w:r w:rsidRPr="00544923">
        <w:rPr>
          <w:rFonts w:ascii="Simplified Arabic" w:hAnsi="Simplified Arabic" w:cs="Simplified Arabic"/>
          <w:b/>
          <w:bCs/>
          <w:color w:val="000000" w:themeColor="text1"/>
          <w:sz w:val="32"/>
          <w:szCs w:val="32"/>
          <w:rtl/>
        </w:rPr>
        <w:t>) في المربع المناسب لاختيارك:</w:t>
      </w:r>
    </w:p>
    <w:tbl>
      <w:tblPr>
        <w:tblStyle w:val="4-6"/>
        <w:bidiVisual/>
        <w:tblW w:w="4955" w:type="pct"/>
        <w:tblInd w:w="45" w:type="dxa"/>
        <w:tblLook w:val="04A0" w:firstRow="1" w:lastRow="0" w:firstColumn="1" w:lastColumn="0" w:noHBand="0" w:noVBand="1"/>
      </w:tblPr>
      <w:tblGrid>
        <w:gridCol w:w="10"/>
        <w:gridCol w:w="23"/>
        <w:gridCol w:w="31"/>
        <w:gridCol w:w="32"/>
        <w:gridCol w:w="374"/>
        <w:gridCol w:w="57"/>
        <w:gridCol w:w="17"/>
        <w:gridCol w:w="21"/>
        <w:gridCol w:w="3876"/>
        <w:gridCol w:w="128"/>
        <w:gridCol w:w="8"/>
        <w:gridCol w:w="29"/>
        <w:gridCol w:w="939"/>
        <w:gridCol w:w="116"/>
        <w:gridCol w:w="6"/>
        <w:gridCol w:w="656"/>
        <w:gridCol w:w="118"/>
        <w:gridCol w:w="13"/>
        <w:gridCol w:w="586"/>
        <w:gridCol w:w="118"/>
        <w:gridCol w:w="13"/>
        <w:gridCol w:w="931"/>
        <w:gridCol w:w="80"/>
        <w:gridCol w:w="13"/>
        <w:gridCol w:w="1296"/>
        <w:gridCol w:w="19"/>
        <w:gridCol w:w="6"/>
        <w:gridCol w:w="17"/>
        <w:gridCol w:w="8"/>
      </w:tblGrid>
      <w:tr w:rsidR="00BD430E" w:rsidRPr="00AA403F" w14:paraId="4985399B" w14:textId="77777777" w:rsidTr="00D53C96">
        <w:trPr>
          <w:gridBefore w:val="4"/>
          <w:gridAfter w:val="4"/>
          <w:cnfStyle w:val="100000000000" w:firstRow="1" w:lastRow="0" w:firstColumn="0" w:lastColumn="0" w:oddVBand="0" w:evenVBand="0" w:oddHBand="0" w:evenHBand="0" w:firstRowFirstColumn="0" w:firstRowLastColumn="0" w:lastRowFirstColumn="0" w:lastRowLastColumn="0"/>
          <w:wBefore w:w="51" w:type="pct"/>
          <w:wAfter w:w="26" w:type="pct"/>
        </w:trPr>
        <w:tc>
          <w:tcPr>
            <w:cnfStyle w:val="001000000000" w:firstRow="0" w:lastRow="0" w:firstColumn="1" w:lastColumn="0" w:oddVBand="0" w:evenVBand="0" w:oddHBand="0" w:evenHBand="0" w:firstRowFirstColumn="0" w:firstRowLastColumn="0" w:lastRowFirstColumn="0" w:lastRowLastColumn="0"/>
            <w:tcW w:w="196" w:type="pct"/>
            <w:vAlign w:val="center"/>
            <w:hideMark/>
          </w:tcPr>
          <w:p w14:paraId="15982518" w14:textId="77777777" w:rsidR="00BD430E" w:rsidRPr="00AA403F" w:rsidRDefault="00BD430E" w:rsidP="00EC31CD">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167" w:type="pct"/>
            <w:gridSpan w:val="7"/>
            <w:vAlign w:val="center"/>
            <w:hideMark/>
          </w:tcPr>
          <w:p w14:paraId="08D3C896"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العبارة</w:t>
            </w:r>
          </w:p>
        </w:tc>
        <w:tc>
          <w:tcPr>
            <w:tcW w:w="553" w:type="pct"/>
            <w:gridSpan w:val="2"/>
            <w:vAlign w:val="center"/>
            <w:hideMark/>
          </w:tcPr>
          <w:p w14:paraId="3FC2E52E"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 بشدة</w:t>
            </w:r>
          </w:p>
        </w:tc>
        <w:tc>
          <w:tcPr>
            <w:tcW w:w="416" w:type="pct"/>
            <w:gridSpan w:val="4"/>
            <w:vAlign w:val="center"/>
            <w:hideMark/>
          </w:tcPr>
          <w:p w14:paraId="32DEE283"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w:t>
            </w:r>
          </w:p>
        </w:tc>
        <w:tc>
          <w:tcPr>
            <w:tcW w:w="375" w:type="pct"/>
            <w:gridSpan w:val="3"/>
            <w:vAlign w:val="center"/>
            <w:hideMark/>
          </w:tcPr>
          <w:p w14:paraId="2BA49C66"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محايد</w:t>
            </w:r>
          </w:p>
        </w:tc>
        <w:tc>
          <w:tcPr>
            <w:tcW w:w="530" w:type="pct"/>
            <w:gridSpan w:val="2"/>
            <w:vAlign w:val="center"/>
            <w:hideMark/>
          </w:tcPr>
          <w:p w14:paraId="6510C29B"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w:t>
            </w:r>
          </w:p>
        </w:tc>
        <w:tc>
          <w:tcPr>
            <w:tcW w:w="686" w:type="pct"/>
            <w:gridSpan w:val="2"/>
            <w:vAlign w:val="center"/>
            <w:hideMark/>
          </w:tcPr>
          <w:p w14:paraId="4F068E12"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 بشدة</w:t>
            </w:r>
          </w:p>
        </w:tc>
      </w:tr>
      <w:tr w:rsidR="00BD430E" w:rsidRPr="00AA403F" w14:paraId="6E616223" w14:textId="77777777" w:rsidTr="00D53C96">
        <w:trPr>
          <w:gridBefore w:val="4"/>
          <w:gridAfter w:val="4"/>
          <w:cnfStyle w:val="000000100000" w:firstRow="0" w:lastRow="0" w:firstColumn="0" w:lastColumn="0" w:oddVBand="0" w:evenVBand="0" w:oddHBand="1" w:evenHBand="0" w:firstRowFirstColumn="0" w:firstRowLastColumn="0" w:lastRowFirstColumn="0" w:lastRowLastColumn="0"/>
          <w:wBefore w:w="51" w:type="pct"/>
          <w:wAfter w:w="26" w:type="pct"/>
        </w:trPr>
        <w:tc>
          <w:tcPr>
            <w:cnfStyle w:val="001000000000" w:firstRow="0" w:lastRow="0" w:firstColumn="1" w:lastColumn="0" w:oddVBand="0" w:evenVBand="0" w:oddHBand="0" w:evenHBand="0" w:firstRowFirstColumn="0" w:firstRowLastColumn="0" w:lastRowFirstColumn="0" w:lastRowLastColumn="0"/>
            <w:tcW w:w="4923" w:type="pct"/>
            <w:gridSpan w:val="21"/>
            <w:vAlign w:val="center"/>
          </w:tcPr>
          <w:p w14:paraId="16FFCCD2" w14:textId="1AA95AA8" w:rsidR="00BD430E" w:rsidRPr="00AA403F" w:rsidRDefault="00D53C96" w:rsidP="00EC31CD">
            <w:pPr>
              <w:spacing w:before="100" w:beforeAutospacing="1" w:after="100" w:afterAutospacing="1" w:line="360" w:lineRule="auto"/>
              <w:jc w:val="center"/>
              <w:rPr>
                <w:rFonts w:ascii="Simplified Arabic" w:hAnsi="Simplified Arabic" w:cs="Simplified Arabic"/>
                <w:sz w:val="28"/>
                <w:szCs w:val="28"/>
                <w:rtl/>
              </w:rPr>
            </w:pPr>
            <w:r w:rsidRPr="003A36EF">
              <w:rPr>
                <w:rFonts w:ascii="Simplified Arabic" w:hAnsi="Simplified Arabic" w:cs="Simplified Arabic"/>
                <w:sz w:val="28"/>
                <w:szCs w:val="28"/>
                <w:rtl/>
              </w:rPr>
              <w:t>التخصيص الذكي</w:t>
            </w:r>
          </w:p>
        </w:tc>
      </w:tr>
      <w:tr w:rsidR="00D53C96" w:rsidRPr="00AA403F" w14:paraId="12CFBFD6" w14:textId="77777777" w:rsidTr="00D53C96">
        <w:trPr>
          <w:gridBefore w:val="4"/>
          <w:gridAfter w:val="4"/>
          <w:wBefore w:w="51" w:type="pct"/>
          <w:wAfter w:w="26" w:type="pct"/>
        </w:trPr>
        <w:tc>
          <w:tcPr>
            <w:cnfStyle w:val="001000000000" w:firstRow="0" w:lastRow="0" w:firstColumn="1" w:lastColumn="0" w:oddVBand="0" w:evenVBand="0" w:oddHBand="0" w:evenHBand="0" w:firstRowFirstColumn="0" w:firstRowLastColumn="0" w:lastRowFirstColumn="0" w:lastRowLastColumn="0"/>
            <w:tcW w:w="196" w:type="pct"/>
            <w:vAlign w:val="center"/>
            <w:hideMark/>
          </w:tcPr>
          <w:p w14:paraId="28FECE5B"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2167" w:type="pct"/>
            <w:gridSpan w:val="7"/>
            <w:vAlign w:val="center"/>
          </w:tcPr>
          <w:p w14:paraId="523F336D" w14:textId="7F37A970"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يقدم لي المحتوى التسويقي الرقمي إعلانات تتوافق مع اهتماماتي الشخصية</w:t>
            </w:r>
            <w:r w:rsidRPr="003A36EF">
              <w:rPr>
                <w:rFonts w:ascii="Simplified Arabic" w:hAnsi="Simplified Arabic" w:cs="Simplified Arabic"/>
                <w:sz w:val="28"/>
                <w:szCs w:val="28"/>
                <w:lang w:bidi="ar-EG"/>
              </w:rPr>
              <w:t>.</w:t>
            </w:r>
          </w:p>
        </w:tc>
        <w:tc>
          <w:tcPr>
            <w:tcW w:w="553" w:type="pct"/>
            <w:gridSpan w:val="2"/>
            <w:vAlign w:val="center"/>
            <w:hideMark/>
          </w:tcPr>
          <w:p w14:paraId="5DA4C98B"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16" w:type="pct"/>
            <w:gridSpan w:val="4"/>
            <w:vAlign w:val="center"/>
            <w:hideMark/>
          </w:tcPr>
          <w:p w14:paraId="15D4B762"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1C8BF4EF"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40402F7E"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86" w:type="pct"/>
            <w:gridSpan w:val="2"/>
            <w:vAlign w:val="center"/>
            <w:hideMark/>
          </w:tcPr>
          <w:p w14:paraId="796AD73A"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1AD69757" w14:textId="77777777" w:rsidTr="00D53C96">
        <w:trPr>
          <w:gridBefore w:val="4"/>
          <w:gridAfter w:val="4"/>
          <w:cnfStyle w:val="000000100000" w:firstRow="0" w:lastRow="0" w:firstColumn="0" w:lastColumn="0" w:oddVBand="0" w:evenVBand="0" w:oddHBand="1" w:evenHBand="0" w:firstRowFirstColumn="0" w:firstRowLastColumn="0" w:lastRowFirstColumn="0" w:lastRowLastColumn="0"/>
          <w:wBefore w:w="51" w:type="pct"/>
          <w:wAfter w:w="26" w:type="pct"/>
        </w:trPr>
        <w:tc>
          <w:tcPr>
            <w:cnfStyle w:val="001000000000" w:firstRow="0" w:lastRow="0" w:firstColumn="1" w:lastColumn="0" w:oddVBand="0" w:evenVBand="0" w:oddHBand="0" w:evenHBand="0" w:firstRowFirstColumn="0" w:firstRowLastColumn="0" w:lastRowFirstColumn="0" w:lastRowLastColumn="0"/>
            <w:tcW w:w="196" w:type="pct"/>
            <w:vAlign w:val="center"/>
            <w:hideMark/>
          </w:tcPr>
          <w:p w14:paraId="46FF40A5"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2167" w:type="pct"/>
            <w:gridSpan w:val="7"/>
            <w:vAlign w:val="center"/>
          </w:tcPr>
          <w:p w14:paraId="495FD3DB" w14:textId="156C2A25"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ألاحظ أن الإعلانات التي تصلني مبنية على سلوكي في التصفح والشراء</w:t>
            </w:r>
            <w:r w:rsidRPr="003A36EF">
              <w:rPr>
                <w:rFonts w:ascii="Simplified Arabic" w:hAnsi="Simplified Arabic" w:cs="Simplified Arabic"/>
                <w:sz w:val="28"/>
                <w:szCs w:val="28"/>
                <w:lang w:bidi="ar-EG"/>
              </w:rPr>
              <w:t>.</w:t>
            </w:r>
          </w:p>
        </w:tc>
        <w:tc>
          <w:tcPr>
            <w:tcW w:w="553" w:type="pct"/>
            <w:gridSpan w:val="2"/>
            <w:vAlign w:val="center"/>
            <w:hideMark/>
          </w:tcPr>
          <w:p w14:paraId="7C4F5132"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16" w:type="pct"/>
            <w:gridSpan w:val="4"/>
            <w:vAlign w:val="center"/>
            <w:hideMark/>
          </w:tcPr>
          <w:p w14:paraId="09EAE6CD"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13A4EEDD"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396C4417"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86" w:type="pct"/>
            <w:gridSpan w:val="2"/>
            <w:vAlign w:val="center"/>
            <w:hideMark/>
          </w:tcPr>
          <w:p w14:paraId="097CFBDA"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3C0BF117" w14:textId="77777777" w:rsidTr="00D53C96">
        <w:trPr>
          <w:gridBefore w:val="4"/>
          <w:gridAfter w:val="4"/>
          <w:wBefore w:w="51" w:type="pct"/>
          <w:wAfter w:w="26" w:type="pct"/>
        </w:trPr>
        <w:tc>
          <w:tcPr>
            <w:cnfStyle w:val="001000000000" w:firstRow="0" w:lastRow="0" w:firstColumn="1" w:lastColumn="0" w:oddVBand="0" w:evenVBand="0" w:oddHBand="0" w:evenHBand="0" w:firstRowFirstColumn="0" w:firstRowLastColumn="0" w:lastRowFirstColumn="0" w:lastRowLastColumn="0"/>
            <w:tcW w:w="196" w:type="pct"/>
            <w:vAlign w:val="center"/>
            <w:hideMark/>
          </w:tcPr>
          <w:p w14:paraId="3578A079"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2167" w:type="pct"/>
            <w:gridSpan w:val="7"/>
            <w:vAlign w:val="center"/>
          </w:tcPr>
          <w:p w14:paraId="6FB120D0" w14:textId="71999C0A"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يساعدني المحتوى المخصص على اكتشاف منتجات تلائم احتياجاتي</w:t>
            </w:r>
            <w:r w:rsidRPr="003A36EF">
              <w:rPr>
                <w:rFonts w:ascii="Simplified Arabic" w:hAnsi="Simplified Arabic" w:cs="Simplified Arabic"/>
                <w:sz w:val="28"/>
                <w:szCs w:val="28"/>
                <w:lang w:bidi="ar-EG"/>
              </w:rPr>
              <w:t>.</w:t>
            </w:r>
          </w:p>
        </w:tc>
        <w:tc>
          <w:tcPr>
            <w:tcW w:w="553" w:type="pct"/>
            <w:gridSpan w:val="2"/>
            <w:vAlign w:val="center"/>
            <w:hideMark/>
          </w:tcPr>
          <w:p w14:paraId="7944CA1D"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16" w:type="pct"/>
            <w:gridSpan w:val="4"/>
            <w:vAlign w:val="center"/>
            <w:hideMark/>
          </w:tcPr>
          <w:p w14:paraId="5F0AB2CB"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387A041E"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3BFCBBBB"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86" w:type="pct"/>
            <w:gridSpan w:val="2"/>
            <w:vAlign w:val="center"/>
            <w:hideMark/>
          </w:tcPr>
          <w:p w14:paraId="69BABDB0"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5CF35F71" w14:textId="77777777" w:rsidTr="00D53C96">
        <w:trPr>
          <w:gridBefore w:val="4"/>
          <w:gridAfter w:val="4"/>
          <w:cnfStyle w:val="000000100000" w:firstRow="0" w:lastRow="0" w:firstColumn="0" w:lastColumn="0" w:oddVBand="0" w:evenVBand="0" w:oddHBand="1" w:evenHBand="0" w:firstRowFirstColumn="0" w:firstRowLastColumn="0" w:lastRowFirstColumn="0" w:lastRowLastColumn="0"/>
          <w:wBefore w:w="51" w:type="pct"/>
          <w:wAfter w:w="26" w:type="pct"/>
        </w:trPr>
        <w:tc>
          <w:tcPr>
            <w:cnfStyle w:val="001000000000" w:firstRow="0" w:lastRow="0" w:firstColumn="1" w:lastColumn="0" w:oddVBand="0" w:evenVBand="0" w:oddHBand="0" w:evenHBand="0" w:firstRowFirstColumn="0" w:firstRowLastColumn="0" w:lastRowFirstColumn="0" w:lastRowLastColumn="0"/>
            <w:tcW w:w="196" w:type="pct"/>
            <w:vAlign w:val="center"/>
            <w:hideMark/>
          </w:tcPr>
          <w:p w14:paraId="312CC544"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2167" w:type="pct"/>
            <w:gridSpan w:val="7"/>
            <w:vAlign w:val="center"/>
          </w:tcPr>
          <w:p w14:paraId="1D98873D" w14:textId="2D041A3A"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أشعر بأن المحتوى التسويقي المخصص يزيد من ثقتي في العلامة التجارية</w:t>
            </w:r>
            <w:r w:rsidRPr="003A36EF">
              <w:rPr>
                <w:rFonts w:ascii="Simplified Arabic" w:hAnsi="Simplified Arabic" w:cs="Simplified Arabic"/>
                <w:sz w:val="28"/>
                <w:szCs w:val="28"/>
                <w:lang w:bidi="ar-EG"/>
              </w:rPr>
              <w:t>.</w:t>
            </w:r>
          </w:p>
        </w:tc>
        <w:tc>
          <w:tcPr>
            <w:tcW w:w="553" w:type="pct"/>
            <w:gridSpan w:val="2"/>
            <w:vAlign w:val="center"/>
            <w:hideMark/>
          </w:tcPr>
          <w:p w14:paraId="7F88F836"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16" w:type="pct"/>
            <w:gridSpan w:val="4"/>
            <w:vAlign w:val="center"/>
            <w:hideMark/>
          </w:tcPr>
          <w:p w14:paraId="44A733A4"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5D74F683"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6B21FAEB"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86" w:type="pct"/>
            <w:gridSpan w:val="2"/>
            <w:vAlign w:val="center"/>
            <w:hideMark/>
          </w:tcPr>
          <w:p w14:paraId="11A408D4"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489DF00A" w14:textId="77777777" w:rsidTr="00D53C96">
        <w:trPr>
          <w:gridBefore w:val="4"/>
          <w:gridAfter w:val="4"/>
          <w:wBefore w:w="51" w:type="pct"/>
          <w:wAfter w:w="26" w:type="pct"/>
        </w:trPr>
        <w:tc>
          <w:tcPr>
            <w:cnfStyle w:val="001000000000" w:firstRow="0" w:lastRow="0" w:firstColumn="1" w:lastColumn="0" w:oddVBand="0" w:evenVBand="0" w:oddHBand="0" w:evenHBand="0" w:firstRowFirstColumn="0" w:firstRowLastColumn="0" w:lastRowFirstColumn="0" w:lastRowLastColumn="0"/>
            <w:tcW w:w="196" w:type="pct"/>
            <w:vAlign w:val="center"/>
          </w:tcPr>
          <w:p w14:paraId="0086DFA6" w14:textId="6A7EC19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2167" w:type="pct"/>
            <w:gridSpan w:val="7"/>
            <w:vAlign w:val="center"/>
          </w:tcPr>
          <w:p w14:paraId="513E9249" w14:textId="116F00CF"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 xml:space="preserve">أشعر بالقلق أحياناً من مدى انتهاك تقنيات التخصيص الذكي لخصوصيتي </w:t>
            </w:r>
            <w:proofErr w:type="spellStart"/>
            <w:r w:rsidRPr="003A36EF">
              <w:rPr>
                <w:rFonts w:ascii="Simplified Arabic" w:hAnsi="Simplified Arabic" w:cs="Simplified Arabic"/>
                <w:sz w:val="28"/>
                <w:szCs w:val="28"/>
                <w:rtl/>
              </w:rPr>
              <w:t>البياناتية</w:t>
            </w:r>
            <w:proofErr w:type="spellEnd"/>
            <w:r w:rsidRPr="003A36EF">
              <w:rPr>
                <w:rFonts w:ascii="Simplified Arabic" w:hAnsi="Simplified Arabic" w:cs="Simplified Arabic"/>
                <w:sz w:val="28"/>
                <w:szCs w:val="28"/>
                <w:lang w:bidi="ar-EG"/>
              </w:rPr>
              <w:t>.</w:t>
            </w:r>
          </w:p>
        </w:tc>
        <w:tc>
          <w:tcPr>
            <w:tcW w:w="553" w:type="pct"/>
            <w:gridSpan w:val="2"/>
            <w:vAlign w:val="center"/>
          </w:tcPr>
          <w:p w14:paraId="687ED016"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16" w:type="pct"/>
            <w:gridSpan w:val="4"/>
            <w:vAlign w:val="center"/>
          </w:tcPr>
          <w:p w14:paraId="6401D1ED"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tcPr>
          <w:p w14:paraId="34DF6D8E"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tcPr>
          <w:p w14:paraId="7A7AAF1C"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86" w:type="pct"/>
            <w:gridSpan w:val="2"/>
            <w:vAlign w:val="center"/>
          </w:tcPr>
          <w:p w14:paraId="4F9CACCC"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285130AF" w14:textId="77777777" w:rsidTr="00D53C96">
        <w:trPr>
          <w:gridBefore w:val="3"/>
          <w:gridAfter w:val="3"/>
          <w:cnfStyle w:val="000000100000" w:firstRow="0" w:lastRow="0" w:firstColumn="0" w:lastColumn="0" w:oddVBand="0" w:evenVBand="0" w:oddHBand="1" w:evenHBand="0" w:firstRowFirstColumn="0" w:firstRowLastColumn="0" w:lastRowFirstColumn="0" w:lastRowLastColumn="0"/>
          <w:wBefore w:w="34" w:type="pct"/>
          <w:wAfter w:w="16" w:type="pct"/>
        </w:trPr>
        <w:tc>
          <w:tcPr>
            <w:cnfStyle w:val="001000000000" w:firstRow="0" w:lastRow="0" w:firstColumn="1" w:lastColumn="0" w:oddVBand="0" w:evenVBand="0" w:oddHBand="0" w:evenHBand="0" w:firstRowFirstColumn="0" w:firstRowLastColumn="0" w:lastRowFirstColumn="0" w:lastRowLastColumn="0"/>
            <w:tcW w:w="4950" w:type="pct"/>
            <w:gridSpan w:val="23"/>
            <w:vAlign w:val="center"/>
          </w:tcPr>
          <w:p w14:paraId="254377A1" w14:textId="2C4DC509"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التوليد الآلي للمحتوى</w:t>
            </w:r>
          </w:p>
        </w:tc>
      </w:tr>
      <w:tr w:rsidR="00D53C96" w:rsidRPr="00AA403F" w14:paraId="1DD086F0" w14:textId="77777777" w:rsidTr="00D53C96">
        <w:trPr>
          <w:gridBefore w:val="2"/>
          <w:gridAfter w:val="2"/>
          <w:wBefore w:w="18" w:type="pct"/>
          <w:wAfter w:w="13" w:type="pct"/>
        </w:trPr>
        <w:tc>
          <w:tcPr>
            <w:cnfStyle w:val="001000000000" w:firstRow="0" w:lastRow="0" w:firstColumn="1" w:lastColumn="0" w:oddVBand="0" w:evenVBand="0" w:oddHBand="0" w:evenHBand="0" w:firstRowFirstColumn="0" w:firstRowLastColumn="0" w:lastRowFirstColumn="0" w:lastRowLastColumn="0"/>
            <w:tcW w:w="279" w:type="pct"/>
            <w:gridSpan w:val="6"/>
            <w:vAlign w:val="center"/>
          </w:tcPr>
          <w:p w14:paraId="4DC57135" w14:textId="1D9DB715"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1</w:t>
            </w:r>
          </w:p>
        </w:tc>
        <w:tc>
          <w:tcPr>
            <w:tcW w:w="2031" w:type="pct"/>
            <w:vAlign w:val="center"/>
          </w:tcPr>
          <w:p w14:paraId="2A94CA9C" w14:textId="0BBFEBC8"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يتميز المحتوى التسويقي المنتَج بالذكاء الاصطناعي بالإبداع والجاذبية</w:t>
            </w:r>
            <w:r w:rsidRPr="003A36EF">
              <w:rPr>
                <w:rFonts w:ascii="Simplified Arabic" w:hAnsi="Simplified Arabic" w:cs="Simplified Arabic"/>
                <w:sz w:val="28"/>
                <w:szCs w:val="28"/>
                <w:lang w:bidi="ar-EG"/>
              </w:rPr>
              <w:t>.</w:t>
            </w:r>
          </w:p>
        </w:tc>
        <w:tc>
          <w:tcPr>
            <w:tcW w:w="578" w:type="pct"/>
            <w:gridSpan w:val="4"/>
            <w:vAlign w:val="center"/>
            <w:hideMark/>
          </w:tcPr>
          <w:p w14:paraId="292D79AC"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8" w:type="pct"/>
            <w:gridSpan w:val="3"/>
            <w:vAlign w:val="center"/>
            <w:hideMark/>
          </w:tcPr>
          <w:p w14:paraId="50A17B66"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5E07CF92"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6CB2F3DF"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40" w:type="pct"/>
            <w:gridSpan w:val="5"/>
            <w:vAlign w:val="center"/>
            <w:hideMark/>
          </w:tcPr>
          <w:p w14:paraId="28429811"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4F33EB14" w14:textId="77777777" w:rsidTr="00D53C96">
        <w:trPr>
          <w:gridBefore w:val="2"/>
          <w:gridAfter w:val="2"/>
          <w:cnfStyle w:val="000000100000" w:firstRow="0" w:lastRow="0" w:firstColumn="0" w:lastColumn="0" w:oddVBand="0" w:evenVBand="0" w:oddHBand="1" w:evenHBand="0" w:firstRowFirstColumn="0" w:firstRowLastColumn="0" w:lastRowFirstColumn="0" w:lastRowLastColumn="0"/>
          <w:wBefore w:w="18" w:type="pct"/>
          <w:wAfter w:w="13" w:type="pct"/>
        </w:trPr>
        <w:tc>
          <w:tcPr>
            <w:cnfStyle w:val="001000000000" w:firstRow="0" w:lastRow="0" w:firstColumn="1" w:lastColumn="0" w:oddVBand="0" w:evenVBand="0" w:oddHBand="0" w:evenHBand="0" w:firstRowFirstColumn="0" w:firstRowLastColumn="0" w:lastRowFirstColumn="0" w:lastRowLastColumn="0"/>
            <w:tcW w:w="279" w:type="pct"/>
            <w:gridSpan w:val="6"/>
            <w:vAlign w:val="center"/>
          </w:tcPr>
          <w:p w14:paraId="63D578F5" w14:textId="4685512F"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2</w:t>
            </w:r>
          </w:p>
        </w:tc>
        <w:tc>
          <w:tcPr>
            <w:tcW w:w="2031" w:type="pct"/>
            <w:vAlign w:val="center"/>
          </w:tcPr>
          <w:p w14:paraId="0F8E2BB2" w14:textId="5CC51F70"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تتنوع صيغ المحتوى المولَّد آلياً (نصوص، صور، فيديوهات) بما يجذب انتباهي</w:t>
            </w:r>
            <w:r w:rsidRPr="003A36EF">
              <w:rPr>
                <w:rFonts w:ascii="Simplified Arabic" w:hAnsi="Simplified Arabic" w:cs="Simplified Arabic"/>
                <w:sz w:val="28"/>
                <w:szCs w:val="28"/>
                <w:lang w:bidi="ar-EG"/>
              </w:rPr>
              <w:t>.</w:t>
            </w:r>
          </w:p>
        </w:tc>
        <w:tc>
          <w:tcPr>
            <w:tcW w:w="578" w:type="pct"/>
            <w:gridSpan w:val="4"/>
            <w:vAlign w:val="center"/>
            <w:hideMark/>
          </w:tcPr>
          <w:p w14:paraId="5C2EF33A"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8" w:type="pct"/>
            <w:gridSpan w:val="3"/>
            <w:vAlign w:val="center"/>
            <w:hideMark/>
          </w:tcPr>
          <w:p w14:paraId="1035CE51"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7B38AF85"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48B28710"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40" w:type="pct"/>
            <w:gridSpan w:val="5"/>
            <w:vAlign w:val="center"/>
            <w:hideMark/>
          </w:tcPr>
          <w:p w14:paraId="03F4537F"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4FE82CC0" w14:textId="77777777" w:rsidTr="00D53C96">
        <w:trPr>
          <w:gridBefore w:val="2"/>
          <w:gridAfter w:val="2"/>
          <w:wBefore w:w="18" w:type="pct"/>
          <w:wAfter w:w="13" w:type="pct"/>
        </w:trPr>
        <w:tc>
          <w:tcPr>
            <w:cnfStyle w:val="001000000000" w:firstRow="0" w:lastRow="0" w:firstColumn="1" w:lastColumn="0" w:oddVBand="0" w:evenVBand="0" w:oddHBand="0" w:evenHBand="0" w:firstRowFirstColumn="0" w:firstRowLastColumn="0" w:lastRowFirstColumn="0" w:lastRowLastColumn="0"/>
            <w:tcW w:w="279" w:type="pct"/>
            <w:gridSpan w:val="6"/>
            <w:vAlign w:val="center"/>
          </w:tcPr>
          <w:p w14:paraId="15CE4419" w14:textId="0388468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2031" w:type="pct"/>
            <w:vAlign w:val="center"/>
          </w:tcPr>
          <w:p w14:paraId="251720CA" w14:textId="1153E5FB"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يقدم المحتوى المولَّد بالذكاء الاصطناعي معلومات دقيقة وواضحة عن المنتجات</w:t>
            </w:r>
            <w:r w:rsidRPr="003A36EF">
              <w:rPr>
                <w:rFonts w:ascii="Simplified Arabic" w:hAnsi="Simplified Arabic" w:cs="Simplified Arabic"/>
                <w:sz w:val="28"/>
                <w:szCs w:val="28"/>
                <w:lang w:bidi="ar-EG"/>
              </w:rPr>
              <w:t>.</w:t>
            </w:r>
          </w:p>
        </w:tc>
        <w:tc>
          <w:tcPr>
            <w:tcW w:w="578" w:type="pct"/>
            <w:gridSpan w:val="4"/>
            <w:vAlign w:val="center"/>
            <w:hideMark/>
          </w:tcPr>
          <w:p w14:paraId="0351B795"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8" w:type="pct"/>
            <w:gridSpan w:val="3"/>
            <w:vAlign w:val="center"/>
            <w:hideMark/>
          </w:tcPr>
          <w:p w14:paraId="70FC8C91"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23A994C9"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3BBDA209"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40" w:type="pct"/>
            <w:gridSpan w:val="5"/>
            <w:vAlign w:val="center"/>
            <w:hideMark/>
          </w:tcPr>
          <w:p w14:paraId="74FE03E4"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45E233B0" w14:textId="77777777" w:rsidTr="00D53C96">
        <w:trPr>
          <w:gridBefore w:val="2"/>
          <w:gridAfter w:val="2"/>
          <w:cnfStyle w:val="000000100000" w:firstRow="0" w:lastRow="0" w:firstColumn="0" w:lastColumn="0" w:oddVBand="0" w:evenVBand="0" w:oddHBand="1" w:evenHBand="0" w:firstRowFirstColumn="0" w:firstRowLastColumn="0" w:lastRowFirstColumn="0" w:lastRowLastColumn="0"/>
          <w:wBefore w:w="18" w:type="pct"/>
          <w:wAfter w:w="13" w:type="pct"/>
        </w:trPr>
        <w:tc>
          <w:tcPr>
            <w:cnfStyle w:val="001000000000" w:firstRow="0" w:lastRow="0" w:firstColumn="1" w:lastColumn="0" w:oddVBand="0" w:evenVBand="0" w:oddHBand="0" w:evenHBand="0" w:firstRowFirstColumn="0" w:firstRowLastColumn="0" w:lastRowFirstColumn="0" w:lastRowLastColumn="0"/>
            <w:tcW w:w="279" w:type="pct"/>
            <w:gridSpan w:val="6"/>
            <w:vAlign w:val="center"/>
          </w:tcPr>
          <w:p w14:paraId="1909A362" w14:textId="1E06635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2031" w:type="pct"/>
            <w:vAlign w:val="center"/>
          </w:tcPr>
          <w:p w14:paraId="21CDB414" w14:textId="5AAA7CF0"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يوفر لي المحتوى المولَّد آلياً تجربة تسويقية ممتعة ومختلفة</w:t>
            </w:r>
            <w:r w:rsidRPr="003A36EF">
              <w:rPr>
                <w:rFonts w:ascii="Simplified Arabic" w:hAnsi="Simplified Arabic" w:cs="Simplified Arabic"/>
                <w:sz w:val="28"/>
                <w:szCs w:val="28"/>
                <w:lang w:bidi="ar-EG"/>
              </w:rPr>
              <w:t>.</w:t>
            </w:r>
          </w:p>
        </w:tc>
        <w:tc>
          <w:tcPr>
            <w:tcW w:w="578" w:type="pct"/>
            <w:gridSpan w:val="4"/>
            <w:vAlign w:val="center"/>
            <w:hideMark/>
          </w:tcPr>
          <w:p w14:paraId="6B82360F"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8" w:type="pct"/>
            <w:gridSpan w:val="3"/>
            <w:vAlign w:val="center"/>
            <w:hideMark/>
          </w:tcPr>
          <w:p w14:paraId="7D60D2A2"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067D945B"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1AB11225"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40" w:type="pct"/>
            <w:gridSpan w:val="5"/>
            <w:vAlign w:val="center"/>
            <w:hideMark/>
          </w:tcPr>
          <w:p w14:paraId="1611D9EE"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33D9DE38" w14:textId="77777777" w:rsidTr="00D53C96">
        <w:trPr>
          <w:gridBefore w:val="2"/>
          <w:gridAfter w:val="2"/>
          <w:wBefore w:w="18" w:type="pct"/>
          <w:wAfter w:w="13" w:type="pct"/>
        </w:trPr>
        <w:tc>
          <w:tcPr>
            <w:cnfStyle w:val="001000000000" w:firstRow="0" w:lastRow="0" w:firstColumn="1" w:lastColumn="0" w:oddVBand="0" w:evenVBand="0" w:oddHBand="0" w:evenHBand="0" w:firstRowFirstColumn="0" w:firstRowLastColumn="0" w:lastRowFirstColumn="0" w:lastRowLastColumn="0"/>
            <w:tcW w:w="4969" w:type="pct"/>
            <w:gridSpan w:val="25"/>
            <w:vAlign w:val="center"/>
          </w:tcPr>
          <w:p w14:paraId="11E5B192" w14:textId="4B510F20"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أنظمة التوصية الذكية</w:t>
            </w:r>
          </w:p>
        </w:tc>
      </w:tr>
      <w:tr w:rsidR="00D53C96" w:rsidRPr="00AA403F" w14:paraId="13457957" w14:textId="77777777" w:rsidTr="00D53C96">
        <w:trPr>
          <w:gridBefore w:val="1"/>
          <w:gridAfter w:val="1"/>
          <w:cnfStyle w:val="000000100000" w:firstRow="0" w:lastRow="0" w:firstColumn="0" w:lastColumn="0" w:oddVBand="0" w:evenVBand="0" w:oddHBand="1" w:evenHBand="0" w:firstRowFirstColumn="0" w:firstRowLastColumn="0" w:lastRowFirstColumn="0" w:lastRowLastColumn="0"/>
          <w:wBefore w:w="6" w:type="pct"/>
          <w:wAfter w:w="4" w:type="pct"/>
        </w:trPr>
        <w:tc>
          <w:tcPr>
            <w:cnfStyle w:val="001000000000" w:firstRow="0" w:lastRow="0" w:firstColumn="1" w:lastColumn="0" w:oddVBand="0" w:evenVBand="0" w:oddHBand="0" w:evenHBand="0" w:firstRowFirstColumn="0" w:firstRowLastColumn="0" w:lastRowFirstColumn="0" w:lastRowLastColumn="0"/>
            <w:tcW w:w="280" w:type="pct"/>
            <w:gridSpan w:val="6"/>
            <w:vAlign w:val="center"/>
          </w:tcPr>
          <w:p w14:paraId="482EDC51" w14:textId="7798B5A1"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1</w:t>
            </w:r>
          </w:p>
        </w:tc>
        <w:tc>
          <w:tcPr>
            <w:tcW w:w="2113" w:type="pct"/>
            <w:gridSpan w:val="4"/>
            <w:vAlign w:val="center"/>
          </w:tcPr>
          <w:p w14:paraId="48C6DE53" w14:textId="3CB91871"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تقترح عليّ منصات التسوق منتجات تناسب ذوقي بدقة عالية</w:t>
            </w:r>
            <w:r w:rsidRPr="003A36EF">
              <w:rPr>
                <w:rFonts w:ascii="Simplified Arabic" w:hAnsi="Simplified Arabic" w:cs="Simplified Arabic"/>
                <w:sz w:val="28"/>
                <w:szCs w:val="28"/>
                <w:lang w:bidi="ar-EG"/>
              </w:rPr>
              <w:t>.</w:t>
            </w:r>
          </w:p>
        </w:tc>
        <w:tc>
          <w:tcPr>
            <w:tcW w:w="571" w:type="pct"/>
            <w:gridSpan w:val="4"/>
            <w:vAlign w:val="center"/>
            <w:hideMark/>
          </w:tcPr>
          <w:p w14:paraId="104BFA43"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13" w:type="pct"/>
            <w:gridSpan w:val="3"/>
            <w:vAlign w:val="center"/>
            <w:hideMark/>
          </w:tcPr>
          <w:p w14:paraId="4DCC833A"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39D32C53"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7" w:type="pct"/>
            <w:gridSpan w:val="3"/>
            <w:vAlign w:val="center"/>
            <w:hideMark/>
          </w:tcPr>
          <w:p w14:paraId="75584756"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56B5B09E"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7D07C6AD" w14:textId="77777777" w:rsidTr="00D53C96">
        <w:trPr>
          <w:gridBefore w:val="1"/>
          <w:gridAfter w:val="1"/>
          <w:wBefore w:w="6" w:type="pct"/>
          <w:wAfter w:w="4" w:type="pct"/>
        </w:trPr>
        <w:tc>
          <w:tcPr>
            <w:cnfStyle w:val="001000000000" w:firstRow="0" w:lastRow="0" w:firstColumn="1" w:lastColumn="0" w:oddVBand="0" w:evenVBand="0" w:oddHBand="0" w:evenHBand="0" w:firstRowFirstColumn="0" w:firstRowLastColumn="0" w:lastRowFirstColumn="0" w:lastRowLastColumn="0"/>
            <w:tcW w:w="280" w:type="pct"/>
            <w:gridSpan w:val="6"/>
            <w:vAlign w:val="center"/>
          </w:tcPr>
          <w:p w14:paraId="6B4CAD35" w14:textId="387CC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2113" w:type="pct"/>
            <w:gridSpan w:val="4"/>
            <w:vAlign w:val="center"/>
          </w:tcPr>
          <w:p w14:paraId="779DC9B4" w14:textId="23EB8E74"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أعتمد على توصيات المنصات الذكية عند اتخاذ قرار الشراء</w:t>
            </w:r>
            <w:r w:rsidRPr="003A36EF">
              <w:rPr>
                <w:rFonts w:ascii="Simplified Arabic" w:hAnsi="Simplified Arabic" w:cs="Simplified Arabic"/>
                <w:sz w:val="28"/>
                <w:szCs w:val="28"/>
                <w:lang w:bidi="ar-EG"/>
              </w:rPr>
              <w:t>.</w:t>
            </w:r>
          </w:p>
        </w:tc>
        <w:tc>
          <w:tcPr>
            <w:tcW w:w="571" w:type="pct"/>
            <w:gridSpan w:val="4"/>
            <w:vAlign w:val="center"/>
            <w:hideMark/>
          </w:tcPr>
          <w:p w14:paraId="7B4FFD8A"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13" w:type="pct"/>
            <w:gridSpan w:val="3"/>
            <w:vAlign w:val="center"/>
            <w:hideMark/>
          </w:tcPr>
          <w:p w14:paraId="46BEA0C7"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1A2ABFB2"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7" w:type="pct"/>
            <w:gridSpan w:val="3"/>
            <w:vAlign w:val="center"/>
            <w:hideMark/>
          </w:tcPr>
          <w:p w14:paraId="7508DB7D"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6FD943B7"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6A87D279" w14:textId="77777777" w:rsidTr="00D53C96">
        <w:trPr>
          <w:gridBefore w:val="1"/>
          <w:gridAfter w:val="1"/>
          <w:cnfStyle w:val="000000100000" w:firstRow="0" w:lastRow="0" w:firstColumn="0" w:lastColumn="0" w:oddVBand="0" w:evenVBand="0" w:oddHBand="1" w:evenHBand="0" w:firstRowFirstColumn="0" w:firstRowLastColumn="0" w:lastRowFirstColumn="0" w:lastRowLastColumn="0"/>
          <w:wBefore w:w="6" w:type="pct"/>
          <w:wAfter w:w="4" w:type="pct"/>
        </w:trPr>
        <w:tc>
          <w:tcPr>
            <w:cnfStyle w:val="001000000000" w:firstRow="0" w:lastRow="0" w:firstColumn="1" w:lastColumn="0" w:oddVBand="0" w:evenVBand="0" w:oddHBand="0" w:evenHBand="0" w:firstRowFirstColumn="0" w:firstRowLastColumn="0" w:lastRowFirstColumn="0" w:lastRowLastColumn="0"/>
            <w:tcW w:w="280" w:type="pct"/>
            <w:gridSpan w:val="6"/>
            <w:vAlign w:val="center"/>
          </w:tcPr>
          <w:p w14:paraId="2E5DDD26" w14:textId="25FD0250"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2113" w:type="pct"/>
            <w:gridSpan w:val="4"/>
            <w:vAlign w:val="center"/>
          </w:tcPr>
          <w:p w14:paraId="61F9CFD9" w14:textId="1EC4C518"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تساعدني أنظمة التوصية على توفير الوقت والجهد في البحث عن المنتجات</w:t>
            </w:r>
            <w:r w:rsidRPr="003A36EF">
              <w:rPr>
                <w:rFonts w:ascii="Simplified Arabic" w:hAnsi="Simplified Arabic" w:cs="Simplified Arabic"/>
                <w:sz w:val="28"/>
                <w:szCs w:val="28"/>
                <w:lang w:bidi="ar-EG"/>
              </w:rPr>
              <w:t>.</w:t>
            </w:r>
          </w:p>
        </w:tc>
        <w:tc>
          <w:tcPr>
            <w:tcW w:w="571" w:type="pct"/>
            <w:gridSpan w:val="4"/>
            <w:vAlign w:val="center"/>
            <w:hideMark/>
          </w:tcPr>
          <w:p w14:paraId="47A797E4"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13" w:type="pct"/>
            <w:gridSpan w:val="3"/>
            <w:vAlign w:val="center"/>
            <w:hideMark/>
          </w:tcPr>
          <w:p w14:paraId="037ADA6D"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1B1A3DD9"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7" w:type="pct"/>
            <w:gridSpan w:val="3"/>
            <w:vAlign w:val="center"/>
            <w:hideMark/>
          </w:tcPr>
          <w:p w14:paraId="58C374CA"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5D6443BF"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1298D9BF" w14:textId="77777777" w:rsidTr="00D53C96">
        <w:trPr>
          <w:gridBefore w:val="1"/>
          <w:gridAfter w:val="1"/>
          <w:wBefore w:w="6" w:type="pct"/>
          <w:wAfter w:w="4" w:type="pct"/>
        </w:trPr>
        <w:tc>
          <w:tcPr>
            <w:cnfStyle w:val="001000000000" w:firstRow="0" w:lastRow="0" w:firstColumn="1" w:lastColumn="0" w:oddVBand="0" w:evenVBand="0" w:oddHBand="0" w:evenHBand="0" w:firstRowFirstColumn="0" w:firstRowLastColumn="0" w:lastRowFirstColumn="0" w:lastRowLastColumn="0"/>
            <w:tcW w:w="280" w:type="pct"/>
            <w:gridSpan w:val="6"/>
            <w:vAlign w:val="center"/>
          </w:tcPr>
          <w:p w14:paraId="77A24EDC" w14:textId="764E87FB"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2113" w:type="pct"/>
            <w:gridSpan w:val="4"/>
            <w:vAlign w:val="center"/>
          </w:tcPr>
          <w:p w14:paraId="28B84522" w14:textId="7DC9F219"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تزيد التوصيات الذكية من احتمالية شرائي لمنتجات لم أكن أفكر بها سابقاً</w:t>
            </w:r>
            <w:r w:rsidRPr="003A36EF">
              <w:rPr>
                <w:rFonts w:ascii="Simplified Arabic" w:hAnsi="Simplified Arabic" w:cs="Simplified Arabic"/>
                <w:sz w:val="28"/>
                <w:szCs w:val="28"/>
                <w:lang w:bidi="ar-EG"/>
              </w:rPr>
              <w:t>.</w:t>
            </w:r>
          </w:p>
        </w:tc>
        <w:tc>
          <w:tcPr>
            <w:tcW w:w="571" w:type="pct"/>
            <w:gridSpan w:val="4"/>
            <w:vAlign w:val="center"/>
            <w:hideMark/>
          </w:tcPr>
          <w:p w14:paraId="404102E4"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13" w:type="pct"/>
            <w:gridSpan w:val="3"/>
            <w:vAlign w:val="center"/>
            <w:hideMark/>
          </w:tcPr>
          <w:p w14:paraId="1918C0FE"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65B093C8"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7" w:type="pct"/>
            <w:gridSpan w:val="3"/>
            <w:vAlign w:val="center"/>
            <w:hideMark/>
          </w:tcPr>
          <w:p w14:paraId="422252BF"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39CD433A"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7482DBBB" w14:textId="77777777" w:rsidTr="00D53C96">
        <w:trPr>
          <w:gridBefore w:val="1"/>
          <w:gridAfter w:val="1"/>
          <w:cnfStyle w:val="000000100000" w:firstRow="0" w:lastRow="0" w:firstColumn="0" w:lastColumn="0" w:oddVBand="0" w:evenVBand="0" w:oddHBand="1" w:evenHBand="0" w:firstRowFirstColumn="0" w:firstRowLastColumn="0" w:lastRowFirstColumn="0" w:lastRowLastColumn="0"/>
          <w:wBefore w:w="6" w:type="pct"/>
          <w:wAfter w:w="4" w:type="pct"/>
        </w:trPr>
        <w:tc>
          <w:tcPr>
            <w:cnfStyle w:val="001000000000" w:firstRow="0" w:lastRow="0" w:firstColumn="1" w:lastColumn="0" w:oddVBand="0" w:evenVBand="0" w:oddHBand="0" w:evenHBand="0" w:firstRowFirstColumn="0" w:firstRowLastColumn="0" w:lastRowFirstColumn="0" w:lastRowLastColumn="0"/>
            <w:tcW w:w="4990" w:type="pct"/>
            <w:gridSpan w:val="27"/>
            <w:vAlign w:val="center"/>
          </w:tcPr>
          <w:p w14:paraId="0CE6276B" w14:textId="52AC8AB3"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3A36EF">
              <w:rPr>
                <w:rFonts w:ascii="Simplified Arabic" w:hAnsi="Simplified Arabic" w:cs="Simplified Arabic"/>
                <w:sz w:val="28"/>
                <w:szCs w:val="28"/>
                <w:rtl/>
              </w:rPr>
              <w:t>التفاعلية الذكية</w:t>
            </w:r>
          </w:p>
        </w:tc>
      </w:tr>
      <w:tr w:rsidR="00D53C96" w:rsidRPr="00AA403F" w14:paraId="1757F8E4" w14:textId="77777777" w:rsidTr="00D53C96">
        <w:tc>
          <w:tcPr>
            <w:cnfStyle w:val="001000000000" w:firstRow="0" w:lastRow="0" w:firstColumn="1" w:lastColumn="0" w:oddVBand="0" w:evenVBand="0" w:oddHBand="0" w:evenHBand="0" w:firstRowFirstColumn="0" w:firstRowLastColumn="0" w:lastRowFirstColumn="0" w:lastRowLastColumn="0"/>
            <w:tcW w:w="277" w:type="pct"/>
            <w:gridSpan w:val="6"/>
            <w:vAlign w:val="center"/>
          </w:tcPr>
          <w:p w14:paraId="5B34870C" w14:textId="0E47BF81"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1</w:t>
            </w:r>
          </w:p>
        </w:tc>
        <w:tc>
          <w:tcPr>
            <w:tcW w:w="2118" w:type="pct"/>
            <w:gridSpan w:val="4"/>
            <w:vAlign w:val="center"/>
          </w:tcPr>
          <w:p w14:paraId="092DC9C7" w14:textId="0B1EDF06"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تقدم لي روبوتات الدردشة ردوداً سريعة وواضحة على استفساراتي</w:t>
            </w:r>
            <w:r w:rsidRPr="003A36EF">
              <w:rPr>
                <w:rFonts w:ascii="Simplified Arabic" w:hAnsi="Simplified Arabic" w:cs="Simplified Arabic"/>
                <w:sz w:val="28"/>
                <w:szCs w:val="28"/>
                <w:lang w:bidi="ar-EG"/>
              </w:rPr>
              <w:t>.</w:t>
            </w:r>
          </w:p>
        </w:tc>
        <w:tc>
          <w:tcPr>
            <w:tcW w:w="572" w:type="pct"/>
            <w:gridSpan w:val="4"/>
            <w:vAlign w:val="center"/>
            <w:hideMark/>
          </w:tcPr>
          <w:p w14:paraId="3CA298C8"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9" w:type="pct"/>
            <w:gridSpan w:val="3"/>
            <w:vAlign w:val="center"/>
            <w:hideMark/>
          </w:tcPr>
          <w:p w14:paraId="44CC010E"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61514C1A"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43" w:type="pct"/>
            <w:gridSpan w:val="4"/>
            <w:vAlign w:val="center"/>
            <w:hideMark/>
          </w:tcPr>
          <w:p w14:paraId="06E16F5E"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05" w:type="pct"/>
            <w:gridSpan w:val="5"/>
            <w:vAlign w:val="center"/>
            <w:hideMark/>
          </w:tcPr>
          <w:p w14:paraId="117A2E89"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04D13494" w14:textId="77777777" w:rsidTr="00D5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gridSpan w:val="6"/>
            <w:vAlign w:val="center"/>
          </w:tcPr>
          <w:p w14:paraId="24F4025F" w14:textId="718A6F9B"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2</w:t>
            </w:r>
          </w:p>
        </w:tc>
        <w:tc>
          <w:tcPr>
            <w:tcW w:w="2118" w:type="pct"/>
            <w:gridSpan w:val="4"/>
            <w:vAlign w:val="center"/>
          </w:tcPr>
          <w:p w14:paraId="400BAB30" w14:textId="3A5EA5B9"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تساعدني المساعدات الافتراضية على اتخاذ قرار الشراء المناسب</w:t>
            </w:r>
            <w:r w:rsidRPr="003A36EF">
              <w:rPr>
                <w:rFonts w:ascii="Simplified Arabic" w:hAnsi="Simplified Arabic" w:cs="Simplified Arabic"/>
                <w:sz w:val="28"/>
                <w:szCs w:val="28"/>
                <w:lang w:bidi="ar-EG"/>
              </w:rPr>
              <w:t>.</w:t>
            </w:r>
          </w:p>
        </w:tc>
        <w:tc>
          <w:tcPr>
            <w:tcW w:w="572" w:type="pct"/>
            <w:gridSpan w:val="4"/>
            <w:vAlign w:val="center"/>
            <w:hideMark/>
          </w:tcPr>
          <w:p w14:paraId="1AB31E84"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9" w:type="pct"/>
            <w:gridSpan w:val="3"/>
            <w:vAlign w:val="center"/>
            <w:hideMark/>
          </w:tcPr>
          <w:p w14:paraId="64A66BC4"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5F8138C9"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43" w:type="pct"/>
            <w:gridSpan w:val="4"/>
            <w:vAlign w:val="center"/>
            <w:hideMark/>
          </w:tcPr>
          <w:p w14:paraId="7B6C5726"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05" w:type="pct"/>
            <w:gridSpan w:val="5"/>
            <w:vAlign w:val="center"/>
            <w:hideMark/>
          </w:tcPr>
          <w:p w14:paraId="06584EBC"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7D911CF6" w14:textId="77777777" w:rsidTr="00D53C96">
        <w:tc>
          <w:tcPr>
            <w:cnfStyle w:val="001000000000" w:firstRow="0" w:lastRow="0" w:firstColumn="1" w:lastColumn="0" w:oddVBand="0" w:evenVBand="0" w:oddHBand="0" w:evenHBand="0" w:firstRowFirstColumn="0" w:firstRowLastColumn="0" w:lastRowFirstColumn="0" w:lastRowLastColumn="0"/>
            <w:tcW w:w="277" w:type="pct"/>
            <w:gridSpan w:val="6"/>
            <w:vAlign w:val="center"/>
          </w:tcPr>
          <w:p w14:paraId="68DAC0AB" w14:textId="66E892E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2118" w:type="pct"/>
            <w:gridSpan w:val="4"/>
            <w:vAlign w:val="center"/>
          </w:tcPr>
          <w:p w14:paraId="2B1E5516" w14:textId="5C087B0E"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أشعر بالراحة عند التعامل مع روبوتات الدردشة في المتاجر الإلكترونية</w:t>
            </w:r>
            <w:r w:rsidRPr="003A36EF">
              <w:rPr>
                <w:rFonts w:ascii="Simplified Arabic" w:hAnsi="Simplified Arabic" w:cs="Simplified Arabic"/>
                <w:sz w:val="28"/>
                <w:szCs w:val="28"/>
                <w:lang w:bidi="ar-EG"/>
              </w:rPr>
              <w:t>.</w:t>
            </w:r>
          </w:p>
        </w:tc>
        <w:tc>
          <w:tcPr>
            <w:tcW w:w="572" w:type="pct"/>
            <w:gridSpan w:val="4"/>
            <w:vAlign w:val="center"/>
            <w:hideMark/>
          </w:tcPr>
          <w:p w14:paraId="45B2F539"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9" w:type="pct"/>
            <w:gridSpan w:val="3"/>
            <w:vAlign w:val="center"/>
            <w:hideMark/>
          </w:tcPr>
          <w:p w14:paraId="7D766970"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42B7F6CE"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43" w:type="pct"/>
            <w:gridSpan w:val="4"/>
            <w:vAlign w:val="center"/>
            <w:hideMark/>
          </w:tcPr>
          <w:p w14:paraId="26842643"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05" w:type="pct"/>
            <w:gridSpan w:val="5"/>
            <w:vAlign w:val="center"/>
            <w:hideMark/>
          </w:tcPr>
          <w:p w14:paraId="36BCA19F"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1308CED0" w14:textId="77777777" w:rsidTr="00D5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gridSpan w:val="6"/>
            <w:vAlign w:val="center"/>
          </w:tcPr>
          <w:p w14:paraId="4310FF28" w14:textId="0358A30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2118" w:type="pct"/>
            <w:gridSpan w:val="4"/>
            <w:vAlign w:val="center"/>
          </w:tcPr>
          <w:p w14:paraId="7E1969AF" w14:textId="4C65A18D"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تعزز التفاعلية الذكية ثقتي في العلامة التجارية التي تستخدمها</w:t>
            </w:r>
            <w:r w:rsidRPr="003A36EF">
              <w:rPr>
                <w:rFonts w:ascii="Simplified Arabic" w:hAnsi="Simplified Arabic" w:cs="Simplified Arabic"/>
                <w:sz w:val="28"/>
                <w:szCs w:val="28"/>
                <w:lang w:bidi="ar-EG"/>
              </w:rPr>
              <w:t>.</w:t>
            </w:r>
          </w:p>
        </w:tc>
        <w:tc>
          <w:tcPr>
            <w:tcW w:w="572" w:type="pct"/>
            <w:gridSpan w:val="4"/>
            <w:vAlign w:val="center"/>
            <w:hideMark/>
          </w:tcPr>
          <w:p w14:paraId="2FF85BB5"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9" w:type="pct"/>
            <w:gridSpan w:val="3"/>
            <w:vAlign w:val="center"/>
            <w:hideMark/>
          </w:tcPr>
          <w:p w14:paraId="65E2EF6A"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5" w:type="pct"/>
            <w:gridSpan w:val="3"/>
            <w:vAlign w:val="center"/>
            <w:hideMark/>
          </w:tcPr>
          <w:p w14:paraId="4E07AC58"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43" w:type="pct"/>
            <w:gridSpan w:val="4"/>
            <w:vAlign w:val="center"/>
            <w:hideMark/>
          </w:tcPr>
          <w:p w14:paraId="176B88F5"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05" w:type="pct"/>
            <w:gridSpan w:val="5"/>
            <w:vAlign w:val="center"/>
            <w:hideMark/>
          </w:tcPr>
          <w:p w14:paraId="1371E271"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53F2B929" w14:textId="0903288A" w:rsidR="00BD430E" w:rsidRPr="00D53C96" w:rsidRDefault="00BD430E" w:rsidP="00D53C96">
      <w:pPr>
        <w:pStyle w:val="a6"/>
        <w:numPr>
          <w:ilvl w:val="0"/>
          <w:numId w:val="28"/>
        </w:numPr>
        <w:spacing w:before="100" w:beforeAutospacing="1" w:after="100" w:afterAutospacing="1" w:line="360" w:lineRule="auto"/>
        <w:ind w:left="424"/>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lang w:bidi="ar-EG"/>
        </w:rPr>
      </w:pPr>
      <w:r w:rsidRPr="00D53C96">
        <w:rPr>
          <w:rFonts w:ascii="Simplified Arabic" w:hAnsi="Simplified Arabic" w:cs="Simplified Arabic"/>
          <w:b/>
          <w:bCs/>
          <w:color w:val="000000" w:themeColor="text1"/>
          <w:sz w:val="32"/>
          <w:szCs w:val="32"/>
          <w:rtl/>
        </w:rPr>
        <w:t xml:space="preserve">المحور الثاني: </w:t>
      </w:r>
      <w:r w:rsidR="00D53C96" w:rsidRPr="00D53C96">
        <w:rPr>
          <w:rFonts w:ascii="Simplified Arabic" w:hAnsi="Simplified Arabic" w:cs="Simplified Arabic"/>
          <w:b/>
          <w:bCs/>
          <w:sz w:val="28"/>
          <w:szCs w:val="28"/>
          <w:rtl/>
        </w:rPr>
        <w:t>قرارات الشراء لدى جيل</w:t>
      </w:r>
      <w:r w:rsidR="00D53C96" w:rsidRPr="00D53C96">
        <w:rPr>
          <w:rFonts w:ascii="Simplified Arabic" w:hAnsi="Simplified Arabic" w:cs="Simplified Arabic"/>
          <w:b/>
          <w:bCs/>
          <w:sz w:val="28"/>
          <w:szCs w:val="28"/>
          <w:lang w:bidi="ar-EG"/>
        </w:rPr>
        <w:t xml:space="preserve"> Z</w:t>
      </w:r>
      <w:r w:rsidRPr="00D53C96">
        <w:rPr>
          <w:rFonts w:ascii="Simplified Arabic" w:hAnsi="Simplified Arabic" w:cs="Simplified Arabic"/>
          <w:b/>
          <w:bCs/>
          <w:color w:val="000000" w:themeColor="text1"/>
          <w:sz w:val="32"/>
          <w:szCs w:val="32"/>
          <w:rtl/>
        </w:rPr>
        <w:t>، ضع إشارة (</w:t>
      </w:r>
      <w:r w:rsidRPr="00544923">
        <w:sym w:font="Symbol" w:char="F0D6"/>
      </w:r>
      <w:r w:rsidRPr="00D53C96">
        <w:rPr>
          <w:rFonts w:ascii="Simplified Arabic" w:hAnsi="Simplified Arabic" w:cs="Simplified Arabic"/>
          <w:b/>
          <w:bCs/>
          <w:color w:val="000000" w:themeColor="text1"/>
          <w:sz w:val="32"/>
          <w:szCs w:val="32"/>
          <w:rtl/>
        </w:rPr>
        <w:t>) في المربع المناسب لاختيارك:</w:t>
      </w:r>
    </w:p>
    <w:tbl>
      <w:tblPr>
        <w:tblStyle w:val="4-6"/>
        <w:bidiVisual/>
        <w:tblW w:w="4985" w:type="pct"/>
        <w:tblInd w:w="15" w:type="dxa"/>
        <w:tblLook w:val="04A0" w:firstRow="1" w:lastRow="0" w:firstColumn="1" w:lastColumn="0" w:noHBand="0" w:noVBand="1"/>
      </w:tblPr>
      <w:tblGrid>
        <w:gridCol w:w="529"/>
        <w:gridCol w:w="4194"/>
        <w:gridCol w:w="1065"/>
        <w:gridCol w:w="776"/>
        <w:gridCol w:w="717"/>
        <w:gridCol w:w="1014"/>
        <w:gridCol w:w="1304"/>
      </w:tblGrid>
      <w:tr w:rsidR="00BD430E" w:rsidRPr="00AA403F" w14:paraId="6B7CCEBD" w14:textId="77777777" w:rsidTr="00D53C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21B62B32" w14:textId="77777777" w:rsidR="00BD430E" w:rsidRPr="00AA403F" w:rsidRDefault="00BD430E" w:rsidP="00EC31CD">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185" w:type="pct"/>
            <w:vAlign w:val="center"/>
            <w:hideMark/>
          </w:tcPr>
          <w:p w14:paraId="64A3D3B6"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العبارة</w:t>
            </w:r>
          </w:p>
        </w:tc>
        <w:tc>
          <w:tcPr>
            <w:tcW w:w="555" w:type="pct"/>
            <w:vAlign w:val="center"/>
            <w:hideMark/>
          </w:tcPr>
          <w:p w14:paraId="7BFDCFF2"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 بشدة</w:t>
            </w:r>
          </w:p>
        </w:tc>
        <w:tc>
          <w:tcPr>
            <w:tcW w:w="404" w:type="pct"/>
            <w:vAlign w:val="center"/>
            <w:hideMark/>
          </w:tcPr>
          <w:p w14:paraId="531F6728"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w:t>
            </w:r>
          </w:p>
        </w:tc>
        <w:tc>
          <w:tcPr>
            <w:tcW w:w="373" w:type="pct"/>
            <w:vAlign w:val="center"/>
            <w:hideMark/>
          </w:tcPr>
          <w:p w14:paraId="76C54743"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محايد</w:t>
            </w:r>
          </w:p>
        </w:tc>
        <w:tc>
          <w:tcPr>
            <w:tcW w:w="528" w:type="pct"/>
            <w:vAlign w:val="center"/>
            <w:hideMark/>
          </w:tcPr>
          <w:p w14:paraId="094BDE76"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w:t>
            </w:r>
          </w:p>
        </w:tc>
        <w:tc>
          <w:tcPr>
            <w:tcW w:w="679" w:type="pct"/>
            <w:vAlign w:val="center"/>
            <w:hideMark/>
          </w:tcPr>
          <w:p w14:paraId="3EA217EE" w14:textId="77777777" w:rsidR="00BD430E" w:rsidRPr="00AA403F" w:rsidRDefault="00BD430E" w:rsidP="00EC31C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 بشدة</w:t>
            </w:r>
          </w:p>
        </w:tc>
      </w:tr>
      <w:tr w:rsidR="00D53C96" w:rsidRPr="00AA403F" w14:paraId="4BA38AAF" w14:textId="77777777" w:rsidTr="00D5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2E141B3A"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2185" w:type="pct"/>
            <w:vAlign w:val="center"/>
          </w:tcPr>
          <w:p w14:paraId="54654F91" w14:textId="0EF1545B" w:rsidR="00D53C96" w:rsidRPr="00AA403F" w:rsidRDefault="00D53C96" w:rsidP="00D53C96">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يساعدني المحتوى التسويقي الذكي في إدراك حاجتي لمنتج ما</w:t>
            </w:r>
            <w:r w:rsidRPr="003A36EF">
              <w:rPr>
                <w:rFonts w:ascii="Simplified Arabic" w:hAnsi="Simplified Arabic" w:cs="Simplified Arabic"/>
                <w:sz w:val="28"/>
                <w:szCs w:val="28"/>
                <w:lang w:bidi="ar-EG"/>
              </w:rPr>
              <w:t>.</w:t>
            </w:r>
          </w:p>
        </w:tc>
        <w:tc>
          <w:tcPr>
            <w:tcW w:w="555" w:type="pct"/>
            <w:vAlign w:val="center"/>
            <w:hideMark/>
          </w:tcPr>
          <w:p w14:paraId="4DAA632A"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4" w:type="pct"/>
            <w:vAlign w:val="center"/>
            <w:hideMark/>
          </w:tcPr>
          <w:p w14:paraId="1CAB14E8"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6A4DC92B"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452B5C00"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2B753CA0"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6A47ABF6" w14:textId="77777777" w:rsidTr="00D53C96">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5C0C3D21"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2185" w:type="pct"/>
            <w:vAlign w:val="center"/>
          </w:tcPr>
          <w:p w14:paraId="5C9207DC" w14:textId="5B3DF150" w:rsidR="00D53C96" w:rsidRPr="00AA403F" w:rsidRDefault="00D53C96" w:rsidP="00D53C96">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أبحث عن معلومات إضافية حول المنتجات التي يعرضها المحتوى المدعوم بالذكاء الاصطناعي</w:t>
            </w:r>
            <w:r w:rsidRPr="003A36EF">
              <w:rPr>
                <w:rFonts w:ascii="Simplified Arabic" w:hAnsi="Simplified Arabic" w:cs="Simplified Arabic"/>
                <w:sz w:val="28"/>
                <w:szCs w:val="28"/>
                <w:lang w:bidi="ar-EG"/>
              </w:rPr>
              <w:t>.</w:t>
            </w:r>
          </w:p>
        </w:tc>
        <w:tc>
          <w:tcPr>
            <w:tcW w:w="555" w:type="pct"/>
            <w:vAlign w:val="center"/>
            <w:hideMark/>
          </w:tcPr>
          <w:p w14:paraId="694459D6"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4" w:type="pct"/>
            <w:vAlign w:val="center"/>
            <w:hideMark/>
          </w:tcPr>
          <w:p w14:paraId="7E375B8D"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2CC0373F"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65142BA6"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51DB6F3F"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22C673FE" w14:textId="77777777" w:rsidTr="00D5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5A9CE1AB"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2185" w:type="pct"/>
            <w:vAlign w:val="center"/>
          </w:tcPr>
          <w:p w14:paraId="4F8A4D23" w14:textId="725F6420" w:rsidR="00D53C96" w:rsidRPr="00AA403F" w:rsidRDefault="00D53C96" w:rsidP="00D53C96">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أستفيد من المحتوى الذكي في المقارنة بين البدائل المتاحة من المنتجات</w:t>
            </w:r>
            <w:r w:rsidRPr="003A36EF">
              <w:rPr>
                <w:rFonts w:ascii="Simplified Arabic" w:hAnsi="Simplified Arabic" w:cs="Simplified Arabic"/>
                <w:sz w:val="28"/>
                <w:szCs w:val="28"/>
                <w:lang w:bidi="ar-EG"/>
              </w:rPr>
              <w:t>.</w:t>
            </w:r>
          </w:p>
        </w:tc>
        <w:tc>
          <w:tcPr>
            <w:tcW w:w="555" w:type="pct"/>
            <w:vAlign w:val="center"/>
            <w:hideMark/>
          </w:tcPr>
          <w:p w14:paraId="07BE26C3"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4" w:type="pct"/>
            <w:vAlign w:val="center"/>
            <w:hideMark/>
          </w:tcPr>
          <w:p w14:paraId="24E1C1A9"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03CF3A6D"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40012CC2"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081EDB0F"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75687C13" w14:textId="77777777" w:rsidTr="00D53C96">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325C8AD3"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2185" w:type="pct"/>
            <w:vAlign w:val="center"/>
          </w:tcPr>
          <w:p w14:paraId="2346994B" w14:textId="50910633" w:rsidR="00D53C96" w:rsidRPr="00AA403F" w:rsidRDefault="00D53C96" w:rsidP="00D53C96">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يؤثر المحتوى التسويقي المدعوم بالذكاء الاصطناعي في قراري النهائي بالشراء</w:t>
            </w:r>
            <w:r w:rsidRPr="003A36EF">
              <w:rPr>
                <w:rFonts w:ascii="Simplified Arabic" w:hAnsi="Simplified Arabic" w:cs="Simplified Arabic"/>
                <w:sz w:val="28"/>
                <w:szCs w:val="28"/>
                <w:lang w:bidi="ar-EG"/>
              </w:rPr>
              <w:t>.</w:t>
            </w:r>
          </w:p>
        </w:tc>
        <w:tc>
          <w:tcPr>
            <w:tcW w:w="555" w:type="pct"/>
            <w:vAlign w:val="center"/>
            <w:hideMark/>
          </w:tcPr>
          <w:p w14:paraId="6673A783"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4" w:type="pct"/>
            <w:vAlign w:val="center"/>
            <w:hideMark/>
          </w:tcPr>
          <w:p w14:paraId="7DEE418D"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3855ACD1"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49D3ABA9"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586D5526"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3B803AB2" w14:textId="77777777" w:rsidTr="00D5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446CECF9"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lastRenderedPageBreak/>
              <w:t>5</w:t>
            </w:r>
          </w:p>
        </w:tc>
        <w:tc>
          <w:tcPr>
            <w:tcW w:w="2185" w:type="pct"/>
            <w:vAlign w:val="center"/>
          </w:tcPr>
          <w:p w14:paraId="21CBE0E7" w14:textId="66A7C5FD" w:rsidR="00D53C96" w:rsidRPr="00AA403F" w:rsidRDefault="00D53C96" w:rsidP="00D53C96">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أشعر بالرضا عن قرارات الشراء التي اتخذتها بناءً على المحتوى الذكي</w:t>
            </w:r>
            <w:r w:rsidRPr="003A36EF">
              <w:rPr>
                <w:rFonts w:ascii="Simplified Arabic" w:hAnsi="Simplified Arabic" w:cs="Simplified Arabic"/>
                <w:sz w:val="28"/>
                <w:szCs w:val="28"/>
                <w:lang w:bidi="ar-EG"/>
              </w:rPr>
              <w:t>.</w:t>
            </w:r>
          </w:p>
        </w:tc>
        <w:tc>
          <w:tcPr>
            <w:tcW w:w="555" w:type="pct"/>
            <w:vAlign w:val="center"/>
            <w:hideMark/>
          </w:tcPr>
          <w:p w14:paraId="257FCC98"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4" w:type="pct"/>
            <w:vAlign w:val="center"/>
            <w:hideMark/>
          </w:tcPr>
          <w:p w14:paraId="32D8B26B"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3E418C7C"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73B7542D"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5B252819"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30E35253" w14:textId="77777777" w:rsidTr="00D53C96">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4158A2EB"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6</w:t>
            </w:r>
          </w:p>
        </w:tc>
        <w:tc>
          <w:tcPr>
            <w:tcW w:w="2185" w:type="pct"/>
            <w:vAlign w:val="center"/>
          </w:tcPr>
          <w:p w14:paraId="006EEC90" w14:textId="4D637797" w:rsidR="00D53C96" w:rsidRPr="00AA403F" w:rsidRDefault="00D53C96" w:rsidP="00D53C96">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أثق في المنتجات التي يروِّج لها المحتوى المدعوم بالذكاء الاصطناعي</w:t>
            </w:r>
            <w:r w:rsidRPr="003A36EF">
              <w:rPr>
                <w:rFonts w:ascii="Simplified Arabic" w:hAnsi="Simplified Arabic" w:cs="Simplified Arabic"/>
                <w:sz w:val="28"/>
                <w:szCs w:val="28"/>
                <w:lang w:bidi="ar-EG"/>
              </w:rPr>
              <w:t>.</w:t>
            </w:r>
          </w:p>
        </w:tc>
        <w:tc>
          <w:tcPr>
            <w:tcW w:w="555" w:type="pct"/>
            <w:vAlign w:val="center"/>
            <w:hideMark/>
          </w:tcPr>
          <w:p w14:paraId="3A7605F6"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4" w:type="pct"/>
            <w:vAlign w:val="center"/>
            <w:hideMark/>
          </w:tcPr>
          <w:p w14:paraId="5CCF8A4E"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20F9B2C5"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264C00A4"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4CC15B95"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420947C7" w14:textId="77777777" w:rsidTr="00D5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1BDA02E9"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7</w:t>
            </w:r>
          </w:p>
        </w:tc>
        <w:tc>
          <w:tcPr>
            <w:tcW w:w="2185" w:type="pct"/>
            <w:vAlign w:val="center"/>
          </w:tcPr>
          <w:p w14:paraId="15AE666F" w14:textId="7BEFBF48" w:rsidR="00D53C96" w:rsidRPr="00AA403F" w:rsidRDefault="00D53C96" w:rsidP="00D53C96">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يدفعني المحتوى التسويقي الذكي إلى الشراء الفوري (الاندفاعي) أحياناً</w:t>
            </w:r>
            <w:r w:rsidRPr="003A36EF">
              <w:rPr>
                <w:rFonts w:ascii="Simplified Arabic" w:hAnsi="Simplified Arabic" w:cs="Simplified Arabic"/>
                <w:sz w:val="28"/>
                <w:szCs w:val="28"/>
                <w:lang w:bidi="ar-EG"/>
              </w:rPr>
              <w:t>.</w:t>
            </w:r>
          </w:p>
        </w:tc>
        <w:tc>
          <w:tcPr>
            <w:tcW w:w="555" w:type="pct"/>
            <w:vAlign w:val="center"/>
            <w:hideMark/>
          </w:tcPr>
          <w:p w14:paraId="5E9C763B"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4" w:type="pct"/>
            <w:vAlign w:val="center"/>
            <w:hideMark/>
          </w:tcPr>
          <w:p w14:paraId="3370A155"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02EA02F0"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667F687C"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40D838D6"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D53C96" w:rsidRPr="00AA403F" w14:paraId="740A5C15" w14:textId="77777777" w:rsidTr="00D53C96">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7913758E"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8</w:t>
            </w:r>
          </w:p>
        </w:tc>
        <w:tc>
          <w:tcPr>
            <w:tcW w:w="2185" w:type="pct"/>
            <w:vAlign w:val="center"/>
          </w:tcPr>
          <w:p w14:paraId="7A91C7BC" w14:textId="378A2EC8" w:rsidR="00D53C96" w:rsidRPr="00AA403F" w:rsidRDefault="00D53C96" w:rsidP="00D53C96">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أفضّل التسوق من المتاجر التي توظّف تقنيات الذكاء الاصطناعي في محتواها التسويقي</w:t>
            </w:r>
            <w:r w:rsidRPr="003A36EF">
              <w:rPr>
                <w:rFonts w:ascii="Simplified Arabic" w:hAnsi="Simplified Arabic" w:cs="Simplified Arabic"/>
                <w:sz w:val="28"/>
                <w:szCs w:val="28"/>
                <w:lang w:bidi="ar-EG"/>
              </w:rPr>
              <w:t>.</w:t>
            </w:r>
          </w:p>
        </w:tc>
        <w:tc>
          <w:tcPr>
            <w:tcW w:w="555" w:type="pct"/>
            <w:vAlign w:val="center"/>
            <w:hideMark/>
          </w:tcPr>
          <w:p w14:paraId="45A880F1"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4" w:type="pct"/>
            <w:vAlign w:val="center"/>
            <w:hideMark/>
          </w:tcPr>
          <w:p w14:paraId="6C676AF3"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567EDE78"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5C29748A"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3D68AEE5" w14:textId="77777777" w:rsidR="00D53C96" w:rsidRPr="00AA403F" w:rsidRDefault="00D53C96" w:rsidP="00D53C9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D53C96" w:rsidRPr="00AA403F" w14:paraId="16454BF4" w14:textId="77777777" w:rsidTr="00D5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4C7B8A1D" w14:textId="77777777" w:rsidR="00D53C96" w:rsidRPr="00AA403F" w:rsidRDefault="00D53C96" w:rsidP="00D53C96">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9</w:t>
            </w:r>
          </w:p>
        </w:tc>
        <w:tc>
          <w:tcPr>
            <w:tcW w:w="2185" w:type="pct"/>
            <w:vAlign w:val="center"/>
          </w:tcPr>
          <w:p w14:paraId="3A6E575F" w14:textId="4B3191C9" w:rsidR="00D53C96" w:rsidRPr="00AA403F" w:rsidRDefault="00D53C96" w:rsidP="00D53C96">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A36EF">
              <w:rPr>
                <w:rFonts w:ascii="Simplified Arabic" w:hAnsi="Simplified Arabic" w:cs="Simplified Arabic"/>
                <w:sz w:val="28"/>
                <w:szCs w:val="28"/>
                <w:rtl/>
              </w:rPr>
              <w:t>أعيد الشراء من العلامات التجارية التي تقدم لي محتوى ذكياً ملائماً</w:t>
            </w:r>
            <w:r w:rsidRPr="003A36EF">
              <w:rPr>
                <w:rFonts w:ascii="Simplified Arabic" w:hAnsi="Simplified Arabic" w:cs="Simplified Arabic"/>
                <w:sz w:val="28"/>
                <w:szCs w:val="28"/>
                <w:lang w:bidi="ar-EG"/>
              </w:rPr>
              <w:t>.</w:t>
            </w:r>
          </w:p>
        </w:tc>
        <w:tc>
          <w:tcPr>
            <w:tcW w:w="555" w:type="pct"/>
            <w:vAlign w:val="center"/>
            <w:hideMark/>
          </w:tcPr>
          <w:p w14:paraId="361AB360"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4" w:type="pct"/>
            <w:vAlign w:val="center"/>
            <w:hideMark/>
          </w:tcPr>
          <w:p w14:paraId="396037E0"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3B4C6996"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7D7B77D4"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04B10624" w14:textId="77777777" w:rsidR="00D53C96" w:rsidRPr="00AA403F" w:rsidRDefault="00D53C96" w:rsidP="00D53C9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54A2AA99" w14:textId="77777777" w:rsidR="00BD430E" w:rsidRPr="00AA403F" w:rsidRDefault="00BD430E" w:rsidP="00BD430E">
      <w:pPr>
        <w:spacing w:before="100" w:beforeAutospacing="1" w:after="100" w:afterAutospacing="1" w:line="360" w:lineRule="auto"/>
        <w:jc w:val="both"/>
        <w:rPr>
          <w:rFonts w:ascii="Simplified Arabic" w:hAnsi="Simplified Arabic" w:cs="Simplified Arabic"/>
          <w:sz w:val="28"/>
          <w:szCs w:val="28"/>
        </w:rPr>
      </w:pPr>
    </w:p>
    <w:p w14:paraId="7F7791CF" w14:textId="77777777" w:rsidR="00BD430E" w:rsidRPr="00AA403F" w:rsidRDefault="00BD430E" w:rsidP="00BD430E">
      <w:pPr>
        <w:spacing w:before="100" w:beforeAutospacing="1" w:after="100" w:afterAutospacing="1" w:line="360" w:lineRule="auto"/>
        <w:jc w:val="both"/>
        <w:rPr>
          <w:rFonts w:ascii="Simplified Arabic" w:hAnsi="Simplified Arabic" w:cs="Simplified Arabic"/>
          <w:sz w:val="28"/>
          <w:szCs w:val="28"/>
          <w:rtl/>
        </w:rPr>
      </w:pPr>
    </w:p>
    <w:p w14:paraId="00CAB0BD" w14:textId="77777777" w:rsidR="00C65532" w:rsidRDefault="00C65532">
      <w:pPr>
        <w:bidi w:val="0"/>
        <w:rPr>
          <w:rFonts w:ascii="Simplified Arabic" w:hAnsi="Simplified Arabic" w:cs="Simplified Arabic"/>
          <w:sz w:val="28"/>
          <w:szCs w:val="28"/>
          <w:rtl/>
          <w:lang w:bidi="ar-EG"/>
        </w:rPr>
        <w:sectPr w:rsidR="00C65532" w:rsidSect="00446111">
          <w:pgSz w:w="11906" w:h="16838"/>
          <w:pgMar w:top="1134" w:right="1134" w:bottom="1134" w:left="1134" w:header="709" w:footer="709" w:gutter="0"/>
          <w:pgNumType w:start="1"/>
          <w:cols w:space="708"/>
          <w:bidi/>
          <w:rtlGutter/>
          <w:docGrid w:linePitch="360"/>
        </w:sectPr>
      </w:pPr>
      <w:r>
        <w:rPr>
          <w:rFonts w:ascii="Simplified Arabic" w:hAnsi="Simplified Arabic" w:cs="Simplified Arabic"/>
          <w:sz w:val="28"/>
          <w:szCs w:val="28"/>
          <w:rtl/>
          <w:lang w:bidi="ar-EG"/>
        </w:rPr>
        <w:br w:type="page"/>
      </w:r>
    </w:p>
    <w:p w14:paraId="093F99F2" w14:textId="77777777" w:rsidR="00C65532" w:rsidRDefault="00323C9A" w:rsidP="00C65532">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C65532">
        <w:rPr>
          <w:rFonts w:asciiTheme="majorBidi" w:hAnsiTheme="majorBidi" w:cstheme="majorBidi"/>
          <w:b/>
          <w:bCs/>
          <w:noProof/>
          <w:color w:val="000000" w:themeColor="text1"/>
          <w:sz w:val="32"/>
          <w:szCs w:val="32"/>
          <w:lang w:bidi="ar-EG"/>
        </w:rPr>
        <w:lastRenderedPageBreak/>
        <w:drawing>
          <wp:anchor distT="0" distB="0" distL="114300" distR="114300" simplePos="0" relativeHeight="251660288" behindDoc="1" locked="0" layoutInCell="1" allowOverlap="1" wp14:anchorId="64D224E4" wp14:editId="3BA63C4F">
            <wp:simplePos x="0" y="0"/>
            <wp:positionH relativeFrom="column">
              <wp:posOffset>3665220</wp:posOffset>
            </wp:positionH>
            <wp:positionV relativeFrom="paragraph">
              <wp:posOffset>0</wp:posOffset>
            </wp:positionV>
            <wp:extent cx="2139950" cy="1455420"/>
            <wp:effectExtent l="0" t="0" r="0" b="0"/>
            <wp:wrapTight wrapText="bothSides">
              <wp:wrapPolygon edited="0">
                <wp:start x="0" y="0"/>
                <wp:lineTo x="0" y="21204"/>
                <wp:lineTo x="21344" y="21204"/>
                <wp:lineTo x="2134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39950" cy="1455420"/>
                    </a:xfrm>
                    <a:prstGeom prst="rect">
                      <a:avLst/>
                    </a:prstGeom>
                    <a:noFill/>
                  </pic:spPr>
                </pic:pic>
              </a:graphicData>
            </a:graphic>
            <wp14:sizeRelV relativeFrom="margin">
              <wp14:pctHeight>0</wp14:pctHeight>
            </wp14:sizeRelV>
          </wp:anchor>
        </w:drawing>
      </w:r>
      <w:r w:rsidR="00166EA4" w:rsidRPr="00C65532">
        <w:rPr>
          <w:rFonts w:asciiTheme="majorBidi" w:hAnsiTheme="majorBidi" w:cstheme="majorBidi"/>
          <w:b/>
          <w:bCs/>
          <w:color w:val="000000" w:themeColor="text1"/>
          <w:sz w:val="32"/>
          <w:szCs w:val="32"/>
          <w:lang w:bidi="ar-EG"/>
        </w:rPr>
        <w:t>Midocean University</w:t>
      </w:r>
    </w:p>
    <w:p w14:paraId="75B4C543" w14:textId="77777777" w:rsidR="00C65532" w:rsidRDefault="00166EA4" w:rsidP="00C65532">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C65532">
        <w:rPr>
          <w:rFonts w:asciiTheme="majorBidi" w:hAnsiTheme="majorBidi" w:cstheme="majorBidi"/>
          <w:b/>
          <w:bCs/>
          <w:color w:val="000000" w:themeColor="text1"/>
          <w:sz w:val="32"/>
          <w:szCs w:val="32"/>
          <w:lang w:bidi="ar-EG"/>
        </w:rPr>
        <w:t>Faculty of Media and Marketing</w:t>
      </w:r>
    </w:p>
    <w:p w14:paraId="58AA126A" w14:textId="1F14A2C3" w:rsidR="00166EA4" w:rsidRPr="00C65532" w:rsidRDefault="00166EA4" w:rsidP="00C65532">
      <w:pPr>
        <w:bidi w:val="0"/>
        <w:spacing w:before="100" w:beforeAutospacing="1" w:after="100" w:afterAutospacing="1" w:line="276" w:lineRule="auto"/>
        <w:jc w:val="both"/>
        <w:rPr>
          <w:rFonts w:asciiTheme="majorBidi" w:hAnsiTheme="majorBidi" w:cstheme="majorBidi"/>
          <w:b/>
          <w:bCs/>
          <w:color w:val="000000" w:themeColor="text1"/>
          <w:sz w:val="32"/>
          <w:szCs w:val="32"/>
          <w:lang w:bidi="ar-EG"/>
        </w:rPr>
      </w:pPr>
      <w:r w:rsidRPr="00C65532">
        <w:rPr>
          <w:rFonts w:asciiTheme="majorBidi" w:hAnsiTheme="majorBidi" w:cstheme="majorBidi"/>
          <w:b/>
          <w:bCs/>
          <w:color w:val="000000" w:themeColor="text1"/>
          <w:sz w:val="32"/>
          <w:szCs w:val="32"/>
          <w:lang w:bidi="ar-EG"/>
        </w:rPr>
        <w:t>Bachelor of Digital Marketing</w:t>
      </w:r>
    </w:p>
    <w:p w14:paraId="0F915077" w14:textId="77777777" w:rsidR="00166EA4" w:rsidRPr="003A36EF" w:rsidRDefault="00166EA4" w:rsidP="003A36EF">
      <w:pPr>
        <w:pStyle w:val="a6"/>
        <w:bidi w:val="0"/>
        <w:spacing w:before="100" w:beforeAutospacing="1" w:after="100" w:afterAutospacing="1" w:line="360" w:lineRule="auto"/>
        <w:ind w:left="0"/>
        <w:rPr>
          <w:rFonts w:ascii="Simplified Arabic" w:hAnsi="Simplified Arabic" w:cs="Simplified Arabic"/>
          <w:sz w:val="28"/>
          <w:szCs w:val="28"/>
          <w:lang w:bidi="ar-EG"/>
        </w:rPr>
      </w:pPr>
    </w:p>
    <w:p w14:paraId="54C8A48B" w14:textId="77777777" w:rsidR="00166EA4" w:rsidRPr="003A36EF" w:rsidRDefault="00166EA4" w:rsidP="003A36EF">
      <w:pPr>
        <w:pStyle w:val="a6"/>
        <w:bidi w:val="0"/>
        <w:spacing w:before="100" w:beforeAutospacing="1" w:after="100" w:afterAutospacing="1" w:line="360" w:lineRule="auto"/>
        <w:ind w:left="0"/>
        <w:rPr>
          <w:rFonts w:ascii="Simplified Arabic" w:hAnsi="Simplified Arabic" w:cs="Simplified Arabic"/>
          <w:sz w:val="28"/>
          <w:szCs w:val="28"/>
          <w:lang w:bidi="ar-EG"/>
        </w:rPr>
      </w:pPr>
    </w:p>
    <w:p w14:paraId="305D54FE" w14:textId="77777777" w:rsidR="00166EA4" w:rsidRPr="003A36EF" w:rsidRDefault="00166EA4" w:rsidP="003A36EF">
      <w:pPr>
        <w:pStyle w:val="a6"/>
        <w:bidi w:val="0"/>
        <w:spacing w:before="100" w:beforeAutospacing="1" w:after="100" w:afterAutospacing="1" w:line="360" w:lineRule="auto"/>
        <w:ind w:left="0"/>
        <w:rPr>
          <w:rFonts w:ascii="Simplified Arabic" w:hAnsi="Simplified Arabic" w:cs="Simplified Arabic"/>
          <w:sz w:val="28"/>
          <w:szCs w:val="28"/>
          <w:lang w:bidi="ar-EG"/>
        </w:rPr>
      </w:pPr>
    </w:p>
    <w:p w14:paraId="07926EB7" w14:textId="77777777" w:rsidR="00166EA4" w:rsidRPr="003A36EF" w:rsidRDefault="00166EA4" w:rsidP="003A36EF">
      <w:pPr>
        <w:pStyle w:val="a6"/>
        <w:bidi w:val="0"/>
        <w:spacing w:before="100" w:beforeAutospacing="1" w:after="100" w:afterAutospacing="1" w:line="360" w:lineRule="auto"/>
        <w:ind w:left="0"/>
        <w:jc w:val="center"/>
        <w:rPr>
          <w:rFonts w:ascii="Simplified Arabic" w:hAnsi="Simplified Arabic" w:cs="Simplified Arabic"/>
          <w:sz w:val="32"/>
          <w:szCs w:val="32"/>
          <w:lang w:bidi="ar-EG"/>
        </w:rPr>
      </w:pPr>
    </w:p>
    <w:p w14:paraId="1D2E29C7" w14:textId="77777777" w:rsidR="00166EA4" w:rsidRPr="00C65532" w:rsidRDefault="00166EA4" w:rsidP="00C65532">
      <w:pPr>
        <w:bidi w:val="0"/>
        <w:spacing w:before="100" w:beforeAutospacing="1" w:after="100" w:afterAutospacing="1" w:line="276" w:lineRule="auto"/>
        <w:jc w:val="center"/>
        <w:rPr>
          <w:rFonts w:asciiTheme="majorBidi" w:hAnsiTheme="majorBidi" w:cstheme="majorBidi"/>
          <w:b/>
          <w:bCs/>
          <w:color w:val="000000" w:themeColor="text1"/>
          <w:sz w:val="40"/>
          <w:szCs w:val="40"/>
          <w:lang w:bidi="ar-EG"/>
        </w:rPr>
      </w:pPr>
      <w:r w:rsidRPr="00C65532">
        <w:rPr>
          <w:rFonts w:asciiTheme="majorBidi" w:hAnsiTheme="majorBidi" w:cstheme="majorBidi"/>
          <w:b/>
          <w:bCs/>
          <w:color w:val="000000" w:themeColor="text1"/>
          <w:sz w:val="40"/>
          <w:szCs w:val="40"/>
          <w:lang w:bidi="ar-EG"/>
        </w:rPr>
        <w:t>The Role of AI-Powered Marketing Content in Shaping Purchase Decisions Among Generation Z: A Field Study in the Kingdom of Saudi Arabia</w:t>
      </w:r>
    </w:p>
    <w:p w14:paraId="1A598BCB" w14:textId="77777777" w:rsidR="00166EA4" w:rsidRPr="003A36EF" w:rsidRDefault="00166EA4" w:rsidP="003A36EF">
      <w:pPr>
        <w:pStyle w:val="a6"/>
        <w:bidi w:val="0"/>
        <w:spacing w:before="100" w:beforeAutospacing="1" w:after="100" w:afterAutospacing="1" w:line="360" w:lineRule="auto"/>
        <w:ind w:left="0"/>
        <w:jc w:val="center"/>
        <w:rPr>
          <w:rFonts w:ascii="Simplified Arabic" w:hAnsi="Simplified Arabic" w:cs="Simplified Arabic"/>
          <w:sz w:val="32"/>
          <w:szCs w:val="32"/>
          <w:lang w:bidi="ar-EG"/>
        </w:rPr>
      </w:pPr>
    </w:p>
    <w:p w14:paraId="78549A53" w14:textId="77777777" w:rsidR="00166EA4" w:rsidRPr="003A36EF" w:rsidRDefault="00166EA4" w:rsidP="003A36EF">
      <w:pPr>
        <w:pStyle w:val="a6"/>
        <w:bidi w:val="0"/>
        <w:spacing w:before="100" w:beforeAutospacing="1" w:after="100" w:afterAutospacing="1" w:line="360" w:lineRule="auto"/>
        <w:ind w:left="0"/>
        <w:jc w:val="center"/>
        <w:rPr>
          <w:rFonts w:ascii="Simplified Arabic" w:hAnsi="Simplified Arabic" w:cs="Simplified Arabic"/>
          <w:sz w:val="32"/>
          <w:szCs w:val="32"/>
          <w:lang w:bidi="ar-EG"/>
        </w:rPr>
      </w:pPr>
      <w:r w:rsidRPr="00C65532">
        <w:rPr>
          <w:rFonts w:asciiTheme="majorBidi" w:hAnsiTheme="majorBidi" w:cstheme="majorBidi"/>
          <w:b/>
          <w:bCs/>
          <w:color w:val="000000" w:themeColor="text1"/>
          <w:sz w:val="40"/>
          <w:szCs w:val="40"/>
          <w:lang w:bidi="ar-EG"/>
        </w:rPr>
        <w:t>Research Proposal Submitted for the Bachelor's Degree in Digital</w:t>
      </w:r>
      <w:r w:rsidRPr="003A36EF">
        <w:rPr>
          <w:rFonts w:ascii="Simplified Arabic" w:hAnsi="Simplified Arabic" w:cs="Simplified Arabic"/>
          <w:sz w:val="32"/>
          <w:szCs w:val="32"/>
          <w:lang w:bidi="ar-EG"/>
        </w:rPr>
        <w:t xml:space="preserve"> </w:t>
      </w:r>
      <w:r w:rsidRPr="00C65532">
        <w:rPr>
          <w:rFonts w:asciiTheme="majorBidi" w:hAnsiTheme="majorBidi" w:cstheme="majorBidi"/>
          <w:b/>
          <w:bCs/>
          <w:color w:val="000000" w:themeColor="text1"/>
          <w:sz w:val="40"/>
          <w:szCs w:val="40"/>
          <w:lang w:bidi="ar-EG"/>
        </w:rPr>
        <w:t>Marketing</w:t>
      </w:r>
    </w:p>
    <w:p w14:paraId="60B1491A" w14:textId="77777777" w:rsidR="00166EA4" w:rsidRPr="003A36EF" w:rsidRDefault="00166EA4" w:rsidP="003A36EF">
      <w:pPr>
        <w:pStyle w:val="a6"/>
        <w:bidi w:val="0"/>
        <w:spacing w:before="100" w:beforeAutospacing="1" w:after="100" w:afterAutospacing="1" w:line="360" w:lineRule="auto"/>
        <w:ind w:left="0"/>
        <w:jc w:val="center"/>
        <w:rPr>
          <w:rFonts w:ascii="Simplified Arabic" w:hAnsi="Simplified Arabic" w:cs="Simplified Arabic"/>
          <w:sz w:val="32"/>
          <w:szCs w:val="32"/>
          <w:lang w:bidi="ar-EG"/>
        </w:rPr>
      </w:pPr>
    </w:p>
    <w:p w14:paraId="0C4E5A77" w14:textId="2A89F62B" w:rsidR="00166EA4" w:rsidRPr="00C65532" w:rsidRDefault="00166EA4" w:rsidP="003A36EF">
      <w:pPr>
        <w:pStyle w:val="a6"/>
        <w:bidi w:val="0"/>
        <w:spacing w:before="100" w:beforeAutospacing="1" w:after="100" w:afterAutospacing="1" w:line="360" w:lineRule="auto"/>
        <w:ind w:left="0"/>
        <w:jc w:val="center"/>
        <w:rPr>
          <w:rFonts w:asciiTheme="majorBidi" w:hAnsiTheme="majorBidi" w:cstheme="majorBidi"/>
          <w:color w:val="000000" w:themeColor="text1"/>
          <w:sz w:val="36"/>
          <w:szCs w:val="36"/>
          <w:lang w:bidi="ar-EG"/>
        </w:rPr>
      </w:pPr>
      <w:r w:rsidRPr="00C65532">
        <w:rPr>
          <w:rFonts w:asciiTheme="majorBidi" w:hAnsiTheme="majorBidi" w:cstheme="majorBidi"/>
          <w:b/>
          <w:bCs/>
          <w:color w:val="000000" w:themeColor="text1"/>
          <w:sz w:val="36"/>
          <w:szCs w:val="36"/>
          <w:lang w:bidi="ar-EG"/>
        </w:rPr>
        <w:t>Prepared by:</w:t>
      </w:r>
      <w:r w:rsidRPr="00C65532">
        <w:rPr>
          <w:rFonts w:asciiTheme="majorBidi" w:hAnsiTheme="majorBidi" w:cstheme="majorBidi"/>
          <w:b/>
          <w:bCs/>
          <w:color w:val="000000" w:themeColor="text1"/>
          <w:sz w:val="36"/>
          <w:szCs w:val="36"/>
          <w:lang w:bidi="ar-EG"/>
        </w:rPr>
        <w:br/>
      </w:r>
      <w:r w:rsidRPr="00C65532">
        <w:rPr>
          <w:rFonts w:asciiTheme="majorBidi" w:hAnsiTheme="majorBidi" w:cstheme="majorBidi"/>
          <w:color w:val="000000" w:themeColor="text1"/>
          <w:sz w:val="36"/>
          <w:szCs w:val="36"/>
          <w:lang w:bidi="ar-EG"/>
        </w:rPr>
        <w:t>Ziyad Muqbel Al-</w:t>
      </w:r>
      <w:proofErr w:type="spellStart"/>
      <w:r w:rsidRPr="00C65532">
        <w:rPr>
          <w:rFonts w:asciiTheme="majorBidi" w:hAnsiTheme="majorBidi" w:cstheme="majorBidi"/>
          <w:color w:val="000000" w:themeColor="text1"/>
          <w:sz w:val="36"/>
          <w:szCs w:val="36"/>
          <w:lang w:bidi="ar-EG"/>
        </w:rPr>
        <w:t>Mahmadi</w:t>
      </w:r>
      <w:proofErr w:type="spellEnd"/>
    </w:p>
    <w:p w14:paraId="34F14FE9" w14:textId="77777777" w:rsidR="00166EA4" w:rsidRPr="003A36EF" w:rsidRDefault="00166EA4" w:rsidP="003A36EF">
      <w:pPr>
        <w:pStyle w:val="a6"/>
        <w:bidi w:val="0"/>
        <w:spacing w:before="100" w:beforeAutospacing="1" w:after="100" w:afterAutospacing="1" w:line="360" w:lineRule="auto"/>
        <w:ind w:left="0"/>
        <w:jc w:val="center"/>
        <w:rPr>
          <w:rFonts w:ascii="Simplified Arabic" w:hAnsi="Simplified Arabic" w:cs="Simplified Arabic"/>
          <w:sz w:val="32"/>
          <w:szCs w:val="32"/>
          <w:lang w:bidi="ar-EG"/>
        </w:rPr>
      </w:pPr>
    </w:p>
    <w:p w14:paraId="6C04CC6F" w14:textId="77777777" w:rsidR="00C65532" w:rsidRPr="00544923" w:rsidRDefault="00C65532" w:rsidP="00C65532">
      <w:pPr>
        <w:pStyle w:val="a6"/>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544923">
        <w:rPr>
          <w:rFonts w:asciiTheme="majorBidi" w:hAnsiTheme="majorBidi" w:cstheme="majorBidi"/>
          <w:b/>
          <w:bCs/>
          <w:color w:val="000000" w:themeColor="text1"/>
          <w:sz w:val="36"/>
          <w:szCs w:val="36"/>
          <w:lang w:bidi="ar-EG"/>
        </w:rPr>
        <w:t>Supervised by:</w:t>
      </w:r>
    </w:p>
    <w:p w14:paraId="0F23B610" w14:textId="77777777" w:rsidR="00C65532" w:rsidRDefault="00C65532" w:rsidP="00C65532">
      <w:pPr>
        <w:pStyle w:val="a6"/>
        <w:bidi w:val="0"/>
        <w:spacing w:before="100" w:beforeAutospacing="1" w:after="100" w:afterAutospacing="1" w:line="276" w:lineRule="auto"/>
        <w:contextualSpacing w:val="0"/>
        <w:jc w:val="center"/>
        <w:rPr>
          <w:rFonts w:asciiTheme="majorBidi" w:hAnsiTheme="majorBidi" w:cstheme="majorBidi"/>
          <w:color w:val="000000" w:themeColor="text1"/>
          <w:sz w:val="36"/>
          <w:szCs w:val="36"/>
          <w:rtl/>
          <w:lang w:bidi="ar-EG"/>
        </w:rPr>
      </w:pPr>
      <w:r w:rsidRPr="00544923">
        <w:rPr>
          <w:rFonts w:asciiTheme="majorBidi" w:hAnsiTheme="majorBidi" w:cstheme="majorBidi"/>
          <w:color w:val="000000" w:themeColor="text1"/>
          <w:sz w:val="36"/>
          <w:szCs w:val="36"/>
          <w:lang w:bidi="ar-EG"/>
        </w:rPr>
        <w:t>Dr. Aliaa Qamar</w:t>
      </w:r>
    </w:p>
    <w:p w14:paraId="4137C279" w14:textId="7D1DF19B" w:rsidR="00C65532" w:rsidRPr="00544923" w:rsidRDefault="00C65532" w:rsidP="00C65532">
      <w:pPr>
        <w:pStyle w:val="a6"/>
        <w:bidi w:val="0"/>
        <w:spacing w:before="100" w:beforeAutospacing="1" w:after="100" w:afterAutospacing="1" w:line="276" w:lineRule="auto"/>
        <w:contextualSpacing w:val="0"/>
        <w:jc w:val="center"/>
        <w:rPr>
          <w:rFonts w:asciiTheme="majorBidi" w:hAnsiTheme="majorBidi" w:cstheme="majorBidi"/>
          <w:color w:val="000000" w:themeColor="text1"/>
          <w:sz w:val="36"/>
          <w:szCs w:val="36"/>
          <w:rtl/>
          <w:lang w:bidi="ar-EG"/>
        </w:rPr>
      </w:pPr>
      <w:r>
        <w:rPr>
          <w:rFonts w:asciiTheme="majorBidi" w:hAnsiTheme="majorBidi" w:cstheme="majorBidi"/>
          <w:color w:val="000000" w:themeColor="text1"/>
          <w:sz w:val="36"/>
          <w:szCs w:val="36"/>
          <w:lang w:bidi="ar-EG"/>
        </w:rPr>
        <w:t>2025 - 1447</w:t>
      </w:r>
    </w:p>
    <w:p w14:paraId="680C417A" w14:textId="77777777" w:rsidR="00C65532" w:rsidRPr="00544923" w:rsidRDefault="00C65532" w:rsidP="00C65532">
      <w:pPr>
        <w:pStyle w:val="a6"/>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p>
    <w:p w14:paraId="31F3BBCE" w14:textId="77777777" w:rsidR="00FD40CD" w:rsidRPr="003A36EF" w:rsidRDefault="00FD40CD" w:rsidP="003A36EF">
      <w:pPr>
        <w:spacing w:before="100" w:beforeAutospacing="1" w:after="100" w:afterAutospacing="1" w:line="360" w:lineRule="auto"/>
        <w:rPr>
          <w:rFonts w:ascii="Simplified Arabic" w:hAnsi="Simplified Arabic" w:cs="Simplified Arabic"/>
          <w:rtl/>
          <w:lang w:bidi="ar-EG"/>
        </w:rPr>
      </w:pPr>
    </w:p>
    <w:sectPr w:rsidR="00FD40CD" w:rsidRPr="003A36EF" w:rsidSect="00446111">
      <w:footerReference w:type="default" r:id="rId28"/>
      <w:pgSz w:w="11906" w:h="16838"/>
      <w:pgMar w:top="1134" w:right="1134"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AFF61" w14:textId="77777777" w:rsidR="00C36329" w:rsidRDefault="00C36329" w:rsidP="00446111">
      <w:pPr>
        <w:spacing w:after="0" w:line="240" w:lineRule="auto"/>
      </w:pPr>
      <w:r>
        <w:separator/>
      </w:r>
    </w:p>
  </w:endnote>
  <w:endnote w:type="continuationSeparator" w:id="0">
    <w:p w14:paraId="1571C0C0" w14:textId="77777777" w:rsidR="00C36329" w:rsidRDefault="00C36329" w:rsidP="00446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00"/>
    <w:family w:val="auto"/>
    <w:pitch w:val="variable"/>
    <w:sig w:usb0="8000202F" w:usb1="90000008" w:usb2="00000008" w:usb3="00000000" w:csb0="00000041" w:csb1="00000000"/>
  </w:font>
  <w:font w:name="DecoType Naskh Variants">
    <w:panose1 w:val="00000000000000000000"/>
    <w:charset w:val="B2"/>
    <w:family w:val="auto"/>
    <w:pitch w:val="variable"/>
    <w:sig w:usb0="00002001" w:usb1="80000000" w:usb2="00000008" w:usb3="00000000" w:csb0="00000040" w:csb1="00000000"/>
  </w:font>
  <w:font w:name="Aref Ruqaa">
    <w:panose1 w:val="02000503000000000000"/>
    <w:charset w:val="B2"/>
    <w:family w:val="auto"/>
    <w:pitch w:val="variable"/>
    <w:sig w:usb0="8000206F" w:usb1="8000004B" w:usb2="00000000"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223348602"/>
      <w:docPartObj>
        <w:docPartGallery w:val="Page Numbers (Bottom of Page)"/>
        <w:docPartUnique/>
      </w:docPartObj>
    </w:sdtPr>
    <w:sdtEndPr>
      <w:rPr>
        <w:noProof/>
      </w:rPr>
    </w:sdtEndPr>
    <w:sdtContent>
      <w:p w14:paraId="110C9A6A" w14:textId="77777777" w:rsidR="00446111" w:rsidRPr="0016756B" w:rsidRDefault="00446111" w:rsidP="0016756B">
        <w:pPr>
          <w:pStyle w:val="ad"/>
          <w:jc w:val="center"/>
          <w:rPr>
            <w:rFonts w:ascii="Simplified Arabic" w:hAnsi="Simplified Arabic" w:cs="Simplified Arabic"/>
            <w:b/>
            <w:bCs/>
            <w:sz w:val="24"/>
            <w:szCs w:val="24"/>
          </w:rPr>
        </w:pPr>
        <w:r w:rsidRPr="0016756B">
          <w:rPr>
            <w:rFonts w:ascii="Simplified Arabic" w:hAnsi="Simplified Arabic" w:cs="Simplified Arabic"/>
            <w:b/>
            <w:bCs/>
            <w:sz w:val="24"/>
            <w:szCs w:val="24"/>
          </w:rPr>
          <w:fldChar w:fldCharType="begin"/>
        </w:r>
        <w:r w:rsidRPr="0016756B">
          <w:rPr>
            <w:rFonts w:ascii="Simplified Arabic" w:hAnsi="Simplified Arabic" w:cs="Simplified Arabic"/>
            <w:b/>
            <w:bCs/>
            <w:sz w:val="24"/>
            <w:szCs w:val="24"/>
          </w:rPr>
          <w:instrText xml:space="preserve"> PAGE   \* MERGEFORMAT </w:instrText>
        </w:r>
        <w:r w:rsidRPr="0016756B">
          <w:rPr>
            <w:rFonts w:ascii="Simplified Arabic" w:hAnsi="Simplified Arabic" w:cs="Simplified Arabic"/>
            <w:b/>
            <w:bCs/>
            <w:sz w:val="24"/>
            <w:szCs w:val="24"/>
          </w:rPr>
          <w:fldChar w:fldCharType="separate"/>
        </w:r>
        <w:r>
          <w:rPr>
            <w:rFonts w:ascii="Simplified Arabic" w:hAnsi="Simplified Arabic" w:cs="Simplified Arabic" w:hint="eastAsia"/>
            <w:b/>
            <w:bCs/>
            <w:noProof/>
            <w:sz w:val="24"/>
            <w:szCs w:val="24"/>
            <w:rtl/>
          </w:rPr>
          <w:t>‌ز</w:t>
        </w:r>
        <w:r w:rsidRPr="0016756B">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1773F" w14:textId="7A287816" w:rsidR="00C65532" w:rsidRPr="00C65532" w:rsidRDefault="00C65532" w:rsidP="00C6553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F7AEB" w14:textId="77777777" w:rsidR="00C36329" w:rsidRDefault="00C36329" w:rsidP="00446111">
      <w:pPr>
        <w:spacing w:after="0" w:line="240" w:lineRule="auto"/>
      </w:pPr>
      <w:r>
        <w:separator/>
      </w:r>
    </w:p>
  </w:footnote>
  <w:footnote w:type="continuationSeparator" w:id="0">
    <w:p w14:paraId="5539F518" w14:textId="77777777" w:rsidR="00C36329" w:rsidRDefault="00C36329" w:rsidP="004461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0D98"/>
    <w:multiLevelType w:val="hybridMultilevel"/>
    <w:tmpl w:val="F3720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F154EB"/>
    <w:multiLevelType w:val="hybridMultilevel"/>
    <w:tmpl w:val="EBB63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75A6C"/>
    <w:multiLevelType w:val="hybridMultilevel"/>
    <w:tmpl w:val="4CF85E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89B184E"/>
    <w:multiLevelType w:val="multilevel"/>
    <w:tmpl w:val="37DEC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871580"/>
    <w:multiLevelType w:val="multilevel"/>
    <w:tmpl w:val="17C89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701D39"/>
    <w:multiLevelType w:val="hybridMultilevel"/>
    <w:tmpl w:val="DF242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940237"/>
    <w:multiLevelType w:val="multilevel"/>
    <w:tmpl w:val="27A44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0532DC"/>
    <w:multiLevelType w:val="hybridMultilevel"/>
    <w:tmpl w:val="9E5CD5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A7D069F"/>
    <w:multiLevelType w:val="multilevel"/>
    <w:tmpl w:val="471A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3A522C"/>
    <w:multiLevelType w:val="hybridMultilevel"/>
    <w:tmpl w:val="68DE7DFA"/>
    <w:lvl w:ilvl="0" w:tplc="7ABE29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7907FE"/>
    <w:multiLevelType w:val="hybridMultilevel"/>
    <w:tmpl w:val="3B0A6D82"/>
    <w:lvl w:ilvl="0" w:tplc="425A0528">
      <w:start w:val="13"/>
      <w:numFmt w:val="bullet"/>
      <w:lvlText w:val=""/>
      <w:lvlJc w:val="left"/>
      <w:pPr>
        <w:ind w:left="1440" w:hanging="360"/>
      </w:pPr>
      <w:rPr>
        <w:rFonts w:ascii="Wingdings" w:eastAsiaTheme="minorHAnsi"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E7D580D"/>
    <w:multiLevelType w:val="multilevel"/>
    <w:tmpl w:val="7CB6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4B2521"/>
    <w:multiLevelType w:val="hybridMultilevel"/>
    <w:tmpl w:val="1CECC8CE"/>
    <w:lvl w:ilvl="0" w:tplc="7ABE29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317951"/>
    <w:multiLevelType w:val="multilevel"/>
    <w:tmpl w:val="CE841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594EE5"/>
    <w:multiLevelType w:val="hybridMultilevel"/>
    <w:tmpl w:val="CB8096B8"/>
    <w:lvl w:ilvl="0" w:tplc="FFFFFFFF">
      <w:start w:val="1"/>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6" w15:restartNumberingAfterBreak="0">
    <w:nsid w:val="586E4BF6"/>
    <w:multiLevelType w:val="hybridMultilevel"/>
    <w:tmpl w:val="5C5A4676"/>
    <w:lvl w:ilvl="0" w:tplc="7ABE29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D606F5"/>
    <w:multiLevelType w:val="multilevel"/>
    <w:tmpl w:val="25EC1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2B1791"/>
    <w:multiLevelType w:val="hybridMultilevel"/>
    <w:tmpl w:val="7E2036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4380986"/>
    <w:multiLevelType w:val="hybridMultilevel"/>
    <w:tmpl w:val="26C232B8"/>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0" w15:restartNumberingAfterBreak="0">
    <w:nsid w:val="658D2152"/>
    <w:multiLevelType w:val="multilevel"/>
    <w:tmpl w:val="EF529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A75B4"/>
    <w:multiLevelType w:val="multilevel"/>
    <w:tmpl w:val="BA2A7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675914CD"/>
    <w:multiLevelType w:val="hybridMultilevel"/>
    <w:tmpl w:val="F37208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7FC7353"/>
    <w:multiLevelType w:val="multilevel"/>
    <w:tmpl w:val="F2CAB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3D348D"/>
    <w:multiLevelType w:val="multilevel"/>
    <w:tmpl w:val="99862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E51A64"/>
    <w:multiLevelType w:val="multilevel"/>
    <w:tmpl w:val="56D4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6830D3"/>
    <w:multiLevelType w:val="multilevel"/>
    <w:tmpl w:val="094E6E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3096691">
    <w:abstractNumId w:val="1"/>
  </w:num>
  <w:num w:numId="2" w16cid:durableId="720130001">
    <w:abstractNumId w:val="24"/>
  </w:num>
  <w:num w:numId="3" w16cid:durableId="522548026">
    <w:abstractNumId w:val="9"/>
  </w:num>
  <w:num w:numId="4" w16cid:durableId="821386141">
    <w:abstractNumId w:val="12"/>
  </w:num>
  <w:num w:numId="5" w16cid:durableId="729502435">
    <w:abstractNumId w:val="17"/>
  </w:num>
  <w:num w:numId="6" w16cid:durableId="1609703263">
    <w:abstractNumId w:val="7"/>
  </w:num>
  <w:num w:numId="7" w16cid:durableId="1156727441">
    <w:abstractNumId w:val="27"/>
  </w:num>
  <w:num w:numId="8" w16cid:durableId="1594506867">
    <w:abstractNumId w:val="26"/>
  </w:num>
  <w:num w:numId="9" w16cid:durableId="1010641542">
    <w:abstractNumId w:val="4"/>
  </w:num>
  <w:num w:numId="10" w16cid:durableId="510485232">
    <w:abstractNumId w:val="3"/>
  </w:num>
  <w:num w:numId="11" w16cid:durableId="380906473">
    <w:abstractNumId w:val="25"/>
  </w:num>
  <w:num w:numId="12" w16cid:durableId="1917787649">
    <w:abstractNumId w:val="14"/>
  </w:num>
  <w:num w:numId="13" w16cid:durableId="1359312923">
    <w:abstractNumId w:val="20"/>
  </w:num>
  <w:num w:numId="14" w16cid:durableId="1527909522">
    <w:abstractNumId w:val="21"/>
  </w:num>
  <w:num w:numId="15" w16cid:durableId="1193374750">
    <w:abstractNumId w:val="5"/>
  </w:num>
  <w:num w:numId="16" w16cid:durableId="1943147766">
    <w:abstractNumId w:val="18"/>
  </w:num>
  <w:num w:numId="17" w16cid:durableId="1220939745">
    <w:abstractNumId w:val="19"/>
  </w:num>
  <w:num w:numId="18" w16cid:durableId="390662444">
    <w:abstractNumId w:val="2"/>
  </w:num>
  <w:num w:numId="19" w16cid:durableId="2082018593">
    <w:abstractNumId w:val="8"/>
  </w:num>
  <w:num w:numId="20" w16cid:durableId="215430161">
    <w:abstractNumId w:val="16"/>
  </w:num>
  <w:num w:numId="21" w16cid:durableId="4283903">
    <w:abstractNumId w:val="0"/>
  </w:num>
  <w:num w:numId="22" w16cid:durableId="788668764">
    <w:abstractNumId w:val="23"/>
  </w:num>
  <w:num w:numId="23" w16cid:durableId="576670202">
    <w:abstractNumId w:val="15"/>
  </w:num>
  <w:num w:numId="24" w16cid:durableId="744374177">
    <w:abstractNumId w:val="13"/>
  </w:num>
  <w:num w:numId="25" w16cid:durableId="1675113656">
    <w:abstractNumId w:val="10"/>
  </w:num>
  <w:num w:numId="26" w16cid:durableId="1488009037">
    <w:abstractNumId w:val="6"/>
  </w:num>
  <w:num w:numId="27" w16cid:durableId="1661541423">
    <w:abstractNumId w:val="22"/>
  </w:num>
  <w:num w:numId="28" w16cid:durableId="12058256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53"/>
    <w:rsid w:val="00134CBD"/>
    <w:rsid w:val="00166EA4"/>
    <w:rsid w:val="00323C9A"/>
    <w:rsid w:val="0039094E"/>
    <w:rsid w:val="003A36EF"/>
    <w:rsid w:val="00402DDB"/>
    <w:rsid w:val="00446111"/>
    <w:rsid w:val="00482619"/>
    <w:rsid w:val="00535626"/>
    <w:rsid w:val="005356F8"/>
    <w:rsid w:val="005663EA"/>
    <w:rsid w:val="005811E6"/>
    <w:rsid w:val="005828A2"/>
    <w:rsid w:val="005D6D36"/>
    <w:rsid w:val="00611453"/>
    <w:rsid w:val="00673D30"/>
    <w:rsid w:val="006B0866"/>
    <w:rsid w:val="006C1073"/>
    <w:rsid w:val="008A6E47"/>
    <w:rsid w:val="008D60AF"/>
    <w:rsid w:val="008D7D4E"/>
    <w:rsid w:val="008F79ED"/>
    <w:rsid w:val="00917656"/>
    <w:rsid w:val="00930DA0"/>
    <w:rsid w:val="009432BF"/>
    <w:rsid w:val="00957F36"/>
    <w:rsid w:val="00A128AC"/>
    <w:rsid w:val="00AF0B95"/>
    <w:rsid w:val="00B718C2"/>
    <w:rsid w:val="00BA49C9"/>
    <w:rsid w:val="00BD430E"/>
    <w:rsid w:val="00BE13D7"/>
    <w:rsid w:val="00C36329"/>
    <w:rsid w:val="00C54FF5"/>
    <w:rsid w:val="00C65532"/>
    <w:rsid w:val="00C67B56"/>
    <w:rsid w:val="00CE0D82"/>
    <w:rsid w:val="00D044FE"/>
    <w:rsid w:val="00D53C96"/>
    <w:rsid w:val="00D53F5C"/>
    <w:rsid w:val="00E24AD3"/>
    <w:rsid w:val="00ED26FD"/>
    <w:rsid w:val="00F66B99"/>
    <w:rsid w:val="00FA1F9E"/>
    <w:rsid w:val="00FD40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0341"/>
  <w15:chartTrackingRefBased/>
  <w15:docId w15:val="{2AEE7BB5-A548-42E1-8060-7319A1EB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6111"/>
    <w:pPr>
      <w:bidi/>
    </w:pPr>
  </w:style>
  <w:style w:type="paragraph" w:styleId="1">
    <w:name w:val="heading 1"/>
    <w:basedOn w:val="a"/>
    <w:next w:val="a"/>
    <w:link w:val="1Char"/>
    <w:uiPriority w:val="9"/>
    <w:qFormat/>
    <w:rsid w:val="00611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1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145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1145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145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14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14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14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14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14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14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145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1145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1453"/>
    <w:rPr>
      <w:rFonts w:eastAsiaTheme="majorEastAsia" w:cstheme="majorBidi"/>
      <w:color w:val="2F5496" w:themeColor="accent1" w:themeShade="BF"/>
    </w:rPr>
  </w:style>
  <w:style w:type="character" w:customStyle="1" w:styleId="6Char">
    <w:name w:val="عنوان 6 Char"/>
    <w:basedOn w:val="a0"/>
    <w:link w:val="6"/>
    <w:uiPriority w:val="9"/>
    <w:semiHidden/>
    <w:rsid w:val="00611453"/>
    <w:rPr>
      <w:rFonts w:eastAsiaTheme="majorEastAsia" w:cstheme="majorBidi"/>
      <w:i/>
      <w:iCs/>
      <w:color w:val="595959" w:themeColor="text1" w:themeTint="A6"/>
    </w:rPr>
  </w:style>
  <w:style w:type="character" w:customStyle="1" w:styleId="7Char">
    <w:name w:val="عنوان 7 Char"/>
    <w:basedOn w:val="a0"/>
    <w:link w:val="7"/>
    <w:uiPriority w:val="9"/>
    <w:semiHidden/>
    <w:rsid w:val="00611453"/>
    <w:rPr>
      <w:rFonts w:eastAsiaTheme="majorEastAsia" w:cstheme="majorBidi"/>
      <w:color w:val="595959" w:themeColor="text1" w:themeTint="A6"/>
    </w:rPr>
  </w:style>
  <w:style w:type="character" w:customStyle="1" w:styleId="8Char">
    <w:name w:val="عنوان 8 Char"/>
    <w:basedOn w:val="a0"/>
    <w:link w:val="8"/>
    <w:uiPriority w:val="9"/>
    <w:semiHidden/>
    <w:rsid w:val="00611453"/>
    <w:rPr>
      <w:rFonts w:eastAsiaTheme="majorEastAsia" w:cstheme="majorBidi"/>
      <w:i/>
      <w:iCs/>
      <w:color w:val="272727" w:themeColor="text1" w:themeTint="D8"/>
    </w:rPr>
  </w:style>
  <w:style w:type="character" w:customStyle="1" w:styleId="9Char">
    <w:name w:val="عنوان 9 Char"/>
    <w:basedOn w:val="a0"/>
    <w:link w:val="9"/>
    <w:uiPriority w:val="9"/>
    <w:semiHidden/>
    <w:rsid w:val="00611453"/>
    <w:rPr>
      <w:rFonts w:eastAsiaTheme="majorEastAsia" w:cstheme="majorBidi"/>
      <w:color w:val="272727" w:themeColor="text1" w:themeTint="D8"/>
    </w:rPr>
  </w:style>
  <w:style w:type="paragraph" w:styleId="a3">
    <w:name w:val="Title"/>
    <w:basedOn w:val="a"/>
    <w:next w:val="a"/>
    <w:link w:val="Char"/>
    <w:uiPriority w:val="10"/>
    <w:qFormat/>
    <w:rsid w:val="0061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145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145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145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1453"/>
    <w:pPr>
      <w:spacing w:before="160"/>
      <w:jc w:val="center"/>
    </w:pPr>
    <w:rPr>
      <w:i/>
      <w:iCs/>
      <w:color w:val="404040" w:themeColor="text1" w:themeTint="BF"/>
    </w:rPr>
  </w:style>
  <w:style w:type="character" w:customStyle="1" w:styleId="Char1">
    <w:name w:val="اقتباس Char"/>
    <w:basedOn w:val="a0"/>
    <w:link w:val="a5"/>
    <w:uiPriority w:val="29"/>
    <w:rsid w:val="00611453"/>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611453"/>
    <w:pPr>
      <w:ind w:left="720"/>
      <w:contextualSpacing/>
    </w:pPr>
  </w:style>
  <w:style w:type="character" w:styleId="a7">
    <w:name w:val="Intense Emphasis"/>
    <w:basedOn w:val="a0"/>
    <w:uiPriority w:val="21"/>
    <w:qFormat/>
    <w:rsid w:val="00611453"/>
    <w:rPr>
      <w:i/>
      <w:iCs/>
      <w:color w:val="2F5496" w:themeColor="accent1" w:themeShade="BF"/>
    </w:rPr>
  </w:style>
  <w:style w:type="paragraph" w:styleId="a8">
    <w:name w:val="Intense Quote"/>
    <w:basedOn w:val="a"/>
    <w:next w:val="a"/>
    <w:link w:val="Char3"/>
    <w:uiPriority w:val="30"/>
    <w:qFormat/>
    <w:rsid w:val="00611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1453"/>
    <w:rPr>
      <w:i/>
      <w:iCs/>
      <w:color w:val="2F5496" w:themeColor="accent1" w:themeShade="BF"/>
    </w:rPr>
  </w:style>
  <w:style w:type="character" w:styleId="a9">
    <w:name w:val="Intense Reference"/>
    <w:basedOn w:val="a0"/>
    <w:uiPriority w:val="32"/>
    <w:qFormat/>
    <w:rsid w:val="00611453"/>
    <w:rPr>
      <w:b/>
      <w:bCs/>
      <w:smallCaps/>
      <w:color w:val="2F5496" w:themeColor="accent1" w:themeShade="BF"/>
      <w:spacing w:val="5"/>
    </w:rPr>
  </w:style>
  <w:style w:type="character" w:styleId="Hyperlink">
    <w:name w:val="Hyperlink"/>
    <w:basedOn w:val="a0"/>
    <w:uiPriority w:val="99"/>
    <w:unhideWhenUsed/>
    <w:rsid w:val="00FD40CD"/>
    <w:rPr>
      <w:color w:val="0563C1" w:themeColor="hyperlink"/>
      <w:u w:val="single"/>
    </w:rPr>
  </w:style>
  <w:style w:type="character" w:styleId="aa">
    <w:name w:val="Unresolved Mention"/>
    <w:basedOn w:val="a0"/>
    <w:uiPriority w:val="99"/>
    <w:semiHidden/>
    <w:unhideWhenUsed/>
    <w:rsid w:val="00FD40CD"/>
    <w:rPr>
      <w:color w:val="605E5C"/>
      <w:shd w:val="clear" w:color="auto" w:fill="E1DFDD"/>
    </w:rPr>
  </w:style>
  <w:style w:type="table" w:styleId="4-3">
    <w:name w:val="Grid Table 4 Accent 3"/>
    <w:basedOn w:val="a1"/>
    <w:uiPriority w:val="49"/>
    <w:rsid w:val="00323C9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sonormal0">
    <w:name w:val="msonormal"/>
    <w:basedOn w:val="a"/>
    <w:rsid w:val="006B086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b">
    <w:name w:val="Normal (Web)"/>
    <w:basedOn w:val="a"/>
    <w:uiPriority w:val="99"/>
    <w:semiHidden/>
    <w:unhideWhenUsed/>
    <w:rsid w:val="006B086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Strong"/>
    <w:basedOn w:val="a0"/>
    <w:uiPriority w:val="22"/>
    <w:qFormat/>
    <w:rsid w:val="006B0866"/>
    <w:rPr>
      <w:b/>
      <w:bCs/>
    </w:rPr>
  </w:style>
  <w:style w:type="table" w:styleId="4-4">
    <w:name w:val="Grid Table 4 Accent 4"/>
    <w:basedOn w:val="a1"/>
    <w:uiPriority w:val="49"/>
    <w:rsid w:val="00930DA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d">
    <w:name w:val="footer"/>
    <w:basedOn w:val="a"/>
    <w:link w:val="Char4"/>
    <w:uiPriority w:val="99"/>
    <w:unhideWhenUsed/>
    <w:rsid w:val="00446111"/>
    <w:pPr>
      <w:tabs>
        <w:tab w:val="center" w:pos="4320"/>
        <w:tab w:val="right" w:pos="8640"/>
      </w:tabs>
      <w:spacing w:after="0" w:line="240" w:lineRule="auto"/>
    </w:pPr>
  </w:style>
  <w:style w:type="character" w:customStyle="1" w:styleId="Char4">
    <w:name w:val="تذييل الصفحة Char"/>
    <w:basedOn w:val="a0"/>
    <w:link w:val="ad"/>
    <w:uiPriority w:val="99"/>
    <w:rsid w:val="00446111"/>
  </w:style>
  <w:style w:type="table" w:styleId="6-6">
    <w:name w:val="Grid Table 6 Colorful Accent 6"/>
    <w:basedOn w:val="a1"/>
    <w:uiPriority w:val="51"/>
    <w:rsid w:val="00446111"/>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46111"/>
  </w:style>
  <w:style w:type="paragraph" w:styleId="ae">
    <w:name w:val="header"/>
    <w:basedOn w:val="a"/>
    <w:link w:val="Char5"/>
    <w:uiPriority w:val="99"/>
    <w:unhideWhenUsed/>
    <w:rsid w:val="00446111"/>
    <w:pPr>
      <w:tabs>
        <w:tab w:val="center" w:pos="4153"/>
        <w:tab w:val="right" w:pos="8306"/>
      </w:tabs>
      <w:spacing w:after="0" w:line="240" w:lineRule="auto"/>
    </w:pPr>
  </w:style>
  <w:style w:type="character" w:customStyle="1" w:styleId="Char5">
    <w:name w:val="رأس الصفحة Char"/>
    <w:basedOn w:val="a0"/>
    <w:link w:val="ae"/>
    <w:uiPriority w:val="99"/>
    <w:rsid w:val="00446111"/>
  </w:style>
  <w:style w:type="table" w:styleId="4-2">
    <w:name w:val="Grid Table 4 Accent 2"/>
    <w:basedOn w:val="a1"/>
    <w:uiPriority w:val="49"/>
    <w:rsid w:val="008F79E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af">
    <w:name w:val="TOC Heading"/>
    <w:basedOn w:val="1"/>
    <w:next w:val="a"/>
    <w:uiPriority w:val="39"/>
    <w:unhideWhenUsed/>
    <w:qFormat/>
    <w:rsid w:val="00C67B56"/>
    <w:pPr>
      <w:spacing w:before="240" w:after="0"/>
      <w:outlineLvl w:val="9"/>
    </w:pPr>
    <w:rPr>
      <w:kern w:val="0"/>
      <w:sz w:val="32"/>
      <w:szCs w:val="32"/>
      <w:rtl/>
      <w14:ligatures w14:val="none"/>
    </w:rPr>
  </w:style>
  <w:style w:type="paragraph" w:styleId="10">
    <w:name w:val="toc 1"/>
    <w:basedOn w:val="a"/>
    <w:next w:val="a"/>
    <w:autoRedefine/>
    <w:uiPriority w:val="39"/>
    <w:unhideWhenUsed/>
    <w:rsid w:val="00C67B56"/>
    <w:pPr>
      <w:spacing w:after="100"/>
    </w:pPr>
  </w:style>
  <w:style w:type="paragraph" w:styleId="20">
    <w:name w:val="toc 2"/>
    <w:basedOn w:val="a"/>
    <w:next w:val="a"/>
    <w:autoRedefine/>
    <w:uiPriority w:val="39"/>
    <w:unhideWhenUsed/>
    <w:rsid w:val="00C67B56"/>
    <w:pPr>
      <w:spacing w:after="100"/>
      <w:ind w:left="220"/>
    </w:pPr>
  </w:style>
  <w:style w:type="paragraph" w:styleId="30">
    <w:name w:val="toc 3"/>
    <w:basedOn w:val="a"/>
    <w:next w:val="a"/>
    <w:autoRedefine/>
    <w:uiPriority w:val="39"/>
    <w:unhideWhenUsed/>
    <w:rsid w:val="00C67B56"/>
    <w:pPr>
      <w:spacing w:after="100"/>
      <w:ind w:left="440"/>
    </w:pPr>
  </w:style>
  <w:style w:type="table" w:styleId="4-6">
    <w:name w:val="Grid Table 4 Accent 6"/>
    <w:basedOn w:val="a1"/>
    <w:uiPriority w:val="49"/>
    <w:rsid w:val="00BD430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524652" TargetMode="External"/><Relationship Id="rId18" Type="http://schemas.openxmlformats.org/officeDocument/2006/relationships/hyperlink" Target="http://search.mandumah.com/Record/1684748"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earch.mandumah.com/Record/1351018"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205687" TargetMode="External"/><Relationship Id="rId25" Type="http://schemas.openxmlformats.org/officeDocument/2006/relationships/hyperlink" Target="http://search.mandumah.com/Record/1651980" TargetMode="External"/><Relationship Id="rId2" Type="http://schemas.openxmlformats.org/officeDocument/2006/relationships/numbering" Target="numbering.xml"/><Relationship Id="rId16" Type="http://schemas.openxmlformats.org/officeDocument/2006/relationships/hyperlink" Target="http://search.mandumah.com/Record/1651997" TargetMode="External"/><Relationship Id="rId20" Type="http://schemas.openxmlformats.org/officeDocument/2006/relationships/hyperlink" Target="http://search.mandumah.com/Record/154177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598875" TargetMode="External"/><Relationship Id="rId5" Type="http://schemas.openxmlformats.org/officeDocument/2006/relationships/webSettings" Target="webSettings.xml"/><Relationship Id="rId15" Type="http://schemas.openxmlformats.org/officeDocument/2006/relationships/hyperlink" Target="http://search.mandumah.com/Record/1604964" TargetMode="External"/><Relationship Id="rId23" Type="http://schemas.openxmlformats.org/officeDocument/2006/relationships/hyperlink" Target="http://search.mandumah.com/Record/1505760"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earch.mandumah.com/Record/1328740"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arch.mandumah.com/Record/1626901" TargetMode="External"/><Relationship Id="rId22" Type="http://schemas.openxmlformats.org/officeDocument/2006/relationships/hyperlink" Target="http://search.mandumah.com/Record/1637460" TargetMode="External"/><Relationship Id="rId27" Type="http://schemas.openxmlformats.org/officeDocument/2006/relationships/image" Target="media/image6.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788E9-9EB5-4E14-83B2-8FA5D0383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108</Pages>
  <Words>20649</Words>
  <Characters>117705</Characters>
  <Application>Microsoft Office Word</Application>
  <DocSecurity>0</DocSecurity>
  <Lines>980</Lines>
  <Paragraphs>276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HELAL</cp:lastModifiedBy>
  <cp:revision>15</cp:revision>
  <dcterms:created xsi:type="dcterms:W3CDTF">2026-06-03T23:29:00Z</dcterms:created>
  <dcterms:modified xsi:type="dcterms:W3CDTF">2026-08-07T19:22:00Z</dcterms:modified>
</cp:coreProperties>
</file>