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8E74" w14:textId="3AD6AA58" w:rsidR="00B9253A" w:rsidRPr="00822632" w:rsidRDefault="00B9253A" w:rsidP="00B9253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93056" behindDoc="0" locked="0" layoutInCell="1" allowOverlap="1" wp14:anchorId="055AB0E4" wp14:editId="0340D593">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2A5AB52" w14:textId="77777777" w:rsidR="00B9253A" w:rsidRPr="00822632" w:rsidRDefault="00B9253A" w:rsidP="00B9253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4080" behindDoc="0" locked="0" layoutInCell="1" allowOverlap="1" wp14:anchorId="694E2B76" wp14:editId="76E63D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72CF4A" w14:textId="77777777" w:rsidR="00B9253A" w:rsidRPr="00223D03" w:rsidRDefault="00B9253A" w:rsidP="00B9253A">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2C86EAC7" w14:textId="77777777" w:rsidR="00B9253A" w:rsidRPr="00223D03" w:rsidRDefault="00B9253A" w:rsidP="00B9253A">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4E2B76" id="Rectangle 53" o:spid="_x0000_s1026" style="position:absolute;margin-left:332.3pt;margin-top:12.05pt;width:114.8pt;height:1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72CF4A" w14:textId="77777777" w:rsidR="00B9253A" w:rsidRPr="00223D03" w:rsidRDefault="00B9253A" w:rsidP="00B9253A">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2C86EAC7" w14:textId="77777777" w:rsidR="00B9253A" w:rsidRPr="00223D03" w:rsidRDefault="00B9253A" w:rsidP="00B9253A">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v:textbox>
              </v:rect>
            </w:pict>
          </mc:Fallback>
        </mc:AlternateContent>
      </w:r>
    </w:p>
    <w:p w14:paraId="48AA1E96" w14:textId="77777777" w:rsidR="00B9253A" w:rsidRDefault="00B9253A" w:rsidP="00B9253A">
      <w:pPr>
        <w:spacing w:after="200" w:line="276" w:lineRule="auto"/>
        <w:jc w:val="right"/>
        <w:rPr>
          <w:rFonts w:ascii="Times New Roman" w:eastAsia="Times New Roman" w:hAnsi="Times New Roman" w:cs="Times New Roman"/>
          <w:sz w:val="24"/>
          <w:szCs w:val="24"/>
        </w:rPr>
      </w:pPr>
    </w:p>
    <w:p w14:paraId="13F92EF1"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11D7838"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6F8FFF37"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D2FC96A"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7FA48FCA" w14:textId="77777777" w:rsidR="00572948" w:rsidRPr="00822632" w:rsidRDefault="00572948" w:rsidP="00B9253A">
      <w:pPr>
        <w:spacing w:after="200" w:line="276" w:lineRule="auto"/>
        <w:jc w:val="right"/>
        <w:rPr>
          <w:rFonts w:ascii="Times New Roman" w:eastAsia="Times New Roman" w:hAnsi="Times New Roman" w:cs="Times New Roman"/>
          <w:sz w:val="24"/>
          <w:szCs w:val="24"/>
        </w:rPr>
      </w:pPr>
    </w:p>
    <w:p w14:paraId="423E4FAD" w14:textId="50B56E42"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أثر تطوير إستراتيجيات إدارة العمليات على الإنتاجية في القطاع الصناعي</w:t>
      </w:r>
    </w:p>
    <w:p w14:paraId="6B836B99" w14:textId="4BB3E6CB"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(دراسة تطبيقية على مجموعة الوطنية للصناعة)</w:t>
      </w:r>
    </w:p>
    <w:p w14:paraId="2BC3BEED"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0F8044C5"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46DAF5A9"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90F21CB" w14:textId="77777777" w:rsidR="00B9253A" w:rsidRPr="00822632" w:rsidRDefault="00B9253A" w:rsidP="00B9253A">
      <w:pPr>
        <w:spacing w:after="80" w:line="240" w:lineRule="auto"/>
        <w:jc w:val="center"/>
        <w:rPr>
          <w:rFonts w:ascii="Times New Roman" w:eastAsia="Times New Roman" w:hAnsi="Times New Roman" w:cs="Times New Roman"/>
          <w:color w:val="1C1C1C"/>
          <w:sz w:val="32"/>
          <w:szCs w:val="32"/>
        </w:rPr>
      </w:pPr>
    </w:p>
    <w:p w14:paraId="34905AF0" w14:textId="77777777" w:rsidR="00B9253A" w:rsidRPr="006B11B2" w:rsidRDefault="00B9253A" w:rsidP="007A2B6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hint="cs"/>
          <w:sz w:val="24"/>
          <w:szCs w:val="24"/>
          <w:rtl/>
        </w:rPr>
        <w:t>إعداد</w:t>
      </w:r>
    </w:p>
    <w:p w14:paraId="20FD7C23" w14:textId="77777777" w:rsidR="00B9253A" w:rsidRPr="007A2B62" w:rsidRDefault="00B9253A" w:rsidP="00B9253A">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24"/>
          <w:szCs w:val="24"/>
          <w:u w:color="0000FF"/>
          <w:bdr w:val="nil"/>
          <w:rtl/>
          <w:lang w:val="ar-SA"/>
          <w14:textOutline w14:w="12700" w14:cap="flat" w14:cmpd="sng" w14:algn="ctr">
            <w14:noFill/>
            <w14:prstDash w14:val="solid"/>
            <w14:miter w14:lim="400000"/>
          </w14:textOutline>
        </w:rPr>
      </w:pPr>
      <w:r w:rsidRPr="007A2B62">
        <w:rPr>
          <w:rFonts w:ascii="Traditional Arabic" w:eastAsia="Arial Unicode MS" w:hAnsi="Traditional Arabic" w:cs="Traditional Arabic" w:hint="cs"/>
          <w:b/>
          <w:bCs/>
          <w:color w:val="000000"/>
          <w:sz w:val="24"/>
          <w:szCs w:val="24"/>
          <w:u w:color="0000FF"/>
          <w:bdr w:val="nil"/>
          <w:rtl/>
          <w:lang w:val="ar-SA"/>
          <w14:textOutline w14:w="12700" w14:cap="flat" w14:cmpd="sng" w14:algn="ctr">
            <w14:noFill/>
            <w14:prstDash w14:val="solid"/>
            <w14:miter w14:lim="400000"/>
          </w14:textOutline>
        </w:rPr>
        <w:t xml:space="preserve">يونس أحمد الشيخ علي </w:t>
      </w:r>
    </w:p>
    <w:p w14:paraId="3790011D" w14:textId="77777777" w:rsidR="00B9253A" w:rsidRPr="00822632" w:rsidRDefault="00B9253A" w:rsidP="00B9253A">
      <w:pPr>
        <w:spacing w:after="60" w:line="240" w:lineRule="auto"/>
        <w:rPr>
          <w:rFonts w:ascii="Times New Roman" w:eastAsia="Times New Roman" w:hAnsi="Times New Roman" w:cs="Times New Roman"/>
          <w:color w:val="1C1C1C"/>
          <w:sz w:val="28"/>
          <w:szCs w:val="28"/>
        </w:rPr>
      </w:pPr>
    </w:p>
    <w:p w14:paraId="2A878A6E" w14:textId="77777777" w:rsidR="00B9253A" w:rsidRPr="00822632" w:rsidRDefault="00B9253A" w:rsidP="00B9253A">
      <w:pPr>
        <w:spacing w:after="60" w:line="240" w:lineRule="auto"/>
        <w:rPr>
          <w:rFonts w:ascii="Times New Roman" w:eastAsia="Times New Roman" w:hAnsi="Times New Roman" w:cs="Times New Roman"/>
          <w:color w:val="1C1C1C"/>
          <w:sz w:val="28"/>
          <w:szCs w:val="28"/>
          <w:rtl/>
        </w:rPr>
      </w:pPr>
    </w:p>
    <w:p w14:paraId="2CD67015" w14:textId="77777777" w:rsidR="00B9253A" w:rsidRPr="00822632" w:rsidRDefault="00B9253A" w:rsidP="00B9253A">
      <w:pPr>
        <w:spacing w:after="60" w:line="276" w:lineRule="auto"/>
        <w:rPr>
          <w:rFonts w:ascii="Times New Roman" w:eastAsia="Times New Roman" w:hAnsi="Times New Roman" w:cs="Times New Roman"/>
          <w:color w:val="1C1C1C"/>
          <w:sz w:val="28"/>
          <w:szCs w:val="28"/>
        </w:rPr>
      </w:pPr>
      <w:bookmarkStart w:id="0" w:name="OLE_LINK2"/>
    </w:p>
    <w:p w14:paraId="3996B277" w14:textId="5F25067E" w:rsidR="00B9253A" w:rsidRPr="006B11B2" w:rsidRDefault="00B9253A" w:rsidP="006B11B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sz w:val="24"/>
          <w:szCs w:val="24"/>
          <w:rtl/>
        </w:rPr>
        <w:t xml:space="preserve">رسالة مقدمة </w:t>
      </w:r>
      <w:r w:rsidR="003B496F" w:rsidRPr="006B11B2">
        <w:rPr>
          <w:rFonts w:ascii="Traditional Arabic" w:hAnsi="Traditional Arabic" w:cs="Traditional Arabic" w:hint="cs"/>
          <w:sz w:val="24"/>
          <w:szCs w:val="24"/>
          <w:rtl/>
        </w:rPr>
        <w:t>إلى برنامج</w:t>
      </w:r>
      <w:r w:rsidRPr="006B11B2">
        <w:rPr>
          <w:rFonts w:ascii="Traditional Arabic" w:hAnsi="Traditional Arabic" w:cs="Traditional Arabic" w:hint="cs"/>
          <w:sz w:val="24"/>
          <w:szCs w:val="24"/>
          <w:rtl/>
        </w:rPr>
        <w:t xml:space="preserve"> الدكتوراة</w:t>
      </w:r>
    </w:p>
    <w:p w14:paraId="65495B17" w14:textId="39289EAC" w:rsidR="00B9253A" w:rsidRPr="005E42A5" w:rsidRDefault="00B9253A" w:rsidP="00B9253A">
      <w:pPr>
        <w:bidi/>
        <w:spacing w:after="0" w:line="276" w:lineRule="auto"/>
        <w:jc w:val="center"/>
        <w:rPr>
          <w:rFonts w:ascii="Traditional Arabic" w:hAnsi="Traditional Arabic" w:cs="Traditional Arabic"/>
          <w:b/>
          <w:bCs/>
          <w:sz w:val="24"/>
          <w:szCs w:val="24"/>
        </w:rPr>
      </w:pPr>
      <w:r w:rsidRPr="005E42A5">
        <w:rPr>
          <w:rFonts w:ascii="Traditional Arabic" w:hAnsi="Traditional Arabic" w:cs="Traditional Arabic"/>
          <w:b/>
          <w:bCs/>
          <w:sz w:val="24"/>
          <w:szCs w:val="24"/>
          <w:rtl/>
        </w:rPr>
        <w:t xml:space="preserve">كجزء من متطلبات نيل درجة </w:t>
      </w:r>
      <w:r w:rsidRPr="005E42A5">
        <w:rPr>
          <w:rFonts w:ascii="Traditional Arabic" w:hAnsi="Traditional Arabic" w:cs="Traditional Arabic" w:hint="cs"/>
          <w:b/>
          <w:bCs/>
          <w:sz w:val="24"/>
          <w:szCs w:val="24"/>
          <w:rtl/>
        </w:rPr>
        <w:t>دكتوراه</w:t>
      </w:r>
      <w:r w:rsidRPr="005E42A5">
        <w:rPr>
          <w:rFonts w:ascii="Traditional Arabic" w:hAnsi="Traditional Arabic" w:cs="Traditional Arabic"/>
          <w:b/>
          <w:bCs/>
          <w:sz w:val="24"/>
          <w:szCs w:val="24"/>
          <w:rtl/>
        </w:rPr>
        <w:t xml:space="preserve"> </w:t>
      </w:r>
      <w:r w:rsidRPr="005E42A5">
        <w:rPr>
          <w:rFonts w:ascii="Traditional Arabic" w:hAnsi="Traditional Arabic" w:cs="Traditional Arabic" w:hint="cs"/>
          <w:b/>
          <w:bCs/>
          <w:sz w:val="24"/>
          <w:szCs w:val="24"/>
          <w:rtl/>
        </w:rPr>
        <w:t xml:space="preserve">الفلسفة </w:t>
      </w:r>
      <w:r w:rsidR="003B496F" w:rsidRPr="005E42A5">
        <w:rPr>
          <w:rFonts w:ascii="Traditional Arabic" w:hAnsi="Traditional Arabic" w:cs="Traditional Arabic" w:hint="cs"/>
          <w:b/>
          <w:bCs/>
          <w:sz w:val="24"/>
          <w:szCs w:val="24"/>
          <w:rtl/>
        </w:rPr>
        <w:t>في الادارة</w:t>
      </w:r>
    </w:p>
    <w:bookmarkEnd w:id="0"/>
    <w:p w14:paraId="4A3875B8"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7308F10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39147E6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6242FB6E" w14:textId="77777777" w:rsidR="00B9253A" w:rsidRPr="005E42A5" w:rsidRDefault="00B9253A" w:rsidP="005E42A5">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5E42A5">
        <w:rPr>
          <w:rFonts w:ascii="Traditional Arabic" w:hAnsi="Traditional Arabic" w:cs="Traditional Arabic"/>
          <w:sz w:val="24"/>
          <w:szCs w:val="24"/>
          <w:rtl/>
        </w:rPr>
        <w:t>العام الجامعي</w:t>
      </w:r>
      <w:r w:rsidRPr="005E42A5">
        <w:rPr>
          <w:rFonts w:ascii="Traditional Arabic" w:hAnsi="Traditional Arabic" w:cs="Traditional Arabic"/>
          <w:sz w:val="24"/>
          <w:szCs w:val="24"/>
        </w:rPr>
        <w:t>2026 </w:t>
      </w:r>
      <w:r w:rsidRPr="005E42A5">
        <w:rPr>
          <w:rFonts w:ascii="Traditional Arabic" w:hAnsi="Traditional Arabic" w:cs="Traditional Arabic"/>
          <w:sz w:val="24"/>
          <w:szCs w:val="24"/>
          <w:rtl/>
        </w:rPr>
        <w:t>م </w:t>
      </w:r>
      <w:r w:rsidRPr="005E42A5">
        <w:rPr>
          <w:rFonts w:ascii="Traditional Arabic" w:hAnsi="Traditional Arabic" w:cs="Traditional Arabic"/>
          <w:sz w:val="24"/>
          <w:szCs w:val="24"/>
        </w:rPr>
        <w:br/>
      </w:r>
      <w:r w:rsidRPr="00415594">
        <w:rPr>
          <w:rFonts w:ascii="Traditional Arabic" w:hAnsi="Traditional Arabic" w:cs="Traditional Arabic"/>
          <w:b/>
          <w:bCs/>
          <w:sz w:val="24"/>
          <w:szCs w:val="24"/>
          <w:rtl/>
        </w:rPr>
        <w:t xml:space="preserve">1447ه‍ - </w:t>
      </w:r>
      <w:r w:rsidRPr="00415594">
        <w:rPr>
          <w:rFonts w:ascii="Traditional Arabic" w:hAnsi="Traditional Arabic" w:cs="Traditional Arabic" w:hint="cs"/>
          <w:b/>
          <w:bCs/>
          <w:sz w:val="24"/>
          <w:szCs w:val="24"/>
          <w:rtl/>
        </w:rPr>
        <w:t>1448ه</w:t>
      </w:r>
    </w:p>
    <w:p w14:paraId="3EB49104"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02C0911"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464970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2020CA8" w14:textId="77777777" w:rsidR="00B9253A" w:rsidRPr="00822632" w:rsidRDefault="00B9253A" w:rsidP="00B9253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6128" behindDoc="0" locked="0" layoutInCell="1" allowOverlap="1" wp14:anchorId="79D2ADCB" wp14:editId="2262317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5104" behindDoc="0" locked="0" layoutInCell="1" allowOverlap="1" wp14:anchorId="2C1091A6" wp14:editId="12B06AF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91A6" id="Rectangle 9" o:spid="_x0000_s1027" style="position:absolute;margin-left:349.2pt;margin-top:16.8pt;width:148.2pt;height:73.2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v:textbox>
                <w10:wrap type="square"/>
              </v:rect>
            </w:pict>
          </mc:Fallback>
        </mc:AlternateContent>
      </w:r>
    </w:p>
    <w:p w14:paraId="4B98DD52"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95EFA5F"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C8711C5"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DD5BEB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5781EDA"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2110BE6"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1985935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4B25E0D"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64DA3D5C"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F0A9266" w14:textId="09CEFD5B"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 xml:space="preserve">THE IMPACT OF DEVELOPING OPERATIONAL MANAGEMENT STRATEGIES ON PRODUCTIVITY AT THE INDUSTRIAL SECTOR </w:t>
      </w:r>
    </w:p>
    <w:p w14:paraId="439F1644" w14:textId="77777777"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(Applied study on AL WATANIYA FOR INDUSTRIES)</w:t>
      </w:r>
    </w:p>
    <w:p w14:paraId="492605EB"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2BDF2B2"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C1466D6" w14:textId="77777777" w:rsidR="00B9253A" w:rsidRPr="00E55D4B" w:rsidRDefault="00B9253A" w:rsidP="00B9253A">
      <w:pPr>
        <w:spacing w:after="80" w:line="240" w:lineRule="auto"/>
        <w:jc w:val="center"/>
        <w:rPr>
          <w:rFonts w:ascii="Times New Roman" w:eastAsia="Times New Roman" w:hAnsi="Times New Roman" w:cs="Times New Roman"/>
          <w:color w:val="1C1C1C"/>
          <w:sz w:val="24"/>
          <w:szCs w:val="24"/>
        </w:rPr>
      </w:pPr>
      <w:r w:rsidRPr="00E55D4B">
        <w:rPr>
          <w:rFonts w:ascii="Times New Roman" w:eastAsia="Times New Roman" w:hAnsi="Times New Roman" w:cs="Times New Roman"/>
          <w:color w:val="1C1C1C"/>
          <w:sz w:val="24"/>
          <w:szCs w:val="24"/>
        </w:rPr>
        <w:t>Prepared by</w:t>
      </w:r>
    </w:p>
    <w:p w14:paraId="15BA0739" w14:textId="5AD3B61F" w:rsidR="00B9253A" w:rsidRPr="00E55D4B" w:rsidRDefault="00E55D4B" w:rsidP="00B9253A">
      <w:pPr>
        <w:spacing w:after="0" w:line="240" w:lineRule="auto"/>
        <w:jc w:val="center"/>
        <w:rPr>
          <w:rFonts w:ascii="Times New Roman" w:eastAsia="Times New Roman" w:hAnsi="Times New Roman" w:cs="Times New Roman"/>
          <w:b/>
          <w:bCs/>
          <w:color w:val="1C1C1C"/>
          <w:sz w:val="24"/>
          <w:szCs w:val="24"/>
          <w:rtl/>
        </w:rPr>
      </w:pPr>
      <w:r w:rsidRPr="00E55D4B">
        <w:rPr>
          <w:rFonts w:ascii="Times New Roman" w:eastAsia="Calibri" w:hAnsi="Times New Roman" w:cs="Times New Roman" w:hint="cs"/>
          <w:b/>
          <w:bCs/>
          <w:kern w:val="2"/>
          <w:sz w:val="24"/>
          <w:szCs w:val="24"/>
          <w:rtl/>
          <w14:ligatures w14:val="standardContextual"/>
        </w:rPr>
        <w:t>)</w:t>
      </w:r>
      <w:r w:rsidRPr="00E55D4B">
        <w:rPr>
          <w:rFonts w:ascii="Times New Roman" w:eastAsia="Calibri" w:hAnsi="Times New Roman" w:cs="Times New Roman"/>
          <w:b/>
          <w:bCs/>
          <w:kern w:val="2"/>
          <w:sz w:val="24"/>
          <w:szCs w:val="24"/>
          <w14:ligatures w14:val="standardContextual"/>
        </w:rPr>
        <w:t xml:space="preserve"> Younes</w:t>
      </w:r>
      <w:r w:rsidR="00B9253A" w:rsidRPr="00E55D4B">
        <w:rPr>
          <w:rFonts w:ascii="Times New Roman" w:eastAsia="Calibri" w:hAnsi="Times New Roman" w:cs="Times New Roman"/>
          <w:b/>
          <w:bCs/>
          <w:kern w:val="2"/>
          <w:sz w:val="24"/>
          <w:szCs w:val="24"/>
          <w14:ligatures w14:val="standardContextual"/>
        </w:rPr>
        <w:t xml:space="preserve"> Ahmad Al Shaikh Ali</w:t>
      </w:r>
      <w:r w:rsidR="00B9253A" w:rsidRPr="00E55D4B">
        <w:rPr>
          <w:rFonts w:ascii="Times New Roman" w:eastAsia="Calibri" w:hAnsi="Times New Roman" w:cs="Times New Roman" w:hint="cs"/>
          <w:b/>
          <w:bCs/>
          <w:kern w:val="2"/>
          <w:sz w:val="24"/>
          <w:szCs w:val="24"/>
          <w:rtl/>
          <w14:ligatures w14:val="standardContextual"/>
        </w:rPr>
        <w:t xml:space="preserve"> </w:t>
      </w:r>
      <w:r w:rsidR="00B9253A" w:rsidRPr="00E55D4B">
        <w:rPr>
          <w:rFonts w:ascii="Times New Roman" w:eastAsia="Calibri" w:hAnsi="Times New Roman" w:cs="Times New Roman"/>
          <w:b/>
          <w:bCs/>
          <w:kern w:val="2"/>
          <w:sz w:val="24"/>
          <w:szCs w:val="24"/>
          <w:rtl/>
          <w14:ligatures w14:val="standardContextual"/>
        </w:rPr>
        <w:t>(</w:t>
      </w:r>
    </w:p>
    <w:p w14:paraId="1CB3C344" w14:textId="77777777" w:rsidR="00B9253A" w:rsidRPr="00822632" w:rsidRDefault="00B9253A" w:rsidP="00B9253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756CBF7"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17DB886B"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5C0D2180" w14:textId="77777777" w:rsidR="00B9253A" w:rsidRPr="00822632" w:rsidRDefault="00B9253A" w:rsidP="00F91828">
      <w:pPr>
        <w:spacing w:after="60" w:line="276" w:lineRule="auto"/>
        <w:jc w:val="center"/>
        <w:rPr>
          <w:rFonts w:ascii="Times New Roman" w:eastAsia="Times New Roman" w:hAnsi="Times New Roman" w:cs="Times New Roman"/>
          <w:color w:val="1C1C1C"/>
          <w:sz w:val="24"/>
          <w:szCs w:val="24"/>
        </w:rPr>
      </w:pPr>
    </w:p>
    <w:p w14:paraId="7ECB00EA"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4CEF13E8"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ADB91B6" w14:textId="77777777" w:rsidR="00B9253A" w:rsidRPr="002D494F" w:rsidRDefault="00B9253A" w:rsidP="00F9182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71B235" w14:textId="77777777" w:rsidR="00B9253A" w:rsidRPr="002D494F" w:rsidRDefault="00B9253A" w:rsidP="00B9253A">
      <w:pPr>
        <w:spacing w:after="0" w:line="276" w:lineRule="auto"/>
        <w:jc w:val="center"/>
        <w:rPr>
          <w:rFonts w:ascii="Times New Roman" w:eastAsia="Times New Roman" w:hAnsi="Times New Roman" w:cs="Times New Roman"/>
          <w:b/>
          <w:bCs/>
          <w:color w:val="1C1C1C"/>
          <w:sz w:val="24"/>
          <w:szCs w:val="24"/>
          <w:lang w:val="en"/>
        </w:rPr>
      </w:pPr>
    </w:p>
    <w:p w14:paraId="38CE72D9"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342A5DF6"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797162FF"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4209726D"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27DC2B2B"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3A255239" w14:textId="1E74197E" w:rsidR="00B9253A"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 xml:space="preserve">                                          </w:t>
      </w:r>
      <w:r w:rsidR="00580A68">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 xml:space="preserve">         </w:t>
      </w:r>
      <w:r w:rsidR="00B9253A" w:rsidRPr="00822632">
        <w:rPr>
          <w:rFonts w:ascii="Times New Roman" w:eastAsia="Times New Roman" w:hAnsi="Times New Roman" w:cs="Times New Roman"/>
          <w:color w:val="1C1C1C"/>
          <w:sz w:val="24"/>
          <w:szCs w:val="24"/>
        </w:rPr>
        <w:t>Academic Year: 2026 AD</w:t>
      </w:r>
    </w:p>
    <w:p w14:paraId="6500EDF6" w14:textId="725777F3" w:rsidR="00F91828" w:rsidRPr="00580A68" w:rsidRDefault="00580A68" w:rsidP="002E268E">
      <w:pPr>
        <w:pBdr>
          <w:top w:val="nil"/>
          <w:left w:val="nil"/>
          <w:bottom w:val="nil"/>
          <w:right w:val="nil"/>
          <w:between w:val="nil"/>
          <w:bar w:val="nil"/>
        </w:pBdr>
        <w:spacing w:before="50" w:after="50" w:line="240" w:lineRule="auto"/>
        <w:ind w:right="432"/>
        <w:jc w:val="center"/>
        <w:rPr>
          <w:rFonts w:ascii="Traditional Arabic" w:eastAsia="Calibri" w:hAnsi="Traditional Arabic" w:cs="Traditional Arabic"/>
          <w:b/>
          <w:bCs/>
          <w:sz w:val="28"/>
          <w:szCs w:val="28"/>
          <w:rtl/>
          <w:lang w:bidi="ar-EG"/>
        </w:rPr>
      </w:pPr>
      <w:r w:rsidRPr="00580A68">
        <w:rPr>
          <w:rFonts w:ascii="Times New Roman" w:eastAsia="Times New Roman" w:hAnsi="Times New Roman" w:cs="Times New Roman"/>
          <w:b/>
          <w:bCs/>
          <w:color w:val="1C1C1C"/>
          <w:sz w:val="24"/>
          <w:szCs w:val="24"/>
        </w:rPr>
        <w:t xml:space="preserve">        </w:t>
      </w:r>
      <w:r w:rsidR="002E268E" w:rsidRPr="00580A68">
        <w:rPr>
          <w:rFonts w:ascii="Times New Roman" w:eastAsia="Times New Roman" w:hAnsi="Times New Roman" w:cs="Times New Roman"/>
          <w:b/>
          <w:bCs/>
          <w:color w:val="1C1C1C"/>
          <w:sz w:val="24"/>
          <w:szCs w:val="24"/>
        </w:rPr>
        <w:t xml:space="preserve">AH </w:t>
      </w:r>
      <w:r w:rsidR="00F91828" w:rsidRPr="00580A68">
        <w:rPr>
          <w:rFonts w:ascii="Times New Roman" w:eastAsia="Times New Roman" w:hAnsi="Times New Roman" w:cs="Times New Roman"/>
          <w:b/>
          <w:bCs/>
          <w:color w:val="1C1C1C"/>
          <w:sz w:val="24"/>
          <w:szCs w:val="24"/>
        </w:rPr>
        <w:t>14</w:t>
      </w:r>
      <w:r w:rsidR="002E268E" w:rsidRPr="00580A68">
        <w:rPr>
          <w:rFonts w:ascii="Times New Roman" w:eastAsia="Times New Roman" w:hAnsi="Times New Roman" w:cs="Times New Roman"/>
          <w:b/>
          <w:bCs/>
          <w:color w:val="1C1C1C"/>
          <w:sz w:val="24"/>
          <w:szCs w:val="24"/>
        </w:rPr>
        <w:t xml:space="preserve">48-1447 </w:t>
      </w:r>
    </w:p>
    <w:p w14:paraId="44D0251B"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02C52D5"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F72569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700ACA" w14:textId="77777777" w:rsidR="00B9253A" w:rsidRDefault="00B9253A" w:rsidP="00B9253A">
      <w:pPr>
        <w:bidi/>
      </w:pP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34A735EC"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0629585D"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0B90B9F4" w:rsidR="00CF17A9" w:rsidRPr="000B766B" w:rsidRDefault="00CF17A9" w:rsidP="00CF17A9">
      <w:pPr>
        <w:bidi/>
        <w:spacing w:after="0" w:line="360" w:lineRule="auto"/>
        <w:jc w:val="both"/>
        <w:rPr>
          <w:rFonts w:ascii="Traditional Arabic" w:hAnsi="Traditional Arabic" w:cs="Traditional Arabic"/>
          <w:b/>
          <w:bCs/>
          <w:sz w:val="28"/>
          <w:szCs w:val="28"/>
          <w:rtl/>
        </w:rPr>
      </w:pPr>
    </w:p>
    <w:p w14:paraId="55302277" w14:textId="4E098432" w:rsidR="007C6B63" w:rsidRPr="000B766B" w:rsidRDefault="007C6B63" w:rsidP="009A2720">
      <w:pPr>
        <w:bidi/>
        <w:spacing w:after="0" w:line="360" w:lineRule="auto"/>
        <w:jc w:val="center"/>
        <w:rPr>
          <w:rFonts w:ascii="Traditional Arabic" w:hAnsi="Traditional Arabic" w:cs="Traditional Arabic"/>
          <w:b/>
          <w:bCs/>
          <w:sz w:val="28"/>
          <w:szCs w:val="28"/>
          <w:rtl/>
        </w:rPr>
      </w:pPr>
    </w:p>
    <w:p w14:paraId="4F9A8C1D" w14:textId="5E2151C5" w:rsidR="007C6B63" w:rsidRPr="000B766B" w:rsidRDefault="009A2720" w:rsidP="007C6B63">
      <w:pPr>
        <w:bidi/>
        <w:spacing w:after="0" w:line="360" w:lineRule="auto"/>
        <w:jc w:val="both"/>
        <w:rPr>
          <w:rFonts w:ascii="Traditional Arabic" w:hAnsi="Traditional Arabic" w:cs="Traditional Arabic"/>
          <w:b/>
          <w:bCs/>
          <w:sz w:val="28"/>
          <w:szCs w:val="28"/>
          <w:rtl/>
        </w:rPr>
      </w:pPr>
      <w:bookmarkStart w:id="1" w:name="_Toc212579132"/>
      <w:bookmarkStart w:id="2" w:name="_Toc215952138"/>
      <w:r w:rsidRPr="00963EA1">
        <w:rPr>
          <w:rFonts w:ascii="Simplified Arabic" w:hAnsi="Simplified Arabic" w:cs="Simplified Arabic"/>
          <w:noProof/>
          <w:color w:val="000000" w:themeColor="text1"/>
          <w:sz w:val="96"/>
          <w:szCs w:val="96"/>
          <w:rtl/>
        </w:rPr>
        <w:drawing>
          <wp:anchor distT="0" distB="0" distL="114300" distR="114300" simplePos="0" relativeHeight="251652095" behindDoc="1" locked="0" layoutInCell="1" allowOverlap="1" wp14:anchorId="2FC4DAB5" wp14:editId="0CB5890B">
            <wp:simplePos x="0" y="0"/>
            <wp:positionH relativeFrom="margin">
              <wp:posOffset>1686669</wp:posOffset>
            </wp:positionH>
            <wp:positionV relativeFrom="paragraph">
              <wp:posOffset>114935</wp:posOffset>
            </wp:positionV>
            <wp:extent cx="2700655" cy="2560955"/>
            <wp:effectExtent l="0" t="0" r="444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0655" cy="2560955"/>
                    </a:xfrm>
                    <a:prstGeom prst="rect">
                      <a:avLst/>
                    </a:prstGeom>
                  </pic:spPr>
                </pic:pic>
              </a:graphicData>
            </a:graphic>
            <wp14:sizeRelH relativeFrom="margin">
              <wp14:pctWidth>0</wp14:pctWidth>
            </wp14:sizeRelH>
            <wp14:sizeRelV relativeFrom="margin">
              <wp14:pctHeight>0</wp14:pctHeight>
            </wp14:sizeRelV>
          </wp:anchor>
        </w:drawing>
      </w:r>
      <w:bookmarkEnd w:id="1"/>
      <w:bookmarkEnd w:id="2"/>
    </w:p>
    <w:p w14:paraId="0A6EF694" w14:textId="43D62351"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640450E8"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316EBE7F"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0B38E39E"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53B64C71" w14:textId="6D9EC2AE" w:rsidR="00242421" w:rsidRDefault="00242421" w:rsidP="00242421">
      <w:pPr>
        <w:bidi/>
        <w:spacing w:after="0" w:line="360" w:lineRule="auto"/>
        <w:jc w:val="both"/>
        <w:rPr>
          <w:rFonts w:ascii="Traditional Arabic" w:hAnsi="Traditional Arabic" w:cs="Traditional Arabic"/>
          <w:b/>
          <w:bCs/>
          <w:sz w:val="32"/>
          <w:szCs w:val="32"/>
        </w:rPr>
      </w:pPr>
    </w:p>
    <w:p w14:paraId="653BED02" w14:textId="3516D336" w:rsidR="00242421" w:rsidRDefault="00242421" w:rsidP="009A2720">
      <w:pPr>
        <w:bidi/>
        <w:spacing w:after="0" w:line="360" w:lineRule="auto"/>
        <w:jc w:val="center"/>
        <w:rPr>
          <w:rFonts w:ascii="Traditional Arabic" w:hAnsi="Traditional Arabic" w:cs="Traditional Arabic"/>
          <w:b/>
          <w:bCs/>
          <w:sz w:val="32"/>
          <w:szCs w:val="32"/>
        </w:rPr>
      </w:pPr>
    </w:p>
    <w:p w14:paraId="7014C986" w14:textId="541D4302" w:rsidR="00242421" w:rsidRDefault="00242421" w:rsidP="00242421">
      <w:pPr>
        <w:bidi/>
        <w:spacing w:after="0" w:line="360" w:lineRule="auto"/>
        <w:jc w:val="both"/>
        <w:rPr>
          <w:rFonts w:ascii="Traditional Arabic" w:hAnsi="Traditional Arabic" w:cs="Traditional Arabic"/>
          <w:b/>
          <w:bCs/>
          <w:sz w:val="32"/>
          <w:szCs w:val="32"/>
        </w:rPr>
      </w:pPr>
    </w:p>
    <w:p w14:paraId="0F5E8576" w14:textId="77777777" w:rsidR="00242421" w:rsidRDefault="00242421" w:rsidP="00242421">
      <w:pPr>
        <w:bidi/>
        <w:spacing w:after="0" w:line="360" w:lineRule="auto"/>
        <w:jc w:val="both"/>
        <w:rPr>
          <w:rFonts w:ascii="Traditional Arabic" w:hAnsi="Traditional Arabic" w:cs="Traditional Arabic"/>
          <w:b/>
          <w:bCs/>
          <w:sz w:val="32"/>
          <w:szCs w:val="32"/>
        </w:rPr>
      </w:pPr>
    </w:p>
    <w:p w14:paraId="28072F2C" w14:textId="77777777" w:rsidR="00242421" w:rsidRDefault="00242421" w:rsidP="00242421">
      <w:pPr>
        <w:bidi/>
        <w:spacing w:after="0" w:line="360" w:lineRule="auto"/>
        <w:jc w:val="both"/>
        <w:rPr>
          <w:rFonts w:ascii="Traditional Arabic" w:hAnsi="Traditional Arabic" w:cs="Traditional Arabic"/>
          <w:b/>
          <w:bCs/>
          <w:sz w:val="32"/>
          <w:szCs w:val="32"/>
        </w:rPr>
      </w:pPr>
    </w:p>
    <w:p w14:paraId="1D00CADE" w14:textId="77777777" w:rsidR="00242421" w:rsidRDefault="00242421" w:rsidP="00242421">
      <w:pPr>
        <w:bidi/>
        <w:spacing w:after="0" w:line="360" w:lineRule="auto"/>
        <w:jc w:val="both"/>
        <w:rPr>
          <w:rFonts w:ascii="Traditional Arabic" w:hAnsi="Traditional Arabic" w:cs="Traditional Arabic"/>
          <w:b/>
          <w:bCs/>
          <w:sz w:val="32"/>
          <w:szCs w:val="32"/>
        </w:rPr>
      </w:pPr>
    </w:p>
    <w:p w14:paraId="5E554F4C" w14:textId="77777777" w:rsidR="00242421" w:rsidRDefault="00242421" w:rsidP="00242421">
      <w:pPr>
        <w:bidi/>
        <w:spacing w:after="0" w:line="360" w:lineRule="auto"/>
        <w:jc w:val="both"/>
        <w:rPr>
          <w:rFonts w:ascii="Traditional Arabic" w:hAnsi="Traditional Arabic" w:cs="Traditional Arabic"/>
          <w:b/>
          <w:bCs/>
          <w:sz w:val="32"/>
          <w:szCs w:val="32"/>
        </w:rPr>
      </w:pPr>
    </w:p>
    <w:p w14:paraId="0936FE3B" w14:textId="77777777" w:rsidR="00242421" w:rsidRDefault="00242421" w:rsidP="00242421">
      <w:pPr>
        <w:bidi/>
        <w:spacing w:after="0" w:line="360" w:lineRule="auto"/>
        <w:jc w:val="both"/>
        <w:rPr>
          <w:rFonts w:ascii="Traditional Arabic" w:hAnsi="Traditional Arabic" w:cs="Traditional Arabic"/>
          <w:b/>
          <w:bCs/>
          <w:sz w:val="32"/>
          <w:szCs w:val="32"/>
        </w:rPr>
      </w:pPr>
    </w:p>
    <w:p w14:paraId="7A15E4A0" w14:textId="77777777" w:rsidR="00242421" w:rsidRDefault="00242421" w:rsidP="00242421">
      <w:pPr>
        <w:bidi/>
        <w:spacing w:after="0" w:line="360" w:lineRule="auto"/>
        <w:jc w:val="both"/>
        <w:rPr>
          <w:rFonts w:ascii="Traditional Arabic" w:hAnsi="Traditional Arabic" w:cs="Traditional Arabic"/>
          <w:b/>
          <w:bCs/>
          <w:sz w:val="32"/>
          <w:szCs w:val="32"/>
        </w:rPr>
      </w:pPr>
    </w:p>
    <w:p w14:paraId="032D2EDA" w14:textId="7A951A37" w:rsidR="00C72270" w:rsidRDefault="00C72270" w:rsidP="00242421">
      <w:pPr>
        <w:bidi/>
        <w:spacing w:after="0" w:line="360" w:lineRule="auto"/>
        <w:jc w:val="both"/>
        <w:rPr>
          <w:rFonts w:ascii="Traditional Arabic" w:hAnsi="Traditional Arabic" w:cs="Traditional Arabic"/>
          <w:b/>
          <w:bCs/>
          <w:sz w:val="32"/>
          <w:szCs w:val="32"/>
          <w:rtl/>
        </w:rPr>
        <w:sectPr w:rsidR="00C72270" w:rsidSect="00DC1408">
          <w:headerReference w:type="even" r:id="rId10"/>
          <w:footerReference w:type="even" r:id="rId11"/>
          <w:footerReference w:type="default" r:id="rId12"/>
          <w:footerReference w:type="first" r:id="rId13"/>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hapStyle="1"/>
          <w:cols w:space="708"/>
          <w:bidi/>
          <w:rtlGutter/>
          <w:docGrid w:linePitch="360"/>
        </w:sectPr>
      </w:pPr>
    </w:p>
    <w:p w14:paraId="1636721C" w14:textId="77777777" w:rsidR="00242421" w:rsidRDefault="00242421" w:rsidP="00242421">
      <w:pPr>
        <w:bidi/>
        <w:spacing w:after="0" w:line="360" w:lineRule="auto"/>
        <w:jc w:val="both"/>
        <w:rPr>
          <w:rFonts w:ascii="Traditional Arabic" w:hAnsi="Traditional Arabic" w:cs="Traditional Arabic"/>
          <w:b/>
          <w:bCs/>
          <w:sz w:val="32"/>
          <w:szCs w:val="32"/>
        </w:rPr>
      </w:pPr>
    </w:p>
    <w:p w14:paraId="239AC032" w14:textId="77777777" w:rsidR="00242421" w:rsidRDefault="00242421" w:rsidP="00242421">
      <w:pPr>
        <w:bidi/>
        <w:spacing w:after="0" w:line="360" w:lineRule="auto"/>
        <w:jc w:val="both"/>
        <w:rPr>
          <w:rFonts w:ascii="Traditional Arabic" w:hAnsi="Traditional Arabic" w:cs="Traditional Arabic"/>
          <w:b/>
          <w:bCs/>
          <w:sz w:val="32"/>
          <w:szCs w:val="32"/>
        </w:rPr>
      </w:pPr>
    </w:p>
    <w:p w14:paraId="65161158" w14:textId="77777777" w:rsidR="00242421" w:rsidRDefault="00242421" w:rsidP="00242421">
      <w:pPr>
        <w:bidi/>
        <w:spacing w:after="0" w:line="360" w:lineRule="auto"/>
        <w:jc w:val="both"/>
        <w:rPr>
          <w:rFonts w:ascii="Traditional Arabic" w:hAnsi="Traditional Arabic" w:cs="Traditional Arabic"/>
          <w:b/>
          <w:bCs/>
          <w:sz w:val="32"/>
          <w:szCs w:val="32"/>
        </w:rPr>
      </w:pPr>
    </w:p>
    <w:p w14:paraId="2A335C3A" w14:textId="77777777" w:rsidR="00242421" w:rsidRDefault="00242421" w:rsidP="00242421">
      <w:pPr>
        <w:bidi/>
        <w:spacing w:after="0" w:line="360" w:lineRule="auto"/>
        <w:jc w:val="both"/>
        <w:rPr>
          <w:rFonts w:ascii="Traditional Arabic" w:hAnsi="Traditional Arabic" w:cs="Traditional Arabic"/>
          <w:b/>
          <w:bCs/>
          <w:sz w:val="32"/>
          <w:szCs w:val="32"/>
        </w:rPr>
      </w:pPr>
    </w:p>
    <w:p w14:paraId="5453EA9C" w14:textId="77777777" w:rsidR="00242421" w:rsidRDefault="00242421" w:rsidP="00242421">
      <w:pPr>
        <w:bidi/>
        <w:spacing w:after="0" w:line="360" w:lineRule="auto"/>
        <w:jc w:val="both"/>
        <w:rPr>
          <w:rFonts w:ascii="Traditional Arabic" w:hAnsi="Traditional Arabic" w:cs="Traditional Arabic"/>
          <w:b/>
          <w:bCs/>
          <w:sz w:val="32"/>
          <w:szCs w:val="32"/>
        </w:rPr>
      </w:pPr>
    </w:p>
    <w:p w14:paraId="1A8C9C9B" w14:textId="77777777" w:rsidR="00242421" w:rsidRDefault="00242421" w:rsidP="00242421">
      <w:pPr>
        <w:bidi/>
        <w:spacing w:after="0" w:line="360" w:lineRule="auto"/>
        <w:jc w:val="both"/>
        <w:rPr>
          <w:rFonts w:ascii="Traditional Arabic" w:hAnsi="Traditional Arabic" w:cs="Traditional Arabic"/>
          <w:b/>
          <w:bCs/>
          <w:sz w:val="32"/>
          <w:szCs w:val="32"/>
        </w:rPr>
      </w:pPr>
    </w:p>
    <w:p w14:paraId="591DB880" w14:textId="77777777" w:rsidR="00242421" w:rsidRDefault="00242421" w:rsidP="00242421">
      <w:pPr>
        <w:bidi/>
        <w:spacing w:after="0" w:line="360" w:lineRule="auto"/>
        <w:jc w:val="both"/>
        <w:rPr>
          <w:rFonts w:ascii="Traditional Arabic" w:hAnsi="Traditional Arabic" w:cs="Traditional Arabic"/>
          <w:b/>
          <w:bCs/>
          <w:sz w:val="32"/>
          <w:szCs w:val="32"/>
        </w:rPr>
      </w:pPr>
    </w:p>
    <w:p w14:paraId="68483935" w14:textId="77777777" w:rsidR="00242421" w:rsidRDefault="00242421" w:rsidP="00242421">
      <w:pPr>
        <w:bidi/>
        <w:spacing w:after="0" w:line="360" w:lineRule="auto"/>
        <w:jc w:val="both"/>
        <w:rPr>
          <w:rFonts w:ascii="Traditional Arabic" w:hAnsi="Traditional Arabic" w:cs="Traditional Arabic"/>
          <w:b/>
          <w:bCs/>
          <w:sz w:val="32"/>
          <w:szCs w:val="32"/>
        </w:rPr>
      </w:pPr>
    </w:p>
    <w:p w14:paraId="4316988B" w14:textId="77777777" w:rsidR="00242421" w:rsidRDefault="00242421" w:rsidP="00242421">
      <w:pPr>
        <w:bidi/>
        <w:spacing w:after="0" w:line="360" w:lineRule="auto"/>
        <w:jc w:val="both"/>
        <w:rPr>
          <w:rFonts w:ascii="Traditional Arabic" w:hAnsi="Traditional Arabic" w:cs="Traditional Arabic"/>
          <w:b/>
          <w:bCs/>
          <w:sz w:val="32"/>
          <w:szCs w:val="32"/>
        </w:rPr>
      </w:pPr>
    </w:p>
    <w:p w14:paraId="2B02D02C" w14:textId="35C78A6F" w:rsidR="007C6B63" w:rsidRPr="00572948" w:rsidRDefault="007C6B63" w:rsidP="00242421">
      <w:pPr>
        <w:bidi/>
        <w:spacing w:after="0" w:line="360" w:lineRule="auto"/>
        <w:jc w:val="both"/>
        <w:rPr>
          <w:rFonts w:ascii="Traditional Arabic" w:hAnsi="Traditional Arabic" w:cs="Traditional Arabic"/>
          <w:sz w:val="24"/>
          <w:szCs w:val="24"/>
          <w:rtl/>
        </w:rPr>
      </w:pPr>
      <w:r w:rsidRPr="00572948">
        <w:rPr>
          <w:rFonts w:ascii="Traditional Arabic" w:hAnsi="Traditional Arabic" w:cs="Traditional Arabic" w:hint="cs"/>
          <w:sz w:val="24"/>
          <w:szCs w:val="24"/>
          <w:rtl/>
        </w:rPr>
        <w:t>قال تعالى:</w:t>
      </w:r>
    </w:p>
    <w:p w14:paraId="58A5FCEA" w14:textId="77777777" w:rsidR="007C6B63" w:rsidRPr="00572948" w:rsidRDefault="007C6B63" w:rsidP="007C6B63">
      <w:pPr>
        <w:bidi/>
        <w:spacing w:after="0" w:line="360" w:lineRule="auto"/>
        <w:jc w:val="both"/>
        <w:rPr>
          <w:rFonts w:ascii="Traditional Arabic" w:hAnsi="Traditional Arabic" w:cs="Traditional Arabic"/>
          <w:sz w:val="24"/>
          <w:szCs w:val="24"/>
        </w:rPr>
      </w:pPr>
    </w:p>
    <w:p w14:paraId="0A9E33ED" w14:textId="1CE4DD04" w:rsidR="00CF17A9" w:rsidRPr="00572948" w:rsidRDefault="007C6B63" w:rsidP="007C6B63">
      <w:pPr>
        <w:spacing w:after="0" w:line="360" w:lineRule="auto"/>
        <w:jc w:val="highKashida"/>
        <w:rPr>
          <w:rFonts w:ascii="Traditional Arabic" w:hAnsi="Traditional Arabic" w:cs="Traditional Arabic"/>
          <w:sz w:val="24"/>
          <w:szCs w:val="24"/>
        </w:rPr>
      </w:pPr>
      <w:r w:rsidRPr="00572948">
        <w:rPr>
          <w:rFonts w:ascii="Traditional Arabic" w:hAnsi="Traditional Arabic" w:cs="Traditional Arabic" w:hint="cs"/>
          <w:sz w:val="24"/>
          <w:szCs w:val="24"/>
          <w:rtl/>
        </w:rPr>
        <w:t>﴿وَأَن</w:t>
      </w:r>
      <w:r w:rsidR="00CF17A9" w:rsidRPr="00572948">
        <w:rPr>
          <w:rFonts w:ascii="Traditional Arabic" w:hAnsi="Traditional Arabic" w:cs="Traditional Arabic" w:hint="cs"/>
          <w:sz w:val="24"/>
          <w:szCs w:val="24"/>
          <w:rtl/>
        </w:rPr>
        <w:t xml:space="preserve"> لَّيْسَ لِلْإِنسَانِ إِلَّا مَا سَعَىٰ﴾</w:t>
      </w:r>
      <w:r w:rsidR="00CF17A9" w:rsidRPr="00572948">
        <w:rPr>
          <w:rFonts w:ascii="Traditional Arabic" w:hAnsi="Traditional Arabic" w:cs="Traditional Arabic" w:hint="cs"/>
          <w:sz w:val="24"/>
          <w:szCs w:val="24"/>
          <w:rtl/>
        </w:rPr>
        <w:br/>
        <w:t>[ </w:t>
      </w:r>
      <w:hyperlink r:id="rId14" w:history="1">
        <w:r w:rsidR="00CF17A9" w:rsidRPr="00572948">
          <w:rPr>
            <w:rStyle w:val="Hyperlink"/>
            <w:rFonts w:ascii="Traditional Arabic" w:hAnsi="Traditional Arabic" w:cs="Traditional Arabic" w:hint="cs"/>
            <w:sz w:val="24"/>
            <w:szCs w:val="24"/>
            <w:rtl/>
          </w:rPr>
          <w:t>النجم</w:t>
        </w:r>
      </w:hyperlink>
      <w:r w:rsidR="00CF17A9" w:rsidRPr="00572948">
        <w:rPr>
          <w:rFonts w:ascii="Traditional Arabic" w:hAnsi="Traditional Arabic" w:cs="Traditional Arabic" w:hint="cs"/>
          <w:sz w:val="24"/>
          <w:szCs w:val="24"/>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215FE42" w14:textId="259EA1F1" w:rsidR="00C519FD" w:rsidRDefault="00C519FD">
      <w:pPr>
        <w:spacing w:after="200" w:line="276" w:lineRule="auto"/>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51B766AD" w14:textId="387672F7" w:rsidR="00C519FD" w:rsidRDefault="00C519FD">
      <w:pPr>
        <w:spacing w:after="200" w:line="276" w:lineRule="auto"/>
        <w:rPr>
          <w:rFonts w:ascii="Traditional Arabic" w:hAnsi="Traditional Arabic" w:cs="Traditional Arabic"/>
          <w:b/>
          <w:bCs/>
          <w:sz w:val="28"/>
          <w:szCs w:val="28"/>
          <w:rtl/>
        </w:rPr>
      </w:pPr>
    </w:p>
    <w:p w14:paraId="66131165" w14:textId="77777777" w:rsidR="00EE61C3" w:rsidRDefault="00EE61C3" w:rsidP="00EE61C3">
      <w:pPr>
        <w:bidi/>
        <w:spacing w:after="0" w:line="360" w:lineRule="auto"/>
        <w:jc w:val="both"/>
        <w:rPr>
          <w:rFonts w:ascii="Traditional Arabic" w:hAnsi="Traditional Arabic" w:cs="Traditional Arabic"/>
          <w:b/>
          <w:bCs/>
          <w:sz w:val="28"/>
          <w:szCs w:val="28"/>
        </w:rPr>
      </w:pPr>
    </w:p>
    <w:p w14:paraId="59277ECE" w14:textId="77777777" w:rsidR="00EB3282" w:rsidRDefault="00EB3282" w:rsidP="006C75E1">
      <w:pPr>
        <w:tabs>
          <w:tab w:val="right" w:pos="848"/>
        </w:tabs>
        <w:bidi/>
        <w:spacing w:after="0" w:line="360" w:lineRule="auto"/>
        <w:ind w:left="-144"/>
        <w:jc w:val="both"/>
        <w:rPr>
          <w:rFonts w:ascii="Traditional Arabic" w:hAnsi="Traditional Arabic" w:cs="Traditional Arabic"/>
          <w:b/>
          <w:bCs/>
          <w:sz w:val="24"/>
          <w:szCs w:val="24"/>
        </w:rPr>
      </w:pPr>
    </w:p>
    <w:p w14:paraId="06C90848" w14:textId="77777777" w:rsidR="00697620" w:rsidRDefault="007C6B63" w:rsidP="006C75E1">
      <w:pPr>
        <w:tabs>
          <w:tab w:val="right" w:pos="848"/>
        </w:tabs>
        <w:bidi/>
        <w:spacing w:after="0" w:line="480" w:lineRule="auto"/>
        <w:ind w:left="-2"/>
        <w:jc w:val="both"/>
        <w:rPr>
          <w:rFonts w:ascii="Traditional Arabic" w:hAnsi="Traditional Arabic" w:cs="Traditional Arabic"/>
          <w:b/>
          <w:bCs/>
          <w:sz w:val="24"/>
          <w:szCs w:val="24"/>
        </w:rPr>
      </w:pPr>
      <w:r w:rsidRPr="00572948">
        <w:rPr>
          <w:rFonts w:ascii="Traditional Arabic" w:hAnsi="Traditional Arabic" w:cs="Traditional Arabic" w:hint="cs"/>
          <w:b/>
          <w:bCs/>
          <w:sz w:val="24"/>
          <w:szCs w:val="24"/>
          <w:rtl/>
        </w:rPr>
        <w:t xml:space="preserve">الإهداء: </w:t>
      </w:r>
    </w:p>
    <w:p w14:paraId="5C63BB89" w14:textId="408699DA" w:rsidR="0056558A" w:rsidRPr="00697620" w:rsidRDefault="0056558A" w:rsidP="006C75E1">
      <w:pPr>
        <w:tabs>
          <w:tab w:val="right" w:pos="848"/>
        </w:tabs>
        <w:bidi/>
        <w:spacing w:after="0" w:line="360" w:lineRule="auto"/>
        <w:jc w:val="both"/>
        <w:rPr>
          <w:rFonts w:ascii="Traditional Arabic" w:hAnsi="Traditional Arabic" w:cs="Traditional Arabic"/>
          <w:b/>
          <w:bCs/>
          <w:sz w:val="24"/>
          <w:szCs w:val="24"/>
        </w:rPr>
      </w:pPr>
      <w:r w:rsidRPr="003731CE">
        <w:rPr>
          <w:rFonts w:ascii="Traditional Arabic" w:hAnsi="Traditional Arabic" w:cs="Traditional Arabic"/>
          <w:sz w:val="24"/>
          <w:szCs w:val="24"/>
          <w:rtl/>
        </w:rPr>
        <w:t>وقد أشركت في أجر هذ</w:t>
      </w:r>
      <w:r w:rsidRPr="003731CE">
        <w:rPr>
          <w:rFonts w:ascii="Traditional Arabic" w:hAnsi="Traditional Arabic" w:cs="Traditional Arabic" w:hint="cs"/>
          <w:sz w:val="24"/>
          <w:szCs w:val="24"/>
          <w:rtl/>
        </w:rPr>
        <w:t xml:space="preserve">ا </w:t>
      </w:r>
      <w:r w:rsidR="00570B80" w:rsidRPr="003731CE">
        <w:rPr>
          <w:rFonts w:ascii="Traditional Arabic" w:hAnsi="Traditional Arabic" w:cs="Traditional Arabic" w:hint="cs"/>
          <w:sz w:val="24"/>
          <w:szCs w:val="24"/>
          <w:rtl/>
        </w:rPr>
        <w:t>العمل:</w:t>
      </w:r>
    </w:p>
    <w:p w14:paraId="791E6223" w14:textId="493C37AF" w:rsidR="0056558A" w:rsidRPr="003731CE" w:rsidRDefault="0056558A" w:rsidP="006C75E1">
      <w:pPr>
        <w:bidi/>
        <w:spacing w:after="0" w:line="360" w:lineRule="auto"/>
        <w:jc w:val="both"/>
        <w:rPr>
          <w:rFonts w:ascii="Traditional Arabic" w:hAnsi="Traditional Arabic" w:cs="Traditional Arabic"/>
          <w:sz w:val="24"/>
          <w:szCs w:val="24"/>
        </w:rPr>
      </w:pPr>
      <w:r w:rsidRPr="003731CE">
        <w:rPr>
          <w:rFonts w:ascii="Traditional Arabic" w:hAnsi="Traditional Arabic" w:cs="Traditional Arabic"/>
          <w:sz w:val="24"/>
          <w:szCs w:val="24"/>
          <w:rtl/>
        </w:rPr>
        <w:t>والد</w:t>
      </w:r>
      <w:r w:rsidR="0038196E" w:rsidRPr="003731CE">
        <w:rPr>
          <w:rFonts w:ascii="Traditional Arabic" w:hAnsi="Traditional Arabic" w:cs="Traditional Arabic" w:hint="cs"/>
          <w:sz w:val="24"/>
          <w:szCs w:val="24"/>
          <w:rtl/>
        </w:rPr>
        <w:t>ا</w:t>
      </w:r>
      <w:r w:rsidRPr="003731CE">
        <w:rPr>
          <w:rFonts w:ascii="Traditional Arabic" w:hAnsi="Traditional Arabic" w:cs="Traditional Arabic"/>
          <w:sz w:val="24"/>
          <w:szCs w:val="24"/>
          <w:rtl/>
        </w:rPr>
        <w:t>ي ووالديهم وذريتي وزوجتي</w:t>
      </w:r>
      <w:r w:rsidR="003D486C" w:rsidRPr="003731CE">
        <w:rPr>
          <w:rFonts w:ascii="Traditional Arabic" w:hAnsi="Traditional Arabic" w:cs="Traditional Arabic"/>
          <w:sz w:val="24"/>
          <w:szCs w:val="24"/>
        </w:rPr>
        <w:t xml:space="preserve"> </w:t>
      </w:r>
      <w:r w:rsidR="0038196E" w:rsidRPr="003731CE">
        <w:rPr>
          <w:rFonts w:ascii="Traditional Arabic" w:hAnsi="Traditional Arabic" w:cs="Traditional Arabic" w:hint="cs"/>
          <w:sz w:val="24"/>
          <w:szCs w:val="24"/>
          <w:rtl/>
        </w:rPr>
        <w:t>وجميع</w:t>
      </w:r>
      <w:r w:rsidR="00570B80" w:rsidRPr="003731CE">
        <w:rPr>
          <w:rFonts w:ascii="Traditional Arabic" w:hAnsi="Traditional Arabic" w:cs="Traditional Arabic" w:hint="cs"/>
          <w:sz w:val="24"/>
          <w:szCs w:val="24"/>
          <w:rtl/>
        </w:rPr>
        <w:t xml:space="preserve"> من عمل أو يعمل </w:t>
      </w:r>
      <w:r w:rsidRPr="003731CE">
        <w:rPr>
          <w:rFonts w:ascii="Traditional Arabic" w:hAnsi="Traditional Arabic" w:cs="Traditional Arabic"/>
          <w:sz w:val="24"/>
          <w:szCs w:val="24"/>
          <w:rtl/>
        </w:rPr>
        <w:t>في</w:t>
      </w:r>
      <w:r w:rsidRPr="003731CE">
        <w:rPr>
          <w:rFonts w:ascii="Traditional Arabic" w:hAnsi="Traditional Arabic" w:cs="Traditional Arabic" w:hint="cs"/>
          <w:sz w:val="24"/>
          <w:szCs w:val="24"/>
          <w:rtl/>
        </w:rPr>
        <w:t xml:space="preserve"> مجموعة الوطنية للصناعة </w:t>
      </w:r>
      <w:r w:rsidRPr="003731CE">
        <w:rPr>
          <w:rFonts w:ascii="Traditional Arabic" w:hAnsi="Traditional Arabic" w:cs="Traditional Arabic"/>
          <w:sz w:val="24"/>
          <w:szCs w:val="24"/>
          <w:rtl/>
        </w:rPr>
        <w:t>وكل من أسهم في</w:t>
      </w:r>
      <w:r w:rsidRPr="003731CE">
        <w:rPr>
          <w:rFonts w:ascii="Traditional Arabic" w:hAnsi="Traditional Arabic" w:cs="Traditional Arabic" w:hint="cs"/>
          <w:sz w:val="24"/>
          <w:szCs w:val="24"/>
          <w:rtl/>
        </w:rPr>
        <w:t xml:space="preserve"> إنجاح هذا العمل </w:t>
      </w:r>
      <w:r w:rsidR="00E179FF" w:rsidRPr="003731CE">
        <w:rPr>
          <w:rFonts w:ascii="Traditional Arabic" w:hAnsi="Traditional Arabic" w:cs="Traditional Arabic" w:hint="cs"/>
          <w:sz w:val="24"/>
          <w:szCs w:val="24"/>
          <w:rtl/>
        </w:rPr>
        <w:t>بنصح</w:t>
      </w:r>
      <w:r w:rsidR="00E179FF"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w:t>
      </w:r>
      <w:r w:rsidR="00B766AC" w:rsidRPr="003731CE">
        <w:rPr>
          <w:rFonts w:ascii="Traditional Arabic" w:hAnsi="Traditional Arabic" w:cs="Traditional Arabic" w:hint="cs"/>
          <w:sz w:val="24"/>
          <w:szCs w:val="24"/>
          <w:rtl/>
        </w:rPr>
        <w:t>رأي</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w:t>
      </w:r>
      <w:r w:rsidR="00570B80" w:rsidRPr="003731CE">
        <w:rPr>
          <w:rFonts w:ascii="Traditional Arabic" w:hAnsi="Traditional Arabic" w:cs="Traditional Arabic" w:hint="cs"/>
          <w:sz w:val="24"/>
          <w:szCs w:val="24"/>
          <w:rtl/>
        </w:rPr>
        <w:t xml:space="preserve"> </w:t>
      </w:r>
      <w:r w:rsidR="00B766AC" w:rsidRPr="003731CE">
        <w:rPr>
          <w:rFonts w:ascii="Traditional Arabic" w:hAnsi="Traditional Arabic" w:cs="Traditional Arabic" w:hint="cs"/>
          <w:sz w:val="24"/>
          <w:szCs w:val="24"/>
          <w:rtl/>
        </w:rPr>
        <w:t>مشورة</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دعوة صالحة وكل من أحبني في الله وأحببته في</w:t>
      </w:r>
      <w:r w:rsidR="00C413CA" w:rsidRPr="003731CE">
        <w:rPr>
          <w:rFonts w:ascii="Traditional Arabic" w:hAnsi="Traditional Arabic" w:cs="Traditional Arabic" w:hint="cs"/>
          <w:sz w:val="24"/>
          <w:szCs w:val="24"/>
          <w:rtl/>
        </w:rPr>
        <w:t>ه</w:t>
      </w:r>
      <w:r w:rsidRPr="003731CE">
        <w:rPr>
          <w:rFonts w:ascii="Traditional Arabic" w:hAnsi="Traditional Arabic" w:cs="Traditional Arabic"/>
          <w:sz w:val="24"/>
          <w:szCs w:val="24"/>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283FE15F" w14:textId="77777777" w:rsidR="00A27634" w:rsidRDefault="00A27634" w:rsidP="00A27634">
      <w:pPr>
        <w:bidi/>
        <w:spacing w:after="0" w:line="360" w:lineRule="auto"/>
        <w:jc w:val="both"/>
        <w:rPr>
          <w:rFonts w:ascii="Traditional Arabic" w:hAnsi="Traditional Arabic" w:cs="Traditional Arabic"/>
          <w:b/>
          <w:bCs/>
          <w:sz w:val="28"/>
          <w:szCs w:val="28"/>
        </w:rPr>
      </w:pPr>
    </w:p>
    <w:p w14:paraId="19BF4949" w14:textId="77777777" w:rsidR="00A27634" w:rsidRDefault="00A27634" w:rsidP="00A27634">
      <w:pPr>
        <w:bidi/>
        <w:spacing w:after="0" w:line="360" w:lineRule="auto"/>
        <w:jc w:val="both"/>
        <w:rPr>
          <w:rFonts w:ascii="Traditional Arabic" w:hAnsi="Traditional Arabic" w:cs="Traditional Arabic"/>
          <w:b/>
          <w:bCs/>
          <w:sz w:val="28"/>
          <w:szCs w:val="28"/>
        </w:rPr>
      </w:pPr>
    </w:p>
    <w:p w14:paraId="0F61794F" w14:textId="77777777" w:rsidR="00EB3282" w:rsidRDefault="00EB3282" w:rsidP="00EB3282">
      <w:pPr>
        <w:bidi/>
        <w:spacing w:after="0" w:line="360" w:lineRule="auto"/>
        <w:jc w:val="both"/>
        <w:rPr>
          <w:rFonts w:ascii="Traditional Arabic" w:hAnsi="Traditional Arabic" w:cs="Traditional Arabic"/>
          <w:b/>
          <w:bCs/>
          <w:sz w:val="28"/>
          <w:szCs w:val="28"/>
        </w:rPr>
      </w:pPr>
    </w:p>
    <w:p w14:paraId="6BAC6C9B" w14:textId="77777777" w:rsidR="00EB3282" w:rsidRDefault="00EB3282" w:rsidP="00EB3282">
      <w:pPr>
        <w:bidi/>
        <w:spacing w:after="0" w:line="360" w:lineRule="auto"/>
        <w:jc w:val="both"/>
        <w:rPr>
          <w:rFonts w:ascii="Traditional Arabic" w:hAnsi="Traditional Arabic" w:cs="Traditional Arabic"/>
          <w:b/>
          <w:bCs/>
          <w:sz w:val="28"/>
          <w:szCs w:val="28"/>
        </w:rPr>
      </w:pPr>
    </w:p>
    <w:p w14:paraId="427DEBDA" w14:textId="77777777" w:rsidR="00EB3282" w:rsidRDefault="00EB3282" w:rsidP="00EB3282">
      <w:pPr>
        <w:bidi/>
        <w:spacing w:after="0" w:line="360" w:lineRule="auto"/>
        <w:jc w:val="both"/>
        <w:rPr>
          <w:rFonts w:ascii="Traditional Arabic" w:hAnsi="Traditional Arabic" w:cs="Traditional Arabic"/>
          <w:b/>
          <w:bCs/>
          <w:sz w:val="28"/>
          <w:szCs w:val="28"/>
        </w:rPr>
      </w:pPr>
    </w:p>
    <w:p w14:paraId="3B2830A9" w14:textId="77777777" w:rsidR="00EB3282" w:rsidRDefault="00EB3282" w:rsidP="00EB3282">
      <w:pPr>
        <w:bidi/>
        <w:spacing w:after="0" w:line="360" w:lineRule="auto"/>
        <w:jc w:val="both"/>
        <w:rPr>
          <w:rFonts w:ascii="Traditional Arabic" w:hAnsi="Traditional Arabic" w:cs="Traditional Arabic"/>
          <w:b/>
          <w:bCs/>
          <w:sz w:val="28"/>
          <w:szCs w:val="28"/>
        </w:rPr>
      </w:pPr>
    </w:p>
    <w:p w14:paraId="0EF0ABDF" w14:textId="77777777" w:rsidR="00EB3282" w:rsidRDefault="00EB3282" w:rsidP="00EB3282">
      <w:pPr>
        <w:bidi/>
        <w:spacing w:after="0" w:line="360" w:lineRule="auto"/>
        <w:jc w:val="both"/>
        <w:rPr>
          <w:rFonts w:ascii="Traditional Arabic" w:hAnsi="Traditional Arabic" w:cs="Traditional Arabic"/>
          <w:b/>
          <w:bCs/>
          <w:sz w:val="28"/>
          <w:szCs w:val="28"/>
        </w:rPr>
      </w:pPr>
    </w:p>
    <w:p w14:paraId="08584A04" w14:textId="77777777" w:rsidR="00EB3282" w:rsidRPr="000B766B" w:rsidRDefault="00EB3282" w:rsidP="00EB3282">
      <w:pPr>
        <w:bidi/>
        <w:spacing w:after="0" w:line="360" w:lineRule="auto"/>
        <w:jc w:val="both"/>
        <w:rPr>
          <w:rFonts w:ascii="Traditional Arabic" w:hAnsi="Traditional Arabic" w:cs="Traditional Arabic"/>
          <w:b/>
          <w:bCs/>
          <w:sz w:val="28"/>
          <w:szCs w:val="28"/>
          <w:rtl/>
        </w:rPr>
      </w:pPr>
    </w:p>
    <w:p w14:paraId="7A3F2C17" w14:textId="56005071" w:rsidR="005F7FF3" w:rsidRDefault="005F7FF3" w:rsidP="009A303D">
      <w:pPr>
        <w:bidi/>
        <w:spacing w:after="0" w:line="360" w:lineRule="auto"/>
        <w:jc w:val="both"/>
        <w:rPr>
          <w:rFonts w:ascii="Traditional Arabic" w:hAnsi="Traditional Arabic" w:cs="Traditional Arabic"/>
          <w:b/>
          <w:bCs/>
          <w:sz w:val="24"/>
          <w:szCs w:val="24"/>
          <w:rtl/>
        </w:rPr>
      </w:pPr>
      <w:r w:rsidRPr="00EB3282">
        <w:rPr>
          <w:rFonts w:ascii="Traditional Arabic" w:hAnsi="Traditional Arabic" w:cs="Traditional Arabic" w:hint="cs"/>
          <w:b/>
          <w:bCs/>
          <w:sz w:val="24"/>
          <w:szCs w:val="24"/>
          <w:rtl/>
        </w:rPr>
        <w:lastRenderedPageBreak/>
        <w:t>صفحة</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الشكر</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والتقدير:</w:t>
      </w:r>
    </w:p>
    <w:p w14:paraId="5F62C169" w14:textId="248CB332" w:rsidR="005C6157" w:rsidRDefault="002F5ABD" w:rsidP="006331B5">
      <w:pPr>
        <w:bidi/>
        <w:spacing w:after="0" w:line="360" w:lineRule="auto"/>
        <w:jc w:val="both"/>
        <w:rPr>
          <w:rFonts w:ascii="Traditional Arabic" w:hAnsi="Traditional Arabic" w:cs="Traditional Arabic"/>
          <w:sz w:val="24"/>
          <w:szCs w:val="24"/>
          <w:rtl/>
        </w:rPr>
      </w:pPr>
      <w:r>
        <w:rPr>
          <w:rFonts w:ascii="Traditional Arabic" w:hAnsi="Traditional Arabic" w:cs="Traditional Arabic"/>
          <w:sz w:val="24"/>
          <w:szCs w:val="24"/>
        </w:rPr>
        <w:t xml:space="preserve">         </w:t>
      </w:r>
      <w:r w:rsidR="008D454C" w:rsidRPr="00A01AFA">
        <w:rPr>
          <w:rFonts w:ascii="Traditional Arabic" w:hAnsi="Traditional Arabic" w:cs="Traditional Arabic" w:hint="cs"/>
          <w:sz w:val="24"/>
          <w:szCs w:val="24"/>
          <w:rtl/>
        </w:rPr>
        <w:t xml:space="preserve">أتوجه بجزيل الشكر </w:t>
      </w:r>
      <w:r w:rsidR="00E840EC" w:rsidRPr="00A01AFA">
        <w:rPr>
          <w:rFonts w:ascii="Traditional Arabic" w:hAnsi="Traditional Arabic" w:cs="Traditional Arabic" w:hint="cs"/>
          <w:sz w:val="24"/>
          <w:szCs w:val="24"/>
          <w:rtl/>
        </w:rPr>
        <w:t>والتقدير</w:t>
      </w:r>
      <w:r w:rsidR="001F6A52">
        <w:rPr>
          <w:rFonts w:ascii="Traditional Arabic" w:hAnsi="Traditional Arabic" w:cs="Traditional Arabic" w:hint="cs"/>
          <w:sz w:val="24"/>
          <w:szCs w:val="24"/>
          <w:rtl/>
        </w:rPr>
        <w:t xml:space="preserve"> لكل من </w:t>
      </w:r>
      <w:r w:rsidR="00477B4D" w:rsidRPr="00A01AFA">
        <w:rPr>
          <w:rFonts w:ascii="Traditional Arabic" w:hAnsi="Traditional Arabic" w:cs="Traditional Arabic" w:hint="cs"/>
          <w:sz w:val="24"/>
          <w:szCs w:val="24"/>
          <w:rtl/>
        </w:rPr>
        <w:t>قدم م</w:t>
      </w:r>
      <w:r w:rsidR="008D454C" w:rsidRPr="00A01AFA">
        <w:rPr>
          <w:rFonts w:ascii="Traditional Arabic" w:hAnsi="Traditional Arabic" w:cs="Traditional Arabic" w:hint="cs"/>
          <w:sz w:val="24"/>
          <w:szCs w:val="24"/>
          <w:rtl/>
        </w:rPr>
        <w:t>ساهمة</w:t>
      </w:r>
      <w:r w:rsidR="00477B4D" w:rsidRPr="00A01AFA">
        <w:rPr>
          <w:rFonts w:ascii="Traditional Arabic" w:hAnsi="Traditional Arabic" w:cs="Traditional Arabic" w:hint="cs"/>
          <w:sz w:val="24"/>
          <w:szCs w:val="24"/>
          <w:rtl/>
        </w:rPr>
        <w:t xml:space="preserve"> جلية </w:t>
      </w:r>
      <w:r w:rsidR="008D454C" w:rsidRPr="00A01AFA">
        <w:rPr>
          <w:rFonts w:ascii="Traditional Arabic" w:hAnsi="Traditional Arabic" w:cs="Traditional Arabic" w:hint="cs"/>
          <w:sz w:val="24"/>
          <w:szCs w:val="24"/>
          <w:rtl/>
        </w:rPr>
        <w:t>في إنجاح هذه الاطروحة</w:t>
      </w:r>
      <w:r w:rsidR="00A47085" w:rsidRPr="00A01AFA">
        <w:rPr>
          <w:rFonts w:ascii="Traditional Arabic" w:hAnsi="Traditional Arabic" w:cs="Traditional Arabic" w:hint="cs"/>
          <w:sz w:val="24"/>
          <w:szCs w:val="24"/>
          <w:rtl/>
        </w:rPr>
        <w:t xml:space="preserve"> </w:t>
      </w:r>
      <w:r w:rsidR="007C1EFF">
        <w:rPr>
          <w:rFonts w:ascii="Traditional Arabic" w:hAnsi="Traditional Arabic" w:cs="Traditional Arabic" w:hint="cs"/>
          <w:sz w:val="24"/>
          <w:szCs w:val="24"/>
          <w:rtl/>
        </w:rPr>
        <w:t xml:space="preserve">ومن </w:t>
      </w:r>
      <w:r w:rsidR="001F6A52">
        <w:rPr>
          <w:rFonts w:ascii="Traditional Arabic" w:hAnsi="Traditional Arabic" w:cs="Traditional Arabic" w:hint="cs"/>
          <w:sz w:val="24"/>
          <w:szCs w:val="24"/>
          <w:rtl/>
        </w:rPr>
        <w:t xml:space="preserve">شارك </w:t>
      </w:r>
      <w:r w:rsidR="00344EA6" w:rsidRPr="00A01AFA">
        <w:rPr>
          <w:rFonts w:ascii="Traditional Arabic" w:hAnsi="Traditional Arabic" w:cs="Traditional Arabic" w:hint="cs"/>
          <w:sz w:val="24"/>
          <w:szCs w:val="24"/>
          <w:rtl/>
        </w:rPr>
        <w:t>في مدخلاتها</w:t>
      </w:r>
      <w:r w:rsidR="00140206">
        <w:rPr>
          <w:rFonts w:ascii="Traditional Arabic" w:hAnsi="Traditional Arabic" w:cs="Traditional Arabic" w:hint="cs"/>
          <w:sz w:val="24"/>
          <w:szCs w:val="24"/>
          <w:rtl/>
        </w:rPr>
        <w:t xml:space="preserve"> </w:t>
      </w:r>
      <w:r w:rsidR="006331B5">
        <w:rPr>
          <w:rFonts w:ascii="Traditional Arabic" w:hAnsi="Traditional Arabic" w:cs="Traditional Arabic" w:hint="cs"/>
          <w:sz w:val="24"/>
          <w:szCs w:val="24"/>
          <w:rtl/>
        </w:rPr>
        <w:t>ونقدها</w:t>
      </w:r>
      <w:r w:rsidR="008D300F">
        <w:rPr>
          <w:rFonts w:ascii="Traditional Arabic" w:hAnsi="Traditional Arabic" w:cs="Traditional Arabic" w:hint="cs"/>
          <w:sz w:val="24"/>
          <w:szCs w:val="24"/>
          <w:rtl/>
        </w:rPr>
        <w:t xml:space="preserve"> حتى</w:t>
      </w:r>
      <w:r w:rsidR="00105800">
        <w:rPr>
          <w:rFonts w:ascii="Traditional Arabic" w:hAnsi="Traditional Arabic" w:cs="Traditional Arabic" w:hint="cs"/>
          <w:sz w:val="24"/>
          <w:szCs w:val="24"/>
          <w:rtl/>
        </w:rPr>
        <w:t xml:space="preserve"> </w:t>
      </w:r>
      <w:r w:rsidR="00965018">
        <w:rPr>
          <w:rFonts w:ascii="Traditional Arabic" w:hAnsi="Traditional Arabic" w:cs="Traditional Arabic" w:hint="cs"/>
          <w:sz w:val="24"/>
          <w:szCs w:val="24"/>
          <w:rtl/>
        </w:rPr>
        <w:t xml:space="preserve">تم إخراجها بالشكل المطلوب </w:t>
      </w:r>
      <w:r w:rsidR="00344EA6" w:rsidRPr="00A01AFA">
        <w:rPr>
          <w:rFonts w:ascii="Traditional Arabic" w:hAnsi="Traditional Arabic" w:cs="Traditional Arabic" w:hint="cs"/>
          <w:sz w:val="24"/>
          <w:szCs w:val="24"/>
          <w:rtl/>
        </w:rPr>
        <w:t>أبرزهم</w:t>
      </w:r>
      <w:r w:rsidR="00E840EC" w:rsidRPr="00A01AFA">
        <w:rPr>
          <w:rFonts w:ascii="Traditional Arabic" w:hAnsi="Traditional Arabic" w:cs="Traditional Arabic" w:hint="cs"/>
          <w:sz w:val="24"/>
          <w:szCs w:val="24"/>
          <w:rtl/>
        </w:rPr>
        <w:t xml:space="preserve">: </w:t>
      </w:r>
    </w:p>
    <w:p w14:paraId="605AD696" w14:textId="77777777" w:rsidR="00810004" w:rsidRPr="00A01AFA" w:rsidRDefault="00810004" w:rsidP="00810004">
      <w:pPr>
        <w:bidi/>
        <w:spacing w:after="0" w:line="360" w:lineRule="auto"/>
        <w:jc w:val="both"/>
        <w:rPr>
          <w:rFonts w:ascii="Traditional Arabic" w:hAnsi="Traditional Arabic" w:cs="Traditional Arabic"/>
          <w:sz w:val="24"/>
          <w:szCs w:val="24"/>
          <w:rtl/>
        </w:rPr>
      </w:pPr>
    </w:p>
    <w:p w14:paraId="62B8A8D5" w14:textId="177FE2BA" w:rsidR="0046245A" w:rsidRDefault="0098657E" w:rsidP="00344EA6">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أكاديمي</w:t>
      </w:r>
      <w:r w:rsidRPr="00A01AFA">
        <w:rPr>
          <w:rFonts w:ascii="Traditional Arabic" w:hAnsi="Traditional Arabic" w:cs="Traditional Arabic" w:hint="eastAsia"/>
          <w:sz w:val="24"/>
          <w:szCs w:val="24"/>
          <w:rtl/>
        </w:rPr>
        <w:t>ة</w:t>
      </w:r>
      <w:r w:rsidR="0046245A" w:rsidRPr="00A01AFA">
        <w:rPr>
          <w:rFonts w:ascii="Traditional Arabic" w:hAnsi="Traditional Arabic" w:cs="Traditional Arabic" w:hint="cs"/>
          <w:sz w:val="24"/>
          <w:szCs w:val="24"/>
          <w:rtl/>
        </w:rPr>
        <w:t xml:space="preserve"> الصندوق الصناعي </w:t>
      </w:r>
      <w:r w:rsidR="0046245A" w:rsidRPr="00A01AFA">
        <w:rPr>
          <w:rFonts w:ascii="Traditional Arabic" w:hAnsi="Traditional Arabic" w:cs="Traditional Arabic"/>
          <w:sz w:val="24"/>
          <w:szCs w:val="24"/>
          <w:rtl/>
        </w:rPr>
        <w:t>–</w:t>
      </w:r>
      <w:r w:rsidR="0046245A" w:rsidRPr="00A01AFA">
        <w:rPr>
          <w:rFonts w:ascii="Traditional Arabic" w:hAnsi="Traditional Arabic" w:cs="Traditional Arabic" w:hint="cs"/>
          <w:sz w:val="24"/>
          <w:szCs w:val="24"/>
          <w:rtl/>
        </w:rPr>
        <w:t xml:space="preserve"> وزارة الصناعة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المملكة العربية السعودية </w:t>
      </w:r>
    </w:p>
    <w:p w14:paraId="288A913D" w14:textId="41E16996" w:rsidR="008405F2" w:rsidRPr="00A01AFA" w:rsidRDefault="008405F2" w:rsidP="008405F2">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الهيئة العامة للإحصاء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المملكة العربية السعودية </w:t>
      </w:r>
    </w:p>
    <w:p w14:paraId="08446C09" w14:textId="40C1913C" w:rsidR="00344EA6" w:rsidRPr="00A01AFA" w:rsidRDefault="00344EA6" w:rsidP="0046245A">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أميرة جادو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جامعة </w:t>
      </w:r>
      <w:proofErr w:type="spellStart"/>
      <w:r w:rsidRPr="00A01AFA">
        <w:rPr>
          <w:rFonts w:ascii="Traditional Arabic" w:hAnsi="Traditional Arabic" w:cs="Traditional Arabic" w:hint="cs"/>
          <w:sz w:val="24"/>
          <w:szCs w:val="24"/>
          <w:rtl/>
        </w:rPr>
        <w:t>ميدأوشن</w:t>
      </w:r>
      <w:proofErr w:type="spellEnd"/>
      <w:r w:rsidR="000B381C" w:rsidRPr="00A01AFA">
        <w:rPr>
          <w:rFonts w:ascii="Traditional Arabic" w:hAnsi="Traditional Arabic" w:cs="Traditional Arabic" w:hint="cs"/>
          <w:sz w:val="24"/>
          <w:szCs w:val="24"/>
          <w:rtl/>
        </w:rPr>
        <w:t xml:space="preserve">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جزر القمر </w:t>
      </w:r>
    </w:p>
    <w:p w14:paraId="545D728C" w14:textId="1FE407DB" w:rsidR="00001658" w:rsidRPr="00A01AFA" w:rsidRDefault="00001658" w:rsidP="00001658">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خالد </w:t>
      </w:r>
      <w:proofErr w:type="spellStart"/>
      <w:r w:rsidRPr="00A01AFA">
        <w:rPr>
          <w:rFonts w:ascii="Traditional Arabic" w:hAnsi="Traditional Arabic" w:cs="Traditional Arabic" w:hint="cs"/>
          <w:sz w:val="24"/>
          <w:szCs w:val="24"/>
          <w:rtl/>
        </w:rPr>
        <w:t>ال</w:t>
      </w:r>
      <w:r w:rsidR="009A6052" w:rsidRPr="00A01AFA">
        <w:rPr>
          <w:rFonts w:ascii="Traditional Arabic" w:hAnsi="Traditional Arabic" w:cs="Traditional Arabic" w:hint="cs"/>
          <w:sz w:val="24"/>
          <w:szCs w:val="24"/>
          <w:rtl/>
        </w:rPr>
        <w:t>غفيلي</w:t>
      </w:r>
      <w:proofErr w:type="spellEnd"/>
      <w:r w:rsidR="009A6052" w:rsidRPr="00A01AFA">
        <w:rPr>
          <w:rFonts w:ascii="Traditional Arabic" w:hAnsi="Traditional Arabic" w:cs="Traditional Arabic" w:hint="cs"/>
          <w:sz w:val="24"/>
          <w:szCs w:val="24"/>
          <w:rtl/>
        </w:rPr>
        <w:t xml:space="preserve"> </w:t>
      </w:r>
      <w:r w:rsidR="009A6052" w:rsidRPr="00A01AFA">
        <w:rPr>
          <w:rFonts w:ascii="Traditional Arabic" w:hAnsi="Traditional Arabic" w:cs="Traditional Arabic"/>
          <w:sz w:val="24"/>
          <w:szCs w:val="24"/>
          <w:rtl/>
        </w:rPr>
        <w:t>–</w:t>
      </w:r>
      <w:r w:rsidR="009A6052" w:rsidRPr="00A01AFA">
        <w:rPr>
          <w:rFonts w:ascii="Traditional Arabic" w:hAnsi="Traditional Arabic" w:cs="Traditional Arabic" w:hint="cs"/>
          <w:sz w:val="24"/>
          <w:szCs w:val="24"/>
          <w:rtl/>
        </w:rPr>
        <w:t xml:space="preserve"> المعهد العالي للصناعات </w:t>
      </w:r>
      <w:r w:rsidR="002E3B75" w:rsidRPr="00A01AFA">
        <w:rPr>
          <w:rFonts w:ascii="Traditional Arabic" w:hAnsi="Traditional Arabic" w:cs="Traditional Arabic" w:hint="cs"/>
          <w:sz w:val="24"/>
          <w:szCs w:val="24"/>
          <w:rtl/>
        </w:rPr>
        <w:t>البلاستيكية</w:t>
      </w:r>
      <w:r w:rsidR="009A6052" w:rsidRPr="00A01AFA">
        <w:rPr>
          <w:rFonts w:ascii="Traditional Arabic" w:hAnsi="Traditional Arabic" w:cs="Traditional Arabic" w:hint="cs"/>
          <w:sz w:val="24"/>
          <w:szCs w:val="24"/>
          <w:rtl/>
        </w:rPr>
        <w:t xml:space="preserve">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المملكة العربية السعودية </w:t>
      </w:r>
    </w:p>
    <w:p w14:paraId="4CEBD8E1" w14:textId="560F9CBA" w:rsidR="00D11F82" w:rsidRPr="00A01AFA" w:rsidRDefault="008864E4" w:rsidP="00D11F82">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راني بكور </w:t>
      </w:r>
      <w:r w:rsidR="008C791C"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w:t>
      </w:r>
      <w:r w:rsidR="008C791C" w:rsidRPr="00A01AFA">
        <w:rPr>
          <w:rFonts w:ascii="Traditional Arabic" w:hAnsi="Traditional Arabic" w:cs="Traditional Arabic" w:hint="cs"/>
          <w:sz w:val="24"/>
          <w:szCs w:val="24"/>
          <w:rtl/>
        </w:rPr>
        <w:t xml:space="preserve">جامعة ميونخ </w:t>
      </w:r>
      <w:r w:rsidR="007E1FF7" w:rsidRPr="00A01AFA">
        <w:rPr>
          <w:rFonts w:ascii="Traditional Arabic" w:hAnsi="Traditional Arabic" w:cs="Traditional Arabic" w:hint="cs"/>
          <w:sz w:val="24"/>
          <w:szCs w:val="24"/>
          <w:rtl/>
        </w:rPr>
        <w:t xml:space="preserve">الفنية - جمهورية ألمانيا الإتحادية </w:t>
      </w:r>
    </w:p>
    <w:p w14:paraId="1AEAB99E" w14:textId="201AA894" w:rsidR="00E80279" w:rsidRDefault="008D390E" w:rsidP="00E80279">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زيد </w:t>
      </w:r>
      <w:r w:rsidR="0000216F" w:rsidRPr="00A01AFA">
        <w:rPr>
          <w:rFonts w:ascii="Traditional Arabic" w:hAnsi="Traditional Arabic" w:cs="Traditional Arabic" w:hint="cs"/>
          <w:sz w:val="24"/>
          <w:szCs w:val="24"/>
          <w:rtl/>
        </w:rPr>
        <w:t>عبد الل</w:t>
      </w:r>
      <w:r w:rsidR="0000216F" w:rsidRPr="00A01AFA">
        <w:rPr>
          <w:rFonts w:ascii="Traditional Arabic" w:hAnsi="Traditional Arabic" w:cs="Traditional Arabic" w:hint="eastAsia"/>
          <w:sz w:val="24"/>
          <w:szCs w:val="24"/>
          <w:rtl/>
        </w:rPr>
        <w:t>ه</w:t>
      </w:r>
      <w:r w:rsidRPr="00A01AFA">
        <w:rPr>
          <w:rFonts w:ascii="Traditional Arabic" w:hAnsi="Traditional Arabic" w:cs="Traditional Arabic" w:hint="cs"/>
          <w:sz w:val="24"/>
          <w:szCs w:val="24"/>
          <w:rtl/>
        </w:rPr>
        <w:t xml:space="preserve"> العثمان </w:t>
      </w:r>
      <w:r w:rsidR="0000216F" w:rsidRPr="00A01AFA">
        <w:rPr>
          <w:rFonts w:ascii="Traditional Arabic" w:hAnsi="Traditional Arabic" w:cs="Traditional Arabic"/>
          <w:sz w:val="24"/>
          <w:szCs w:val="24"/>
          <w:rtl/>
        </w:rPr>
        <w:t>–</w:t>
      </w:r>
      <w:r w:rsidR="0000216F" w:rsidRPr="00A01AFA">
        <w:rPr>
          <w:rFonts w:ascii="Traditional Arabic" w:hAnsi="Traditional Arabic" w:cs="Traditional Arabic" w:hint="cs"/>
          <w:sz w:val="24"/>
          <w:szCs w:val="24"/>
          <w:rtl/>
        </w:rPr>
        <w:t xml:space="preserve"> جامعة الملك </w:t>
      </w:r>
      <w:r w:rsidR="007E1FF7" w:rsidRPr="00A01AFA">
        <w:rPr>
          <w:rFonts w:ascii="Traditional Arabic" w:hAnsi="Traditional Arabic" w:cs="Traditional Arabic" w:hint="cs"/>
          <w:sz w:val="24"/>
          <w:szCs w:val="24"/>
          <w:rtl/>
        </w:rPr>
        <w:t xml:space="preserve">سعود - المملكة العربية السعودية </w:t>
      </w:r>
    </w:p>
    <w:p w14:paraId="03D4230E" w14:textId="0321FD32" w:rsidR="001C7A34" w:rsidRPr="00E80279" w:rsidRDefault="001C7A34" w:rsidP="001C7A34">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أ. محمد السحيم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محترف </w:t>
      </w:r>
      <w:r w:rsidR="00A14A45">
        <w:rPr>
          <w:rFonts w:ascii="Traditional Arabic" w:hAnsi="Traditional Arabic" w:cs="Traditional Arabic" w:hint="cs"/>
          <w:sz w:val="24"/>
          <w:szCs w:val="24"/>
          <w:rtl/>
        </w:rPr>
        <w:t xml:space="preserve">الابتكار معتمد </w:t>
      </w:r>
      <w:r w:rsidR="00A14A45">
        <w:rPr>
          <w:rFonts w:ascii="Traditional Arabic" w:hAnsi="Traditional Arabic" w:cs="Traditional Arabic"/>
          <w:sz w:val="24"/>
          <w:szCs w:val="24"/>
          <w:rtl/>
        </w:rPr>
        <w:t>–</w:t>
      </w:r>
      <w:r w:rsidR="00A14A45">
        <w:rPr>
          <w:rFonts w:ascii="Traditional Arabic" w:hAnsi="Traditional Arabic" w:cs="Traditional Arabic" w:hint="cs"/>
          <w:sz w:val="24"/>
          <w:szCs w:val="24"/>
          <w:rtl/>
        </w:rPr>
        <w:t xml:space="preserve"> المملكة العربية السعودية </w:t>
      </w:r>
    </w:p>
    <w:p w14:paraId="237ED6EB" w14:textId="6A0EAB86" w:rsidR="003734C1" w:rsidRPr="00A01AFA" w:rsidRDefault="003734C1" w:rsidP="003734C1">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أ.</w:t>
      </w:r>
      <w:r w:rsidR="00F921E2">
        <w:rPr>
          <w:rFonts w:ascii="Traditional Arabic" w:hAnsi="Traditional Arabic" w:cs="Traditional Arabic" w:hint="cs"/>
          <w:sz w:val="24"/>
          <w:szCs w:val="24"/>
          <w:rtl/>
        </w:rPr>
        <w:t xml:space="preserve"> مروة جمال مخللاتي </w:t>
      </w:r>
      <w:r w:rsidR="00F921E2">
        <w:rPr>
          <w:rFonts w:ascii="Traditional Arabic" w:hAnsi="Traditional Arabic" w:cs="Traditional Arabic"/>
          <w:sz w:val="24"/>
          <w:szCs w:val="24"/>
          <w:rtl/>
        </w:rPr>
        <w:t>–</w:t>
      </w:r>
      <w:r w:rsidR="00F921E2">
        <w:rPr>
          <w:rFonts w:ascii="Traditional Arabic" w:hAnsi="Traditional Arabic" w:cs="Traditional Arabic" w:hint="cs"/>
          <w:sz w:val="24"/>
          <w:szCs w:val="24"/>
          <w:rtl/>
        </w:rPr>
        <w:t xml:space="preserve"> </w:t>
      </w:r>
      <w:proofErr w:type="spellStart"/>
      <w:r w:rsidR="00F921E2">
        <w:rPr>
          <w:rFonts w:ascii="Traditional Arabic" w:hAnsi="Traditional Arabic" w:cs="Traditional Arabic" w:hint="cs"/>
          <w:sz w:val="24"/>
          <w:szCs w:val="24"/>
          <w:rtl/>
        </w:rPr>
        <w:t>إستشارية</w:t>
      </w:r>
      <w:proofErr w:type="spellEnd"/>
      <w:r w:rsidR="00F921E2">
        <w:rPr>
          <w:rFonts w:ascii="Traditional Arabic" w:hAnsi="Traditional Arabic" w:cs="Traditional Arabic" w:hint="cs"/>
          <w:sz w:val="24"/>
          <w:szCs w:val="24"/>
          <w:rtl/>
        </w:rPr>
        <w:t xml:space="preserve"> تسويق </w:t>
      </w:r>
      <w:r w:rsidR="00F921E2">
        <w:rPr>
          <w:rFonts w:ascii="Traditional Arabic" w:hAnsi="Traditional Arabic" w:cs="Traditional Arabic"/>
          <w:sz w:val="24"/>
          <w:szCs w:val="24"/>
          <w:rtl/>
        </w:rPr>
        <w:t>–</w:t>
      </w:r>
      <w:r w:rsidR="00F921E2">
        <w:rPr>
          <w:rFonts w:ascii="Traditional Arabic" w:hAnsi="Traditional Arabic" w:cs="Traditional Arabic" w:hint="cs"/>
          <w:sz w:val="24"/>
          <w:szCs w:val="24"/>
          <w:rtl/>
        </w:rPr>
        <w:t xml:space="preserve"> المملكة العربية السعودية</w:t>
      </w:r>
    </w:p>
    <w:p w14:paraId="449AF8B7" w14:textId="5D436716" w:rsidR="00344EA6" w:rsidRPr="00A01AFA" w:rsidRDefault="00F609BA" w:rsidP="00E840EC">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د. مع</w:t>
      </w:r>
      <w:r w:rsidRPr="00A01AFA">
        <w:rPr>
          <w:rFonts w:ascii="Traditional Arabic" w:hAnsi="Traditional Arabic" w:cs="Traditional Arabic" w:hint="eastAsia"/>
          <w:sz w:val="24"/>
          <w:szCs w:val="24"/>
          <w:rtl/>
        </w:rPr>
        <w:t>ن</w:t>
      </w:r>
      <w:r w:rsidR="00D829B1" w:rsidRPr="00A01AFA">
        <w:rPr>
          <w:rFonts w:ascii="Traditional Arabic" w:hAnsi="Traditional Arabic" w:cs="Traditional Arabic" w:hint="cs"/>
          <w:sz w:val="24"/>
          <w:szCs w:val="24"/>
          <w:rtl/>
        </w:rPr>
        <w:t xml:space="preserve"> </w:t>
      </w:r>
      <w:r w:rsidRPr="00A01AFA">
        <w:rPr>
          <w:rFonts w:ascii="Traditional Arabic" w:hAnsi="Traditional Arabic" w:cs="Traditional Arabic" w:hint="cs"/>
          <w:sz w:val="24"/>
          <w:szCs w:val="24"/>
          <w:rtl/>
        </w:rPr>
        <w:t>حيان -</w:t>
      </w:r>
      <w:r w:rsidR="00D829B1" w:rsidRPr="00A01AFA">
        <w:rPr>
          <w:rFonts w:ascii="Traditional Arabic" w:hAnsi="Traditional Arabic" w:cs="Traditional Arabic" w:hint="cs"/>
          <w:sz w:val="24"/>
          <w:szCs w:val="24"/>
          <w:rtl/>
        </w:rPr>
        <w:t xml:space="preserve"> </w:t>
      </w:r>
      <w:r w:rsidR="008864E4" w:rsidRPr="00A01AFA">
        <w:rPr>
          <w:rFonts w:ascii="Traditional Arabic" w:hAnsi="Traditional Arabic" w:cs="Traditional Arabic" w:hint="cs"/>
          <w:sz w:val="24"/>
          <w:szCs w:val="24"/>
          <w:rtl/>
        </w:rPr>
        <w:t>جامعة الشرقية</w:t>
      </w:r>
      <w:r w:rsidR="008A2A70" w:rsidRPr="00A01AFA">
        <w:rPr>
          <w:rFonts w:ascii="Traditional Arabic" w:hAnsi="Traditional Arabic" w:cs="Traditional Arabic" w:hint="cs"/>
          <w:sz w:val="24"/>
          <w:szCs w:val="24"/>
          <w:rtl/>
        </w:rPr>
        <w:t xml:space="preserve">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الإمارات العربية المتحدة</w:t>
      </w:r>
    </w:p>
    <w:p w14:paraId="7BEB37F2" w14:textId="03EC0E86" w:rsidR="00E840EC" w:rsidRPr="00A01AFA" w:rsidRDefault="008D49E2" w:rsidP="00344EA6">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w:t>
      </w:r>
      <w:r w:rsidR="000C6A77" w:rsidRPr="00A01AFA">
        <w:rPr>
          <w:rFonts w:ascii="Traditional Arabic" w:hAnsi="Traditional Arabic" w:cs="Traditional Arabic" w:hint="cs"/>
          <w:sz w:val="24"/>
          <w:szCs w:val="24"/>
          <w:rtl/>
        </w:rPr>
        <w:t xml:space="preserve">ميار وليد </w:t>
      </w:r>
      <w:r w:rsidR="000C6A77" w:rsidRPr="00A01AFA">
        <w:rPr>
          <w:rFonts w:ascii="Traditional Arabic" w:hAnsi="Traditional Arabic" w:cs="Traditional Arabic"/>
          <w:sz w:val="24"/>
          <w:szCs w:val="24"/>
          <w:rtl/>
        </w:rPr>
        <w:t>–</w:t>
      </w:r>
      <w:r w:rsidR="000C6A77" w:rsidRPr="00A01AFA">
        <w:rPr>
          <w:rFonts w:ascii="Traditional Arabic" w:hAnsi="Traditional Arabic" w:cs="Traditional Arabic" w:hint="cs"/>
          <w:sz w:val="24"/>
          <w:szCs w:val="24"/>
          <w:rtl/>
        </w:rPr>
        <w:t xml:space="preserve"> جامعة </w:t>
      </w:r>
      <w:proofErr w:type="spellStart"/>
      <w:r w:rsidR="000C6A77" w:rsidRPr="00A01AFA">
        <w:rPr>
          <w:rFonts w:ascii="Traditional Arabic" w:hAnsi="Traditional Arabic" w:cs="Traditional Arabic" w:hint="cs"/>
          <w:sz w:val="24"/>
          <w:szCs w:val="24"/>
          <w:rtl/>
        </w:rPr>
        <w:t>ميدأوشن</w:t>
      </w:r>
      <w:proofErr w:type="spellEnd"/>
      <w:r w:rsidR="008A2A70" w:rsidRPr="00A01AFA">
        <w:rPr>
          <w:rFonts w:ascii="Traditional Arabic" w:hAnsi="Traditional Arabic" w:cs="Traditional Arabic" w:hint="cs"/>
          <w:sz w:val="24"/>
          <w:szCs w:val="24"/>
          <w:rtl/>
        </w:rPr>
        <w:t xml:space="preserve">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جزر القمر </w:t>
      </w:r>
    </w:p>
    <w:p w14:paraId="043F4889" w14:textId="19527081" w:rsidR="00D11F82" w:rsidRPr="00A01AFA" w:rsidRDefault="00D11F82" w:rsidP="00D11F82">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نوري شيخ إسماعيل زادة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جامعة حلب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الجمهورية العربية السورية </w:t>
      </w:r>
    </w:p>
    <w:p w14:paraId="15C09B7F" w14:textId="11DE8B27" w:rsidR="00BC41B4" w:rsidRPr="00A01AFA" w:rsidRDefault="00AD4C94" w:rsidP="00BC41B4">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مجموعة الوطنية للصناعة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المملكة العربية السعودية </w:t>
      </w:r>
    </w:p>
    <w:p w14:paraId="46D5AE76" w14:textId="555A39EF" w:rsidR="000C6A77" w:rsidRPr="00A01AFA" w:rsidRDefault="006E362B" w:rsidP="000C6A77">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مركز الملك عبد الل</w:t>
      </w:r>
      <w:r w:rsidRPr="00A01AFA">
        <w:rPr>
          <w:rFonts w:ascii="Traditional Arabic" w:hAnsi="Traditional Arabic" w:cs="Traditional Arabic" w:hint="eastAsia"/>
          <w:sz w:val="24"/>
          <w:szCs w:val="24"/>
          <w:rtl/>
        </w:rPr>
        <w:t>ه</w:t>
      </w:r>
      <w:r w:rsidRPr="00A01AFA">
        <w:rPr>
          <w:rFonts w:ascii="Traditional Arabic" w:hAnsi="Traditional Arabic" w:cs="Traditional Arabic" w:hint="cs"/>
          <w:sz w:val="24"/>
          <w:szCs w:val="24"/>
          <w:rtl/>
        </w:rPr>
        <w:t xml:space="preserve"> للأبحاث </w:t>
      </w:r>
      <w:r w:rsidR="008A2A70" w:rsidRPr="00A01AFA">
        <w:rPr>
          <w:rFonts w:ascii="Traditional Arabic" w:hAnsi="Traditional Arabic" w:cs="Traditional Arabic" w:hint="cs"/>
          <w:sz w:val="24"/>
          <w:szCs w:val="24"/>
          <w:rtl/>
        </w:rPr>
        <w:t xml:space="preserve">البترولية - المملكة العربية السعودية </w:t>
      </w:r>
    </w:p>
    <w:p w14:paraId="0BAE36C7" w14:textId="7EC3AB9A" w:rsidR="006E362B" w:rsidRPr="00A01AFA" w:rsidRDefault="006E362B" w:rsidP="006E362B">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دارة الملك </w:t>
      </w:r>
      <w:proofErr w:type="spellStart"/>
      <w:r w:rsidRPr="00A01AFA">
        <w:rPr>
          <w:rFonts w:ascii="Traditional Arabic" w:hAnsi="Traditional Arabic" w:cs="Traditional Arabic" w:hint="cs"/>
          <w:sz w:val="24"/>
          <w:szCs w:val="24"/>
          <w:rtl/>
        </w:rPr>
        <w:t>عبدالعزبز</w:t>
      </w:r>
      <w:proofErr w:type="spellEnd"/>
      <w:r w:rsidRPr="00A01AFA">
        <w:rPr>
          <w:rFonts w:ascii="Traditional Arabic" w:hAnsi="Traditional Arabic" w:cs="Traditional Arabic" w:hint="cs"/>
          <w:sz w:val="24"/>
          <w:szCs w:val="24"/>
          <w:rtl/>
        </w:rPr>
        <w:t xml:space="preserve">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المملكة العربية السعودية </w:t>
      </w:r>
    </w:p>
    <w:p w14:paraId="08659D90" w14:textId="2BD0E3E0" w:rsidR="002263EF" w:rsidRPr="00031E25" w:rsidRDefault="00184D3B" w:rsidP="00031E25">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sz w:val="24"/>
          <w:szCs w:val="24"/>
        </w:rPr>
        <w:t xml:space="preserve">David M. Lines </w:t>
      </w:r>
      <w:r w:rsidR="008B6545" w:rsidRPr="00A01AFA">
        <w:rPr>
          <w:rFonts w:ascii="Traditional Arabic" w:hAnsi="Traditional Arabic" w:cs="Traditional Arabic"/>
          <w:sz w:val="24"/>
          <w:szCs w:val="24"/>
        </w:rPr>
        <w:t xml:space="preserve">– Industrial </w:t>
      </w:r>
      <w:r w:rsidR="00E15824" w:rsidRPr="00A01AFA">
        <w:rPr>
          <w:rFonts w:ascii="Traditional Arabic" w:hAnsi="Traditional Arabic" w:cs="Traditional Arabic"/>
          <w:sz w:val="24"/>
          <w:szCs w:val="24"/>
        </w:rPr>
        <w:t xml:space="preserve">Advisor and Consultant </w:t>
      </w:r>
      <w:r w:rsidR="00C77CAC" w:rsidRPr="00A01AFA">
        <w:rPr>
          <w:rFonts w:ascii="Traditional Arabic" w:hAnsi="Traditional Arabic" w:cs="Traditional Arabic"/>
          <w:sz w:val="24"/>
          <w:szCs w:val="24"/>
        </w:rPr>
        <w:t xml:space="preserve">– Kingdom of Bahrain </w:t>
      </w:r>
    </w:p>
    <w:p w14:paraId="5167C8C6" w14:textId="46CF69BF" w:rsidR="005C6157" w:rsidRPr="00EB3282" w:rsidRDefault="005C6157" w:rsidP="005C6157">
      <w:pPr>
        <w:bidi/>
        <w:spacing w:after="0" w:line="360" w:lineRule="auto"/>
        <w:jc w:val="both"/>
        <w:rPr>
          <w:rFonts w:ascii="Traditional Arabic" w:hAnsi="Traditional Arabic" w:cs="Traditional Arabic"/>
          <w:b/>
          <w:bCs/>
          <w:sz w:val="24"/>
          <w:szCs w:val="24"/>
          <w:rtl/>
        </w:rPr>
      </w:pP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7D4A8DE" w14:textId="77777777" w:rsidR="00D378DA" w:rsidRDefault="00D378DA" w:rsidP="00355284">
      <w:pPr>
        <w:bidi/>
        <w:spacing w:after="0" w:line="480" w:lineRule="auto"/>
        <w:jc w:val="both"/>
        <w:rPr>
          <w:rFonts w:ascii="Traditional Arabic" w:hAnsi="Traditional Arabic" w:cs="Traditional Arabic"/>
          <w:b/>
          <w:bCs/>
          <w:sz w:val="28"/>
          <w:szCs w:val="28"/>
        </w:rPr>
      </w:pPr>
    </w:p>
    <w:p w14:paraId="1126F58A" w14:textId="11A66746" w:rsidR="00AE35D2" w:rsidRPr="000B766B" w:rsidRDefault="00360B85" w:rsidP="00D378DA">
      <w:pPr>
        <w:bidi/>
        <w:spacing w:after="0" w:line="480" w:lineRule="auto"/>
        <w:jc w:val="both"/>
        <w:rPr>
          <w:rFonts w:ascii="Traditional Arabic" w:hAnsi="Traditional Arabic" w:cs="Traditional Arabic"/>
          <w:b/>
          <w:bCs/>
          <w:sz w:val="32"/>
          <w:szCs w:val="32"/>
          <w:rtl/>
        </w:rPr>
      </w:pPr>
      <w:r w:rsidRPr="00EB3282">
        <w:rPr>
          <w:rFonts w:ascii="Traditional Arabic" w:hAnsi="Traditional Arabic" w:cs="Traditional Arabic" w:hint="cs"/>
          <w:b/>
          <w:bCs/>
          <w:sz w:val="24"/>
          <w:szCs w:val="24"/>
          <w:rtl/>
        </w:rPr>
        <w:lastRenderedPageBreak/>
        <w:t>المستخلص</w:t>
      </w:r>
      <w:r w:rsidRPr="000B766B">
        <w:rPr>
          <w:rFonts w:ascii="Traditional Arabic" w:hAnsi="Traditional Arabic" w:cs="Traditional Arabic"/>
          <w:b/>
          <w:bCs/>
          <w:sz w:val="32"/>
          <w:szCs w:val="32"/>
        </w:rPr>
        <w:t xml:space="preserve"> (</w:t>
      </w:r>
      <w:r w:rsidRPr="00EB3282">
        <w:rPr>
          <w:rFonts w:asciiTheme="majorBidi" w:hAnsiTheme="majorBidi" w:cstheme="majorBidi"/>
          <w:b/>
          <w:bCs/>
          <w:sz w:val="24"/>
          <w:szCs w:val="24"/>
        </w:rPr>
        <w:t>Abstract</w:t>
      </w:r>
      <w:r w:rsidR="009A303D" w:rsidRPr="000B766B">
        <w:rPr>
          <w:rFonts w:ascii="Traditional Arabic" w:hAnsi="Traditional Arabic" w:cs="Traditional Arabic"/>
          <w:b/>
          <w:bCs/>
          <w:sz w:val="32"/>
          <w:szCs w:val="32"/>
        </w:rPr>
        <w:t>):</w:t>
      </w:r>
    </w:p>
    <w:p w14:paraId="38835515" w14:textId="25D7C963" w:rsidR="00302042" w:rsidRPr="00302042" w:rsidRDefault="00405FB0" w:rsidP="00BB7B4B">
      <w:pPr>
        <w:bidi/>
        <w:spacing w:line="360" w:lineRule="auto"/>
        <w:jc w:val="lowKashida"/>
        <w:rPr>
          <w:rFonts w:ascii="Traditional Arabic" w:eastAsia="Times New Roman" w:hAnsi="Traditional Arabic" w:cs="Traditional Arabic"/>
          <w:color w:val="000000" w:themeColor="text1"/>
          <w:sz w:val="24"/>
          <w:szCs w:val="24"/>
        </w:rPr>
      </w:pPr>
      <w:bookmarkStart w:id="3" w:name="_Toc211199651"/>
      <w:bookmarkStart w:id="4" w:name="_Toc215952142"/>
      <w:r>
        <w:rPr>
          <w:rFonts w:ascii="Traditional Arabic" w:eastAsia="Times New Roman" w:hAnsi="Traditional Arabic" w:cs="Traditional Arabic"/>
          <w:color w:val="000000" w:themeColor="text1"/>
          <w:sz w:val="24"/>
          <w:szCs w:val="24"/>
        </w:rPr>
        <w:t xml:space="preserve">      </w:t>
      </w:r>
      <w:r w:rsidR="00302042" w:rsidRPr="00302042">
        <w:rPr>
          <w:rFonts w:ascii="Traditional Arabic" w:eastAsia="Times New Roman" w:hAnsi="Traditional Arabic" w:cs="Traditional Arabic"/>
          <w:color w:val="000000" w:themeColor="text1"/>
          <w:sz w:val="24"/>
          <w:szCs w:val="24"/>
          <w:rtl/>
        </w:rPr>
        <w:t>هدفت الدراسة إلى تحليل أثر تطوير استراتيجيات إدارة العمليات على زيادة الإنتاجية في القطاع الصناعي، بالتطبيق على مجموعة الوطنية للصناعة. اعتمدت الدراسة المنهج الوصفي التحليلي، وجمعت البيانات باستخدام استبانة طبقت على (117) موظفاً وإدارياً، ومقابلات مع (5) من الخبراء. تم تحليل البيانات باستخدام برنامج</w:t>
      </w:r>
      <w:r w:rsidR="00302042" w:rsidRPr="00302042">
        <w:rPr>
          <w:rFonts w:ascii="Traditional Arabic" w:eastAsia="Times New Roman" w:hAnsi="Traditional Arabic" w:cs="Traditional Arabic"/>
          <w:color w:val="000000" w:themeColor="text1"/>
          <w:sz w:val="24"/>
          <w:szCs w:val="24"/>
        </w:rPr>
        <w:t xml:space="preserve"> </w:t>
      </w:r>
      <w:r w:rsidR="00302042" w:rsidRPr="00302042">
        <w:rPr>
          <w:rFonts w:asciiTheme="majorBidi" w:eastAsia="Times New Roman" w:hAnsiTheme="majorBidi" w:cstheme="majorBidi"/>
          <w:color w:val="000000" w:themeColor="text1"/>
          <w:sz w:val="24"/>
          <w:szCs w:val="24"/>
        </w:rPr>
        <w:t>SPSS</w:t>
      </w:r>
      <w:r w:rsidR="00302042" w:rsidRPr="00302042">
        <w:rPr>
          <w:rFonts w:ascii="Traditional Arabic" w:eastAsia="Times New Roman" w:hAnsi="Traditional Arabic" w:cs="Traditional Arabic"/>
          <w:color w:val="000000" w:themeColor="text1"/>
          <w:sz w:val="24"/>
          <w:szCs w:val="24"/>
          <w:rtl/>
        </w:rPr>
        <w:t>، وشملت الأساليب الإحصائية: المتوسطات الحسابية، الانحرافات المعيارية، معامل الارتباط، وتحليل الانحدار البسيط والمتعدد</w:t>
      </w:r>
      <w:r w:rsidR="00302042" w:rsidRPr="00302042">
        <w:rPr>
          <w:rFonts w:ascii="Traditional Arabic" w:eastAsia="Times New Roman" w:hAnsi="Traditional Arabic" w:cs="Traditional Arabic"/>
          <w:color w:val="000000" w:themeColor="text1"/>
          <w:sz w:val="24"/>
          <w:szCs w:val="24"/>
        </w:rPr>
        <w:t>.</w:t>
      </w:r>
    </w:p>
    <w:p w14:paraId="2163E856"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توصلت الدراسة إلى أن شركات المجموعة تواجه تحديات في إدارة العمليات بمتوسط (3.36)، أبرزها مشكلات سلسلة التوريد (4.60)، وأعطال المعدات (4.54). كما أظهرت النتائج مستوى مرتفعاً جداً لتطبيق استراتيجيات إدارة العمليات المتقدمة بمتوسط (4.24)، تصدرتها أنظمة</w:t>
      </w:r>
      <w:r w:rsidRPr="00302042">
        <w:rPr>
          <w:rFonts w:ascii="Traditional Arabic" w:eastAsia="Times New Roman" w:hAnsi="Traditional Arabic" w:cs="Traditional Arabic"/>
          <w:color w:val="000000" w:themeColor="text1"/>
          <w:sz w:val="24"/>
          <w:szCs w:val="24"/>
        </w:rPr>
        <w:t xml:space="preserve"> </w:t>
      </w:r>
      <w:r w:rsidRPr="00302042">
        <w:rPr>
          <w:rFonts w:ascii="Times New Roman" w:eastAsia="Times New Roman" w:hAnsi="Times New Roman" w:cs="Times New Roman"/>
          <w:color w:val="000000" w:themeColor="text1"/>
          <w:sz w:val="24"/>
          <w:szCs w:val="24"/>
        </w:rPr>
        <w:t>ERP</w:t>
      </w:r>
      <w:r w:rsidRPr="00302042">
        <w:rPr>
          <w:rFonts w:ascii="Traditional Arabic" w:eastAsia="Times New Roman" w:hAnsi="Traditional Arabic" w:cs="Traditional Arabic"/>
          <w:color w:val="000000" w:themeColor="text1"/>
          <w:sz w:val="24"/>
          <w:szCs w:val="24"/>
        </w:rPr>
        <w:t xml:space="preserve"> (4.60)</w:t>
      </w:r>
      <w:r w:rsidRPr="00302042">
        <w:rPr>
          <w:rFonts w:ascii="Traditional Arabic" w:eastAsia="Times New Roman" w:hAnsi="Traditional Arabic" w:cs="Traditional Arabic"/>
          <w:color w:val="000000" w:themeColor="text1"/>
          <w:sz w:val="24"/>
          <w:szCs w:val="24"/>
          <w:rtl/>
        </w:rPr>
        <w:t>، وخفض الفاقد (4.58). وسجلت منهجيات التحسين المستمر مستوى مرتفعاً جداً بمتوسط (4.20)، وجاء محور القدرة التنافسية بأعلى متوسط</w:t>
      </w:r>
      <w:r w:rsidRPr="00302042">
        <w:rPr>
          <w:rFonts w:ascii="Traditional Arabic" w:eastAsia="Times New Roman" w:hAnsi="Traditional Arabic" w:cs="Traditional Arabic"/>
          <w:color w:val="000000" w:themeColor="text1"/>
          <w:sz w:val="24"/>
          <w:szCs w:val="24"/>
        </w:rPr>
        <w:t xml:space="preserve"> (4.43).</w:t>
      </w:r>
    </w:p>
    <w:p w14:paraId="10D4FFB1"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وأظهر تحليل الانحدار تأثيراً إيجابياً دالاً إحصائياً للتحديات والاستراتيجيات المتقدمة والتحسين المستمر على التنافسية، وفسرت المتغيرات المستقلة مجتمعة نحو (68.8%) من التباين في الإنتاجية. وأكدت المقابلات حدوث تحول ثقافي نحو الاستباقية في التعامل مع المشكلات</w:t>
      </w:r>
      <w:r w:rsidRPr="00302042">
        <w:rPr>
          <w:rFonts w:ascii="Traditional Arabic" w:eastAsia="Times New Roman" w:hAnsi="Traditional Arabic" w:cs="Traditional Arabic"/>
          <w:color w:val="000000" w:themeColor="text1"/>
          <w:sz w:val="24"/>
          <w:szCs w:val="24"/>
        </w:rPr>
        <w:t>.</w:t>
      </w:r>
    </w:p>
    <w:p w14:paraId="5661D19C" w14:textId="48817C61"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وانتهت الدراسة إلى تقديم خطة عمل</w:t>
      </w:r>
      <w:r w:rsidRPr="00302042">
        <w:rPr>
          <w:rFonts w:ascii="Traditional Arabic" w:eastAsia="Times New Roman" w:hAnsi="Traditional Arabic" w:cs="Traditional Arabic"/>
          <w:color w:val="000000" w:themeColor="text1"/>
          <w:sz w:val="24"/>
          <w:szCs w:val="24"/>
        </w:rPr>
        <w:t xml:space="preserve"> (</w:t>
      </w:r>
      <w:r w:rsidRPr="00302042">
        <w:rPr>
          <w:rFonts w:ascii="Times New Roman" w:eastAsia="Times New Roman" w:hAnsi="Times New Roman" w:cs="Times New Roman"/>
          <w:color w:val="000000" w:themeColor="text1"/>
          <w:sz w:val="24"/>
          <w:szCs w:val="24"/>
        </w:rPr>
        <w:t>Action Plan</w:t>
      </w:r>
      <w:r w:rsidRPr="00302042">
        <w:rPr>
          <w:rFonts w:ascii="Traditional Arabic" w:eastAsia="Times New Roman" w:hAnsi="Traditional Arabic" w:cs="Traditional Arabic"/>
          <w:color w:val="000000" w:themeColor="text1"/>
          <w:sz w:val="24"/>
          <w:szCs w:val="24"/>
        </w:rPr>
        <w:t xml:space="preserve">) </w:t>
      </w:r>
      <w:r w:rsidRPr="00302042">
        <w:rPr>
          <w:rFonts w:ascii="Traditional Arabic" w:eastAsia="Times New Roman" w:hAnsi="Traditional Arabic" w:cs="Traditional Arabic"/>
          <w:color w:val="000000" w:themeColor="text1"/>
          <w:sz w:val="24"/>
          <w:szCs w:val="24"/>
          <w:rtl/>
        </w:rPr>
        <w:t xml:space="preserve">تشمل تعزيز التحول الرقمي، </w:t>
      </w:r>
      <w:r w:rsidR="00697620" w:rsidRPr="00302042">
        <w:rPr>
          <w:rFonts w:ascii="Traditional Arabic" w:eastAsia="Times New Roman" w:hAnsi="Traditional Arabic" w:cs="Traditional Arabic" w:hint="cs"/>
          <w:color w:val="000000" w:themeColor="text1"/>
          <w:sz w:val="24"/>
          <w:szCs w:val="24"/>
          <w:rtl/>
        </w:rPr>
        <w:t>ورقمنه</w:t>
      </w:r>
      <w:r w:rsidRPr="00302042">
        <w:rPr>
          <w:rFonts w:ascii="Traditional Arabic" w:eastAsia="Times New Roman" w:hAnsi="Traditional Arabic" w:cs="Traditional Arabic"/>
          <w:color w:val="000000" w:themeColor="text1"/>
          <w:sz w:val="24"/>
          <w:szCs w:val="24"/>
          <w:rtl/>
        </w:rPr>
        <w:t xml:space="preserve"> مراقبة الجودة، وتطبيق الصيانة التنبؤية، وتطوير المهارات، والاهتمام بالاستدامة، بما يدعم رؤية المملكة 2030</w:t>
      </w:r>
      <w:r w:rsidRPr="00302042">
        <w:rPr>
          <w:rFonts w:ascii="Traditional Arabic" w:eastAsia="Times New Roman" w:hAnsi="Traditional Arabic" w:cs="Traditional Arabic"/>
          <w:color w:val="000000" w:themeColor="text1"/>
          <w:sz w:val="24"/>
          <w:szCs w:val="24"/>
        </w:rPr>
        <w:t>.</w:t>
      </w:r>
    </w:p>
    <w:p w14:paraId="01B3433D"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b/>
          <w:bCs/>
          <w:color w:val="000000" w:themeColor="text1"/>
          <w:sz w:val="24"/>
          <w:szCs w:val="24"/>
          <w:rtl/>
        </w:rPr>
        <w:t>الكلمات المفتاحية</w:t>
      </w:r>
      <w:r w:rsidRPr="00302042">
        <w:rPr>
          <w:rFonts w:ascii="Traditional Arabic" w:eastAsia="Times New Roman" w:hAnsi="Traditional Arabic" w:cs="Traditional Arabic"/>
          <w:b/>
          <w:bCs/>
          <w:color w:val="000000" w:themeColor="text1"/>
          <w:sz w:val="24"/>
          <w:szCs w:val="24"/>
        </w:rPr>
        <w:t>:</w:t>
      </w:r>
      <w:r w:rsidRPr="00302042">
        <w:rPr>
          <w:rFonts w:ascii="Traditional Arabic" w:eastAsia="Times New Roman" w:hAnsi="Traditional Arabic" w:cs="Traditional Arabic"/>
          <w:color w:val="000000" w:themeColor="text1"/>
          <w:sz w:val="24"/>
          <w:szCs w:val="24"/>
        </w:rPr>
        <w:t> </w:t>
      </w:r>
      <w:r w:rsidRPr="00302042">
        <w:rPr>
          <w:rFonts w:ascii="Traditional Arabic" w:eastAsia="Times New Roman" w:hAnsi="Traditional Arabic" w:cs="Traditional Arabic"/>
          <w:color w:val="000000" w:themeColor="text1"/>
          <w:sz w:val="24"/>
          <w:szCs w:val="24"/>
          <w:rtl/>
        </w:rPr>
        <w:t>إدارة العمليات، الإنتاجية، التنافسية، التحسين المستمر، التصنيع الرشيق</w:t>
      </w:r>
      <w:r w:rsidRPr="00302042">
        <w:rPr>
          <w:rFonts w:ascii="Traditional Arabic" w:eastAsia="Times New Roman" w:hAnsi="Traditional Arabic" w:cs="Traditional Arabic"/>
          <w:color w:val="000000" w:themeColor="text1"/>
          <w:sz w:val="24"/>
          <w:szCs w:val="24"/>
        </w:rPr>
        <w:t>.</w:t>
      </w:r>
    </w:p>
    <w:bookmarkEnd w:id="3"/>
    <w:bookmarkEnd w:id="4"/>
    <w:p w14:paraId="7D775B0E" w14:textId="77777777" w:rsidR="00EB3282" w:rsidRPr="0030204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3321115A"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16541991"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466A041F" w14:textId="77777777" w:rsidR="00BB7B4B" w:rsidRDefault="00BB7B4B" w:rsidP="00262ADF">
      <w:pPr>
        <w:pStyle w:val="Heading1"/>
        <w:spacing w:line="360" w:lineRule="auto"/>
        <w:rPr>
          <w:rFonts w:asciiTheme="majorBidi" w:hAnsiTheme="majorBidi"/>
          <w:b/>
          <w:bCs/>
          <w:color w:val="000000" w:themeColor="text1"/>
          <w:sz w:val="24"/>
          <w:szCs w:val="24"/>
        </w:rPr>
      </w:pPr>
      <w:bookmarkStart w:id="5" w:name="_Toc211199652"/>
      <w:bookmarkStart w:id="6" w:name="_Toc215952143"/>
    </w:p>
    <w:p w14:paraId="6582C7E3" w14:textId="77777777" w:rsidR="00BB7B4B" w:rsidRDefault="00BB7B4B" w:rsidP="00BB7B4B"/>
    <w:p w14:paraId="781AB15E" w14:textId="77777777" w:rsidR="007857F8" w:rsidRDefault="007857F8" w:rsidP="00BB7B4B"/>
    <w:p w14:paraId="06D9CCDE" w14:textId="77777777" w:rsidR="007857F8" w:rsidRDefault="007857F8" w:rsidP="00BB7B4B"/>
    <w:p w14:paraId="2BA83E87" w14:textId="77777777" w:rsidR="007857F8" w:rsidRDefault="007857F8" w:rsidP="00BB7B4B"/>
    <w:p w14:paraId="557B0B2C" w14:textId="77777777" w:rsidR="00BB7B4B" w:rsidRPr="00BB7B4B" w:rsidRDefault="00BB7B4B" w:rsidP="00BB7B4B"/>
    <w:p w14:paraId="3D3C850D" w14:textId="0DF335F7" w:rsidR="00262ADF" w:rsidRPr="00EB3282" w:rsidRDefault="00262ADF" w:rsidP="00BB7B4B">
      <w:pPr>
        <w:pStyle w:val="Heading1"/>
        <w:spacing w:line="480" w:lineRule="auto"/>
        <w:rPr>
          <w:rFonts w:asciiTheme="majorBidi" w:hAnsiTheme="majorBidi"/>
          <w:b/>
          <w:bCs/>
          <w:color w:val="000000" w:themeColor="text1"/>
          <w:sz w:val="24"/>
          <w:szCs w:val="24"/>
        </w:rPr>
      </w:pPr>
      <w:r w:rsidRPr="0022025B">
        <w:rPr>
          <w:rFonts w:ascii="Times New Roman" w:hAnsi="Times New Roman" w:cs="Times New Roman"/>
          <w:b/>
          <w:bCs/>
          <w:color w:val="000000" w:themeColor="text1"/>
          <w:sz w:val="24"/>
          <w:szCs w:val="24"/>
        </w:rPr>
        <w:lastRenderedPageBreak/>
        <w:t>Abstract</w:t>
      </w:r>
      <w:bookmarkEnd w:id="5"/>
      <w:bookmarkEnd w:id="6"/>
      <w:r w:rsidR="00996935" w:rsidRPr="00EB3282">
        <w:rPr>
          <w:rFonts w:asciiTheme="majorBidi" w:hAnsiTheme="majorBidi"/>
          <w:b/>
          <w:bCs/>
          <w:color w:val="000000" w:themeColor="text1"/>
          <w:sz w:val="24"/>
          <w:szCs w:val="24"/>
        </w:rPr>
        <w:t xml:space="preserve">: </w:t>
      </w:r>
    </w:p>
    <w:p w14:paraId="30197312" w14:textId="47B310C2" w:rsidR="0022025B" w:rsidRPr="0022025B" w:rsidRDefault="007857F8" w:rsidP="0022025B">
      <w:pPr>
        <w:spacing w:line="360" w:lineRule="auto"/>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22025B" w:rsidRPr="0022025B">
        <w:rPr>
          <w:rFonts w:asciiTheme="majorBidi" w:hAnsiTheme="majorBidi" w:cstheme="majorBidi"/>
          <w:color w:val="000000" w:themeColor="text1"/>
          <w:sz w:val="24"/>
          <w:szCs w:val="24"/>
        </w:rPr>
        <w:t>This study aimed to analyze the impact of developing operations management strategies on increasing productivity in the industrial sector, applied to the National Industrial Group. The study adopted the descriptive-analytical approach, collecting data through a questionnaire administered to (117) employees and administrators, and interviews with (5) experts. Data were analyzed using SPSS, employing means, standard deviations, correlation coefficients, and regression analysis.</w:t>
      </w:r>
    </w:p>
    <w:p w14:paraId="5B60436B"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The study found that companies face operations management challenges with a mean of (3.36), most notably supply chain problems (4.60) and equipment failures (4.54). Results revealed a very high level of adoption of advanced operations management strategies with a mean of (4.24), led by ERP systems (4.60) and waste reduction (4.58). Continuous improvement methodologies also recorded a very high level with a mean of (4.20), while the competitiveness dimension recorded the highest mean (4.43).</w:t>
      </w:r>
    </w:p>
    <w:p w14:paraId="17073D76"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Regression analysis showed a statistically significant positive effect of challenges, advanced strategies, and continuous improvement on competitiveness. The independent variables collectively explained approximately (68.8%) of the variance in productivity. Interviews confirmed a cultural shift towards a proactive approach in problem-solving.</w:t>
      </w:r>
    </w:p>
    <w:p w14:paraId="0BCD8654"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The study concluded by presenting an Action Plan including enhancing digital transformation, digitizing quality control, implementing predictive maintenance, developing employee skills, and adopting sustainability standards, supporting Saudi Vision 2030.</w:t>
      </w:r>
    </w:p>
    <w:p w14:paraId="66A6E94E" w14:textId="06E053FA" w:rsidR="0022025B" w:rsidRPr="00AC7A99" w:rsidRDefault="0022025B" w:rsidP="00AC7A99">
      <w:pPr>
        <w:spacing w:line="360" w:lineRule="auto"/>
        <w:ind w:right="-144"/>
        <w:rPr>
          <w:rFonts w:ascii="Times New Roman" w:hAnsi="Times New Roman" w:cs="Times New Roman"/>
          <w:color w:val="000000" w:themeColor="text1"/>
          <w:sz w:val="24"/>
          <w:szCs w:val="24"/>
        </w:rPr>
      </w:pPr>
      <w:r w:rsidRPr="00AC7A99">
        <w:rPr>
          <w:rFonts w:ascii="Times New Roman" w:hAnsi="Times New Roman" w:cs="Times New Roman"/>
          <w:b/>
          <w:bCs/>
          <w:color w:val="000000" w:themeColor="text1"/>
          <w:sz w:val="24"/>
          <w:szCs w:val="24"/>
        </w:rPr>
        <w:t>Keywords:</w:t>
      </w:r>
      <w:r w:rsidRPr="00AC7A99">
        <w:rPr>
          <w:rFonts w:ascii="Times New Roman" w:hAnsi="Times New Roman" w:cs="Times New Roman"/>
          <w:color w:val="000000" w:themeColor="text1"/>
          <w:sz w:val="24"/>
          <w:szCs w:val="24"/>
        </w:rPr>
        <w:t> Operations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Management, Productivity, Competitiveness, Continuous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Improvement, Lean Manufacturing.</w:t>
      </w:r>
    </w:p>
    <w:p w14:paraId="664697DA" w14:textId="77777777" w:rsidR="00262ADF" w:rsidRPr="000B766B" w:rsidRDefault="00262ADF" w:rsidP="00262ADF">
      <w:pPr>
        <w:spacing w:after="0" w:line="360" w:lineRule="auto"/>
        <w:jc w:val="both"/>
        <w:rPr>
          <w:rFonts w:ascii="Traditional Arabic" w:hAnsi="Traditional Arabic" w:cs="Traditional Arabic"/>
          <w:b/>
          <w:bCs/>
          <w:sz w:val="28"/>
          <w:szCs w:val="28"/>
          <w:rtl/>
        </w:rPr>
      </w:pPr>
    </w:p>
    <w:p w14:paraId="43132173" w14:textId="77777777" w:rsidR="00A27634" w:rsidRDefault="00A27634" w:rsidP="00A27634">
      <w:pPr>
        <w:bidi/>
        <w:spacing w:after="0" w:line="360" w:lineRule="auto"/>
        <w:jc w:val="both"/>
        <w:rPr>
          <w:rFonts w:ascii="Traditional Arabic" w:hAnsi="Traditional Arabic" w:cs="Traditional Arabic"/>
          <w:b/>
          <w:bCs/>
          <w:sz w:val="28"/>
          <w:szCs w:val="28"/>
        </w:rPr>
      </w:pPr>
    </w:p>
    <w:p w14:paraId="3B74B3C8" w14:textId="77777777" w:rsidR="00EB3282" w:rsidRDefault="00EB3282" w:rsidP="00EB3282">
      <w:pPr>
        <w:bidi/>
        <w:spacing w:after="0" w:line="360" w:lineRule="auto"/>
        <w:jc w:val="both"/>
        <w:rPr>
          <w:rFonts w:ascii="Traditional Arabic" w:hAnsi="Traditional Arabic" w:cs="Traditional Arabic"/>
          <w:b/>
          <w:bCs/>
          <w:sz w:val="28"/>
          <w:szCs w:val="28"/>
        </w:rPr>
      </w:pPr>
    </w:p>
    <w:p w14:paraId="5500C71B" w14:textId="77777777" w:rsidR="002E28C9" w:rsidRDefault="002E28C9" w:rsidP="002E28C9">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bookmarkStart w:id="7" w:name="_Toc212271745"/>
      <w:bookmarkStart w:id="8" w:name="_Toc212288496"/>
      <w:bookmarkStart w:id="9" w:name="_Ref212288887"/>
      <w:bookmarkStart w:id="10" w:name="_Toc234771945"/>
    </w:p>
    <w:p w14:paraId="5545BD8F" w14:textId="77777777" w:rsidR="002E28C9" w:rsidRPr="002E28C9" w:rsidRDefault="002E28C9" w:rsidP="002E28C9">
      <w:pPr>
        <w:bidi/>
        <w:rPr>
          <w:rtl/>
          <w:lang w:bidi="ar-JO"/>
        </w:rPr>
      </w:pPr>
    </w:p>
    <w:p w14:paraId="05B39A56" w14:textId="77777777" w:rsidR="00133960" w:rsidRDefault="00133960" w:rsidP="00E87167">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p>
    <w:p w14:paraId="59619E78" w14:textId="4EDCBFB6" w:rsidR="00E87167" w:rsidRPr="00E95247" w:rsidRDefault="002E28C9" w:rsidP="00133960">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r w:rsidRPr="00E95247">
        <w:rPr>
          <w:rFonts w:ascii="Traditional Arabic" w:hAnsi="Traditional Arabic" w:cs="Traditional Arabic" w:hint="cs"/>
          <w:b/>
          <w:bCs/>
          <w:color w:val="000000" w:themeColor="text1"/>
          <w:sz w:val="24"/>
          <w:szCs w:val="24"/>
          <w:rtl/>
          <w:lang w:bidi="ar-JO"/>
        </w:rPr>
        <w:t xml:space="preserve">فهرس </w:t>
      </w:r>
      <w:bookmarkEnd w:id="7"/>
      <w:bookmarkEnd w:id="8"/>
      <w:bookmarkEnd w:id="9"/>
      <w:bookmarkEnd w:id="10"/>
      <w:r w:rsidR="00080FB0" w:rsidRPr="00E95247">
        <w:rPr>
          <w:rFonts w:ascii="Traditional Arabic" w:hAnsi="Traditional Arabic" w:cs="Traditional Arabic" w:hint="cs"/>
          <w:b/>
          <w:bCs/>
          <w:color w:val="000000" w:themeColor="text1"/>
          <w:sz w:val="24"/>
          <w:szCs w:val="24"/>
          <w:rtl/>
          <w:lang w:bidi="ar-JO"/>
        </w:rPr>
        <w:t>المحتويات:</w:t>
      </w:r>
    </w:p>
    <w:p w14:paraId="2A94B3C0" w14:textId="2BD86A41"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الإهداء</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‌ب</w:t>
      </w:r>
    </w:p>
    <w:p w14:paraId="25C0895E"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الشكر والتقدير</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‌ج</w:t>
      </w:r>
    </w:p>
    <w:p w14:paraId="6662B2F6"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المستخلص</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‌د</w:t>
      </w:r>
    </w:p>
    <w:p w14:paraId="73788312"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Pr>
        <w:t>Abstract</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‌ه</w:t>
      </w:r>
    </w:p>
    <w:p w14:paraId="7149457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المحتويات</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‌و</w:t>
      </w:r>
    </w:p>
    <w:p w14:paraId="22FAF73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الجداول</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‌ي</w:t>
      </w:r>
    </w:p>
    <w:p w14:paraId="10EAE51B" w14:textId="71B8E676" w:rsidR="000E6030"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الأشكال</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‌ك</w:t>
      </w:r>
    </w:p>
    <w:p w14:paraId="74E29835" w14:textId="0E8B34E8" w:rsidR="00B5743B" w:rsidRPr="00E95247" w:rsidRDefault="00B5743B" w:rsidP="00B5743B">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الملاحق</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‌ك</w:t>
      </w:r>
    </w:p>
    <w:p w14:paraId="4C0B9F14" w14:textId="77777777" w:rsidR="00B5743B" w:rsidRPr="00B5743B" w:rsidRDefault="00B5743B" w:rsidP="00B5743B">
      <w:pPr>
        <w:bidi/>
        <w:rPr>
          <w:rtl/>
        </w:rPr>
      </w:pPr>
    </w:p>
    <w:p w14:paraId="1E63F46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 xml:space="preserve">الفصل الأول : الإطار المنهجي للدراسة </w:t>
      </w:r>
      <w:r w:rsidRPr="00E95247">
        <w:rPr>
          <w:rStyle w:val="Hyperlink"/>
          <w:rFonts w:ascii="Traditional Arabic" w:hAnsi="Traditional Arabic" w:cs="Traditional Arabic" w:hint="cs"/>
          <w:noProof/>
          <w:color w:val="auto"/>
          <w:sz w:val="24"/>
          <w:szCs w:val="24"/>
          <w:u w:val="none"/>
        </w:rPr>
        <w:tab/>
        <w:t>1</w:t>
      </w:r>
    </w:p>
    <w:p w14:paraId="7BA40B13"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 xml:space="preserve">مشكلة الدراسة 1/2 </w:t>
      </w:r>
      <w:r w:rsidRPr="00E95247">
        <w:rPr>
          <w:rStyle w:val="Hyperlink"/>
          <w:rFonts w:ascii="Traditional Arabic" w:hAnsi="Traditional Arabic" w:cs="Traditional Arabic" w:hint="cs"/>
          <w:noProof/>
          <w:color w:val="auto"/>
          <w:sz w:val="24"/>
          <w:szCs w:val="24"/>
          <w:u w:val="none"/>
        </w:rPr>
        <w:tab/>
        <w:t>4</w:t>
      </w:r>
    </w:p>
    <w:p w14:paraId="5F49DB2D"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تساؤلات الدراسة 1/3</w:t>
      </w:r>
      <w:r w:rsidRPr="00E95247">
        <w:rPr>
          <w:rStyle w:val="Hyperlink"/>
          <w:rFonts w:ascii="Traditional Arabic" w:hAnsi="Traditional Arabic" w:cs="Traditional Arabic" w:hint="cs"/>
          <w:noProof/>
          <w:color w:val="auto"/>
          <w:sz w:val="24"/>
          <w:szCs w:val="24"/>
          <w:u w:val="none"/>
        </w:rPr>
        <w:tab/>
        <w:t>4</w:t>
      </w:r>
    </w:p>
    <w:p w14:paraId="2F6A302E" w14:textId="7060BF58"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 xml:space="preserve">أهمية الدراسة    </w:t>
      </w:r>
      <w:r w:rsidR="000E6030" w:rsidRPr="00E95247">
        <w:rPr>
          <w:rStyle w:val="Hyperlink"/>
          <w:rFonts w:ascii="Traditional Arabic" w:hAnsi="Traditional Arabic" w:cs="Traditional Arabic" w:hint="cs"/>
          <w:noProof/>
          <w:color w:val="auto"/>
          <w:sz w:val="24"/>
          <w:szCs w:val="24"/>
          <w:u w:val="none"/>
        </w:rPr>
        <w:tab/>
        <w:t>5</w:t>
      </w:r>
    </w:p>
    <w:p w14:paraId="17C71E9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1/4/1</w:t>
      </w: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الأهمية النظرية:</w:t>
      </w:r>
      <w:r w:rsidRPr="00E95247">
        <w:rPr>
          <w:rStyle w:val="Hyperlink"/>
          <w:rFonts w:ascii="Traditional Arabic" w:hAnsi="Traditional Arabic" w:cs="Traditional Arabic" w:hint="cs"/>
          <w:noProof/>
          <w:color w:val="auto"/>
          <w:sz w:val="24"/>
          <w:szCs w:val="24"/>
          <w:u w:val="none"/>
        </w:rPr>
        <w:tab/>
        <w:t>5</w:t>
      </w:r>
    </w:p>
    <w:p w14:paraId="4CED6471"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1/4/2</w:t>
      </w: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الأهمية التطبيقية:</w:t>
      </w:r>
      <w:r w:rsidRPr="00E95247">
        <w:rPr>
          <w:rStyle w:val="Hyperlink"/>
          <w:rFonts w:ascii="Traditional Arabic" w:hAnsi="Traditional Arabic" w:cs="Traditional Arabic" w:hint="cs"/>
          <w:noProof/>
          <w:color w:val="auto"/>
          <w:sz w:val="24"/>
          <w:szCs w:val="24"/>
          <w:u w:val="none"/>
        </w:rPr>
        <w:tab/>
        <w:t>5</w:t>
      </w:r>
    </w:p>
    <w:p w14:paraId="4A3317DF" w14:textId="4E3EB8C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أهداف الدراسة</w:t>
      </w:r>
      <w:r w:rsidR="000E6030" w:rsidRPr="00E95247">
        <w:rPr>
          <w:rStyle w:val="Hyperlink"/>
          <w:rFonts w:ascii="Traditional Arabic" w:hAnsi="Traditional Arabic" w:cs="Traditional Arabic" w:hint="cs"/>
          <w:noProof/>
          <w:color w:val="auto"/>
          <w:sz w:val="24"/>
          <w:szCs w:val="24"/>
          <w:u w:val="none"/>
        </w:rPr>
        <w:tab/>
        <w:t>6</w:t>
      </w:r>
    </w:p>
    <w:p w14:paraId="2527912B" w14:textId="24DD96D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1/6 </w:t>
      </w:r>
      <w:r w:rsidR="000E6030" w:rsidRPr="00E95247">
        <w:rPr>
          <w:rStyle w:val="Hyperlink"/>
          <w:rFonts w:ascii="Traditional Arabic" w:hAnsi="Traditional Arabic" w:cs="Traditional Arabic" w:hint="cs"/>
          <w:noProof/>
          <w:color w:val="auto"/>
          <w:sz w:val="24"/>
          <w:szCs w:val="24"/>
          <w:u w:val="none"/>
          <w:rtl/>
        </w:rPr>
        <w:t>فرضيات الدراسة</w:t>
      </w:r>
      <w:r w:rsidR="000E6030" w:rsidRPr="00E95247">
        <w:rPr>
          <w:rStyle w:val="Hyperlink"/>
          <w:rFonts w:ascii="Traditional Arabic" w:hAnsi="Traditional Arabic" w:cs="Traditional Arabic" w:hint="cs"/>
          <w:noProof/>
          <w:color w:val="auto"/>
          <w:sz w:val="24"/>
          <w:szCs w:val="24"/>
          <w:u w:val="none"/>
        </w:rPr>
        <w:tab/>
        <w:t>6</w:t>
      </w:r>
    </w:p>
    <w:p w14:paraId="79F8D936" w14:textId="3E0B65F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1/7</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مفاهيم الدراسة:</w:t>
      </w:r>
      <w:r w:rsidR="000E6030" w:rsidRPr="00E95247">
        <w:rPr>
          <w:rStyle w:val="Hyperlink"/>
          <w:rFonts w:ascii="Traditional Arabic" w:hAnsi="Traditional Arabic" w:cs="Traditional Arabic" w:hint="cs"/>
          <w:noProof/>
          <w:color w:val="auto"/>
          <w:sz w:val="24"/>
          <w:szCs w:val="24"/>
          <w:u w:val="none"/>
        </w:rPr>
        <w:tab/>
        <w:t>7</w:t>
      </w:r>
    </w:p>
    <w:p w14:paraId="5AB1EE77" w14:textId="1329A61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1/8</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حدود الدراسة: (المكانية، الزمانية، البشرية):</w:t>
      </w:r>
      <w:r w:rsidR="000E6030" w:rsidRPr="00E95247">
        <w:rPr>
          <w:rStyle w:val="Hyperlink"/>
          <w:rFonts w:ascii="Traditional Arabic" w:hAnsi="Traditional Arabic" w:cs="Traditional Arabic" w:hint="cs"/>
          <w:noProof/>
          <w:color w:val="auto"/>
          <w:sz w:val="24"/>
          <w:szCs w:val="24"/>
          <w:u w:val="none"/>
        </w:rPr>
        <w:tab/>
        <w:t>8</w:t>
      </w:r>
    </w:p>
    <w:p w14:paraId="77164330" w14:textId="2161DA2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1/9 </w:t>
      </w:r>
      <w:r w:rsidR="000E6030" w:rsidRPr="00E95247">
        <w:rPr>
          <w:rStyle w:val="Hyperlink"/>
          <w:rFonts w:ascii="Traditional Arabic" w:hAnsi="Traditional Arabic" w:cs="Traditional Arabic" w:hint="cs"/>
          <w:noProof/>
          <w:color w:val="auto"/>
          <w:sz w:val="24"/>
          <w:szCs w:val="24"/>
          <w:u w:val="none"/>
          <w:rtl/>
        </w:rPr>
        <w:t>منهجية الدراسة :</w:t>
      </w:r>
      <w:r w:rsidR="000E6030" w:rsidRPr="00E95247">
        <w:rPr>
          <w:rStyle w:val="Hyperlink"/>
          <w:rFonts w:ascii="Traditional Arabic" w:hAnsi="Traditional Arabic" w:cs="Traditional Arabic" w:hint="cs"/>
          <w:noProof/>
          <w:color w:val="auto"/>
          <w:sz w:val="24"/>
          <w:szCs w:val="24"/>
          <w:u w:val="none"/>
        </w:rPr>
        <w:tab/>
      </w:r>
      <w:r w:rsidR="006F16E4">
        <w:rPr>
          <w:rStyle w:val="Hyperlink"/>
          <w:rFonts w:ascii="Traditional Arabic" w:hAnsi="Traditional Arabic" w:cs="Traditional Arabic" w:hint="cs"/>
          <w:noProof/>
          <w:color w:val="auto"/>
          <w:sz w:val="24"/>
          <w:szCs w:val="24"/>
          <w:u w:val="none"/>
          <w:rtl/>
        </w:rPr>
        <w:t>8</w:t>
      </w:r>
    </w:p>
    <w:p w14:paraId="1B9AC28F" w14:textId="7D712EE0" w:rsidR="008B2C7F" w:rsidRDefault="008B2C7F" w:rsidP="001F2A5B">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1/10 نموذج</w:t>
      </w:r>
      <w:r w:rsidRPr="00E95247">
        <w:rPr>
          <w:rStyle w:val="Hyperlink"/>
          <w:rFonts w:ascii="Traditional Arabic" w:hAnsi="Traditional Arabic" w:cs="Traditional Arabic" w:hint="cs"/>
          <w:noProof/>
          <w:color w:val="auto"/>
          <w:sz w:val="24"/>
          <w:szCs w:val="24"/>
          <w:u w:val="none"/>
          <w:rtl/>
        </w:rPr>
        <w:t xml:space="preserve"> الدراسة :</w:t>
      </w:r>
      <w:r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9</w:t>
      </w:r>
    </w:p>
    <w:p w14:paraId="2C1C8139" w14:textId="35C27D97" w:rsidR="000E6030" w:rsidRPr="00E95247" w:rsidRDefault="000E6030" w:rsidP="008B2C7F">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الفصل الثاني : الإطار النظري للدراسة ومراجعة الأدبيات ذات العلاقة</w:t>
      </w:r>
      <w:r w:rsidRPr="00E95247">
        <w:rPr>
          <w:rStyle w:val="Hyperlink"/>
          <w:rFonts w:ascii="Traditional Arabic" w:hAnsi="Traditional Arabic" w:cs="Traditional Arabic" w:hint="cs"/>
          <w:noProof/>
          <w:color w:val="auto"/>
          <w:sz w:val="24"/>
          <w:szCs w:val="24"/>
          <w:u w:val="none"/>
        </w:rPr>
        <w:tab/>
      </w:r>
      <w:r w:rsidR="001F2A5B">
        <w:rPr>
          <w:rStyle w:val="Hyperlink"/>
          <w:rFonts w:ascii="Traditional Arabic" w:hAnsi="Traditional Arabic" w:cs="Traditional Arabic" w:hint="cs"/>
          <w:noProof/>
          <w:color w:val="auto"/>
          <w:sz w:val="24"/>
          <w:szCs w:val="24"/>
          <w:u w:val="none"/>
          <w:rtl/>
        </w:rPr>
        <w:t>11</w:t>
      </w:r>
    </w:p>
    <w:p w14:paraId="5C963A0D" w14:textId="014CA79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تمهيد:</w:t>
      </w:r>
      <w:r w:rsidR="000E6030" w:rsidRPr="00E95247">
        <w:rPr>
          <w:rStyle w:val="Hyperlink"/>
          <w:rFonts w:ascii="Traditional Arabic" w:hAnsi="Traditional Arabic" w:cs="Traditional Arabic" w:hint="cs"/>
          <w:noProof/>
          <w:color w:val="auto"/>
          <w:sz w:val="24"/>
          <w:szCs w:val="24"/>
          <w:u w:val="none"/>
        </w:rPr>
        <w:tab/>
        <w:t>12</w:t>
      </w:r>
    </w:p>
    <w:p w14:paraId="0A3DF678" w14:textId="5D23C1A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lastRenderedPageBreak/>
        <w:t xml:space="preserve">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الخلفية النظرية لمتغيرات الدراسة</w:t>
      </w:r>
      <w:r w:rsidR="000E6030" w:rsidRPr="00E95247">
        <w:rPr>
          <w:rStyle w:val="Hyperlink"/>
          <w:rFonts w:ascii="Traditional Arabic" w:hAnsi="Traditional Arabic" w:cs="Traditional Arabic" w:hint="cs"/>
          <w:noProof/>
          <w:color w:val="auto"/>
          <w:sz w:val="24"/>
          <w:szCs w:val="24"/>
          <w:u w:val="none"/>
        </w:rPr>
        <w:tab/>
        <w:t>12</w:t>
      </w:r>
    </w:p>
    <w:p w14:paraId="062502BC" w14:textId="4217E3E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المتغير المستقل (إستراتيجيات إدارة العمليات)</w:t>
      </w:r>
      <w:r w:rsidR="000E6030" w:rsidRPr="00E95247">
        <w:rPr>
          <w:rStyle w:val="Hyperlink"/>
          <w:rFonts w:ascii="Traditional Arabic" w:hAnsi="Traditional Arabic" w:cs="Traditional Arabic" w:hint="cs"/>
          <w:noProof/>
          <w:color w:val="auto"/>
          <w:sz w:val="24"/>
          <w:szCs w:val="24"/>
          <w:u w:val="none"/>
        </w:rPr>
        <w:tab/>
        <w:t>12</w:t>
      </w:r>
    </w:p>
    <w:p w14:paraId="54E68F0F" w14:textId="13974BC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المتغير التابع: زيادة الإنتاجية في القطاع الصناعي</w:t>
      </w:r>
      <w:r w:rsidR="000E6030" w:rsidRPr="00E95247">
        <w:rPr>
          <w:rStyle w:val="Hyperlink"/>
          <w:rFonts w:ascii="Traditional Arabic" w:hAnsi="Traditional Arabic" w:cs="Traditional Arabic" w:hint="cs"/>
          <w:noProof/>
          <w:color w:val="auto"/>
          <w:sz w:val="24"/>
          <w:szCs w:val="24"/>
          <w:u w:val="none"/>
        </w:rPr>
        <w:tab/>
      </w:r>
      <w:r w:rsidR="004E46D3">
        <w:rPr>
          <w:rStyle w:val="Hyperlink"/>
          <w:rFonts w:ascii="Traditional Arabic" w:hAnsi="Traditional Arabic" w:cs="Traditional Arabic" w:hint="cs"/>
          <w:noProof/>
          <w:color w:val="auto"/>
          <w:sz w:val="24"/>
          <w:szCs w:val="24"/>
          <w:u w:val="none"/>
          <w:rtl/>
        </w:rPr>
        <w:t>13</w:t>
      </w:r>
    </w:p>
    <w:p w14:paraId="2C0B0519" w14:textId="35E5671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الصناعة وأنواعها وتحدياتها</w:t>
      </w:r>
      <w:r w:rsidR="000E6030" w:rsidRPr="00E95247">
        <w:rPr>
          <w:rStyle w:val="Hyperlink"/>
          <w:rFonts w:ascii="Traditional Arabic" w:hAnsi="Traditional Arabic" w:cs="Traditional Arabic" w:hint="cs"/>
          <w:noProof/>
          <w:color w:val="auto"/>
          <w:sz w:val="24"/>
          <w:szCs w:val="24"/>
          <w:u w:val="none"/>
        </w:rPr>
        <w:tab/>
      </w:r>
      <w:r w:rsidR="004E46D3">
        <w:rPr>
          <w:rStyle w:val="Hyperlink"/>
          <w:rFonts w:ascii="Traditional Arabic" w:hAnsi="Traditional Arabic" w:cs="Traditional Arabic" w:hint="cs"/>
          <w:noProof/>
          <w:color w:val="auto"/>
          <w:sz w:val="24"/>
          <w:szCs w:val="24"/>
          <w:u w:val="none"/>
          <w:rtl/>
        </w:rPr>
        <w:t>14</w:t>
      </w:r>
    </w:p>
    <w:p w14:paraId="3DCF50F8" w14:textId="07C4CAF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أثر تطوير إستراتيجيات إدارة العمليات على زيادة الإنتاجية في القطاع الصناعي</w:t>
      </w:r>
      <w:r w:rsidR="000E6030" w:rsidRPr="00E95247">
        <w:rPr>
          <w:rStyle w:val="Hyperlink"/>
          <w:rFonts w:ascii="Traditional Arabic" w:hAnsi="Traditional Arabic" w:cs="Traditional Arabic" w:hint="cs"/>
          <w:noProof/>
          <w:color w:val="auto"/>
          <w:sz w:val="24"/>
          <w:szCs w:val="24"/>
          <w:u w:val="none"/>
        </w:rPr>
        <w:tab/>
      </w:r>
      <w:r w:rsidR="00771C4E">
        <w:rPr>
          <w:rStyle w:val="Hyperlink"/>
          <w:rFonts w:ascii="Traditional Arabic" w:hAnsi="Traditional Arabic" w:cs="Traditional Arabic" w:hint="cs"/>
          <w:noProof/>
          <w:color w:val="auto"/>
          <w:sz w:val="24"/>
          <w:szCs w:val="24"/>
          <w:u w:val="none"/>
          <w:rtl/>
        </w:rPr>
        <w:t>17</w:t>
      </w:r>
    </w:p>
    <w:p w14:paraId="55621F79" w14:textId="58FDADF6"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الأثر الاقتصادي للصناعات البلاستيكية وارتباطها بالصناعات الأخرى</w:t>
      </w:r>
      <w:r w:rsidR="000E6030" w:rsidRPr="00E95247">
        <w:rPr>
          <w:rStyle w:val="Hyperlink"/>
          <w:rFonts w:ascii="Traditional Arabic" w:hAnsi="Traditional Arabic" w:cs="Traditional Arabic" w:hint="cs"/>
          <w:noProof/>
          <w:color w:val="auto"/>
          <w:sz w:val="24"/>
          <w:szCs w:val="24"/>
          <w:u w:val="none"/>
        </w:rPr>
        <w:tab/>
      </w:r>
      <w:r w:rsidR="00CF2B8F">
        <w:rPr>
          <w:rStyle w:val="Hyperlink"/>
          <w:rFonts w:ascii="Traditional Arabic" w:hAnsi="Traditional Arabic" w:cs="Traditional Arabic" w:hint="cs"/>
          <w:noProof/>
          <w:color w:val="auto"/>
          <w:sz w:val="24"/>
          <w:szCs w:val="24"/>
          <w:u w:val="none"/>
          <w:rtl/>
        </w:rPr>
        <w:t>18</w:t>
      </w:r>
    </w:p>
    <w:p w14:paraId="305E3595" w14:textId="07CB28C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2/2/6</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مجموعة الوطنية للصناعة:</w:t>
      </w:r>
      <w:r w:rsidR="000E6030" w:rsidRPr="00E95247">
        <w:rPr>
          <w:rStyle w:val="Hyperlink"/>
          <w:rFonts w:ascii="Traditional Arabic" w:hAnsi="Traditional Arabic" w:cs="Traditional Arabic" w:hint="cs"/>
          <w:noProof/>
          <w:color w:val="auto"/>
          <w:sz w:val="24"/>
          <w:szCs w:val="24"/>
          <w:u w:val="none"/>
        </w:rPr>
        <w:tab/>
      </w:r>
      <w:r w:rsidR="00E55895">
        <w:rPr>
          <w:rStyle w:val="Hyperlink"/>
          <w:rFonts w:ascii="Traditional Arabic" w:hAnsi="Traditional Arabic" w:cs="Traditional Arabic" w:hint="cs"/>
          <w:noProof/>
          <w:color w:val="auto"/>
          <w:sz w:val="24"/>
          <w:szCs w:val="24"/>
          <w:u w:val="none"/>
          <w:rtl/>
        </w:rPr>
        <w:t>19</w:t>
      </w:r>
    </w:p>
    <w:p w14:paraId="293A59B1" w14:textId="418E884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نظريات إدارة العمليات</w:t>
      </w:r>
      <w:r w:rsidR="000E6030" w:rsidRPr="00E95247">
        <w:rPr>
          <w:rStyle w:val="Hyperlink"/>
          <w:rFonts w:ascii="Traditional Arabic" w:hAnsi="Traditional Arabic" w:cs="Traditional Arabic" w:hint="cs"/>
          <w:noProof/>
          <w:color w:val="auto"/>
          <w:sz w:val="24"/>
          <w:szCs w:val="24"/>
          <w:u w:val="none"/>
        </w:rPr>
        <w:tab/>
      </w:r>
      <w:r w:rsidR="00E55895">
        <w:rPr>
          <w:rStyle w:val="Hyperlink"/>
          <w:rFonts w:ascii="Traditional Arabic" w:hAnsi="Traditional Arabic" w:cs="Traditional Arabic" w:hint="cs"/>
          <w:noProof/>
          <w:color w:val="auto"/>
          <w:sz w:val="24"/>
          <w:szCs w:val="24"/>
          <w:u w:val="none"/>
          <w:rtl/>
        </w:rPr>
        <w:t>21</w:t>
      </w:r>
    </w:p>
    <w:p w14:paraId="3E8F967F" w14:textId="32FB894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النظرية العلمية والإدارة الكلاسيكية</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21</w:t>
      </w:r>
    </w:p>
    <w:p w14:paraId="258D4CA5" w14:textId="6AC8437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الجودة الشاملة</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22</w:t>
      </w:r>
    </w:p>
    <w:p w14:paraId="38C22CDC" w14:textId="423B47D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دورة</w:t>
      </w:r>
      <w:r w:rsidR="000E6030" w:rsidRPr="00E95247">
        <w:rPr>
          <w:rStyle w:val="Hyperlink"/>
          <w:rFonts w:ascii="Traditional Arabic" w:hAnsi="Traditional Arabic" w:cs="Traditional Arabic" w:hint="cs"/>
          <w:noProof/>
          <w:color w:val="auto"/>
          <w:sz w:val="24"/>
          <w:szCs w:val="24"/>
          <w:u w:val="none"/>
        </w:rPr>
        <w:t xml:space="preserve"> PDCA</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22</w:t>
      </w:r>
    </w:p>
    <w:p w14:paraId="0C3FC260" w14:textId="71F8A4E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أنظمة التدفق</w:t>
      </w:r>
      <w:r w:rsidR="000E6030" w:rsidRPr="00E95247">
        <w:rPr>
          <w:rStyle w:val="Hyperlink"/>
          <w:rFonts w:ascii="Traditional Arabic" w:hAnsi="Traditional Arabic" w:cs="Traditional Arabic" w:hint="cs"/>
          <w:noProof/>
          <w:color w:val="auto"/>
          <w:sz w:val="24"/>
          <w:szCs w:val="24"/>
          <w:u w:val="none"/>
        </w:rPr>
        <w:t xml:space="preserve">     FIFO / LIFO &amp; FEFO</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23</w:t>
      </w:r>
    </w:p>
    <w:p w14:paraId="0510972C" w14:textId="51C1CAD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التصنيع الرشيق</w:t>
      </w:r>
      <w:r w:rsidR="000E6030" w:rsidRPr="00E95247">
        <w:rPr>
          <w:rStyle w:val="Hyperlink"/>
          <w:rFonts w:ascii="Traditional Arabic" w:hAnsi="Traditional Arabic" w:cs="Traditional Arabic" w:hint="cs"/>
          <w:noProof/>
          <w:color w:val="auto"/>
          <w:sz w:val="24"/>
          <w:szCs w:val="24"/>
          <w:u w:val="none"/>
        </w:rPr>
        <w:t xml:space="preserve"> (Lean Manufacturing)</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23</w:t>
      </w:r>
    </w:p>
    <w:p w14:paraId="68843299" w14:textId="4D6B6A8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2/3/6</w:t>
      </w:r>
      <w:r w:rsidR="000E6030" w:rsidRPr="00E95247">
        <w:rPr>
          <w:rStyle w:val="Hyperlink"/>
          <w:rFonts w:ascii="Traditional Arabic" w:hAnsi="Traditional Arabic" w:cs="Traditional Arabic" w:hint="cs"/>
          <w:noProof/>
          <w:color w:val="auto"/>
          <w:sz w:val="24"/>
          <w:szCs w:val="24"/>
          <w:u w:val="none"/>
        </w:rPr>
        <w:t xml:space="preserve">  </w:t>
      </w:r>
      <w:r w:rsidR="0021498B">
        <w:rPr>
          <w:rStyle w:val="Hyperlink"/>
          <w:rFonts w:ascii="Traditional Arabic" w:hAnsi="Traditional Arabic" w:cs="Traditional Arabic" w:hint="cs"/>
          <w:noProof/>
          <w:color w:val="auto"/>
          <w:sz w:val="24"/>
          <w:szCs w:val="24"/>
          <w:u w:val="none"/>
          <w:rtl/>
        </w:rPr>
        <w:t xml:space="preserve">أداة </w:t>
      </w:r>
      <w:r w:rsidR="000E6030" w:rsidRPr="00E95247">
        <w:rPr>
          <w:rStyle w:val="Hyperlink"/>
          <w:rFonts w:ascii="Traditional Arabic" w:hAnsi="Traditional Arabic" w:cs="Traditional Arabic" w:hint="cs"/>
          <w:noProof/>
          <w:color w:val="auto"/>
          <w:sz w:val="24"/>
          <w:szCs w:val="24"/>
          <w:u w:val="none"/>
        </w:rPr>
        <w:t xml:space="preserve"> (SMED)</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24</w:t>
      </w:r>
    </w:p>
    <w:p w14:paraId="3295F997" w14:textId="4A101CF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2/3/7</w:t>
      </w:r>
      <w:r w:rsidR="000E6030" w:rsidRPr="00E95247">
        <w:rPr>
          <w:rStyle w:val="Hyperlink"/>
          <w:rFonts w:ascii="Traditional Arabic" w:hAnsi="Traditional Arabic" w:cs="Traditional Arabic" w:hint="cs"/>
          <w:noProof/>
          <w:color w:val="auto"/>
          <w:sz w:val="24"/>
          <w:szCs w:val="24"/>
          <w:u w:val="none"/>
        </w:rPr>
        <w:t xml:space="preserve"> </w:t>
      </w:r>
      <w:r w:rsidR="0021498B">
        <w:rPr>
          <w:rStyle w:val="Hyperlink"/>
          <w:rFonts w:ascii="Traditional Arabic" w:hAnsi="Traditional Arabic" w:cs="Traditional Arabic" w:hint="cs"/>
          <w:noProof/>
          <w:color w:val="auto"/>
          <w:sz w:val="24"/>
          <w:szCs w:val="24"/>
          <w:u w:val="none"/>
          <w:rtl/>
        </w:rPr>
        <w:t xml:space="preserve">أداة </w:t>
      </w:r>
      <w:r w:rsidR="000E6030" w:rsidRPr="00E95247">
        <w:rPr>
          <w:rStyle w:val="Hyperlink"/>
          <w:rFonts w:ascii="Traditional Arabic" w:hAnsi="Traditional Arabic" w:cs="Traditional Arabic" w:hint="cs"/>
          <w:noProof/>
          <w:color w:val="auto"/>
          <w:sz w:val="24"/>
          <w:szCs w:val="24"/>
          <w:u w:val="none"/>
        </w:rPr>
        <w:t xml:space="preserve"> (VSM)</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24</w:t>
      </w:r>
    </w:p>
    <w:p w14:paraId="3E94DFCF" w14:textId="17E4D98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2/3/8 </w:t>
      </w:r>
      <w:r w:rsidR="000E6030" w:rsidRPr="00E95247">
        <w:rPr>
          <w:rStyle w:val="Hyperlink"/>
          <w:rFonts w:ascii="Traditional Arabic" w:hAnsi="Traditional Arabic" w:cs="Traditional Arabic" w:hint="cs"/>
          <w:noProof/>
          <w:color w:val="auto"/>
          <w:sz w:val="24"/>
          <w:szCs w:val="24"/>
          <w:u w:val="none"/>
          <w:rtl/>
        </w:rPr>
        <w:t>الذكاء الاصطناعي في إدارة العمليات</w:t>
      </w:r>
      <w:r w:rsidR="000E6030" w:rsidRPr="00E95247">
        <w:rPr>
          <w:rStyle w:val="Hyperlink"/>
          <w:rFonts w:ascii="Traditional Arabic" w:hAnsi="Traditional Arabic" w:cs="Traditional Arabic" w:hint="cs"/>
          <w:noProof/>
          <w:color w:val="auto"/>
          <w:sz w:val="24"/>
          <w:szCs w:val="24"/>
          <w:u w:val="none"/>
        </w:rPr>
        <w:tab/>
      </w:r>
      <w:r w:rsidR="0021498B">
        <w:rPr>
          <w:rStyle w:val="Hyperlink"/>
          <w:rFonts w:ascii="Traditional Arabic" w:hAnsi="Traditional Arabic" w:cs="Traditional Arabic" w:hint="cs"/>
          <w:noProof/>
          <w:color w:val="auto"/>
          <w:sz w:val="24"/>
          <w:szCs w:val="24"/>
          <w:u w:val="none"/>
          <w:rtl/>
        </w:rPr>
        <w:t>25</w:t>
      </w:r>
    </w:p>
    <w:p w14:paraId="705AECC0" w14:textId="00C7DCF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2/3/9 </w:t>
      </w:r>
      <w:r w:rsidR="000E6030" w:rsidRPr="00E95247">
        <w:rPr>
          <w:rStyle w:val="Hyperlink"/>
          <w:rFonts w:ascii="Traditional Arabic" w:hAnsi="Traditional Arabic" w:cs="Traditional Arabic" w:hint="cs"/>
          <w:noProof/>
          <w:color w:val="auto"/>
          <w:sz w:val="24"/>
          <w:szCs w:val="24"/>
          <w:u w:val="none"/>
        </w:rPr>
        <w:t>.</w:t>
      </w:r>
      <w:r w:rsidR="000E6030" w:rsidRPr="00E95247">
        <w:rPr>
          <w:rStyle w:val="Hyperlink"/>
          <w:rFonts w:ascii="Traditional Arabic" w:hAnsi="Traditional Arabic" w:cs="Traditional Arabic" w:hint="cs"/>
          <w:noProof/>
          <w:color w:val="auto"/>
          <w:sz w:val="24"/>
          <w:szCs w:val="24"/>
          <w:u w:val="none"/>
          <w:rtl/>
        </w:rPr>
        <w:t>فرص التطوير والابتكار في إدارة العمليات</w:t>
      </w:r>
      <w:r w:rsidR="000E6030" w:rsidRPr="00E95247">
        <w:rPr>
          <w:rStyle w:val="Hyperlink"/>
          <w:rFonts w:ascii="Traditional Arabic" w:hAnsi="Traditional Arabic" w:cs="Traditional Arabic" w:hint="cs"/>
          <w:noProof/>
          <w:color w:val="auto"/>
          <w:sz w:val="24"/>
          <w:szCs w:val="24"/>
          <w:u w:val="none"/>
        </w:rPr>
        <w:tab/>
      </w:r>
      <w:r w:rsidR="00B27944">
        <w:rPr>
          <w:rStyle w:val="Hyperlink"/>
          <w:rFonts w:ascii="Traditional Arabic" w:hAnsi="Traditional Arabic" w:cs="Traditional Arabic" w:hint="cs"/>
          <w:noProof/>
          <w:color w:val="auto"/>
          <w:sz w:val="24"/>
          <w:szCs w:val="24"/>
          <w:u w:val="none"/>
          <w:rtl/>
        </w:rPr>
        <w:t>31</w:t>
      </w:r>
    </w:p>
    <w:p w14:paraId="6B3978CF" w14:textId="4DB250F1"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2/3/10 </w:t>
      </w:r>
      <w:r w:rsidR="000E6030" w:rsidRPr="00E95247">
        <w:rPr>
          <w:rStyle w:val="Hyperlink"/>
          <w:rFonts w:ascii="Traditional Arabic" w:hAnsi="Traditional Arabic" w:cs="Traditional Arabic" w:hint="cs"/>
          <w:noProof/>
          <w:color w:val="auto"/>
          <w:sz w:val="24"/>
          <w:szCs w:val="24"/>
          <w:u w:val="none"/>
          <w:rtl/>
        </w:rPr>
        <w:t>الممارسات القديمة والحديثة لإدارة العمليات</w:t>
      </w:r>
      <w:r w:rsidR="000E6030" w:rsidRPr="00E95247">
        <w:rPr>
          <w:rStyle w:val="Hyperlink"/>
          <w:rFonts w:ascii="Traditional Arabic" w:hAnsi="Traditional Arabic" w:cs="Traditional Arabic" w:hint="cs"/>
          <w:noProof/>
          <w:color w:val="auto"/>
          <w:sz w:val="24"/>
          <w:szCs w:val="24"/>
          <w:u w:val="none"/>
        </w:rPr>
        <w:tab/>
      </w:r>
      <w:r w:rsidR="00B27944">
        <w:rPr>
          <w:rStyle w:val="Hyperlink"/>
          <w:rFonts w:ascii="Traditional Arabic" w:hAnsi="Traditional Arabic" w:cs="Traditional Arabic" w:hint="cs"/>
          <w:noProof/>
          <w:color w:val="auto"/>
          <w:sz w:val="24"/>
          <w:szCs w:val="24"/>
          <w:u w:val="none"/>
          <w:rtl/>
        </w:rPr>
        <w:t>32</w:t>
      </w:r>
    </w:p>
    <w:p w14:paraId="16DC8F2B" w14:textId="794D6A4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الأثر الإيجابي على الأداء الإنتاجي والمالي</w:t>
      </w:r>
      <w:r w:rsidR="000E6030" w:rsidRPr="00E95247">
        <w:rPr>
          <w:rStyle w:val="Hyperlink"/>
          <w:rFonts w:ascii="Traditional Arabic" w:hAnsi="Traditional Arabic" w:cs="Traditional Arabic" w:hint="cs"/>
          <w:noProof/>
          <w:color w:val="auto"/>
          <w:sz w:val="24"/>
          <w:szCs w:val="24"/>
          <w:u w:val="none"/>
        </w:rPr>
        <w:tab/>
      </w:r>
      <w:r w:rsidR="00BE5EAC">
        <w:rPr>
          <w:rStyle w:val="Hyperlink"/>
          <w:rFonts w:ascii="Traditional Arabic" w:hAnsi="Traditional Arabic" w:cs="Traditional Arabic" w:hint="cs"/>
          <w:noProof/>
          <w:color w:val="auto"/>
          <w:sz w:val="24"/>
          <w:szCs w:val="24"/>
          <w:u w:val="none"/>
          <w:rtl/>
        </w:rPr>
        <w:t>32</w:t>
      </w:r>
    </w:p>
    <w:p w14:paraId="266D22BD" w14:textId="4FF70BE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الحوكمة المطلوبة لمثل هذه الممارسات</w:t>
      </w:r>
      <w:r w:rsidR="000E6030" w:rsidRPr="00E95247">
        <w:rPr>
          <w:rStyle w:val="Hyperlink"/>
          <w:rFonts w:ascii="Traditional Arabic" w:hAnsi="Traditional Arabic" w:cs="Traditional Arabic" w:hint="cs"/>
          <w:noProof/>
          <w:color w:val="auto"/>
          <w:sz w:val="24"/>
          <w:szCs w:val="24"/>
          <w:u w:val="none"/>
        </w:rPr>
        <w:tab/>
      </w:r>
      <w:r w:rsidR="00BE5EAC">
        <w:rPr>
          <w:rStyle w:val="Hyperlink"/>
          <w:rFonts w:ascii="Traditional Arabic" w:hAnsi="Traditional Arabic" w:cs="Traditional Arabic" w:hint="cs"/>
          <w:noProof/>
          <w:color w:val="auto"/>
          <w:sz w:val="24"/>
          <w:szCs w:val="24"/>
          <w:u w:val="none"/>
          <w:rtl/>
        </w:rPr>
        <w:t>33</w:t>
      </w:r>
    </w:p>
    <w:p w14:paraId="43DA7664" w14:textId="0695002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أدوات قياس الأداء</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35</w:t>
      </w:r>
    </w:p>
    <w:p w14:paraId="2EFCA9FA" w14:textId="15F2142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الدراسات السابقة والتحليل النقدي</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38</w:t>
      </w:r>
    </w:p>
    <w:p w14:paraId="2E11B8E2" w14:textId="75F2F20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مراجعة الدراسات السابقة:</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39</w:t>
      </w:r>
    </w:p>
    <w:p w14:paraId="78EE8081" w14:textId="228CAD5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المناقشة والتعليق على الدراسات السابقة:</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43</w:t>
      </w:r>
    </w:p>
    <w:p w14:paraId="70C4BCDC" w14:textId="00DC369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مراجعة لأبرز الدراسات المرتبطة بموضوع البحث</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44</w:t>
      </w:r>
    </w:p>
    <w:p w14:paraId="468E489F" w14:textId="6656828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التحليل النقدي:</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45</w:t>
      </w:r>
    </w:p>
    <w:p w14:paraId="5B84C99C" w14:textId="2947E77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lastRenderedPageBreak/>
        <w:t>2/4/5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المقارنة بين الدراسات المحلية والعالمية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46</w:t>
      </w:r>
    </w:p>
    <w:p w14:paraId="10375B50" w14:textId="49587F8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2/4/6</w:t>
      </w:r>
      <w:r w:rsidR="000E6030" w:rsidRPr="00E95247">
        <w:rPr>
          <w:rStyle w:val="Hyperlink"/>
          <w:rFonts w:ascii="Traditional Arabic" w:hAnsi="Traditional Arabic" w:cs="Traditional Arabic" w:hint="cs"/>
          <w:noProof/>
          <w:color w:val="auto"/>
          <w:sz w:val="24"/>
          <w:szCs w:val="24"/>
          <w:u w:val="none"/>
          <w:rtl/>
        </w:rPr>
        <w:t>تحديد الفجوة البحثية: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47</w:t>
      </w:r>
    </w:p>
    <w:p w14:paraId="36B6C648" w14:textId="145DB4EC"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الفصل الثالث :منهج الدراسة وإجراءاتها</w:t>
      </w:r>
      <w:r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48</w:t>
      </w:r>
    </w:p>
    <w:p w14:paraId="1CE1972B" w14:textId="6A90C7F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منهج</w:t>
      </w:r>
      <w:r w:rsidR="009E69E9">
        <w:rPr>
          <w:rStyle w:val="Hyperlink"/>
          <w:rFonts w:ascii="Traditional Arabic" w:hAnsi="Traditional Arabic" w:cs="Traditional Arabic" w:hint="cs"/>
          <w:noProof/>
          <w:color w:val="auto"/>
          <w:sz w:val="24"/>
          <w:szCs w:val="24"/>
          <w:u w:val="none"/>
          <w:rtl/>
        </w:rPr>
        <w:t>ية</w:t>
      </w:r>
      <w:r w:rsidR="000E6030" w:rsidRPr="00E95247">
        <w:rPr>
          <w:rStyle w:val="Hyperlink"/>
          <w:rFonts w:ascii="Traditional Arabic" w:hAnsi="Traditional Arabic" w:cs="Traditional Arabic" w:hint="cs"/>
          <w:noProof/>
          <w:color w:val="auto"/>
          <w:sz w:val="24"/>
          <w:szCs w:val="24"/>
          <w:u w:val="none"/>
          <w:rtl/>
        </w:rPr>
        <w:t xml:space="preserve"> الدراسة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49</w:t>
      </w:r>
    </w:p>
    <w:p w14:paraId="15710C63" w14:textId="0E462B7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مجتمع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49</w:t>
      </w:r>
    </w:p>
    <w:p w14:paraId="2CF4FB8C" w14:textId="6758660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عينة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50</w:t>
      </w:r>
    </w:p>
    <w:p w14:paraId="4D62EB92" w14:textId="3CA5F23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أداة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51</w:t>
      </w:r>
    </w:p>
    <w:p w14:paraId="66F42557" w14:textId="2717D45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صدق وثبات أداة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53</w:t>
      </w:r>
    </w:p>
    <w:p w14:paraId="3F496AA0" w14:textId="6CF2978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3/6</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الأساليب الإحصائية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55</w:t>
      </w:r>
    </w:p>
    <w:p w14:paraId="7E8C44CD" w14:textId="2C355DFC"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 xml:space="preserve">الفصل الرابع : </w:t>
      </w:r>
      <w:r w:rsidR="00423720">
        <w:rPr>
          <w:rStyle w:val="Hyperlink"/>
          <w:rFonts w:ascii="Traditional Arabic" w:hAnsi="Traditional Arabic" w:cs="Traditional Arabic" w:hint="cs"/>
          <w:noProof/>
          <w:color w:val="auto"/>
          <w:sz w:val="24"/>
          <w:szCs w:val="24"/>
          <w:u w:val="none"/>
          <w:rtl/>
        </w:rPr>
        <w:t>نتائج الدراسة</w:t>
      </w:r>
      <w:r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56</w:t>
      </w:r>
    </w:p>
    <w:p w14:paraId="66387404" w14:textId="6A32C55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4/1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تمهيد:</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57</w:t>
      </w:r>
    </w:p>
    <w:p w14:paraId="1EC7ADEC" w14:textId="78B285C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4/2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لعبارات الدراسة: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57</w:t>
      </w:r>
    </w:p>
    <w:p w14:paraId="6D6802DC" w14:textId="41C1489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4/2/1 </w:t>
      </w:r>
      <w:r w:rsidR="000E6030" w:rsidRPr="00E95247">
        <w:rPr>
          <w:rStyle w:val="Hyperlink"/>
          <w:rFonts w:ascii="Traditional Arabic" w:hAnsi="Traditional Arabic" w:cs="Traditional Arabic" w:hint="cs"/>
          <w:noProof/>
          <w:color w:val="auto"/>
          <w:sz w:val="24"/>
          <w:szCs w:val="24"/>
          <w:u w:val="none"/>
          <w:rtl/>
        </w:rPr>
        <w:t>الإحصاء الوصفي للمحور الأول (التحديات)</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57</w:t>
      </w:r>
    </w:p>
    <w:p w14:paraId="4A42A0BE" w14:textId="786FE68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للمحور الثاني (الاستراتيجيات المتقدمة)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58</w:t>
      </w:r>
    </w:p>
    <w:p w14:paraId="791D655F" w14:textId="2332E9A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للمحور الثالث (التحسين المستمر)</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59</w:t>
      </w:r>
    </w:p>
    <w:p w14:paraId="77C6F13C" w14:textId="6A865A6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4/2/4 </w:t>
      </w:r>
      <w:r w:rsidR="000E6030" w:rsidRPr="00E95247">
        <w:rPr>
          <w:rStyle w:val="Hyperlink"/>
          <w:rFonts w:ascii="Traditional Arabic" w:hAnsi="Traditional Arabic" w:cs="Traditional Arabic" w:hint="cs"/>
          <w:noProof/>
          <w:color w:val="auto"/>
          <w:sz w:val="24"/>
          <w:szCs w:val="24"/>
          <w:u w:val="none"/>
          <w:rtl/>
        </w:rPr>
        <w:t>الإحصاء الوصفي للمحور الرابع (التنافسية)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60</w:t>
      </w:r>
    </w:p>
    <w:p w14:paraId="2621713A" w14:textId="22FCBA1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للمحاور الرئيسية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60</w:t>
      </w:r>
    </w:p>
    <w:p w14:paraId="6C017D3C" w14:textId="44EBE48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مصفوفة ارتباط بيرسون بين محاور الدراسة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61</w:t>
      </w:r>
    </w:p>
    <w:p w14:paraId="102E455C" w14:textId="5F63549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اختبار الفروض</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61</w:t>
      </w:r>
    </w:p>
    <w:p w14:paraId="5A2796E3" w14:textId="3E1E317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4/5/1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الأولى: تأثير التحديات على التنافسية</w:t>
      </w:r>
      <w:r w:rsidR="000E6030" w:rsidRPr="00E95247">
        <w:rPr>
          <w:rStyle w:val="Hyperlink"/>
          <w:rFonts w:ascii="Traditional Arabic" w:hAnsi="Traditional Arabic" w:cs="Traditional Arabic" w:hint="cs"/>
          <w:noProof/>
          <w:color w:val="auto"/>
          <w:sz w:val="24"/>
          <w:szCs w:val="24"/>
          <w:u w:val="none"/>
        </w:rPr>
        <w:tab/>
      </w:r>
      <w:r w:rsidR="00EE778D">
        <w:rPr>
          <w:rStyle w:val="Hyperlink"/>
          <w:rFonts w:ascii="Traditional Arabic" w:hAnsi="Traditional Arabic" w:cs="Traditional Arabic" w:hint="cs"/>
          <w:noProof/>
          <w:color w:val="auto"/>
          <w:sz w:val="24"/>
          <w:szCs w:val="24"/>
          <w:u w:val="none"/>
          <w:rtl/>
        </w:rPr>
        <w:t>61</w:t>
      </w:r>
    </w:p>
    <w:p w14:paraId="3BD472B5" w14:textId="7C7225C8"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الثانية: تأثير الاستراتيجيات المتقدمة على التنافسية</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62</w:t>
      </w:r>
    </w:p>
    <w:p w14:paraId="60416756" w14:textId="7EEC355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الثالثة: تأثير التحسين المستمر على التنافسية</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62</w:t>
      </w:r>
    </w:p>
    <w:p w14:paraId="4826496D" w14:textId="2702F1E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الرابعة: العلاقة بين تطوير العمليات والقدرة التنافسية</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62</w:t>
      </w:r>
    </w:p>
    <w:p w14:paraId="7FDBA5BF" w14:textId="37A6A9D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4/6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تحليل الانحدار المتعدد (السؤال الرئيسي)</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63</w:t>
      </w:r>
    </w:p>
    <w:p w14:paraId="287297B6" w14:textId="67B9160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4/7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تحليل نتائج المقابلات</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63</w:t>
      </w:r>
    </w:p>
    <w:p w14:paraId="4F32D664" w14:textId="6175FB4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4/8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ملخص نتائج اختبار الفروض</w:t>
      </w:r>
      <w:r w:rsidR="000E6030" w:rsidRPr="00E95247">
        <w:rPr>
          <w:rStyle w:val="Hyperlink"/>
          <w:rFonts w:ascii="Traditional Arabic" w:hAnsi="Traditional Arabic" w:cs="Traditional Arabic" w:hint="cs"/>
          <w:noProof/>
          <w:color w:val="auto"/>
          <w:sz w:val="24"/>
          <w:szCs w:val="24"/>
          <w:u w:val="none"/>
        </w:rPr>
        <w:tab/>
      </w:r>
      <w:r w:rsidR="002204BA">
        <w:rPr>
          <w:rStyle w:val="Hyperlink"/>
          <w:rFonts w:ascii="Traditional Arabic" w:hAnsi="Traditional Arabic" w:cs="Traditional Arabic" w:hint="cs"/>
          <w:noProof/>
          <w:color w:val="auto"/>
          <w:sz w:val="24"/>
          <w:szCs w:val="24"/>
          <w:u w:val="none"/>
          <w:rtl/>
        </w:rPr>
        <w:t>64</w:t>
      </w:r>
    </w:p>
    <w:p w14:paraId="6C5799C9" w14:textId="0A60BF31"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lastRenderedPageBreak/>
        <w:t>الفصل الخامس :</w:t>
      </w:r>
      <w:r w:rsidR="00793106">
        <w:rPr>
          <w:rStyle w:val="Hyperlink"/>
          <w:rFonts w:ascii="Traditional Arabic" w:hAnsi="Traditional Arabic" w:cs="Traditional Arabic" w:hint="cs"/>
          <w:noProof/>
          <w:color w:val="auto"/>
          <w:sz w:val="24"/>
          <w:szCs w:val="24"/>
          <w:u w:val="none"/>
          <w:rtl/>
        </w:rPr>
        <w:t>مناقشة النتائج</w:t>
      </w:r>
      <w:r w:rsidRPr="00E95247">
        <w:rPr>
          <w:rStyle w:val="Hyperlink"/>
          <w:rFonts w:ascii="Traditional Arabic" w:hAnsi="Traditional Arabic" w:cs="Traditional Arabic" w:hint="cs"/>
          <w:noProof/>
          <w:color w:val="auto"/>
          <w:sz w:val="24"/>
          <w:szCs w:val="24"/>
          <w:u w:val="none"/>
          <w:rtl/>
        </w:rPr>
        <w:t xml:space="preserve"> والتوصيات والمقترحات</w:t>
      </w:r>
      <w:r w:rsidR="00793106">
        <w:rPr>
          <w:rStyle w:val="Hyperlink"/>
          <w:rFonts w:ascii="Traditional Arabic" w:hAnsi="Traditional Arabic" w:cs="Traditional Arabic" w:hint="cs"/>
          <w:noProof/>
          <w:color w:val="auto"/>
          <w:sz w:val="24"/>
          <w:szCs w:val="24"/>
          <w:u w:val="none"/>
          <w:rtl/>
        </w:rPr>
        <w:t xml:space="preserve"> التطبيقية المستقبلية </w:t>
      </w:r>
      <w:r w:rsidRPr="00E95247">
        <w:rPr>
          <w:rStyle w:val="Hyperlink"/>
          <w:rFonts w:ascii="Traditional Arabic" w:hAnsi="Traditional Arabic" w:cs="Traditional Arabic" w:hint="cs"/>
          <w:noProof/>
          <w:color w:val="auto"/>
          <w:sz w:val="24"/>
          <w:szCs w:val="24"/>
          <w:u w:val="none"/>
        </w:rPr>
        <w:tab/>
      </w:r>
      <w:r w:rsidR="00793106">
        <w:rPr>
          <w:rStyle w:val="Hyperlink"/>
          <w:rFonts w:ascii="Traditional Arabic" w:hAnsi="Traditional Arabic" w:cs="Traditional Arabic" w:hint="cs"/>
          <w:noProof/>
          <w:color w:val="auto"/>
          <w:sz w:val="24"/>
          <w:szCs w:val="24"/>
          <w:u w:val="none"/>
          <w:rtl/>
        </w:rPr>
        <w:t>65</w:t>
      </w:r>
    </w:p>
    <w:p w14:paraId="77B39D97" w14:textId="376B427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 </w:t>
      </w:r>
      <w:r w:rsidR="000E6030" w:rsidRPr="00E95247">
        <w:rPr>
          <w:rStyle w:val="Hyperlink"/>
          <w:rFonts w:ascii="Traditional Arabic" w:hAnsi="Traditional Arabic" w:cs="Traditional Arabic" w:hint="cs"/>
          <w:noProof/>
          <w:color w:val="auto"/>
          <w:sz w:val="24"/>
          <w:szCs w:val="24"/>
          <w:u w:val="none"/>
        </w:rPr>
        <w:t xml:space="preserve"> </w:t>
      </w:r>
      <w:r w:rsidR="00257926">
        <w:rPr>
          <w:rStyle w:val="Hyperlink"/>
          <w:rFonts w:ascii="Traditional Arabic" w:hAnsi="Traditional Arabic" w:cs="Traditional Arabic" w:hint="cs"/>
          <w:noProof/>
          <w:color w:val="auto"/>
          <w:sz w:val="24"/>
          <w:szCs w:val="24"/>
          <w:u w:val="none"/>
          <w:rtl/>
        </w:rPr>
        <w:t>نتائج الدراسة</w:t>
      </w:r>
      <w:r w:rsidR="000E6030" w:rsidRPr="00E95247">
        <w:rPr>
          <w:rStyle w:val="Hyperlink"/>
          <w:rFonts w:ascii="Traditional Arabic" w:hAnsi="Traditional Arabic" w:cs="Traditional Arabic" w:hint="cs"/>
          <w:noProof/>
          <w:color w:val="auto"/>
          <w:sz w:val="24"/>
          <w:szCs w:val="24"/>
          <w:u w:val="none"/>
        </w:rPr>
        <w:tab/>
      </w:r>
      <w:r w:rsidR="00257926">
        <w:rPr>
          <w:rStyle w:val="Hyperlink"/>
          <w:rFonts w:ascii="Traditional Arabic" w:hAnsi="Traditional Arabic" w:cs="Traditional Arabic" w:hint="cs"/>
          <w:noProof/>
          <w:color w:val="auto"/>
          <w:sz w:val="24"/>
          <w:szCs w:val="24"/>
          <w:u w:val="none"/>
          <w:rtl/>
        </w:rPr>
        <w:t>66</w:t>
      </w:r>
    </w:p>
    <w:p w14:paraId="40B1A783" w14:textId="58262B5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5/1/1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بواقع إدارة العمليات والتحديات</w:t>
      </w:r>
      <w:r w:rsidR="000E6030" w:rsidRPr="00E95247">
        <w:rPr>
          <w:rStyle w:val="Hyperlink"/>
          <w:rFonts w:ascii="Traditional Arabic" w:hAnsi="Traditional Arabic" w:cs="Traditional Arabic" w:hint="cs"/>
          <w:noProof/>
          <w:color w:val="auto"/>
          <w:sz w:val="24"/>
          <w:szCs w:val="24"/>
          <w:u w:val="none"/>
        </w:rPr>
        <w:tab/>
      </w:r>
      <w:r w:rsidR="00257926">
        <w:rPr>
          <w:rStyle w:val="Hyperlink"/>
          <w:rFonts w:ascii="Traditional Arabic" w:hAnsi="Traditional Arabic" w:cs="Traditional Arabic" w:hint="cs"/>
          <w:noProof/>
          <w:color w:val="auto"/>
          <w:sz w:val="24"/>
          <w:szCs w:val="24"/>
          <w:u w:val="none"/>
          <w:rtl/>
        </w:rPr>
        <w:t>66</w:t>
      </w:r>
    </w:p>
    <w:p w14:paraId="7A741797" w14:textId="3099679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5/1/2 </w:t>
      </w:r>
      <w:r w:rsidR="000E6030" w:rsidRPr="00E95247">
        <w:rPr>
          <w:rStyle w:val="Hyperlink"/>
          <w:rFonts w:ascii="Traditional Arabic" w:hAnsi="Traditional Arabic" w:cs="Traditional Arabic" w:hint="cs"/>
          <w:noProof/>
          <w:color w:val="auto"/>
          <w:sz w:val="24"/>
          <w:szCs w:val="24"/>
          <w:u w:val="none"/>
          <w:rtl/>
        </w:rPr>
        <w:t>النتائج المتعلقة بتطبيق استراتيجيات إدارة العمليات المتقدمة</w:t>
      </w:r>
      <w:r w:rsidR="000E6030" w:rsidRPr="00E95247">
        <w:rPr>
          <w:rStyle w:val="Hyperlink"/>
          <w:rFonts w:ascii="Traditional Arabic" w:hAnsi="Traditional Arabic" w:cs="Traditional Arabic" w:hint="cs"/>
          <w:noProof/>
          <w:color w:val="auto"/>
          <w:sz w:val="24"/>
          <w:szCs w:val="24"/>
          <w:u w:val="none"/>
        </w:rPr>
        <w:tab/>
      </w:r>
      <w:r w:rsidR="00257926">
        <w:rPr>
          <w:rStyle w:val="Hyperlink"/>
          <w:rFonts w:ascii="Traditional Arabic" w:hAnsi="Traditional Arabic" w:cs="Traditional Arabic" w:hint="cs"/>
          <w:noProof/>
          <w:color w:val="auto"/>
          <w:sz w:val="24"/>
          <w:szCs w:val="24"/>
          <w:u w:val="none"/>
          <w:rtl/>
        </w:rPr>
        <w:t>66</w:t>
      </w:r>
    </w:p>
    <w:p w14:paraId="52B9F53D" w14:textId="2E17B6F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بتطبيق منهجيات التحسين المستمر</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67</w:t>
      </w:r>
    </w:p>
    <w:p w14:paraId="430208E4" w14:textId="32A261C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بتطوير العمليات والقدرة التنافسية</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67</w:t>
      </w:r>
    </w:p>
    <w:p w14:paraId="401BE39A" w14:textId="4C0ABB6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بالسؤال الرئيسي والنموذج المتكامل</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67</w:t>
      </w:r>
    </w:p>
    <w:p w14:paraId="08F75D72" w14:textId="5330195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النتائج</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68</w:t>
      </w:r>
    </w:p>
    <w:p w14:paraId="14C8915E" w14:textId="52F7A4E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5/2/1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الأول (واقع إدارة العمليات والتحديات)</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68</w:t>
      </w:r>
    </w:p>
    <w:p w14:paraId="6D7D8A67" w14:textId="0CAA0BA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الثاني (تأثير الاستراتيجيات المتقدمة)</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69</w:t>
      </w:r>
    </w:p>
    <w:p w14:paraId="043387A9" w14:textId="3C1F8B9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الثالث (تأثير منهجيات التحسين المستمر)</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70</w:t>
      </w:r>
    </w:p>
    <w:p w14:paraId="47E803C9" w14:textId="5D9C7CE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الرابع (العلاقة بين تطوير العمليات والتنافسية)</w:t>
      </w:r>
      <w:r w:rsidR="000E6030" w:rsidRPr="00E95247">
        <w:rPr>
          <w:rStyle w:val="Hyperlink"/>
          <w:rFonts w:ascii="Traditional Arabic" w:hAnsi="Traditional Arabic" w:cs="Traditional Arabic" w:hint="cs"/>
          <w:noProof/>
          <w:color w:val="auto"/>
          <w:sz w:val="24"/>
          <w:szCs w:val="24"/>
          <w:u w:val="none"/>
        </w:rPr>
        <w:tab/>
      </w:r>
      <w:r w:rsidR="00D52590">
        <w:rPr>
          <w:rStyle w:val="Hyperlink"/>
          <w:rFonts w:ascii="Traditional Arabic" w:hAnsi="Traditional Arabic" w:cs="Traditional Arabic" w:hint="cs"/>
          <w:noProof/>
          <w:color w:val="auto"/>
          <w:sz w:val="24"/>
          <w:szCs w:val="24"/>
          <w:u w:val="none"/>
          <w:rtl/>
        </w:rPr>
        <w:t>71</w:t>
      </w:r>
    </w:p>
    <w:p w14:paraId="2AE60200" w14:textId="04C6955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5/2</w:t>
      </w:r>
      <w:r w:rsidR="00B50545">
        <w:rPr>
          <w:rStyle w:val="Hyperlink"/>
          <w:rFonts w:ascii="Traditional Arabic" w:hAnsi="Traditional Arabic" w:cs="Traditional Arabic" w:hint="cs"/>
          <w:noProof/>
          <w:color w:val="auto"/>
          <w:sz w:val="24"/>
          <w:szCs w:val="24"/>
          <w:u w:val="none"/>
          <w:rtl/>
        </w:rPr>
        <w:t xml:space="preserve">/5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الرئيسي والنموذج المتكامل</w:t>
      </w:r>
      <w:r w:rsidR="000E6030" w:rsidRPr="00E95247">
        <w:rPr>
          <w:rStyle w:val="Hyperlink"/>
          <w:rFonts w:ascii="Traditional Arabic" w:hAnsi="Traditional Arabic" w:cs="Traditional Arabic" w:hint="cs"/>
          <w:noProof/>
          <w:color w:val="auto"/>
          <w:sz w:val="24"/>
          <w:szCs w:val="24"/>
          <w:u w:val="none"/>
        </w:rPr>
        <w:tab/>
      </w:r>
      <w:r w:rsidR="00D52B2C">
        <w:rPr>
          <w:rStyle w:val="Hyperlink"/>
          <w:rFonts w:ascii="Traditional Arabic" w:hAnsi="Traditional Arabic" w:cs="Traditional Arabic" w:hint="cs"/>
          <w:noProof/>
          <w:color w:val="auto"/>
          <w:sz w:val="24"/>
          <w:szCs w:val="24"/>
          <w:u w:val="none"/>
          <w:rtl/>
        </w:rPr>
        <w:t>71</w:t>
      </w:r>
    </w:p>
    <w:p w14:paraId="54E77485" w14:textId="3BE5918F" w:rsidR="000E6030" w:rsidRPr="00E95247" w:rsidRDefault="00B5054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التوصيات</w:t>
      </w:r>
      <w:r w:rsidR="000E6030" w:rsidRPr="00E95247">
        <w:rPr>
          <w:rStyle w:val="Hyperlink"/>
          <w:rFonts w:ascii="Traditional Arabic" w:hAnsi="Traditional Arabic" w:cs="Traditional Arabic" w:hint="cs"/>
          <w:noProof/>
          <w:color w:val="auto"/>
          <w:sz w:val="24"/>
          <w:szCs w:val="24"/>
          <w:u w:val="none"/>
        </w:rPr>
        <w:tab/>
      </w:r>
      <w:r w:rsidR="00D52B2C">
        <w:rPr>
          <w:rStyle w:val="Hyperlink"/>
          <w:rFonts w:ascii="Traditional Arabic" w:hAnsi="Traditional Arabic" w:cs="Traditional Arabic" w:hint="cs"/>
          <w:noProof/>
          <w:color w:val="auto"/>
          <w:sz w:val="24"/>
          <w:szCs w:val="24"/>
          <w:u w:val="none"/>
          <w:rtl/>
        </w:rPr>
        <w:t>72</w:t>
      </w:r>
    </w:p>
    <w:p w14:paraId="4E6DE6D6" w14:textId="127AEE6F" w:rsidR="000E6030" w:rsidRPr="00E95247" w:rsidRDefault="00B5054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المقترحات</w:t>
      </w:r>
      <w:r w:rsidR="000E6030" w:rsidRPr="00E95247">
        <w:rPr>
          <w:rStyle w:val="Hyperlink"/>
          <w:rFonts w:ascii="Traditional Arabic" w:hAnsi="Traditional Arabic" w:cs="Traditional Arabic" w:hint="cs"/>
          <w:noProof/>
          <w:color w:val="auto"/>
          <w:sz w:val="24"/>
          <w:szCs w:val="24"/>
          <w:u w:val="none"/>
        </w:rPr>
        <w:tab/>
      </w:r>
      <w:r w:rsidR="00D52B2C">
        <w:rPr>
          <w:rStyle w:val="Hyperlink"/>
          <w:rFonts w:ascii="Traditional Arabic" w:hAnsi="Traditional Arabic" w:cs="Traditional Arabic" w:hint="cs"/>
          <w:noProof/>
          <w:color w:val="auto"/>
          <w:sz w:val="24"/>
          <w:szCs w:val="24"/>
          <w:u w:val="none"/>
          <w:rtl/>
        </w:rPr>
        <w:t>76</w:t>
      </w:r>
    </w:p>
    <w:p w14:paraId="196FA1B1" w14:textId="127019DE" w:rsidR="00C045A1" w:rsidRDefault="000E6030" w:rsidP="00B50545">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المراجــع</w:t>
      </w:r>
      <w:r w:rsidR="00D52B2C">
        <w:rPr>
          <w:rStyle w:val="Hyperlink"/>
          <w:rFonts w:ascii="Traditional Arabic" w:hAnsi="Traditional Arabic" w:cs="Traditional Arabic" w:hint="cs"/>
          <w:noProof/>
          <w:color w:val="auto"/>
          <w:sz w:val="24"/>
          <w:szCs w:val="24"/>
          <w:u w:val="none"/>
          <w:rtl/>
        </w:rPr>
        <w:t xml:space="preserve"> العربية</w:t>
      </w:r>
      <w:r w:rsidRPr="00E95247">
        <w:rPr>
          <w:rStyle w:val="Hyperlink"/>
          <w:rFonts w:ascii="Traditional Arabic" w:hAnsi="Traditional Arabic" w:cs="Traditional Arabic" w:hint="cs"/>
          <w:noProof/>
          <w:color w:val="auto"/>
          <w:sz w:val="24"/>
          <w:szCs w:val="24"/>
          <w:u w:val="none"/>
        </w:rPr>
        <w:tab/>
      </w:r>
      <w:r w:rsidR="00D52B2C">
        <w:rPr>
          <w:rStyle w:val="Hyperlink"/>
          <w:rFonts w:ascii="Traditional Arabic" w:hAnsi="Traditional Arabic" w:cs="Traditional Arabic" w:hint="cs"/>
          <w:noProof/>
          <w:color w:val="auto"/>
          <w:sz w:val="24"/>
          <w:szCs w:val="24"/>
          <w:u w:val="none"/>
          <w:rtl/>
        </w:rPr>
        <w:t>77</w:t>
      </w:r>
    </w:p>
    <w:p w14:paraId="7C9D34FE" w14:textId="2566B17D" w:rsidR="002932F2" w:rsidRDefault="002932F2" w:rsidP="002932F2">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المراجــع</w:t>
      </w:r>
      <w:r>
        <w:rPr>
          <w:rStyle w:val="Hyperlink"/>
          <w:rFonts w:ascii="Traditional Arabic" w:hAnsi="Traditional Arabic" w:cs="Traditional Arabic" w:hint="cs"/>
          <w:noProof/>
          <w:color w:val="auto"/>
          <w:sz w:val="24"/>
          <w:szCs w:val="24"/>
          <w:u w:val="none"/>
          <w:rtl/>
        </w:rPr>
        <w:t xml:space="preserve"> الأجنبية </w:t>
      </w:r>
      <w:r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80</w:t>
      </w:r>
    </w:p>
    <w:p w14:paraId="05FC49A5" w14:textId="38403B50" w:rsidR="002932F2" w:rsidRDefault="002932F2" w:rsidP="002932F2">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الملاحق</w:t>
      </w:r>
      <w:r w:rsidRPr="00E95247">
        <w:rPr>
          <w:rStyle w:val="Hyperlink"/>
          <w:rFonts w:ascii="Traditional Arabic" w:hAnsi="Traditional Arabic" w:cs="Traditional Arabic" w:hint="cs"/>
          <w:noProof/>
          <w:color w:val="auto"/>
          <w:sz w:val="24"/>
          <w:szCs w:val="24"/>
          <w:u w:val="none"/>
        </w:rPr>
        <w:tab/>
      </w:r>
      <w:r w:rsidR="00892BC7">
        <w:rPr>
          <w:rStyle w:val="Hyperlink"/>
          <w:rFonts w:ascii="Traditional Arabic" w:hAnsi="Traditional Arabic" w:cs="Traditional Arabic" w:hint="cs"/>
          <w:noProof/>
          <w:color w:val="auto"/>
          <w:sz w:val="24"/>
          <w:szCs w:val="24"/>
          <w:u w:val="none"/>
          <w:rtl/>
        </w:rPr>
        <w:t>85</w:t>
      </w:r>
    </w:p>
    <w:p w14:paraId="5F3B6E1D" w14:textId="77777777" w:rsidR="002932F2" w:rsidRPr="002932F2" w:rsidRDefault="002932F2" w:rsidP="002932F2">
      <w:pPr>
        <w:bidi/>
        <w:rPr>
          <w:rtl/>
        </w:rPr>
      </w:pPr>
    </w:p>
    <w:p w14:paraId="0D226C30" w14:textId="77777777" w:rsidR="002932F2" w:rsidRPr="002932F2" w:rsidRDefault="002932F2" w:rsidP="002932F2">
      <w:pPr>
        <w:bidi/>
        <w:rPr>
          <w:rtl/>
        </w:rPr>
      </w:pPr>
    </w:p>
    <w:p w14:paraId="75889F6F" w14:textId="77777777" w:rsidR="00B50545" w:rsidRDefault="00B50545" w:rsidP="00B50545">
      <w:pPr>
        <w:bidi/>
        <w:rPr>
          <w:rtl/>
        </w:rPr>
      </w:pPr>
    </w:p>
    <w:p w14:paraId="50F9E45E" w14:textId="77777777" w:rsidR="009B3ABF" w:rsidRDefault="009B3ABF" w:rsidP="009B3ABF">
      <w:pPr>
        <w:bidi/>
        <w:rPr>
          <w:rtl/>
        </w:rPr>
      </w:pPr>
    </w:p>
    <w:p w14:paraId="232859A0" w14:textId="77777777" w:rsidR="009B3ABF" w:rsidRDefault="009B3ABF" w:rsidP="009B3ABF">
      <w:pPr>
        <w:bidi/>
        <w:rPr>
          <w:rtl/>
        </w:rPr>
      </w:pPr>
    </w:p>
    <w:p w14:paraId="36002EAD" w14:textId="77777777" w:rsidR="009B3ABF" w:rsidRDefault="009B3ABF" w:rsidP="009B3ABF">
      <w:pPr>
        <w:bidi/>
        <w:rPr>
          <w:rtl/>
        </w:rPr>
      </w:pPr>
    </w:p>
    <w:p w14:paraId="133FA32C" w14:textId="77777777" w:rsidR="009B3ABF" w:rsidRDefault="009B3ABF" w:rsidP="009B3ABF">
      <w:pPr>
        <w:bidi/>
        <w:rPr>
          <w:rtl/>
        </w:rPr>
      </w:pPr>
    </w:p>
    <w:p w14:paraId="070EB253" w14:textId="77777777" w:rsidR="009B3ABF" w:rsidRDefault="009B3ABF" w:rsidP="009B3ABF">
      <w:pPr>
        <w:bidi/>
        <w:rPr>
          <w:rtl/>
        </w:rPr>
      </w:pPr>
    </w:p>
    <w:p w14:paraId="5E0266F7" w14:textId="77777777" w:rsidR="009B3ABF" w:rsidRDefault="009B3ABF" w:rsidP="009B3ABF">
      <w:pPr>
        <w:bidi/>
        <w:rPr>
          <w:rtl/>
        </w:rPr>
      </w:pPr>
    </w:p>
    <w:p w14:paraId="489B2253" w14:textId="77777777" w:rsidR="009B3ABF" w:rsidRPr="00B50545" w:rsidRDefault="009B3ABF" w:rsidP="009B3ABF">
      <w:pPr>
        <w:bidi/>
      </w:pPr>
    </w:p>
    <w:p w14:paraId="1D6ECF49" w14:textId="5078C6AD" w:rsidR="009B3ABF" w:rsidRPr="009B3ABF" w:rsidRDefault="00D44E6B" w:rsidP="009B3ABF">
      <w:pPr>
        <w:spacing w:line="480" w:lineRule="auto"/>
        <w:jc w:val="right"/>
        <w:rPr>
          <w:rFonts w:ascii="Traditional Arabic" w:hAnsi="Traditional Arabic" w:cs="Traditional Arabic"/>
          <w:b/>
          <w:bCs/>
          <w:color w:val="000000" w:themeColor="text1"/>
          <w:sz w:val="24"/>
          <w:szCs w:val="24"/>
          <w:rtl/>
        </w:rPr>
      </w:pPr>
      <w:r w:rsidRPr="00EB3282">
        <w:rPr>
          <w:rFonts w:ascii="Traditional Arabic" w:hAnsi="Traditional Arabic" w:cs="Traditional Arabic" w:hint="cs"/>
          <w:b/>
          <w:bCs/>
          <w:color w:val="000000" w:themeColor="text1"/>
          <w:sz w:val="24"/>
          <w:szCs w:val="24"/>
          <w:rtl/>
          <w:lang w:bidi="ar-JO"/>
        </w:rPr>
        <w:lastRenderedPageBreak/>
        <w:t xml:space="preserve">فهرس </w:t>
      </w:r>
      <w:r w:rsidR="00C045A1" w:rsidRPr="00EB3282">
        <w:rPr>
          <w:rFonts w:ascii="Traditional Arabic" w:hAnsi="Traditional Arabic" w:cs="Traditional Arabic" w:hint="cs"/>
          <w:b/>
          <w:bCs/>
          <w:color w:val="000000" w:themeColor="text1"/>
          <w:sz w:val="24"/>
          <w:szCs w:val="24"/>
          <w:rtl/>
          <w:lang w:bidi="ar-JO"/>
        </w:rPr>
        <w:t>الجداول</w:t>
      </w:r>
      <w:r w:rsidR="00C045A1">
        <w:rPr>
          <w:rFonts w:ascii="Traditional Arabic" w:hAnsi="Traditional Arabic" w:cs="Traditional Arabic" w:hint="cs"/>
          <w:b/>
          <w:bCs/>
          <w:color w:val="000000" w:themeColor="text1"/>
          <w:sz w:val="24"/>
          <w:szCs w:val="24"/>
          <w:rtl/>
        </w:rPr>
        <w:t xml:space="preserve">: </w:t>
      </w:r>
    </w:p>
    <w:p w14:paraId="41102454" w14:textId="66BE5F45"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0" w:history="1">
        <w:r w:rsidRPr="00BB0B1D">
          <w:rPr>
            <w:rStyle w:val="Hyperlink"/>
            <w:rFonts w:ascii="Traditional Arabic" w:hAnsi="Traditional Arabic" w:cs="Traditional Arabic" w:hint="cs"/>
            <w:noProof/>
            <w:color w:val="auto"/>
            <w:sz w:val="24"/>
            <w:szCs w:val="24"/>
            <w:u w:val="none"/>
            <w:rtl/>
          </w:rPr>
          <w:t>جدول رقم (1) المقارنة بين الدراسات المحلية والعالمية</w:t>
        </w:r>
        <w:r w:rsidRPr="00BB0B1D">
          <w:rPr>
            <w:rFonts w:ascii="Traditional Arabic" w:hAnsi="Traditional Arabic" w:cs="Traditional Arabic" w:hint="cs"/>
            <w:noProof/>
            <w:webHidden/>
            <w:sz w:val="24"/>
            <w:szCs w:val="24"/>
            <w:rtl/>
          </w:rPr>
          <w:tab/>
        </w:r>
        <w:r w:rsidR="001A5A0E">
          <w:rPr>
            <w:rStyle w:val="Hyperlink"/>
            <w:rFonts w:ascii="Traditional Arabic" w:hAnsi="Traditional Arabic" w:cs="Traditional Arabic" w:hint="cs"/>
            <w:noProof/>
            <w:color w:val="auto"/>
            <w:sz w:val="24"/>
            <w:szCs w:val="24"/>
            <w:u w:val="none"/>
            <w:rtl/>
          </w:rPr>
          <w:t>46</w:t>
        </w:r>
      </w:hyperlink>
    </w:p>
    <w:p w14:paraId="234E7F1D" w14:textId="10856A27"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1" w:history="1">
        <w:r w:rsidRPr="00BB0B1D">
          <w:rPr>
            <w:rStyle w:val="Hyperlink"/>
            <w:rFonts w:ascii="Traditional Arabic" w:hAnsi="Traditional Arabic" w:cs="Traditional Arabic" w:hint="cs"/>
            <w:noProof/>
            <w:color w:val="auto"/>
            <w:sz w:val="24"/>
            <w:szCs w:val="24"/>
            <w:u w:val="none"/>
            <w:rtl/>
          </w:rPr>
          <w:t>جدول رقم (2) الخصائص الديموغرافية لعينة الدراسة</w:t>
        </w:r>
        <w:r w:rsidRPr="00BB0B1D">
          <w:rPr>
            <w:rFonts w:ascii="Traditional Arabic" w:hAnsi="Traditional Arabic" w:cs="Traditional Arabic" w:hint="cs"/>
            <w:noProof/>
            <w:webHidden/>
            <w:sz w:val="24"/>
            <w:szCs w:val="24"/>
            <w:rtl/>
          </w:rPr>
          <w:tab/>
        </w:r>
        <w:r w:rsidR="00D91520">
          <w:rPr>
            <w:rStyle w:val="Hyperlink"/>
            <w:rFonts w:ascii="Traditional Arabic" w:hAnsi="Traditional Arabic" w:cs="Traditional Arabic" w:hint="cs"/>
            <w:noProof/>
            <w:color w:val="auto"/>
            <w:sz w:val="24"/>
            <w:szCs w:val="24"/>
            <w:u w:val="none"/>
            <w:rtl/>
          </w:rPr>
          <w:t>50</w:t>
        </w:r>
      </w:hyperlink>
    </w:p>
    <w:p w14:paraId="156F31C9" w14:textId="73F303FC"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2" w:history="1">
        <w:r w:rsidRPr="00BB0B1D">
          <w:rPr>
            <w:rStyle w:val="Hyperlink"/>
            <w:rFonts w:ascii="Traditional Arabic" w:hAnsi="Traditional Arabic" w:cs="Traditional Arabic" w:hint="cs"/>
            <w:noProof/>
            <w:color w:val="auto"/>
            <w:sz w:val="24"/>
            <w:szCs w:val="24"/>
            <w:u w:val="none"/>
            <w:rtl/>
          </w:rPr>
          <w:t>جدول رقم (3)  خصائص عينة المقابلة</w:t>
        </w:r>
        <w:r w:rsidRPr="00BB0B1D">
          <w:rPr>
            <w:rFonts w:ascii="Traditional Arabic" w:hAnsi="Traditional Arabic" w:cs="Traditional Arabic" w:hint="cs"/>
            <w:noProof/>
            <w:webHidden/>
            <w:sz w:val="24"/>
            <w:szCs w:val="24"/>
            <w:rtl/>
          </w:rPr>
          <w:tab/>
        </w:r>
        <w:r w:rsidR="00197CF2">
          <w:rPr>
            <w:rStyle w:val="Hyperlink"/>
            <w:rFonts w:ascii="Traditional Arabic" w:hAnsi="Traditional Arabic" w:cs="Traditional Arabic" w:hint="cs"/>
            <w:noProof/>
            <w:color w:val="auto"/>
            <w:sz w:val="24"/>
            <w:szCs w:val="24"/>
            <w:u w:val="none"/>
            <w:rtl/>
          </w:rPr>
          <w:t>51</w:t>
        </w:r>
      </w:hyperlink>
    </w:p>
    <w:p w14:paraId="65D5B2FA" w14:textId="55FBDBBD"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3" w:history="1">
        <w:r w:rsidRPr="00BB0B1D">
          <w:rPr>
            <w:rStyle w:val="Hyperlink"/>
            <w:rFonts w:ascii="Traditional Arabic" w:hAnsi="Traditional Arabic" w:cs="Traditional Arabic" w:hint="cs"/>
            <w:noProof/>
            <w:color w:val="auto"/>
            <w:sz w:val="24"/>
            <w:szCs w:val="24"/>
            <w:u w:val="none"/>
            <w:rtl/>
          </w:rPr>
          <w:t xml:space="preserve">جدول رقم (4) </w:t>
        </w:r>
        <w:r w:rsidRPr="00BB0B1D">
          <w:rPr>
            <w:rStyle w:val="Hyperlink"/>
            <w:rFonts w:ascii="Traditional Arabic" w:eastAsia="Times New Roman" w:hAnsi="Traditional Arabic" w:cs="Traditional Arabic" w:hint="cs"/>
            <w:noProof/>
            <w:color w:val="auto"/>
            <w:sz w:val="24"/>
            <w:szCs w:val="24"/>
            <w:u w:val="none"/>
            <w:rtl/>
          </w:rPr>
          <w:t>يوضح المتوسط الحسابي ودرجة الموافقة</w:t>
        </w:r>
        <w:r w:rsidRPr="00BB0B1D">
          <w:rPr>
            <w:rFonts w:ascii="Traditional Arabic" w:hAnsi="Traditional Arabic" w:cs="Traditional Arabic" w:hint="cs"/>
            <w:noProof/>
            <w:webHidden/>
            <w:sz w:val="24"/>
            <w:szCs w:val="24"/>
            <w:rtl/>
          </w:rPr>
          <w:tab/>
        </w:r>
        <w:r w:rsidR="004369D2">
          <w:rPr>
            <w:rStyle w:val="Hyperlink"/>
            <w:rFonts w:ascii="Traditional Arabic" w:hAnsi="Traditional Arabic" w:cs="Traditional Arabic" w:hint="cs"/>
            <w:noProof/>
            <w:color w:val="auto"/>
            <w:sz w:val="24"/>
            <w:szCs w:val="24"/>
            <w:u w:val="none"/>
            <w:rtl/>
          </w:rPr>
          <w:t>52</w:t>
        </w:r>
      </w:hyperlink>
    </w:p>
    <w:p w14:paraId="523FFB2F" w14:textId="3FB50016"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4" w:history="1">
        <w:r w:rsidRPr="00BB0B1D">
          <w:rPr>
            <w:rStyle w:val="Hyperlink"/>
            <w:rFonts w:ascii="Traditional Arabic" w:hAnsi="Traditional Arabic" w:cs="Traditional Arabic" w:hint="cs"/>
            <w:noProof/>
            <w:color w:val="auto"/>
            <w:sz w:val="24"/>
            <w:szCs w:val="24"/>
            <w:u w:val="none"/>
            <w:rtl/>
          </w:rPr>
          <w:t xml:space="preserve">جدول رقم (5) </w:t>
        </w:r>
        <w:r w:rsidRPr="00BB0B1D">
          <w:rPr>
            <w:rStyle w:val="Hyperlink"/>
            <w:rFonts w:ascii="Traditional Arabic" w:eastAsia="Times New Roman" w:hAnsi="Traditional Arabic" w:cs="Traditional Arabic" w:hint="cs"/>
            <w:noProof/>
            <w:color w:val="auto"/>
            <w:sz w:val="24"/>
            <w:szCs w:val="24"/>
            <w:u w:val="none"/>
            <w:rtl/>
          </w:rPr>
          <w:t>معاملات ارتباط بيرسون لفقرات العبارات والمتوسط الكلي لكل بند</w:t>
        </w:r>
        <w:r w:rsidRPr="00BB0B1D">
          <w:rPr>
            <w:rFonts w:ascii="Traditional Arabic" w:hAnsi="Traditional Arabic" w:cs="Traditional Arabic" w:hint="cs"/>
            <w:noProof/>
            <w:webHidden/>
            <w:sz w:val="24"/>
            <w:szCs w:val="24"/>
            <w:rtl/>
          </w:rPr>
          <w:tab/>
        </w:r>
        <w:r w:rsidR="005C18FB">
          <w:rPr>
            <w:rStyle w:val="Hyperlink"/>
            <w:rFonts w:ascii="Traditional Arabic" w:hAnsi="Traditional Arabic" w:cs="Traditional Arabic" w:hint="cs"/>
            <w:noProof/>
            <w:color w:val="auto"/>
            <w:sz w:val="24"/>
            <w:szCs w:val="24"/>
            <w:u w:val="none"/>
            <w:rtl/>
          </w:rPr>
          <w:t>53</w:t>
        </w:r>
      </w:hyperlink>
    </w:p>
    <w:p w14:paraId="7B941628" w14:textId="6FFC0A21"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5" w:history="1">
        <w:r w:rsidRPr="00BB0B1D">
          <w:rPr>
            <w:rStyle w:val="Hyperlink"/>
            <w:rFonts w:ascii="Traditional Arabic" w:hAnsi="Traditional Arabic" w:cs="Traditional Arabic" w:hint="cs"/>
            <w:noProof/>
            <w:color w:val="auto"/>
            <w:sz w:val="24"/>
            <w:szCs w:val="24"/>
            <w:u w:val="none"/>
            <w:rtl/>
          </w:rPr>
          <w:t xml:space="preserve">جدول رقم (6) </w:t>
        </w:r>
        <w:r w:rsidRPr="00BB0B1D">
          <w:rPr>
            <w:rStyle w:val="Hyperlink"/>
            <w:rFonts w:ascii="Traditional Arabic" w:hAnsi="Traditional Arabic" w:cs="Traditional Arabic" w:hint="cs"/>
            <w:noProof/>
            <w:color w:val="auto"/>
            <w:sz w:val="24"/>
            <w:szCs w:val="24"/>
            <w:u w:val="none"/>
            <w:rtl/>
            <w:lang w:bidi="ar-AE"/>
          </w:rPr>
          <w:t>يبين اختبار ألفا كرونباخ لثبات محاور الدراسة</w:t>
        </w:r>
        <w:r w:rsidRPr="00BB0B1D">
          <w:rPr>
            <w:rFonts w:ascii="Traditional Arabic" w:hAnsi="Traditional Arabic" w:cs="Traditional Arabic" w:hint="cs"/>
            <w:noProof/>
            <w:webHidden/>
            <w:sz w:val="24"/>
            <w:szCs w:val="24"/>
            <w:rtl/>
          </w:rPr>
          <w:tab/>
        </w:r>
        <w:r w:rsidR="00581A08">
          <w:rPr>
            <w:rStyle w:val="Hyperlink"/>
            <w:rFonts w:ascii="Traditional Arabic" w:hAnsi="Traditional Arabic" w:cs="Traditional Arabic" w:hint="cs"/>
            <w:noProof/>
            <w:color w:val="auto"/>
            <w:sz w:val="24"/>
            <w:szCs w:val="24"/>
            <w:u w:val="none"/>
            <w:rtl/>
          </w:rPr>
          <w:t>54</w:t>
        </w:r>
      </w:hyperlink>
    </w:p>
    <w:p w14:paraId="7B2305CC" w14:textId="7F4B5741"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6" w:history="1">
        <w:r w:rsidRPr="00BB0B1D">
          <w:rPr>
            <w:rStyle w:val="Hyperlink"/>
            <w:rFonts w:ascii="Traditional Arabic" w:hAnsi="Traditional Arabic" w:cs="Traditional Arabic" w:hint="cs"/>
            <w:noProof/>
            <w:color w:val="auto"/>
            <w:sz w:val="24"/>
            <w:szCs w:val="24"/>
            <w:u w:val="none"/>
            <w:rtl/>
          </w:rPr>
          <w:t>جدول رقم (7) الإحصاءات الوصفية لعبارات المحور الأول (التحديات التي تواجه إدارة العمليات)</w:t>
        </w:r>
        <w:r w:rsidRPr="00BB0B1D">
          <w:rPr>
            <w:rFonts w:ascii="Traditional Arabic" w:hAnsi="Traditional Arabic" w:cs="Traditional Arabic" w:hint="cs"/>
            <w:noProof/>
            <w:webHidden/>
            <w:sz w:val="24"/>
            <w:szCs w:val="24"/>
            <w:rtl/>
          </w:rPr>
          <w:tab/>
        </w:r>
        <w:r w:rsidR="00F848D2">
          <w:rPr>
            <w:rStyle w:val="Hyperlink"/>
            <w:rFonts w:ascii="Traditional Arabic" w:hAnsi="Traditional Arabic" w:cs="Traditional Arabic" w:hint="cs"/>
            <w:noProof/>
            <w:color w:val="auto"/>
            <w:sz w:val="24"/>
            <w:szCs w:val="24"/>
            <w:u w:val="none"/>
            <w:rtl/>
          </w:rPr>
          <w:t>57</w:t>
        </w:r>
      </w:hyperlink>
    </w:p>
    <w:p w14:paraId="09A25A53" w14:textId="40C2C232"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7" w:history="1">
        <w:r w:rsidRPr="00BB0B1D">
          <w:rPr>
            <w:rStyle w:val="Hyperlink"/>
            <w:rFonts w:ascii="Traditional Arabic" w:hAnsi="Traditional Arabic" w:cs="Traditional Arabic" w:hint="cs"/>
            <w:noProof/>
            <w:color w:val="auto"/>
            <w:sz w:val="24"/>
            <w:szCs w:val="24"/>
            <w:u w:val="none"/>
            <w:rtl/>
          </w:rPr>
          <w:t>جدول رقم (8) الإحصاءات الوصفية لعبارات المحور الثاني (تأثير استراتيجيات إدارة العمليات المتقدمة)</w:t>
        </w:r>
        <w:r w:rsidRPr="00BB0B1D">
          <w:rPr>
            <w:rFonts w:ascii="Traditional Arabic" w:hAnsi="Traditional Arabic" w:cs="Traditional Arabic" w:hint="cs"/>
            <w:noProof/>
            <w:webHidden/>
            <w:sz w:val="24"/>
            <w:szCs w:val="24"/>
            <w:rtl/>
          </w:rPr>
          <w:tab/>
        </w:r>
        <w:r w:rsidR="00C44168">
          <w:rPr>
            <w:rStyle w:val="Hyperlink"/>
            <w:rFonts w:ascii="Traditional Arabic" w:hAnsi="Traditional Arabic" w:cs="Traditional Arabic" w:hint="cs"/>
            <w:noProof/>
            <w:color w:val="auto"/>
            <w:sz w:val="24"/>
            <w:szCs w:val="24"/>
            <w:u w:val="none"/>
            <w:rtl/>
          </w:rPr>
          <w:t>58</w:t>
        </w:r>
      </w:hyperlink>
    </w:p>
    <w:p w14:paraId="346FD554" w14:textId="013C7DB2"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8" w:history="1">
        <w:r w:rsidRPr="00BB0B1D">
          <w:rPr>
            <w:rStyle w:val="Hyperlink"/>
            <w:rFonts w:ascii="Traditional Arabic" w:hAnsi="Traditional Arabic" w:cs="Traditional Arabic" w:hint="cs"/>
            <w:noProof/>
            <w:color w:val="auto"/>
            <w:sz w:val="24"/>
            <w:szCs w:val="24"/>
            <w:u w:val="none"/>
            <w:rtl/>
          </w:rPr>
          <w:t>جدول رقم (9) الإحصاءات الوصفية لعبارات المحور الثالث (تطبيق منهجيات التحسين المستمر)</w:t>
        </w:r>
        <w:r w:rsidRPr="00BB0B1D">
          <w:rPr>
            <w:rFonts w:ascii="Traditional Arabic" w:hAnsi="Traditional Arabic" w:cs="Traditional Arabic" w:hint="cs"/>
            <w:noProof/>
            <w:webHidden/>
            <w:sz w:val="24"/>
            <w:szCs w:val="24"/>
            <w:rtl/>
          </w:rPr>
          <w:tab/>
        </w:r>
        <w:r w:rsidR="00EE1436">
          <w:rPr>
            <w:rStyle w:val="Hyperlink"/>
            <w:rFonts w:ascii="Traditional Arabic" w:hAnsi="Traditional Arabic" w:cs="Traditional Arabic" w:hint="cs"/>
            <w:noProof/>
            <w:color w:val="auto"/>
            <w:sz w:val="24"/>
            <w:szCs w:val="24"/>
            <w:u w:val="none"/>
            <w:rtl/>
          </w:rPr>
          <w:t>59</w:t>
        </w:r>
      </w:hyperlink>
    </w:p>
    <w:p w14:paraId="4157D3AD" w14:textId="5026E6DD"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9" w:history="1">
        <w:r w:rsidRPr="00BB0B1D">
          <w:rPr>
            <w:rStyle w:val="Hyperlink"/>
            <w:rFonts w:ascii="Traditional Arabic" w:hAnsi="Traditional Arabic" w:cs="Traditional Arabic" w:hint="cs"/>
            <w:noProof/>
            <w:color w:val="auto"/>
            <w:sz w:val="24"/>
            <w:szCs w:val="24"/>
            <w:u w:val="none"/>
            <w:rtl/>
          </w:rPr>
          <w:t>جدول رقم (10) الإحصاءات الوصفية لعبارات المحور الرابع (تطوير العمليات التشغيلية وزيادة القدرة التنافسية)</w:t>
        </w:r>
        <w:r w:rsidRPr="00BB0B1D">
          <w:rPr>
            <w:rFonts w:ascii="Traditional Arabic" w:hAnsi="Traditional Arabic" w:cs="Traditional Arabic" w:hint="cs"/>
            <w:noProof/>
            <w:webHidden/>
            <w:sz w:val="24"/>
            <w:szCs w:val="24"/>
            <w:rtl/>
          </w:rPr>
          <w:tab/>
        </w:r>
        <w:r w:rsidR="00154CF7">
          <w:rPr>
            <w:rStyle w:val="Hyperlink"/>
            <w:rFonts w:ascii="Traditional Arabic" w:hAnsi="Traditional Arabic" w:cs="Traditional Arabic" w:hint="cs"/>
            <w:noProof/>
            <w:color w:val="auto"/>
            <w:sz w:val="24"/>
            <w:szCs w:val="24"/>
            <w:u w:val="none"/>
            <w:rtl/>
          </w:rPr>
          <w:t>60</w:t>
        </w:r>
      </w:hyperlink>
    </w:p>
    <w:p w14:paraId="61607DB8" w14:textId="55781636"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0" w:history="1">
        <w:r w:rsidRPr="00BB0B1D">
          <w:rPr>
            <w:rStyle w:val="Hyperlink"/>
            <w:rFonts w:ascii="Traditional Arabic" w:hAnsi="Traditional Arabic" w:cs="Traditional Arabic" w:hint="cs"/>
            <w:noProof/>
            <w:color w:val="auto"/>
            <w:sz w:val="24"/>
            <w:szCs w:val="24"/>
            <w:u w:val="none"/>
            <w:rtl/>
          </w:rPr>
          <w:t>جدول رقم (11) المتوسطات الحسابية والانحرافات المعيارية لمحاور الدراسة</w:t>
        </w:r>
        <w:r w:rsidRPr="00BB0B1D">
          <w:rPr>
            <w:rFonts w:ascii="Traditional Arabic" w:hAnsi="Traditional Arabic" w:cs="Traditional Arabic" w:hint="cs"/>
            <w:noProof/>
            <w:webHidden/>
            <w:sz w:val="24"/>
            <w:szCs w:val="24"/>
            <w:rtl/>
          </w:rPr>
          <w:tab/>
        </w:r>
        <w:r w:rsidR="00695F2A">
          <w:rPr>
            <w:rStyle w:val="Hyperlink"/>
            <w:rFonts w:ascii="Traditional Arabic" w:hAnsi="Traditional Arabic" w:cs="Traditional Arabic" w:hint="cs"/>
            <w:noProof/>
            <w:color w:val="auto"/>
            <w:sz w:val="24"/>
            <w:szCs w:val="24"/>
            <w:u w:val="none"/>
            <w:rtl/>
          </w:rPr>
          <w:t>60</w:t>
        </w:r>
      </w:hyperlink>
    </w:p>
    <w:p w14:paraId="4DC3EEEF" w14:textId="67FED560"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1" w:history="1">
        <w:r w:rsidRPr="00BB0B1D">
          <w:rPr>
            <w:rStyle w:val="Hyperlink"/>
            <w:rFonts w:ascii="Traditional Arabic" w:hAnsi="Traditional Arabic" w:cs="Traditional Arabic" w:hint="cs"/>
            <w:noProof/>
            <w:color w:val="auto"/>
            <w:sz w:val="24"/>
            <w:szCs w:val="24"/>
            <w:u w:val="none"/>
            <w:rtl/>
          </w:rPr>
          <w:t>جدول رقم (12) مصفوفة الارتباط بين محاور الدراسة</w:t>
        </w:r>
        <w:r w:rsidRPr="00BB0B1D">
          <w:rPr>
            <w:rFonts w:ascii="Traditional Arabic" w:hAnsi="Traditional Arabic" w:cs="Traditional Arabic" w:hint="cs"/>
            <w:noProof/>
            <w:webHidden/>
            <w:sz w:val="24"/>
            <w:szCs w:val="24"/>
            <w:rtl/>
          </w:rPr>
          <w:tab/>
        </w:r>
        <w:r w:rsidR="00541E80">
          <w:rPr>
            <w:rStyle w:val="Hyperlink"/>
            <w:rFonts w:ascii="Traditional Arabic" w:hAnsi="Traditional Arabic" w:cs="Traditional Arabic" w:hint="cs"/>
            <w:noProof/>
            <w:color w:val="auto"/>
            <w:sz w:val="24"/>
            <w:szCs w:val="24"/>
            <w:u w:val="none"/>
            <w:rtl/>
          </w:rPr>
          <w:t>61</w:t>
        </w:r>
      </w:hyperlink>
    </w:p>
    <w:p w14:paraId="70B220A9" w14:textId="13E2A410"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2" w:history="1">
        <w:r w:rsidRPr="00BB0B1D">
          <w:rPr>
            <w:rStyle w:val="Hyperlink"/>
            <w:rFonts w:ascii="Traditional Arabic" w:hAnsi="Traditional Arabic" w:cs="Traditional Arabic" w:hint="cs"/>
            <w:noProof/>
            <w:color w:val="auto"/>
            <w:sz w:val="24"/>
            <w:szCs w:val="24"/>
            <w:u w:val="none"/>
            <w:rtl/>
          </w:rPr>
          <w:t>جدول رقم (13) نتائج تحليل الانحدار البسيط لتأثير التحديات على التنافسية</w:t>
        </w:r>
        <w:r w:rsidRPr="00BB0B1D">
          <w:rPr>
            <w:rFonts w:ascii="Traditional Arabic" w:hAnsi="Traditional Arabic" w:cs="Traditional Arabic" w:hint="cs"/>
            <w:noProof/>
            <w:webHidden/>
            <w:sz w:val="24"/>
            <w:szCs w:val="24"/>
            <w:rtl/>
          </w:rPr>
          <w:tab/>
        </w:r>
        <w:r w:rsidR="008C6641">
          <w:rPr>
            <w:rStyle w:val="Hyperlink"/>
            <w:rFonts w:ascii="Traditional Arabic" w:hAnsi="Traditional Arabic" w:cs="Traditional Arabic" w:hint="cs"/>
            <w:noProof/>
            <w:color w:val="auto"/>
            <w:sz w:val="24"/>
            <w:szCs w:val="24"/>
            <w:u w:val="none"/>
            <w:rtl/>
          </w:rPr>
          <w:t>61</w:t>
        </w:r>
      </w:hyperlink>
    </w:p>
    <w:p w14:paraId="7C9BEB6D" w14:textId="78960D28"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3" w:history="1">
        <w:r w:rsidRPr="00BB0B1D">
          <w:rPr>
            <w:rStyle w:val="Hyperlink"/>
            <w:rFonts w:ascii="Traditional Arabic" w:hAnsi="Traditional Arabic" w:cs="Traditional Arabic" w:hint="cs"/>
            <w:noProof/>
            <w:color w:val="auto"/>
            <w:sz w:val="24"/>
            <w:szCs w:val="24"/>
            <w:u w:val="none"/>
            <w:rtl/>
          </w:rPr>
          <w:t>جدول رقم (14) نتائج تحليل الانحدار البسيط لتأثير الاستراتيجيات المتقدمة على التنافسية</w:t>
        </w:r>
        <w:r w:rsidRPr="00BB0B1D">
          <w:rPr>
            <w:rFonts w:ascii="Traditional Arabic" w:hAnsi="Traditional Arabic" w:cs="Traditional Arabic" w:hint="cs"/>
            <w:noProof/>
            <w:webHidden/>
            <w:sz w:val="24"/>
            <w:szCs w:val="24"/>
            <w:rtl/>
          </w:rPr>
          <w:tab/>
        </w:r>
        <w:r w:rsidR="00942AAD">
          <w:rPr>
            <w:rStyle w:val="Hyperlink"/>
            <w:rFonts w:ascii="Traditional Arabic" w:hAnsi="Traditional Arabic" w:cs="Traditional Arabic" w:hint="cs"/>
            <w:noProof/>
            <w:color w:val="auto"/>
            <w:sz w:val="24"/>
            <w:szCs w:val="24"/>
            <w:u w:val="none"/>
            <w:rtl/>
          </w:rPr>
          <w:t>62</w:t>
        </w:r>
      </w:hyperlink>
    </w:p>
    <w:p w14:paraId="04A3B481" w14:textId="4188FC26"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4" w:history="1">
        <w:r w:rsidRPr="00BB0B1D">
          <w:rPr>
            <w:rStyle w:val="Hyperlink"/>
            <w:rFonts w:ascii="Traditional Arabic" w:hAnsi="Traditional Arabic" w:cs="Traditional Arabic" w:hint="cs"/>
            <w:noProof/>
            <w:color w:val="auto"/>
            <w:sz w:val="24"/>
            <w:szCs w:val="24"/>
            <w:u w:val="none"/>
            <w:rtl/>
          </w:rPr>
          <w:t>جدول رقم (15) نتائج تحليل الانحدار البسيط لتأثير التحسين المستمر على التنافسية</w:t>
        </w:r>
        <w:r w:rsidRPr="00BB0B1D">
          <w:rPr>
            <w:rFonts w:ascii="Traditional Arabic" w:hAnsi="Traditional Arabic" w:cs="Traditional Arabic" w:hint="cs"/>
            <w:noProof/>
            <w:webHidden/>
            <w:sz w:val="24"/>
            <w:szCs w:val="24"/>
            <w:rtl/>
          </w:rPr>
          <w:tab/>
        </w:r>
        <w:r w:rsidR="008A4320">
          <w:rPr>
            <w:rStyle w:val="Hyperlink"/>
            <w:rFonts w:ascii="Traditional Arabic" w:hAnsi="Traditional Arabic" w:cs="Traditional Arabic" w:hint="cs"/>
            <w:noProof/>
            <w:color w:val="auto"/>
            <w:sz w:val="24"/>
            <w:szCs w:val="24"/>
            <w:u w:val="none"/>
            <w:rtl/>
          </w:rPr>
          <w:t>62</w:t>
        </w:r>
      </w:hyperlink>
    </w:p>
    <w:p w14:paraId="17506EBD" w14:textId="3FA2851B"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5" w:history="1">
        <w:r w:rsidRPr="00BB0B1D">
          <w:rPr>
            <w:rStyle w:val="Hyperlink"/>
            <w:rFonts w:ascii="Traditional Arabic" w:hAnsi="Traditional Arabic" w:cs="Traditional Arabic" w:hint="cs"/>
            <w:noProof/>
            <w:color w:val="auto"/>
            <w:sz w:val="24"/>
            <w:szCs w:val="24"/>
            <w:u w:val="none"/>
            <w:rtl/>
          </w:rPr>
          <w:t>جدول رقم (16) نتائج تحليل الانحدار المتعدد للعوامل المؤثرة في التنافسية</w:t>
        </w:r>
        <w:r w:rsidRPr="00BB0B1D">
          <w:rPr>
            <w:rFonts w:ascii="Traditional Arabic" w:hAnsi="Traditional Arabic" w:cs="Traditional Arabic" w:hint="cs"/>
            <w:noProof/>
            <w:webHidden/>
            <w:sz w:val="24"/>
            <w:szCs w:val="24"/>
            <w:rtl/>
          </w:rPr>
          <w:tab/>
        </w:r>
        <w:r w:rsidR="00A33AB3">
          <w:rPr>
            <w:rStyle w:val="Hyperlink"/>
            <w:rFonts w:ascii="Traditional Arabic" w:hAnsi="Traditional Arabic" w:cs="Traditional Arabic" w:hint="cs"/>
            <w:noProof/>
            <w:color w:val="auto"/>
            <w:sz w:val="24"/>
            <w:szCs w:val="24"/>
            <w:u w:val="none"/>
            <w:rtl/>
          </w:rPr>
          <w:t>63</w:t>
        </w:r>
      </w:hyperlink>
    </w:p>
    <w:p w14:paraId="03B51325" w14:textId="7548C6A7"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6" w:history="1">
        <w:r w:rsidRPr="00BB0B1D">
          <w:rPr>
            <w:rStyle w:val="Hyperlink"/>
            <w:rFonts w:ascii="Traditional Arabic" w:hAnsi="Traditional Arabic" w:cs="Traditional Arabic" w:hint="cs"/>
            <w:noProof/>
            <w:color w:val="auto"/>
            <w:sz w:val="24"/>
            <w:szCs w:val="24"/>
            <w:u w:val="none"/>
            <w:rtl/>
          </w:rPr>
          <w:t>جدول رقم (17) ملخص تحليل محتوى المقابلات</w:t>
        </w:r>
        <w:r w:rsidRPr="00BB0B1D">
          <w:rPr>
            <w:rFonts w:ascii="Traditional Arabic" w:hAnsi="Traditional Arabic" w:cs="Traditional Arabic" w:hint="cs"/>
            <w:noProof/>
            <w:webHidden/>
            <w:sz w:val="24"/>
            <w:szCs w:val="24"/>
            <w:rtl/>
          </w:rPr>
          <w:tab/>
        </w:r>
        <w:r w:rsidR="00A33AB3">
          <w:rPr>
            <w:rStyle w:val="Hyperlink"/>
            <w:rFonts w:ascii="Traditional Arabic" w:hAnsi="Traditional Arabic" w:cs="Traditional Arabic" w:hint="cs"/>
            <w:noProof/>
            <w:color w:val="auto"/>
            <w:sz w:val="24"/>
            <w:szCs w:val="24"/>
            <w:u w:val="none"/>
            <w:rtl/>
          </w:rPr>
          <w:t>63</w:t>
        </w:r>
      </w:hyperlink>
    </w:p>
    <w:p w14:paraId="54AC14AF" w14:textId="18829719"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7" w:history="1">
        <w:r w:rsidRPr="00BB0B1D">
          <w:rPr>
            <w:rStyle w:val="Hyperlink"/>
            <w:rFonts w:ascii="Traditional Arabic" w:hAnsi="Traditional Arabic" w:cs="Traditional Arabic" w:hint="cs"/>
            <w:noProof/>
            <w:color w:val="auto"/>
            <w:sz w:val="24"/>
            <w:szCs w:val="24"/>
            <w:u w:val="none"/>
            <w:rtl/>
          </w:rPr>
          <w:t>جدول رقم (18) ملخص نتائج اختبار الفروض</w:t>
        </w:r>
        <w:r w:rsidRPr="00BB0B1D">
          <w:rPr>
            <w:rFonts w:ascii="Traditional Arabic" w:hAnsi="Traditional Arabic" w:cs="Traditional Arabic" w:hint="cs"/>
            <w:noProof/>
            <w:webHidden/>
            <w:sz w:val="24"/>
            <w:szCs w:val="24"/>
            <w:rtl/>
          </w:rPr>
          <w:tab/>
        </w:r>
        <w:r w:rsidR="007C2EF7">
          <w:rPr>
            <w:rFonts w:ascii="Traditional Arabic" w:hAnsi="Traditional Arabic" w:cs="Traditional Arabic"/>
            <w:noProof/>
            <w:webHidden/>
            <w:sz w:val="24"/>
            <w:szCs w:val="24"/>
          </w:rPr>
          <w:t>….</w:t>
        </w:r>
        <w:r w:rsidR="00A33AB3">
          <w:rPr>
            <w:rStyle w:val="Hyperlink"/>
            <w:rFonts w:ascii="Traditional Arabic" w:hAnsi="Traditional Arabic" w:cs="Traditional Arabic" w:hint="cs"/>
            <w:noProof/>
            <w:color w:val="auto"/>
            <w:sz w:val="24"/>
            <w:szCs w:val="24"/>
            <w:u w:val="none"/>
            <w:rtl/>
          </w:rPr>
          <w:t>64</w:t>
        </w:r>
      </w:hyperlink>
    </w:p>
    <w:p w14:paraId="731677EE" w14:textId="4F1A1E73" w:rsidR="00C045A1" w:rsidRDefault="00BB6108" w:rsidP="00E95247">
      <w:pPr>
        <w:bidi/>
        <w:spacing w:line="360" w:lineRule="auto"/>
        <w:rPr>
          <w:rtl/>
        </w:rPr>
      </w:pPr>
      <w:hyperlink w:anchor="_Toc234772168" w:history="1">
        <w:r w:rsidRPr="00BB0B1D">
          <w:rPr>
            <w:rStyle w:val="Hyperlink"/>
            <w:rFonts w:ascii="Traditional Arabic" w:hAnsi="Traditional Arabic" w:cs="Traditional Arabic" w:hint="cs"/>
            <w:noProof/>
            <w:color w:val="auto"/>
            <w:sz w:val="24"/>
            <w:szCs w:val="24"/>
            <w:u w:val="none"/>
            <w:rtl/>
          </w:rPr>
          <w:t>جدول رقم (19)</w:t>
        </w:r>
        <w:r w:rsidRPr="00BB0B1D">
          <w:rPr>
            <w:rStyle w:val="Hyperlink"/>
            <w:rFonts w:ascii="Traditional Arabic" w:eastAsia="Times New Roman" w:hAnsi="Traditional Arabic" w:cs="Traditional Arabic" w:hint="cs"/>
            <w:noProof/>
            <w:color w:val="auto"/>
            <w:sz w:val="24"/>
            <w:szCs w:val="24"/>
            <w:u w:val="none"/>
            <w:rtl/>
          </w:rPr>
          <w:t xml:space="preserve"> خطة العمل المقترحة (</w:t>
        </w:r>
        <w:r w:rsidRPr="00BB0B1D">
          <w:rPr>
            <w:rStyle w:val="Hyperlink"/>
            <w:rFonts w:ascii="Traditional Arabic" w:eastAsia="Times New Roman" w:hAnsi="Traditional Arabic" w:cs="Traditional Arabic" w:hint="cs"/>
            <w:noProof/>
            <w:color w:val="auto"/>
            <w:sz w:val="24"/>
            <w:szCs w:val="24"/>
            <w:u w:val="none"/>
          </w:rPr>
          <w:t>Action Plan</w:t>
        </w:r>
        <w:r w:rsidRPr="00BB0B1D">
          <w:rPr>
            <w:rStyle w:val="Hyperlink"/>
            <w:rFonts w:ascii="Traditional Arabic" w:eastAsia="Times New Roman" w:hAnsi="Traditional Arabic" w:cs="Traditional Arabic" w:hint="cs"/>
            <w:noProof/>
            <w:color w:val="auto"/>
            <w:sz w:val="24"/>
            <w:szCs w:val="24"/>
            <w:u w:val="none"/>
            <w:rtl/>
          </w:rPr>
          <w:t>)</w:t>
        </w:r>
        <w:r w:rsidR="00611E4C" w:rsidRPr="00BB0B1D">
          <w:rPr>
            <w:webHidden/>
          </w:rPr>
          <w:t xml:space="preserve"> </w:t>
        </w:r>
        <w:r w:rsidR="00611E4C" w:rsidRPr="00BB0B1D">
          <w:rPr>
            <w:rFonts w:ascii="Traditional Arabic" w:hAnsi="Traditional Arabic" w:cs="Traditional Arabic"/>
            <w:noProof/>
            <w:webHidden/>
            <w:sz w:val="24"/>
            <w:szCs w:val="24"/>
          </w:rPr>
          <w:t>……………………</w:t>
        </w:r>
        <w:r w:rsidR="007C2EF7">
          <w:rPr>
            <w:rFonts w:ascii="Traditional Arabic" w:hAnsi="Traditional Arabic" w:cs="Traditional Arabic"/>
            <w:noProof/>
            <w:webHidden/>
            <w:sz w:val="24"/>
            <w:szCs w:val="24"/>
          </w:rPr>
          <w:t>…</w:t>
        </w:r>
        <w:r w:rsidR="00611E4C" w:rsidRPr="00BB0B1D">
          <w:rPr>
            <w:rFonts w:ascii="Traditional Arabic" w:hAnsi="Traditional Arabic" w:cs="Traditional Arabic"/>
            <w:noProof/>
            <w:webHidden/>
            <w:sz w:val="24"/>
            <w:szCs w:val="24"/>
          </w:rPr>
          <w:t>…………...…...……...</w:t>
        </w:r>
        <w:r w:rsidR="00A01A47">
          <w:rPr>
            <w:rStyle w:val="Hyperlink"/>
            <w:rFonts w:ascii="Traditional Arabic" w:hAnsi="Traditional Arabic" w:cs="Traditional Arabic" w:hint="cs"/>
            <w:noProof/>
            <w:color w:val="auto"/>
            <w:sz w:val="24"/>
            <w:szCs w:val="24"/>
            <w:u w:val="none"/>
            <w:rtl/>
          </w:rPr>
          <w:t>72</w:t>
        </w:r>
      </w:hyperlink>
    </w:p>
    <w:p w14:paraId="351AA600" w14:textId="77777777" w:rsidR="009B3ABF" w:rsidRDefault="009B3ABF" w:rsidP="009B3ABF">
      <w:pPr>
        <w:bidi/>
        <w:spacing w:line="360" w:lineRule="auto"/>
        <w:rPr>
          <w:rtl/>
        </w:rPr>
      </w:pPr>
    </w:p>
    <w:p w14:paraId="0E51C2BF" w14:textId="77777777" w:rsidR="009B3ABF" w:rsidRDefault="009B3ABF" w:rsidP="009B3ABF">
      <w:pPr>
        <w:bidi/>
        <w:spacing w:line="360" w:lineRule="auto"/>
        <w:rPr>
          <w:rtl/>
        </w:rPr>
      </w:pPr>
    </w:p>
    <w:p w14:paraId="772C24E6" w14:textId="77777777" w:rsidR="009B3ABF" w:rsidRDefault="009B3ABF" w:rsidP="009B3ABF">
      <w:pPr>
        <w:bidi/>
        <w:spacing w:line="360" w:lineRule="auto"/>
        <w:rPr>
          <w:rtl/>
        </w:rPr>
      </w:pPr>
    </w:p>
    <w:p w14:paraId="08B3813B" w14:textId="77777777" w:rsidR="009B3ABF" w:rsidRPr="00E95247" w:rsidRDefault="009B3ABF" w:rsidP="009B3ABF">
      <w:pPr>
        <w:bidi/>
        <w:spacing w:line="360" w:lineRule="auto"/>
        <w:rPr>
          <w:rFonts w:ascii="Traditional Arabic" w:hAnsi="Traditional Arabic" w:cs="Traditional Arabic"/>
          <w:sz w:val="24"/>
          <w:szCs w:val="24"/>
          <w:rtl/>
        </w:rPr>
      </w:pPr>
    </w:p>
    <w:p w14:paraId="31241273" w14:textId="5844856A" w:rsidR="009B3ABF" w:rsidRPr="009B3ABF" w:rsidRDefault="002E43B4" w:rsidP="009B3ABF">
      <w:pPr>
        <w:pStyle w:val="Heading1"/>
        <w:tabs>
          <w:tab w:val="right" w:pos="8033"/>
        </w:tabs>
        <w:spacing w:line="480" w:lineRule="auto"/>
        <w:jc w:val="right"/>
        <w:rPr>
          <w:rFonts w:ascii="Traditional Arabic" w:hAnsi="Traditional Arabic" w:cs="Traditional Arabic"/>
          <w:b/>
          <w:bCs/>
          <w:color w:val="000000" w:themeColor="text1"/>
          <w:sz w:val="24"/>
          <w:szCs w:val="24"/>
          <w:rtl/>
          <w:lang w:bidi="ar-JO"/>
        </w:rPr>
      </w:pPr>
      <w:r w:rsidRPr="00EB3282">
        <w:rPr>
          <w:rFonts w:ascii="Traditional Arabic" w:hAnsi="Traditional Arabic" w:cs="Traditional Arabic" w:hint="cs"/>
          <w:b/>
          <w:bCs/>
          <w:color w:val="000000" w:themeColor="text1"/>
          <w:sz w:val="24"/>
          <w:szCs w:val="24"/>
          <w:rtl/>
          <w:lang w:bidi="ar-JO"/>
        </w:rPr>
        <w:lastRenderedPageBreak/>
        <w:t>فهرس الأشكال</w:t>
      </w:r>
    </w:p>
    <w:p w14:paraId="27A268B8" w14:textId="2FB11043"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3" w:history="1">
        <w:r w:rsidRPr="00EE7C9F">
          <w:rPr>
            <w:rStyle w:val="Hyperlink"/>
            <w:rFonts w:ascii="Traditional Arabic" w:hAnsi="Traditional Arabic" w:cs="Traditional Arabic" w:hint="cs"/>
            <w:noProof/>
            <w:color w:val="auto"/>
            <w:sz w:val="24"/>
            <w:szCs w:val="24"/>
            <w:u w:val="none"/>
            <w:rtl/>
          </w:rPr>
          <w:t>شكل رقم(</w:t>
        </w:r>
        <w:r w:rsidRPr="00EE7C9F">
          <w:rPr>
            <w:rStyle w:val="Hyperlink"/>
            <w:rFonts w:ascii="Traditional Arabic" w:hAnsi="Traditional Arabic" w:cs="Traditional Arabic" w:hint="cs"/>
            <w:noProof/>
            <w:color w:val="auto"/>
            <w:sz w:val="24"/>
            <w:szCs w:val="24"/>
            <w:u w:val="none"/>
          </w:rPr>
          <w:t xml:space="preserve"> 1</w:t>
        </w:r>
        <w:r w:rsidRPr="00EE7C9F">
          <w:rPr>
            <w:rStyle w:val="Hyperlink"/>
            <w:rFonts w:ascii="Traditional Arabic" w:hAnsi="Traditional Arabic" w:cs="Traditional Arabic" w:hint="cs"/>
            <w:noProof/>
            <w:color w:val="auto"/>
            <w:sz w:val="24"/>
            <w:szCs w:val="24"/>
            <w:u w:val="none"/>
            <w:rtl/>
          </w:rPr>
          <w:t>)بيان قيمة الناتج المحلي الإجمالي لقطاع الصناعات التحويلية في المملكة العربية لسعودية بوحدة مليون ريال سعودي</w:t>
        </w:r>
        <w:r w:rsidRPr="00EE7C9F">
          <w:rPr>
            <w:rFonts w:ascii="Traditional Arabic" w:hAnsi="Traditional Arabic" w:cs="Traditional Arabic" w:hint="cs"/>
            <w:noProof/>
            <w:webHidden/>
            <w:sz w:val="24"/>
            <w:szCs w:val="24"/>
            <w:rtl/>
          </w:rPr>
          <w:tab/>
        </w:r>
        <w:r w:rsidR="007D5059">
          <w:rPr>
            <w:rStyle w:val="Hyperlink"/>
            <w:rFonts w:ascii="Traditional Arabic" w:hAnsi="Traditional Arabic" w:cs="Traditional Arabic" w:hint="cs"/>
            <w:noProof/>
            <w:color w:val="auto"/>
            <w:sz w:val="24"/>
            <w:szCs w:val="24"/>
            <w:u w:val="none"/>
            <w:rtl/>
          </w:rPr>
          <w:t>2</w:t>
        </w:r>
      </w:hyperlink>
    </w:p>
    <w:p w14:paraId="1C981943" w14:textId="0BF37A0C"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4"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2</w:t>
        </w:r>
        <w:r w:rsidRPr="00EE7C9F">
          <w:rPr>
            <w:rStyle w:val="Hyperlink"/>
            <w:rFonts w:ascii="Traditional Arabic" w:eastAsia="Times New Roman" w:hAnsi="Traditional Arabic" w:cs="Traditional Arabic" w:hint="cs"/>
            <w:noProof/>
            <w:color w:val="auto"/>
            <w:sz w:val="24"/>
            <w:szCs w:val="24"/>
            <w:u w:val="none"/>
            <w:rtl/>
          </w:rPr>
          <w:t>) رسم توضيحي من إعداد الباحث للعلاقة بين متغيرات الدراسة:</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Toc234772214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10</w:t>
        </w:r>
        <w:r w:rsidRPr="00EE7C9F">
          <w:rPr>
            <w:rStyle w:val="Hyperlink"/>
            <w:rFonts w:ascii="Traditional Arabic" w:hAnsi="Traditional Arabic" w:cs="Traditional Arabic" w:hint="cs"/>
            <w:noProof/>
            <w:color w:val="auto"/>
            <w:sz w:val="24"/>
            <w:szCs w:val="24"/>
            <w:u w:val="none"/>
            <w:rtl/>
          </w:rPr>
          <w:fldChar w:fldCharType="end"/>
        </w:r>
      </w:hyperlink>
    </w:p>
    <w:p w14:paraId="120DDE95" w14:textId="74AF80F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5"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3</w:t>
        </w:r>
        <w:r w:rsidRPr="00EE7C9F">
          <w:rPr>
            <w:rStyle w:val="Hyperlink"/>
            <w:rFonts w:ascii="Traditional Arabic" w:eastAsia="Times New Roman" w:hAnsi="Traditional Arabic" w:cs="Traditional Arabic" w:hint="cs"/>
            <w:noProof/>
            <w:color w:val="auto"/>
            <w:sz w:val="24"/>
            <w:szCs w:val="24"/>
            <w:u w:val="none"/>
            <w:rtl/>
          </w:rPr>
          <w:t xml:space="preserve">) </w:t>
        </w:r>
        <w:r w:rsidR="00742720">
          <w:rPr>
            <w:rStyle w:val="Hyperlink"/>
            <w:rFonts w:ascii="Traditional Arabic" w:eastAsia="Times New Roman" w:hAnsi="Traditional Arabic" w:cs="Traditional Arabic" w:hint="cs"/>
            <w:noProof/>
            <w:color w:val="auto"/>
            <w:sz w:val="24"/>
            <w:szCs w:val="24"/>
            <w:u w:val="none"/>
            <w:rtl/>
          </w:rPr>
          <w:t xml:space="preserve">الطلب العالمي </w:t>
        </w:r>
        <w:r w:rsidR="00AD74F0">
          <w:rPr>
            <w:rStyle w:val="Hyperlink"/>
            <w:rFonts w:ascii="Traditional Arabic" w:eastAsia="Times New Roman" w:hAnsi="Traditional Arabic" w:cs="Traditional Arabic" w:hint="cs"/>
            <w:noProof/>
            <w:color w:val="auto"/>
            <w:sz w:val="24"/>
            <w:szCs w:val="24"/>
            <w:u w:val="none"/>
            <w:rtl/>
          </w:rPr>
          <w:t xml:space="preserve">على البلاستيك وفق كل قطاع مع نسبة الطلب لكل نوع بوليمر </w:t>
        </w:r>
        <w:r w:rsidRPr="00EE7C9F">
          <w:rPr>
            <w:rFonts w:ascii="Traditional Arabic" w:hAnsi="Traditional Arabic" w:cs="Traditional Arabic" w:hint="cs"/>
            <w:noProof/>
            <w:webHidden/>
            <w:sz w:val="24"/>
            <w:szCs w:val="24"/>
            <w:rtl/>
          </w:rPr>
          <w:tab/>
        </w:r>
        <w:r w:rsidR="0057023F">
          <w:rPr>
            <w:rStyle w:val="Hyperlink"/>
            <w:rFonts w:ascii="Traditional Arabic" w:hAnsi="Traditional Arabic" w:cs="Traditional Arabic" w:hint="cs"/>
            <w:noProof/>
            <w:color w:val="auto"/>
            <w:sz w:val="24"/>
            <w:szCs w:val="24"/>
            <w:u w:val="none"/>
            <w:rtl/>
          </w:rPr>
          <w:t>15</w:t>
        </w:r>
      </w:hyperlink>
    </w:p>
    <w:p w14:paraId="3920B94B" w14:textId="7E03D92D"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6"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4</w:t>
        </w:r>
        <w:r w:rsidRPr="00EE7C9F">
          <w:rPr>
            <w:rStyle w:val="Hyperlink"/>
            <w:rFonts w:ascii="Traditional Arabic" w:eastAsia="Times New Roman" w:hAnsi="Traditional Arabic" w:cs="Traditional Arabic" w:hint="cs"/>
            <w:noProof/>
            <w:color w:val="auto"/>
            <w:sz w:val="24"/>
            <w:szCs w:val="24"/>
            <w:u w:val="none"/>
            <w:rtl/>
          </w:rPr>
          <w:t>) نسبة استهلاك منتجات صناعة البلاستيك المتعددة</w:t>
        </w:r>
        <w:r w:rsidRPr="00EE7C9F">
          <w:rPr>
            <w:rFonts w:ascii="Traditional Arabic" w:hAnsi="Traditional Arabic" w:cs="Traditional Arabic" w:hint="cs"/>
            <w:noProof/>
            <w:webHidden/>
            <w:sz w:val="24"/>
            <w:szCs w:val="24"/>
            <w:rtl/>
          </w:rPr>
          <w:tab/>
        </w:r>
        <w:r w:rsidR="006D5441">
          <w:rPr>
            <w:rStyle w:val="Hyperlink"/>
            <w:rFonts w:ascii="Traditional Arabic" w:hAnsi="Traditional Arabic" w:cs="Traditional Arabic" w:hint="cs"/>
            <w:noProof/>
            <w:color w:val="auto"/>
            <w:sz w:val="24"/>
            <w:szCs w:val="24"/>
            <w:u w:val="none"/>
            <w:rtl/>
          </w:rPr>
          <w:t>16</w:t>
        </w:r>
      </w:hyperlink>
    </w:p>
    <w:p w14:paraId="377150CE" w14:textId="7981A780"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7"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5</w:t>
        </w:r>
        <w:r w:rsidRPr="00EE7C9F">
          <w:rPr>
            <w:rStyle w:val="Hyperlink"/>
            <w:rFonts w:ascii="Traditional Arabic" w:eastAsia="Times New Roman" w:hAnsi="Traditional Arabic" w:cs="Traditional Arabic" w:hint="cs"/>
            <w:noProof/>
            <w:color w:val="auto"/>
            <w:sz w:val="24"/>
            <w:szCs w:val="24"/>
            <w:u w:val="none"/>
            <w:rtl/>
          </w:rPr>
          <w:t>) نمو انتاج البلاستيك المعاد تدويره</w:t>
        </w:r>
        <w:r w:rsidRPr="00EE7C9F">
          <w:rPr>
            <w:rFonts w:ascii="Traditional Arabic" w:hAnsi="Traditional Arabic" w:cs="Traditional Arabic" w:hint="cs"/>
            <w:noProof/>
            <w:webHidden/>
            <w:sz w:val="24"/>
            <w:szCs w:val="24"/>
            <w:rtl/>
          </w:rPr>
          <w:tab/>
        </w:r>
        <w:r w:rsidR="006D5441">
          <w:rPr>
            <w:rStyle w:val="Hyperlink"/>
            <w:rFonts w:ascii="Traditional Arabic" w:hAnsi="Traditional Arabic" w:cs="Traditional Arabic" w:hint="cs"/>
            <w:noProof/>
            <w:color w:val="auto"/>
            <w:sz w:val="24"/>
            <w:szCs w:val="24"/>
            <w:u w:val="none"/>
            <w:rtl/>
          </w:rPr>
          <w:t>17</w:t>
        </w:r>
      </w:hyperlink>
    </w:p>
    <w:p w14:paraId="142DB283" w14:textId="1E7494EA" w:rsidR="00EE7C9F" w:rsidRPr="00EE7C9F" w:rsidRDefault="00225C18" w:rsidP="00EE7C9F">
      <w:pPr>
        <w:pStyle w:val="TableofFigures"/>
        <w:tabs>
          <w:tab w:val="right" w:leader="dot" w:pos="8296"/>
        </w:tabs>
        <w:bidi/>
        <w:spacing w:line="360" w:lineRule="auto"/>
        <w:rPr>
          <w:rFonts w:ascii="Traditional Arabic" w:hAnsi="Traditional Arabic" w:cs="Traditional Arabic"/>
          <w:sz w:val="24"/>
          <w:szCs w:val="24"/>
          <w:rtl/>
        </w:rPr>
      </w:pPr>
      <w:hyperlink w:anchor="_Toc234772218"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6</w:t>
        </w:r>
        <w:r w:rsidRPr="00EE7C9F">
          <w:rPr>
            <w:rStyle w:val="Hyperlink"/>
            <w:rFonts w:ascii="Traditional Arabic" w:eastAsia="Times New Roman" w:hAnsi="Traditional Arabic" w:cs="Traditional Arabic" w:hint="cs"/>
            <w:noProof/>
            <w:color w:val="auto"/>
            <w:sz w:val="24"/>
            <w:szCs w:val="24"/>
            <w:u w:val="none"/>
            <w:rtl/>
          </w:rPr>
          <w:t>) المساهمة في معدل نمو الناتج المحلي الإجمالي الحقيقي المعدل موسمياً. (الهيئة العامة للإحصاء، 2025)</w:t>
        </w:r>
        <w:r w:rsidRPr="00EE7C9F">
          <w:rPr>
            <w:rFonts w:ascii="Traditional Arabic" w:hAnsi="Traditional Arabic" w:cs="Traditional Arabic" w:hint="cs"/>
            <w:noProof/>
            <w:webHidden/>
            <w:sz w:val="24"/>
            <w:szCs w:val="24"/>
            <w:rtl/>
          </w:rPr>
          <w:tab/>
        </w:r>
        <w:r w:rsidR="00C67D09">
          <w:rPr>
            <w:rStyle w:val="Hyperlink"/>
            <w:rFonts w:ascii="Traditional Arabic" w:hAnsi="Traditional Arabic" w:cs="Traditional Arabic" w:hint="cs"/>
            <w:noProof/>
            <w:color w:val="auto"/>
            <w:sz w:val="24"/>
            <w:szCs w:val="24"/>
            <w:u w:val="none"/>
            <w:rtl/>
          </w:rPr>
          <w:t>18</w:t>
        </w:r>
      </w:hyperlink>
    </w:p>
    <w:p w14:paraId="4236DC22" w14:textId="77777777" w:rsidR="00EE7C9F" w:rsidRPr="00EE7C9F" w:rsidRDefault="00EE7C9F" w:rsidP="00EE7C9F">
      <w:pPr>
        <w:bidi/>
        <w:rPr>
          <w:rtl/>
        </w:rPr>
      </w:pPr>
    </w:p>
    <w:p w14:paraId="08F8C1F7" w14:textId="24C7EFCC" w:rsidR="002E43B4" w:rsidRDefault="002E43B4" w:rsidP="00AF5C75">
      <w:pPr>
        <w:pStyle w:val="Heading1"/>
        <w:tabs>
          <w:tab w:val="right" w:pos="8033"/>
        </w:tabs>
        <w:spacing w:line="480" w:lineRule="auto"/>
        <w:jc w:val="right"/>
        <w:rPr>
          <w:rFonts w:ascii="Traditional Arabic" w:hAnsi="Traditional Arabic" w:cs="Traditional Arabic"/>
          <w:b/>
          <w:bCs/>
          <w:color w:val="000000" w:themeColor="text1"/>
          <w:sz w:val="24"/>
          <w:szCs w:val="24"/>
          <w:rtl/>
          <w:lang w:bidi="ar-JO"/>
        </w:rPr>
      </w:pPr>
      <w:r w:rsidRPr="00EB3282">
        <w:rPr>
          <w:rFonts w:ascii="Traditional Arabic" w:hAnsi="Traditional Arabic" w:cs="Traditional Arabic" w:hint="cs"/>
          <w:b/>
          <w:bCs/>
          <w:color w:val="000000" w:themeColor="text1"/>
          <w:sz w:val="24"/>
          <w:szCs w:val="24"/>
          <w:rtl/>
          <w:lang w:bidi="ar-JO"/>
        </w:rPr>
        <w:t>فهرس الملاحق</w:t>
      </w:r>
      <w:r w:rsidR="00AF5C75">
        <w:rPr>
          <w:rFonts w:ascii="Traditional Arabic" w:hAnsi="Traditional Arabic" w:cs="Traditional Arabic" w:hint="cs"/>
          <w:b/>
          <w:bCs/>
          <w:color w:val="000000" w:themeColor="text1"/>
          <w:sz w:val="24"/>
          <w:szCs w:val="24"/>
          <w:rtl/>
          <w:lang w:bidi="ar-JO"/>
        </w:rPr>
        <w:t>:</w:t>
      </w:r>
    </w:p>
    <w:p w14:paraId="219FCB2D" w14:textId="6645CA73"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0"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1</w:t>
        </w:r>
        <w:r w:rsidRPr="00951AFD">
          <w:rPr>
            <w:rStyle w:val="Hyperlink"/>
            <w:rFonts w:ascii="Traditional Arabic" w:hAnsi="Traditional Arabic" w:cs="Traditional Arabic" w:hint="cs"/>
            <w:noProof/>
            <w:color w:val="auto"/>
            <w:sz w:val="24"/>
            <w:szCs w:val="24"/>
            <w:u w:val="none"/>
            <w:rtl/>
          </w:rPr>
          <w:t>) الاستبانة باللغة العربية</w:t>
        </w:r>
        <w:r w:rsidRPr="00951AFD">
          <w:rPr>
            <w:rFonts w:ascii="Traditional Arabic" w:hAnsi="Traditional Arabic" w:cs="Traditional Arabic" w:hint="cs"/>
            <w:noProof/>
            <w:webHidden/>
            <w:sz w:val="24"/>
            <w:szCs w:val="24"/>
            <w:rtl/>
          </w:rPr>
          <w:tab/>
        </w:r>
        <w:r w:rsidR="00741E1A">
          <w:rPr>
            <w:rFonts w:ascii="Traditional Arabic" w:hAnsi="Traditional Arabic" w:cs="Traditional Arabic" w:hint="cs"/>
            <w:noProof/>
            <w:webHidden/>
            <w:sz w:val="24"/>
            <w:szCs w:val="24"/>
            <w:rtl/>
          </w:rPr>
          <w:t>86</w:t>
        </w:r>
      </w:hyperlink>
    </w:p>
    <w:p w14:paraId="0A4242CF" w14:textId="603B840D"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1"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2</w:t>
        </w:r>
        <w:r w:rsidRPr="00951AFD">
          <w:rPr>
            <w:rStyle w:val="Hyperlink"/>
            <w:rFonts w:ascii="Traditional Arabic" w:hAnsi="Traditional Arabic" w:cs="Traditional Arabic" w:hint="cs"/>
            <w:noProof/>
            <w:color w:val="auto"/>
            <w:sz w:val="24"/>
            <w:szCs w:val="24"/>
            <w:u w:val="none"/>
            <w:rtl/>
          </w:rPr>
          <w:t>) الاستبانة باللغة الانجليزية</w:t>
        </w:r>
        <w:r w:rsidRPr="00951AFD">
          <w:rPr>
            <w:rFonts w:ascii="Traditional Arabic" w:hAnsi="Traditional Arabic" w:cs="Traditional Arabic" w:hint="cs"/>
            <w:noProof/>
            <w:webHidden/>
            <w:sz w:val="24"/>
            <w:szCs w:val="24"/>
            <w:rtl/>
          </w:rPr>
          <w:tab/>
        </w:r>
        <w:r w:rsidR="00002A8C">
          <w:rPr>
            <w:rFonts w:ascii="Traditional Arabic" w:hAnsi="Traditional Arabic" w:cs="Traditional Arabic" w:hint="cs"/>
            <w:noProof/>
            <w:webHidden/>
            <w:sz w:val="24"/>
            <w:szCs w:val="24"/>
            <w:rtl/>
          </w:rPr>
          <w:t>92</w:t>
        </w:r>
      </w:hyperlink>
    </w:p>
    <w:p w14:paraId="2B09C14A" w14:textId="348B54A8"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2"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3</w:t>
        </w:r>
        <w:r w:rsidRPr="00951AFD">
          <w:rPr>
            <w:rStyle w:val="Hyperlink"/>
            <w:rFonts w:ascii="Traditional Arabic" w:hAnsi="Traditional Arabic" w:cs="Traditional Arabic" w:hint="cs"/>
            <w:noProof/>
            <w:color w:val="auto"/>
            <w:sz w:val="24"/>
            <w:szCs w:val="24"/>
            <w:u w:val="none"/>
            <w:rtl/>
          </w:rPr>
          <w:t>) المقابلة باللغة العربية</w:t>
        </w:r>
        <w:r w:rsidRPr="00951AFD">
          <w:rPr>
            <w:rFonts w:ascii="Traditional Arabic" w:hAnsi="Traditional Arabic" w:cs="Traditional Arabic" w:hint="cs"/>
            <w:noProof/>
            <w:webHidden/>
            <w:sz w:val="24"/>
            <w:szCs w:val="24"/>
            <w:rtl/>
          </w:rPr>
          <w:tab/>
        </w:r>
        <w:r w:rsidR="007508AA">
          <w:rPr>
            <w:rFonts w:ascii="Traditional Arabic" w:hAnsi="Traditional Arabic" w:cs="Traditional Arabic" w:hint="cs"/>
            <w:noProof/>
            <w:webHidden/>
            <w:sz w:val="24"/>
            <w:szCs w:val="24"/>
            <w:rtl/>
          </w:rPr>
          <w:t>98</w:t>
        </w:r>
      </w:hyperlink>
    </w:p>
    <w:p w14:paraId="3048EF4D" w14:textId="43B5E7D3" w:rsidR="00951AFD" w:rsidRDefault="00951AFD" w:rsidP="00951AFD">
      <w:pPr>
        <w:pStyle w:val="TableofFigures"/>
        <w:tabs>
          <w:tab w:val="right" w:leader="dot" w:pos="8296"/>
        </w:tabs>
        <w:bidi/>
        <w:spacing w:line="360" w:lineRule="auto"/>
        <w:rPr>
          <w:rtl/>
        </w:rPr>
      </w:pPr>
      <w:hyperlink w:anchor="_Toc234772243"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4</w:t>
        </w:r>
        <w:r w:rsidRPr="00951AFD">
          <w:rPr>
            <w:rStyle w:val="Hyperlink"/>
            <w:rFonts w:ascii="Traditional Arabic" w:hAnsi="Traditional Arabic" w:cs="Traditional Arabic" w:hint="cs"/>
            <w:noProof/>
            <w:color w:val="auto"/>
            <w:sz w:val="24"/>
            <w:szCs w:val="24"/>
            <w:u w:val="none"/>
            <w:rtl/>
          </w:rPr>
          <w:t>) المقابلة باللغة الإنجليزية</w:t>
        </w:r>
        <w:r w:rsidRPr="00951AFD">
          <w:rPr>
            <w:rFonts w:ascii="Traditional Arabic" w:hAnsi="Traditional Arabic" w:cs="Traditional Arabic" w:hint="cs"/>
            <w:noProof/>
            <w:webHidden/>
            <w:sz w:val="24"/>
            <w:szCs w:val="24"/>
            <w:rtl/>
          </w:rPr>
          <w:tab/>
        </w:r>
        <w:r w:rsidR="00B24477">
          <w:rPr>
            <w:rFonts w:ascii="Traditional Arabic" w:hAnsi="Traditional Arabic" w:cs="Traditional Arabic" w:hint="cs"/>
            <w:noProof/>
            <w:webHidden/>
            <w:sz w:val="24"/>
            <w:szCs w:val="24"/>
            <w:rtl/>
          </w:rPr>
          <w:t>101</w:t>
        </w:r>
      </w:hyperlink>
    </w:p>
    <w:p w14:paraId="296F387B" w14:textId="348A4369" w:rsidR="003C5417" w:rsidRPr="00951AFD" w:rsidRDefault="003C5417" w:rsidP="003C5417">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3" w:history="1">
        <w:r w:rsidRPr="00951AFD">
          <w:rPr>
            <w:rStyle w:val="Hyperlink"/>
            <w:rFonts w:ascii="Traditional Arabic" w:hAnsi="Traditional Arabic" w:cs="Traditional Arabic" w:hint="cs"/>
            <w:noProof/>
            <w:color w:val="auto"/>
            <w:sz w:val="24"/>
            <w:szCs w:val="24"/>
            <w:u w:val="none"/>
            <w:rtl/>
          </w:rPr>
          <w:t>ملحق رقم (</w:t>
        </w:r>
        <w:r>
          <w:rPr>
            <w:rStyle w:val="Hyperlink"/>
            <w:rFonts w:ascii="Traditional Arabic" w:hAnsi="Traditional Arabic" w:cs="Traditional Arabic" w:hint="cs"/>
            <w:noProof/>
            <w:color w:val="auto"/>
            <w:sz w:val="24"/>
            <w:szCs w:val="24"/>
            <w:u w:val="none"/>
            <w:rtl/>
          </w:rPr>
          <w:t>5</w:t>
        </w:r>
        <w:r w:rsidRPr="00951AFD">
          <w:rPr>
            <w:rStyle w:val="Hyperlink"/>
            <w:rFonts w:ascii="Traditional Arabic" w:hAnsi="Traditional Arabic" w:cs="Traditional Arabic" w:hint="cs"/>
            <w:noProof/>
            <w:color w:val="auto"/>
            <w:sz w:val="24"/>
            <w:szCs w:val="24"/>
            <w:u w:val="none"/>
            <w:rtl/>
          </w:rPr>
          <w:t xml:space="preserve">) </w:t>
        </w:r>
        <w:r w:rsidR="00565FCD" w:rsidRPr="00565FCD">
          <w:rPr>
            <w:rStyle w:val="Hyperlink"/>
            <w:rFonts w:ascii="Traditional Arabic" w:hAnsi="Traditional Arabic" w:cs="Traditional Arabic"/>
            <w:noProof/>
            <w:color w:val="auto"/>
            <w:sz w:val="24"/>
            <w:szCs w:val="24"/>
            <w:u w:val="none"/>
            <w:rtl/>
          </w:rPr>
          <w:t>قائمة المصطلحات والاختصارا</w:t>
        </w:r>
        <w:r w:rsidR="00565FCD" w:rsidRPr="00565FCD">
          <w:rPr>
            <w:rStyle w:val="Hyperlink"/>
            <w:noProof/>
            <w:color w:val="auto"/>
            <w:u w:val="none"/>
            <w:rtl/>
          </w:rPr>
          <w:t>ت</w:t>
        </w:r>
        <w:r w:rsidRPr="00951AFD">
          <w:rPr>
            <w:rFonts w:ascii="Traditional Arabic" w:hAnsi="Traditional Arabic" w:cs="Traditional Arabic" w:hint="cs"/>
            <w:noProof/>
            <w:webHidden/>
            <w:sz w:val="24"/>
            <w:szCs w:val="24"/>
            <w:rtl/>
          </w:rPr>
          <w:tab/>
        </w:r>
        <w:r w:rsidR="005A1B1C">
          <w:rPr>
            <w:rFonts w:ascii="Traditional Arabic" w:hAnsi="Traditional Arabic" w:cs="Traditional Arabic" w:hint="cs"/>
            <w:noProof/>
            <w:webHidden/>
            <w:sz w:val="24"/>
            <w:szCs w:val="24"/>
            <w:rtl/>
          </w:rPr>
          <w:t>104</w:t>
        </w:r>
      </w:hyperlink>
    </w:p>
    <w:p w14:paraId="072ECCB0" w14:textId="77777777" w:rsidR="003C5417" w:rsidRPr="003C5417" w:rsidRDefault="003C5417" w:rsidP="003C5417">
      <w:pPr>
        <w:bidi/>
        <w:rPr>
          <w:rtl/>
        </w:rPr>
      </w:pPr>
    </w:p>
    <w:p w14:paraId="7985EB46" w14:textId="77777777" w:rsidR="00951AFD" w:rsidRPr="00951AFD" w:rsidRDefault="00951AFD" w:rsidP="00951AFD">
      <w:pPr>
        <w:rPr>
          <w:rtl/>
        </w:rPr>
      </w:pPr>
    </w:p>
    <w:p w14:paraId="382FEE7F" w14:textId="77777777" w:rsidR="00AF5C75" w:rsidRPr="00AF5C75" w:rsidRDefault="00AF5C75" w:rsidP="00AF5C75">
      <w:pPr>
        <w:rPr>
          <w:rtl/>
          <w:lang w:bidi="ar-JO"/>
        </w:rPr>
      </w:pPr>
    </w:p>
    <w:p w14:paraId="5A194B33" w14:textId="77777777" w:rsidR="00D44E6B" w:rsidRDefault="00D44E6B" w:rsidP="00D44E6B">
      <w:pPr>
        <w:bidi/>
        <w:spacing w:after="0" w:line="360" w:lineRule="auto"/>
        <w:jc w:val="both"/>
        <w:rPr>
          <w:rFonts w:ascii="Traditional Arabic" w:hAnsi="Traditional Arabic" w:cs="Traditional Arabic"/>
          <w:b/>
          <w:bCs/>
          <w:sz w:val="32"/>
          <w:szCs w:val="32"/>
        </w:rPr>
      </w:pPr>
    </w:p>
    <w:p w14:paraId="51AA769C" w14:textId="77777777" w:rsidR="0024704F" w:rsidRDefault="0024704F" w:rsidP="0024704F">
      <w:pPr>
        <w:bidi/>
        <w:spacing w:after="0" w:line="360" w:lineRule="auto"/>
        <w:jc w:val="both"/>
        <w:rPr>
          <w:rFonts w:ascii="Traditional Arabic" w:hAnsi="Traditional Arabic" w:cs="Traditional Arabic"/>
          <w:b/>
          <w:bCs/>
          <w:sz w:val="32"/>
          <w:szCs w:val="32"/>
        </w:rPr>
      </w:pPr>
    </w:p>
    <w:p w14:paraId="595BB0F3" w14:textId="77777777" w:rsidR="0024704F" w:rsidRDefault="0024704F" w:rsidP="0024704F">
      <w:pPr>
        <w:bidi/>
        <w:spacing w:after="0" w:line="360" w:lineRule="auto"/>
        <w:jc w:val="both"/>
        <w:rPr>
          <w:rFonts w:ascii="Traditional Arabic" w:hAnsi="Traditional Arabic" w:cs="Traditional Arabic"/>
          <w:b/>
          <w:bCs/>
          <w:sz w:val="32"/>
          <w:szCs w:val="32"/>
        </w:rPr>
      </w:pPr>
    </w:p>
    <w:p w14:paraId="7A18453C" w14:textId="77777777" w:rsidR="0024704F" w:rsidRDefault="0024704F" w:rsidP="0024704F">
      <w:pPr>
        <w:bidi/>
        <w:spacing w:after="0" w:line="360" w:lineRule="auto"/>
        <w:jc w:val="both"/>
        <w:rPr>
          <w:rFonts w:ascii="Traditional Arabic" w:hAnsi="Traditional Arabic" w:cs="Traditional Arabic"/>
          <w:b/>
          <w:bCs/>
          <w:sz w:val="32"/>
          <w:szCs w:val="32"/>
        </w:rPr>
      </w:pPr>
    </w:p>
    <w:p w14:paraId="76DA5A78" w14:textId="77777777" w:rsidR="0024704F" w:rsidRDefault="0024704F" w:rsidP="0024704F">
      <w:pPr>
        <w:bidi/>
        <w:spacing w:after="0" w:line="360" w:lineRule="auto"/>
        <w:jc w:val="both"/>
        <w:rPr>
          <w:rFonts w:ascii="Traditional Arabic" w:hAnsi="Traditional Arabic" w:cs="Traditional Arabic"/>
          <w:b/>
          <w:bCs/>
          <w:sz w:val="32"/>
          <w:szCs w:val="32"/>
        </w:rPr>
      </w:pPr>
    </w:p>
    <w:p w14:paraId="3BD04E94" w14:textId="77777777" w:rsidR="0024704F" w:rsidRDefault="0024704F" w:rsidP="0024704F">
      <w:pPr>
        <w:bidi/>
        <w:spacing w:after="0" w:line="360" w:lineRule="auto"/>
        <w:jc w:val="both"/>
        <w:rPr>
          <w:rFonts w:ascii="Traditional Arabic" w:hAnsi="Traditional Arabic" w:cs="Traditional Arabic"/>
          <w:b/>
          <w:bCs/>
          <w:sz w:val="32"/>
          <w:szCs w:val="32"/>
          <w:rtl/>
        </w:rPr>
      </w:pPr>
    </w:p>
    <w:p w14:paraId="5EC2EB0E" w14:textId="77777777" w:rsidR="00D44E6B" w:rsidRDefault="00D44E6B" w:rsidP="00D44E6B">
      <w:pPr>
        <w:bidi/>
        <w:spacing w:after="0" w:line="360" w:lineRule="auto"/>
        <w:jc w:val="both"/>
        <w:rPr>
          <w:rFonts w:ascii="Traditional Arabic" w:hAnsi="Traditional Arabic" w:cs="Traditional Arabic"/>
          <w:b/>
          <w:bCs/>
          <w:sz w:val="32"/>
          <w:szCs w:val="32"/>
          <w:rtl/>
        </w:rPr>
      </w:pPr>
    </w:p>
    <w:p w14:paraId="039F26E6" w14:textId="77777777" w:rsidR="001760AC" w:rsidRDefault="001760AC" w:rsidP="005D51C6">
      <w:pPr>
        <w:bidi/>
        <w:spacing w:after="0" w:line="360" w:lineRule="auto"/>
        <w:rPr>
          <w:rFonts w:ascii="Traditional Arabic" w:eastAsia="Times New Roman" w:hAnsi="Traditional Arabic" w:cs="Traditional Arabic"/>
          <w:b/>
          <w:bCs/>
          <w:sz w:val="24"/>
          <w:szCs w:val="24"/>
          <w:rtl/>
        </w:rPr>
        <w:sectPr w:rsidR="001760AC" w:rsidSect="009C2D84">
          <w:footerReference w:type="default" r:id="rId15"/>
          <w:pgSz w:w="11906" w:h="16838" w:code="9"/>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hapStyle="1"/>
          <w:cols w:space="708"/>
          <w:bidi/>
          <w:rtlGutter/>
          <w:docGrid w:linePitch="360"/>
        </w:sectPr>
      </w:pPr>
    </w:p>
    <w:p w14:paraId="68A753DF"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7B3C8A89"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87EA21A"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4682552E"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2ACE83B" w14:textId="77777777" w:rsidR="003B72D6" w:rsidRDefault="003B72D6" w:rsidP="003B72D6">
      <w:pPr>
        <w:bidi/>
        <w:spacing w:after="0" w:line="360" w:lineRule="auto"/>
        <w:jc w:val="center"/>
        <w:rPr>
          <w:rFonts w:ascii="Traditional Arabic" w:eastAsia="Times New Roman" w:hAnsi="Traditional Arabic" w:cs="Traditional Arabic"/>
          <w:b/>
          <w:bCs/>
          <w:sz w:val="24"/>
          <w:szCs w:val="24"/>
          <w:rtl/>
        </w:rPr>
      </w:pPr>
    </w:p>
    <w:p w14:paraId="56AFBCEA" w14:textId="77777777" w:rsidR="003B72D6" w:rsidRDefault="003B72D6" w:rsidP="003B72D6">
      <w:pPr>
        <w:bidi/>
        <w:spacing w:after="0" w:line="360" w:lineRule="auto"/>
        <w:jc w:val="center"/>
        <w:rPr>
          <w:rFonts w:ascii="Traditional Arabic" w:eastAsia="Times New Roman" w:hAnsi="Traditional Arabic" w:cs="Traditional Arabic"/>
          <w:b/>
          <w:bCs/>
          <w:sz w:val="24"/>
          <w:szCs w:val="24"/>
          <w:rtl/>
        </w:rPr>
      </w:pPr>
    </w:p>
    <w:p w14:paraId="2C9EB768" w14:textId="77777777" w:rsidR="003B72D6" w:rsidRDefault="003B72D6" w:rsidP="003B72D6">
      <w:pPr>
        <w:bidi/>
        <w:spacing w:after="0" w:line="360" w:lineRule="auto"/>
        <w:jc w:val="center"/>
        <w:rPr>
          <w:rFonts w:ascii="Traditional Arabic" w:eastAsia="Times New Roman" w:hAnsi="Traditional Arabic" w:cs="Traditional Arabic"/>
          <w:b/>
          <w:bCs/>
          <w:sz w:val="24"/>
          <w:szCs w:val="24"/>
          <w:rtl/>
        </w:rPr>
      </w:pPr>
    </w:p>
    <w:p w14:paraId="6AA05375" w14:textId="77777777" w:rsidR="003B72D6" w:rsidRDefault="003B72D6" w:rsidP="003B72D6">
      <w:pPr>
        <w:bidi/>
        <w:spacing w:after="0" w:line="360" w:lineRule="auto"/>
        <w:jc w:val="center"/>
        <w:rPr>
          <w:rFonts w:ascii="Traditional Arabic" w:eastAsia="Times New Roman" w:hAnsi="Traditional Arabic" w:cs="Traditional Arabic"/>
          <w:b/>
          <w:bCs/>
          <w:sz w:val="24"/>
          <w:szCs w:val="24"/>
          <w:rtl/>
        </w:rPr>
      </w:pPr>
    </w:p>
    <w:p w14:paraId="5E13A75A"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80135FB"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0245EE2D" w14:textId="77777777" w:rsidR="00856271" w:rsidRP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261E91F7" w14:textId="4FCED82A" w:rsidR="00D76179" w:rsidRPr="00856271" w:rsidRDefault="00F3133E" w:rsidP="00856271">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الفصل</w:t>
      </w:r>
      <w:r w:rsidRPr="00856271">
        <w:rPr>
          <w:rFonts w:ascii="Traditional Arabic" w:eastAsia="Times New Roman" w:hAnsi="Traditional Arabic" w:cs="Traditional Arabic"/>
          <w:b/>
          <w:bCs/>
          <w:sz w:val="24"/>
          <w:szCs w:val="24"/>
          <w:rtl/>
        </w:rPr>
        <w:t xml:space="preserve"> </w:t>
      </w:r>
      <w:r w:rsidRPr="00856271">
        <w:rPr>
          <w:rFonts w:ascii="Traditional Arabic" w:eastAsia="Times New Roman" w:hAnsi="Traditional Arabic" w:cs="Traditional Arabic" w:hint="cs"/>
          <w:b/>
          <w:bCs/>
          <w:sz w:val="24"/>
          <w:szCs w:val="24"/>
          <w:rtl/>
        </w:rPr>
        <w:t xml:space="preserve">الأول: </w:t>
      </w:r>
    </w:p>
    <w:p w14:paraId="6DA9CCDD" w14:textId="6F8A424E" w:rsidR="00F3133E" w:rsidRPr="00856271" w:rsidRDefault="0014715F" w:rsidP="00D76179">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Default="00D76179" w:rsidP="00D76179">
      <w:pPr>
        <w:bidi/>
        <w:spacing w:after="0" w:line="360" w:lineRule="auto"/>
        <w:jc w:val="center"/>
        <w:rPr>
          <w:rFonts w:ascii="Traditional Arabic" w:hAnsi="Traditional Arabic" w:cs="Traditional Arabic"/>
          <w:b/>
          <w:bCs/>
          <w:sz w:val="36"/>
          <w:szCs w:val="36"/>
          <w:rtl/>
        </w:rPr>
      </w:pPr>
    </w:p>
    <w:p w14:paraId="5518946A" w14:textId="77777777" w:rsidR="003B72D6" w:rsidRDefault="003B72D6" w:rsidP="003B72D6">
      <w:pPr>
        <w:bidi/>
        <w:spacing w:after="0" w:line="360" w:lineRule="auto"/>
        <w:jc w:val="center"/>
        <w:rPr>
          <w:rFonts w:ascii="Traditional Arabic" w:hAnsi="Traditional Arabic" w:cs="Traditional Arabic"/>
          <w:b/>
          <w:bCs/>
          <w:sz w:val="36"/>
          <w:szCs w:val="36"/>
          <w:rtl/>
        </w:rPr>
      </w:pPr>
    </w:p>
    <w:p w14:paraId="0294E59A" w14:textId="77777777" w:rsidR="00BB19C3" w:rsidRDefault="00BB19C3" w:rsidP="00BB19C3">
      <w:pPr>
        <w:bidi/>
        <w:spacing w:after="0" w:line="360" w:lineRule="auto"/>
        <w:rPr>
          <w:rFonts w:ascii="Traditional Arabic" w:hAnsi="Traditional Arabic" w:cs="Traditional Arabic"/>
          <w:b/>
          <w:bCs/>
          <w:sz w:val="36"/>
          <w:szCs w:val="36"/>
          <w:rtl/>
        </w:rPr>
      </w:pPr>
    </w:p>
    <w:p w14:paraId="7DEE69C6" w14:textId="77777777" w:rsidR="00BB19C3" w:rsidRDefault="00BB19C3" w:rsidP="00BB19C3">
      <w:pPr>
        <w:bidi/>
        <w:spacing w:after="0" w:line="360" w:lineRule="auto"/>
        <w:rPr>
          <w:rFonts w:ascii="Traditional Arabic" w:hAnsi="Traditional Arabic" w:cs="Traditional Arabic"/>
          <w:b/>
          <w:bCs/>
          <w:sz w:val="36"/>
          <w:szCs w:val="36"/>
          <w:rtl/>
        </w:rPr>
      </w:pPr>
    </w:p>
    <w:p w14:paraId="06B39B00" w14:textId="77777777" w:rsidR="00BB19C3" w:rsidRPr="000B766B" w:rsidRDefault="00BB19C3" w:rsidP="00BB19C3">
      <w:pPr>
        <w:bidi/>
        <w:spacing w:after="0" w:line="360" w:lineRule="auto"/>
        <w:rPr>
          <w:rFonts w:ascii="Traditional Arabic" w:hAnsi="Traditional Arabic" w:cs="Traditional Arabic"/>
          <w:b/>
          <w:bCs/>
          <w:sz w:val="36"/>
          <w:szCs w:val="36"/>
          <w:rtl/>
        </w:rPr>
      </w:pPr>
    </w:p>
    <w:p w14:paraId="2F62F78D" w14:textId="7F5066CC" w:rsidR="005F1DE2" w:rsidRPr="002231B6" w:rsidRDefault="00514BB8" w:rsidP="00C17052">
      <w:pPr>
        <w:bidi/>
        <w:spacing w:after="0" w:line="480" w:lineRule="auto"/>
        <w:rPr>
          <w:rFonts w:ascii="Traditional Arabic" w:hAnsi="Traditional Arabic" w:cs="Traditional Arabic"/>
          <w:b/>
          <w:bCs/>
          <w:sz w:val="24"/>
          <w:szCs w:val="24"/>
        </w:rPr>
      </w:pPr>
      <w:r w:rsidRPr="002231B6">
        <w:rPr>
          <w:rFonts w:ascii="Traditional Arabic" w:hAnsi="Traditional Arabic" w:cs="Traditional Arabic"/>
          <w:b/>
          <w:bCs/>
          <w:sz w:val="24"/>
          <w:szCs w:val="24"/>
        </w:rPr>
        <w:t>1/1</w:t>
      </w:r>
      <w:r w:rsidR="00414F7F">
        <w:rPr>
          <w:rFonts w:ascii="Traditional Arabic" w:hAnsi="Traditional Arabic" w:cs="Traditional Arabic"/>
          <w:b/>
          <w:bCs/>
          <w:sz w:val="24"/>
          <w:szCs w:val="24"/>
        </w:rPr>
        <w:t xml:space="preserve">    </w:t>
      </w:r>
      <w:r w:rsidR="006B1AF9" w:rsidRPr="002231B6">
        <w:rPr>
          <w:rFonts w:ascii="Traditional Arabic" w:hAnsi="Traditional Arabic" w:cs="Traditional Arabic" w:hint="cs"/>
          <w:b/>
          <w:bCs/>
          <w:sz w:val="24"/>
          <w:szCs w:val="24"/>
          <w:rtl/>
        </w:rPr>
        <w:t>تمهيد:</w:t>
      </w:r>
    </w:p>
    <w:p w14:paraId="22006AF2" w14:textId="77777777" w:rsidR="004D2A96" w:rsidRDefault="00804CFE" w:rsidP="00595138">
      <w:pPr>
        <w:bidi/>
        <w:spacing w:after="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أصبح الفكر الاستراتيجي من الضرورات الأساسية لنجاح </w:t>
      </w:r>
      <w:r w:rsidR="005F1DE2" w:rsidRPr="00414F7F">
        <w:rPr>
          <w:rFonts w:ascii="Traditional Arabic" w:hAnsi="Traditional Arabic" w:cs="Traditional Arabic" w:hint="cs"/>
          <w:sz w:val="24"/>
          <w:szCs w:val="24"/>
          <w:rtl/>
        </w:rPr>
        <w:t>الادارات</w:t>
      </w:r>
      <w:r w:rsidR="005F1DE2" w:rsidRPr="00414F7F">
        <w:rPr>
          <w:rFonts w:ascii="Traditional Arabic" w:hAnsi="Traditional Arabic" w:cs="Traditional Arabic"/>
          <w:sz w:val="24"/>
          <w:szCs w:val="24"/>
          <w:rtl/>
        </w:rPr>
        <w:t xml:space="preserve"> على اختلاف أحجامها وتخصصاتها، وتعد</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العمليات أنشطة أساسية تقوم </w:t>
      </w:r>
      <w:r w:rsidR="005F1DE2" w:rsidRPr="00414F7F">
        <w:rPr>
          <w:rFonts w:ascii="Traditional Arabic" w:hAnsi="Traditional Arabic" w:cs="Traditional Arabic" w:hint="cs"/>
          <w:sz w:val="24"/>
          <w:szCs w:val="24"/>
          <w:rtl/>
        </w:rPr>
        <w:t>الشركات</w:t>
      </w:r>
      <w:r w:rsidR="005F1DE2" w:rsidRPr="00414F7F">
        <w:rPr>
          <w:rFonts w:ascii="Traditional Arabic" w:hAnsi="Traditional Arabic" w:cs="Traditional Arabic"/>
          <w:sz w:val="24"/>
          <w:szCs w:val="24"/>
          <w:rtl/>
        </w:rPr>
        <w:t xml:space="preserve"> بها لبلوغ غاياتها وانتشرت مفاهيم العمليات في كل أنواع الصناعات حيث سعى</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قادة التجارة للحصول على استراتيجيات وأدوات جديدة للإدارة لمعالجة نمو الشركات وسط عالم تنافسي سريع التغيير، مما</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أدى إلى ظهور مفهوم إدارة المشروعات منذ عقود</w:t>
      </w:r>
      <w:r w:rsidR="003F3302" w:rsidRPr="00414F7F">
        <w:rPr>
          <w:rFonts w:ascii="Traditional Arabic" w:hAnsi="Traditional Arabic" w:cs="Traditional Arabic" w:hint="cs"/>
          <w:sz w:val="24"/>
          <w:szCs w:val="24"/>
          <w:rtl/>
        </w:rPr>
        <w:t xml:space="preserve"> قريبة</w:t>
      </w:r>
      <w:r w:rsidR="005F1DE2" w:rsidRPr="00414F7F">
        <w:rPr>
          <w:rFonts w:ascii="Traditional Arabic" w:hAnsi="Traditional Arabic" w:cs="Traditional Arabic"/>
          <w:sz w:val="24"/>
          <w:szCs w:val="24"/>
          <w:rtl/>
        </w:rPr>
        <w:t>، حيث بدأت المؤسسات التجارية في أوائل الستينيات تدرك</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فائدة تنظيم العمل في </w:t>
      </w:r>
      <w:r w:rsidR="005F1DE2" w:rsidRPr="00414F7F">
        <w:rPr>
          <w:rFonts w:ascii="Traditional Arabic" w:hAnsi="Traditional Arabic" w:cs="Traditional Arabic" w:hint="cs"/>
          <w:sz w:val="24"/>
          <w:szCs w:val="24"/>
          <w:rtl/>
        </w:rPr>
        <w:t>المشروعات</w:t>
      </w:r>
      <w:r w:rsidR="005F1DE2" w:rsidRPr="00414F7F">
        <w:rPr>
          <w:rFonts w:ascii="Traditional Arabic" w:hAnsi="Traditional Arabic" w:cs="Traditional Arabic"/>
          <w:sz w:val="24"/>
          <w:szCs w:val="24"/>
        </w:rPr>
        <w:t>.</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w:t>
      </w:r>
      <w:r w:rsidR="005F1DE2" w:rsidRPr="00414F7F">
        <w:rPr>
          <w:rFonts w:ascii="Traditional Arabic" w:hAnsi="Traditional Arabic" w:cs="Traditional Arabic" w:hint="cs"/>
          <w:sz w:val="24"/>
          <w:szCs w:val="24"/>
          <w:rtl/>
        </w:rPr>
        <w:t>زهية ،2023</w:t>
      </w:r>
      <w:r w:rsidR="002503EA" w:rsidRPr="00414F7F">
        <w:rPr>
          <w:rFonts w:ascii="Traditional Arabic" w:hAnsi="Traditional Arabic" w:cs="Traditional Arabic" w:hint="cs"/>
          <w:sz w:val="24"/>
          <w:szCs w:val="24"/>
          <w:rtl/>
        </w:rPr>
        <w:t>). ف</w:t>
      </w:r>
      <w:r w:rsidR="002503EA" w:rsidRPr="00414F7F">
        <w:rPr>
          <w:rFonts w:ascii="Traditional Arabic" w:hAnsi="Traditional Arabic" w:cs="Traditional Arabic" w:hint="eastAsia"/>
          <w:sz w:val="24"/>
          <w:szCs w:val="24"/>
          <w:rtl/>
        </w:rPr>
        <w:t>ي</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005F1DE2" w:rsidRPr="00414F7F">
        <w:rPr>
          <w:rFonts w:ascii="Traditional Arabic" w:hAnsi="Traditional Arabic" w:cs="Traditional Arabic" w:hint="cs"/>
          <w:sz w:val="24"/>
          <w:szCs w:val="24"/>
          <w:rtl/>
        </w:rPr>
        <w:t>المستدام. وتعتبر</w:t>
      </w:r>
      <w:r w:rsidR="005F1DE2" w:rsidRPr="00414F7F">
        <w:rPr>
          <w:rFonts w:ascii="Traditional Arabic" w:hAnsi="Traditional Arabic" w:cs="Traditional Arabic"/>
          <w:sz w:val="24"/>
          <w:szCs w:val="24"/>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005F1DE2" w:rsidRPr="00414F7F">
        <w:rPr>
          <w:rFonts w:ascii="Traditional Arabic" w:hAnsi="Traditional Arabic" w:cs="Traditional Arabic" w:hint="cs"/>
          <w:sz w:val="24"/>
          <w:szCs w:val="24"/>
          <w:rtl/>
        </w:rPr>
        <w:t>للدول</w:t>
      </w:r>
      <w:r w:rsidR="005F1DE2" w:rsidRPr="00414F7F">
        <w:rPr>
          <w:rFonts w:ascii="Traditional Arabic" w:hAnsi="Traditional Arabic" w:cs="Traditional Arabic"/>
          <w:sz w:val="24"/>
          <w:szCs w:val="24"/>
        </w:rPr>
        <w:t>.</w:t>
      </w:r>
      <w:r w:rsidR="005F1DE2" w:rsidRPr="00414F7F">
        <w:rPr>
          <w:rFonts w:ascii="Traditional Arabic" w:hAnsi="Traditional Arabic" w:cs="Traditional Arabic" w:hint="cs"/>
          <w:sz w:val="24"/>
          <w:szCs w:val="24"/>
          <w:rtl/>
        </w:rPr>
        <w:t xml:space="preserve"> حي</w:t>
      </w:r>
      <w:r w:rsidR="005F1DE2" w:rsidRPr="00414F7F">
        <w:rPr>
          <w:rFonts w:ascii="Traditional Arabic" w:hAnsi="Traditional Arabic" w:cs="Traditional Arabic" w:hint="eastAsia"/>
          <w:sz w:val="24"/>
          <w:szCs w:val="24"/>
          <w:rtl/>
        </w:rPr>
        <w:t>ث</w:t>
      </w:r>
      <w:r w:rsidR="005F1DE2" w:rsidRPr="00414F7F">
        <w:rPr>
          <w:rFonts w:ascii="Traditional Arabic" w:hAnsi="Traditional Arabic" w:cs="Traditional Arabic" w:hint="cs"/>
          <w:sz w:val="24"/>
          <w:szCs w:val="24"/>
          <w:rtl/>
        </w:rPr>
        <w:t xml:space="preserve"> </w:t>
      </w:r>
      <w:r w:rsidR="005F1DE2" w:rsidRPr="00414F7F">
        <w:rPr>
          <w:rFonts w:ascii="Traditional Arabic" w:eastAsia="Times New Roman" w:hAnsi="Traditional Arabic" w:cs="Traditional Arabic"/>
          <w:sz w:val="24"/>
          <w:szCs w:val="24"/>
          <w:rtl/>
        </w:rPr>
        <w:t>تلعب الصناعة دورًا محوريًا في تنمية الاقتصاد الوطني وتحقيق النمو المستدام.</w:t>
      </w:r>
      <w:r w:rsidR="005F1DE2" w:rsidRPr="00414F7F">
        <w:rPr>
          <w:rFonts w:ascii="Traditional Arabic" w:hAnsi="Traditional Arabic" w:cs="Traditional Arabic" w:hint="cs"/>
          <w:sz w:val="24"/>
          <w:szCs w:val="24"/>
          <w:rtl/>
        </w:rPr>
        <w:t xml:space="preserve"> وتعتبر </w:t>
      </w:r>
      <w:r w:rsidR="005F1DE2" w:rsidRPr="00414F7F">
        <w:rPr>
          <w:rFonts w:ascii="Traditional Arabic" w:eastAsia="Times New Roman" w:hAnsi="Traditional Arabic" w:cs="Traditional Arabic"/>
          <w:sz w:val="24"/>
          <w:szCs w:val="24"/>
          <w:rtl/>
        </w:rPr>
        <w:t>الصناعة</w:t>
      </w:r>
      <w:r w:rsidR="005F1DE2" w:rsidRPr="00414F7F">
        <w:rPr>
          <w:rFonts w:ascii="Traditional Arabic" w:hAnsi="Traditional Arabic" w:cs="Traditional Arabic" w:hint="cs"/>
          <w:sz w:val="24"/>
          <w:szCs w:val="24"/>
          <w:rtl/>
        </w:rPr>
        <w:t xml:space="preserve"> أحد اهم الركائز الاقتصادية للدول وتتبلور أهميتها ودورها الفعال</w:t>
      </w:r>
      <w:r w:rsidR="002503EA" w:rsidRPr="00414F7F">
        <w:rPr>
          <w:rFonts w:ascii="Traditional Arabic" w:hAnsi="Traditional Arabic" w:cs="Traditional Arabic" w:hint="cs"/>
          <w:sz w:val="24"/>
          <w:szCs w:val="24"/>
          <w:rtl/>
        </w:rPr>
        <w:t xml:space="preserve"> من </w:t>
      </w:r>
      <w:r w:rsidR="005F1DE2" w:rsidRPr="00414F7F">
        <w:rPr>
          <w:rFonts w:ascii="Traditional Arabic" w:hAnsi="Traditional Arabic" w:cs="Traditional Arabic" w:hint="cs"/>
          <w:sz w:val="24"/>
          <w:szCs w:val="24"/>
          <w:rtl/>
        </w:rPr>
        <w:t xml:space="preserve">عدة </w:t>
      </w:r>
      <w:r w:rsidR="002503EA" w:rsidRPr="00414F7F">
        <w:rPr>
          <w:rFonts w:ascii="Traditional Arabic" w:hAnsi="Traditional Arabic" w:cs="Traditional Arabic" w:hint="cs"/>
          <w:sz w:val="24"/>
          <w:szCs w:val="24"/>
          <w:rtl/>
        </w:rPr>
        <w:t>جوانب:</w:t>
      </w:r>
      <w:r w:rsidR="005F1DE2" w:rsidRPr="00414F7F">
        <w:rPr>
          <w:rFonts w:ascii="Traditional Arabic" w:hAnsi="Traditional Arabic" w:cs="Traditional Arabic" w:hint="cs"/>
          <w:sz w:val="24"/>
          <w:szCs w:val="24"/>
          <w:rtl/>
        </w:rPr>
        <w:t xml:space="preserve"> (على ،2007)</w:t>
      </w:r>
      <w:r w:rsidR="002503EA" w:rsidRPr="00414F7F">
        <w:rPr>
          <w:rFonts w:ascii="Traditional Arabic" w:hAnsi="Traditional Arabic" w:cs="Traditional Arabic" w:hint="cs"/>
          <w:sz w:val="24"/>
          <w:szCs w:val="24"/>
          <w:rtl/>
        </w:rPr>
        <w:t xml:space="preserve">. من الجانب الاقتصادي </w:t>
      </w:r>
      <w:r w:rsidR="005F1DE2" w:rsidRPr="00414F7F">
        <w:rPr>
          <w:rFonts w:ascii="Traditional Arabic" w:hAnsi="Traditional Arabic" w:cs="Traditional Arabic" w:hint="cs"/>
          <w:sz w:val="24"/>
          <w:szCs w:val="24"/>
          <w:rtl/>
        </w:rPr>
        <w:t xml:space="preserve">تعمل استراتيجيات إدارة العمليات على </w:t>
      </w:r>
      <w:r w:rsidR="005F1DE2" w:rsidRPr="00414F7F">
        <w:rPr>
          <w:rFonts w:ascii="Traditional Arabic" w:hAnsi="Traditional Arabic" w:cs="Traditional Arabic"/>
          <w:sz w:val="24"/>
          <w:szCs w:val="24"/>
          <w:rtl/>
        </w:rPr>
        <w:t>زيادة الناتج المحلي الإجمالي وتحقيق النمو الاقتصادي المستدام</w:t>
      </w:r>
      <w:r w:rsidR="005F1DE2" w:rsidRPr="00414F7F">
        <w:rPr>
          <w:rFonts w:ascii="Traditional Arabic" w:hAnsi="Traditional Arabic" w:cs="Traditional Arabic" w:hint="cs"/>
          <w:sz w:val="24"/>
          <w:szCs w:val="24"/>
          <w:rtl/>
        </w:rPr>
        <w:t>،</w:t>
      </w:r>
      <w:r w:rsidR="002503EA" w:rsidRPr="00414F7F">
        <w:rPr>
          <w:rFonts w:ascii="Traditional Arabic" w:hAnsi="Traditional Arabic" w:cs="Traditional Arabic" w:hint="cs"/>
          <w:sz w:val="24"/>
          <w:szCs w:val="24"/>
          <w:rtl/>
        </w:rPr>
        <w:t xml:space="preserve"> كما </w:t>
      </w:r>
      <w:r w:rsidR="005F1DE2" w:rsidRPr="00414F7F">
        <w:rPr>
          <w:rFonts w:ascii="Traditional Arabic" w:hAnsi="Traditional Arabic" w:cs="Traditional Arabic"/>
          <w:sz w:val="24"/>
          <w:szCs w:val="24"/>
          <w:rtl/>
        </w:rPr>
        <w:t xml:space="preserve">توفير فرص عمل للكثير من العاملين، مما يساهم في تقليل نسبة </w:t>
      </w:r>
      <w:r w:rsidR="005F1DE2" w:rsidRPr="00414F7F">
        <w:rPr>
          <w:rFonts w:ascii="Traditional Arabic" w:hAnsi="Traditional Arabic" w:cs="Traditional Arabic" w:hint="cs"/>
          <w:sz w:val="24"/>
          <w:szCs w:val="24"/>
          <w:rtl/>
        </w:rPr>
        <w:t>البطالة، وتحسين</w:t>
      </w:r>
      <w:r w:rsidR="005F1DE2" w:rsidRPr="00414F7F">
        <w:rPr>
          <w:rFonts w:ascii="Traditional Arabic" w:hAnsi="Traditional Arabic" w:cs="Traditional Arabic"/>
          <w:sz w:val="24"/>
          <w:szCs w:val="24"/>
          <w:rtl/>
        </w:rPr>
        <w:t xml:space="preserve"> جودة المنتجات وتوفيرها بأسعار منافسة</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005F1DE2" w:rsidRPr="00414F7F">
        <w:rPr>
          <w:rFonts w:ascii="Traditional Arabic" w:hAnsi="Traditional Arabic" w:cs="Traditional Arabic"/>
          <w:sz w:val="24"/>
          <w:szCs w:val="24"/>
          <w:rtl/>
        </w:rPr>
        <w:t>زيادة الإيرادات الحكومية من</w:t>
      </w:r>
      <w:r w:rsidR="002503EA" w:rsidRPr="00414F7F">
        <w:rPr>
          <w:rFonts w:ascii="Traditional Arabic" w:hAnsi="Traditional Arabic" w:cs="Traditional Arabic" w:hint="cs"/>
          <w:sz w:val="24"/>
          <w:szCs w:val="24"/>
          <w:rtl/>
        </w:rPr>
        <w:t xml:space="preserve"> خلال زيادة الناتج المحلي والتي تلعب </w:t>
      </w:r>
      <w:r w:rsidR="005F1DE2" w:rsidRPr="00414F7F">
        <w:rPr>
          <w:rFonts w:ascii="Traditional Arabic" w:hAnsi="Traditional Arabic" w:cs="Traditional Arabic"/>
          <w:sz w:val="24"/>
          <w:szCs w:val="24"/>
          <w:rtl/>
        </w:rPr>
        <w:t>الشركات الصناعية</w:t>
      </w:r>
      <w:r w:rsidR="002503EA" w:rsidRPr="00414F7F">
        <w:rPr>
          <w:rFonts w:ascii="Traditional Arabic" w:hAnsi="Traditional Arabic" w:cs="Traditional Arabic" w:hint="cs"/>
          <w:sz w:val="24"/>
          <w:szCs w:val="24"/>
          <w:rtl/>
        </w:rPr>
        <w:t xml:space="preserve"> دورا فعالا في تحقيق الاكتفاء الذاتي </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تنمية الصادرات وتحسين الميزان التجاري للدولة</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كما العمل على رفع معدل دخل الفرد</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005F1DE2" w:rsidRPr="00414F7F">
        <w:rPr>
          <w:rFonts w:ascii="Traditional Arabic" w:hAnsi="Traditional Arabic" w:cs="Traditional Arabic"/>
          <w:sz w:val="24"/>
          <w:szCs w:val="24"/>
          <w:rtl/>
        </w:rPr>
        <w:t>تعزيز الابتكار وتطوير التكنولوجيا في مجالات الإنتاج المختلفة</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نقل التكنولوجيا الحديثة وتطبيقها في عمليات الإنتاج</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توفير فرص عمل في مجالات البحث والتطوير والتصميم والهندس</w:t>
      </w:r>
      <w:r w:rsidR="002503EA" w:rsidRPr="00414F7F">
        <w:rPr>
          <w:rFonts w:ascii="Traditional Arabic" w:hAnsi="Traditional Arabic" w:cs="Traditional Arabic" w:hint="cs"/>
          <w:sz w:val="24"/>
          <w:szCs w:val="24"/>
          <w:rtl/>
        </w:rPr>
        <w:t>ة ( جبرين و الطراونة ، 2015).</w:t>
      </w:r>
    </w:p>
    <w:p w14:paraId="57D4B9A8" w14:textId="05138C93" w:rsidR="00514BB8" w:rsidRPr="00414F7F" w:rsidRDefault="004D2A96" w:rsidP="004D2A96">
      <w:pPr>
        <w:bidi/>
        <w:spacing w:after="0" w:line="360" w:lineRule="auto"/>
        <w:jc w:val="lowKashida"/>
        <w:rPr>
          <w:rFonts w:ascii="Traditional Arabic" w:hAnsi="Traditional Arabic" w:cs="Traditional Arabic"/>
          <w:sz w:val="24"/>
          <w:szCs w:val="24"/>
        </w:rPr>
      </w:pPr>
      <w:r w:rsidRPr="00414F7F">
        <w:rPr>
          <w:rFonts w:ascii="Traditional Arabic" w:hAnsi="Traditional Arabic" w:cs="Traditional Arabic" w:hint="cs"/>
          <w:b/>
          <w:bCs/>
          <w:sz w:val="24"/>
          <w:szCs w:val="24"/>
          <w:rtl/>
        </w:rPr>
        <w:t xml:space="preserve">شكل رقم (1) </w:t>
      </w:r>
      <w:r w:rsidRPr="00414F7F">
        <w:rPr>
          <w:rFonts w:ascii="Traditional Arabic" w:hAnsi="Traditional Arabic" w:cs="Traditional Arabic"/>
          <w:b/>
          <w:bCs/>
          <w:sz w:val="24"/>
          <w:szCs w:val="24"/>
          <w:rtl/>
        </w:rPr>
        <w:t xml:space="preserve">بيان قيمة الناتج المحلي الإجمالي لقطاع الصناعات التحويلية في المملكة </w:t>
      </w:r>
      <w:r w:rsidRPr="00414F7F">
        <w:rPr>
          <w:rFonts w:ascii="Traditional Arabic" w:hAnsi="Traditional Arabic" w:cs="Traditional Arabic" w:hint="cs"/>
          <w:b/>
          <w:bCs/>
          <w:sz w:val="24"/>
          <w:szCs w:val="24"/>
          <w:rtl/>
        </w:rPr>
        <w:t>العربية لسعودية</w:t>
      </w:r>
      <w:r w:rsidRPr="00414F7F">
        <w:rPr>
          <w:rFonts w:ascii="Traditional Arabic" w:hAnsi="Traditional Arabic" w:cs="Traditional Arabic"/>
          <w:b/>
          <w:bCs/>
          <w:sz w:val="24"/>
          <w:szCs w:val="24"/>
          <w:rtl/>
        </w:rPr>
        <w:t xml:space="preserve"> بوحدة مليون ريال سعودي</w:t>
      </w:r>
      <w:r w:rsidR="002503EA" w:rsidRPr="00414F7F">
        <w:rPr>
          <w:rFonts w:ascii="Traditional Arabic" w:hAnsi="Traditional Arabic" w:cs="Traditional Arabic" w:hint="cs"/>
          <w:sz w:val="24"/>
          <w:szCs w:val="24"/>
          <w:rtl/>
        </w:rPr>
        <w:t xml:space="preserve"> </w:t>
      </w:r>
    </w:p>
    <w:p w14:paraId="7A42F5AE" w14:textId="77777777" w:rsidR="00EF1AD2" w:rsidRPr="00414F7F" w:rsidRDefault="00D76179" w:rsidP="00EF1AD2">
      <w:pPr>
        <w:bidi/>
        <w:spacing w:after="0" w:line="360" w:lineRule="auto"/>
        <w:jc w:val="lowKashida"/>
        <w:rPr>
          <w:rFonts w:ascii="Traditional Arabic" w:hAnsi="Traditional Arabic" w:cs="Traditional Arabic"/>
          <w:sz w:val="24"/>
          <w:szCs w:val="24"/>
          <w:rtl/>
        </w:rPr>
      </w:pPr>
      <w:r w:rsidRPr="00414F7F">
        <w:rPr>
          <w:rFonts w:ascii="Traditional Arabic" w:hAnsi="Traditional Arabic" w:cs="Traditional Arabic"/>
          <w:noProof/>
          <w:sz w:val="24"/>
          <w:szCs w:val="24"/>
          <w:rtl/>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6">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5F8F429B" w14:textId="33CA1725" w:rsidR="00595138" w:rsidRDefault="00D76179" w:rsidP="004D2A96">
      <w:pPr>
        <w:bidi/>
        <w:spacing w:after="0" w:line="360" w:lineRule="auto"/>
        <w:jc w:val="center"/>
        <w:rPr>
          <w:rFonts w:ascii="Traditional Arabic" w:hAnsi="Traditional Arabic" w:cs="Traditional Arabic"/>
          <w:b/>
          <w:bCs/>
          <w:sz w:val="24"/>
          <w:szCs w:val="24"/>
          <w:rtl/>
        </w:rPr>
      </w:pPr>
      <w:r w:rsidRPr="00414F7F">
        <w:rPr>
          <w:rFonts w:ascii="Traditional Arabic" w:hAnsi="Traditional Arabic" w:cs="Traditional Arabic" w:hint="cs"/>
          <w:b/>
          <w:bCs/>
          <w:sz w:val="24"/>
          <w:szCs w:val="24"/>
          <w:rtl/>
        </w:rPr>
        <w:t>(</w:t>
      </w:r>
      <w:r w:rsidRPr="00414F7F">
        <w:rPr>
          <w:rFonts w:ascii="Traditional Arabic" w:hAnsi="Traditional Arabic" w:cs="Traditional Arabic"/>
          <w:b/>
          <w:bCs/>
          <w:sz w:val="24"/>
          <w:szCs w:val="24"/>
          <w:rtl/>
        </w:rPr>
        <w:t>الهيئة العامة للإحصاء</w:t>
      </w:r>
      <w:r w:rsidRPr="00414F7F">
        <w:rPr>
          <w:rFonts w:ascii="Traditional Arabic" w:hAnsi="Traditional Arabic" w:cs="Traditional Arabic" w:hint="cs"/>
          <w:b/>
          <w:bCs/>
          <w:sz w:val="24"/>
          <w:szCs w:val="24"/>
          <w:rtl/>
        </w:rPr>
        <w:t>، 2022)</w:t>
      </w:r>
    </w:p>
    <w:p w14:paraId="5C79FD37" w14:textId="63406CF2" w:rsidR="00414F7F" w:rsidRDefault="002503EA" w:rsidP="009322AD">
      <w:pPr>
        <w:bidi/>
        <w:spacing w:after="0" w:line="360" w:lineRule="auto"/>
        <w:rPr>
          <w:rFonts w:ascii="Traditional Arabic" w:hAnsi="Traditional Arabic" w:cs="Traditional Arabic"/>
          <w:sz w:val="32"/>
          <w:szCs w:val="32"/>
          <w:rtl/>
        </w:rPr>
      </w:pPr>
      <w:r w:rsidRPr="00414F7F">
        <w:rPr>
          <w:rFonts w:ascii="Traditional Arabic" w:hAnsi="Traditional Arabic" w:cs="Traditional Arabic" w:hint="cs"/>
          <w:sz w:val="24"/>
          <w:szCs w:val="24"/>
          <w:rtl/>
        </w:rPr>
        <w:lastRenderedPageBreak/>
        <w:t xml:space="preserve">أما على صعيد التنمية الشاملة، </w:t>
      </w:r>
      <w:r w:rsidR="00E21244" w:rsidRPr="00414F7F">
        <w:rPr>
          <w:rFonts w:ascii="Traditional Arabic" w:hAnsi="Traditional Arabic" w:cs="Traditional Arabic" w:hint="cs"/>
          <w:sz w:val="24"/>
          <w:szCs w:val="24"/>
          <w:rtl/>
        </w:rPr>
        <w:t xml:space="preserve">تساهم </w:t>
      </w:r>
      <w:r w:rsidR="005F1DE2" w:rsidRPr="00414F7F">
        <w:rPr>
          <w:rFonts w:ascii="Traditional Arabic" w:hAnsi="Traditional Arabic" w:cs="Traditional Arabic" w:hint="cs"/>
          <w:sz w:val="24"/>
          <w:szCs w:val="24"/>
          <w:rtl/>
        </w:rPr>
        <w:t xml:space="preserve">إدارة العمليات في </w:t>
      </w:r>
      <w:r w:rsidR="005F1DE2" w:rsidRPr="00414F7F">
        <w:rPr>
          <w:rFonts w:ascii="Traditional Arabic" w:hAnsi="Traditional Arabic" w:cs="Traditional Arabic"/>
          <w:sz w:val="24"/>
          <w:szCs w:val="24"/>
          <w:rtl/>
        </w:rPr>
        <w:t>تحسين البنية التحتية للبلاد لتلبية احتياجات القطاع الصناعي</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المساهمة في تطوير نشاطات اقتصادية أخرى كالزراعة والتجارة</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 xml:space="preserve">استغلال الفائض من المنتجات الزراعية والحيوانية في </w:t>
      </w:r>
      <w:r w:rsidR="005F1DE2" w:rsidRPr="00414F7F">
        <w:rPr>
          <w:rFonts w:ascii="Traditional Arabic" w:hAnsi="Traditional Arabic" w:cs="Traditional Arabic" w:hint="cs"/>
          <w:sz w:val="24"/>
          <w:szCs w:val="24"/>
          <w:rtl/>
        </w:rPr>
        <w:t>الدولة، وزيادة</w:t>
      </w:r>
      <w:r w:rsidR="005F1DE2" w:rsidRPr="00414F7F">
        <w:rPr>
          <w:rFonts w:ascii="Traditional Arabic" w:hAnsi="Traditional Arabic" w:cs="Traditional Arabic"/>
          <w:sz w:val="24"/>
          <w:szCs w:val="24"/>
          <w:rtl/>
        </w:rPr>
        <w:t xml:space="preserve"> الرفاهية للإنسان من خلال توفير المنتجات المصنعة التي تلبي احتياجاته</w:t>
      </w:r>
      <w:r w:rsidR="005F1DE2" w:rsidRPr="00414F7F">
        <w:rPr>
          <w:rFonts w:ascii="Traditional Arabic" w:hAnsi="Traditional Arabic" w:cs="Traditional Arabic"/>
          <w:sz w:val="24"/>
          <w:szCs w:val="24"/>
        </w:rPr>
        <w:t>.</w:t>
      </w:r>
      <w:r w:rsidR="00E21244" w:rsidRPr="00414F7F">
        <w:rPr>
          <w:rFonts w:ascii="Traditional Arabic" w:hAnsi="Traditional Arabic" w:cs="Traditional Arabic" w:hint="cs"/>
          <w:sz w:val="24"/>
          <w:szCs w:val="24"/>
          <w:rtl/>
        </w:rPr>
        <w:t xml:space="preserve"> من جانب اخر، تعتبر </w:t>
      </w:r>
      <w:r w:rsidR="004D2086" w:rsidRPr="00414F7F">
        <w:rPr>
          <w:rFonts w:ascii="Traditional Arabic" w:hAnsi="Traditional Arabic" w:cs="Traditional Arabic"/>
          <w:sz w:val="24"/>
          <w:szCs w:val="24"/>
          <w:rtl/>
        </w:rPr>
        <w:t>إدارة العمليات من العناصر الأساسية في نجاح المؤسسات الصناعية، حيث تلعب دورًا حيويًا في تحسين الأداء وتحقيق الكفاءة التشغيلية</w:t>
      </w:r>
      <w:r w:rsidR="00E21244"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414F7F">
        <w:rPr>
          <w:rFonts w:ascii="Traditional Arabic" w:hAnsi="Traditional Arabic" w:cs="Traditional Arabic" w:hint="cs"/>
          <w:sz w:val="24"/>
          <w:szCs w:val="24"/>
          <w:rtl/>
        </w:rPr>
        <w:t>،</w:t>
      </w:r>
      <w:r w:rsidR="004D2086" w:rsidRPr="00414F7F">
        <w:rPr>
          <w:rFonts w:ascii="Traditional Arabic" w:hAnsi="Traditional Arabic" w:cs="Traditional Arabic"/>
          <w:sz w:val="24"/>
          <w:szCs w:val="24"/>
          <w:rtl/>
        </w:rPr>
        <w:t xml:space="preserve"> </w:t>
      </w:r>
      <w:r w:rsidR="002E0B53" w:rsidRPr="00414F7F">
        <w:rPr>
          <w:rFonts w:ascii="Traditional Arabic" w:hAnsi="Traditional Arabic" w:cs="Traditional Arabic"/>
          <w:sz w:val="24"/>
          <w:szCs w:val="24"/>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414F7F">
        <w:rPr>
          <w:rFonts w:ascii="Traditional Arabic" w:hAnsi="Traditional Arabic" w:cs="Traditional Arabic"/>
          <w:sz w:val="24"/>
          <w:szCs w:val="24"/>
        </w:rPr>
        <w:t>.</w:t>
      </w:r>
      <w:r w:rsidR="00462217" w:rsidRPr="00414F7F">
        <w:rPr>
          <w:rFonts w:ascii="Traditional Arabic" w:hAnsi="Traditional Arabic" w:cs="Traditional Arabic" w:hint="cs"/>
          <w:sz w:val="24"/>
          <w:szCs w:val="24"/>
          <w:rtl/>
        </w:rPr>
        <w:t xml:space="preserve"> </w:t>
      </w:r>
      <w:r w:rsidR="0059724B" w:rsidRPr="00414F7F">
        <w:rPr>
          <w:rFonts w:ascii="Traditional Arabic" w:hAnsi="Traditional Arabic" w:cs="Traditional Arabic" w:hint="cs"/>
          <w:sz w:val="24"/>
          <w:szCs w:val="24"/>
          <w:rtl/>
        </w:rPr>
        <w:t xml:space="preserve">يسعى </w:t>
      </w:r>
      <w:r w:rsidR="004D2086" w:rsidRPr="00414F7F">
        <w:rPr>
          <w:rFonts w:ascii="Traditional Arabic" w:hAnsi="Traditional Arabic" w:cs="Traditional Arabic"/>
          <w:sz w:val="24"/>
          <w:szCs w:val="24"/>
          <w:rtl/>
        </w:rPr>
        <w:t>الب</w:t>
      </w:r>
      <w:r w:rsidR="0059724B" w:rsidRPr="00414F7F">
        <w:rPr>
          <w:rFonts w:ascii="Traditional Arabic" w:hAnsi="Traditional Arabic" w:cs="Traditional Arabic" w:hint="cs"/>
          <w:sz w:val="24"/>
          <w:szCs w:val="24"/>
          <w:rtl/>
        </w:rPr>
        <w:t>ا</w:t>
      </w:r>
      <w:r w:rsidR="004D2086" w:rsidRPr="00414F7F">
        <w:rPr>
          <w:rFonts w:ascii="Traditional Arabic" w:hAnsi="Traditional Arabic" w:cs="Traditional Arabic"/>
          <w:sz w:val="24"/>
          <w:szCs w:val="24"/>
          <w:rtl/>
        </w:rPr>
        <w:t>حث إلى تقديم فهم عميق للآليات</w:t>
      </w:r>
      <w:r w:rsidR="0059724B" w:rsidRPr="00414F7F">
        <w:rPr>
          <w:rFonts w:ascii="Traditional Arabic" w:hAnsi="Traditional Arabic" w:cs="Traditional Arabic" w:hint="cs"/>
          <w:sz w:val="24"/>
          <w:szCs w:val="24"/>
          <w:rtl/>
        </w:rPr>
        <w:t xml:space="preserve"> المعتمدة في القطاع الصناعي و الاستراتيجيات واثر تطويرها على زيادة الإنتاجية كما</w:t>
      </w:r>
      <w:r w:rsidR="003143C3" w:rsidRPr="00414F7F">
        <w:rPr>
          <w:rFonts w:ascii="Traditional Arabic" w:hAnsi="Traditional Arabic" w:cs="Traditional Arabic" w:hint="cs"/>
          <w:sz w:val="24"/>
          <w:szCs w:val="24"/>
          <w:rtl/>
        </w:rPr>
        <w:t xml:space="preserve"> يركز على الخطط المعتمدة إدارة</w:t>
      </w:r>
      <w:r w:rsidR="006A6F2B" w:rsidRPr="00414F7F">
        <w:rPr>
          <w:rFonts w:ascii="Traditional Arabic" w:hAnsi="Traditional Arabic" w:cs="Traditional Arabic" w:hint="cs"/>
          <w:sz w:val="24"/>
          <w:szCs w:val="24"/>
          <w:rtl/>
        </w:rPr>
        <w:t xml:space="preserve"> العمليات</w:t>
      </w:r>
      <w:r w:rsidR="003143C3" w:rsidRPr="00414F7F">
        <w:rPr>
          <w:rFonts w:ascii="Traditional Arabic" w:hAnsi="Traditional Arabic" w:cs="Traditional Arabic" w:hint="cs"/>
          <w:sz w:val="24"/>
          <w:szCs w:val="24"/>
          <w:rtl/>
        </w:rPr>
        <w:t xml:space="preserve"> الصناعية</w:t>
      </w:r>
      <w:r w:rsidR="004D2086" w:rsidRPr="00414F7F">
        <w:rPr>
          <w:rFonts w:ascii="Traditional Arabic" w:hAnsi="Traditional Arabic" w:cs="Traditional Arabic"/>
          <w:sz w:val="24"/>
          <w:szCs w:val="24"/>
          <w:rtl/>
        </w:rPr>
        <w:t>،</w:t>
      </w:r>
      <w:r w:rsidR="003143C3"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 xml:space="preserve">واستكشاف الكيفية التي يسهم بها تحسين هذه الاستراتيجيات في زيادة الكفاءة </w:t>
      </w:r>
      <w:r w:rsidR="004D2086" w:rsidRPr="00414F7F">
        <w:rPr>
          <w:rFonts w:ascii="Traditional Arabic" w:hAnsi="Traditional Arabic" w:cs="Traditional Arabic" w:hint="cs"/>
          <w:sz w:val="24"/>
          <w:szCs w:val="24"/>
          <w:rtl/>
        </w:rPr>
        <w:t>الإنتاجية،  كما</w:t>
      </w:r>
      <w:r w:rsidR="004D2086" w:rsidRPr="00414F7F">
        <w:rPr>
          <w:rFonts w:ascii="Traditional Arabic" w:hAnsi="Traditional Arabic" w:cs="Traditional Arabic"/>
          <w:sz w:val="24"/>
          <w:szCs w:val="24"/>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414F7F">
        <w:rPr>
          <w:rFonts w:ascii="Traditional Arabic" w:hAnsi="Traditional Arabic" w:cs="Traditional Arabic" w:hint="cs"/>
          <w:sz w:val="24"/>
          <w:szCs w:val="24"/>
          <w:rtl/>
        </w:rPr>
        <w:t xml:space="preserve">، كما </w:t>
      </w:r>
      <w:r w:rsidR="004D2086" w:rsidRPr="00414F7F">
        <w:rPr>
          <w:rFonts w:ascii="Traditional Arabic" w:hAnsi="Traditional Arabic" w:cs="Traditional Arabic"/>
          <w:sz w:val="24"/>
          <w:szCs w:val="24"/>
          <w:rtl/>
        </w:rPr>
        <w:t>يهدف إلى دراسة أثر تطوير استراتيجيات إدارة العمليات في القطاع الصناعي وعلاقتها بزيادة الإنتاجية</w:t>
      </w:r>
      <w:r w:rsidR="00435F71" w:rsidRPr="00414F7F">
        <w:rPr>
          <w:rFonts w:ascii="Traditional Arabic" w:hAnsi="Traditional Arabic" w:cs="Traditional Arabic" w:hint="cs"/>
          <w:sz w:val="24"/>
          <w:szCs w:val="24"/>
          <w:rtl/>
        </w:rPr>
        <w:t xml:space="preserve"> من جانب . </w:t>
      </w:r>
      <w:r w:rsidR="00EF1B43" w:rsidRPr="00414F7F">
        <w:rPr>
          <w:rFonts w:ascii="Traditional Arabic" w:hAnsi="Traditional Arabic" w:cs="Traditional Arabic" w:hint="cs"/>
          <w:sz w:val="24"/>
          <w:szCs w:val="24"/>
          <w:rtl/>
        </w:rPr>
        <w:t>ودور</w:t>
      </w:r>
      <w:r w:rsidR="00435F71" w:rsidRPr="00414F7F">
        <w:rPr>
          <w:rFonts w:ascii="Traditional Arabic" w:hAnsi="Traditional Arabic" w:cs="Traditional Arabic" w:hint="cs"/>
          <w:sz w:val="24"/>
          <w:szCs w:val="24"/>
          <w:rtl/>
        </w:rPr>
        <w:t xml:space="preserve"> التقنية </w:t>
      </w:r>
      <w:r w:rsidR="008146F0" w:rsidRPr="00414F7F">
        <w:rPr>
          <w:rFonts w:ascii="Traditional Arabic" w:hAnsi="Traditional Arabic" w:cs="Traditional Arabic" w:hint="cs"/>
          <w:sz w:val="24"/>
          <w:szCs w:val="24"/>
          <w:rtl/>
        </w:rPr>
        <w:t>والابتكار</w:t>
      </w:r>
      <w:r w:rsidR="00435F71" w:rsidRPr="00414F7F">
        <w:rPr>
          <w:rFonts w:ascii="Traditional Arabic" w:hAnsi="Traditional Arabic" w:cs="Traditional Arabic" w:hint="cs"/>
          <w:sz w:val="24"/>
          <w:szCs w:val="24"/>
          <w:rtl/>
        </w:rPr>
        <w:t xml:space="preserve"> في خفض التكاليف من جانب أخر. </w:t>
      </w:r>
      <w:r w:rsidR="006071A5" w:rsidRPr="00414F7F">
        <w:rPr>
          <w:rFonts w:ascii="Traditional Arabic" w:hAnsi="Traditional Arabic" w:cs="Traditional Arabic" w:hint="cs"/>
          <w:sz w:val="24"/>
          <w:szCs w:val="24"/>
          <w:rtl/>
        </w:rPr>
        <w:t>(هادي،2015)</w:t>
      </w:r>
      <w:r w:rsidR="00E21244" w:rsidRPr="00414F7F">
        <w:rPr>
          <w:rFonts w:ascii="Traditional Arabic" w:hAnsi="Traditional Arabic" w:cs="Traditional Arabic" w:hint="cs"/>
          <w:sz w:val="24"/>
          <w:szCs w:val="24"/>
          <w:rtl/>
        </w:rPr>
        <w:t>. و</w:t>
      </w:r>
      <w:r w:rsidR="004E58CD" w:rsidRPr="00414F7F">
        <w:rPr>
          <w:rFonts w:ascii="Traditional Arabic" w:hAnsi="Traditional Arabic" w:cs="Traditional Arabic" w:hint="cs"/>
          <w:sz w:val="24"/>
          <w:szCs w:val="24"/>
          <w:rtl/>
        </w:rPr>
        <w:t>اختيار</w:t>
      </w:r>
      <w:r w:rsidR="00570B80" w:rsidRPr="00414F7F">
        <w:rPr>
          <w:rFonts w:ascii="Traditional Arabic" w:hAnsi="Traditional Arabic" w:cs="Traditional Arabic" w:hint="cs"/>
          <w:sz w:val="24"/>
          <w:szCs w:val="24"/>
          <w:rtl/>
        </w:rPr>
        <w:t xml:space="preserve"> مجموعة الوطنية للصناعة </w:t>
      </w:r>
      <w:r w:rsidR="00AB6808" w:rsidRPr="00414F7F">
        <w:rPr>
          <w:rFonts w:ascii="Traditional Arabic" w:hAnsi="Traditional Arabic" w:cs="Traditional Arabic" w:hint="cs"/>
          <w:sz w:val="24"/>
          <w:szCs w:val="24"/>
          <w:rtl/>
        </w:rPr>
        <w:t>ضمن الدراسة التطبيقي</w:t>
      </w:r>
      <w:r w:rsidR="00570B80" w:rsidRPr="00414F7F">
        <w:rPr>
          <w:rFonts w:ascii="Traditional Arabic" w:hAnsi="Traditional Arabic" w:cs="Traditional Arabic" w:hint="cs"/>
          <w:sz w:val="24"/>
          <w:szCs w:val="24"/>
          <w:rtl/>
        </w:rPr>
        <w:t xml:space="preserve">ة لمكانتها الرائدة في القطاع الصناعي باعتبارها إحدى </w:t>
      </w:r>
      <w:r w:rsidR="00F209D3" w:rsidRPr="00414F7F">
        <w:rPr>
          <w:rFonts w:ascii="Traditional Arabic" w:hAnsi="Traditional Arabic" w:cs="Traditional Arabic" w:hint="cs"/>
          <w:sz w:val="24"/>
          <w:szCs w:val="24"/>
          <w:rtl/>
        </w:rPr>
        <w:t>أعرق</w:t>
      </w:r>
      <w:r w:rsidR="00570B80" w:rsidRPr="00414F7F">
        <w:rPr>
          <w:rFonts w:ascii="Traditional Arabic" w:hAnsi="Traditional Arabic" w:cs="Traditional Arabic" w:hint="cs"/>
          <w:sz w:val="24"/>
          <w:szCs w:val="24"/>
          <w:rtl/>
        </w:rPr>
        <w:t xml:space="preserve"> المجموعات الصناعية في المملكة العربية السعودية </w:t>
      </w:r>
      <w:r w:rsidR="00F209D3" w:rsidRPr="00414F7F">
        <w:rPr>
          <w:rFonts w:ascii="Traditional Arabic" w:hAnsi="Traditional Arabic" w:cs="Traditional Arabic" w:hint="cs"/>
          <w:sz w:val="24"/>
          <w:szCs w:val="24"/>
          <w:rtl/>
        </w:rPr>
        <w:t>والمنطقة</w:t>
      </w:r>
      <w:r w:rsidR="00570B80" w:rsidRPr="00414F7F">
        <w:rPr>
          <w:rFonts w:ascii="Traditional Arabic" w:hAnsi="Traditional Arabic" w:cs="Traditional Arabic" w:hint="cs"/>
          <w:sz w:val="24"/>
          <w:szCs w:val="24"/>
          <w:rtl/>
        </w:rPr>
        <w:t xml:space="preserve"> حيث تصنف ضمن أكبر 100 شركة سعودية برأس مال مقدر ب 800 مليون ريال </w:t>
      </w:r>
      <w:r w:rsidR="00F209D3" w:rsidRPr="00414F7F">
        <w:rPr>
          <w:rFonts w:ascii="Traditional Arabic" w:hAnsi="Traditional Arabic" w:cs="Traditional Arabic" w:hint="cs"/>
          <w:sz w:val="24"/>
          <w:szCs w:val="24"/>
          <w:rtl/>
        </w:rPr>
        <w:t xml:space="preserve">سعودي </w:t>
      </w:r>
      <w:r w:rsidR="00804E49" w:rsidRPr="00414F7F">
        <w:rPr>
          <w:rFonts w:ascii="Traditional Arabic" w:hAnsi="Traditional Arabic" w:cs="Traditional Arabic" w:hint="cs"/>
          <w:sz w:val="24"/>
          <w:szCs w:val="24"/>
          <w:rtl/>
        </w:rPr>
        <w:t>وهي</w:t>
      </w:r>
      <w:r w:rsidR="00F209D3" w:rsidRPr="00414F7F">
        <w:rPr>
          <w:rFonts w:ascii="Traditional Arabic" w:hAnsi="Traditional Arabic" w:cs="Traditional Arabic" w:hint="cs"/>
          <w:sz w:val="24"/>
          <w:szCs w:val="24"/>
          <w:rtl/>
        </w:rPr>
        <w:t xml:space="preserve"> إحدى شركات وقف الشيخ سليمان </w:t>
      </w:r>
      <w:r w:rsidR="00804E49" w:rsidRPr="00414F7F">
        <w:rPr>
          <w:rFonts w:ascii="Traditional Arabic" w:hAnsi="Traditional Arabic" w:cs="Traditional Arabic" w:hint="cs"/>
          <w:sz w:val="24"/>
          <w:szCs w:val="24"/>
          <w:rtl/>
        </w:rPr>
        <w:t>الراجحي.</w:t>
      </w:r>
      <w:r w:rsidR="00AC4373" w:rsidRPr="00414F7F">
        <w:rPr>
          <w:rFonts w:ascii="Traditional Arabic" w:hAnsi="Traditional Arabic" w:cs="Traditional Arabic" w:hint="cs"/>
          <w:sz w:val="24"/>
          <w:szCs w:val="24"/>
          <w:rtl/>
        </w:rPr>
        <w:t xml:space="preserve"> </w:t>
      </w:r>
      <w:r w:rsidR="00804E49" w:rsidRPr="00414F7F">
        <w:rPr>
          <w:rFonts w:ascii="Traditional Arabic" w:hAnsi="Traditional Arabic" w:cs="Traditional Arabic" w:hint="cs"/>
          <w:sz w:val="24"/>
          <w:szCs w:val="24"/>
          <w:rtl/>
        </w:rPr>
        <w:t xml:space="preserve">حيث تملك المجموعة أكثر من 10 مصانع موزعة جغرافيا في المملكة العربية السعودية والامارات العربية المتحدة وسلطنة عمان. </w:t>
      </w:r>
      <w:r w:rsidR="00AC4373" w:rsidRPr="00414F7F">
        <w:rPr>
          <w:rFonts w:ascii="Traditional Arabic" w:hAnsi="Traditional Arabic" w:cs="Traditional Arabic" w:hint="cs"/>
          <w:sz w:val="24"/>
          <w:szCs w:val="24"/>
          <w:rtl/>
        </w:rPr>
        <w:t>كذلك تموضع</w:t>
      </w:r>
      <w:r w:rsidR="00804E49" w:rsidRPr="00414F7F">
        <w:rPr>
          <w:rFonts w:ascii="Traditional Arabic" w:hAnsi="Traditional Arabic" w:cs="Traditional Arabic" w:hint="cs"/>
          <w:sz w:val="24"/>
          <w:szCs w:val="24"/>
          <w:rtl/>
        </w:rPr>
        <w:t xml:space="preserve"> المجموعة</w:t>
      </w:r>
      <w:r w:rsidR="00AC4373" w:rsidRPr="00414F7F">
        <w:rPr>
          <w:rFonts w:ascii="Traditional Arabic" w:hAnsi="Traditional Arabic" w:cs="Traditional Arabic" w:hint="cs"/>
          <w:sz w:val="24"/>
          <w:szCs w:val="24"/>
          <w:rtl/>
        </w:rPr>
        <w:t xml:space="preserve"> </w:t>
      </w:r>
      <w:r w:rsidR="000474B0" w:rsidRPr="00414F7F">
        <w:rPr>
          <w:rFonts w:ascii="Traditional Arabic" w:hAnsi="Traditional Arabic" w:cs="Traditional Arabic" w:hint="cs"/>
          <w:sz w:val="24"/>
          <w:szCs w:val="24"/>
          <w:rtl/>
        </w:rPr>
        <w:t>باعتباره</w:t>
      </w:r>
      <w:r w:rsidR="000474B0" w:rsidRPr="00414F7F">
        <w:rPr>
          <w:rFonts w:ascii="Traditional Arabic" w:hAnsi="Traditional Arabic" w:cs="Traditional Arabic" w:hint="eastAsia"/>
          <w:sz w:val="24"/>
          <w:szCs w:val="24"/>
          <w:rtl/>
        </w:rPr>
        <w:t>ا</w:t>
      </w:r>
      <w:r w:rsidR="00AC4373" w:rsidRPr="00414F7F">
        <w:rPr>
          <w:rFonts w:ascii="Traditional Arabic" w:hAnsi="Traditional Arabic" w:cs="Traditional Arabic" w:hint="cs"/>
          <w:sz w:val="24"/>
          <w:szCs w:val="24"/>
          <w:rtl/>
        </w:rPr>
        <w:t xml:space="preserve"> من المجموعات الصناعية الرائدة</w:t>
      </w:r>
      <w:r w:rsidR="000474B0" w:rsidRPr="00414F7F">
        <w:rPr>
          <w:rFonts w:ascii="Traditional Arabic" w:hAnsi="Traditional Arabic" w:cs="Traditional Arabic" w:hint="cs"/>
          <w:sz w:val="24"/>
          <w:szCs w:val="24"/>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414F7F">
        <w:rPr>
          <w:rFonts w:ascii="Traditional Arabic" w:hAnsi="Traditional Arabic" w:cs="Traditional Arabic" w:hint="cs"/>
          <w:sz w:val="24"/>
          <w:szCs w:val="24"/>
          <w:rtl/>
        </w:rPr>
        <w:t xml:space="preserve">. من جانب </w:t>
      </w:r>
      <w:r w:rsidR="00804E49" w:rsidRPr="00414F7F">
        <w:rPr>
          <w:rFonts w:ascii="Traditional Arabic" w:hAnsi="Traditional Arabic" w:cs="Traditional Arabic" w:hint="cs"/>
          <w:sz w:val="24"/>
          <w:szCs w:val="24"/>
          <w:rtl/>
        </w:rPr>
        <w:t>أخر،</w:t>
      </w:r>
      <w:r w:rsidR="00F209D3" w:rsidRPr="00414F7F">
        <w:rPr>
          <w:rFonts w:ascii="Traditional Arabic" w:hAnsi="Traditional Arabic" w:cs="Traditional Arabic" w:hint="cs"/>
          <w:sz w:val="24"/>
          <w:szCs w:val="24"/>
          <w:rtl/>
        </w:rPr>
        <w:t xml:space="preserve"> تولي المجموعة جل الاهتمام في التوسع </w:t>
      </w:r>
      <w:r w:rsidR="00306A8C" w:rsidRPr="00414F7F">
        <w:rPr>
          <w:rFonts w:ascii="Traditional Arabic" w:hAnsi="Traditional Arabic" w:cs="Traditional Arabic" w:hint="cs"/>
          <w:sz w:val="24"/>
          <w:szCs w:val="24"/>
          <w:rtl/>
        </w:rPr>
        <w:t>والتميز</w:t>
      </w:r>
      <w:r w:rsidR="00F209D3" w:rsidRPr="00414F7F">
        <w:rPr>
          <w:rFonts w:ascii="Traditional Arabic" w:hAnsi="Traditional Arabic" w:cs="Traditional Arabic" w:hint="cs"/>
          <w:sz w:val="24"/>
          <w:szCs w:val="24"/>
          <w:rtl/>
        </w:rPr>
        <w:t xml:space="preserve"> في الصناعات النوعية لتعزيز الناتج المحلي </w:t>
      </w:r>
      <w:r w:rsidR="00306A8C" w:rsidRPr="00414F7F">
        <w:rPr>
          <w:rFonts w:ascii="Traditional Arabic" w:hAnsi="Traditional Arabic" w:cs="Traditional Arabic" w:hint="cs"/>
          <w:sz w:val="24"/>
          <w:szCs w:val="24"/>
          <w:rtl/>
        </w:rPr>
        <w:t>وتقليل</w:t>
      </w:r>
      <w:r w:rsidR="00F209D3" w:rsidRPr="00414F7F">
        <w:rPr>
          <w:rFonts w:ascii="Traditional Arabic" w:hAnsi="Traditional Arabic" w:cs="Traditional Arabic" w:hint="cs"/>
          <w:sz w:val="24"/>
          <w:szCs w:val="24"/>
          <w:rtl/>
        </w:rPr>
        <w:t xml:space="preserve"> الاستيراد لبناء شراكات متجددة تخدم المشارع التنموية لتشمل قطاع الطاقة </w:t>
      </w:r>
      <w:r w:rsidR="00306A8C" w:rsidRPr="00414F7F">
        <w:rPr>
          <w:rFonts w:ascii="Traditional Arabic" w:hAnsi="Traditional Arabic" w:cs="Traditional Arabic" w:hint="cs"/>
          <w:sz w:val="24"/>
          <w:szCs w:val="24"/>
          <w:rtl/>
        </w:rPr>
        <w:t>والمنتجات</w:t>
      </w:r>
      <w:r w:rsidR="00F209D3" w:rsidRPr="00414F7F">
        <w:rPr>
          <w:rFonts w:ascii="Traditional Arabic" w:hAnsi="Traditional Arabic" w:cs="Traditional Arabic" w:hint="cs"/>
          <w:sz w:val="24"/>
          <w:szCs w:val="24"/>
          <w:rtl/>
        </w:rPr>
        <w:t xml:space="preserve"> الكيماوية كما قطاع المنتجات الطبية الاستهلاكية </w:t>
      </w:r>
      <w:r w:rsidR="00306A8C" w:rsidRPr="00414F7F">
        <w:rPr>
          <w:rFonts w:ascii="Traditional Arabic" w:hAnsi="Traditional Arabic" w:cs="Traditional Arabic" w:hint="cs"/>
          <w:sz w:val="24"/>
          <w:szCs w:val="24"/>
          <w:rtl/>
        </w:rPr>
        <w:t>وقطاع</w:t>
      </w:r>
      <w:r w:rsidR="00F209D3" w:rsidRPr="00414F7F">
        <w:rPr>
          <w:rFonts w:ascii="Traditional Arabic" w:hAnsi="Traditional Arabic" w:cs="Traditional Arabic" w:hint="cs"/>
          <w:sz w:val="24"/>
          <w:szCs w:val="24"/>
          <w:rtl/>
        </w:rPr>
        <w:t xml:space="preserve"> الآلات </w:t>
      </w:r>
      <w:r w:rsidR="00306A8C" w:rsidRPr="00414F7F">
        <w:rPr>
          <w:rFonts w:ascii="Traditional Arabic" w:hAnsi="Traditional Arabic" w:cs="Traditional Arabic" w:hint="cs"/>
          <w:sz w:val="24"/>
          <w:szCs w:val="24"/>
          <w:rtl/>
        </w:rPr>
        <w:t>وقطع</w:t>
      </w:r>
      <w:r w:rsidR="00F209D3" w:rsidRPr="00414F7F">
        <w:rPr>
          <w:rFonts w:ascii="Traditional Arabic" w:hAnsi="Traditional Arabic" w:cs="Traditional Arabic" w:hint="cs"/>
          <w:sz w:val="24"/>
          <w:szCs w:val="24"/>
          <w:rtl/>
        </w:rPr>
        <w:t xml:space="preserve"> الغيار</w:t>
      </w:r>
      <w:r w:rsidR="00EF5510" w:rsidRPr="00414F7F">
        <w:rPr>
          <w:rFonts w:ascii="Traditional Arabic" w:hAnsi="Traditional Arabic" w:cs="Traditional Arabic" w:hint="cs"/>
          <w:sz w:val="24"/>
          <w:szCs w:val="24"/>
          <w:rtl/>
        </w:rPr>
        <w:t>.</w:t>
      </w:r>
      <w:r w:rsidR="00F209D3" w:rsidRPr="00414F7F">
        <w:rPr>
          <w:rFonts w:ascii="Traditional Arabic" w:hAnsi="Traditional Arabic" w:cs="Traditional Arabic" w:hint="cs"/>
          <w:sz w:val="24"/>
          <w:szCs w:val="24"/>
          <w:rtl/>
        </w:rPr>
        <w:t xml:space="preserve"> من </w:t>
      </w:r>
      <w:r w:rsidR="00EF5510" w:rsidRPr="00414F7F">
        <w:rPr>
          <w:rFonts w:ascii="Traditional Arabic" w:hAnsi="Traditional Arabic" w:cs="Traditional Arabic" w:hint="cs"/>
          <w:sz w:val="24"/>
          <w:szCs w:val="24"/>
          <w:rtl/>
        </w:rPr>
        <w:t>خلال الدراسة يتم</w:t>
      </w:r>
      <w:r w:rsidR="004E58CD" w:rsidRPr="00414F7F">
        <w:rPr>
          <w:rFonts w:ascii="Traditional Arabic" w:hAnsi="Traditional Arabic" w:cs="Traditional Arabic"/>
          <w:sz w:val="24"/>
          <w:szCs w:val="24"/>
          <w:rtl/>
        </w:rPr>
        <w:t xml:space="preserve"> تحليل أثر تطوير استراتيجيات إدارة العمليات وأهميتها في تحسين معدلات الإنتاجية وتعزيز التنافسي</w:t>
      </w:r>
      <w:r w:rsidR="00F209D3" w:rsidRPr="00414F7F">
        <w:rPr>
          <w:rFonts w:ascii="Traditional Arabic" w:hAnsi="Traditional Arabic" w:cs="Traditional Arabic" w:hint="cs"/>
          <w:sz w:val="24"/>
          <w:szCs w:val="24"/>
          <w:rtl/>
        </w:rPr>
        <w:t xml:space="preserve">ة لمجموعة الوطنية </w:t>
      </w:r>
      <w:r w:rsidR="002C48CE" w:rsidRPr="00414F7F">
        <w:rPr>
          <w:rFonts w:ascii="Traditional Arabic" w:hAnsi="Traditional Arabic" w:cs="Traditional Arabic" w:hint="cs"/>
          <w:sz w:val="24"/>
          <w:szCs w:val="24"/>
          <w:rtl/>
        </w:rPr>
        <w:t>للصناعة.</w:t>
      </w:r>
      <w:r w:rsidR="008146F0" w:rsidRPr="000B766B">
        <w:rPr>
          <w:rFonts w:ascii="Traditional Arabic" w:hAnsi="Traditional Arabic" w:cs="Traditional Arabic" w:hint="cs"/>
          <w:sz w:val="32"/>
          <w:szCs w:val="32"/>
          <w:rtl/>
        </w:rPr>
        <w:t xml:space="preserve"> </w:t>
      </w:r>
    </w:p>
    <w:p w14:paraId="0512F272" w14:textId="77777777" w:rsidR="00A14CE4" w:rsidRDefault="00A14CE4" w:rsidP="00A14CE4">
      <w:pPr>
        <w:bidi/>
        <w:spacing w:after="0" w:line="360" w:lineRule="auto"/>
        <w:rPr>
          <w:rFonts w:ascii="Traditional Arabic" w:hAnsi="Traditional Arabic" w:cs="Traditional Arabic"/>
          <w:sz w:val="32"/>
          <w:szCs w:val="32"/>
          <w:rtl/>
        </w:rPr>
      </w:pPr>
    </w:p>
    <w:p w14:paraId="69C44945" w14:textId="77777777" w:rsidR="00A14CE4" w:rsidRDefault="00A14CE4" w:rsidP="00A14CE4">
      <w:pPr>
        <w:bidi/>
        <w:spacing w:after="0" w:line="360" w:lineRule="auto"/>
        <w:rPr>
          <w:rFonts w:ascii="Traditional Arabic" w:hAnsi="Traditional Arabic" w:cs="Traditional Arabic"/>
          <w:sz w:val="32"/>
          <w:szCs w:val="32"/>
          <w:rtl/>
        </w:rPr>
      </w:pPr>
    </w:p>
    <w:p w14:paraId="53D4A7E1" w14:textId="77777777" w:rsidR="00A14CE4" w:rsidRDefault="00A14CE4" w:rsidP="00A14CE4">
      <w:pPr>
        <w:bidi/>
        <w:spacing w:after="0" w:line="360" w:lineRule="auto"/>
        <w:rPr>
          <w:rFonts w:ascii="Traditional Arabic" w:hAnsi="Traditional Arabic" w:cs="Traditional Arabic"/>
          <w:sz w:val="32"/>
          <w:szCs w:val="32"/>
          <w:rtl/>
        </w:rPr>
      </w:pPr>
    </w:p>
    <w:p w14:paraId="4E2F12F0" w14:textId="77777777" w:rsidR="00A14CE4" w:rsidRDefault="00A14CE4" w:rsidP="00A14CE4">
      <w:pPr>
        <w:bidi/>
        <w:spacing w:after="0" w:line="360" w:lineRule="auto"/>
        <w:rPr>
          <w:rFonts w:ascii="Traditional Arabic" w:hAnsi="Traditional Arabic" w:cs="Traditional Arabic"/>
          <w:sz w:val="32"/>
          <w:szCs w:val="32"/>
          <w:rtl/>
        </w:rPr>
      </w:pPr>
    </w:p>
    <w:p w14:paraId="4D50DEBB" w14:textId="77777777" w:rsidR="00A14CE4" w:rsidRDefault="00A14CE4" w:rsidP="00A14CE4">
      <w:pPr>
        <w:bidi/>
        <w:spacing w:after="0" w:line="360" w:lineRule="auto"/>
        <w:rPr>
          <w:rFonts w:ascii="Traditional Arabic" w:hAnsi="Traditional Arabic" w:cs="Traditional Arabic"/>
          <w:b/>
          <w:bCs/>
          <w:sz w:val="24"/>
          <w:szCs w:val="24"/>
          <w:rtl/>
        </w:rPr>
      </w:pPr>
    </w:p>
    <w:p w14:paraId="38E24104" w14:textId="77777777" w:rsidR="00D0155E" w:rsidRPr="009322AD" w:rsidRDefault="00D0155E" w:rsidP="00D0155E">
      <w:pPr>
        <w:bidi/>
        <w:spacing w:after="0" w:line="360" w:lineRule="auto"/>
        <w:rPr>
          <w:rFonts w:ascii="Traditional Arabic" w:hAnsi="Traditional Arabic" w:cs="Traditional Arabic"/>
          <w:b/>
          <w:bCs/>
          <w:sz w:val="24"/>
          <w:szCs w:val="24"/>
        </w:rPr>
      </w:pPr>
    </w:p>
    <w:p w14:paraId="4D6E2850" w14:textId="77777777" w:rsidR="00A14CE4" w:rsidRDefault="00514BB8" w:rsidP="00B7490C">
      <w:pPr>
        <w:tabs>
          <w:tab w:val="right" w:pos="-2"/>
          <w:tab w:val="right" w:pos="139"/>
          <w:tab w:val="right" w:pos="423"/>
        </w:tabs>
        <w:bidi/>
        <w:spacing w:line="480" w:lineRule="auto"/>
        <w:ind w:left="-286"/>
        <w:jc w:val="both"/>
        <w:rPr>
          <w:rFonts w:ascii="Traditional Arabic" w:eastAsia="Times New Roman" w:hAnsi="Traditional Arabic" w:cs="Traditional Arabic"/>
          <w:b/>
          <w:bCs/>
          <w:sz w:val="24"/>
          <w:szCs w:val="24"/>
          <w:rtl/>
        </w:rPr>
      </w:pPr>
      <w:r w:rsidRPr="00414F7F">
        <w:rPr>
          <w:rFonts w:ascii="Traditional Arabic" w:eastAsia="Times New Roman" w:hAnsi="Traditional Arabic" w:cs="Traditional Arabic"/>
          <w:b/>
          <w:bCs/>
          <w:sz w:val="24"/>
          <w:szCs w:val="24"/>
        </w:rPr>
        <w:lastRenderedPageBreak/>
        <w:t xml:space="preserve"> 2</w:t>
      </w:r>
      <w:r w:rsidR="00034A3C" w:rsidRPr="00414F7F">
        <w:rPr>
          <w:rFonts w:ascii="Traditional Arabic" w:eastAsia="Times New Roman" w:hAnsi="Traditional Arabic" w:cs="Traditional Arabic"/>
          <w:b/>
          <w:bCs/>
          <w:sz w:val="24"/>
          <w:szCs w:val="24"/>
        </w:rPr>
        <w:t>/1</w:t>
      </w:r>
      <w:r w:rsidR="00414F7F">
        <w:rPr>
          <w:rFonts w:ascii="Traditional Arabic" w:eastAsia="Times New Roman" w:hAnsi="Traditional Arabic" w:cs="Traditional Arabic"/>
          <w:b/>
          <w:bCs/>
          <w:sz w:val="24"/>
          <w:szCs w:val="24"/>
        </w:rPr>
        <w:t xml:space="preserve">     </w:t>
      </w:r>
      <w:r w:rsidR="00883E09" w:rsidRPr="00414F7F">
        <w:rPr>
          <w:rFonts w:ascii="Traditional Arabic" w:eastAsia="Times New Roman" w:hAnsi="Traditional Arabic" w:cs="Traditional Arabic" w:hint="cs"/>
          <w:b/>
          <w:bCs/>
          <w:sz w:val="24"/>
          <w:szCs w:val="24"/>
          <w:rtl/>
        </w:rPr>
        <w:t>مشكلة الدراسة</w:t>
      </w:r>
      <w:r w:rsidR="00F2399C" w:rsidRPr="00414F7F">
        <w:rPr>
          <w:rFonts w:ascii="Traditional Arabic" w:eastAsia="Times New Roman" w:hAnsi="Traditional Arabic" w:cs="Traditional Arabic" w:hint="cs"/>
          <w:b/>
          <w:bCs/>
          <w:sz w:val="24"/>
          <w:szCs w:val="24"/>
          <w:rtl/>
        </w:rPr>
        <w:t>:</w:t>
      </w:r>
    </w:p>
    <w:p w14:paraId="78115D68" w14:textId="55F74B22" w:rsidR="005B18C2" w:rsidRPr="00F47579" w:rsidRDefault="004D2A96" w:rsidP="0017500F">
      <w:pPr>
        <w:tabs>
          <w:tab w:val="right" w:pos="-2"/>
          <w:tab w:val="right" w:pos="139"/>
          <w:tab w:val="right" w:pos="423"/>
        </w:tabs>
        <w:bidi/>
        <w:spacing w:line="360" w:lineRule="auto"/>
        <w:ind w:left="-2"/>
        <w:jc w:val="both"/>
        <w:rPr>
          <w:rFonts w:ascii="Traditional Arabic" w:eastAsia="Times New Roman" w:hAnsi="Traditional Arabic" w:cs="Traditional Arabic"/>
          <w:b/>
          <w:bCs/>
          <w:sz w:val="24"/>
          <w:szCs w:val="24"/>
        </w:rPr>
      </w:pPr>
      <w:r>
        <w:rPr>
          <w:rFonts w:ascii="Traditional Arabic" w:eastAsia="Calibri" w:hAnsi="Traditional Arabic" w:cs="Traditional Arabic" w:hint="cs"/>
          <w:color w:val="000000" w:themeColor="text1"/>
          <w:kern w:val="2"/>
          <w:sz w:val="24"/>
          <w:szCs w:val="24"/>
          <w:rtl/>
          <w14:ligatures w14:val="standardContextual"/>
        </w:rPr>
        <w:t xml:space="preserve">         </w:t>
      </w:r>
      <w:r w:rsidR="00A14CE4" w:rsidRPr="00A14CE4">
        <w:rPr>
          <w:rFonts w:ascii="Traditional Arabic" w:eastAsia="Calibri" w:hAnsi="Traditional Arabic" w:cs="Traditional Arabic"/>
          <w:color w:val="000000" w:themeColor="text1"/>
          <w:kern w:val="2"/>
          <w:sz w:val="24"/>
          <w:szCs w:val="24"/>
          <w:rtl/>
          <w14:ligatures w14:val="standardContextual"/>
        </w:rPr>
        <w:t>تتمثل مشكلة الدراسة في وجود فجوة بحثية واضحة تتعلق بتأثير تطوير استراتيجيات إدارة العمليات على زيادة الإنتاجية في القطاع الصناعي السعودي، وذلك على الرغم من تعدد الدراسات السابقة التي تناولت استراتيجيات الإدارة الصناعية بشكل عام (الحربي، 2022؛ إسماعيل وطلبة، 2024). كما أن معظم الدراسات السابقة ركزت على جوانب جزئية من إدارة العمليات مثل الصيانة (</w:t>
      </w:r>
      <w:proofErr w:type="spellStart"/>
      <w:r w:rsidR="00A14CE4" w:rsidRPr="00A14CE4">
        <w:rPr>
          <w:rFonts w:ascii="Traditional Arabic" w:eastAsia="Calibri" w:hAnsi="Traditional Arabic" w:cs="Traditional Arabic"/>
          <w:color w:val="000000" w:themeColor="text1"/>
          <w:kern w:val="2"/>
          <w:sz w:val="24"/>
          <w:szCs w:val="24"/>
          <w:rtl/>
          <w14:ligatures w14:val="standardContextual"/>
        </w:rPr>
        <w:t>زغينين</w:t>
      </w:r>
      <w:proofErr w:type="spellEnd"/>
      <w:r w:rsidR="00A14CE4" w:rsidRPr="00A14CE4">
        <w:rPr>
          <w:rFonts w:ascii="Traditional Arabic" w:eastAsia="Calibri" w:hAnsi="Traditional Arabic" w:cs="Traditional Arabic"/>
          <w:color w:val="000000" w:themeColor="text1"/>
          <w:kern w:val="2"/>
          <w:sz w:val="24"/>
          <w:szCs w:val="24"/>
          <w:rtl/>
          <w14:ligatures w14:val="standardContextual"/>
        </w:rPr>
        <w:t xml:space="preserve"> وآخرون، 2022)، أو سلاسل التوريد</w:t>
      </w:r>
      <w:r w:rsidR="00A14CE4" w:rsidRPr="00A14CE4">
        <w:rPr>
          <w:rFonts w:ascii="Traditional Arabic" w:eastAsia="Calibri" w:hAnsi="Traditional Arabic" w:cs="Traditional Arabic"/>
          <w:color w:val="000000" w:themeColor="text1"/>
          <w:kern w:val="2"/>
          <w:sz w:val="24"/>
          <w:szCs w:val="24"/>
          <w14:ligatures w14:val="standardContextual"/>
        </w:rPr>
        <w:t xml:space="preserve"> (Lee et al., 2023)</w:t>
      </w:r>
      <w:r w:rsidR="00A14CE4" w:rsidRPr="00A14CE4">
        <w:rPr>
          <w:rFonts w:ascii="Traditional Arabic" w:eastAsia="Calibri" w:hAnsi="Traditional Arabic" w:cs="Traditional Arabic"/>
          <w:color w:val="000000" w:themeColor="text1"/>
          <w:kern w:val="2"/>
          <w:sz w:val="24"/>
          <w:szCs w:val="24"/>
          <w:rtl/>
          <w14:ligatures w14:val="standardContextual"/>
        </w:rPr>
        <w:t>، أو التخطيط الاستراتيجي (الحربي، 2022)، دون تقديم نموذج متكامل يربط بين تطوير استراتيجيات إدارة العمليات بمختلف أبعادها وزيادة الإنتاجية في القطاع الصناعي. وبناءً على ذلك، يسعى الباحث من خلال هذه الدراسة إلى تحليل أثر تطوير استراتيجيات إدارة العمليات على زيادة الإنتاجية في القطاع الصناعي، مع التركيز على مجموعة الوطنية للصناعة كحالة تطبيقية، وتحديد العوامل المؤثرة في هذه العلاقة، واقتراح حلول مبتكرة لتعزيز الكفاءة التشغيلية وتحقيق ميزة تنافسية مستدامة</w:t>
      </w:r>
    </w:p>
    <w:p w14:paraId="35673259" w14:textId="46867CCC" w:rsidR="00791456" w:rsidRPr="00414F7F" w:rsidRDefault="00034A3C" w:rsidP="00B7490C">
      <w:pPr>
        <w:tabs>
          <w:tab w:val="right" w:pos="281"/>
        </w:tabs>
        <w:bidi/>
        <w:spacing w:after="0" w:line="480" w:lineRule="auto"/>
        <w:ind w:left="-286"/>
        <w:rPr>
          <w:rFonts w:ascii="Traditional Arabic" w:eastAsia="Times New Roman" w:hAnsi="Traditional Arabic" w:cs="Traditional Arabic"/>
          <w:sz w:val="24"/>
          <w:szCs w:val="24"/>
          <w:rtl/>
        </w:rPr>
      </w:pPr>
      <w:r w:rsidRPr="00414F7F">
        <w:rPr>
          <w:rFonts w:ascii="Traditional Arabic" w:eastAsia="Times New Roman" w:hAnsi="Traditional Arabic" w:cs="Traditional Arabic"/>
          <w:b/>
          <w:bCs/>
          <w:sz w:val="24"/>
          <w:szCs w:val="24"/>
        </w:rPr>
        <w:t xml:space="preserve"> </w:t>
      </w:r>
      <w:r w:rsidR="00514BB8" w:rsidRPr="00414F7F">
        <w:rPr>
          <w:rFonts w:ascii="Traditional Arabic" w:eastAsia="Times New Roman" w:hAnsi="Traditional Arabic" w:cs="Traditional Arabic"/>
          <w:b/>
          <w:bCs/>
          <w:sz w:val="24"/>
          <w:szCs w:val="24"/>
        </w:rPr>
        <w:t>3</w:t>
      </w:r>
      <w:r w:rsidRPr="00414F7F">
        <w:rPr>
          <w:rFonts w:ascii="Traditional Arabic" w:eastAsia="Times New Roman" w:hAnsi="Traditional Arabic" w:cs="Traditional Arabic"/>
          <w:b/>
          <w:bCs/>
          <w:sz w:val="24"/>
          <w:szCs w:val="24"/>
        </w:rPr>
        <w:t>/1</w:t>
      </w:r>
      <w:r w:rsidR="00414F7F" w:rsidRPr="00414F7F">
        <w:rPr>
          <w:rFonts w:ascii="Traditional Arabic" w:eastAsia="Times New Roman" w:hAnsi="Traditional Arabic" w:cs="Traditional Arabic"/>
          <w:b/>
          <w:bCs/>
          <w:sz w:val="24"/>
          <w:szCs w:val="24"/>
        </w:rPr>
        <w:t xml:space="preserve">      </w:t>
      </w:r>
      <w:r w:rsidR="00791456" w:rsidRPr="00414F7F">
        <w:rPr>
          <w:rFonts w:ascii="Traditional Arabic" w:eastAsia="Times New Roman" w:hAnsi="Traditional Arabic" w:cs="Traditional Arabic" w:hint="cs"/>
          <w:b/>
          <w:bCs/>
          <w:sz w:val="24"/>
          <w:szCs w:val="24"/>
          <w:rtl/>
        </w:rPr>
        <w:t>تساؤلات الدراسة</w:t>
      </w:r>
      <w:r w:rsidR="00791456" w:rsidRPr="00414F7F">
        <w:rPr>
          <w:rFonts w:ascii="Traditional Arabic" w:eastAsia="Times New Roman" w:hAnsi="Traditional Arabic" w:cs="Traditional Arabic"/>
          <w:b/>
          <w:bCs/>
          <w:sz w:val="24"/>
          <w:szCs w:val="24"/>
          <w:rtl/>
        </w:rPr>
        <w:t>:</w:t>
      </w:r>
    </w:p>
    <w:p w14:paraId="530353BA" w14:textId="532FAFE9" w:rsidR="00791456" w:rsidRPr="00901D65" w:rsidRDefault="004D2A96" w:rsidP="0017500F">
      <w:pPr>
        <w:pStyle w:val="NormalWeb"/>
        <w:bidi/>
        <w:spacing w:before="0" w:beforeAutospacing="0" w:after="0" w:afterAutospacing="0" w:line="360" w:lineRule="auto"/>
        <w:ind w:left="-2" w:hanging="281"/>
        <w:rPr>
          <w:rFonts w:ascii="Traditional Arabic" w:hAnsi="Traditional Arabic" w:cs="Traditional Arabic"/>
          <w:rtl/>
        </w:rPr>
      </w:pPr>
      <w:r>
        <w:rPr>
          <w:rFonts w:ascii="Traditional Arabic" w:hAnsi="Traditional Arabic" w:cs="Traditional Arabic" w:hint="cs"/>
          <w:rtl/>
        </w:rPr>
        <w:t xml:space="preserve">    </w:t>
      </w:r>
      <w:r w:rsidR="0017500F">
        <w:rPr>
          <w:rFonts w:ascii="Traditional Arabic" w:hAnsi="Traditional Arabic" w:cs="Traditional Arabic" w:hint="cs"/>
          <w:rtl/>
        </w:rPr>
        <w:t xml:space="preserve">          </w:t>
      </w:r>
      <w:r w:rsidR="00791456" w:rsidRPr="00901D65">
        <w:rPr>
          <w:rFonts w:ascii="Traditional Arabic" w:hAnsi="Traditional Arabic" w:cs="Traditional Arabic" w:hint="cs"/>
          <w:rtl/>
        </w:rPr>
        <w:t>يكمن السؤال الرئيس للبحث في أنه: كيف يمكن لتطبيق استراتيجيات إدارة العمليات أن تساهم في زيادة الإنتاجية وتقليل المصروفات وزيادة الربحية في</w:t>
      </w:r>
      <w:r w:rsidR="00034A3C" w:rsidRPr="00901D65">
        <w:rPr>
          <w:rFonts w:ascii="Traditional Arabic" w:hAnsi="Traditional Arabic" w:cs="Traditional Arabic" w:hint="cs"/>
        </w:rPr>
        <w:t xml:space="preserve"> </w:t>
      </w:r>
      <w:r w:rsidR="00034A3C" w:rsidRPr="00901D65">
        <w:rPr>
          <w:rFonts w:ascii="Traditional Arabic" w:hAnsi="Traditional Arabic" w:cs="Traditional Arabic" w:hint="cs"/>
          <w:rtl/>
        </w:rPr>
        <w:t xml:space="preserve">مجموعة الوطنية </w:t>
      </w:r>
      <w:r w:rsidR="0029547A" w:rsidRPr="00901D65">
        <w:rPr>
          <w:rFonts w:ascii="Traditional Arabic" w:hAnsi="Traditional Arabic" w:cs="Traditional Arabic" w:hint="cs"/>
          <w:rtl/>
        </w:rPr>
        <w:t>للصناعة؟</w:t>
      </w:r>
    </w:p>
    <w:p w14:paraId="41AFE6C7" w14:textId="52A6ABAE" w:rsidR="00791456" w:rsidRDefault="0017500F" w:rsidP="00901D65">
      <w:pPr>
        <w:pStyle w:val="NormalWeb"/>
        <w:bidi/>
        <w:spacing w:before="0" w:beforeAutospacing="0" w:after="0" w:afterAutospacing="0" w:line="360" w:lineRule="auto"/>
        <w:rPr>
          <w:rFonts w:ascii="Traditional Arabic" w:hAnsi="Traditional Arabic" w:cs="Traditional Arabic"/>
          <w:rtl/>
        </w:rPr>
      </w:pPr>
      <w:r>
        <w:rPr>
          <w:rFonts w:ascii="Traditional Arabic" w:hAnsi="Traditional Arabic" w:cs="Traditional Arabic" w:hint="cs"/>
          <w:rtl/>
        </w:rPr>
        <w:t xml:space="preserve">   </w:t>
      </w:r>
      <w:r w:rsidR="00791456" w:rsidRPr="00901D65">
        <w:rPr>
          <w:rFonts w:ascii="Traditional Arabic" w:hAnsi="Traditional Arabic" w:cs="Traditional Arabic" w:hint="cs"/>
          <w:rtl/>
        </w:rPr>
        <w:t>ومن خلالها تتفرع الأسئلة التالية:</w:t>
      </w:r>
    </w:p>
    <w:p w14:paraId="535FECE1" w14:textId="77777777" w:rsidR="00BB19C3" w:rsidRPr="00901D65" w:rsidRDefault="00BB19C3" w:rsidP="00BB19C3">
      <w:pPr>
        <w:pStyle w:val="NormalWeb"/>
        <w:bidi/>
        <w:spacing w:before="0" w:beforeAutospacing="0" w:after="0" w:afterAutospacing="0" w:line="360" w:lineRule="auto"/>
        <w:rPr>
          <w:rFonts w:ascii="Traditional Arabic" w:hAnsi="Traditional Arabic" w:cs="Traditional Arabic"/>
          <w:rtl/>
        </w:rPr>
      </w:pPr>
    </w:p>
    <w:p w14:paraId="143542D4" w14:textId="6CDF147B"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rPr>
      </w:pPr>
      <w:r w:rsidRPr="00901D65">
        <w:rPr>
          <w:rFonts w:ascii="Traditional Arabic" w:hAnsi="Traditional Arabic" w:cs="Traditional Arabic" w:hint="cs"/>
          <w:rtl/>
        </w:rPr>
        <w:t>ما</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واقع إدارة العمليات في</w:t>
      </w:r>
      <w:r w:rsidR="002C48CE" w:rsidRPr="00901D65">
        <w:rPr>
          <w:rFonts w:ascii="Traditional Arabic" w:hAnsi="Traditional Arabic" w:cs="Traditional Arabic" w:hint="cs"/>
          <w:rtl/>
        </w:rPr>
        <w:t xml:space="preserve"> القطاع الصناعي </w:t>
      </w:r>
      <w:r w:rsidRPr="00901D65">
        <w:rPr>
          <w:rFonts w:ascii="Traditional Arabic" w:hAnsi="Traditional Arabic" w:cs="Traditional Arabic" w:hint="cs"/>
          <w:rtl/>
        </w:rPr>
        <w:t>في</w:t>
      </w:r>
      <w:r w:rsidR="002C48CE" w:rsidRPr="00901D65">
        <w:rPr>
          <w:rFonts w:ascii="Traditional Arabic" w:hAnsi="Traditional Arabic" w:cs="Traditional Arabic" w:hint="cs"/>
          <w:rtl/>
        </w:rPr>
        <w:t xml:space="preserve"> مجموعة الوطنية للصناعة،</w:t>
      </w:r>
      <w:r w:rsidRPr="00901D65">
        <w:rPr>
          <w:rFonts w:ascii="Traditional Arabic" w:hAnsi="Traditional Arabic" w:cs="Traditional Arabic" w:hint="cs"/>
          <w:rtl/>
        </w:rPr>
        <w:t xml:space="preserve"> </w:t>
      </w:r>
      <w:r w:rsidR="001F6FC4" w:rsidRPr="00901D65">
        <w:rPr>
          <w:rFonts w:ascii="Traditional Arabic" w:hAnsi="Traditional Arabic" w:cs="Traditional Arabic" w:hint="cs"/>
          <w:rtl/>
        </w:rPr>
        <w:t>وأبرز</w:t>
      </w:r>
      <w:r w:rsidRPr="00901D65">
        <w:rPr>
          <w:rFonts w:ascii="Traditional Arabic" w:hAnsi="Traditional Arabic" w:cs="Traditional Arabic" w:hint="cs"/>
          <w:rtl/>
        </w:rPr>
        <w:t xml:space="preserve"> التحديات التي تواجهه؟</w:t>
      </w:r>
    </w:p>
    <w:p w14:paraId="5A516D05" w14:textId="351E2B26"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rPr>
      </w:pPr>
      <w:r w:rsidRPr="00901D65">
        <w:rPr>
          <w:rFonts w:ascii="Traditional Arabic" w:hAnsi="Traditional Arabic" w:cs="Traditional Arabic" w:hint="cs"/>
          <w:rtl/>
        </w:rPr>
        <w:t>كيف</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 xml:space="preserve">تساهم استراتيجيات إدارة العمليات الحديثة في تحسين كفاءة الإنتاج وتقليل الفاقد وزيادة الإنتاجية في </w:t>
      </w:r>
      <w:r w:rsidR="002C48CE" w:rsidRPr="00901D65">
        <w:rPr>
          <w:rFonts w:ascii="Traditional Arabic" w:hAnsi="Traditional Arabic" w:cs="Traditional Arabic" w:hint="cs"/>
          <w:rtl/>
        </w:rPr>
        <w:t>مجموعة الوطنية للصناعة؟</w:t>
      </w:r>
    </w:p>
    <w:p w14:paraId="00D046E4" w14:textId="791232FD"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rPr>
      </w:pPr>
      <w:r w:rsidRPr="00901D65">
        <w:rPr>
          <w:rFonts w:ascii="Traditional Arabic" w:hAnsi="Traditional Arabic" w:cs="Traditional Arabic" w:hint="cs"/>
          <w:rtl/>
        </w:rPr>
        <w:t>ما أثر تطبيق منهجيات التحسين المستمر مث</w:t>
      </w:r>
      <w:r w:rsidR="00F77937" w:rsidRPr="00901D65">
        <w:rPr>
          <w:rFonts w:ascii="Traditional Arabic" w:hAnsi="Traditional Arabic" w:cs="Traditional Arabic" w:hint="cs"/>
          <w:rtl/>
        </w:rPr>
        <w:t xml:space="preserve">ل </w:t>
      </w:r>
      <w:r w:rsidRPr="00901D65">
        <w:t>Lean</w:t>
      </w:r>
      <w:r w:rsidRPr="00901D65">
        <w:rPr>
          <w:rFonts w:asciiTheme="majorBidi" w:hAnsiTheme="majorBidi" w:cstheme="majorBidi"/>
        </w:rPr>
        <w:t xml:space="preserve"> </w:t>
      </w:r>
      <w:r w:rsidRPr="00901D65">
        <w:t>Manufacturing</w:t>
      </w:r>
      <w:r w:rsidR="00F77937" w:rsidRPr="00901D65">
        <w:rPr>
          <w:rFonts w:asciiTheme="majorBidi" w:hAnsiTheme="majorBidi" w:cstheme="majorBidi"/>
          <w:rtl/>
        </w:rPr>
        <w:t xml:space="preserve"> </w:t>
      </w:r>
      <w:r w:rsidR="004347D2" w:rsidRPr="00901D65">
        <w:rPr>
          <w:rFonts w:asciiTheme="majorBidi" w:hAnsiTheme="majorBidi" w:cstheme="majorBidi" w:hint="cs"/>
          <w:rtl/>
        </w:rPr>
        <w:t xml:space="preserve">&amp; </w:t>
      </w:r>
      <w:r w:rsidR="004347D2">
        <w:rPr>
          <w:rFonts w:asciiTheme="majorBidi" w:hAnsiTheme="majorBidi" w:cstheme="majorBidi"/>
        </w:rPr>
        <w:t>PDCA</w:t>
      </w:r>
      <w:r w:rsidR="004347D2">
        <w:t xml:space="preserve"> </w:t>
      </w:r>
      <w:r w:rsidR="00F77937" w:rsidRPr="00901D65">
        <w:rPr>
          <w:rFonts w:ascii="Traditional Arabic" w:hAnsi="Traditional Arabic" w:cs="Traditional Arabic" w:hint="cs"/>
          <w:rtl/>
        </w:rPr>
        <w:t>على</w:t>
      </w:r>
      <w:r w:rsidRPr="00901D65">
        <w:rPr>
          <w:rFonts w:ascii="Traditional Arabic" w:hAnsi="Traditional Arabic" w:cs="Traditional Arabic" w:hint="cs"/>
          <w:rtl/>
        </w:rPr>
        <w:t xml:space="preserve"> الأداء الإنتاجي في </w:t>
      </w:r>
      <w:r w:rsidR="00C17763" w:rsidRPr="00901D65">
        <w:rPr>
          <w:rFonts w:ascii="Traditional Arabic" w:hAnsi="Traditional Arabic" w:cs="Traditional Arabic" w:hint="cs"/>
          <w:rtl/>
        </w:rPr>
        <w:t>مجموعة الوطنية للصناعة؟</w:t>
      </w:r>
    </w:p>
    <w:p w14:paraId="7C6EE31C" w14:textId="0CE06828" w:rsidR="006F10C9"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rPr>
      </w:pPr>
      <w:r w:rsidRPr="00901D65">
        <w:rPr>
          <w:rFonts w:ascii="Traditional Arabic" w:hAnsi="Traditional Arabic" w:cs="Traditional Arabic" w:hint="cs"/>
          <w:rtl/>
        </w:rPr>
        <w:t xml:space="preserve">ما مدى العلاقة بين تطوير العمليات التشغيلية والقدرة التنافسية </w:t>
      </w:r>
      <w:r w:rsidR="00034A3C" w:rsidRPr="00901D65">
        <w:rPr>
          <w:rFonts w:ascii="Traditional Arabic" w:hAnsi="Traditional Arabic" w:cs="Traditional Arabic" w:hint="cs"/>
          <w:rtl/>
        </w:rPr>
        <w:t>للمصانع التابعة لمجموع الوطنية للصناعة</w:t>
      </w:r>
      <w:r w:rsidRPr="00901D65">
        <w:rPr>
          <w:rFonts w:ascii="Traditional Arabic" w:hAnsi="Traditional Arabic" w:cs="Traditional Arabic" w:hint="cs"/>
          <w:rtl/>
        </w:rPr>
        <w:t>؟</w:t>
      </w:r>
    </w:p>
    <w:p w14:paraId="46A30B39"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6B13CC0"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4F455AB"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7C7206CC"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5198B745"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404DEBF5"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FDC2769" w14:textId="77777777" w:rsidR="00200F68" w:rsidRPr="00901D65" w:rsidRDefault="00200F68" w:rsidP="00200F68">
      <w:pPr>
        <w:pStyle w:val="NormalWeb"/>
        <w:bidi/>
        <w:spacing w:before="0" w:beforeAutospacing="0" w:after="0" w:afterAutospacing="0" w:line="360" w:lineRule="auto"/>
        <w:rPr>
          <w:rFonts w:ascii="Traditional Arabic" w:hAnsi="Traditional Arabic" w:cs="Traditional Arabic"/>
        </w:rPr>
      </w:pPr>
    </w:p>
    <w:p w14:paraId="358525CA" w14:textId="77777777" w:rsidR="00CF10B4" w:rsidRDefault="00CF10B4" w:rsidP="00CF10B4">
      <w:pPr>
        <w:tabs>
          <w:tab w:val="right" w:pos="-2"/>
        </w:tabs>
        <w:bidi/>
        <w:spacing w:after="0" w:line="480" w:lineRule="auto"/>
        <w:jc w:val="lowKashida"/>
        <w:rPr>
          <w:rFonts w:ascii="Traditional Arabic" w:hAnsi="Traditional Arabic" w:cs="Traditional Arabic"/>
          <w:rtl/>
        </w:rPr>
      </w:pPr>
    </w:p>
    <w:p w14:paraId="021D497F" w14:textId="57175783" w:rsidR="00A60FE2" w:rsidRDefault="00414F7F" w:rsidP="00CF10B4">
      <w:pPr>
        <w:tabs>
          <w:tab w:val="right" w:pos="-2"/>
        </w:tabs>
        <w:bidi/>
        <w:spacing w:after="0" w:line="480" w:lineRule="auto"/>
        <w:jc w:val="lowKashida"/>
        <w:rPr>
          <w:rFonts w:ascii="Traditional Arabic" w:eastAsia="Times New Roman" w:hAnsi="Traditional Arabic" w:cs="Traditional Arabic"/>
          <w:b/>
          <w:bCs/>
          <w:sz w:val="24"/>
          <w:szCs w:val="24"/>
        </w:rPr>
      </w:pPr>
      <w:r>
        <w:rPr>
          <w:rFonts w:ascii="Traditional Arabic" w:hAnsi="Traditional Arabic" w:cs="Traditional Arabic"/>
        </w:rPr>
        <w:t xml:space="preserve"> </w:t>
      </w:r>
      <w:r w:rsidRPr="00414F7F">
        <w:rPr>
          <w:rFonts w:ascii="Traditional Arabic" w:eastAsia="Times New Roman" w:hAnsi="Traditional Arabic" w:cs="Traditional Arabic" w:hint="cs"/>
          <w:b/>
          <w:bCs/>
          <w:sz w:val="24"/>
          <w:szCs w:val="24"/>
          <w:rtl/>
        </w:rPr>
        <w:t>1/</w:t>
      </w:r>
      <w:r w:rsidRPr="00414F7F">
        <w:rPr>
          <w:rFonts w:ascii="Traditional Arabic" w:eastAsia="Times New Roman" w:hAnsi="Traditional Arabic" w:cs="Traditional Arabic"/>
          <w:b/>
          <w:bCs/>
          <w:sz w:val="24"/>
          <w:szCs w:val="24"/>
        </w:rPr>
        <w:t>4</w:t>
      </w:r>
      <w:r w:rsidRPr="00414F7F">
        <w:rPr>
          <w:rFonts w:ascii="Traditional Arabic" w:eastAsia="Times New Roman" w:hAnsi="Traditional Arabic" w:cs="Traditional Arabic" w:hint="cs"/>
          <w:b/>
          <w:bCs/>
          <w:sz w:val="24"/>
          <w:szCs w:val="24"/>
          <w:rtl/>
        </w:rPr>
        <w:t xml:space="preserve"> أهمية الدراسة</w:t>
      </w:r>
      <w:r w:rsidRPr="00414F7F">
        <w:rPr>
          <w:rFonts w:ascii="Traditional Arabic" w:eastAsia="Times New Roman" w:hAnsi="Traditional Arabic" w:cs="Traditional Arabic"/>
          <w:b/>
          <w:bCs/>
          <w:sz w:val="24"/>
          <w:szCs w:val="24"/>
          <w:rtl/>
        </w:rPr>
        <w:t>:</w:t>
      </w:r>
      <w:r>
        <w:rPr>
          <w:rFonts w:ascii="Traditional Arabic" w:eastAsia="Times New Roman" w:hAnsi="Traditional Arabic" w:cs="Traditional Arabic"/>
          <w:b/>
          <w:bCs/>
          <w:sz w:val="24"/>
          <w:szCs w:val="24"/>
        </w:rPr>
        <w:t xml:space="preserve"> </w:t>
      </w:r>
    </w:p>
    <w:p w14:paraId="65A95420" w14:textId="7B588A47" w:rsidR="00200F68" w:rsidRPr="00200F68" w:rsidRDefault="0017500F" w:rsidP="00200F68">
      <w:pPr>
        <w:tabs>
          <w:tab w:val="right" w:pos="423"/>
        </w:tabs>
        <w:bidi/>
        <w:spacing w:after="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7870C9" w:rsidRPr="00A60FE2">
        <w:rPr>
          <w:rFonts w:ascii="Traditional Arabic" w:hAnsi="Traditional Arabic" w:cs="Traditional Arabic"/>
          <w:sz w:val="24"/>
          <w:szCs w:val="24"/>
          <w:rtl/>
        </w:rPr>
        <w:t xml:space="preserve">تنبع أهمية هذا البحث من الدور </w:t>
      </w:r>
      <w:r w:rsidR="004834FA" w:rsidRPr="00A60FE2">
        <w:rPr>
          <w:rFonts w:ascii="Traditional Arabic" w:hAnsi="Traditional Arabic" w:cs="Traditional Arabic" w:hint="cs"/>
          <w:sz w:val="24"/>
          <w:szCs w:val="24"/>
          <w:rtl/>
        </w:rPr>
        <w:t xml:space="preserve">الفعال </w:t>
      </w:r>
      <w:r w:rsidR="007870C9" w:rsidRPr="00A60FE2">
        <w:rPr>
          <w:rFonts w:ascii="Traditional Arabic" w:hAnsi="Traditional Arabic" w:cs="Traditional Arabic"/>
          <w:sz w:val="24"/>
          <w:szCs w:val="24"/>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007870C9" w:rsidRPr="00A60FE2">
        <w:rPr>
          <w:rFonts w:ascii="Traditional Arabic" w:hAnsi="Traditional Arabic" w:cs="Traditional Arabic" w:hint="cs"/>
          <w:sz w:val="24"/>
          <w:szCs w:val="24"/>
          <w:rtl/>
        </w:rPr>
        <w:t>،</w:t>
      </w:r>
      <w:r w:rsidR="007870C9" w:rsidRPr="00A60FE2">
        <w:rPr>
          <w:rFonts w:ascii="Traditional Arabic" w:hAnsi="Traditional Arabic" w:cs="Traditional Arabic"/>
          <w:sz w:val="24"/>
          <w:szCs w:val="24"/>
          <w:rtl/>
        </w:rPr>
        <w:t xml:space="preserve"> وتتمثل أهمية الدراسة بين الجوانب النظرية والتطبيقية، وتتمثل فيما يلي</w:t>
      </w:r>
      <w:r w:rsidR="007870C9" w:rsidRPr="00A60FE2">
        <w:rPr>
          <w:rFonts w:ascii="Traditional Arabic" w:hAnsi="Traditional Arabic" w:cs="Traditional Arabic"/>
          <w:sz w:val="24"/>
          <w:szCs w:val="24"/>
        </w:rPr>
        <w:t>:</w:t>
      </w:r>
    </w:p>
    <w:p w14:paraId="05432723" w14:textId="7AB891A7" w:rsidR="007870C9" w:rsidRPr="00A60FE2" w:rsidRDefault="00034A3C" w:rsidP="00200F68">
      <w:pPr>
        <w:bidi/>
        <w:spacing w:after="0" w:line="480" w:lineRule="auto"/>
        <w:ind w:left="281"/>
        <w:jc w:val="lowKashida"/>
        <w:rPr>
          <w:rFonts w:ascii="Traditional Arabic" w:eastAsia="Times New Roman" w:hAnsi="Traditional Arabic" w:cs="Traditional Arabic"/>
          <w:b/>
          <w:bCs/>
          <w:sz w:val="24"/>
          <w:szCs w:val="24"/>
        </w:rPr>
      </w:pPr>
      <w:r w:rsidRPr="00A60FE2">
        <w:rPr>
          <w:rFonts w:ascii="Traditional Arabic" w:eastAsia="Times New Roman" w:hAnsi="Traditional Arabic" w:cs="Traditional Arabic" w:hint="cs"/>
          <w:b/>
          <w:bCs/>
          <w:sz w:val="24"/>
          <w:szCs w:val="24"/>
          <w:rtl/>
        </w:rPr>
        <w:t>1/</w:t>
      </w:r>
      <w:r w:rsidR="00514BB8" w:rsidRPr="00A60FE2">
        <w:rPr>
          <w:rFonts w:ascii="Traditional Arabic" w:eastAsia="Times New Roman" w:hAnsi="Traditional Arabic" w:cs="Traditional Arabic"/>
          <w:b/>
          <w:bCs/>
          <w:sz w:val="24"/>
          <w:szCs w:val="24"/>
        </w:rPr>
        <w:t>4</w:t>
      </w:r>
      <w:r w:rsidRPr="00A60FE2">
        <w:rPr>
          <w:rFonts w:ascii="Traditional Arabic" w:eastAsia="Times New Roman" w:hAnsi="Traditional Arabic" w:cs="Traditional Arabic" w:hint="cs"/>
          <w:b/>
          <w:bCs/>
          <w:sz w:val="24"/>
          <w:szCs w:val="24"/>
          <w:rtl/>
        </w:rPr>
        <w:t xml:space="preserve">/1 </w:t>
      </w:r>
      <w:r w:rsidR="007870C9" w:rsidRPr="00A60FE2">
        <w:rPr>
          <w:rFonts w:ascii="Traditional Arabic" w:eastAsia="Times New Roman" w:hAnsi="Traditional Arabic" w:cs="Traditional Arabic"/>
          <w:b/>
          <w:bCs/>
          <w:sz w:val="24"/>
          <w:szCs w:val="24"/>
          <w:rtl/>
        </w:rPr>
        <w:t>الأهمية النظرية</w:t>
      </w:r>
      <w:r w:rsidR="007870C9" w:rsidRPr="00A60FE2">
        <w:rPr>
          <w:rFonts w:ascii="Traditional Arabic" w:eastAsia="Times New Roman" w:hAnsi="Traditional Arabic" w:cs="Traditional Arabic" w:hint="cs"/>
          <w:b/>
          <w:bCs/>
          <w:sz w:val="24"/>
          <w:szCs w:val="24"/>
          <w:rtl/>
        </w:rPr>
        <w:t>:</w:t>
      </w:r>
    </w:p>
    <w:p w14:paraId="7C4112FF" w14:textId="5C3C13E0" w:rsidR="007870C9" w:rsidRPr="00A60FE2" w:rsidRDefault="007870C9" w:rsidP="003C1CDE">
      <w:pPr>
        <w:numPr>
          <w:ilvl w:val="0"/>
          <w:numId w:val="1"/>
        </w:numPr>
        <w:tabs>
          <w:tab w:val="clear" w:pos="360"/>
          <w:tab w:val="num" w:pos="848"/>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إثراء المعرفة العلمية</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A60FE2">
        <w:rPr>
          <w:rFonts w:ascii="Traditional Arabic" w:eastAsia="Times New Roman" w:hAnsi="Traditional Arabic" w:cs="Traditional Arabic" w:hint="cs"/>
          <w:sz w:val="24"/>
          <w:szCs w:val="24"/>
          <w:rtl/>
        </w:rPr>
        <w:t xml:space="preserve"> الكفاءة </w:t>
      </w:r>
      <w:r w:rsidRPr="00A60FE2">
        <w:rPr>
          <w:rFonts w:ascii="Traditional Arabic" w:eastAsia="Times New Roman" w:hAnsi="Traditional Arabic" w:cs="Traditional Arabic"/>
          <w:sz w:val="24"/>
          <w:szCs w:val="24"/>
          <w:rtl/>
        </w:rPr>
        <w:t>الإنتاجي</w:t>
      </w:r>
      <w:r w:rsidR="00BA1FDA" w:rsidRPr="00A60FE2">
        <w:rPr>
          <w:rFonts w:ascii="Traditional Arabic" w:eastAsia="Times New Roman" w:hAnsi="Traditional Arabic" w:cs="Traditional Arabic" w:hint="cs"/>
          <w:sz w:val="24"/>
          <w:szCs w:val="24"/>
          <w:rtl/>
        </w:rPr>
        <w:t xml:space="preserve">ة </w:t>
      </w:r>
      <w:r w:rsidR="00EB1E6C" w:rsidRPr="00A60FE2">
        <w:rPr>
          <w:rFonts w:ascii="Traditional Arabic" w:eastAsia="Times New Roman" w:hAnsi="Traditional Arabic" w:cs="Traditional Arabic" w:hint="cs"/>
          <w:sz w:val="24"/>
          <w:szCs w:val="24"/>
          <w:rtl/>
        </w:rPr>
        <w:t>والتشغيلية</w:t>
      </w:r>
      <w:r w:rsidR="00BA1FDA" w:rsidRPr="00A60FE2">
        <w:rPr>
          <w:rFonts w:ascii="Traditional Arabic" w:eastAsia="Times New Roman" w:hAnsi="Traditional Arabic" w:cs="Traditional Arabic" w:hint="cs"/>
          <w:sz w:val="24"/>
          <w:szCs w:val="24"/>
          <w:rtl/>
        </w:rPr>
        <w:t>.</w:t>
      </w:r>
    </w:p>
    <w:p w14:paraId="6782C40F" w14:textId="77777777" w:rsidR="007870C9" w:rsidRPr="00A60FE2" w:rsidRDefault="007870C9" w:rsidP="003C1CDE">
      <w:pPr>
        <w:numPr>
          <w:ilvl w:val="0"/>
          <w:numId w:val="1"/>
        </w:numPr>
        <w:tabs>
          <w:tab w:val="clear" w:pos="360"/>
          <w:tab w:val="num" w:pos="848"/>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تقديم إطار تحليلي لتطوير استراتيجيات إدارة العمليات</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hint="cs"/>
          <w:sz w:val="24"/>
          <w:szCs w:val="24"/>
          <w:rtl/>
        </w:rPr>
        <w:t>حيث</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A60FE2">
        <w:rPr>
          <w:rFonts w:ascii="Traditional Arabic" w:eastAsia="Times New Roman" w:hAnsi="Traditional Arabic" w:cs="Traditional Arabic"/>
          <w:sz w:val="24"/>
          <w:szCs w:val="24"/>
        </w:rPr>
        <w:t>.</w:t>
      </w:r>
    </w:p>
    <w:p w14:paraId="03EB5CB7" w14:textId="5C0CEE34" w:rsidR="006F10C9" w:rsidRDefault="007870C9" w:rsidP="003C1CDE">
      <w:pPr>
        <w:numPr>
          <w:ilvl w:val="0"/>
          <w:numId w:val="1"/>
        </w:numPr>
        <w:tabs>
          <w:tab w:val="clear" w:pos="360"/>
          <w:tab w:val="num" w:pos="706"/>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تحليل العلاقة بين الكفاءة التشغيلية والإنتاجية</w:t>
      </w:r>
      <w:r w:rsidRPr="00A60FE2">
        <w:rPr>
          <w:rFonts w:ascii="Traditional Arabic" w:eastAsia="Times New Roman" w:hAnsi="Traditional Arabic" w:cs="Traditional Arabic" w:hint="cs"/>
          <w:sz w:val="24"/>
          <w:szCs w:val="24"/>
          <w:rtl/>
        </w:rPr>
        <w:t xml:space="preserve"> وذلك </w:t>
      </w:r>
      <w:r w:rsidRPr="00A60FE2">
        <w:rPr>
          <w:rFonts w:ascii="Traditional Arabic" w:eastAsia="Times New Roman" w:hAnsi="Traditional Arabic" w:cs="Traditional Arabic"/>
          <w:sz w:val="24"/>
          <w:szCs w:val="24"/>
          <w:rtl/>
        </w:rPr>
        <w:t xml:space="preserve">من خلال استكشاف تأثير استراتيجيات إدارة العمليات، </w:t>
      </w:r>
      <w:r w:rsidRPr="00A60FE2">
        <w:rPr>
          <w:rFonts w:ascii="Traditional Arabic" w:eastAsia="Times New Roman" w:hAnsi="Traditional Arabic" w:cs="Traditional Arabic" w:hint="cs"/>
          <w:sz w:val="24"/>
          <w:szCs w:val="24"/>
          <w:rtl/>
        </w:rPr>
        <w:t>و</w:t>
      </w:r>
      <w:r w:rsidRPr="00A60FE2">
        <w:rPr>
          <w:rFonts w:ascii="Traditional Arabic" w:eastAsia="Times New Roman" w:hAnsi="Traditional Arabic" w:cs="Traditional Arabic"/>
          <w:sz w:val="24"/>
          <w:szCs w:val="24"/>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A60FE2">
        <w:rPr>
          <w:rFonts w:ascii="Traditional Arabic" w:eastAsia="Times New Roman" w:hAnsi="Traditional Arabic" w:cs="Traditional Arabic"/>
          <w:sz w:val="24"/>
          <w:szCs w:val="24"/>
        </w:rPr>
        <w:t>.</w:t>
      </w:r>
    </w:p>
    <w:p w14:paraId="67BA7423" w14:textId="77777777" w:rsidR="00FC32F9" w:rsidRPr="00FC32F9" w:rsidRDefault="00FC32F9" w:rsidP="00FC32F9">
      <w:pPr>
        <w:bidi/>
        <w:spacing w:after="0" w:line="360" w:lineRule="auto"/>
        <w:jc w:val="both"/>
        <w:rPr>
          <w:rFonts w:ascii="Traditional Arabic" w:eastAsia="Times New Roman" w:hAnsi="Traditional Arabic" w:cs="Traditional Arabic"/>
          <w:sz w:val="24"/>
          <w:szCs w:val="24"/>
        </w:rPr>
      </w:pPr>
    </w:p>
    <w:p w14:paraId="3D1F39B9" w14:textId="0F9B358D" w:rsidR="007870C9" w:rsidRPr="00FC32F9" w:rsidRDefault="00034A3C" w:rsidP="00200F68">
      <w:pPr>
        <w:bidi/>
        <w:spacing w:after="0" w:line="480" w:lineRule="auto"/>
        <w:ind w:left="281"/>
        <w:jc w:val="lowKashida"/>
        <w:rPr>
          <w:rFonts w:ascii="Traditional Arabic" w:eastAsia="Times New Roman" w:hAnsi="Traditional Arabic" w:cs="Traditional Arabic"/>
          <w:b/>
          <w:bCs/>
          <w:sz w:val="24"/>
          <w:szCs w:val="24"/>
        </w:rPr>
      </w:pPr>
      <w:r w:rsidRPr="00FC32F9">
        <w:rPr>
          <w:rFonts w:ascii="Traditional Arabic" w:eastAsia="Times New Roman" w:hAnsi="Traditional Arabic" w:cs="Traditional Arabic" w:hint="cs"/>
          <w:b/>
          <w:bCs/>
          <w:sz w:val="24"/>
          <w:szCs w:val="24"/>
          <w:rtl/>
        </w:rPr>
        <w:t>1/</w:t>
      </w:r>
      <w:r w:rsidR="00514BB8" w:rsidRPr="00FC32F9">
        <w:rPr>
          <w:rFonts w:ascii="Traditional Arabic" w:eastAsia="Times New Roman" w:hAnsi="Traditional Arabic" w:cs="Traditional Arabic"/>
          <w:b/>
          <w:bCs/>
          <w:sz w:val="24"/>
          <w:szCs w:val="24"/>
        </w:rPr>
        <w:t>4</w:t>
      </w:r>
      <w:r w:rsidRPr="00FC32F9">
        <w:rPr>
          <w:rFonts w:ascii="Traditional Arabic" w:eastAsia="Times New Roman" w:hAnsi="Traditional Arabic" w:cs="Traditional Arabic" w:hint="cs"/>
          <w:b/>
          <w:bCs/>
          <w:sz w:val="24"/>
          <w:szCs w:val="24"/>
          <w:rtl/>
        </w:rPr>
        <w:t xml:space="preserve">/2 </w:t>
      </w:r>
      <w:r w:rsidR="007870C9" w:rsidRPr="00FC32F9">
        <w:rPr>
          <w:rFonts w:ascii="Traditional Arabic" w:eastAsia="Times New Roman" w:hAnsi="Traditional Arabic" w:cs="Traditional Arabic"/>
          <w:b/>
          <w:bCs/>
          <w:sz w:val="24"/>
          <w:szCs w:val="24"/>
          <w:rtl/>
        </w:rPr>
        <w:t>الأهمية التطبيقية</w:t>
      </w:r>
      <w:r w:rsidR="008F23C1" w:rsidRPr="00FC32F9">
        <w:rPr>
          <w:rFonts w:ascii="Traditional Arabic" w:eastAsia="Times New Roman" w:hAnsi="Traditional Arabic" w:cs="Traditional Arabic" w:hint="cs"/>
          <w:b/>
          <w:bCs/>
          <w:sz w:val="24"/>
          <w:szCs w:val="24"/>
          <w:rtl/>
        </w:rPr>
        <w:t>:</w:t>
      </w:r>
    </w:p>
    <w:p w14:paraId="71F6444C" w14:textId="7DC1E00F" w:rsidR="007870C9" w:rsidRPr="00FC32F9" w:rsidRDefault="007870C9" w:rsidP="003C1CDE">
      <w:pPr>
        <w:numPr>
          <w:ilvl w:val="0"/>
          <w:numId w:val="10"/>
        </w:numPr>
        <w:tabs>
          <w:tab w:val="clear" w:pos="360"/>
          <w:tab w:val="num" w:pos="848"/>
        </w:tabs>
        <w:bidi/>
        <w:spacing w:after="0" w:line="360" w:lineRule="auto"/>
        <w:ind w:left="706" w:hanging="283"/>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تقديم نموذج تطبيقي لمؤسسات القطاع الصناعي</w:t>
      </w:r>
      <w:r w:rsidRPr="00FC32F9">
        <w:rPr>
          <w:rFonts w:ascii="Traditional Arabic" w:eastAsia="Times New Roman" w:hAnsi="Traditional Arabic" w:cs="Traditional Arabic"/>
          <w:sz w:val="24"/>
          <w:szCs w:val="24"/>
        </w:rPr>
        <w:t xml:space="preserve"> </w:t>
      </w:r>
      <w:r w:rsidR="00FD419C" w:rsidRPr="00FC32F9">
        <w:rPr>
          <w:rFonts w:ascii="Traditional Arabic" w:eastAsia="Times New Roman" w:hAnsi="Traditional Arabic" w:cs="Traditional Arabic" w:hint="cs"/>
          <w:sz w:val="24"/>
          <w:szCs w:val="24"/>
          <w:rtl/>
        </w:rPr>
        <w:t>حيث</w:t>
      </w:r>
      <w:r w:rsidR="00FD419C" w:rsidRPr="00FC32F9">
        <w:rPr>
          <w:rFonts w:ascii="Traditional Arabic" w:eastAsia="Times New Roman" w:hAnsi="Traditional Arabic" w:cs="Traditional Arabic"/>
          <w:sz w:val="24"/>
          <w:szCs w:val="24"/>
        </w:rPr>
        <w:t xml:space="preserve"> </w:t>
      </w:r>
      <w:r w:rsidR="003E1F7A" w:rsidRPr="00FC32F9">
        <w:rPr>
          <w:rFonts w:ascii="Traditional Arabic" w:eastAsia="Times New Roman" w:hAnsi="Traditional Arabic" w:cs="Traditional Arabic" w:hint="cs"/>
          <w:sz w:val="24"/>
          <w:szCs w:val="24"/>
          <w:rtl/>
        </w:rPr>
        <w:t>تعد مجموعة الوطنية للصناعة</w:t>
      </w:r>
      <w:r w:rsidR="009454DA"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نموذجً</w:t>
      </w:r>
      <w:r w:rsidR="005B463D" w:rsidRPr="00FC32F9">
        <w:rPr>
          <w:rFonts w:ascii="Traditional Arabic" w:eastAsia="Times New Roman" w:hAnsi="Traditional Arabic" w:cs="Traditional Arabic" w:hint="cs"/>
          <w:sz w:val="24"/>
          <w:szCs w:val="24"/>
          <w:rtl/>
        </w:rPr>
        <w:t xml:space="preserve">ا مرجعيا </w:t>
      </w:r>
      <w:r w:rsidR="009C4D47" w:rsidRPr="00FC32F9">
        <w:rPr>
          <w:rFonts w:ascii="Traditional Arabic" w:eastAsia="Times New Roman" w:hAnsi="Traditional Arabic" w:cs="Traditional Arabic" w:hint="cs"/>
          <w:sz w:val="24"/>
          <w:szCs w:val="24"/>
          <w:rtl/>
        </w:rPr>
        <w:t>ومثالا</w:t>
      </w:r>
      <w:r w:rsidR="008F23C1" w:rsidRPr="00FC32F9">
        <w:rPr>
          <w:rFonts w:ascii="Traditional Arabic" w:eastAsia="Times New Roman" w:hAnsi="Traditional Arabic" w:cs="Traditional Arabic" w:hint="cs"/>
          <w:sz w:val="24"/>
          <w:szCs w:val="24"/>
          <w:rtl/>
        </w:rPr>
        <w:t xml:space="preserve"> يحتذى به</w:t>
      </w:r>
      <w:r w:rsidRPr="00FC32F9">
        <w:rPr>
          <w:rFonts w:ascii="Traditional Arabic" w:eastAsia="Times New Roman" w:hAnsi="Traditional Arabic" w:cs="Traditional Arabic"/>
          <w:sz w:val="24"/>
          <w:szCs w:val="24"/>
          <w:rtl/>
        </w:rPr>
        <w:t xml:space="preserve"> في القطاع الصناعي لفهم التحديات والفرص المرتبطة بتطوير استراتيجيات إدارة العمليات</w:t>
      </w:r>
      <w:r w:rsidRPr="00FC32F9">
        <w:rPr>
          <w:rFonts w:ascii="Traditional Arabic" w:eastAsia="Times New Roman" w:hAnsi="Traditional Arabic" w:cs="Traditional Arabic"/>
          <w:sz w:val="24"/>
          <w:szCs w:val="24"/>
        </w:rPr>
        <w:t>.</w:t>
      </w:r>
    </w:p>
    <w:p w14:paraId="0FA70C80" w14:textId="3E38AB1C" w:rsidR="007870C9" w:rsidRPr="00FC32F9" w:rsidRDefault="007870C9" w:rsidP="003C1CDE">
      <w:pPr>
        <w:numPr>
          <w:ilvl w:val="0"/>
          <w:numId w:val="10"/>
        </w:numPr>
        <w:tabs>
          <w:tab w:val="clear" w:pos="360"/>
          <w:tab w:val="num" w:pos="565"/>
        </w:tabs>
        <w:bidi/>
        <w:spacing w:after="0" w:line="360" w:lineRule="auto"/>
        <w:ind w:left="706" w:hanging="283"/>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 xml:space="preserve">توجيه الشركات لتحسين كفاءتها </w:t>
      </w:r>
      <w:r w:rsidR="008F23C1" w:rsidRPr="00FC32F9">
        <w:rPr>
          <w:rFonts w:ascii="Traditional Arabic" w:eastAsia="Times New Roman" w:hAnsi="Traditional Arabic" w:cs="Traditional Arabic" w:hint="cs"/>
          <w:b/>
          <w:bCs/>
          <w:sz w:val="24"/>
          <w:szCs w:val="24"/>
          <w:rtl/>
        </w:rPr>
        <w:t>التشغيلية</w:t>
      </w:r>
      <w:r w:rsidR="008F23C1" w:rsidRPr="00FC32F9">
        <w:rPr>
          <w:rFonts w:ascii="Traditional Arabic" w:eastAsia="Times New Roman" w:hAnsi="Traditional Arabic" w:cs="Traditional Arabic"/>
          <w:sz w:val="24"/>
          <w:szCs w:val="24"/>
        </w:rPr>
        <w:t xml:space="preserve"> </w:t>
      </w:r>
      <w:r w:rsidR="008F23C1" w:rsidRPr="00FC32F9">
        <w:rPr>
          <w:rFonts w:ascii="Traditional Arabic" w:eastAsia="Times New Roman" w:hAnsi="Traditional Arabic" w:cs="Traditional Arabic"/>
          <w:sz w:val="24"/>
          <w:szCs w:val="24"/>
          <w:rtl/>
        </w:rPr>
        <w:t>وتوفر</w:t>
      </w:r>
      <w:r w:rsidRPr="00FC32F9">
        <w:rPr>
          <w:rFonts w:ascii="Traditional Arabic" w:eastAsia="Times New Roman" w:hAnsi="Traditional Arabic" w:cs="Traditional Arabic"/>
          <w:sz w:val="24"/>
          <w:szCs w:val="24"/>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FC32F9">
        <w:rPr>
          <w:rFonts w:ascii="Traditional Arabic" w:eastAsia="Times New Roman" w:hAnsi="Traditional Arabic" w:cs="Traditional Arabic"/>
          <w:sz w:val="24"/>
          <w:szCs w:val="24"/>
        </w:rPr>
        <w:t>.</w:t>
      </w:r>
    </w:p>
    <w:p w14:paraId="16974BC4" w14:textId="1E6FD63F" w:rsidR="007870C9" w:rsidRPr="00FC32F9" w:rsidRDefault="007870C9" w:rsidP="003C1CDE">
      <w:pPr>
        <w:numPr>
          <w:ilvl w:val="0"/>
          <w:numId w:val="10"/>
        </w:numPr>
        <w:tabs>
          <w:tab w:val="clear" w:pos="360"/>
          <w:tab w:val="num" w:pos="706"/>
        </w:tabs>
        <w:bidi/>
        <w:spacing w:after="0" w:line="360" w:lineRule="auto"/>
        <w:ind w:left="565" w:hanging="142"/>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 xml:space="preserve">مساعدة صناع القرار في صياغة </w:t>
      </w:r>
      <w:r w:rsidR="009C4D47" w:rsidRPr="00FC32F9">
        <w:rPr>
          <w:rFonts w:ascii="Traditional Arabic" w:eastAsia="Times New Roman" w:hAnsi="Traditional Arabic" w:cs="Traditional Arabic" w:hint="cs"/>
          <w:b/>
          <w:bCs/>
          <w:sz w:val="24"/>
          <w:szCs w:val="24"/>
          <w:rtl/>
        </w:rPr>
        <w:t xml:space="preserve">وتطبيق </w:t>
      </w:r>
      <w:r w:rsidRPr="00FC32F9">
        <w:rPr>
          <w:rFonts w:ascii="Traditional Arabic" w:eastAsia="Times New Roman" w:hAnsi="Traditional Arabic" w:cs="Traditional Arabic"/>
          <w:b/>
          <w:bCs/>
          <w:sz w:val="24"/>
          <w:szCs w:val="24"/>
          <w:rtl/>
        </w:rPr>
        <w:t>استراتيجيات فعالة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تساعد نتائج الدراسة المسؤولين والمدراء</w:t>
      </w:r>
      <w:r w:rsidR="009C4D47" w:rsidRPr="00FC32F9">
        <w:rPr>
          <w:rFonts w:ascii="Traditional Arabic" w:eastAsia="Times New Roman" w:hAnsi="Traditional Arabic" w:cs="Traditional Arabic" w:hint="cs"/>
          <w:sz w:val="24"/>
          <w:szCs w:val="24"/>
          <w:rtl/>
        </w:rPr>
        <w:t xml:space="preserve"> كما صناع القرار </w:t>
      </w:r>
      <w:r w:rsidRPr="00FC32F9">
        <w:rPr>
          <w:rFonts w:ascii="Traditional Arabic" w:eastAsia="Times New Roman" w:hAnsi="Traditional Arabic" w:cs="Traditional Arabic"/>
          <w:sz w:val="24"/>
          <w:szCs w:val="24"/>
          <w:rtl/>
        </w:rPr>
        <w:t>في القطاع الصناعي على اتخاذ قرارات مستنيرة بشأن تحسين استراتيجيات إدارة العمليات، بما ينعكس إيجابًا على الأداء العام للش</w:t>
      </w:r>
      <w:r w:rsidR="009C4D47" w:rsidRPr="00FC32F9">
        <w:rPr>
          <w:rFonts w:ascii="Traditional Arabic" w:eastAsia="Times New Roman" w:hAnsi="Traditional Arabic" w:cs="Traditional Arabic" w:hint="cs"/>
          <w:sz w:val="24"/>
          <w:szCs w:val="24"/>
          <w:rtl/>
        </w:rPr>
        <w:t xml:space="preserve">ركة </w:t>
      </w:r>
      <w:r w:rsidR="00F23BE1" w:rsidRPr="00FC32F9">
        <w:rPr>
          <w:rFonts w:ascii="Traditional Arabic" w:eastAsia="Times New Roman" w:hAnsi="Traditional Arabic" w:cs="Traditional Arabic" w:hint="cs"/>
          <w:sz w:val="24"/>
          <w:szCs w:val="24"/>
          <w:rtl/>
        </w:rPr>
        <w:t>وزيادة</w:t>
      </w:r>
      <w:r w:rsidR="00B3198B" w:rsidRPr="00FC32F9">
        <w:rPr>
          <w:rFonts w:ascii="Traditional Arabic" w:eastAsia="Times New Roman" w:hAnsi="Traditional Arabic" w:cs="Traditional Arabic" w:hint="cs"/>
          <w:sz w:val="24"/>
          <w:szCs w:val="24"/>
          <w:rtl/>
        </w:rPr>
        <w:t xml:space="preserve"> حجم </w:t>
      </w:r>
      <w:r w:rsidR="00F23BE1" w:rsidRPr="00FC32F9">
        <w:rPr>
          <w:rFonts w:ascii="Traditional Arabic" w:eastAsia="Times New Roman" w:hAnsi="Traditional Arabic" w:cs="Traditional Arabic" w:hint="cs"/>
          <w:sz w:val="24"/>
          <w:szCs w:val="24"/>
          <w:rtl/>
        </w:rPr>
        <w:t>الاستثمارات.</w:t>
      </w:r>
    </w:p>
    <w:p w14:paraId="5232E7AC" w14:textId="3DF70F51" w:rsidR="008B1686" w:rsidRDefault="007870C9" w:rsidP="003C1CDE">
      <w:pPr>
        <w:numPr>
          <w:ilvl w:val="0"/>
          <w:numId w:val="10"/>
        </w:numPr>
        <w:tabs>
          <w:tab w:val="clear" w:pos="360"/>
          <w:tab w:val="num" w:pos="565"/>
        </w:tabs>
        <w:bidi/>
        <w:spacing w:after="0" w:line="360" w:lineRule="auto"/>
        <w:ind w:left="706" w:hanging="283"/>
        <w:jc w:val="both"/>
        <w:rPr>
          <w:rFonts w:ascii="Traditional Arabic" w:eastAsia="Times New Roman" w:hAnsi="Traditional Arabic" w:cs="Traditional Arabic"/>
          <w:sz w:val="32"/>
          <w:szCs w:val="32"/>
        </w:rPr>
      </w:pPr>
      <w:r w:rsidRPr="00FC32F9">
        <w:rPr>
          <w:rFonts w:ascii="Traditional Arabic" w:eastAsia="Times New Roman" w:hAnsi="Traditional Arabic" w:cs="Traditional Arabic"/>
          <w:b/>
          <w:bCs/>
          <w:sz w:val="24"/>
          <w:szCs w:val="24"/>
          <w:rtl/>
        </w:rPr>
        <w:t>المساهمة في تحقيق الاستدامة الصناعية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 xml:space="preserve">تساعد الدراسة </w:t>
      </w:r>
      <w:r w:rsidR="008B1686" w:rsidRPr="00FC32F9">
        <w:rPr>
          <w:rFonts w:ascii="Traditional Arabic" w:eastAsia="Times New Roman" w:hAnsi="Traditional Arabic" w:cs="Traditional Arabic" w:hint="cs"/>
          <w:sz w:val="24"/>
          <w:szCs w:val="24"/>
          <w:rtl/>
        </w:rPr>
        <w:t>الكيانات</w:t>
      </w:r>
      <w:r w:rsidRPr="00FC32F9">
        <w:rPr>
          <w:rFonts w:ascii="Traditional Arabic" w:eastAsia="Times New Roman" w:hAnsi="Traditional Arabic" w:cs="Traditional Arabic"/>
          <w:sz w:val="24"/>
          <w:szCs w:val="24"/>
          <w:rtl/>
        </w:rPr>
        <w:t xml:space="preserve"> الصناعية على تبني استراتيجيات إدارية مستدامة تسهم في تحسين الإنتاجية </w:t>
      </w:r>
      <w:r w:rsidR="00F23BE1" w:rsidRPr="00FC32F9">
        <w:rPr>
          <w:rFonts w:ascii="Traditional Arabic" w:eastAsia="Times New Roman" w:hAnsi="Traditional Arabic" w:cs="Traditional Arabic" w:hint="cs"/>
          <w:sz w:val="24"/>
          <w:szCs w:val="24"/>
          <w:rtl/>
        </w:rPr>
        <w:t>من أكثر من منظور ليشمل الجانب الاقتصادي والجانب البيئي،</w:t>
      </w:r>
      <w:r w:rsidRPr="00FC32F9">
        <w:rPr>
          <w:rFonts w:ascii="Traditional Arabic" w:eastAsia="Times New Roman" w:hAnsi="Traditional Arabic" w:cs="Traditional Arabic"/>
          <w:sz w:val="24"/>
          <w:szCs w:val="24"/>
          <w:rtl/>
        </w:rPr>
        <w:t xml:space="preserve"> مما يدعم التنمية المستدامة ويعزز القدرة التنافسية</w:t>
      </w:r>
      <w:r w:rsidR="00F23BE1" w:rsidRPr="00FC32F9">
        <w:rPr>
          <w:rFonts w:ascii="Traditional Arabic" w:eastAsia="Times New Roman" w:hAnsi="Traditional Arabic" w:cs="Traditional Arabic" w:hint="cs"/>
          <w:sz w:val="24"/>
          <w:szCs w:val="24"/>
          <w:rtl/>
        </w:rPr>
        <w:t xml:space="preserve"> كما</w:t>
      </w:r>
      <w:r w:rsidR="001C146B" w:rsidRPr="00FC32F9">
        <w:rPr>
          <w:rFonts w:ascii="Traditional Arabic" w:eastAsia="Times New Roman" w:hAnsi="Traditional Arabic" w:cs="Traditional Arabic" w:hint="cs"/>
          <w:sz w:val="24"/>
          <w:szCs w:val="24"/>
          <w:rtl/>
        </w:rPr>
        <w:t xml:space="preserve"> استهداف </w:t>
      </w:r>
      <w:r w:rsidR="00F23BE1" w:rsidRPr="00FC32F9">
        <w:rPr>
          <w:rFonts w:ascii="Traditional Arabic" w:eastAsia="Times New Roman" w:hAnsi="Traditional Arabic" w:cs="Traditional Arabic" w:hint="cs"/>
          <w:sz w:val="24"/>
          <w:szCs w:val="24"/>
          <w:rtl/>
        </w:rPr>
        <w:t>اعلى درجات الامتثال</w:t>
      </w:r>
      <w:r w:rsidR="001C146B" w:rsidRPr="00FC32F9">
        <w:rPr>
          <w:rFonts w:ascii="Traditional Arabic" w:eastAsia="Times New Roman" w:hAnsi="Traditional Arabic" w:cs="Traditional Arabic" w:hint="cs"/>
          <w:sz w:val="24"/>
          <w:szCs w:val="24"/>
          <w:rtl/>
        </w:rPr>
        <w:t xml:space="preserve"> </w:t>
      </w:r>
      <w:r w:rsidR="00EB1E6C" w:rsidRPr="00FC32F9">
        <w:rPr>
          <w:rFonts w:ascii="Traditional Arabic" w:eastAsia="Times New Roman" w:hAnsi="Traditional Arabic" w:cs="Traditional Arabic" w:hint="cs"/>
          <w:sz w:val="24"/>
          <w:szCs w:val="24"/>
          <w:rtl/>
        </w:rPr>
        <w:t>والتنافسية</w:t>
      </w:r>
      <w:r w:rsidR="00F23BE1"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على المدى الطو</w:t>
      </w:r>
      <w:r w:rsidR="00F23BE1" w:rsidRPr="00FC32F9">
        <w:rPr>
          <w:rFonts w:ascii="Traditional Arabic" w:eastAsia="Times New Roman" w:hAnsi="Traditional Arabic" w:cs="Traditional Arabic" w:hint="cs"/>
          <w:sz w:val="24"/>
          <w:szCs w:val="24"/>
          <w:rtl/>
        </w:rPr>
        <w:t>يل</w:t>
      </w:r>
      <w:r w:rsidR="00F23BE1" w:rsidRPr="000B766B">
        <w:rPr>
          <w:rFonts w:ascii="Traditional Arabic" w:eastAsia="Times New Roman" w:hAnsi="Traditional Arabic" w:cs="Traditional Arabic" w:hint="cs"/>
          <w:sz w:val="32"/>
          <w:szCs w:val="32"/>
          <w:rtl/>
        </w:rPr>
        <w:t>.</w:t>
      </w:r>
    </w:p>
    <w:p w14:paraId="32880593" w14:textId="77777777" w:rsidR="00C46DE4" w:rsidRDefault="00C46DE4" w:rsidP="00C46DE4">
      <w:pPr>
        <w:bidi/>
        <w:spacing w:after="0" w:line="360" w:lineRule="auto"/>
        <w:jc w:val="both"/>
        <w:rPr>
          <w:rFonts w:ascii="Traditional Arabic" w:eastAsia="Times New Roman" w:hAnsi="Traditional Arabic" w:cs="Traditional Arabic"/>
          <w:sz w:val="32"/>
          <w:szCs w:val="32"/>
          <w:rtl/>
        </w:rPr>
      </w:pPr>
    </w:p>
    <w:p w14:paraId="734C6F3F" w14:textId="77777777" w:rsidR="00C46DE4" w:rsidRPr="000B766B" w:rsidRDefault="00C46DE4" w:rsidP="00C46DE4">
      <w:pPr>
        <w:bidi/>
        <w:spacing w:after="0" w:line="360" w:lineRule="auto"/>
        <w:jc w:val="both"/>
        <w:rPr>
          <w:rFonts w:ascii="Traditional Arabic" w:eastAsia="Times New Roman" w:hAnsi="Traditional Arabic" w:cs="Traditional Arabic"/>
          <w:sz w:val="32"/>
          <w:szCs w:val="32"/>
        </w:rPr>
      </w:pP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FC32F9" w:rsidRDefault="008B1686" w:rsidP="006053AC">
      <w:pPr>
        <w:bidi/>
        <w:spacing w:after="0" w:line="480" w:lineRule="auto"/>
        <w:ind w:left="-2"/>
        <w:jc w:val="lowKashida"/>
        <w:rPr>
          <w:rFonts w:ascii="Traditional Arabic" w:eastAsia="Times New Roman" w:hAnsi="Traditional Arabic" w:cs="Traditional Arabic"/>
          <w:b/>
          <w:bCs/>
          <w:sz w:val="24"/>
          <w:szCs w:val="24"/>
        </w:rPr>
      </w:pPr>
      <w:r w:rsidRPr="00FC32F9">
        <w:rPr>
          <w:rFonts w:ascii="Traditional Arabic" w:eastAsia="Times New Roman" w:hAnsi="Traditional Arabic" w:cs="Traditional Arabic" w:hint="cs"/>
          <w:b/>
          <w:bCs/>
          <w:sz w:val="24"/>
          <w:szCs w:val="24"/>
          <w:rtl/>
        </w:rPr>
        <w:t>1/</w:t>
      </w:r>
      <w:r w:rsidR="00514BB8" w:rsidRPr="00FC32F9">
        <w:rPr>
          <w:rFonts w:ascii="Traditional Arabic" w:eastAsia="Times New Roman" w:hAnsi="Traditional Arabic" w:cs="Traditional Arabic"/>
          <w:b/>
          <w:bCs/>
          <w:sz w:val="24"/>
          <w:szCs w:val="24"/>
        </w:rPr>
        <w:t>5</w:t>
      </w:r>
      <w:r w:rsidRPr="00FC32F9">
        <w:rPr>
          <w:rFonts w:ascii="Traditional Arabic" w:eastAsia="Times New Roman" w:hAnsi="Traditional Arabic" w:cs="Traditional Arabic" w:hint="cs"/>
          <w:b/>
          <w:bCs/>
          <w:sz w:val="24"/>
          <w:szCs w:val="24"/>
          <w:rtl/>
        </w:rPr>
        <w:t xml:space="preserve"> </w:t>
      </w:r>
      <w:r w:rsidR="00C11026" w:rsidRPr="00FC32F9">
        <w:rPr>
          <w:rFonts w:ascii="Traditional Arabic" w:eastAsia="Times New Roman" w:hAnsi="Traditional Arabic" w:cs="Traditional Arabic" w:hint="cs"/>
          <w:b/>
          <w:bCs/>
          <w:sz w:val="24"/>
          <w:szCs w:val="24"/>
          <w:rtl/>
        </w:rPr>
        <w:t>أ</w:t>
      </w:r>
      <w:r w:rsidR="00A16E60" w:rsidRPr="00FC32F9">
        <w:rPr>
          <w:rFonts w:ascii="Traditional Arabic" w:eastAsia="Times New Roman" w:hAnsi="Traditional Arabic" w:cs="Traditional Arabic" w:hint="cs"/>
          <w:b/>
          <w:bCs/>
          <w:sz w:val="24"/>
          <w:szCs w:val="24"/>
          <w:rtl/>
        </w:rPr>
        <w:t>هد</w:t>
      </w:r>
      <w:r w:rsidR="00C11026" w:rsidRPr="00FC32F9">
        <w:rPr>
          <w:rFonts w:ascii="Traditional Arabic" w:eastAsia="Times New Roman" w:hAnsi="Traditional Arabic" w:cs="Traditional Arabic" w:hint="cs"/>
          <w:b/>
          <w:bCs/>
          <w:sz w:val="24"/>
          <w:szCs w:val="24"/>
          <w:rtl/>
        </w:rPr>
        <w:t>ا</w:t>
      </w:r>
      <w:r w:rsidR="00A16E60" w:rsidRPr="00FC32F9">
        <w:rPr>
          <w:rFonts w:ascii="Traditional Arabic" w:eastAsia="Times New Roman" w:hAnsi="Traditional Arabic" w:cs="Traditional Arabic" w:hint="cs"/>
          <w:b/>
          <w:bCs/>
          <w:sz w:val="24"/>
          <w:szCs w:val="24"/>
          <w:rtl/>
        </w:rPr>
        <w:t>ف الدراسة</w:t>
      </w:r>
      <w:r w:rsidR="003260B8" w:rsidRPr="00FC32F9">
        <w:rPr>
          <w:rFonts w:ascii="Traditional Arabic" w:eastAsia="Times New Roman" w:hAnsi="Traditional Arabic" w:cs="Traditional Arabic" w:hint="cs"/>
          <w:b/>
          <w:bCs/>
          <w:sz w:val="24"/>
          <w:szCs w:val="24"/>
          <w:rtl/>
        </w:rPr>
        <w:t>:</w:t>
      </w:r>
    </w:p>
    <w:p w14:paraId="57DBB4F2" w14:textId="15B1DA45" w:rsidR="00FD419C" w:rsidRPr="00FC32F9" w:rsidRDefault="006053AC" w:rsidP="006053AC">
      <w:pPr>
        <w:bidi/>
        <w:spacing w:after="0" w:line="360" w:lineRule="auto"/>
        <w:ind w:left="281"/>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FD419C" w:rsidRPr="00FC32F9">
        <w:rPr>
          <w:rFonts w:ascii="Traditional Arabic" w:eastAsia="Times New Roman" w:hAnsi="Traditional Arabic" w:cs="Traditional Arabic" w:hint="cs"/>
          <w:sz w:val="24"/>
          <w:szCs w:val="24"/>
          <w:rtl/>
        </w:rPr>
        <w:t>الهدف الرئيسي:</w:t>
      </w:r>
      <w:r w:rsidR="00FD419C" w:rsidRPr="00FC32F9">
        <w:rPr>
          <w:rFonts w:ascii="Traditional Arabic" w:eastAsia="Times New Roman" w:hAnsi="Traditional Arabic" w:cs="Traditional Arabic"/>
          <w:sz w:val="24"/>
          <w:szCs w:val="24"/>
          <w:rtl/>
        </w:rPr>
        <w:t xml:space="preserve"> دراسة أثر تطوير استراتيجيات إدارة العمليات على زيادة الإنتاجية في القطاع الصناعي، مع التركيز على </w:t>
      </w:r>
      <w:r w:rsidR="003E1F7A" w:rsidRPr="00FC32F9">
        <w:rPr>
          <w:rFonts w:ascii="Traditional Arabic" w:eastAsia="Times New Roman" w:hAnsi="Traditional Arabic" w:cs="Traditional Arabic" w:hint="cs"/>
          <w:sz w:val="24"/>
          <w:szCs w:val="24"/>
          <w:rtl/>
        </w:rPr>
        <w:t>مجموعة الوطنية للصناعة في الدراسة التطبيقية</w:t>
      </w:r>
      <w:r w:rsidR="00FD419C" w:rsidRPr="00FC32F9">
        <w:rPr>
          <w:rFonts w:ascii="Traditional Arabic" w:eastAsia="Times New Roman" w:hAnsi="Traditional Arabic" w:cs="Traditional Arabic"/>
          <w:sz w:val="24"/>
          <w:szCs w:val="24"/>
          <w:rtl/>
        </w:rPr>
        <w:t xml:space="preserve">، </w:t>
      </w:r>
      <w:r w:rsidR="00FD419C" w:rsidRPr="00FC32F9">
        <w:rPr>
          <w:rFonts w:ascii="Traditional Arabic" w:eastAsia="Times New Roman" w:hAnsi="Traditional Arabic" w:cs="Traditional Arabic" w:hint="cs"/>
          <w:sz w:val="24"/>
          <w:szCs w:val="24"/>
          <w:rtl/>
        </w:rPr>
        <w:t>ويتفرع من</w:t>
      </w:r>
      <w:r w:rsidR="00FD419C" w:rsidRPr="00FC32F9">
        <w:rPr>
          <w:rFonts w:ascii="Traditional Arabic" w:eastAsia="Times New Roman" w:hAnsi="Traditional Arabic" w:cs="Traditional Arabic"/>
          <w:sz w:val="24"/>
          <w:szCs w:val="24"/>
          <w:rtl/>
        </w:rPr>
        <w:t xml:space="preserve"> خلال</w:t>
      </w:r>
      <w:r w:rsidR="00FD419C" w:rsidRPr="00FC32F9">
        <w:rPr>
          <w:rFonts w:ascii="Traditional Arabic" w:eastAsia="Times New Roman" w:hAnsi="Traditional Arabic" w:cs="Traditional Arabic" w:hint="cs"/>
          <w:sz w:val="24"/>
          <w:szCs w:val="24"/>
          <w:rtl/>
        </w:rPr>
        <w:t>ه عدد من</w:t>
      </w:r>
      <w:r w:rsidR="00FD419C" w:rsidRPr="00FC32F9">
        <w:rPr>
          <w:rFonts w:ascii="Traditional Arabic" w:eastAsia="Times New Roman" w:hAnsi="Traditional Arabic" w:cs="Traditional Arabic"/>
          <w:sz w:val="24"/>
          <w:szCs w:val="24"/>
          <w:rtl/>
        </w:rPr>
        <w:t xml:space="preserve"> الأهداف </w:t>
      </w:r>
      <w:r w:rsidR="00FD419C" w:rsidRPr="00FC32F9">
        <w:rPr>
          <w:rFonts w:ascii="Traditional Arabic" w:eastAsia="Times New Roman" w:hAnsi="Traditional Arabic" w:cs="Traditional Arabic" w:hint="cs"/>
          <w:sz w:val="24"/>
          <w:szCs w:val="24"/>
          <w:rtl/>
        </w:rPr>
        <w:t>وهي</w:t>
      </w:r>
      <w:r w:rsidR="00FD419C" w:rsidRPr="00FC32F9">
        <w:rPr>
          <w:rFonts w:ascii="Traditional Arabic" w:eastAsia="Times New Roman" w:hAnsi="Traditional Arabic" w:cs="Traditional Arabic"/>
          <w:sz w:val="24"/>
          <w:szCs w:val="24"/>
        </w:rPr>
        <w:t>:</w:t>
      </w:r>
    </w:p>
    <w:p w14:paraId="22B990AA" w14:textId="37420EA5"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تحليل واقع إدارة العمليات</w:t>
      </w:r>
      <w:r w:rsidR="003E1F7A" w:rsidRPr="00FC32F9">
        <w:rPr>
          <w:rFonts w:ascii="Traditional Arabic" w:eastAsia="Times New Roman" w:hAnsi="Traditional Arabic" w:cs="Traditional Arabic" w:hint="cs"/>
          <w:sz w:val="24"/>
          <w:szCs w:val="24"/>
          <w:rtl/>
        </w:rPr>
        <w:t xml:space="preserve"> الصناعية</w:t>
      </w:r>
      <w:r w:rsidRPr="00FC32F9">
        <w:rPr>
          <w:rFonts w:ascii="Traditional Arabic" w:eastAsia="Times New Roman" w:hAnsi="Traditional Arabic" w:cs="Traditional Arabic"/>
          <w:sz w:val="24"/>
          <w:szCs w:val="24"/>
          <w:rtl/>
        </w:rPr>
        <w:t xml:space="preserve"> في</w:t>
      </w:r>
      <w:r w:rsidR="003E1F7A" w:rsidRPr="00FC32F9">
        <w:rPr>
          <w:rFonts w:ascii="Traditional Arabic" w:eastAsia="Times New Roman" w:hAnsi="Traditional Arabic" w:cs="Traditional Arabic" w:hint="cs"/>
          <w:sz w:val="24"/>
          <w:szCs w:val="24"/>
          <w:rtl/>
        </w:rPr>
        <w:t xml:space="preserve"> مجموعة الوطنية للصناعة،</w:t>
      </w:r>
      <w:r w:rsidRPr="00FC32F9">
        <w:rPr>
          <w:rFonts w:ascii="Traditional Arabic" w:eastAsia="Times New Roman" w:hAnsi="Traditional Arabic" w:cs="Traditional Arabic"/>
          <w:sz w:val="24"/>
          <w:szCs w:val="24"/>
          <w:rtl/>
        </w:rPr>
        <w:t xml:space="preserve"> وتحديد التحديات التي تواجهه</w:t>
      </w:r>
      <w:r w:rsidRPr="00FC32F9">
        <w:rPr>
          <w:rFonts w:ascii="Traditional Arabic" w:eastAsia="Times New Roman" w:hAnsi="Traditional Arabic" w:cs="Traditional Arabic"/>
          <w:sz w:val="24"/>
          <w:szCs w:val="24"/>
        </w:rPr>
        <w:t>.</w:t>
      </w:r>
    </w:p>
    <w:p w14:paraId="43EFA10D" w14:textId="77777777"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دراسة دور استراتيجيات إدارة العمليات الحديثة في تحسين كفاءة الإنتاج وتقليل الفاقد وزيادة الإنتاجية</w:t>
      </w:r>
      <w:r w:rsidRPr="00FC32F9">
        <w:rPr>
          <w:rFonts w:ascii="Traditional Arabic" w:eastAsia="Times New Roman" w:hAnsi="Traditional Arabic" w:cs="Traditional Arabic"/>
          <w:sz w:val="24"/>
          <w:szCs w:val="24"/>
        </w:rPr>
        <w:t>.</w:t>
      </w:r>
    </w:p>
    <w:p w14:paraId="5B023AA6" w14:textId="3E474185" w:rsidR="00FD419C" w:rsidRPr="00FC32F9" w:rsidRDefault="00FD419C" w:rsidP="00A87889">
      <w:pPr>
        <w:numPr>
          <w:ilvl w:val="0"/>
          <w:numId w:val="12"/>
        </w:numPr>
        <w:bidi/>
        <w:spacing w:after="0" w:line="360" w:lineRule="auto"/>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تقييم أثر تطبيق منهجيات التحسين المستمر </w:t>
      </w:r>
      <w:r w:rsidRPr="00FC32F9">
        <w:rPr>
          <w:rFonts w:ascii="Traditional Arabic" w:eastAsia="Times New Roman" w:hAnsi="Traditional Arabic" w:cs="Traditional Arabic" w:hint="cs"/>
          <w:sz w:val="24"/>
          <w:szCs w:val="24"/>
          <w:rtl/>
        </w:rPr>
        <w:t>مث</w:t>
      </w:r>
      <w:r w:rsidR="00F77937" w:rsidRPr="00FC32F9">
        <w:rPr>
          <w:rFonts w:ascii="Traditional Arabic" w:eastAsia="Times New Roman" w:hAnsi="Traditional Arabic" w:cs="Traditional Arabic" w:hint="cs"/>
          <w:sz w:val="24"/>
          <w:szCs w:val="24"/>
          <w:rtl/>
        </w:rPr>
        <w:t>ل</w:t>
      </w:r>
      <w:r w:rsidR="00F77937" w:rsidRPr="00FC32F9">
        <w:rPr>
          <w:rFonts w:ascii="Times New Roman" w:eastAsia="Times New Roman" w:hAnsi="Times New Roman" w:cs="Times New Roman"/>
          <w:sz w:val="24"/>
          <w:szCs w:val="24"/>
        </w:rPr>
        <w:t xml:space="preserve"> Lean Manufacturing</w:t>
      </w:r>
      <w:r w:rsidR="00F77937"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على الأداء الإنتاجي في هذا القطاع</w:t>
      </w:r>
      <w:r w:rsidRPr="00FC32F9">
        <w:rPr>
          <w:rFonts w:ascii="Traditional Arabic" w:eastAsia="Times New Roman" w:hAnsi="Traditional Arabic" w:cs="Traditional Arabic"/>
          <w:sz w:val="24"/>
          <w:szCs w:val="24"/>
        </w:rPr>
        <w:t>.</w:t>
      </w:r>
    </w:p>
    <w:p w14:paraId="39BC1899" w14:textId="77777777" w:rsidR="008B1686"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قياس العلاقة بين تطوير العمليات التشغيلية والقدرة التنافسي</w:t>
      </w:r>
      <w:r w:rsidR="003E1F7A" w:rsidRPr="00FC32F9">
        <w:rPr>
          <w:rFonts w:ascii="Traditional Arabic" w:eastAsia="Times New Roman" w:hAnsi="Traditional Arabic" w:cs="Traditional Arabic" w:hint="cs"/>
          <w:sz w:val="24"/>
          <w:szCs w:val="24"/>
          <w:rtl/>
        </w:rPr>
        <w:t>ة للشركات الصناعية ضمن مجموعة الوطنية للصناعة</w:t>
      </w:r>
      <w:r w:rsidRPr="00FC32F9">
        <w:rPr>
          <w:rFonts w:ascii="Traditional Arabic" w:eastAsia="Times New Roman" w:hAnsi="Traditional Arabic" w:cs="Traditional Arabic"/>
          <w:sz w:val="24"/>
          <w:szCs w:val="24"/>
        </w:rPr>
        <w:t>.</w:t>
      </w:r>
    </w:p>
    <w:p w14:paraId="2EDDB388" w14:textId="77777777" w:rsidR="00BE6E48" w:rsidRPr="00FC32F9" w:rsidRDefault="00BE6E48" w:rsidP="00BE6E48">
      <w:pPr>
        <w:bidi/>
        <w:spacing w:after="0" w:line="360" w:lineRule="auto"/>
        <w:ind w:left="720"/>
        <w:jc w:val="lowKashida"/>
        <w:rPr>
          <w:rFonts w:ascii="Traditional Arabic" w:eastAsia="Times New Roman" w:hAnsi="Traditional Arabic" w:cs="Traditional Arabic"/>
          <w:sz w:val="24"/>
          <w:szCs w:val="24"/>
        </w:rPr>
      </w:pPr>
    </w:p>
    <w:p w14:paraId="6EE872F3" w14:textId="6C8C3B0C" w:rsidR="001B0BAC" w:rsidRPr="00FC32F9" w:rsidRDefault="008B1686" w:rsidP="00BE6E48">
      <w:pPr>
        <w:bidi/>
        <w:spacing w:after="0" w:line="480" w:lineRule="auto"/>
        <w:ind w:left="281"/>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hint="cs"/>
          <w:b/>
          <w:bCs/>
          <w:sz w:val="24"/>
          <w:szCs w:val="24"/>
          <w:rtl/>
        </w:rPr>
        <w:t>1/</w:t>
      </w:r>
      <w:r w:rsidR="00514BB8" w:rsidRPr="00FC32F9">
        <w:rPr>
          <w:rFonts w:ascii="Traditional Arabic" w:eastAsia="Times New Roman" w:hAnsi="Traditional Arabic" w:cs="Traditional Arabic"/>
          <w:b/>
          <w:bCs/>
          <w:sz w:val="24"/>
          <w:szCs w:val="24"/>
        </w:rPr>
        <w:t>6</w:t>
      </w:r>
      <w:r w:rsidRPr="00FC32F9">
        <w:rPr>
          <w:rFonts w:ascii="Traditional Arabic" w:eastAsia="Times New Roman" w:hAnsi="Traditional Arabic" w:cs="Traditional Arabic" w:hint="cs"/>
          <w:b/>
          <w:bCs/>
          <w:sz w:val="24"/>
          <w:szCs w:val="24"/>
          <w:rtl/>
        </w:rPr>
        <w:t xml:space="preserve"> </w:t>
      </w:r>
      <w:r w:rsidR="006B1AF9" w:rsidRPr="00FC32F9">
        <w:rPr>
          <w:rFonts w:ascii="Traditional Arabic" w:eastAsia="Times New Roman" w:hAnsi="Traditional Arabic" w:cs="Traditional Arabic" w:hint="cs"/>
          <w:b/>
          <w:bCs/>
          <w:sz w:val="24"/>
          <w:szCs w:val="24"/>
          <w:rtl/>
        </w:rPr>
        <w:t>فر</w:t>
      </w:r>
      <w:r w:rsidR="00A16E60" w:rsidRPr="00FC32F9">
        <w:rPr>
          <w:rFonts w:ascii="Traditional Arabic" w:eastAsia="Times New Roman" w:hAnsi="Traditional Arabic" w:cs="Traditional Arabic" w:hint="cs"/>
          <w:b/>
          <w:bCs/>
          <w:sz w:val="24"/>
          <w:szCs w:val="24"/>
          <w:rtl/>
        </w:rPr>
        <w:t>ضيات الدراسة</w:t>
      </w:r>
      <w:r w:rsidR="00A16E60" w:rsidRPr="00FC32F9">
        <w:rPr>
          <w:rFonts w:ascii="Traditional Arabic" w:eastAsia="Times New Roman" w:hAnsi="Traditional Arabic" w:cs="Traditional Arabic"/>
          <w:b/>
          <w:bCs/>
          <w:sz w:val="24"/>
          <w:szCs w:val="24"/>
          <w:rtl/>
        </w:rPr>
        <w:t>:</w:t>
      </w:r>
    </w:p>
    <w:p w14:paraId="4A4F9CED" w14:textId="5D2370CC" w:rsidR="00F355C6" w:rsidRPr="00BE6E48" w:rsidRDefault="00FD419C" w:rsidP="006053AC">
      <w:pPr>
        <w:pStyle w:val="ListParagraph"/>
        <w:numPr>
          <w:ilvl w:val="0"/>
          <w:numId w:val="2"/>
        </w:numPr>
        <w:bidi/>
        <w:spacing w:after="0" w:line="360" w:lineRule="auto"/>
        <w:ind w:left="706" w:hanging="284"/>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EA5A7D" w:rsidRPr="00FC32F9">
        <w:rPr>
          <w:rFonts w:ascii="Traditional Arabic" w:eastAsia="Times New Roman" w:hAnsi="Traditional Arabic" w:cs="Traditional Arabic" w:hint="cs"/>
          <w:sz w:val="24"/>
          <w:szCs w:val="24"/>
          <w:rtl/>
        </w:rPr>
        <w:t>الأولى</w:t>
      </w:r>
      <w:r w:rsidR="00EA5A7D" w:rsidRPr="00FC32F9">
        <w:rPr>
          <w:rFonts w:ascii="Traditional Arabic" w:eastAsia="Times New Roman" w:hAnsi="Traditional Arabic" w:cs="Traditional Arabic"/>
          <w:sz w:val="24"/>
          <w:szCs w:val="24"/>
        </w:rPr>
        <w:t xml:space="preserve">: </w:t>
      </w:r>
      <w:r w:rsidR="00EA5A7D" w:rsidRPr="00FC32F9">
        <w:rPr>
          <w:rFonts w:ascii="Traditional Arabic" w:eastAsia="Times New Roman" w:hAnsi="Traditional Arabic" w:cs="Traditional Arabic" w:hint="cs"/>
          <w:sz w:val="24"/>
          <w:szCs w:val="24"/>
          <w:rtl/>
        </w:rPr>
        <w:t xml:space="preserve">هناك تأثير سلبي ذو دلالة إحصائية للتحديات التي تواجه إدارة العمليات على الإنتاجية وكفاءة التشغيل في </w:t>
      </w:r>
      <w:r w:rsidR="00AD3944" w:rsidRPr="00FC32F9">
        <w:rPr>
          <w:rFonts w:ascii="Traditional Arabic" w:eastAsia="Times New Roman" w:hAnsi="Traditional Arabic" w:cs="Traditional Arabic" w:hint="cs"/>
          <w:sz w:val="24"/>
          <w:szCs w:val="24"/>
          <w:rtl/>
        </w:rPr>
        <w:t>شركات مجموعة الوطنية للصناعة</w:t>
      </w:r>
      <w:r w:rsidR="00EA5A7D" w:rsidRPr="00FC32F9">
        <w:rPr>
          <w:rFonts w:ascii="Traditional Arabic" w:eastAsia="Times New Roman" w:hAnsi="Traditional Arabic" w:cs="Traditional Arabic" w:hint="cs"/>
          <w:sz w:val="24"/>
          <w:szCs w:val="24"/>
          <w:rtl/>
        </w:rPr>
        <w:t>.</w:t>
      </w:r>
    </w:p>
    <w:p w14:paraId="2911CC2B" w14:textId="6F2C9ED4" w:rsidR="004B499D" w:rsidRPr="00BE6E48"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الثانية:</w:t>
      </w:r>
      <w:r w:rsidRPr="00FC32F9">
        <w:rPr>
          <w:rFonts w:ascii="Traditional Arabic" w:eastAsia="Times New Roman" w:hAnsi="Traditional Arabic" w:cs="Traditional Arabic" w:hint="cs"/>
          <w:sz w:val="24"/>
          <w:szCs w:val="24"/>
          <w:rtl/>
        </w:rPr>
        <w:t xml:space="preserve"> </w:t>
      </w:r>
      <w:r w:rsidR="004B499D" w:rsidRPr="00FC32F9">
        <w:rPr>
          <w:rFonts w:ascii="Traditional Arabic" w:eastAsia="Times New Roman" w:hAnsi="Traditional Arabic" w:cs="Traditional Arabic" w:hint="cs"/>
          <w:sz w:val="24"/>
          <w:szCs w:val="24"/>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FC32F9">
        <w:rPr>
          <w:rFonts w:ascii="Traditional Arabic" w:eastAsia="Times New Roman" w:hAnsi="Traditional Arabic" w:cs="Traditional Arabic" w:hint="cs"/>
          <w:sz w:val="24"/>
          <w:szCs w:val="24"/>
          <w:rtl/>
        </w:rPr>
        <w:t xml:space="preserve">شركات مجموعة الوطنية </w:t>
      </w:r>
      <w:r w:rsidR="003A6BA1" w:rsidRPr="00FC32F9">
        <w:rPr>
          <w:rFonts w:ascii="Traditional Arabic" w:eastAsia="Times New Roman" w:hAnsi="Traditional Arabic" w:cs="Traditional Arabic" w:hint="cs"/>
          <w:sz w:val="24"/>
          <w:szCs w:val="24"/>
          <w:rtl/>
        </w:rPr>
        <w:t>للصناعة.</w:t>
      </w:r>
    </w:p>
    <w:p w14:paraId="2670F721" w14:textId="496A8EBD" w:rsidR="0023238A" w:rsidRPr="00BE6E48"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4B499D" w:rsidRPr="00FC32F9">
        <w:rPr>
          <w:rFonts w:ascii="Traditional Arabic" w:eastAsia="Times New Roman" w:hAnsi="Traditional Arabic" w:cs="Traditional Arabic" w:hint="cs"/>
          <w:sz w:val="24"/>
          <w:szCs w:val="24"/>
          <w:rtl/>
        </w:rPr>
        <w:t>الثالثة: لتطبي</w:t>
      </w:r>
      <w:r w:rsidR="004B499D" w:rsidRPr="00FC32F9">
        <w:rPr>
          <w:rFonts w:ascii="Traditional Arabic" w:eastAsia="Times New Roman" w:hAnsi="Traditional Arabic" w:cs="Traditional Arabic" w:hint="eastAsia"/>
          <w:sz w:val="24"/>
          <w:szCs w:val="24"/>
          <w:rtl/>
        </w:rPr>
        <w:t>ق</w:t>
      </w:r>
      <w:r w:rsidRPr="00FC32F9">
        <w:rPr>
          <w:rFonts w:ascii="Traditional Arabic" w:eastAsia="Times New Roman" w:hAnsi="Traditional Arabic" w:cs="Traditional Arabic"/>
          <w:sz w:val="24"/>
          <w:szCs w:val="24"/>
          <w:rtl/>
        </w:rPr>
        <w:t xml:space="preserve"> منهجيات التحسين المستمر</w:t>
      </w:r>
      <w:r w:rsidR="004B499D" w:rsidRPr="00FC32F9">
        <w:rPr>
          <w:rFonts w:ascii="Traditional Arabic" w:eastAsia="Times New Roman" w:hAnsi="Traditional Arabic" w:cs="Traditional Arabic" w:hint="cs"/>
          <w:sz w:val="24"/>
          <w:szCs w:val="24"/>
          <w:rtl/>
        </w:rPr>
        <w:t xml:space="preserve"> تأثير إيجابي ذو دلالة إحصائية على </w:t>
      </w:r>
      <w:r w:rsidRPr="00FC32F9">
        <w:rPr>
          <w:rFonts w:ascii="Traditional Arabic" w:eastAsia="Times New Roman" w:hAnsi="Traditional Arabic" w:cs="Traditional Arabic"/>
          <w:sz w:val="24"/>
          <w:szCs w:val="24"/>
          <w:rtl/>
        </w:rPr>
        <w:t>تحسين الأداء الإنتاجي</w:t>
      </w:r>
      <w:r w:rsidR="004B499D" w:rsidRPr="00FC32F9">
        <w:rPr>
          <w:rFonts w:ascii="Traditional Arabic" w:eastAsia="Times New Roman" w:hAnsi="Traditional Arabic" w:cs="Traditional Arabic" w:hint="cs"/>
          <w:sz w:val="24"/>
          <w:szCs w:val="24"/>
          <w:rtl/>
        </w:rPr>
        <w:t xml:space="preserve"> من خلال تقليل الأخطاء وتحسين الجودة </w:t>
      </w:r>
      <w:r w:rsidRPr="00FC32F9">
        <w:rPr>
          <w:rFonts w:ascii="Traditional Arabic" w:eastAsia="Times New Roman" w:hAnsi="Traditional Arabic" w:cs="Traditional Arabic"/>
          <w:sz w:val="24"/>
          <w:szCs w:val="24"/>
          <w:rtl/>
        </w:rPr>
        <w:t xml:space="preserve">في </w:t>
      </w:r>
      <w:r w:rsidR="00AD3944" w:rsidRPr="00FC32F9">
        <w:rPr>
          <w:rFonts w:ascii="Traditional Arabic" w:eastAsia="Times New Roman" w:hAnsi="Traditional Arabic" w:cs="Traditional Arabic" w:hint="cs"/>
          <w:sz w:val="24"/>
          <w:szCs w:val="24"/>
          <w:rtl/>
        </w:rPr>
        <w:t>شركات مجموعة الوطنية للصناعة</w:t>
      </w:r>
      <w:r w:rsidR="004B499D" w:rsidRPr="00FC32F9">
        <w:rPr>
          <w:rFonts w:ascii="Traditional Arabic" w:eastAsia="Times New Roman" w:hAnsi="Traditional Arabic" w:cs="Traditional Arabic" w:hint="cs"/>
          <w:sz w:val="24"/>
          <w:szCs w:val="24"/>
          <w:rtl/>
        </w:rPr>
        <w:t>.</w:t>
      </w:r>
    </w:p>
    <w:p w14:paraId="10CA3145" w14:textId="1FC968A0" w:rsidR="00F355C6"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الرابعة: يوجد تأثير إيجابي ذو دلالة إحصائية بين تطوير العمليات التشغيلية وزيادة القدرة التنافسية</w:t>
      </w:r>
      <w:r w:rsidR="00AD3944" w:rsidRPr="00FC32F9">
        <w:rPr>
          <w:rFonts w:ascii="Traditional Arabic" w:eastAsia="Times New Roman" w:hAnsi="Traditional Arabic" w:cs="Traditional Arabic" w:hint="cs"/>
          <w:sz w:val="24"/>
          <w:szCs w:val="24"/>
          <w:rtl/>
        </w:rPr>
        <w:t xml:space="preserve"> في شركات مجموعة الوطنية للصناعة.</w:t>
      </w:r>
    </w:p>
    <w:p w14:paraId="485C45B8" w14:textId="77777777" w:rsidR="00F7772C" w:rsidRPr="00F7772C" w:rsidRDefault="00F7772C" w:rsidP="00F7772C">
      <w:pPr>
        <w:pStyle w:val="ListParagraph"/>
        <w:rPr>
          <w:rFonts w:ascii="Traditional Arabic" w:eastAsia="Times New Roman" w:hAnsi="Traditional Arabic" w:cs="Traditional Arabic"/>
          <w:sz w:val="24"/>
          <w:szCs w:val="24"/>
          <w:rtl/>
        </w:rPr>
      </w:pPr>
    </w:p>
    <w:p w14:paraId="0D5D1E33" w14:textId="77777777" w:rsidR="00F7772C" w:rsidRDefault="00F7772C" w:rsidP="00F7772C">
      <w:pPr>
        <w:bidi/>
        <w:jc w:val="lowKashida"/>
        <w:rPr>
          <w:rFonts w:ascii="Traditional Arabic" w:eastAsia="Times New Roman" w:hAnsi="Traditional Arabic" w:cs="Traditional Arabic"/>
          <w:sz w:val="24"/>
          <w:szCs w:val="24"/>
        </w:rPr>
      </w:pPr>
    </w:p>
    <w:p w14:paraId="530A9C2F" w14:textId="77777777" w:rsidR="00F7772C" w:rsidRDefault="00F7772C" w:rsidP="00F7772C">
      <w:pPr>
        <w:bidi/>
        <w:jc w:val="lowKashida"/>
        <w:rPr>
          <w:rFonts w:ascii="Traditional Arabic" w:eastAsia="Times New Roman" w:hAnsi="Traditional Arabic" w:cs="Traditional Arabic"/>
          <w:sz w:val="24"/>
          <w:szCs w:val="24"/>
          <w:rtl/>
        </w:rPr>
      </w:pPr>
    </w:p>
    <w:p w14:paraId="665CA141" w14:textId="77777777" w:rsidR="00C77A81" w:rsidRDefault="00C77A81" w:rsidP="00C77A81">
      <w:pPr>
        <w:bidi/>
        <w:jc w:val="lowKashida"/>
        <w:rPr>
          <w:rFonts w:ascii="Traditional Arabic" w:eastAsia="Times New Roman" w:hAnsi="Traditional Arabic" w:cs="Traditional Arabic"/>
          <w:sz w:val="24"/>
          <w:szCs w:val="24"/>
          <w:rtl/>
        </w:rPr>
      </w:pPr>
    </w:p>
    <w:p w14:paraId="2DDBA8BD" w14:textId="77777777" w:rsidR="00C77A81" w:rsidRDefault="00C77A81" w:rsidP="00C77A81">
      <w:pPr>
        <w:bidi/>
        <w:jc w:val="lowKashida"/>
        <w:rPr>
          <w:rFonts w:ascii="Traditional Arabic" w:eastAsia="Times New Roman" w:hAnsi="Traditional Arabic" w:cs="Traditional Arabic"/>
          <w:sz w:val="24"/>
          <w:szCs w:val="24"/>
          <w:rtl/>
        </w:rPr>
      </w:pPr>
    </w:p>
    <w:p w14:paraId="1866F7D5" w14:textId="77777777" w:rsidR="00C77A81" w:rsidRDefault="00C77A81" w:rsidP="00C77A81">
      <w:pPr>
        <w:bidi/>
        <w:jc w:val="lowKashida"/>
        <w:rPr>
          <w:rFonts w:ascii="Traditional Arabic" w:eastAsia="Times New Roman" w:hAnsi="Traditional Arabic" w:cs="Traditional Arabic"/>
          <w:sz w:val="24"/>
          <w:szCs w:val="24"/>
          <w:rtl/>
        </w:rPr>
      </w:pP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F7772C" w:rsidRDefault="0023238A" w:rsidP="00C77A81">
      <w:pPr>
        <w:bidi/>
        <w:spacing w:after="0" w:line="480" w:lineRule="auto"/>
        <w:ind w:left="281"/>
        <w:jc w:val="lowKashida"/>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hint="cs"/>
          <w:b/>
          <w:bCs/>
          <w:sz w:val="24"/>
          <w:szCs w:val="24"/>
          <w:rtl/>
        </w:rPr>
        <w:lastRenderedPageBreak/>
        <w:t>1/</w:t>
      </w:r>
      <w:r w:rsidR="00514BB8" w:rsidRPr="00F7772C">
        <w:rPr>
          <w:rFonts w:ascii="Traditional Arabic" w:eastAsia="Times New Roman" w:hAnsi="Traditional Arabic" w:cs="Traditional Arabic"/>
          <w:b/>
          <w:bCs/>
          <w:sz w:val="24"/>
          <w:szCs w:val="24"/>
        </w:rPr>
        <w:t>7</w:t>
      </w:r>
      <w:r w:rsidRPr="00F7772C">
        <w:rPr>
          <w:rFonts w:ascii="Traditional Arabic" w:eastAsia="Times New Roman" w:hAnsi="Traditional Arabic" w:cs="Traditional Arabic" w:hint="cs"/>
          <w:b/>
          <w:bCs/>
          <w:sz w:val="24"/>
          <w:szCs w:val="24"/>
          <w:rtl/>
        </w:rPr>
        <w:t xml:space="preserve"> </w:t>
      </w:r>
      <w:r w:rsidR="00106261" w:rsidRPr="00F7772C">
        <w:rPr>
          <w:rFonts w:ascii="Traditional Arabic" w:eastAsia="Times New Roman" w:hAnsi="Traditional Arabic" w:cs="Traditional Arabic" w:hint="cs"/>
          <w:b/>
          <w:bCs/>
          <w:sz w:val="24"/>
          <w:szCs w:val="24"/>
          <w:rtl/>
        </w:rPr>
        <w:t>مفاهيم الدراسة:</w:t>
      </w:r>
    </w:p>
    <w:p w14:paraId="6AFBCDDE" w14:textId="77777777" w:rsidR="006053AC" w:rsidRDefault="00106261" w:rsidP="006053AC">
      <w:pPr>
        <w:bidi/>
        <w:spacing w:after="0" w:line="360" w:lineRule="auto"/>
        <w:ind w:left="423"/>
        <w:rPr>
          <w:rFonts w:ascii="Traditional Arabic" w:eastAsia="Times New Roman" w:hAnsi="Traditional Arabic" w:cs="Traditional Arabic"/>
          <w:sz w:val="24"/>
          <w:szCs w:val="24"/>
          <w:rtl/>
        </w:rPr>
      </w:pPr>
      <w:r w:rsidRPr="00F7772C">
        <w:rPr>
          <w:rFonts w:ascii="Traditional Arabic" w:eastAsia="Times New Roman" w:hAnsi="Traditional Arabic" w:cs="Traditional Arabic" w:hint="cs"/>
          <w:b/>
          <w:bCs/>
          <w:sz w:val="24"/>
          <w:szCs w:val="24"/>
          <w:rtl/>
        </w:rPr>
        <w:t>إ</w:t>
      </w:r>
      <w:r w:rsidRPr="00F7772C">
        <w:rPr>
          <w:rFonts w:ascii="Traditional Arabic" w:eastAsia="Times New Roman" w:hAnsi="Traditional Arabic" w:cs="Traditional Arabic"/>
          <w:b/>
          <w:bCs/>
          <w:sz w:val="24"/>
          <w:szCs w:val="24"/>
          <w:rtl/>
        </w:rPr>
        <w:t xml:space="preserve">دارة </w:t>
      </w:r>
      <w:r w:rsidR="006053AC" w:rsidRPr="00F7772C">
        <w:rPr>
          <w:rFonts w:ascii="Traditional Arabic" w:eastAsia="Times New Roman" w:hAnsi="Traditional Arabic" w:cs="Traditional Arabic" w:hint="cs"/>
          <w:b/>
          <w:bCs/>
          <w:sz w:val="24"/>
          <w:szCs w:val="24"/>
          <w:rtl/>
        </w:rPr>
        <w:t>العمليات:</w:t>
      </w:r>
      <w:r w:rsidR="006053AC" w:rsidRPr="00F7772C">
        <w:rPr>
          <w:rFonts w:ascii="Traditional Arabic" w:eastAsia="Times New Roman" w:hAnsi="Traditional Arabic" w:cs="Traditional Arabic" w:hint="cs"/>
          <w:sz w:val="24"/>
          <w:szCs w:val="24"/>
          <w:rtl/>
        </w:rPr>
        <w:t xml:space="preserve"> </w:t>
      </w:r>
      <w:r w:rsidR="006053AC">
        <w:rPr>
          <w:rFonts w:ascii="Traditional Arabic" w:eastAsia="Times New Roman" w:hAnsi="Traditional Arabic" w:cs="Traditional Arabic" w:hint="cs"/>
          <w:sz w:val="24"/>
          <w:szCs w:val="24"/>
          <w:rtl/>
        </w:rPr>
        <w:t xml:space="preserve">  </w:t>
      </w:r>
    </w:p>
    <w:p w14:paraId="06A263B9" w14:textId="0AB890CC" w:rsidR="00106261" w:rsidRPr="00F7772C" w:rsidRDefault="006053AC" w:rsidP="006053AC">
      <w:pPr>
        <w:bidi/>
        <w:spacing w:after="0" w:line="360" w:lineRule="auto"/>
        <w:ind w:left="423"/>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106261" w:rsidRPr="00F7772C">
        <w:rPr>
          <w:rFonts w:ascii="Traditional Arabic" w:eastAsia="Times New Roman" w:hAnsi="Traditional Arabic" w:cs="Traditional Arabic"/>
          <w:sz w:val="24"/>
          <w:szCs w:val="24"/>
          <w:rtl/>
        </w:rPr>
        <w:t xml:space="preserve">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00106261" w:rsidRPr="00F7772C">
        <w:rPr>
          <w:rFonts w:ascii="Traditional Arabic" w:eastAsia="Times New Roman" w:hAnsi="Traditional Arabic" w:cs="Traditional Arabic" w:hint="cs"/>
          <w:sz w:val="24"/>
          <w:szCs w:val="24"/>
          <w:rtl/>
        </w:rPr>
        <w:t xml:space="preserve">وتوصف العمليات بأنها المنظمة المعني بأنشطة الإنتاج والتسليم للسلع والخدمات. </w:t>
      </w:r>
      <w:r w:rsidR="00106261" w:rsidRPr="00F7772C">
        <w:rPr>
          <w:rFonts w:asciiTheme="majorBidi" w:eastAsia="Times New Roman" w:hAnsiTheme="majorBidi" w:cstheme="majorBidi"/>
          <w:sz w:val="24"/>
          <w:szCs w:val="24"/>
          <w:rtl/>
        </w:rPr>
        <w:t>(</w:t>
      </w:r>
      <w:r w:rsidR="00D517F8" w:rsidRPr="00F7772C">
        <w:rPr>
          <w:rFonts w:asciiTheme="majorBidi" w:eastAsia="Times New Roman" w:hAnsiTheme="majorBidi" w:cstheme="majorBidi"/>
          <w:sz w:val="24"/>
          <w:szCs w:val="24"/>
        </w:rPr>
        <w:t>Alxoubi</w:t>
      </w:r>
      <w:r w:rsidR="00106261" w:rsidRPr="00F7772C">
        <w:rPr>
          <w:rFonts w:asciiTheme="majorBidi" w:eastAsia="Times New Roman" w:hAnsiTheme="majorBidi" w:cstheme="majorBidi"/>
          <w:sz w:val="24"/>
          <w:szCs w:val="24"/>
        </w:rPr>
        <w:t>,2</w:t>
      </w:r>
      <w:r w:rsidR="00D517F8" w:rsidRPr="00F7772C">
        <w:rPr>
          <w:rFonts w:asciiTheme="majorBidi" w:eastAsia="Times New Roman" w:hAnsiTheme="majorBidi" w:cstheme="majorBidi"/>
          <w:sz w:val="24"/>
          <w:szCs w:val="24"/>
        </w:rPr>
        <w:t>022</w:t>
      </w:r>
      <w:r w:rsidR="00106261" w:rsidRPr="00F7772C">
        <w:rPr>
          <w:rFonts w:asciiTheme="majorBidi" w:eastAsia="Times New Roman" w:hAnsiTheme="majorBidi" w:cstheme="majorBidi"/>
          <w:sz w:val="24"/>
          <w:szCs w:val="24"/>
        </w:rPr>
        <w:t>,1</w:t>
      </w:r>
      <w:r w:rsidR="00106261" w:rsidRPr="00F7772C">
        <w:rPr>
          <w:rFonts w:asciiTheme="majorBidi" w:eastAsia="Times New Roman" w:hAnsiTheme="majorBidi" w:cstheme="majorBidi"/>
          <w:sz w:val="24"/>
          <w:szCs w:val="24"/>
          <w:rtl/>
        </w:rPr>
        <w:t>)</w:t>
      </w:r>
    </w:p>
    <w:p w14:paraId="5D4E59EE" w14:textId="77777777" w:rsidR="006053AC" w:rsidRDefault="00106261" w:rsidP="006053AC">
      <w:pPr>
        <w:bidi/>
        <w:spacing w:after="0" w:line="360" w:lineRule="auto"/>
        <w:ind w:firstLine="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استراتيجيات إدارة العمليات:</w:t>
      </w:r>
    </w:p>
    <w:p w14:paraId="1ED8755E" w14:textId="42D9B9A5" w:rsidR="00106261" w:rsidRPr="00F7772C" w:rsidRDefault="006053AC" w:rsidP="006053AC">
      <w:pPr>
        <w:bidi/>
        <w:spacing w:after="0" w:line="360" w:lineRule="auto"/>
        <w:ind w:left="706" w:hanging="283"/>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    </w:t>
      </w:r>
      <w:r w:rsidR="00106261" w:rsidRPr="00F7772C">
        <w:rPr>
          <w:rFonts w:ascii="Traditional Arabic" w:eastAsia="Times New Roman" w:hAnsi="Traditional Arabic" w:cs="Traditional Arabic"/>
          <w:b/>
          <w:bCs/>
          <w:sz w:val="24"/>
          <w:szCs w:val="24"/>
        </w:rPr>
        <w:t xml:space="preserve"> </w:t>
      </w:r>
      <w:r w:rsidR="00106261" w:rsidRPr="00F7772C">
        <w:rPr>
          <w:rFonts w:ascii="Traditional Arabic" w:eastAsia="Times New Roman" w:hAnsi="Traditional Arabic" w:cs="Traditional Arabic"/>
          <w:sz w:val="24"/>
          <w:szCs w:val="24"/>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00106261" w:rsidRPr="00F7772C">
        <w:rPr>
          <w:rFonts w:ascii="Traditional Arabic" w:eastAsia="Times New Roman" w:hAnsi="Traditional Arabic" w:cs="Traditional Arabic" w:hint="cs"/>
          <w:sz w:val="24"/>
          <w:szCs w:val="24"/>
          <w:rtl/>
        </w:rPr>
        <w:t xml:space="preserve"> (جبرين، 2011، 49) </w:t>
      </w:r>
    </w:p>
    <w:p w14:paraId="1022A296" w14:textId="77777777" w:rsidR="006053AC" w:rsidRDefault="00106261" w:rsidP="006053AC">
      <w:pPr>
        <w:bidi/>
        <w:spacing w:after="200" w:line="360" w:lineRule="auto"/>
        <w:ind w:firstLine="423"/>
        <w:jc w:val="both"/>
        <w:rPr>
          <w:rFonts w:ascii="Traditional Arabic" w:eastAsia="Times New Roman" w:hAnsi="Traditional Arabic" w:cs="Traditional Arabic"/>
          <w:sz w:val="24"/>
          <w:szCs w:val="24"/>
          <w:rtl/>
        </w:rPr>
      </w:pPr>
      <w:r w:rsidRPr="00F7772C">
        <w:rPr>
          <w:rFonts w:ascii="Traditional Arabic" w:eastAsia="Times New Roman" w:hAnsi="Traditional Arabic" w:cs="Traditional Arabic" w:hint="cs"/>
          <w:b/>
          <w:bCs/>
          <w:sz w:val="24"/>
          <w:szCs w:val="24"/>
          <w:rtl/>
        </w:rPr>
        <w:t>الإنتاجية:</w:t>
      </w:r>
      <w:r w:rsidRPr="00F7772C">
        <w:rPr>
          <w:rFonts w:ascii="Traditional Arabic" w:eastAsia="Times New Roman" w:hAnsi="Traditional Arabic" w:cs="Traditional Arabic" w:hint="cs"/>
          <w:sz w:val="24"/>
          <w:szCs w:val="24"/>
          <w:rtl/>
        </w:rPr>
        <w:t xml:space="preserve"> </w:t>
      </w:r>
    </w:p>
    <w:p w14:paraId="711B63B9" w14:textId="666EDC26" w:rsidR="00106261" w:rsidRPr="00F7772C" w:rsidRDefault="006053AC" w:rsidP="006053AC">
      <w:pPr>
        <w:bidi/>
        <w:spacing w:after="200" w:line="360" w:lineRule="auto"/>
        <w:ind w:left="848" w:hanging="425"/>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106261" w:rsidRPr="00F7772C">
        <w:rPr>
          <w:rFonts w:ascii="Traditional Arabic" w:eastAsia="Times New Roman" w:hAnsi="Traditional Arabic" w:cs="Traditional Arabic" w:hint="cs"/>
          <w:sz w:val="24"/>
          <w:szCs w:val="24"/>
          <w:rtl/>
        </w:rPr>
        <w:t>ه</w:t>
      </w:r>
      <w:r w:rsidR="00106261" w:rsidRPr="00F7772C">
        <w:rPr>
          <w:rFonts w:ascii="Traditional Arabic" w:eastAsia="Times New Roman" w:hAnsi="Traditional Arabic" w:cs="Traditional Arabic" w:hint="eastAsia"/>
          <w:sz w:val="24"/>
          <w:szCs w:val="24"/>
          <w:rtl/>
        </w:rPr>
        <w:t>ي</w:t>
      </w:r>
      <w:r w:rsidR="00106261" w:rsidRPr="00F7772C">
        <w:rPr>
          <w:rFonts w:ascii="Traditional Arabic" w:eastAsia="Times New Roman" w:hAnsi="Traditional Arabic" w:cs="Traditional Arabic"/>
          <w:sz w:val="24"/>
          <w:szCs w:val="24"/>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F7772C">
        <w:rPr>
          <w:rFonts w:ascii="Traditional Arabic" w:eastAsia="Times New Roman" w:hAnsi="Traditional Arabic" w:cs="Traditional Arabic" w:hint="cs"/>
          <w:sz w:val="24"/>
          <w:szCs w:val="24"/>
          <w:rtl/>
        </w:rPr>
        <w:t>(</w:t>
      </w:r>
      <w:r w:rsidR="00BD2AA1" w:rsidRPr="00200A57">
        <w:rPr>
          <w:rFonts w:asciiTheme="majorBidi" w:eastAsia="Times New Roman" w:hAnsiTheme="majorBidi" w:cstheme="majorBidi"/>
          <w:sz w:val="24"/>
          <w:szCs w:val="24"/>
        </w:rPr>
        <w:t>Jay</w:t>
      </w:r>
      <w:r w:rsidR="00106261" w:rsidRPr="00200A57">
        <w:rPr>
          <w:rFonts w:asciiTheme="majorBidi" w:eastAsia="Times New Roman" w:hAnsiTheme="majorBidi" w:cstheme="majorBidi"/>
          <w:sz w:val="24"/>
          <w:szCs w:val="24"/>
        </w:rPr>
        <w:t xml:space="preserve"> Heizer</w:t>
      </w:r>
      <w:r w:rsidR="00106261" w:rsidRPr="00F7772C">
        <w:rPr>
          <w:rFonts w:ascii="Traditional Arabic" w:eastAsia="Times New Roman" w:hAnsi="Traditional Arabic" w:cs="Traditional Arabic"/>
          <w:sz w:val="24"/>
          <w:szCs w:val="24"/>
        </w:rPr>
        <w:t>,2014,13</w:t>
      </w:r>
      <w:r w:rsidR="00106261" w:rsidRPr="00F7772C">
        <w:rPr>
          <w:rFonts w:ascii="Traditional Arabic" w:eastAsia="Times New Roman" w:hAnsi="Traditional Arabic" w:cs="Traditional Arabic" w:hint="cs"/>
          <w:sz w:val="24"/>
          <w:szCs w:val="24"/>
          <w:rtl/>
        </w:rPr>
        <w:t>)</w:t>
      </w:r>
    </w:p>
    <w:p w14:paraId="4DD4BEB1" w14:textId="77777777" w:rsidR="006053AC" w:rsidRDefault="00106261" w:rsidP="006053AC">
      <w:pPr>
        <w:bidi/>
        <w:spacing w:after="0" w:line="360" w:lineRule="auto"/>
        <w:ind w:firstLine="423"/>
        <w:jc w:val="both"/>
        <w:rPr>
          <w:rFonts w:ascii="Traditional Arabic" w:eastAsia="Times New Roman" w:hAnsi="Traditional Arabic" w:cs="Traditional Arabic"/>
          <w:sz w:val="24"/>
          <w:szCs w:val="24"/>
          <w:rtl/>
        </w:rPr>
      </w:pPr>
      <w:r w:rsidRPr="00F7772C">
        <w:rPr>
          <w:rFonts w:ascii="Traditional Arabic" w:eastAsia="Times New Roman" w:hAnsi="Traditional Arabic" w:cs="Traditional Arabic"/>
          <w:b/>
          <w:bCs/>
          <w:sz w:val="24"/>
          <w:szCs w:val="24"/>
          <w:rtl/>
        </w:rPr>
        <w:t xml:space="preserve">زيادة </w:t>
      </w:r>
      <w:r w:rsidRPr="00F7772C">
        <w:rPr>
          <w:rFonts w:ascii="Traditional Arabic" w:eastAsia="Times New Roman" w:hAnsi="Traditional Arabic" w:cs="Traditional Arabic" w:hint="cs"/>
          <w:b/>
          <w:bCs/>
          <w:sz w:val="24"/>
          <w:szCs w:val="24"/>
          <w:rtl/>
        </w:rPr>
        <w:t>الإنتاجية:</w:t>
      </w:r>
      <w:r w:rsidRPr="00F7772C">
        <w:rPr>
          <w:rFonts w:ascii="Traditional Arabic" w:eastAsia="Times New Roman" w:hAnsi="Traditional Arabic" w:cs="Traditional Arabic" w:hint="cs"/>
          <w:sz w:val="24"/>
          <w:szCs w:val="24"/>
          <w:rtl/>
        </w:rPr>
        <w:t xml:space="preserve"> </w:t>
      </w:r>
    </w:p>
    <w:p w14:paraId="42CDA279" w14:textId="20C1C3AC" w:rsidR="00106261" w:rsidRPr="00F7772C" w:rsidRDefault="006053AC" w:rsidP="006053AC">
      <w:pPr>
        <w:bidi/>
        <w:spacing w:after="0" w:line="360" w:lineRule="auto"/>
        <w:ind w:left="848"/>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106261" w:rsidRPr="00F7772C">
        <w:rPr>
          <w:rFonts w:ascii="Traditional Arabic" w:eastAsia="Times New Roman" w:hAnsi="Traditional Arabic" w:cs="Traditional Arabic" w:hint="cs"/>
          <w:sz w:val="24"/>
          <w:szCs w:val="24"/>
          <w:rtl/>
        </w:rPr>
        <w:t xml:space="preserve">هي </w:t>
      </w:r>
      <w:r w:rsidR="00106261" w:rsidRPr="00F7772C">
        <w:rPr>
          <w:rFonts w:ascii="Traditional Arabic" w:eastAsia="Times New Roman" w:hAnsi="Traditional Arabic" w:cs="Traditional Arabic"/>
          <w:sz w:val="24"/>
          <w:szCs w:val="24"/>
          <w:rtl/>
        </w:rPr>
        <w:t>تحسين الكفاءة في استخدام الموارد المتاحة (مثل العمالة، المواد، الوقت، والتكنولوجيا) لتحقيق أكبر قدر من المخرجات بأقل قدر من المدخلات</w:t>
      </w:r>
      <w:r w:rsidR="00106261" w:rsidRPr="00F7772C">
        <w:rPr>
          <w:rFonts w:ascii="Traditional Arabic" w:eastAsia="Times New Roman" w:hAnsi="Traditional Arabic" w:cs="Traditional Arabic" w:hint="cs"/>
          <w:sz w:val="24"/>
          <w:szCs w:val="24"/>
          <w:rtl/>
        </w:rPr>
        <w:t>،</w:t>
      </w:r>
      <w:r w:rsidR="00106261" w:rsidRPr="00F7772C">
        <w:rPr>
          <w:rFonts w:ascii="Traditional Arabic" w:eastAsia="Times New Roman" w:hAnsi="Traditional Arabic" w:cs="Traditional Arabic"/>
          <w:sz w:val="24"/>
          <w:szCs w:val="24"/>
          <w:rtl/>
        </w:rPr>
        <w:t xml:space="preserve"> وهي مؤشر مهم لقياس أداء المؤسسات، حيث تشير إلى مدى قدرة المنظمة على تحسين الإنتاج وتحقيق النمو </w:t>
      </w:r>
      <w:r w:rsidR="00106261" w:rsidRPr="00F7772C">
        <w:rPr>
          <w:rFonts w:ascii="Traditional Arabic" w:eastAsia="Times New Roman" w:hAnsi="Traditional Arabic" w:cs="Traditional Arabic" w:hint="cs"/>
          <w:sz w:val="24"/>
          <w:szCs w:val="24"/>
          <w:rtl/>
        </w:rPr>
        <w:t>المستدام. (</w:t>
      </w:r>
      <w:r w:rsidR="00106261" w:rsidRPr="00F7772C">
        <w:rPr>
          <w:rFonts w:asciiTheme="majorBidi" w:eastAsia="Times New Roman" w:hAnsiTheme="majorBidi" w:cstheme="majorBidi"/>
          <w:sz w:val="24"/>
          <w:szCs w:val="24"/>
        </w:rPr>
        <w:t>Stevenson,2018,23</w:t>
      </w:r>
      <w:r w:rsidR="00106261" w:rsidRPr="00F7772C">
        <w:rPr>
          <w:rFonts w:asciiTheme="majorBidi" w:eastAsia="Times New Roman" w:hAnsiTheme="majorBidi" w:cstheme="majorBidi"/>
          <w:sz w:val="24"/>
          <w:szCs w:val="24"/>
          <w:rtl/>
        </w:rPr>
        <w:t>)</w:t>
      </w:r>
    </w:p>
    <w:p w14:paraId="493DECE7" w14:textId="77777777" w:rsidR="008622ED" w:rsidRDefault="00106261" w:rsidP="008622ED">
      <w:pPr>
        <w:bidi/>
        <w:spacing w:after="0" w:line="360" w:lineRule="auto"/>
        <w:ind w:firstLine="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تطوير العمليات:</w:t>
      </w:r>
    </w:p>
    <w:p w14:paraId="65DED5F2" w14:textId="0490FCC6" w:rsidR="00106261" w:rsidRPr="00F7772C" w:rsidRDefault="00106261" w:rsidP="008622ED">
      <w:pPr>
        <w:bidi/>
        <w:spacing w:after="0" w:line="360" w:lineRule="auto"/>
        <w:ind w:left="848"/>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 xml:space="preserve">هو إجراء تغييرات أو تحسينات على العمليات التشغيلية في المؤسسة بهدف زيادة الكفاءة، تقليل الفاقد، وتحسين </w:t>
      </w:r>
      <w:r w:rsidRPr="00F7772C">
        <w:rPr>
          <w:rFonts w:ascii="Traditional Arabic" w:eastAsia="Times New Roman" w:hAnsi="Traditional Arabic" w:cs="Traditional Arabic" w:hint="cs"/>
          <w:sz w:val="24"/>
          <w:szCs w:val="24"/>
          <w:rtl/>
        </w:rPr>
        <w:t xml:space="preserve">الجودة. </w:t>
      </w:r>
      <w:r w:rsidR="00200A57" w:rsidRPr="00F7772C">
        <w:rPr>
          <w:rFonts w:asciiTheme="majorBidi" w:eastAsia="Times New Roman" w:hAnsiTheme="majorBidi" w:cstheme="majorBidi" w:hint="cs"/>
          <w:sz w:val="24"/>
          <w:szCs w:val="24"/>
          <w:rtl/>
        </w:rPr>
        <w:t>(</w:t>
      </w:r>
      <w:r w:rsidR="00200A57" w:rsidRPr="00F7772C">
        <w:rPr>
          <w:rFonts w:asciiTheme="majorBidi" w:eastAsia="Times New Roman" w:hAnsiTheme="majorBidi" w:cstheme="majorBidi"/>
          <w:sz w:val="24"/>
          <w:szCs w:val="24"/>
        </w:rPr>
        <w:t>Jay</w:t>
      </w:r>
      <w:r w:rsidRPr="00F7772C">
        <w:rPr>
          <w:rFonts w:asciiTheme="majorBidi" w:eastAsia="Times New Roman" w:hAnsiTheme="majorBidi" w:cstheme="majorBidi"/>
          <w:sz w:val="24"/>
          <w:szCs w:val="24"/>
        </w:rPr>
        <w:t xml:space="preserve"> Heizer,2014,40</w:t>
      </w:r>
      <w:r w:rsidRPr="00F7772C">
        <w:rPr>
          <w:rFonts w:ascii="Traditional Arabic" w:eastAsia="Times New Roman" w:hAnsi="Traditional Arabic" w:cs="Traditional Arabic" w:hint="cs"/>
          <w:sz w:val="24"/>
          <w:szCs w:val="24"/>
          <w:rtl/>
        </w:rPr>
        <w:t>)</w:t>
      </w:r>
    </w:p>
    <w:p w14:paraId="6FF7261E" w14:textId="77777777" w:rsidR="008622ED" w:rsidRDefault="00106261" w:rsidP="008622ED">
      <w:pPr>
        <w:bidi/>
        <w:spacing w:after="0" w:line="360" w:lineRule="auto"/>
        <w:ind w:left="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القطاع الصناعي</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p>
    <w:p w14:paraId="30C28486" w14:textId="42812863" w:rsidR="00106261" w:rsidRPr="00F7772C" w:rsidRDefault="00106261" w:rsidP="008622ED">
      <w:pPr>
        <w:bidi/>
        <w:spacing w:after="0" w:line="360" w:lineRule="auto"/>
        <w:ind w:left="848"/>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يشير إلى الأنشطة الاقتصادية التي تتضمن تحويل المواد الخام إلى</w:t>
      </w:r>
      <w:r w:rsidRPr="00F7772C">
        <w:rPr>
          <w:rFonts w:ascii="Traditional Arabic" w:eastAsia="Times New Roman" w:hAnsi="Traditional Arabic" w:cs="Traditional Arabic"/>
          <w:sz w:val="24"/>
          <w:szCs w:val="24"/>
        </w:rPr>
        <w:t xml:space="preserve"> </w:t>
      </w:r>
      <w:r w:rsidRPr="00F7772C">
        <w:rPr>
          <w:rFonts w:ascii="Traditional Arabic" w:eastAsia="Times New Roman" w:hAnsi="Traditional Arabic" w:cs="Traditional Arabic"/>
          <w:sz w:val="24"/>
          <w:szCs w:val="24"/>
          <w:rtl/>
        </w:rPr>
        <w:t>منتجات نهائية أو نصف نهائية باستخدام تقنيات وأدوات صناعية</w:t>
      </w:r>
      <w:r w:rsidRPr="00F7772C">
        <w:rPr>
          <w:rFonts w:ascii="Traditional Arabic" w:eastAsia="Times New Roman" w:hAnsi="Traditional Arabic" w:cs="Traditional Arabic"/>
          <w:sz w:val="24"/>
          <w:szCs w:val="24"/>
        </w:rPr>
        <w:t>.</w:t>
      </w:r>
    </w:p>
    <w:p w14:paraId="5F421B1D" w14:textId="77777777" w:rsidR="008622ED" w:rsidRDefault="00106261" w:rsidP="008622ED">
      <w:pPr>
        <w:bidi/>
        <w:spacing w:after="0" w:line="360" w:lineRule="auto"/>
        <w:ind w:firstLine="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الكفاءة التشغيلية</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Pr="00F7772C">
        <w:rPr>
          <w:rFonts w:ascii="Traditional Arabic" w:eastAsia="Times New Roman" w:hAnsi="Traditional Arabic" w:cs="Traditional Arabic"/>
          <w:b/>
          <w:bCs/>
          <w:sz w:val="24"/>
          <w:szCs w:val="24"/>
        </w:rPr>
        <w:t xml:space="preserve"> </w:t>
      </w:r>
    </w:p>
    <w:p w14:paraId="3162D9D4" w14:textId="5A6B3E4E" w:rsidR="00106261" w:rsidRPr="00F7772C" w:rsidRDefault="00106261" w:rsidP="008622ED">
      <w:pPr>
        <w:bidi/>
        <w:spacing w:after="0" w:line="360" w:lineRule="auto"/>
        <w:ind w:left="423" w:firstLine="423"/>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sz w:val="24"/>
          <w:szCs w:val="24"/>
          <w:rtl/>
        </w:rPr>
        <w:t>تشير إلى قدرة المؤسسة على تحقيق أقصى إنتاجية ممكنة باستخدام أقل قدر من الموارد، مع الحفاظ على الجودة المطلوبة.</w:t>
      </w:r>
    </w:p>
    <w:p w14:paraId="73C386DB" w14:textId="77777777" w:rsidR="008622ED" w:rsidRDefault="00106261" w:rsidP="008622ED">
      <w:pPr>
        <w:bidi/>
        <w:spacing w:after="0" w:line="360" w:lineRule="auto"/>
        <w:ind w:firstLine="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التأثير</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p>
    <w:p w14:paraId="01126554" w14:textId="0315BB6A" w:rsidR="00594938" w:rsidRPr="00F7772C" w:rsidRDefault="00106261" w:rsidP="008622ED">
      <w:pPr>
        <w:bidi/>
        <w:spacing w:after="0" w:line="360" w:lineRule="auto"/>
        <w:ind w:left="848"/>
        <w:jc w:val="both"/>
        <w:rPr>
          <w:rFonts w:ascii="Traditional Arabic" w:eastAsia="Times New Roman" w:hAnsi="Traditional Arabic" w:cs="Traditional Arabic"/>
          <w:sz w:val="24"/>
          <w:szCs w:val="24"/>
          <w:rtl/>
        </w:rPr>
      </w:pP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200A57" w:rsidRDefault="00594938" w:rsidP="00E05BC7">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lastRenderedPageBreak/>
        <w:t>1/</w:t>
      </w:r>
      <w:r w:rsidR="00514BB8" w:rsidRPr="00200A57">
        <w:rPr>
          <w:rFonts w:ascii="Traditional Arabic" w:eastAsia="Times New Roman" w:hAnsi="Traditional Arabic" w:cs="Traditional Arabic"/>
          <w:b/>
          <w:bCs/>
          <w:sz w:val="24"/>
          <w:szCs w:val="24"/>
        </w:rPr>
        <w:t>8</w:t>
      </w:r>
      <w:r w:rsidRPr="00200A57">
        <w:rPr>
          <w:rFonts w:ascii="Traditional Arabic" w:eastAsia="Times New Roman" w:hAnsi="Traditional Arabic" w:cs="Traditional Arabic" w:hint="cs"/>
          <w:b/>
          <w:bCs/>
          <w:sz w:val="24"/>
          <w:szCs w:val="24"/>
          <w:rtl/>
        </w:rPr>
        <w:t>حدود الدراسة</w:t>
      </w:r>
      <w:r w:rsidRPr="00200A57">
        <w:rPr>
          <w:rFonts w:ascii="Traditional Arabic" w:eastAsia="Times New Roman" w:hAnsi="Traditional Arabic" w:cs="Traditional Arabic"/>
          <w:b/>
          <w:bCs/>
          <w:sz w:val="24"/>
          <w:szCs w:val="24"/>
          <w:rtl/>
        </w:rPr>
        <w:t>:</w:t>
      </w:r>
      <w:r w:rsidRPr="00200A57">
        <w:rPr>
          <w:rFonts w:ascii="Traditional Arabic" w:eastAsia="Times New Roman" w:hAnsi="Traditional Arabic" w:cs="Traditional Arabic" w:hint="cs"/>
          <w:b/>
          <w:bCs/>
          <w:sz w:val="24"/>
          <w:szCs w:val="24"/>
          <w:rtl/>
        </w:rPr>
        <w:t xml:space="preserve"> (المكانية، الزمانية، البشرية):</w:t>
      </w:r>
    </w:p>
    <w:p w14:paraId="6F8D0EDC" w14:textId="77777777" w:rsidR="008622ED"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200A57">
        <w:rPr>
          <w:rFonts w:ascii="Traditional Arabic" w:eastAsia="Times New Roman" w:hAnsi="Traditional Arabic" w:cs="Traditional Arabic" w:hint="cs"/>
          <w:b/>
          <w:bCs/>
          <w:sz w:val="24"/>
          <w:szCs w:val="24"/>
          <w:rtl/>
        </w:rPr>
        <w:t>حدود الدراسة البشرية</w:t>
      </w:r>
      <w:r w:rsidRPr="00200A57">
        <w:rPr>
          <w:rFonts w:ascii="Traditional Arabic" w:eastAsia="Times New Roman" w:hAnsi="Traditional Arabic" w:cs="Traditional Arabic" w:hint="cs"/>
          <w:sz w:val="24"/>
          <w:szCs w:val="24"/>
          <w:rtl/>
        </w:rPr>
        <w:t>: العاملين والموظفين في مجموعة الوطنية للصناعة.</w:t>
      </w:r>
    </w:p>
    <w:p w14:paraId="2D7B61F2" w14:textId="77777777" w:rsidR="008622ED"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8622ED">
        <w:rPr>
          <w:rFonts w:ascii="Traditional Arabic" w:eastAsia="Times New Roman" w:hAnsi="Traditional Arabic" w:cs="Traditional Arabic" w:hint="cs"/>
          <w:b/>
          <w:bCs/>
          <w:sz w:val="24"/>
          <w:szCs w:val="24"/>
          <w:rtl/>
        </w:rPr>
        <w:t>حدود الدراسة المكانية</w:t>
      </w:r>
      <w:r w:rsidRPr="008622ED">
        <w:rPr>
          <w:rFonts w:ascii="Traditional Arabic" w:eastAsia="Times New Roman" w:hAnsi="Traditional Arabic" w:cs="Traditional Arabic" w:hint="cs"/>
          <w:sz w:val="24"/>
          <w:szCs w:val="24"/>
          <w:rtl/>
        </w:rPr>
        <w:t>: مصانع مجموعة الوطنية للصناعة.</w:t>
      </w:r>
    </w:p>
    <w:p w14:paraId="78C81023" w14:textId="64E482D0" w:rsidR="00594938"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8622ED">
        <w:rPr>
          <w:rFonts w:ascii="Traditional Arabic" w:eastAsia="Times New Roman" w:hAnsi="Traditional Arabic" w:cs="Traditional Arabic" w:hint="cs"/>
          <w:b/>
          <w:bCs/>
          <w:sz w:val="24"/>
          <w:szCs w:val="24"/>
          <w:rtl/>
        </w:rPr>
        <w:t>حدود الدراسة الزمانية</w:t>
      </w:r>
      <w:r w:rsidRPr="008622ED">
        <w:rPr>
          <w:rFonts w:ascii="Traditional Arabic" w:eastAsia="Times New Roman" w:hAnsi="Traditional Arabic" w:cs="Traditional Arabic" w:hint="cs"/>
          <w:sz w:val="24"/>
          <w:szCs w:val="24"/>
          <w:rtl/>
        </w:rPr>
        <w:t xml:space="preserve">: 1447 ه </w:t>
      </w:r>
      <w:r w:rsidRPr="008622ED">
        <w:rPr>
          <w:rFonts w:ascii="Traditional Arabic" w:eastAsia="Times New Roman" w:hAnsi="Traditional Arabic" w:cs="Traditional Arabic"/>
          <w:sz w:val="24"/>
          <w:szCs w:val="24"/>
          <w:rtl/>
        </w:rPr>
        <w:t>–</w:t>
      </w:r>
      <w:r w:rsidRPr="008622ED">
        <w:rPr>
          <w:rFonts w:ascii="Traditional Arabic" w:eastAsia="Times New Roman" w:hAnsi="Traditional Arabic" w:cs="Traditional Arabic" w:hint="cs"/>
          <w:sz w:val="24"/>
          <w:szCs w:val="24"/>
          <w:rtl/>
        </w:rPr>
        <w:t xml:space="preserve"> </w:t>
      </w:r>
      <w:r w:rsidR="00B04F0C" w:rsidRPr="008622ED">
        <w:rPr>
          <w:rFonts w:ascii="Traditional Arabic" w:eastAsia="Times New Roman" w:hAnsi="Traditional Arabic" w:cs="Traditional Arabic"/>
          <w:sz w:val="24"/>
          <w:szCs w:val="24"/>
        </w:rPr>
        <w:t>2026</w:t>
      </w:r>
      <w:r w:rsidRPr="008622ED">
        <w:rPr>
          <w:rFonts w:ascii="Traditional Arabic" w:eastAsia="Times New Roman" w:hAnsi="Traditional Arabic" w:cs="Traditional Arabic" w:hint="cs"/>
          <w:sz w:val="24"/>
          <w:szCs w:val="24"/>
          <w:rtl/>
        </w:rPr>
        <w:t>م</w:t>
      </w:r>
    </w:p>
    <w:p w14:paraId="508A6328" w14:textId="77777777" w:rsidR="00C65F19" w:rsidRDefault="00C65F19" w:rsidP="00C65F19">
      <w:pPr>
        <w:tabs>
          <w:tab w:val="num" w:pos="990"/>
        </w:tabs>
        <w:bidi/>
        <w:spacing w:after="0" w:line="360" w:lineRule="auto"/>
        <w:jc w:val="both"/>
        <w:rPr>
          <w:rFonts w:ascii="Traditional Arabic" w:eastAsia="Times New Roman" w:hAnsi="Traditional Arabic" w:cs="Traditional Arabic"/>
          <w:sz w:val="24"/>
          <w:szCs w:val="24"/>
        </w:rPr>
      </w:pPr>
    </w:p>
    <w:p w14:paraId="28547B3C" w14:textId="77777777" w:rsidR="00C65F19" w:rsidRDefault="00C65F19" w:rsidP="00C65F19">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t>1/</w:t>
      </w:r>
      <w:r>
        <w:rPr>
          <w:rFonts w:ascii="Traditional Arabic" w:eastAsia="Times New Roman" w:hAnsi="Traditional Arabic" w:cs="Traditional Arabic"/>
          <w:b/>
          <w:bCs/>
          <w:sz w:val="24"/>
          <w:szCs w:val="24"/>
        </w:rPr>
        <w:t>9</w:t>
      </w:r>
      <w:r>
        <w:rPr>
          <w:rFonts w:ascii="Traditional Arabic" w:eastAsia="Times New Roman" w:hAnsi="Traditional Arabic" w:cs="Traditional Arabic" w:hint="cs"/>
          <w:b/>
          <w:bCs/>
          <w:sz w:val="24"/>
          <w:szCs w:val="24"/>
          <w:rtl/>
        </w:rPr>
        <w:t xml:space="preserve"> منهجية الدراسة</w:t>
      </w:r>
      <w:r w:rsidRPr="00200A57">
        <w:rPr>
          <w:rFonts w:ascii="Traditional Arabic" w:eastAsia="Times New Roman" w:hAnsi="Traditional Arabic" w:cs="Traditional Arabic"/>
          <w:b/>
          <w:bCs/>
          <w:sz w:val="24"/>
          <w:szCs w:val="24"/>
          <w:rtl/>
        </w:rPr>
        <w:t>:</w:t>
      </w:r>
    </w:p>
    <w:p w14:paraId="71B2708A" w14:textId="05F90893" w:rsidR="00C65F19" w:rsidRPr="00D01ACA" w:rsidRDefault="00D01ACA" w:rsidP="00D01ACA">
      <w:pPr>
        <w:bidi/>
        <w:spacing w:after="0" w:line="360" w:lineRule="auto"/>
        <w:jc w:val="lowKashida"/>
        <w:rPr>
          <w:rFonts w:ascii="Traditional Arabic" w:eastAsia="Times New Roman" w:hAnsi="Traditional Arabic" w:cs="Traditional Arabic"/>
          <w:b/>
          <w:bCs/>
          <w:sz w:val="24"/>
          <w:szCs w:val="24"/>
        </w:rPr>
      </w:pPr>
      <w:r>
        <w:rPr>
          <w:rFonts w:ascii="Traditional Arabic" w:hAnsi="Traditional Arabic" w:cs="Traditional Arabic" w:hint="cs"/>
          <w:color w:val="000000" w:themeColor="text1"/>
          <w:sz w:val="24"/>
          <w:szCs w:val="24"/>
          <w:rtl/>
        </w:rPr>
        <w:t xml:space="preserve">         </w:t>
      </w:r>
      <w:r w:rsidR="00C65F19" w:rsidRPr="00D01ACA">
        <w:rPr>
          <w:rFonts w:ascii="Traditional Arabic" w:hAnsi="Traditional Arabic" w:cs="Traditional Arabic"/>
          <w:color w:val="000000" w:themeColor="text1"/>
          <w:sz w:val="24"/>
          <w:szCs w:val="24"/>
          <w:rtl/>
        </w:rPr>
        <w:t>اتبعت هذه الدراسة المنهج الوصفي التحليلي، باعتباره الأنسب لتحقيق أهدافها والإجابة عن تساؤلاتها، حيث يعتمد على وصف الظاهرة محل الدراسة وتحليلها كمياً وكيفياً. وقد اعتمدت الدراسة على المزيج بين الأسلوبين الكمي والكيفي؛ فمن حيث الجانب الكمي، تم استخدام الاستبانة كأداة رئيسية لجمع البيانات، ومن حيث الجانب الكيفي، تم إجراء مقابلات متعمقة مع خبراء في مجال إدارة العمليات.</w:t>
      </w:r>
    </w:p>
    <w:p w14:paraId="18C45CDA" w14:textId="4B763132" w:rsidR="004424E9" w:rsidRDefault="00C65F19" w:rsidP="00D01ACA">
      <w:pPr>
        <w:bidi/>
        <w:spacing w:line="360" w:lineRule="auto"/>
        <w:jc w:val="lowKashida"/>
        <w:rPr>
          <w:rFonts w:ascii="Traditional Arabic" w:hAnsi="Traditional Arabic" w:cs="Traditional Arabic"/>
          <w:color w:val="000000" w:themeColor="text1"/>
          <w:sz w:val="24"/>
          <w:szCs w:val="24"/>
          <w:rtl/>
        </w:rPr>
      </w:pPr>
      <w:r w:rsidRPr="00D01ACA">
        <w:rPr>
          <w:rFonts w:ascii="Traditional Arabic" w:hAnsi="Traditional Arabic" w:cs="Traditional Arabic"/>
          <w:color w:val="000000" w:themeColor="text1"/>
          <w:sz w:val="24"/>
          <w:szCs w:val="24"/>
          <w:rtl/>
        </w:rPr>
        <w:t>تكون مجتمع الدراسة من العاملين في فروع مجموعة الوطنية للصناعة بمدينة الرياض، والبالغ عددهم (500) موظفاً وإدارياً. وتم اختيار عينة عشوائية بسيطة بلغ قوامها (117) موظفاً، استوفوا تعبئة الاستبانة، كما تم اختيار (5) من الخبراء في إدارة العمليات للمقابلة، وفق معايير محددة تتمثل في الخبرة العملية والإلمام باستراتيجيات العمليات المطبقة في المجموعة.</w:t>
      </w:r>
      <w:r w:rsidR="00D01ACA">
        <w:rPr>
          <w:rFonts w:ascii="Traditional Arabic" w:hAnsi="Traditional Arabic" w:cs="Traditional Arabic" w:hint="cs"/>
          <w:color w:val="000000" w:themeColor="text1"/>
          <w:sz w:val="24"/>
          <w:szCs w:val="24"/>
          <w:rtl/>
        </w:rPr>
        <w:t xml:space="preserve"> </w:t>
      </w:r>
      <w:r w:rsidRPr="00D01ACA">
        <w:rPr>
          <w:rFonts w:ascii="Traditional Arabic" w:hAnsi="Traditional Arabic" w:cs="Traditional Arabic"/>
          <w:color w:val="000000" w:themeColor="text1"/>
          <w:sz w:val="24"/>
          <w:szCs w:val="24"/>
          <w:rtl/>
        </w:rPr>
        <w:t xml:space="preserve">تم جمع البيانات الأولية من خلال استبانة مصممة وفق مقياس </w:t>
      </w:r>
      <w:proofErr w:type="spellStart"/>
      <w:r w:rsidRPr="00D01ACA">
        <w:rPr>
          <w:rFonts w:ascii="Traditional Arabic" w:hAnsi="Traditional Arabic" w:cs="Traditional Arabic"/>
          <w:color w:val="000000" w:themeColor="text1"/>
          <w:sz w:val="24"/>
          <w:szCs w:val="24"/>
          <w:rtl/>
        </w:rPr>
        <w:t>ليكارت</w:t>
      </w:r>
      <w:proofErr w:type="spellEnd"/>
      <w:r w:rsidRPr="00D01ACA">
        <w:rPr>
          <w:rFonts w:ascii="Traditional Arabic" w:hAnsi="Traditional Arabic" w:cs="Traditional Arabic"/>
          <w:color w:val="000000" w:themeColor="text1"/>
          <w:sz w:val="24"/>
          <w:szCs w:val="24"/>
          <w:rtl/>
        </w:rPr>
        <w:t xml:space="preserve"> الخماسي، تتضمن أربعة محاور رئيسية: التحديات التشغيلية، استراتيجيات إدارة العمليات المتقدمة، منهجيات التحسين المستمر، والقدرة التنافسية. كما تم الاعتماد على مصادر ثانوية تمثلت في التقارير السنوية للمجموعة، والموقع الرسمي، والدراسات السابقة، والإحصاءات الرسمية الصادرة عن الهيئة العامة للإحصاء. وقد تم تحليل البيانات الكمية باستخدام برنامج (</w:t>
      </w:r>
      <w:r w:rsidRPr="00D01ACA">
        <w:rPr>
          <w:rFonts w:ascii="Traditional Arabic" w:hAnsi="Traditional Arabic" w:cs="Traditional Arabic"/>
          <w:color w:val="000000" w:themeColor="text1"/>
          <w:sz w:val="24"/>
          <w:szCs w:val="24"/>
        </w:rPr>
        <w:t>SPSS</w:t>
      </w:r>
      <w:r w:rsidRPr="00D01ACA">
        <w:rPr>
          <w:rFonts w:ascii="Traditional Arabic" w:hAnsi="Traditional Arabic" w:cs="Traditional Arabic"/>
          <w:color w:val="000000" w:themeColor="text1"/>
          <w:sz w:val="24"/>
          <w:szCs w:val="24"/>
          <w:rtl/>
        </w:rPr>
        <w:t xml:space="preserve">) عبر المتوسطات الحسابية، الانحرافات المعيارية، معامل ارتباط بيرسون، معامل ألفا </w:t>
      </w:r>
      <w:proofErr w:type="spellStart"/>
      <w:r w:rsidRPr="00D01ACA">
        <w:rPr>
          <w:rFonts w:ascii="Traditional Arabic" w:hAnsi="Traditional Arabic" w:cs="Traditional Arabic"/>
          <w:color w:val="000000" w:themeColor="text1"/>
          <w:sz w:val="24"/>
          <w:szCs w:val="24"/>
          <w:rtl/>
        </w:rPr>
        <w:t>كرونباخ</w:t>
      </w:r>
      <w:proofErr w:type="spellEnd"/>
      <w:r w:rsidRPr="00D01ACA">
        <w:rPr>
          <w:rFonts w:ascii="Traditional Arabic" w:hAnsi="Traditional Arabic" w:cs="Traditional Arabic"/>
          <w:color w:val="000000" w:themeColor="text1"/>
          <w:sz w:val="24"/>
          <w:szCs w:val="24"/>
          <w:rtl/>
        </w:rPr>
        <w:t>، وتحليل الانحدار البسيط والمتعدد، في حين تم تحليل المقابلات باستخدام أسلوب تحليل المحتوى.</w:t>
      </w:r>
    </w:p>
    <w:p w14:paraId="06A5B29C"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2C4C8D9E"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5F4B9BDA"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0868892F"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5B92A2B9"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07DFCE6D" w14:textId="77777777" w:rsidR="00D01ACA" w:rsidRDefault="00D01ACA" w:rsidP="00D01ACA">
      <w:pPr>
        <w:bidi/>
        <w:spacing w:line="360" w:lineRule="auto"/>
        <w:jc w:val="lowKashida"/>
        <w:rPr>
          <w:rFonts w:ascii="Traditional Arabic" w:hAnsi="Traditional Arabic" w:cs="Traditional Arabic"/>
          <w:color w:val="000000" w:themeColor="text1"/>
          <w:sz w:val="24"/>
          <w:szCs w:val="24"/>
          <w:rtl/>
        </w:rPr>
      </w:pPr>
    </w:p>
    <w:p w14:paraId="613C1C80" w14:textId="77777777" w:rsidR="00D01ACA" w:rsidRPr="00D01ACA" w:rsidRDefault="00D01ACA" w:rsidP="00D01ACA">
      <w:pPr>
        <w:bidi/>
        <w:spacing w:line="360" w:lineRule="auto"/>
        <w:jc w:val="lowKashida"/>
        <w:rPr>
          <w:rFonts w:ascii="Traditional Arabic" w:hAnsi="Traditional Arabic" w:cs="Traditional Arabic"/>
          <w:color w:val="000000" w:themeColor="text1"/>
          <w:sz w:val="24"/>
          <w:szCs w:val="24"/>
        </w:rPr>
      </w:pPr>
    </w:p>
    <w:p w14:paraId="54B120B5" w14:textId="5958E057" w:rsidR="00594938" w:rsidRPr="00200A57" w:rsidRDefault="00594938" w:rsidP="000C7B4F">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lastRenderedPageBreak/>
        <w:t>1/</w:t>
      </w:r>
      <w:r w:rsidR="00D01ACA">
        <w:rPr>
          <w:rFonts w:ascii="Traditional Arabic" w:eastAsia="Times New Roman" w:hAnsi="Traditional Arabic" w:cs="Traditional Arabic" w:hint="cs"/>
          <w:b/>
          <w:bCs/>
          <w:sz w:val="24"/>
          <w:szCs w:val="24"/>
          <w:rtl/>
        </w:rPr>
        <w:t>10</w:t>
      </w:r>
      <w:r w:rsidRPr="00200A57">
        <w:rPr>
          <w:rFonts w:ascii="Traditional Arabic" w:eastAsia="Times New Roman" w:hAnsi="Traditional Arabic" w:cs="Traditional Arabic" w:hint="cs"/>
          <w:b/>
          <w:bCs/>
          <w:sz w:val="24"/>
          <w:szCs w:val="24"/>
          <w:rtl/>
        </w:rPr>
        <w:t xml:space="preserve"> </w:t>
      </w:r>
      <w:r w:rsidR="00CD3BA3">
        <w:rPr>
          <w:rFonts w:ascii="Traditional Arabic" w:eastAsia="Times New Roman" w:hAnsi="Traditional Arabic" w:cs="Traditional Arabic" w:hint="cs"/>
          <w:b/>
          <w:bCs/>
          <w:sz w:val="24"/>
          <w:szCs w:val="24"/>
          <w:rtl/>
        </w:rPr>
        <w:t xml:space="preserve">نموذج </w:t>
      </w:r>
      <w:r w:rsidRPr="00200A57">
        <w:rPr>
          <w:rFonts w:ascii="Traditional Arabic" w:eastAsia="Times New Roman" w:hAnsi="Traditional Arabic" w:cs="Traditional Arabic" w:hint="cs"/>
          <w:b/>
          <w:bCs/>
          <w:sz w:val="24"/>
          <w:szCs w:val="24"/>
          <w:rtl/>
        </w:rPr>
        <w:t>الدراسة</w:t>
      </w:r>
      <w:r w:rsidRPr="00200A57">
        <w:rPr>
          <w:rFonts w:ascii="Traditional Arabic" w:eastAsia="Times New Roman" w:hAnsi="Traditional Arabic" w:cs="Traditional Arabic"/>
          <w:b/>
          <w:bCs/>
          <w:sz w:val="24"/>
          <w:szCs w:val="24"/>
          <w:rtl/>
        </w:rPr>
        <w:t>:</w:t>
      </w:r>
    </w:p>
    <w:p w14:paraId="6173D2D0" w14:textId="127ACBF7" w:rsidR="000C7B4F" w:rsidRPr="000C7B4F" w:rsidRDefault="000C7B4F" w:rsidP="008622ED">
      <w:pPr>
        <w:bidi/>
        <w:spacing w:line="360" w:lineRule="auto"/>
        <w:ind w:left="565"/>
        <w:jc w:val="lowKashida"/>
        <w:rPr>
          <w:rFonts w:ascii="Traditional Arabic" w:hAnsi="Traditional Arabic" w:cs="Traditional Arabic"/>
          <w:color w:val="000000" w:themeColor="text1"/>
          <w:sz w:val="24"/>
          <w:szCs w:val="24"/>
        </w:rPr>
      </w:pPr>
      <w:r w:rsidRPr="000C7B4F">
        <w:rPr>
          <w:rFonts w:ascii="Traditional Arabic" w:hAnsi="Traditional Arabic" w:cs="Traditional Arabic"/>
          <w:color w:val="000000" w:themeColor="text1"/>
          <w:sz w:val="24"/>
          <w:szCs w:val="24"/>
          <w:rtl/>
        </w:rPr>
        <w:t>يعتمد هذا البحث على نموذج تحليلي يهدف إلى دراسة العلاقة بين تطوير استراتيجيات إدارة العمليات وزيادة الإنتاجية في القطاع الصناعي، مع التركيز على "مجموعة الوطنية للصناعة" كنموذج تطبيقي، ويوضح النموذج المتغيرات المستقلة والمتغيرات التابعة وأثرها على بعضها البعض، ويشمل العناصر التالية</w:t>
      </w:r>
      <w:r w:rsidRPr="000C7B4F">
        <w:rPr>
          <w:rFonts w:ascii="Traditional Arabic" w:hAnsi="Traditional Arabic" w:cs="Traditional Arabic"/>
          <w:color w:val="000000" w:themeColor="text1"/>
          <w:sz w:val="24"/>
          <w:szCs w:val="24"/>
        </w:rPr>
        <w:t>:</w:t>
      </w:r>
    </w:p>
    <w:p w14:paraId="336B4E34" w14:textId="77777777" w:rsidR="000C7B4F" w:rsidRPr="00444490" w:rsidRDefault="000C7B4F" w:rsidP="00A87889">
      <w:pPr>
        <w:pStyle w:val="Header"/>
        <w:numPr>
          <w:ilvl w:val="1"/>
          <w:numId w:val="10"/>
        </w:numPr>
        <w:bidi/>
        <w:spacing w:line="360" w:lineRule="auto"/>
        <w:ind w:left="281" w:hanging="281"/>
        <w:jc w:val="lowKashida"/>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t>المتغيرات المستقلة</w:t>
      </w:r>
    </w:p>
    <w:p w14:paraId="36A3F629" w14:textId="003E7F63" w:rsidR="000C7B4F" w:rsidRPr="000C7B4F" w:rsidRDefault="008622ED" w:rsidP="000C7B4F">
      <w:pPr>
        <w:bidi/>
        <w:spacing w:after="0"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E45977">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 xml:space="preserve">المتغير المستقل للبحث هو (تطوير استراتيجيات إدارة العمليات) ويشمل عدداً من العوامل التابعة لهذا المتغير وهي: </w:t>
      </w:r>
    </w:p>
    <w:p w14:paraId="4B27517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الجودة.</w:t>
      </w:r>
    </w:p>
    <w:p w14:paraId="3E6E3D5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تبني الأتمتة.</w:t>
      </w:r>
    </w:p>
    <w:p w14:paraId="26351CE3"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إدارة سلسلة التوريد.</w:t>
      </w:r>
    </w:p>
    <w:p w14:paraId="5EA1ECDB" w14:textId="77777777" w:rsidR="000C7B4F" w:rsidRPr="000C7B4F" w:rsidRDefault="000C7B4F" w:rsidP="00A87889">
      <w:pPr>
        <w:pStyle w:val="Header"/>
        <w:numPr>
          <w:ilvl w:val="0"/>
          <w:numId w:val="7"/>
        </w:numPr>
        <w:bidi/>
        <w:spacing w:line="360" w:lineRule="auto"/>
        <w:ind w:left="565" w:hanging="205"/>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تعزيز التدريب وتطوير الموارد البشرية.</w:t>
      </w:r>
    </w:p>
    <w:p w14:paraId="050876D6" w14:textId="77777777" w:rsidR="000C7B4F" w:rsidRPr="00444490"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t>المتغيرات التابعة</w:t>
      </w:r>
    </w:p>
    <w:p w14:paraId="30C3AB16" w14:textId="7709C0AF" w:rsidR="000C7B4F" w:rsidRPr="000C7B4F" w:rsidRDefault="00E45977" w:rsidP="000C7B4F">
      <w:pPr>
        <w:bidi/>
        <w:spacing w:after="0" w:line="360" w:lineRule="auto"/>
        <w:ind w:firstLine="565"/>
        <w:jc w:val="lowKashida"/>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تمثل المتغيرات التابعة (الإنتاجية) ويمكن أن تُقاس من خلال</w:t>
      </w:r>
      <w:r w:rsidR="000C7B4F" w:rsidRPr="000C7B4F">
        <w:rPr>
          <w:rFonts w:ascii="Traditional Arabic" w:hAnsi="Traditional Arabic" w:cs="Traditional Arabic"/>
          <w:color w:val="000000" w:themeColor="text1"/>
          <w:sz w:val="24"/>
          <w:szCs w:val="24"/>
        </w:rPr>
        <w:t>:</w:t>
      </w:r>
    </w:p>
    <w:p w14:paraId="5D873F6F"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كفاءة الإنتاج</w:t>
      </w:r>
      <w:r w:rsidRPr="000C7B4F">
        <w:rPr>
          <w:rFonts w:ascii="Traditional Arabic" w:eastAsia="Times New Roman" w:hAnsi="Traditional Arabic" w:cs="Traditional Arabic"/>
          <w:color w:val="000000" w:themeColor="text1"/>
          <w:sz w:val="24"/>
          <w:szCs w:val="24"/>
        </w:rPr>
        <w:t>.</w:t>
      </w:r>
    </w:p>
    <w:p w14:paraId="28997A5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تقليل الهدر</w:t>
      </w:r>
      <w:r w:rsidRPr="000C7B4F">
        <w:rPr>
          <w:rFonts w:ascii="Traditional Arabic" w:eastAsia="Times New Roman" w:hAnsi="Traditional Arabic" w:cs="Traditional Arabic"/>
          <w:color w:val="000000" w:themeColor="text1"/>
          <w:sz w:val="24"/>
          <w:szCs w:val="24"/>
        </w:rPr>
        <w:t>.</w:t>
      </w:r>
    </w:p>
    <w:p w14:paraId="22F810F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زيادة المخرجات</w:t>
      </w:r>
      <w:r w:rsidRPr="000C7B4F">
        <w:rPr>
          <w:rFonts w:ascii="Traditional Arabic" w:eastAsia="Times New Roman" w:hAnsi="Traditional Arabic" w:cs="Traditional Arabic"/>
          <w:color w:val="000000" w:themeColor="text1"/>
          <w:sz w:val="24"/>
          <w:szCs w:val="24"/>
        </w:rPr>
        <w:t>.</w:t>
      </w:r>
    </w:p>
    <w:p w14:paraId="21B06D2A"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سرعة تسليم المنتجات</w:t>
      </w:r>
      <w:r w:rsidRPr="000C7B4F">
        <w:rPr>
          <w:rFonts w:ascii="Traditional Arabic" w:eastAsia="Times New Roman" w:hAnsi="Traditional Arabic" w:cs="Traditional Arabic"/>
          <w:color w:val="000000" w:themeColor="text1"/>
          <w:sz w:val="24"/>
          <w:szCs w:val="24"/>
        </w:rPr>
        <w:t>.</w:t>
      </w:r>
    </w:p>
    <w:p w14:paraId="0858A107"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العلاقة بين المتغيرات</w:t>
      </w:r>
    </w:p>
    <w:p w14:paraId="4B2648EF" w14:textId="6AAFD84C" w:rsidR="000C7B4F" w:rsidRPr="000C7B4F" w:rsidRDefault="00E45977" w:rsidP="0083309C">
      <w:pPr>
        <w:bidi/>
        <w:spacing w:after="0" w:line="360" w:lineRule="auto"/>
        <w:ind w:hanging="2"/>
        <w:jc w:val="lowKashida"/>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000C7B4F" w:rsidRPr="000C7B4F">
        <w:rPr>
          <w:rFonts w:ascii="Traditional Arabic" w:hAnsi="Traditional Arabic" w:cs="Traditional Arabic"/>
          <w:color w:val="000000" w:themeColor="text1"/>
          <w:sz w:val="24"/>
          <w:szCs w:val="24"/>
        </w:rPr>
        <w:t>.</w:t>
      </w:r>
    </w:p>
    <w:p w14:paraId="16C8C5EE"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الإطار الزمني والمكاني</w:t>
      </w:r>
    </w:p>
    <w:p w14:paraId="2F5DEB6B" w14:textId="3C69DF4E" w:rsidR="000C7B4F" w:rsidRPr="000C7B4F" w:rsidRDefault="00E45977" w:rsidP="00E45977">
      <w:pPr>
        <w:bidi/>
        <w:spacing w:after="0" w:line="360" w:lineRule="auto"/>
        <w:ind w:left="423" w:hanging="423"/>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سيتم تطبيق الدراسة على مصانع مجموعة الوطنية للصناعة كحالة دراسية، وتم جمع البيانات وتحليلها ضمن إطار زمني محدد بهدف ضمان دقة النتائج وملاءمتها للوضع الراهن</w:t>
      </w:r>
      <w:r w:rsidR="000C7B4F" w:rsidRPr="000C7B4F">
        <w:rPr>
          <w:rFonts w:ascii="Traditional Arabic" w:hAnsi="Traditional Arabic" w:cs="Traditional Arabic"/>
          <w:color w:val="000000" w:themeColor="text1"/>
          <w:sz w:val="24"/>
          <w:szCs w:val="24"/>
        </w:rPr>
        <w:t>.</w:t>
      </w:r>
    </w:p>
    <w:p w14:paraId="3E105C09" w14:textId="77777777" w:rsidR="005C1DC1" w:rsidRDefault="005C1DC1" w:rsidP="00E45977">
      <w:pPr>
        <w:bidi/>
        <w:spacing w:line="240" w:lineRule="auto"/>
        <w:rPr>
          <w:rFonts w:ascii="Traditional Arabic" w:eastAsia="Times New Roman" w:hAnsi="Traditional Arabic" w:cs="Traditional Arabic"/>
          <w:b/>
          <w:bCs/>
          <w:sz w:val="24"/>
          <w:szCs w:val="24"/>
          <w:rtl/>
        </w:rPr>
      </w:pPr>
    </w:p>
    <w:p w14:paraId="6C675E7C" w14:textId="77777777" w:rsidR="001E4525" w:rsidRDefault="001E4525" w:rsidP="005C1DC1">
      <w:pPr>
        <w:bidi/>
        <w:spacing w:line="240" w:lineRule="auto"/>
        <w:jc w:val="center"/>
        <w:rPr>
          <w:rFonts w:ascii="Traditional Arabic" w:eastAsia="Times New Roman" w:hAnsi="Traditional Arabic" w:cs="Traditional Arabic"/>
          <w:b/>
          <w:bCs/>
          <w:noProof/>
          <w:color w:val="000000" w:themeColor="text1"/>
          <w:sz w:val="32"/>
          <w:szCs w:val="32"/>
          <w:rtl/>
        </w:rPr>
      </w:pPr>
    </w:p>
    <w:p w14:paraId="37E06225" w14:textId="77777777" w:rsidR="001E4525" w:rsidRDefault="001E4525" w:rsidP="001E4525">
      <w:pPr>
        <w:bidi/>
        <w:spacing w:line="240" w:lineRule="auto"/>
        <w:jc w:val="center"/>
        <w:rPr>
          <w:rFonts w:ascii="Traditional Arabic" w:eastAsia="Times New Roman" w:hAnsi="Traditional Arabic" w:cs="Traditional Arabic"/>
          <w:b/>
          <w:bCs/>
          <w:noProof/>
          <w:color w:val="000000" w:themeColor="text1"/>
          <w:sz w:val="32"/>
          <w:szCs w:val="32"/>
          <w:rtl/>
        </w:rPr>
      </w:pPr>
    </w:p>
    <w:p w14:paraId="509626FA" w14:textId="77777777" w:rsidR="001E4525" w:rsidRDefault="001E4525" w:rsidP="001E4525">
      <w:pPr>
        <w:bidi/>
        <w:spacing w:line="240" w:lineRule="auto"/>
        <w:jc w:val="center"/>
        <w:rPr>
          <w:rFonts w:ascii="Traditional Arabic" w:eastAsia="Times New Roman" w:hAnsi="Traditional Arabic" w:cs="Traditional Arabic"/>
          <w:b/>
          <w:bCs/>
          <w:noProof/>
          <w:color w:val="000000" w:themeColor="text1"/>
          <w:sz w:val="32"/>
          <w:szCs w:val="32"/>
          <w:rtl/>
        </w:rPr>
      </w:pPr>
    </w:p>
    <w:p w14:paraId="6CD7BB3B" w14:textId="2ADDBE26" w:rsidR="001E4525" w:rsidRPr="009D67B5" w:rsidRDefault="009D67B5" w:rsidP="009D67B5">
      <w:pPr>
        <w:bidi/>
        <w:spacing w:line="24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شكل رقم (2) يوضح رسم توضيحي للعلاقة بين متغيرات الدراسة:</w:t>
      </w:r>
    </w:p>
    <w:p w14:paraId="6C13B38E" w14:textId="77777777" w:rsidR="001E4525" w:rsidRDefault="001E4525" w:rsidP="001E4525">
      <w:pPr>
        <w:bidi/>
        <w:spacing w:line="240" w:lineRule="auto"/>
        <w:jc w:val="center"/>
        <w:rPr>
          <w:rFonts w:ascii="Traditional Arabic" w:eastAsia="Times New Roman" w:hAnsi="Traditional Arabic" w:cs="Traditional Arabic"/>
          <w:b/>
          <w:bCs/>
          <w:sz w:val="24"/>
          <w:szCs w:val="24"/>
          <w:rtl/>
        </w:rPr>
      </w:pPr>
      <w:r w:rsidRPr="00321D71">
        <w:rPr>
          <w:rFonts w:ascii="Traditional Arabic" w:eastAsia="Times New Roman" w:hAnsi="Traditional Arabic" w:cs="Traditional Arabic"/>
          <w:b/>
          <w:bCs/>
          <w:noProof/>
          <w:color w:val="000000" w:themeColor="text1"/>
          <w:sz w:val="32"/>
          <w:szCs w:val="32"/>
        </w:rPr>
        <w:drawing>
          <wp:inline distT="0" distB="0" distL="0" distR="0" wp14:anchorId="54A85A27" wp14:editId="59976C19">
            <wp:extent cx="5187950" cy="3901440"/>
            <wp:effectExtent l="0" t="0" r="0" b="3810"/>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b="5474"/>
                    <a:stretch/>
                  </pic:blipFill>
                  <pic:spPr bwMode="auto">
                    <a:xfrm>
                      <a:off x="0" y="0"/>
                      <a:ext cx="5194095" cy="3906061"/>
                    </a:xfrm>
                    <a:prstGeom prst="rect">
                      <a:avLst/>
                    </a:prstGeom>
                    <a:noFill/>
                    <a:ln>
                      <a:noFill/>
                    </a:ln>
                    <a:extLst>
                      <a:ext uri="{53640926-AAD7-44D8-BBD7-CCE9431645EC}">
                        <a14:shadowObscured xmlns:a14="http://schemas.microsoft.com/office/drawing/2010/main"/>
                      </a:ext>
                    </a:extLst>
                  </pic:spPr>
                </pic:pic>
              </a:graphicData>
            </a:graphic>
          </wp:inline>
        </w:drawing>
      </w:r>
    </w:p>
    <w:p w14:paraId="4736EE1F" w14:textId="47B8DBB8" w:rsidR="00594938" w:rsidRPr="00CB0F5C" w:rsidRDefault="00C20496" w:rsidP="00C20496">
      <w:pPr>
        <w:bidi/>
        <w:spacing w:after="0" w:line="360" w:lineRule="auto"/>
        <w:ind w:left="281"/>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0E7846">
        <w:rPr>
          <w:rFonts w:ascii="Traditional Arabic" w:eastAsia="Times New Roman" w:hAnsi="Traditional Arabic" w:cs="Traditional Arabic" w:hint="cs"/>
          <w:sz w:val="24"/>
          <w:szCs w:val="24"/>
          <w:rtl/>
        </w:rPr>
        <w:t xml:space="preserve">المصدر </w:t>
      </w:r>
      <w:r w:rsidR="000E7846">
        <w:rPr>
          <w:rFonts w:ascii="Traditional Arabic" w:eastAsia="Times New Roman" w:hAnsi="Traditional Arabic" w:cs="Traditional Arabic"/>
          <w:sz w:val="24"/>
          <w:szCs w:val="24"/>
          <w:rtl/>
        </w:rPr>
        <w:t>(</w:t>
      </w:r>
      <w:r w:rsidR="00FB6015">
        <w:rPr>
          <w:rFonts w:ascii="Traditional Arabic" w:eastAsia="Times New Roman" w:hAnsi="Traditional Arabic" w:cs="Traditional Arabic" w:hint="cs"/>
          <w:sz w:val="24"/>
          <w:szCs w:val="24"/>
          <w:rtl/>
        </w:rPr>
        <w:t>إعداد</w:t>
      </w:r>
      <w:r w:rsidR="00167626">
        <w:rPr>
          <w:rFonts w:ascii="Traditional Arabic" w:eastAsia="Times New Roman" w:hAnsi="Traditional Arabic" w:cs="Traditional Arabic" w:hint="cs"/>
          <w:sz w:val="24"/>
          <w:szCs w:val="24"/>
          <w:rtl/>
        </w:rPr>
        <w:t xml:space="preserve"> </w:t>
      </w:r>
      <w:r w:rsidR="00FB6015">
        <w:rPr>
          <w:rFonts w:ascii="Traditional Arabic" w:eastAsia="Times New Roman" w:hAnsi="Traditional Arabic" w:cs="Traditional Arabic" w:hint="cs"/>
          <w:sz w:val="24"/>
          <w:szCs w:val="24"/>
          <w:rtl/>
        </w:rPr>
        <w:t>الباحث</w:t>
      </w:r>
      <w:r w:rsidR="00167626">
        <w:rPr>
          <w:rFonts w:ascii="Traditional Arabic" w:eastAsia="Times New Roman" w:hAnsi="Traditional Arabic" w:cs="Traditional Arabic" w:hint="cs"/>
          <w:sz w:val="24"/>
          <w:szCs w:val="24"/>
          <w:rtl/>
        </w:rPr>
        <w:t xml:space="preserve"> </w:t>
      </w:r>
      <w:r w:rsidR="000B11C9">
        <w:rPr>
          <w:rFonts w:ascii="Traditional Arabic" w:eastAsia="Times New Roman" w:hAnsi="Traditional Arabic" w:cs="Traditional Arabic" w:hint="cs"/>
          <w:sz w:val="24"/>
          <w:szCs w:val="24"/>
          <w:rtl/>
        </w:rPr>
        <w:t xml:space="preserve">باستخدام برنامج </w:t>
      </w:r>
      <w:r w:rsidR="000B11C9">
        <w:rPr>
          <w:rFonts w:ascii="Traditional Arabic" w:eastAsia="Times New Roman" w:hAnsi="Traditional Arabic" w:cs="Traditional Arabic"/>
          <w:sz w:val="24"/>
          <w:szCs w:val="24"/>
        </w:rPr>
        <w:t>Napkin</w:t>
      </w:r>
      <w:r w:rsidR="00FB6015">
        <w:rPr>
          <w:rFonts w:ascii="Traditional Arabic" w:eastAsia="Times New Roman" w:hAnsi="Traditional Arabic" w:cs="Traditional Arabic" w:hint="cs"/>
          <w:sz w:val="24"/>
          <w:szCs w:val="24"/>
          <w:rtl/>
        </w:rPr>
        <w:t>)</w:t>
      </w:r>
    </w:p>
    <w:p w14:paraId="2159E990" w14:textId="77777777" w:rsidR="00594938" w:rsidRPr="00FB6015"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Default="004424E9" w:rsidP="004424E9">
      <w:pPr>
        <w:bidi/>
        <w:spacing w:after="0" w:line="360" w:lineRule="auto"/>
        <w:jc w:val="center"/>
        <w:rPr>
          <w:rFonts w:ascii="Traditional Arabic" w:eastAsia="Times New Roman" w:hAnsi="Traditional Arabic" w:cs="Traditional Arabic"/>
          <w:b/>
          <w:bCs/>
          <w:sz w:val="52"/>
          <w:szCs w:val="52"/>
        </w:rPr>
      </w:pPr>
    </w:p>
    <w:p w14:paraId="3AAE51B8" w14:textId="77777777" w:rsidR="00CB0F5C" w:rsidRDefault="00CB0F5C" w:rsidP="00CB0F5C">
      <w:pPr>
        <w:bidi/>
        <w:spacing w:after="0" w:line="360" w:lineRule="auto"/>
        <w:jc w:val="center"/>
        <w:rPr>
          <w:rFonts w:ascii="Traditional Arabic" w:eastAsia="Times New Roman" w:hAnsi="Traditional Arabic" w:cs="Traditional Arabic"/>
          <w:b/>
          <w:bCs/>
          <w:sz w:val="52"/>
          <w:szCs w:val="52"/>
        </w:rPr>
      </w:pPr>
    </w:p>
    <w:p w14:paraId="2E044F2D" w14:textId="77777777" w:rsidR="00CB0F5C" w:rsidRDefault="00CB0F5C" w:rsidP="00CB0F5C">
      <w:pPr>
        <w:bidi/>
        <w:spacing w:after="0" w:line="360" w:lineRule="auto"/>
        <w:jc w:val="center"/>
        <w:rPr>
          <w:rFonts w:ascii="Traditional Arabic" w:eastAsia="Times New Roman" w:hAnsi="Traditional Arabic" w:cs="Traditional Arabic"/>
          <w:b/>
          <w:bCs/>
          <w:sz w:val="52"/>
          <w:szCs w:val="52"/>
          <w:rtl/>
        </w:rPr>
      </w:pPr>
    </w:p>
    <w:p w14:paraId="424AFD42" w14:textId="77777777" w:rsidR="00EF77FA" w:rsidRDefault="00EF77FA" w:rsidP="00EF77FA">
      <w:pPr>
        <w:bidi/>
        <w:spacing w:after="0" w:line="360" w:lineRule="auto"/>
        <w:jc w:val="center"/>
        <w:rPr>
          <w:rFonts w:ascii="Traditional Arabic" w:eastAsia="Times New Roman" w:hAnsi="Traditional Arabic" w:cs="Traditional Arabic"/>
          <w:b/>
          <w:bCs/>
          <w:sz w:val="52"/>
          <w:szCs w:val="52"/>
          <w:rtl/>
        </w:rPr>
      </w:pPr>
    </w:p>
    <w:p w14:paraId="004304CC" w14:textId="77777777" w:rsidR="00EF77FA" w:rsidRDefault="00EF77FA" w:rsidP="00EF77FA">
      <w:pPr>
        <w:bidi/>
        <w:spacing w:after="0" w:line="360" w:lineRule="auto"/>
        <w:jc w:val="center"/>
        <w:rPr>
          <w:rFonts w:ascii="Traditional Arabic" w:eastAsia="Times New Roman" w:hAnsi="Traditional Arabic" w:cs="Traditional Arabic"/>
          <w:b/>
          <w:bCs/>
          <w:sz w:val="52"/>
          <w:szCs w:val="52"/>
          <w:rtl/>
        </w:rPr>
      </w:pPr>
    </w:p>
    <w:p w14:paraId="461B7FAB" w14:textId="77777777" w:rsidR="00CB0F5C" w:rsidRPr="000B766B" w:rsidRDefault="00CB0F5C" w:rsidP="00BB19C3">
      <w:pPr>
        <w:bidi/>
        <w:spacing w:after="0" w:line="480" w:lineRule="auto"/>
        <w:rPr>
          <w:rFonts w:ascii="Traditional Arabic" w:eastAsia="Times New Roman" w:hAnsi="Traditional Arabic" w:cs="Traditional Arabic"/>
          <w:b/>
          <w:bCs/>
          <w:sz w:val="52"/>
          <w:szCs w:val="52"/>
        </w:rPr>
      </w:pPr>
    </w:p>
    <w:p w14:paraId="462DBEB2" w14:textId="5C0BE7AB" w:rsidR="00F61FE8" w:rsidRPr="00CB0F5C" w:rsidRDefault="00F61FE8" w:rsidP="00E65928">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الفصل</w:t>
      </w:r>
      <w:r w:rsidRPr="00CB0F5C">
        <w:rPr>
          <w:rFonts w:ascii="Traditional Arabic" w:eastAsia="Times New Roman" w:hAnsi="Traditional Arabic" w:cs="Traditional Arabic"/>
          <w:b/>
          <w:bCs/>
          <w:sz w:val="24"/>
          <w:szCs w:val="24"/>
          <w:rtl/>
        </w:rPr>
        <w:t xml:space="preserve"> </w:t>
      </w:r>
      <w:r w:rsidRPr="00CB0F5C">
        <w:rPr>
          <w:rFonts w:ascii="Traditional Arabic" w:eastAsia="Times New Roman" w:hAnsi="Traditional Arabic" w:cs="Traditional Arabic" w:hint="cs"/>
          <w:b/>
          <w:bCs/>
          <w:sz w:val="24"/>
          <w:szCs w:val="24"/>
          <w:rtl/>
        </w:rPr>
        <w:t>الثاني</w:t>
      </w:r>
      <w:r w:rsidRPr="00CB0F5C">
        <w:rPr>
          <w:rFonts w:ascii="Traditional Arabic" w:eastAsia="Times New Roman" w:hAnsi="Traditional Arabic" w:cs="Traditional Arabic"/>
          <w:b/>
          <w:bCs/>
          <w:sz w:val="24"/>
          <w:szCs w:val="24"/>
          <w:rtl/>
        </w:rPr>
        <w:t>:</w:t>
      </w:r>
    </w:p>
    <w:p w14:paraId="63F99352" w14:textId="77777777" w:rsidR="00F61FE8" w:rsidRPr="00CB0F5C" w:rsidRDefault="00F61FE8" w:rsidP="00E65928">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الإطار</w:t>
      </w:r>
      <w:r w:rsidRPr="00CB0F5C">
        <w:rPr>
          <w:rFonts w:ascii="Traditional Arabic" w:eastAsia="Times New Roman" w:hAnsi="Traditional Arabic" w:cs="Traditional Arabic"/>
          <w:b/>
          <w:bCs/>
          <w:sz w:val="24"/>
          <w:szCs w:val="24"/>
          <w:rtl/>
        </w:rPr>
        <w:t xml:space="preserve"> النظري للدراسة ومراجعة </w:t>
      </w:r>
      <w:r w:rsidRPr="00CB0F5C">
        <w:rPr>
          <w:rFonts w:ascii="Traditional Arabic" w:eastAsia="Times New Roman" w:hAnsi="Traditional Arabic" w:cs="Traditional Arabic" w:hint="cs"/>
          <w:b/>
          <w:bCs/>
          <w:sz w:val="24"/>
          <w:szCs w:val="24"/>
          <w:rtl/>
        </w:rPr>
        <w:t>الأدبيات</w:t>
      </w:r>
      <w:r w:rsidRPr="00CB0F5C">
        <w:rPr>
          <w:rFonts w:ascii="Traditional Arabic" w:eastAsia="Times New Roman" w:hAnsi="Traditional Arabic" w:cs="Traditional Arabic"/>
          <w:b/>
          <w:bCs/>
          <w:sz w:val="24"/>
          <w:szCs w:val="24"/>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tl/>
        </w:rPr>
      </w:pPr>
    </w:p>
    <w:p w14:paraId="72ABE473" w14:textId="77777777" w:rsidR="00BB19C3" w:rsidRDefault="00BB19C3" w:rsidP="00BB19C3">
      <w:pPr>
        <w:bidi/>
        <w:rPr>
          <w:rFonts w:ascii="Traditional Arabic" w:eastAsia="Times New Roman" w:hAnsi="Traditional Arabic" w:cs="Traditional Arabic"/>
          <w:sz w:val="32"/>
          <w:szCs w:val="32"/>
          <w:rtl/>
        </w:rPr>
      </w:pPr>
    </w:p>
    <w:p w14:paraId="7B0986A8" w14:textId="77777777" w:rsidR="00BB19C3" w:rsidRPr="000B766B" w:rsidRDefault="00BB19C3" w:rsidP="00BB19C3">
      <w:pPr>
        <w:bidi/>
        <w:rPr>
          <w:rFonts w:ascii="Traditional Arabic" w:eastAsia="Times New Roman" w:hAnsi="Traditional Arabic" w:cs="Traditional Arabic"/>
          <w:sz w:val="32"/>
          <w:szCs w:val="32"/>
        </w:rPr>
      </w:pPr>
    </w:p>
    <w:p w14:paraId="0E663E20" w14:textId="77777777" w:rsidR="00EC6D36" w:rsidRDefault="00EC6D36" w:rsidP="00EC6D36">
      <w:pPr>
        <w:bidi/>
        <w:rPr>
          <w:rFonts w:ascii="Traditional Arabic" w:eastAsia="Times New Roman" w:hAnsi="Traditional Arabic" w:cs="Traditional Arabic"/>
          <w:sz w:val="32"/>
          <w:szCs w:val="32"/>
          <w:rtl/>
        </w:rPr>
      </w:pPr>
    </w:p>
    <w:p w14:paraId="421556A5" w14:textId="77777777" w:rsidR="002709E6" w:rsidRPr="000B766B" w:rsidRDefault="002709E6" w:rsidP="002709E6">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043841AE" w14:textId="22FED009" w:rsidR="00FE2715" w:rsidRPr="00F544D6" w:rsidRDefault="00FE2715" w:rsidP="00F0371D">
      <w:pPr>
        <w:bidi/>
        <w:spacing w:after="0" w:line="480" w:lineRule="auto"/>
        <w:ind w:left="281" w:hanging="283"/>
        <w:jc w:val="both"/>
        <w:rPr>
          <w:rFonts w:ascii="Traditional Arabic" w:hAnsi="Traditional Arabic" w:cs="Traditional Arabic"/>
          <w:b/>
          <w:bCs/>
          <w:sz w:val="24"/>
          <w:szCs w:val="24"/>
        </w:rPr>
      </w:pPr>
      <w:r w:rsidRPr="00F544D6">
        <w:rPr>
          <w:rFonts w:ascii="Traditional Arabic" w:hAnsi="Traditional Arabic" w:cs="Traditional Arabic"/>
          <w:b/>
          <w:bCs/>
          <w:sz w:val="24"/>
          <w:szCs w:val="24"/>
        </w:rPr>
        <w:lastRenderedPageBreak/>
        <w:t>2</w:t>
      </w:r>
      <w:r w:rsidRPr="00F544D6">
        <w:rPr>
          <w:rFonts w:ascii="Traditional Arabic" w:hAnsi="Traditional Arabic" w:cs="Traditional Arabic" w:hint="cs"/>
          <w:b/>
          <w:bCs/>
          <w:sz w:val="24"/>
          <w:szCs w:val="24"/>
          <w:rtl/>
        </w:rPr>
        <w:t>/1</w:t>
      </w:r>
      <w:r w:rsidR="00AB72FB">
        <w:rPr>
          <w:rFonts w:ascii="Traditional Arabic" w:hAnsi="Traditional Arabic" w:cs="Traditional Arabic" w:hint="cs"/>
          <w:b/>
          <w:bCs/>
          <w:sz w:val="24"/>
          <w:szCs w:val="24"/>
          <w:rtl/>
        </w:rPr>
        <w:t xml:space="preserve"> </w:t>
      </w:r>
      <w:r w:rsidRPr="00F544D6">
        <w:rPr>
          <w:rFonts w:ascii="Traditional Arabic" w:hAnsi="Traditional Arabic" w:cs="Traditional Arabic" w:hint="cs"/>
          <w:b/>
          <w:bCs/>
          <w:sz w:val="24"/>
          <w:szCs w:val="24"/>
          <w:rtl/>
        </w:rPr>
        <w:t>تمهيد:</w:t>
      </w:r>
    </w:p>
    <w:p w14:paraId="3A9E616F" w14:textId="3D3013F5" w:rsidR="006F10C9" w:rsidRPr="00F544D6" w:rsidRDefault="00EC6D36"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BB19C3">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F544D6">
        <w:rPr>
          <w:rFonts w:ascii="Traditional Arabic" w:eastAsia="Times New Roman" w:hAnsi="Traditional Arabic" w:cs="Traditional Arabic"/>
          <w:sz w:val="24"/>
          <w:szCs w:val="24"/>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006F10C9" w:rsidRPr="00F544D6">
        <w:rPr>
          <w:rFonts w:ascii="Traditional Arabic" w:eastAsia="Times New Roman" w:hAnsi="Traditional Arabic" w:cs="Traditional Arabic"/>
          <w:sz w:val="24"/>
          <w:szCs w:val="24"/>
        </w:rPr>
        <w:t>PDCA</w:t>
      </w:r>
      <w:r w:rsidR="006F10C9" w:rsidRPr="00F544D6">
        <w:rPr>
          <w:rFonts w:ascii="Traditional Arabic" w:eastAsia="Times New Roman" w:hAnsi="Traditional Arabic" w:cs="Traditional Arabic"/>
          <w:sz w:val="24"/>
          <w:szCs w:val="24"/>
          <w:rtl/>
        </w:rPr>
        <w:t xml:space="preserve">، وأنظمة التدفق </w:t>
      </w:r>
      <w:r w:rsidR="006F10C9" w:rsidRPr="00F544D6">
        <w:rPr>
          <w:rFonts w:ascii="Traditional Arabic" w:eastAsia="Times New Roman" w:hAnsi="Traditional Arabic" w:cs="Traditional Arabic"/>
          <w:sz w:val="24"/>
          <w:szCs w:val="24"/>
        </w:rPr>
        <w:t>FIFO</w:t>
      </w:r>
      <w:r w:rsidR="008A3ACE" w:rsidRPr="00F544D6">
        <w:rPr>
          <w:rFonts w:ascii="Traditional Arabic" w:eastAsia="Times New Roman" w:hAnsi="Traditional Arabic" w:cs="Traditional Arabic"/>
          <w:sz w:val="24"/>
          <w:szCs w:val="24"/>
        </w:rPr>
        <w:t xml:space="preserve"> </w:t>
      </w:r>
      <w:r w:rsidR="006F10C9" w:rsidRPr="00F544D6">
        <w:rPr>
          <w:rFonts w:ascii="Traditional Arabic" w:eastAsia="Times New Roman" w:hAnsi="Traditional Arabic" w:cs="Traditional Arabic"/>
          <w:sz w:val="24"/>
          <w:szCs w:val="24"/>
        </w:rPr>
        <w:t xml:space="preserve">LIFO &amp; </w:t>
      </w:r>
      <w:r w:rsidR="004D7E21" w:rsidRPr="00F544D6">
        <w:rPr>
          <w:rFonts w:ascii="Traditional Arabic" w:eastAsia="Times New Roman" w:hAnsi="Traditional Arabic" w:cs="Traditional Arabic"/>
          <w:sz w:val="24"/>
          <w:szCs w:val="24"/>
        </w:rPr>
        <w:t>FEFO</w:t>
      </w:r>
      <w:r w:rsidR="004D7E21" w:rsidRPr="00F544D6">
        <w:rPr>
          <w:rFonts w:ascii="Traditional Arabic" w:eastAsia="Times New Roman" w:hAnsi="Traditional Arabic" w:cs="Traditional Arabic" w:hint="cs"/>
          <w:sz w:val="24"/>
          <w:szCs w:val="24"/>
          <w:rtl/>
        </w:rPr>
        <w:t xml:space="preserve">، </w:t>
      </w:r>
      <w:r w:rsidR="004D7E21" w:rsidRPr="00F544D6">
        <w:rPr>
          <w:rFonts w:ascii="Traditional Arabic" w:eastAsia="Times New Roman" w:hAnsi="Traditional Arabic" w:cs="Traditional Arabic"/>
          <w:sz w:val="24"/>
          <w:szCs w:val="24"/>
          <w:rtl/>
        </w:rPr>
        <w:t>إضافة</w:t>
      </w:r>
      <w:r w:rsidR="006F10C9" w:rsidRPr="00F544D6">
        <w:rPr>
          <w:rFonts w:ascii="Traditional Arabic" w:eastAsia="Times New Roman" w:hAnsi="Traditional Arabic" w:cs="Traditional Arabic"/>
          <w:sz w:val="24"/>
          <w:szCs w:val="24"/>
          <w:rtl/>
        </w:rPr>
        <w:t xml:space="preserve"> إلى التصنيع الرشيق (</w:t>
      </w:r>
      <w:r w:rsidR="006F10C9" w:rsidRPr="00F544D6">
        <w:rPr>
          <w:rFonts w:ascii="Traditional Arabic" w:eastAsia="Times New Roman" w:hAnsi="Traditional Arabic" w:cs="Traditional Arabic"/>
          <w:sz w:val="24"/>
          <w:szCs w:val="24"/>
        </w:rPr>
        <w:t>Lean Manufacturing</w:t>
      </w:r>
      <w:r w:rsidR="006F10C9" w:rsidRPr="00F544D6">
        <w:rPr>
          <w:rFonts w:ascii="Traditional Arabic" w:eastAsia="Times New Roman" w:hAnsi="Traditional Arabic" w:cs="Traditional Arabic"/>
          <w:sz w:val="24"/>
          <w:szCs w:val="24"/>
          <w:rtl/>
        </w:rPr>
        <w:t xml:space="preserve">) ونظرية </w:t>
      </w:r>
      <w:r w:rsidR="006F10C9" w:rsidRPr="00F544D6">
        <w:rPr>
          <w:rFonts w:ascii="Traditional Arabic" w:eastAsia="Times New Roman" w:hAnsi="Traditional Arabic" w:cs="Traditional Arabic"/>
          <w:sz w:val="24"/>
          <w:szCs w:val="24"/>
        </w:rPr>
        <w:t>SMED</w:t>
      </w:r>
      <w:r w:rsidR="006F10C9" w:rsidRPr="00F544D6">
        <w:rPr>
          <w:rFonts w:ascii="Traditional Arabic" w:eastAsia="Times New Roman" w:hAnsi="Traditional Arabic" w:cs="Traditional Arabic"/>
          <w:sz w:val="24"/>
          <w:szCs w:val="24"/>
          <w:rtl/>
        </w:rPr>
        <w:t xml:space="preserve"> و</w:t>
      </w:r>
      <w:r w:rsidR="006F10C9" w:rsidRPr="00F544D6">
        <w:rPr>
          <w:rFonts w:ascii="Traditional Arabic" w:eastAsia="Times New Roman" w:hAnsi="Traditional Arabic" w:cs="Traditional Arabic"/>
          <w:sz w:val="24"/>
          <w:szCs w:val="24"/>
        </w:rPr>
        <w:t>VSM</w:t>
      </w:r>
      <w:r w:rsidR="006F10C9" w:rsidRPr="00F544D6">
        <w:rPr>
          <w:rFonts w:ascii="Traditional Arabic" w:eastAsia="Times New Roman" w:hAnsi="Traditional Arabic" w:cs="Traditional Arabic"/>
          <w:sz w:val="24"/>
          <w:szCs w:val="24"/>
          <w:rtl/>
        </w:rPr>
        <w:t>، والتي تهدف إلى تعزيز الكفاءة وتقليل الهدر وتحقيق الاستدامة التشغيلية. (أبو النصر، 2019، ص. 115)</w:t>
      </w:r>
    </w:p>
    <w:p w14:paraId="690CA694" w14:textId="77777777" w:rsidR="006F10C9" w:rsidRPr="00F544D6" w:rsidRDefault="006F10C9" w:rsidP="006F10C9">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 يرافق ذلك الاعتماد على أدوات قياس دقيقة لمراقبة الأداء، مثل مؤشرات الأداء الرئيسية (</w:t>
      </w:r>
      <w:r w:rsidRPr="00F544D6">
        <w:rPr>
          <w:rFonts w:ascii="Traditional Arabic" w:eastAsia="Times New Roman" w:hAnsi="Traditional Arabic" w:cs="Traditional Arabic"/>
          <w:sz w:val="24"/>
          <w:szCs w:val="24"/>
        </w:rPr>
        <w:t>KPI</w:t>
      </w:r>
      <w:r w:rsidRPr="00F544D6">
        <w:rPr>
          <w:rFonts w:ascii="Traditional Arabic" w:eastAsia="Times New Roman" w:hAnsi="Traditional Arabic" w:cs="Traditional Arabic"/>
          <w:sz w:val="24"/>
          <w:szCs w:val="24"/>
          <w:rtl/>
        </w:rPr>
        <w:t>)، وكفاءة المعدات الشاملة (</w:t>
      </w:r>
      <w:r w:rsidRPr="00F544D6">
        <w:rPr>
          <w:rFonts w:ascii="Traditional Arabic" w:eastAsia="Times New Roman" w:hAnsi="Traditional Arabic" w:cs="Traditional Arabic"/>
          <w:sz w:val="24"/>
          <w:szCs w:val="24"/>
        </w:rPr>
        <w:t>OEE</w:t>
      </w:r>
      <w:r w:rsidRPr="00F544D6">
        <w:rPr>
          <w:rFonts w:ascii="Traditional Arabic" w:eastAsia="Times New Roman" w:hAnsi="Traditional Arabic" w:cs="Traditional Arabic"/>
          <w:sz w:val="24"/>
          <w:szCs w:val="24"/>
          <w:rtl/>
        </w:rPr>
        <w:t>)، وفعالية المصنع الكلية (</w:t>
      </w:r>
      <w:r w:rsidRPr="00F544D6">
        <w:rPr>
          <w:rFonts w:ascii="Traditional Arabic" w:eastAsia="Times New Roman" w:hAnsi="Traditional Arabic" w:cs="Traditional Arabic"/>
          <w:sz w:val="24"/>
          <w:szCs w:val="24"/>
        </w:rPr>
        <w:t>TEEP</w:t>
      </w:r>
      <w:r w:rsidRPr="00F544D6">
        <w:rPr>
          <w:rFonts w:ascii="Traditional Arabic" w:eastAsia="Times New Roman" w:hAnsi="Traditional Arabic" w:cs="Traditional Arabic"/>
          <w:sz w:val="24"/>
          <w:szCs w:val="24"/>
          <w:rtl/>
        </w:rPr>
        <w:t>)، بالإضافة إلى بطاقة الأداء المتوازن (</w:t>
      </w:r>
      <w:r w:rsidRPr="00F544D6">
        <w:rPr>
          <w:rFonts w:ascii="Traditional Arabic" w:eastAsia="Times New Roman" w:hAnsi="Traditional Arabic" w:cs="Traditional Arabic"/>
          <w:sz w:val="24"/>
          <w:szCs w:val="24"/>
        </w:rPr>
        <w:t>BSC</w:t>
      </w:r>
      <w:r w:rsidRPr="00F544D6">
        <w:rPr>
          <w:rFonts w:ascii="Traditional Arabic" w:eastAsia="Times New Roman" w:hAnsi="Traditional Arabic" w:cs="Traditional Arabic"/>
          <w:sz w:val="24"/>
          <w:szCs w:val="24"/>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53880795" w14:textId="47593F47" w:rsidR="002C427E" w:rsidRDefault="006F10C9" w:rsidP="00BB19C3">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r w:rsidR="002F70E5">
        <w:rPr>
          <w:rFonts w:ascii="Traditional Arabic" w:eastAsia="Times New Roman" w:hAnsi="Traditional Arabic" w:cs="Traditional Arabic" w:hint="cs"/>
          <w:sz w:val="24"/>
          <w:szCs w:val="24"/>
          <w:rtl/>
        </w:rPr>
        <w:t>.</w:t>
      </w:r>
    </w:p>
    <w:p w14:paraId="118A8870" w14:textId="4FA61DE3" w:rsidR="005D3BB0" w:rsidRPr="002F70E5" w:rsidRDefault="002F70E5" w:rsidP="002F70E5">
      <w:pPr>
        <w:pStyle w:val="Heading2"/>
        <w:keepNext w:val="0"/>
        <w:keepLines w:val="0"/>
        <w:widowControl w:val="0"/>
        <w:bidi/>
        <w:spacing w:before="240" w:after="160" w:line="480" w:lineRule="auto"/>
        <w:jc w:val="lowKashida"/>
        <w:rPr>
          <w:rFonts w:ascii="Traditional Arabic" w:hAnsi="Traditional Arabic" w:cs="Traditional Arabic"/>
          <w:b/>
          <w:bCs/>
          <w:color w:val="000000" w:themeColor="text1"/>
          <w:kern w:val="2"/>
          <w:sz w:val="24"/>
          <w:szCs w:val="24"/>
          <w:rtl/>
          <w14:ligatures w14:val="standardContextual"/>
        </w:rPr>
      </w:pPr>
      <w:bookmarkStart w:id="11" w:name="_Toc234771962"/>
      <w:bookmarkStart w:id="12" w:name="_Hlk223872428"/>
      <w:r w:rsidRPr="002F70E5">
        <w:rPr>
          <w:rFonts w:ascii="Traditional Arabic" w:hAnsi="Traditional Arabic" w:cs="Traditional Arabic" w:hint="cs"/>
          <w:b/>
          <w:bCs/>
          <w:color w:val="000000" w:themeColor="text1"/>
          <w:kern w:val="2"/>
          <w:sz w:val="24"/>
          <w:szCs w:val="24"/>
          <w:rtl/>
          <w14:ligatures w14:val="standardContextual"/>
        </w:rPr>
        <w:t xml:space="preserve">2.2 </w:t>
      </w:r>
      <w:r w:rsidRPr="002F70E5">
        <w:rPr>
          <w:rFonts w:ascii="Traditional Arabic" w:hAnsi="Traditional Arabic" w:cs="Traditional Arabic"/>
          <w:b/>
          <w:bCs/>
          <w:color w:val="000000" w:themeColor="text1"/>
          <w:kern w:val="2"/>
          <w:sz w:val="24"/>
          <w:szCs w:val="24"/>
          <w:rtl/>
          <w14:ligatures w14:val="standardContextual"/>
        </w:rPr>
        <w:t>الخلفية النظرية لمتغيرات الدراسة</w:t>
      </w:r>
      <w:bookmarkEnd w:id="11"/>
      <w:bookmarkEnd w:id="12"/>
    </w:p>
    <w:p w14:paraId="329C554A" w14:textId="7F145804" w:rsidR="005D3BB0" w:rsidRDefault="006F10C9" w:rsidP="002C427E">
      <w:pPr>
        <w:bidi/>
        <w:spacing w:after="0" w:line="480" w:lineRule="auto"/>
        <w:ind w:left="281" w:hanging="283"/>
        <w:jc w:val="both"/>
        <w:rPr>
          <w:rFonts w:ascii="Traditional Arabic" w:eastAsia="Times New Roman" w:hAnsi="Traditional Arabic" w:cs="Traditional Arabic"/>
          <w:sz w:val="24"/>
          <w:szCs w:val="24"/>
        </w:rPr>
      </w:pPr>
      <w:r w:rsidRPr="005D3BB0">
        <w:rPr>
          <w:rFonts w:ascii="Traditional Arabic" w:eastAsia="Times New Roman" w:hAnsi="Traditional Arabic" w:cs="Traditional Arabic" w:hint="cs"/>
          <w:b/>
          <w:bCs/>
          <w:sz w:val="24"/>
          <w:szCs w:val="24"/>
          <w:rtl/>
        </w:rPr>
        <w:t>2/</w:t>
      </w:r>
      <w:r w:rsidR="002F70E5">
        <w:rPr>
          <w:rFonts w:ascii="Traditional Arabic" w:eastAsia="Times New Roman" w:hAnsi="Traditional Arabic" w:cs="Traditional Arabic" w:hint="cs"/>
          <w:b/>
          <w:bCs/>
          <w:sz w:val="24"/>
          <w:szCs w:val="24"/>
          <w:rtl/>
        </w:rPr>
        <w:t>2</w:t>
      </w:r>
      <w:r w:rsidRPr="005D3BB0">
        <w:rPr>
          <w:rFonts w:ascii="Traditional Arabic" w:eastAsia="Times New Roman" w:hAnsi="Traditional Arabic" w:cs="Traditional Arabic" w:hint="cs"/>
          <w:b/>
          <w:bCs/>
          <w:sz w:val="24"/>
          <w:szCs w:val="24"/>
          <w:rtl/>
        </w:rPr>
        <w:t>/</w:t>
      </w:r>
      <w:r w:rsidR="002F70E5">
        <w:rPr>
          <w:rFonts w:ascii="Traditional Arabic" w:eastAsia="Times New Roman" w:hAnsi="Traditional Arabic" w:cs="Traditional Arabic" w:hint="cs"/>
          <w:b/>
          <w:bCs/>
          <w:sz w:val="24"/>
          <w:szCs w:val="24"/>
          <w:rtl/>
        </w:rPr>
        <w:t>1</w:t>
      </w:r>
      <w:r w:rsidRPr="005D3BB0">
        <w:rPr>
          <w:rFonts w:ascii="Traditional Arabic" w:eastAsia="Times New Roman" w:hAnsi="Traditional Arabic" w:cs="Traditional Arabic" w:hint="cs"/>
          <w:b/>
          <w:bCs/>
          <w:sz w:val="24"/>
          <w:szCs w:val="24"/>
          <w:rtl/>
        </w:rPr>
        <w:t xml:space="preserve"> المتغير المستقل</w:t>
      </w:r>
      <w:r w:rsidRPr="005D3BB0">
        <w:rPr>
          <w:rFonts w:ascii="Traditional Arabic" w:eastAsia="Times New Roman" w:hAnsi="Traditional Arabic" w:cs="Traditional Arabic"/>
          <w:b/>
          <w:bCs/>
          <w:sz w:val="24"/>
          <w:szCs w:val="24"/>
          <w:rtl/>
        </w:rPr>
        <w:t xml:space="preserve"> </w:t>
      </w:r>
      <w:r w:rsidRPr="005D3BB0">
        <w:rPr>
          <w:rFonts w:ascii="Traditional Arabic" w:eastAsia="Times New Roman" w:hAnsi="Traditional Arabic" w:cs="Traditional Arabic" w:hint="cs"/>
          <w:b/>
          <w:bCs/>
          <w:sz w:val="24"/>
          <w:szCs w:val="24"/>
          <w:rtl/>
        </w:rPr>
        <w:t>(</w:t>
      </w:r>
      <w:r w:rsidRPr="005D3BB0">
        <w:rPr>
          <w:rFonts w:ascii="Traditional Arabic" w:eastAsia="Times New Roman" w:hAnsi="Traditional Arabic" w:cs="Traditional Arabic"/>
          <w:b/>
          <w:bCs/>
          <w:sz w:val="24"/>
          <w:szCs w:val="24"/>
          <w:rtl/>
        </w:rPr>
        <w:t>إستراتيجيات إدارة العمليات</w:t>
      </w:r>
      <w:r w:rsidRPr="005D3BB0">
        <w:rPr>
          <w:rFonts w:ascii="Traditional Arabic" w:eastAsia="Times New Roman" w:hAnsi="Traditional Arabic" w:cs="Traditional Arabic" w:hint="cs"/>
          <w:sz w:val="24"/>
          <w:szCs w:val="24"/>
          <w:rtl/>
        </w:rPr>
        <w:t>)</w:t>
      </w:r>
    </w:p>
    <w:p w14:paraId="37C5F723" w14:textId="7C5533E5" w:rsidR="006F10C9" w:rsidRPr="005D3BB0" w:rsidRDefault="00EC6D36" w:rsidP="002C427E">
      <w:pPr>
        <w:bidi/>
        <w:spacing w:after="0" w:line="360" w:lineRule="auto"/>
        <w:ind w:left="-2"/>
        <w:jc w:val="both"/>
        <w:rPr>
          <w:rFonts w:ascii="Traditional Arabic" w:eastAsia="Times New Roman" w:hAnsi="Traditional Arabic" w:cs="Traditional Arabic"/>
          <w:sz w:val="20"/>
          <w:szCs w:val="20"/>
          <w:rtl/>
        </w:rPr>
      </w:pPr>
      <w:r>
        <w:rPr>
          <w:rFonts w:ascii="Traditional Arabic" w:eastAsia="Times New Roman" w:hAnsi="Traditional Arabic" w:cs="Traditional Arabic"/>
          <w:sz w:val="24"/>
          <w:szCs w:val="24"/>
        </w:rPr>
        <w:t xml:space="preserve">      </w:t>
      </w:r>
      <w:r w:rsidR="006F10C9" w:rsidRPr="005D3BB0">
        <w:rPr>
          <w:rFonts w:ascii="Traditional Arabic" w:eastAsia="Times New Roman" w:hAnsi="Traditional Arabic" w:cs="Traditional Arabic"/>
          <w:sz w:val="24"/>
          <w:szCs w:val="24"/>
          <w:rtl/>
        </w:rPr>
        <w:t>تعتبر إستراتيجيات إدارة العمليات عنصرًا أساسيًا لتحقيق الكفاءة التشغيلية وتحسين الإنتاجية في القطاع الصناعي. تعتمد هذه الإستراتيجيات على تحديد</w:t>
      </w:r>
      <w:r w:rsidR="006917EC">
        <w:rPr>
          <w:rFonts w:ascii="Traditional Arabic" w:eastAsia="Times New Roman" w:hAnsi="Traditional Arabic" w:cs="Traditional Arabic"/>
          <w:sz w:val="24"/>
          <w:szCs w:val="24"/>
        </w:rPr>
        <w:t xml:space="preserve"> </w:t>
      </w:r>
      <w:r w:rsidR="006F10C9" w:rsidRPr="005D3BB0">
        <w:rPr>
          <w:rFonts w:ascii="Traditional Arabic" w:eastAsia="Times New Roman" w:hAnsi="Traditional Arabic" w:cs="Traditional Arabic"/>
          <w:sz w:val="24"/>
          <w:szCs w:val="24"/>
          <w:rtl/>
        </w:rPr>
        <w:t xml:space="preserve">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006F10C9" w:rsidRPr="005D3BB0">
        <w:rPr>
          <w:rFonts w:ascii="Traditional Arabic" w:eastAsia="Times New Roman" w:hAnsi="Traditional Arabic" w:cs="Traditional Arabic" w:hint="cs"/>
          <w:sz w:val="24"/>
          <w:szCs w:val="24"/>
          <w:rtl/>
        </w:rPr>
        <w:t>(</w:t>
      </w:r>
      <w:r w:rsidR="006F10C9" w:rsidRPr="005D3BB0">
        <w:rPr>
          <w:rFonts w:ascii="Times New Roman" w:eastAsia="Times New Roman" w:hAnsi="Times New Roman" w:cs="Times New Roman"/>
          <w:sz w:val="24"/>
          <w:szCs w:val="24"/>
        </w:rPr>
        <w:t>PDCA</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التي تسمح بمراقبة وتحسين العمليات بصورة منهجية ومتكررة. كما يستخدم مفهوم التصنيع الرشيق (</w:t>
      </w:r>
      <w:r w:rsidR="006F10C9" w:rsidRPr="005D3BB0">
        <w:rPr>
          <w:rFonts w:ascii="Times New Roman" w:eastAsia="Times New Roman" w:hAnsi="Times New Roman" w:cs="Times New Roman"/>
          <w:sz w:val="24"/>
          <w:szCs w:val="24"/>
        </w:rPr>
        <w:t>Lean Manufacturing</w:t>
      </w:r>
      <w:r w:rsidR="006F10C9" w:rsidRPr="005D3BB0">
        <w:rPr>
          <w:rFonts w:ascii="Traditional Arabic" w:eastAsia="Times New Roman" w:hAnsi="Traditional Arabic" w:cs="Traditional Arabic"/>
          <w:sz w:val="24"/>
          <w:szCs w:val="24"/>
          <w:rtl/>
        </w:rPr>
        <w:t xml:space="preserve">) لتقليل الهدر وتحسين تدفق العمل، عبر التخلص من العمليات غير الضرورية وتبسيط الإجراءات. نظام التدفق </w:t>
      </w:r>
      <w:r w:rsidR="006F10C9" w:rsidRPr="005D3BB0">
        <w:rPr>
          <w:rFonts w:ascii="Traditional Arabic" w:eastAsia="Times New Roman" w:hAnsi="Traditional Arabic" w:cs="Traditional Arabic"/>
          <w:sz w:val="24"/>
          <w:szCs w:val="24"/>
        </w:rPr>
        <w:t>FIFO / LIFO &amp; FEFO</w:t>
      </w:r>
      <w:r w:rsidR="006F10C9" w:rsidRPr="005D3BB0">
        <w:rPr>
          <w:rFonts w:ascii="Traditional Arabic" w:eastAsia="Times New Roman" w:hAnsi="Traditional Arabic" w:cs="Traditional Arabic"/>
          <w:sz w:val="24"/>
          <w:szCs w:val="24"/>
          <w:rtl/>
        </w:rPr>
        <w:t xml:space="preserve"> يساعد على تنظيم المخزون بكفاءة، مما يقلل من التكاليف ويعزز سرعة الاستجابة لاحتياجات السوق. (القحطاني، 2020، ص. 94)</w:t>
      </w:r>
    </w:p>
    <w:p w14:paraId="4BD4A1CB" w14:textId="44C0DC91" w:rsidR="00BE5268" w:rsidRPr="005D3BB0" w:rsidRDefault="006F10C9" w:rsidP="00BB19C3">
      <w:pPr>
        <w:bidi/>
        <w:spacing w:after="0" w:line="360" w:lineRule="auto"/>
        <w:ind w:hanging="144"/>
        <w:jc w:val="both"/>
        <w:rPr>
          <w:rFonts w:ascii="Traditional Arabic" w:eastAsia="Times New Roman" w:hAnsi="Traditional Arabic" w:cs="Traditional Arabic"/>
          <w:sz w:val="24"/>
          <w:szCs w:val="24"/>
          <w:rtl/>
        </w:rPr>
      </w:pP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 xml:space="preserve">توصف </w:t>
      </w:r>
      <w:r w:rsidRPr="005D3BB0">
        <w:rPr>
          <w:rFonts w:ascii="Traditional Arabic" w:eastAsia="Times New Roman" w:hAnsi="Traditional Arabic" w:cs="Traditional Arabic" w:hint="cs"/>
          <w:sz w:val="24"/>
          <w:szCs w:val="24"/>
          <w:rtl/>
        </w:rPr>
        <w:t xml:space="preserve">استراتيجيات </w:t>
      </w:r>
      <w:r w:rsidRPr="005D3BB0">
        <w:rPr>
          <w:rFonts w:ascii="Traditional Arabic" w:eastAsia="Times New Roman" w:hAnsi="Traditional Arabic" w:cs="Traditional Arabic"/>
          <w:sz w:val="24"/>
          <w:szCs w:val="24"/>
          <w:rtl/>
        </w:rPr>
        <w:t>العمليات بأنها الجزء من المنظمة المعني بأنشطة الإنتاج والتسليم للسلع والخدمات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Pr>
        <w:t>Porter, 2009: 1</w:t>
      </w:r>
      <w:r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وقد</w:t>
      </w:r>
      <w:r w:rsidRPr="005D3BB0">
        <w:rPr>
          <w:rFonts w:ascii="Traditional Arabic" w:eastAsia="Times New Roman" w:hAnsi="Traditional Arabic" w:cs="Traditional Arabic" w:hint="cs"/>
          <w:sz w:val="24"/>
          <w:szCs w:val="24"/>
          <w:rtl/>
        </w:rPr>
        <w:t xml:space="preserve"> ذكر (</w:t>
      </w:r>
      <w:r w:rsidRPr="005D3BB0">
        <w:rPr>
          <w:rFonts w:ascii="Traditional Arabic" w:eastAsia="Times New Roman" w:hAnsi="Traditional Arabic" w:cs="Traditional Arabic"/>
          <w:sz w:val="24"/>
          <w:szCs w:val="24"/>
        </w:rPr>
        <w:t>Slack</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على أن إدارة العمليات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هي الأنشطة والقرارات والمسئوليات لإدارة الموارد التي</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تخصص لإنتاج وتسليم السلع والخدمات.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Pr>
        <w:t>Slack.2007.4</w:t>
      </w:r>
      <w:r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تشير الإستراتيجية</w:t>
      </w:r>
      <w:r w:rsidRPr="005D3BB0">
        <w:rPr>
          <w:rFonts w:ascii="Traditional Arabic" w:eastAsia="Times New Roman" w:hAnsi="Traditional Arabic" w:cs="Traditional Arabic" w:hint="cs"/>
          <w:sz w:val="24"/>
          <w:szCs w:val="24"/>
          <w:rtl/>
        </w:rPr>
        <w:t xml:space="preserve"> في إدارة العمليات</w:t>
      </w:r>
      <w:r w:rsidRPr="005D3BB0">
        <w:rPr>
          <w:rFonts w:ascii="Traditional Arabic" w:eastAsia="Times New Roman" w:hAnsi="Traditional Arabic" w:cs="Traditional Arabic"/>
          <w:sz w:val="24"/>
          <w:szCs w:val="24"/>
          <w:rtl/>
        </w:rPr>
        <w:t xml:space="preserve"> </w:t>
      </w:r>
      <w:r w:rsidRPr="005D3BB0">
        <w:rPr>
          <w:rFonts w:ascii="Traditional Arabic" w:eastAsia="Times New Roman" w:hAnsi="Traditional Arabic" w:cs="Traditional Arabic" w:hint="cs"/>
          <w:sz w:val="24"/>
          <w:szCs w:val="24"/>
          <w:rtl/>
        </w:rPr>
        <w:t>إلى</w:t>
      </w:r>
      <w:r w:rsidRPr="005D3BB0">
        <w:rPr>
          <w:rFonts w:ascii="Traditional Arabic" w:eastAsia="Times New Roman" w:hAnsi="Traditional Arabic" w:cs="Traditional Arabic"/>
          <w:sz w:val="24"/>
          <w:szCs w:val="24"/>
          <w:rtl/>
        </w:rPr>
        <w:t xml:space="preserve"> أنها "مجموعة من القرارات والتصرفات التي تحدد الأداء طويل</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 xml:space="preserve">الأجل للمنظمات. كما تعرف بأنها مجموعة القرارات </w:t>
      </w:r>
      <w:r w:rsidRPr="005D3BB0">
        <w:rPr>
          <w:rFonts w:ascii="Traditional Arabic" w:eastAsia="Times New Roman" w:hAnsi="Traditional Arabic" w:cs="Traditional Arabic"/>
          <w:sz w:val="24"/>
          <w:szCs w:val="24"/>
          <w:rtl/>
        </w:rPr>
        <w:lastRenderedPageBreak/>
        <w:t>والتصرفات الخاصة بتكوين وتنفيذ</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 xml:space="preserve">الاستراتيجيات المصممة </w:t>
      </w:r>
      <w:r w:rsidRPr="005D3BB0">
        <w:rPr>
          <w:rFonts w:ascii="Traditional Arabic" w:eastAsia="Times New Roman" w:hAnsi="Traditional Arabic" w:cs="Traditional Arabic" w:hint="cs"/>
          <w:sz w:val="24"/>
          <w:szCs w:val="24"/>
          <w:rtl/>
        </w:rPr>
        <w:t>لإنجاز</w:t>
      </w:r>
      <w:r w:rsidRPr="005D3BB0">
        <w:rPr>
          <w:rFonts w:ascii="Traditional Arabic" w:eastAsia="Times New Roman" w:hAnsi="Traditional Arabic" w:cs="Traditional Arabic"/>
          <w:sz w:val="24"/>
          <w:szCs w:val="24"/>
          <w:rtl/>
        </w:rPr>
        <w:t xml:space="preserve"> أهداف </w:t>
      </w:r>
      <w:r w:rsidRPr="005D3BB0">
        <w:rPr>
          <w:rFonts w:ascii="Traditional Arabic" w:eastAsia="Times New Roman" w:hAnsi="Traditional Arabic" w:cs="Traditional Arabic" w:hint="cs"/>
          <w:sz w:val="24"/>
          <w:szCs w:val="24"/>
          <w:rtl/>
        </w:rPr>
        <w:t>المنظمة. (مرسي وسليم، 2007، ص11)</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hint="cs"/>
          <w:sz w:val="24"/>
          <w:szCs w:val="24"/>
          <w:rtl/>
        </w:rPr>
        <w:t xml:space="preserve">ويري الباحث بأن استراتيجية إدارة العمليات </w:t>
      </w:r>
      <w:r w:rsidRPr="005D3BB0">
        <w:rPr>
          <w:rFonts w:ascii="Traditional Arabic" w:eastAsia="Times New Roman" w:hAnsi="Traditional Arabic" w:cs="Traditional Arabic"/>
          <w:sz w:val="24"/>
          <w:szCs w:val="24"/>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5D3BB0">
        <w:rPr>
          <w:rFonts w:ascii="Traditional Arabic" w:eastAsia="Times New Roman" w:hAnsi="Traditional Arabic" w:cs="Traditional Arabic"/>
          <w:sz w:val="24"/>
          <w:szCs w:val="24"/>
        </w:rPr>
        <w:t xml:space="preserve"> (PDCA)</w:t>
      </w:r>
      <w:r w:rsidRPr="005D3BB0">
        <w:rPr>
          <w:rFonts w:ascii="Traditional Arabic" w:eastAsia="Times New Roman" w:hAnsi="Traditional Arabic" w:cs="Traditional Arabic"/>
          <w:sz w:val="24"/>
          <w:szCs w:val="24"/>
          <w:rtl/>
        </w:rPr>
        <w:t>، والتصنيع الرشيق</w:t>
      </w:r>
      <w:r w:rsidRPr="005D3BB0">
        <w:rPr>
          <w:rFonts w:ascii="Traditional Arabic" w:eastAsia="Times New Roman" w:hAnsi="Traditional Arabic" w:cs="Traditional Arabic"/>
          <w:sz w:val="24"/>
          <w:szCs w:val="24"/>
        </w:rPr>
        <w:t xml:space="preserve"> (Lean Manufacturing)</w:t>
      </w:r>
      <w:r w:rsidRPr="005D3BB0">
        <w:rPr>
          <w:rFonts w:ascii="Traditional Arabic" w:eastAsia="Times New Roman" w:hAnsi="Traditional Arabic" w:cs="Traditional Arabic"/>
          <w:sz w:val="24"/>
          <w:szCs w:val="24"/>
          <w:rtl/>
        </w:rPr>
        <w:t>، إضافةً إلى تطبيق أنظمة التدفق</w:t>
      </w:r>
      <w:r w:rsidRPr="005D3BB0">
        <w:rPr>
          <w:rFonts w:ascii="Traditional Arabic" w:eastAsia="Times New Roman" w:hAnsi="Traditional Arabic" w:cs="Traditional Arabic"/>
          <w:sz w:val="24"/>
          <w:szCs w:val="24"/>
        </w:rPr>
        <w:t xml:space="preserve"> (FIFO / LIFO / FEFO) </w:t>
      </w:r>
      <w:r w:rsidRPr="005D3BB0">
        <w:rPr>
          <w:rFonts w:ascii="Traditional Arabic" w:eastAsia="Times New Roman" w:hAnsi="Traditional Arabic" w:cs="Traditional Arabic"/>
          <w:sz w:val="24"/>
          <w:szCs w:val="24"/>
          <w:rtl/>
        </w:rPr>
        <w:t>لإدارة المخزون بكفاءة. وبذلك تُعد إستراتيجيات إدارة العمليات عنصرًا محوريًا يسهم في رفع الكفاءة التشغيلية، وتحسين الإنتاجية، وتعزيز قدرة المنظمات على الاستجابة لمتغيرات السوق وتحقيق ميزة تنافسية مستدامة</w:t>
      </w:r>
      <w:r w:rsidRPr="005D3BB0">
        <w:rPr>
          <w:rFonts w:ascii="Traditional Arabic" w:eastAsia="Times New Roman" w:hAnsi="Traditional Arabic" w:cs="Traditional Arabic"/>
          <w:sz w:val="24"/>
          <w:szCs w:val="24"/>
        </w:rPr>
        <w:t>.</w:t>
      </w:r>
      <w:r w:rsidR="003B15A8" w:rsidRPr="005D3BB0">
        <w:rPr>
          <w:rFonts w:ascii="Traditional Arabic" w:eastAsia="Times New Roman" w:hAnsi="Traditional Arabic" w:cs="Traditional Arabic" w:hint="cs"/>
          <w:sz w:val="24"/>
          <w:szCs w:val="24"/>
          <w:rtl/>
        </w:rPr>
        <w:t xml:space="preserve"> كما أن </w:t>
      </w:r>
      <w:r w:rsidRPr="005D3BB0">
        <w:rPr>
          <w:rFonts w:ascii="Traditional Arabic" w:eastAsia="Times New Roman" w:hAnsi="Traditional Arabic" w:cs="Traditional Arabic"/>
          <w:sz w:val="24"/>
          <w:szCs w:val="24"/>
          <w:rtl/>
        </w:rPr>
        <w:t xml:space="preserve">تطبيق نظرية </w:t>
      </w:r>
      <w:r w:rsidRPr="005D3BB0">
        <w:rPr>
          <w:rFonts w:ascii="Times New Roman" w:eastAsia="Times New Roman" w:hAnsi="Times New Roman" w:cs="Times New Roman"/>
          <w:sz w:val="24"/>
          <w:szCs w:val="24"/>
        </w:rPr>
        <w:t>SMED</w:t>
      </w:r>
      <w:r w:rsidRPr="005D3BB0">
        <w:rPr>
          <w:rFonts w:ascii="Traditional Arabic" w:eastAsia="Times New Roman" w:hAnsi="Traditional Arabic" w:cs="Traditional Arabic"/>
          <w:sz w:val="24"/>
          <w:szCs w:val="24"/>
          <w:rtl/>
        </w:rPr>
        <w:t xml:space="preserve"> يسهم في تقليل أوقات تغير الأدوات، مما يزيد من القدرة الإنتاجية ويعظم استفادة المعدات. أما </w:t>
      </w:r>
      <w:r w:rsidRPr="005D3BB0">
        <w:rPr>
          <w:rFonts w:ascii="Times New Roman" w:eastAsia="Times New Roman" w:hAnsi="Times New Roman" w:cs="Times New Roman"/>
          <w:sz w:val="24"/>
          <w:szCs w:val="24"/>
        </w:rPr>
        <w:t>VSM</w:t>
      </w:r>
      <w:r w:rsidRPr="005D3BB0">
        <w:rPr>
          <w:rFonts w:ascii="Traditional Arabic" w:eastAsia="Times New Roman" w:hAnsi="Traditional Arabic" w:cs="Traditional Arabic"/>
          <w:sz w:val="24"/>
          <w:szCs w:val="24"/>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5D3BB0">
        <w:rPr>
          <w:rFonts w:ascii="Traditional Arabic" w:eastAsia="Times New Roman" w:hAnsi="Traditional Arabic" w:cs="Traditional Arabic"/>
          <w:sz w:val="24"/>
          <w:szCs w:val="24"/>
        </w:rPr>
        <w:t>KPI</w:t>
      </w:r>
      <w:r w:rsidRPr="005D3BB0">
        <w:rPr>
          <w:rFonts w:ascii="Traditional Arabic" w:eastAsia="Times New Roman" w:hAnsi="Traditional Arabic" w:cs="Traditional Arabic"/>
          <w:sz w:val="24"/>
          <w:szCs w:val="24"/>
          <w:rtl/>
        </w:rPr>
        <w:t>، و</w:t>
      </w:r>
      <w:r w:rsidRPr="005D3BB0">
        <w:rPr>
          <w:rFonts w:ascii="Traditional Arabic" w:eastAsia="Times New Roman" w:hAnsi="Traditional Arabic" w:cs="Traditional Arabic"/>
          <w:sz w:val="24"/>
          <w:szCs w:val="24"/>
        </w:rPr>
        <w:t>OEE</w:t>
      </w:r>
      <w:r w:rsidRPr="005D3BB0">
        <w:rPr>
          <w:rFonts w:ascii="Traditional Arabic" w:eastAsia="Times New Roman" w:hAnsi="Traditional Arabic" w:cs="Traditional Arabic"/>
          <w:sz w:val="24"/>
          <w:szCs w:val="24"/>
          <w:rtl/>
        </w:rPr>
        <w:t>، و</w:t>
      </w:r>
      <w:r w:rsidRPr="005D3BB0">
        <w:rPr>
          <w:rFonts w:ascii="Traditional Arabic" w:eastAsia="Times New Roman" w:hAnsi="Traditional Arabic" w:cs="Traditional Arabic"/>
          <w:sz w:val="24"/>
          <w:szCs w:val="24"/>
        </w:rPr>
        <w:t>BSC</w:t>
      </w:r>
      <w:r w:rsidRPr="005D3BB0">
        <w:rPr>
          <w:rFonts w:ascii="Traditional Arabic" w:eastAsia="Times New Roman" w:hAnsi="Traditional Arabic" w:cs="Traditional Arabic"/>
          <w:sz w:val="24"/>
          <w:szCs w:val="24"/>
          <w:rtl/>
        </w:rPr>
        <w:t xml:space="preserve"> التي توفر رؤى واضحة حول مدى تقدم العمليات الإنتاجية وتأثيرها على الأداء المالي والتشغيلي. (سالم، 2017، ص. 77)</w:t>
      </w:r>
    </w:p>
    <w:p w14:paraId="384C8590" w14:textId="744C062B" w:rsidR="00631BB2" w:rsidRPr="00631BB2" w:rsidRDefault="00631BB2" w:rsidP="00631BB2">
      <w:pPr>
        <w:pStyle w:val="Heading3"/>
        <w:bidi/>
        <w:spacing w:before="240" w:after="160" w:line="480" w:lineRule="auto"/>
        <w:jc w:val="lowKashida"/>
        <w:rPr>
          <w:rFonts w:ascii="Traditional Arabic" w:hAnsi="Traditional Arabic" w:cs="Traditional Arabic"/>
          <w:b/>
          <w:bCs/>
          <w:color w:val="000000" w:themeColor="text1"/>
          <w:kern w:val="2"/>
          <w:rtl/>
          <w14:ligatures w14:val="standardContextual"/>
        </w:rPr>
      </w:pPr>
      <w:bookmarkStart w:id="13" w:name="_Toc234771964"/>
      <w:bookmarkStart w:id="14" w:name="_Hlk223872460"/>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 xml:space="preserve">2 </w:t>
      </w:r>
      <w:r w:rsidRPr="00631BB2">
        <w:rPr>
          <w:rFonts w:ascii="Traditional Arabic" w:hAnsi="Traditional Arabic" w:cs="Traditional Arabic"/>
          <w:b/>
          <w:bCs/>
          <w:color w:val="000000" w:themeColor="text1"/>
          <w:kern w:val="2"/>
          <w:rtl/>
          <w14:ligatures w14:val="standardContextual"/>
        </w:rPr>
        <w:t>المتغير التابع: زيادة الإنتاجية في القطاع الصناعي</w:t>
      </w:r>
      <w:bookmarkEnd w:id="13"/>
    </w:p>
    <w:bookmarkEnd w:id="14"/>
    <w:p w14:paraId="03D2C16A" w14:textId="1977E75C" w:rsidR="006F10C9" w:rsidRPr="00BE5268" w:rsidRDefault="00EC6D36"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006F10C9" w:rsidRPr="00BE5268">
        <w:rPr>
          <w:rFonts w:ascii="Traditional Arabic" w:eastAsia="Times New Roman" w:hAnsi="Traditional Arabic" w:cs="Traditional Arabic"/>
          <w:sz w:val="24"/>
          <w:szCs w:val="24"/>
        </w:rPr>
        <w:t>KPI</w:t>
      </w:r>
      <w:r w:rsidR="006F10C9" w:rsidRPr="00BE5268">
        <w:rPr>
          <w:rFonts w:ascii="Traditional Arabic" w:eastAsia="Times New Roman" w:hAnsi="Traditional Arabic" w:cs="Traditional Arabic"/>
          <w:sz w:val="24"/>
          <w:szCs w:val="24"/>
          <w:rtl/>
        </w:rPr>
        <w:t>) ونظام الكفاءة الشاملة للمعدات (</w:t>
      </w:r>
      <w:r w:rsidR="006F10C9" w:rsidRPr="00BE5268">
        <w:rPr>
          <w:rFonts w:ascii="Traditional Arabic" w:eastAsia="Times New Roman" w:hAnsi="Traditional Arabic" w:cs="Traditional Arabic"/>
          <w:sz w:val="24"/>
          <w:szCs w:val="24"/>
        </w:rPr>
        <w:t>OEE</w:t>
      </w:r>
      <w:r w:rsidR="006F10C9" w:rsidRPr="00BE5268">
        <w:rPr>
          <w:rFonts w:ascii="Traditional Arabic" w:eastAsia="Times New Roman" w:hAnsi="Traditional Arabic" w:cs="Traditional Arabic"/>
          <w:sz w:val="24"/>
          <w:szCs w:val="24"/>
          <w:rtl/>
        </w:rPr>
        <w:t>) في تقييم وتحليل الأداء بشكل دقيق، مما يتيح تحديد الفرص للتطوير المستمر. (عبد الحفيظ، 2022، ص. 101)</w:t>
      </w:r>
    </w:p>
    <w:p w14:paraId="4752B7C7" w14:textId="77777777" w:rsidR="006F10C9" w:rsidRPr="00BE5268" w:rsidRDefault="006F10C9"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 xml:space="preserve"> كما تلعب عمليات التحسين المستمر، مثل دورة </w:t>
      </w:r>
      <w:r w:rsidRPr="00BE5268">
        <w:rPr>
          <w:rFonts w:ascii="Traditional Arabic" w:eastAsia="Times New Roman" w:hAnsi="Traditional Arabic" w:cs="Traditional Arabic"/>
          <w:sz w:val="24"/>
          <w:szCs w:val="24"/>
        </w:rPr>
        <w:t>PDCA</w:t>
      </w:r>
      <w:r w:rsidRPr="00BE5268">
        <w:rPr>
          <w:rFonts w:ascii="Traditional Arabic" w:eastAsia="Times New Roman" w:hAnsi="Traditional Arabic" w:cs="Traditional Arabic"/>
          <w:sz w:val="24"/>
          <w:szCs w:val="24"/>
          <w:rtl/>
        </w:rPr>
        <w:t xml:space="preserve">، ودوران أنظمة التدفق </w:t>
      </w:r>
      <w:r w:rsidRPr="00BE5268">
        <w:rPr>
          <w:rFonts w:ascii="Traditional Arabic" w:eastAsia="Times New Roman" w:hAnsi="Traditional Arabic" w:cs="Traditional Arabic"/>
          <w:sz w:val="24"/>
          <w:szCs w:val="24"/>
        </w:rPr>
        <w:t>FIFO / LIFO &amp; FEFO</w:t>
      </w:r>
      <w:r w:rsidRPr="00BE5268">
        <w:rPr>
          <w:rFonts w:ascii="Traditional Arabic" w:eastAsia="Times New Roman" w:hAnsi="Traditional Arabic" w:cs="Traditional Arabic"/>
          <w:b/>
          <w:bCs/>
          <w:sz w:val="24"/>
          <w:szCs w:val="24"/>
          <w:rtl/>
        </w:rPr>
        <w:t>،</w:t>
      </w:r>
      <w:r w:rsidRPr="00BE5268">
        <w:rPr>
          <w:rFonts w:ascii="Traditional Arabic" w:eastAsia="Times New Roman" w:hAnsi="Traditional Arabic" w:cs="Traditional Arabic"/>
          <w:sz w:val="24"/>
          <w:szCs w:val="24"/>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BE5268">
        <w:rPr>
          <w:rFonts w:ascii="Traditional Arabic" w:eastAsia="Times New Roman" w:hAnsi="Traditional Arabic" w:cs="Traditional Arabic"/>
          <w:sz w:val="24"/>
          <w:szCs w:val="24"/>
        </w:rPr>
        <w:t>SMED</w:t>
      </w:r>
      <w:r w:rsidRPr="00BE5268">
        <w:rPr>
          <w:rFonts w:ascii="Traditional Arabic" w:eastAsia="Times New Roman" w:hAnsi="Traditional Arabic" w:cs="Traditional Arabic"/>
          <w:sz w:val="24"/>
          <w:szCs w:val="24"/>
          <w:rtl/>
        </w:rPr>
        <w:t>، التي تساعد على تقليل أوقات التوقف وتحسين خلط العمليات، بالإضافة إلى تطبيق أدوات خريطة تدفق القيمة (</w:t>
      </w:r>
      <w:r w:rsidRPr="00BE5268">
        <w:rPr>
          <w:rFonts w:ascii="Traditional Arabic" w:eastAsia="Times New Roman" w:hAnsi="Traditional Arabic" w:cs="Traditional Arabic"/>
          <w:sz w:val="24"/>
          <w:szCs w:val="24"/>
        </w:rPr>
        <w:t>VSM</w:t>
      </w:r>
      <w:r w:rsidRPr="00BE5268">
        <w:rPr>
          <w:rFonts w:ascii="Traditional Arabic" w:eastAsia="Times New Roman" w:hAnsi="Traditional Arabic" w:cs="Traditional Arabic"/>
          <w:sz w:val="24"/>
          <w:szCs w:val="24"/>
          <w:rtl/>
        </w:rPr>
        <w:t>) لتحديد مصادر الهدر وتعزيز تدفق العمل بكفاءة أعلى. (الغامدي، 2016، ص. 65)</w:t>
      </w:r>
    </w:p>
    <w:p w14:paraId="6B8599BC" w14:textId="67294786" w:rsidR="006F10C9" w:rsidRPr="00BE5268" w:rsidRDefault="006F10C9" w:rsidP="003B15A8">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BE5268">
        <w:rPr>
          <w:rFonts w:ascii="Traditional Arabic" w:eastAsia="Times New Roman" w:hAnsi="Traditional Arabic" w:cs="Traditional Arabic" w:hint="cs"/>
          <w:sz w:val="24"/>
          <w:szCs w:val="24"/>
          <w:rtl/>
        </w:rPr>
        <w:t xml:space="preserve"> </w:t>
      </w:r>
      <w:r w:rsidRPr="00BE5268">
        <w:rPr>
          <w:rFonts w:ascii="Traditional Arabic" w:eastAsia="Times New Roman" w:hAnsi="Traditional Arabic" w:cs="Traditional Arabic"/>
          <w:sz w:val="24"/>
          <w:szCs w:val="24"/>
          <w:rtl/>
        </w:rPr>
        <w:t xml:space="preserve">إن تبني نظام حوكمة تشغيلية قوية </w:t>
      </w:r>
      <w:r w:rsidRPr="00BE5268">
        <w:rPr>
          <w:rFonts w:ascii="Traditional Arabic" w:eastAsia="Times New Roman" w:hAnsi="Traditional Arabic" w:cs="Traditional Arabic"/>
          <w:sz w:val="24"/>
          <w:szCs w:val="24"/>
          <w:rtl/>
        </w:rPr>
        <w:lastRenderedPageBreak/>
        <w:t>يضمن تطبيق استراتيجيات إدارة العمليات بشكل متكامل ويعزز من فرص التطوير والابتكار. ويعد قياس الأداء باستخدام أدوات كـ بطاقة الأداء المتوازن (</w:t>
      </w:r>
      <w:r w:rsidRPr="00BE5268">
        <w:rPr>
          <w:rFonts w:ascii="Traditional Arabic" w:eastAsia="Times New Roman" w:hAnsi="Traditional Arabic" w:cs="Traditional Arabic"/>
          <w:sz w:val="24"/>
          <w:szCs w:val="24"/>
        </w:rPr>
        <w:t>BSC</w:t>
      </w:r>
      <w:r w:rsidRPr="00BE5268">
        <w:rPr>
          <w:rFonts w:ascii="Traditional Arabic" w:eastAsia="Times New Roman" w:hAnsi="Traditional Arabic" w:cs="Traditional Arabic"/>
          <w:sz w:val="24"/>
          <w:szCs w:val="24"/>
          <w:rtl/>
        </w:rPr>
        <w:t>) ومؤشرات الأداء الرئيسية أدوات حيوية لرصد مدى التقدم في تحسين الإنتاجية، وتوجيه جهود التطوير بشكل مستمر.</w:t>
      </w:r>
    </w:p>
    <w:p w14:paraId="7F67A77F" w14:textId="7C702874" w:rsidR="006F10C9" w:rsidRPr="00BE5268" w:rsidRDefault="006F10C9" w:rsidP="006F10C9">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BE5268">
        <w:rPr>
          <w:rFonts w:ascii="Traditional Arabic" w:eastAsia="Times New Roman" w:hAnsi="Traditional Arabic" w:cs="Traditional Arabic"/>
          <w:sz w:val="24"/>
          <w:szCs w:val="24"/>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76F6D7F5" w14:textId="77777777" w:rsidR="00EC6D36" w:rsidRDefault="003B15A8" w:rsidP="00EC6D36">
      <w:pPr>
        <w:bidi/>
        <w:spacing w:after="0" w:line="480" w:lineRule="auto"/>
        <w:ind w:left="-2"/>
        <w:jc w:val="both"/>
        <w:rPr>
          <w:rFonts w:ascii="Traditional Arabic" w:eastAsia="Times New Roman" w:hAnsi="Traditional Arabic" w:cs="Traditional Arabic"/>
          <w:b/>
          <w:bCs/>
          <w:sz w:val="24"/>
          <w:szCs w:val="24"/>
        </w:rPr>
      </w:pPr>
      <w:r w:rsidRPr="00BE5268">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3</w:t>
      </w:r>
      <w:r w:rsidR="006F10C9" w:rsidRPr="00BE5268">
        <w:rPr>
          <w:rFonts w:ascii="Traditional Arabic" w:eastAsia="Times New Roman" w:hAnsi="Traditional Arabic" w:cs="Traditional Arabic" w:hint="cs"/>
          <w:b/>
          <w:bCs/>
          <w:sz w:val="24"/>
          <w:szCs w:val="24"/>
          <w:rtl/>
        </w:rPr>
        <w:t xml:space="preserve"> </w:t>
      </w:r>
      <w:r w:rsidR="006F10C9" w:rsidRPr="00BE5268">
        <w:rPr>
          <w:rFonts w:ascii="Traditional Arabic" w:eastAsia="Times New Roman" w:hAnsi="Traditional Arabic" w:cs="Traditional Arabic"/>
          <w:b/>
          <w:bCs/>
          <w:sz w:val="24"/>
          <w:szCs w:val="24"/>
          <w:rtl/>
        </w:rPr>
        <w:t>الصناعة وأنواعها وتحدياته</w:t>
      </w:r>
    </w:p>
    <w:p w14:paraId="5D357263" w14:textId="7B07D803" w:rsidR="006F10C9" w:rsidRPr="00EC6D36" w:rsidRDefault="00EC6D36" w:rsidP="00CB5C9D">
      <w:pPr>
        <w:tabs>
          <w:tab w:val="right" w:pos="565"/>
        </w:tabs>
        <w:bidi/>
        <w:spacing w:after="0" w:line="360" w:lineRule="auto"/>
        <w:ind w:left="-2"/>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BE5268" w:rsidRDefault="006F10C9" w:rsidP="00CB5C9D">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BE5268">
        <w:rPr>
          <w:rFonts w:ascii="Traditional Arabic" w:eastAsia="Times New Roman" w:hAnsi="Traditional Arabic" w:cs="Traditional Arabic"/>
          <w:sz w:val="24"/>
          <w:szCs w:val="24"/>
        </w:rPr>
        <w:t xml:space="preserve"> (Slack, 2019, p. 147)</w:t>
      </w:r>
    </w:p>
    <w:p w14:paraId="4526450C" w14:textId="77777777" w:rsidR="006F10C9" w:rsidRPr="00BE5268" w:rsidRDefault="006F10C9" w:rsidP="00CB5C9D">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BE5268">
        <w:rPr>
          <w:rFonts w:asciiTheme="majorBidi" w:eastAsia="Times New Roman" w:hAnsiTheme="majorBidi" w:cstheme="majorBidi"/>
          <w:sz w:val="24"/>
          <w:szCs w:val="24"/>
        </w:rPr>
        <w:t>Lean</w:t>
      </w:r>
      <w:r w:rsidRPr="00BE5268">
        <w:rPr>
          <w:rFonts w:ascii="Traditional Arabic" w:eastAsia="Times New Roman" w:hAnsi="Traditional Arabic" w:cs="Traditional Arabic"/>
          <w:sz w:val="24"/>
          <w:szCs w:val="24"/>
        </w:rPr>
        <w:t xml:space="preserve"> </w:t>
      </w:r>
      <w:r w:rsidRPr="00BE5268">
        <w:rPr>
          <w:rFonts w:asciiTheme="majorBidi" w:eastAsia="Times New Roman" w:hAnsiTheme="majorBidi" w:cstheme="majorBidi"/>
          <w:sz w:val="24"/>
          <w:szCs w:val="24"/>
        </w:rPr>
        <w:t>Manufacturing</w:t>
      </w:r>
      <w:r w:rsidRPr="00BE5268">
        <w:rPr>
          <w:rFonts w:ascii="Traditional Arabic" w:eastAsia="Times New Roman" w:hAnsi="Traditional Arabic" w:cs="Traditional Arabic"/>
          <w:sz w:val="24"/>
          <w:szCs w:val="24"/>
          <w:rtl/>
        </w:rPr>
        <w:t>) الذي يهدف إلى تقليل الفاقد، وتحسين إجراءات العمل، وتعزيز الكفاءة التشغيلية.</w:t>
      </w:r>
      <w:r w:rsidRPr="00BE5268">
        <w:rPr>
          <w:rFonts w:ascii="Traditional Arabic" w:eastAsia="Times New Roman" w:hAnsi="Traditional Arabic" w:cs="Traditional Arabic"/>
          <w:sz w:val="24"/>
          <w:szCs w:val="24"/>
        </w:rPr>
        <w:t xml:space="preserve"> (</w:t>
      </w:r>
      <w:r w:rsidRPr="00BE5268">
        <w:rPr>
          <w:rFonts w:asciiTheme="majorBidi" w:eastAsia="Times New Roman" w:hAnsiTheme="majorBidi" w:cstheme="majorBidi"/>
          <w:sz w:val="24"/>
          <w:szCs w:val="24"/>
        </w:rPr>
        <w:t>Stevenson</w:t>
      </w:r>
      <w:r w:rsidRPr="00BE5268">
        <w:rPr>
          <w:rFonts w:ascii="Traditional Arabic" w:eastAsia="Times New Roman" w:hAnsi="Traditional Arabic" w:cs="Traditional Arabic"/>
          <w:sz w:val="24"/>
          <w:szCs w:val="24"/>
        </w:rPr>
        <w:t>, 2021, p. 190)</w:t>
      </w:r>
    </w:p>
    <w:p w14:paraId="37BDE93C" w14:textId="490189E7" w:rsidR="004A7812" w:rsidRPr="00BE5268" w:rsidRDefault="006F10C9" w:rsidP="00CB5C9D">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1F38D2D7" w:rsidR="006F10C9" w:rsidRPr="00BE5268" w:rsidRDefault="005E2891" w:rsidP="00CB5C9D">
      <w:pPr>
        <w:tabs>
          <w:tab w:val="right" w:pos="281"/>
        </w:tabs>
        <w:bidi/>
        <w:spacing w:line="480" w:lineRule="auto"/>
        <w:ind w:left="281" w:hanging="283"/>
        <w:rPr>
          <w:rFonts w:ascii="Traditional Arabic" w:eastAsia="Times New Roman" w:hAnsi="Traditional Arabic" w:cs="Traditional Arabic"/>
          <w:b/>
          <w:bCs/>
          <w:sz w:val="24"/>
          <w:szCs w:val="24"/>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673600" behindDoc="1" locked="0" layoutInCell="1" allowOverlap="1" wp14:anchorId="287DC57C" wp14:editId="03ACFC1A">
                <wp:simplePos x="0" y="0"/>
                <wp:positionH relativeFrom="column">
                  <wp:posOffset>-508544</wp:posOffset>
                </wp:positionH>
                <wp:positionV relativeFrom="paragraph">
                  <wp:posOffset>107</wp:posOffset>
                </wp:positionV>
                <wp:extent cx="3813175" cy="571451"/>
                <wp:effectExtent l="0" t="0" r="15875" b="19685"/>
                <wp:wrapTight wrapText="bothSides">
                  <wp:wrapPolygon edited="0">
                    <wp:start x="0" y="0"/>
                    <wp:lineTo x="0" y="21624"/>
                    <wp:lineTo x="21582" y="21624"/>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571451"/>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70D6243" w14:textId="77777777" w:rsidR="005E2891" w:rsidRPr="0030056C" w:rsidRDefault="005E2891" w:rsidP="005E2891">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شكل رقم (3) يوضح</w:t>
                            </w:r>
                            <w:r>
                              <w:rPr>
                                <w:rFonts w:ascii="Traditional Arabic" w:eastAsia="Times New Roman" w:hAnsi="Traditional Arabic" w:cs="Traditional Arabic" w:hint="cs"/>
                                <w:b/>
                                <w:bCs/>
                                <w:sz w:val="24"/>
                                <w:szCs w:val="24"/>
                                <w:rtl/>
                              </w:rPr>
                              <w:t xml:space="preserve"> الطلب العالمي على البلاستيك وفق كل قطاع مع نسبة الطلب لكل نوع بوليمر </w:t>
                            </w:r>
                          </w:p>
                          <w:p w14:paraId="2E4F9BA2" w14:textId="04B32133" w:rsidR="00FE2715" w:rsidRPr="005E2891" w:rsidRDefault="00FE2715" w:rsidP="0078327F">
                            <w:pPr>
                              <w:bidi/>
                              <w:jc w:val="center"/>
                              <w:rPr>
                                <w:rFonts w:ascii="Traditional Arabic" w:eastAsia="Times New Roman" w:hAnsi="Traditional Arabic" w:cs="Traditional Arabic"/>
                                <w:b/>
                                <w:bCs/>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8" style="position:absolute;left:0;text-align:left;margin-left:-40.05pt;margin-top:0;width:300.25pt;height: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" fillcolor="white [3201]" strokecolor="white [3212]" strokeweight="2pt">
                <v:textbox>
                  <w:txbxContent>
                    <w:p w14:paraId="670D6243" w14:textId="77777777" w:rsidR="005E2891" w:rsidRPr="0030056C" w:rsidRDefault="005E2891" w:rsidP="005E2891">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شكل رقم (3) يوضح</w:t>
                      </w:r>
                      <w:r>
                        <w:rPr>
                          <w:rFonts w:ascii="Traditional Arabic" w:eastAsia="Times New Roman" w:hAnsi="Traditional Arabic" w:cs="Traditional Arabic" w:hint="cs"/>
                          <w:b/>
                          <w:bCs/>
                          <w:sz w:val="24"/>
                          <w:szCs w:val="24"/>
                          <w:rtl/>
                        </w:rPr>
                        <w:t xml:space="preserve"> الطلب العالمي على البلاستيك وفق كل قطاع مع نسبة الطلب لكل نوع بوليمر </w:t>
                      </w:r>
                    </w:p>
                    <w:p w14:paraId="2E4F9BA2" w14:textId="04B32133" w:rsidR="00FE2715" w:rsidRPr="005E2891" w:rsidRDefault="00FE2715" w:rsidP="0078327F">
                      <w:pPr>
                        <w:bidi/>
                        <w:jc w:val="center"/>
                        <w:rPr>
                          <w:rFonts w:ascii="Traditional Arabic" w:eastAsia="Times New Roman" w:hAnsi="Traditional Arabic" w:cs="Traditional Arabic"/>
                          <w:b/>
                          <w:bCs/>
                          <w:sz w:val="24"/>
                          <w:szCs w:val="24"/>
                        </w:rPr>
                      </w:pPr>
                    </w:p>
                  </w:txbxContent>
                </v:textbox>
                <w10:wrap type="tight"/>
              </v:rect>
            </w:pict>
          </mc:Fallback>
        </mc:AlternateContent>
      </w:r>
      <w:r w:rsidR="0048225B" w:rsidRPr="00BE5268">
        <w:rPr>
          <w:rFonts w:ascii="Traditional Arabic" w:eastAsia="Times New Roman" w:hAnsi="Traditional Arabic" w:cs="Traditional Arabic"/>
          <w:noProof/>
          <w:sz w:val="24"/>
          <w:szCs w:val="24"/>
          <w:rtl/>
        </w:rPr>
        <w:drawing>
          <wp:anchor distT="0" distB="0" distL="114300" distR="114300" simplePos="0" relativeHeight="251668480" behindDoc="1" locked="0" layoutInCell="1" allowOverlap="1" wp14:anchorId="351D52F6" wp14:editId="0CD4EA21">
            <wp:simplePos x="0" y="0"/>
            <wp:positionH relativeFrom="column">
              <wp:posOffset>-315595</wp:posOffset>
            </wp:positionH>
            <wp:positionV relativeFrom="paragraph">
              <wp:posOffset>391160</wp:posOffset>
            </wp:positionV>
            <wp:extent cx="3619500" cy="6631940"/>
            <wp:effectExtent l="0" t="0" r="0" b="0"/>
            <wp:wrapTight wrapText="bothSides">
              <wp:wrapPolygon edited="0">
                <wp:start x="0" y="0"/>
                <wp:lineTo x="0" y="21530"/>
                <wp:lineTo x="21486" y="21530"/>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8">
                      <a:extLst>
                        <a:ext uri="{28A0092B-C50C-407E-A947-70E740481C1C}">
                          <a14:useLocalDpi xmlns:a14="http://schemas.microsoft.com/office/drawing/2010/main" val="0"/>
                        </a:ext>
                      </a:extLst>
                    </a:blip>
                    <a:stretch>
                      <a:fillRect/>
                    </a:stretch>
                  </pic:blipFill>
                  <pic:spPr>
                    <a:xfrm>
                      <a:off x="0" y="0"/>
                      <a:ext cx="3619500" cy="6631940"/>
                    </a:xfrm>
                    <a:prstGeom prst="rect">
                      <a:avLst/>
                    </a:prstGeom>
                  </pic:spPr>
                </pic:pic>
              </a:graphicData>
            </a:graphic>
            <wp14:sizeRelH relativeFrom="margin">
              <wp14:pctWidth>0</wp14:pctWidth>
            </wp14:sizeRelH>
            <wp14:sizeRelV relativeFrom="margin">
              <wp14:pctHeight>0</wp14:pctHeight>
            </wp14:sizeRelV>
          </wp:anchor>
        </w:drawing>
      </w:r>
      <w:r w:rsidR="006F10C9" w:rsidRPr="00BE5268">
        <w:rPr>
          <w:rFonts w:ascii="Traditional Arabic" w:eastAsia="Times New Roman" w:hAnsi="Traditional Arabic" w:cs="Traditional Arabic" w:hint="cs"/>
          <w:b/>
          <w:bCs/>
          <w:sz w:val="24"/>
          <w:szCs w:val="24"/>
          <w:rtl/>
        </w:rPr>
        <w:t>صناعة البلاستيك:</w:t>
      </w:r>
      <w:r w:rsidR="00FE2715" w:rsidRPr="00BE5268">
        <w:rPr>
          <w:rFonts w:ascii="Traditional Arabic" w:eastAsia="Times New Roman" w:hAnsi="Traditional Arabic" w:cs="Traditional Arabic" w:hint="cs"/>
          <w:rtl/>
        </w:rPr>
        <w:t xml:space="preserve"> </w:t>
      </w:r>
    </w:p>
    <w:p w14:paraId="1C506B7F" w14:textId="1DEAC078" w:rsidR="006F10C9" w:rsidRPr="00BE5268" w:rsidRDefault="00CB5C9D"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BE5268">
        <w:rPr>
          <w:rFonts w:ascii="Traditional Arabic" w:eastAsia="Times New Roman" w:hAnsi="Traditional Arabic" w:cs="Traditional Arabic" w:hint="cs"/>
          <w:sz w:val="24"/>
          <w:szCs w:val="24"/>
          <w:rtl/>
        </w:rPr>
        <w:t>%</w:t>
      </w:r>
      <w:r w:rsidR="006F10C9" w:rsidRPr="00BE5268">
        <w:rPr>
          <w:rFonts w:ascii="Traditional Arabic" w:eastAsia="Times New Roman" w:hAnsi="Traditional Arabic" w:cs="Traditional Arabic"/>
          <w:sz w:val="24"/>
          <w:szCs w:val="24"/>
          <w:rtl/>
        </w:rPr>
        <w:t xml:space="preserve"> من الناتج المحلي الإجمالي في الدول الرائدة في الشرق الأوسط</w:t>
      </w:r>
      <w:r w:rsidR="006F10C9" w:rsidRPr="00BE5268">
        <w:rPr>
          <w:rFonts w:ascii="Traditional Arabic" w:eastAsia="Times New Roman" w:hAnsi="Traditional Arabic" w:cs="Traditional Arabic" w:hint="cs"/>
          <w:sz w:val="24"/>
          <w:szCs w:val="24"/>
          <w:rtl/>
        </w:rPr>
        <w:t>،</w:t>
      </w:r>
      <w:r w:rsidR="006F10C9" w:rsidRPr="00BE5268">
        <w:rPr>
          <w:rFonts w:ascii="Traditional Arabic" w:eastAsia="Times New Roman" w:hAnsi="Traditional Arabic" w:cs="Traditional Arabic"/>
          <w:sz w:val="24"/>
          <w:szCs w:val="24"/>
          <w:rtl/>
        </w:rPr>
        <w:t xml:space="preserve"> </w:t>
      </w:r>
      <w:r w:rsidR="006F10C9" w:rsidRPr="00BE5268">
        <w:rPr>
          <w:rFonts w:ascii="Traditional Arabic" w:eastAsia="Times New Roman" w:hAnsi="Traditional Arabic" w:cs="Traditional Arabic" w:hint="cs"/>
          <w:sz w:val="24"/>
          <w:szCs w:val="24"/>
          <w:rtl/>
        </w:rPr>
        <w:t>و</w:t>
      </w:r>
      <w:r w:rsidR="006F10C9" w:rsidRPr="00BE5268">
        <w:rPr>
          <w:rFonts w:ascii="Traditional Arabic" w:eastAsia="Times New Roman" w:hAnsi="Traditional Arabic" w:cs="Traditional Arabic"/>
          <w:sz w:val="24"/>
          <w:szCs w:val="24"/>
          <w:rtl/>
        </w:rPr>
        <w:t>يشهد سوق البلاستيك اليوم تحولًا ملحوظًا في ظل تشديد اللوائح البيئية وتوسع مبادرات الاقتصاد الدائري</w:t>
      </w:r>
      <w:r w:rsidR="006F10C9" w:rsidRPr="00BE5268">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وعلى الرغم من أن معدلات إعادة التدوير الميكانيكي عالميًا لا تزال دون </w:t>
      </w:r>
      <w:r w:rsidR="006F10C9" w:rsidRPr="00BE5268">
        <w:rPr>
          <w:rFonts w:ascii="Traditional Arabic" w:eastAsia="Times New Roman" w:hAnsi="Traditional Arabic" w:cs="Traditional Arabic" w:hint="cs"/>
          <w:sz w:val="24"/>
          <w:szCs w:val="24"/>
          <w:rtl/>
        </w:rPr>
        <w:t>10%</w:t>
      </w:r>
      <w:r w:rsidR="006F10C9" w:rsidRPr="00BE5268">
        <w:rPr>
          <w:rFonts w:ascii="Traditional Arabic" w:eastAsia="Times New Roman" w:hAnsi="Traditional Arabic" w:cs="Traditional Arabic"/>
          <w:sz w:val="24"/>
          <w:szCs w:val="24"/>
          <w:rtl/>
        </w:rPr>
        <w:t xml:space="preserve"> فإن الطلب على البلاستيك المعاد تدويره آخذ في الازدياد، وقد يتجاوز العرض بمقدار يتراوح بين 25 إلى 35 مليون طن بحلول عام 2030</w:t>
      </w:r>
      <w:r w:rsidR="006F10C9" w:rsidRPr="00BE5268">
        <w:rPr>
          <w:rFonts w:ascii="Traditional Arabic" w:eastAsia="Times New Roman" w:hAnsi="Traditional Arabic" w:cs="Traditional Arabic"/>
          <w:sz w:val="24"/>
          <w:szCs w:val="24"/>
        </w:rPr>
        <w:t>.</w:t>
      </w:r>
      <w:r w:rsidR="006F10C9" w:rsidRPr="00BE5268">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Pr>
        <w:t>Katiyar, 2024,p1</w:t>
      </w:r>
      <w:r w:rsidR="006F10C9" w:rsidRPr="00BE5268">
        <w:rPr>
          <w:rFonts w:ascii="Traditional Arabic" w:eastAsia="Times New Roman" w:hAnsi="Traditional Arabic" w:cs="Traditional Arabic" w:hint="cs"/>
          <w:sz w:val="24"/>
          <w:szCs w:val="24"/>
          <w:rtl/>
        </w:rPr>
        <w:t>)</w:t>
      </w:r>
    </w:p>
    <w:p w14:paraId="5438BA3B" w14:textId="50B004A3" w:rsidR="006F10C9" w:rsidRDefault="002F6C3A"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675648" behindDoc="1" locked="0" layoutInCell="1" allowOverlap="1" wp14:anchorId="6259BFB8" wp14:editId="3A424B7C">
                <wp:simplePos x="0" y="0"/>
                <wp:positionH relativeFrom="column">
                  <wp:posOffset>-182407</wp:posOffset>
                </wp:positionH>
                <wp:positionV relativeFrom="paragraph">
                  <wp:posOffset>2701290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0DF3964"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r w:rsidR="0045321D">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9" style="position:absolute;left:0;text-align:left;margin-left:-14.35pt;margin-top:212.7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J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" fillcolor="white [3201]" strokecolor="white [3212]" strokeweight="2pt">
                <v:textbox>
                  <w:txbxContent>
                    <w:p w14:paraId="299A2FBD" w14:textId="70DF3964"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r w:rsidR="0045321D">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r w:rsidR="00643B34" w:rsidRPr="00BE5268">
        <w:rPr>
          <w:rFonts w:ascii="Traditional Arabic" w:eastAsia="Times New Roman" w:hAnsi="Traditional Arabic" w:cs="Traditional Arabic" w:hint="cs"/>
          <w:sz w:val="24"/>
          <w:szCs w:val="24"/>
          <w:rtl/>
        </w:rPr>
        <w:t xml:space="preserve">ومما يجب التنويه عنه بأن </w:t>
      </w:r>
      <w:r w:rsidR="006F10C9" w:rsidRPr="00BE5268">
        <w:rPr>
          <w:rFonts w:ascii="Traditional Arabic" w:eastAsia="Times New Roman" w:hAnsi="Traditional Arabic" w:cs="Traditional Arabic"/>
          <w:sz w:val="24"/>
          <w:szCs w:val="24"/>
          <w:rtl/>
        </w:rPr>
        <w:t xml:space="preserve">البلاستيك متجذر بعمق في </w:t>
      </w:r>
      <w:r w:rsidR="006F10C9" w:rsidRPr="00BE5268">
        <w:rPr>
          <w:rFonts w:ascii="Traditional Arabic" w:eastAsia="Times New Roman" w:hAnsi="Traditional Arabic" w:cs="Traditional Arabic" w:hint="cs"/>
          <w:sz w:val="24"/>
          <w:szCs w:val="24"/>
          <w:rtl/>
        </w:rPr>
        <w:t>الاقتصاد</w:t>
      </w:r>
      <w:r w:rsidR="006F10C9" w:rsidRPr="00BE5268">
        <w:rPr>
          <w:rFonts w:ascii="Traditional Arabic" w:eastAsia="Times New Roman" w:hAnsi="Traditional Arabic" w:cs="Traditional Arabic"/>
          <w:sz w:val="24"/>
          <w:szCs w:val="24"/>
          <w:rtl/>
        </w:rPr>
        <w:t xml:space="preserve"> الحديث، إذ يدعم سلاسل القيمة عبر مجموعة واسعة من القطاعات</w:t>
      </w:r>
      <w:r w:rsidR="006F10C9" w:rsidRPr="00BE5268">
        <w:rPr>
          <w:rFonts w:ascii="Traditional Arabic" w:eastAsia="Times New Roman" w:hAnsi="Traditional Arabic" w:cs="Traditional Arabic" w:hint="cs"/>
          <w:sz w:val="24"/>
          <w:szCs w:val="24"/>
          <w:rtl/>
        </w:rPr>
        <w:t xml:space="preserve">، حيث </w:t>
      </w:r>
      <w:r w:rsidR="006F10C9" w:rsidRPr="00BE5268">
        <w:rPr>
          <w:rFonts w:ascii="Traditional Arabic" w:eastAsia="Times New Roman" w:hAnsi="Traditional Arabic" w:cs="Traditional Arabic"/>
          <w:sz w:val="24"/>
          <w:szCs w:val="24"/>
          <w:rtl/>
        </w:rPr>
        <w:t xml:space="preserve">يُمثّل التغليف وحده نحو 35٪ من الطلب العالمي على </w:t>
      </w:r>
      <w:r w:rsidR="006F10C9" w:rsidRPr="00BE5268">
        <w:rPr>
          <w:rFonts w:ascii="Traditional Arabic" w:eastAsia="Times New Roman" w:hAnsi="Traditional Arabic" w:cs="Traditional Arabic" w:hint="cs"/>
          <w:sz w:val="24"/>
          <w:szCs w:val="24"/>
          <w:rtl/>
        </w:rPr>
        <w:t>البلاستيك،</w:t>
      </w:r>
      <w:r w:rsidR="006F10C9" w:rsidRPr="00BE5268">
        <w:rPr>
          <w:rFonts w:ascii="Traditional Arabic" w:eastAsia="Times New Roman" w:hAnsi="Traditional Arabic" w:cs="Traditional Arabic"/>
          <w:sz w:val="24"/>
          <w:szCs w:val="24"/>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BE5268">
        <w:rPr>
          <w:rFonts w:ascii="Traditional Arabic" w:eastAsia="Times New Roman" w:hAnsi="Traditional Arabic" w:cs="Traditional Arabic"/>
          <w:sz w:val="24"/>
          <w:szCs w:val="24"/>
        </w:rPr>
        <w:t>3</w:t>
      </w:r>
      <w:r w:rsidR="006F10C9" w:rsidRPr="00BE5268">
        <w:rPr>
          <w:rFonts w:ascii="Traditional Arabic" w:eastAsia="Times New Roman" w:hAnsi="Traditional Arabic" w:cs="Traditional Arabic"/>
          <w:sz w:val="24"/>
          <w:szCs w:val="24"/>
          <w:rtl/>
        </w:rPr>
        <w:t>). هذا الاستخدام الواسع يعكس قابلية البلاستيك الفريدة للتكيف وكفاءته من حيث التكلفة</w:t>
      </w:r>
      <w:r w:rsidR="006F10C9" w:rsidRPr="00BE5268">
        <w:rPr>
          <w:rFonts w:ascii="Traditional Arabic" w:eastAsia="Times New Roman" w:hAnsi="Traditional Arabic" w:cs="Traditional Arabic"/>
          <w:sz w:val="24"/>
          <w:szCs w:val="24"/>
        </w:rPr>
        <w:t>.</w:t>
      </w:r>
      <w:r w:rsidR="006F10C9" w:rsidRPr="00BE5268">
        <w:rPr>
          <w:rFonts w:ascii="Traditional Arabic" w:eastAsia="Times New Roman" w:hAnsi="Traditional Arabic" w:cs="Traditional Arabic" w:hint="cs"/>
          <w:sz w:val="24"/>
          <w:szCs w:val="24"/>
          <w:rtl/>
        </w:rPr>
        <w:t xml:space="preserve"> (</w:t>
      </w:r>
      <w:r w:rsidR="006F10C9" w:rsidRPr="0078327F">
        <w:rPr>
          <w:rFonts w:asciiTheme="majorBidi" w:eastAsia="Times New Roman" w:hAnsiTheme="majorBidi" w:cstheme="majorBidi"/>
          <w:sz w:val="24"/>
          <w:szCs w:val="24"/>
        </w:rPr>
        <w:t>Katiyar</w:t>
      </w:r>
      <w:r w:rsidR="006F10C9" w:rsidRPr="00BE5268">
        <w:rPr>
          <w:rFonts w:ascii="Traditional Arabic" w:eastAsia="Times New Roman" w:hAnsi="Traditional Arabic" w:cs="Traditional Arabic"/>
          <w:sz w:val="24"/>
          <w:szCs w:val="24"/>
        </w:rPr>
        <w:t>, 2024,p5</w:t>
      </w:r>
      <w:r w:rsidR="006F10C9" w:rsidRPr="00BE5268">
        <w:rPr>
          <w:rFonts w:ascii="Traditional Arabic" w:eastAsia="Times New Roman" w:hAnsi="Traditional Arabic" w:cs="Traditional Arabic" w:hint="cs"/>
          <w:sz w:val="24"/>
          <w:szCs w:val="24"/>
          <w:rtl/>
        </w:rPr>
        <w:t>)</w:t>
      </w:r>
    </w:p>
    <w:p w14:paraId="6312A194" w14:textId="4E3BF4B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41A8508" w14:textId="7777777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D73D588" w14:textId="77777777" w:rsidR="009C1D43" w:rsidRPr="00BE5268" w:rsidRDefault="009C1D43" w:rsidP="009C1D43">
      <w:pPr>
        <w:bidi/>
        <w:spacing w:after="0" w:line="360" w:lineRule="auto"/>
        <w:jc w:val="both"/>
        <w:rPr>
          <w:rFonts w:ascii="Traditional Arabic" w:eastAsia="Times New Roman" w:hAnsi="Traditional Arabic" w:cs="Traditional Arabic"/>
          <w:sz w:val="24"/>
          <w:szCs w:val="24"/>
          <w:rtl/>
        </w:rPr>
      </w:pPr>
    </w:p>
    <w:p w14:paraId="05694E69" w14:textId="66B9BD99" w:rsidR="00ED421A" w:rsidRPr="00183485" w:rsidRDefault="00157527" w:rsidP="00183485">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677696" behindDoc="1" locked="0" layoutInCell="1" allowOverlap="1" wp14:anchorId="17DB828E" wp14:editId="795F811E">
                <wp:simplePos x="0" y="0"/>
                <wp:positionH relativeFrom="column">
                  <wp:posOffset>-5715</wp:posOffset>
                </wp:positionH>
                <wp:positionV relativeFrom="paragraph">
                  <wp:posOffset>2816225</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30" style="position:absolute;left:0;text-align:left;margin-left:-.45pt;margin-top:221.75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" fillcolor="white [3201]" strokecolor="white [3212]" strokeweight="2pt">
                <v:textbo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v:textbox>
                <w10:wrap type="tight"/>
              </v:rect>
            </w:pict>
          </mc:Fallback>
        </mc:AlternateContent>
      </w:r>
      <w:r w:rsidR="002E4701" w:rsidRPr="00BE5268">
        <w:rPr>
          <w:rFonts w:ascii="Traditional Arabic" w:eastAsia="Times New Roman" w:hAnsi="Traditional Arabic" w:cs="Traditional Arabic" w:hint="cs"/>
          <w:sz w:val="24"/>
          <w:szCs w:val="24"/>
          <w:rtl/>
        </w:rPr>
        <w:t xml:space="preserve">كما أن </w:t>
      </w:r>
      <w:r w:rsidR="006F10C9" w:rsidRPr="00BE5268">
        <w:rPr>
          <w:rFonts w:ascii="Traditional Arabic" w:eastAsia="Times New Roman" w:hAnsi="Traditional Arabic" w:cs="Traditional Arabic"/>
          <w:sz w:val="24"/>
          <w:szCs w:val="24"/>
          <w:rtl/>
        </w:rPr>
        <w:t>معدلات نمو استخدام المواد البلاستيكية قد تجاوزت بشكل ملحوظ معدلات</w:t>
      </w:r>
      <w:r w:rsidR="002E4701" w:rsidRPr="00BE5268">
        <w:rPr>
          <w:rFonts w:ascii="Traditional Arabic" w:eastAsia="Times New Roman" w:hAnsi="Traditional Arabic" w:cs="Traditional Arabic" w:hint="cs"/>
          <w:sz w:val="24"/>
          <w:szCs w:val="24"/>
          <w:rtl/>
        </w:rPr>
        <w:t xml:space="preserve"> النمو</w:t>
      </w:r>
      <w:r w:rsidR="006F10C9" w:rsidRPr="00BE5268">
        <w:rPr>
          <w:rFonts w:ascii="Traditional Arabic" w:eastAsia="Times New Roman" w:hAnsi="Traditional Arabic" w:cs="Traditional Arabic"/>
          <w:sz w:val="24"/>
          <w:szCs w:val="24"/>
          <w:rtl/>
        </w:rPr>
        <w:t xml:space="preserve"> </w:t>
      </w:r>
      <w:r w:rsidR="002E4701" w:rsidRPr="00BE5268">
        <w:rPr>
          <w:rFonts w:ascii="Traditional Arabic" w:eastAsia="Times New Roman" w:hAnsi="Traditional Arabic" w:cs="Traditional Arabic" w:hint="cs"/>
          <w:sz w:val="24"/>
          <w:szCs w:val="24"/>
          <w:rtl/>
        </w:rPr>
        <w:t>ل</w:t>
      </w:r>
      <w:r w:rsidR="006F10C9" w:rsidRPr="00BE5268">
        <w:rPr>
          <w:rFonts w:ascii="Traditional Arabic" w:eastAsia="Times New Roman" w:hAnsi="Traditional Arabic" w:cs="Traditional Arabic"/>
          <w:sz w:val="24"/>
          <w:szCs w:val="24"/>
          <w:rtl/>
        </w:rPr>
        <w:t>بعض المواد البديلة مثل الألمنيوم، والفولاذ، والورق، والزجاج، ليس فقط من حيث الحجم، بل أيضًا من حيث التعددية في</w:t>
      </w:r>
      <w:r w:rsidR="009C1D43">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الاستخدام والنطاق الاقتصادي (انظر الشكل </w:t>
      </w:r>
      <w:r w:rsidR="00ED421A" w:rsidRPr="00BE5268">
        <w:rPr>
          <w:rFonts w:ascii="Traditional Arabic" w:eastAsia="Times New Roman" w:hAnsi="Traditional Arabic" w:cs="Traditional Arabic"/>
          <w:sz w:val="24"/>
          <w:szCs w:val="24"/>
        </w:rPr>
        <w:t>4</w:t>
      </w:r>
      <w:r w:rsidR="006F10C9" w:rsidRPr="00BE5268">
        <w:rPr>
          <w:rFonts w:ascii="Traditional Arabic" w:eastAsia="Times New Roman" w:hAnsi="Traditional Arabic" w:cs="Traditional Arabic"/>
          <w:sz w:val="24"/>
          <w:szCs w:val="24"/>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w:t>
      </w:r>
      <w:r w:rsidR="00001FAE">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r w:rsidR="007E07C1">
        <w:rPr>
          <w:rFonts w:ascii="Traditional Arabic" w:eastAsia="Times New Roman" w:hAnsi="Traditional Arabic" w:cs="Traditional Arabic" w:hint="cs"/>
          <w:sz w:val="24"/>
          <w:szCs w:val="24"/>
          <w:rtl/>
        </w:rPr>
        <w:t xml:space="preserve"> كمت ت</w:t>
      </w:r>
      <w:r w:rsidR="00C413AA" w:rsidRPr="0078327F">
        <w:rPr>
          <w:rFonts w:ascii="Traditional Arabic" w:eastAsia="Times New Roman" w:hAnsi="Traditional Arabic" w:cs="Traditional Arabic" w:hint="cs"/>
          <w:sz w:val="24"/>
          <w:szCs w:val="24"/>
          <w:rtl/>
        </w:rPr>
        <w:t xml:space="preserve">مثل نسبة مشاركة </w:t>
      </w:r>
      <w:r w:rsidR="006F10C9" w:rsidRPr="0078327F">
        <w:rPr>
          <w:rFonts w:ascii="Traditional Arabic" w:eastAsia="Times New Roman" w:hAnsi="Traditional Arabic" w:cs="Traditional Arabic"/>
          <w:sz w:val="24"/>
          <w:szCs w:val="24"/>
          <w:rtl/>
        </w:rPr>
        <w:t xml:space="preserve">المواد البلاستيكية المعاد تدويرها اليوم حوالي 10 </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من إجمالي إنتاج البلاستيك العالمي</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w:t>
      </w:r>
      <w:r w:rsidR="00F87899" w:rsidRPr="0078327F">
        <w:rPr>
          <w:rFonts w:ascii="Traditional Arabic" w:eastAsia="Times New Roman" w:hAnsi="Traditional Arabic" w:cs="Traditional Arabic" w:hint="cs"/>
          <w:sz w:val="24"/>
          <w:szCs w:val="24"/>
          <w:rtl/>
        </w:rPr>
        <w:t xml:space="preserve">وعلى اعتبار </w:t>
      </w:r>
      <w:r w:rsidR="006F10C9" w:rsidRPr="0078327F">
        <w:rPr>
          <w:rFonts w:ascii="Traditional Arabic" w:eastAsia="Times New Roman" w:hAnsi="Traditional Arabic" w:cs="Traditional Arabic"/>
          <w:sz w:val="24"/>
          <w:szCs w:val="24"/>
          <w:rtl/>
        </w:rPr>
        <w:t>نمو الطلب</w:t>
      </w:r>
      <w:r w:rsidR="00F87899" w:rsidRPr="0078327F">
        <w:rPr>
          <w:rFonts w:ascii="Traditional Arabic" w:eastAsia="Times New Roman" w:hAnsi="Traditional Arabic" w:cs="Traditional Arabic" w:hint="cs"/>
          <w:sz w:val="24"/>
          <w:szCs w:val="24"/>
          <w:rtl/>
        </w:rPr>
        <w:t xml:space="preserve"> </w:t>
      </w:r>
      <w:r w:rsidR="001823AA" w:rsidRPr="0078327F">
        <w:rPr>
          <w:rFonts w:ascii="Traditional Arabic" w:eastAsia="Times New Roman" w:hAnsi="Traditional Arabic" w:cs="Traditional Arabic" w:hint="cs"/>
          <w:sz w:val="24"/>
          <w:szCs w:val="24"/>
          <w:rtl/>
        </w:rPr>
        <w:t>على المواد البلاستيكية متناسب طردا مع نمو الصناعات المترافقة</w:t>
      </w:r>
      <w:r w:rsidR="009950B1" w:rsidRPr="0078327F">
        <w:rPr>
          <w:rFonts w:ascii="Traditional Arabic" w:eastAsia="Times New Roman" w:hAnsi="Traditional Arabic" w:cs="Traditional Arabic" w:hint="cs"/>
          <w:sz w:val="24"/>
          <w:szCs w:val="24"/>
          <w:rtl/>
        </w:rPr>
        <w:t xml:space="preserve"> كالصناعات الغذائية </w:t>
      </w:r>
      <w:r w:rsidR="00350107" w:rsidRPr="0078327F">
        <w:rPr>
          <w:rFonts w:ascii="Traditional Arabic" w:eastAsia="Times New Roman" w:hAnsi="Traditional Arabic" w:cs="Traditional Arabic" w:hint="cs"/>
          <w:sz w:val="24"/>
          <w:szCs w:val="24"/>
          <w:rtl/>
        </w:rPr>
        <w:t>والتعبئة</w:t>
      </w:r>
      <w:r w:rsidR="009950B1" w:rsidRPr="0078327F">
        <w:rPr>
          <w:rFonts w:ascii="Traditional Arabic" w:eastAsia="Times New Roman" w:hAnsi="Traditional Arabic" w:cs="Traditional Arabic" w:hint="cs"/>
          <w:sz w:val="24"/>
          <w:szCs w:val="24"/>
          <w:rtl/>
        </w:rPr>
        <w:t xml:space="preserve"> </w:t>
      </w:r>
      <w:r w:rsidR="0006180B" w:rsidRPr="0078327F">
        <w:rPr>
          <w:rFonts w:ascii="Traditional Arabic" w:eastAsia="Times New Roman" w:hAnsi="Traditional Arabic" w:cs="Traditional Arabic" w:hint="cs"/>
          <w:sz w:val="24"/>
          <w:szCs w:val="24"/>
          <w:rtl/>
        </w:rPr>
        <w:t>والتغليف</w:t>
      </w:r>
      <w:r w:rsidR="009950B1" w:rsidRPr="0078327F">
        <w:rPr>
          <w:rFonts w:ascii="Traditional Arabic" w:eastAsia="Times New Roman" w:hAnsi="Traditional Arabic" w:cs="Traditional Arabic" w:hint="cs"/>
          <w:sz w:val="24"/>
          <w:szCs w:val="24"/>
          <w:rtl/>
        </w:rPr>
        <w:t xml:space="preserve"> </w:t>
      </w:r>
      <w:r w:rsidR="00B30CE2" w:rsidRPr="0078327F">
        <w:rPr>
          <w:rFonts w:ascii="Traditional Arabic" w:eastAsia="Times New Roman" w:hAnsi="Traditional Arabic" w:cs="Traditional Arabic" w:hint="cs"/>
          <w:sz w:val="24"/>
          <w:szCs w:val="24"/>
          <w:rtl/>
        </w:rPr>
        <w:t>وغيرها،</w:t>
      </w:r>
      <w:r w:rsidR="006F10C9" w:rsidRPr="0078327F">
        <w:rPr>
          <w:rFonts w:ascii="Traditional Arabic" w:eastAsia="Times New Roman" w:hAnsi="Traditional Arabic" w:cs="Traditional Arabic"/>
          <w:sz w:val="24"/>
          <w:szCs w:val="24"/>
          <w:rtl/>
        </w:rPr>
        <w:t xml:space="preserve"> وبالتالي</w:t>
      </w:r>
      <w:r w:rsidR="008C0B15" w:rsidRPr="0078327F">
        <w:rPr>
          <w:rFonts w:ascii="Traditional Arabic" w:eastAsia="Times New Roman" w:hAnsi="Traditional Arabic" w:cs="Traditional Arabic" w:hint="cs"/>
          <w:sz w:val="24"/>
          <w:szCs w:val="24"/>
          <w:rtl/>
        </w:rPr>
        <w:t xml:space="preserve"> نسبة </w:t>
      </w:r>
      <w:r w:rsidR="00300878" w:rsidRPr="0078327F">
        <w:rPr>
          <w:rFonts w:ascii="Traditional Arabic" w:eastAsia="Times New Roman" w:hAnsi="Traditional Arabic" w:cs="Traditional Arabic" w:hint="cs"/>
          <w:sz w:val="24"/>
          <w:szCs w:val="24"/>
          <w:rtl/>
        </w:rPr>
        <w:t xml:space="preserve">المشاركة في </w:t>
      </w:r>
      <w:r w:rsidR="006F10C9" w:rsidRPr="0078327F">
        <w:rPr>
          <w:rFonts w:ascii="Traditional Arabic" w:eastAsia="Times New Roman" w:hAnsi="Traditional Arabic" w:cs="Traditional Arabic"/>
          <w:sz w:val="24"/>
          <w:szCs w:val="24"/>
          <w:rtl/>
        </w:rPr>
        <w:t>إنتاج البلاستيك المعاد تدويره، أسرع</w:t>
      </w:r>
      <w:r w:rsidR="00CD31DD">
        <w:rPr>
          <w:rFonts w:ascii="Traditional Arabic" w:eastAsia="Times New Roman" w:hAnsi="Traditional Arabic" w:cs="Traditional Arabic"/>
          <w:sz w:val="24"/>
          <w:szCs w:val="24"/>
        </w:rPr>
        <w:t xml:space="preserve"> </w:t>
      </w:r>
      <w:r w:rsidR="007E07C1">
        <w:rPr>
          <w:rFonts w:ascii="Traditional Arabic" w:eastAsia="Times New Roman" w:hAnsi="Traditional Arabic" w:cs="Traditional Arabic" w:hint="cs"/>
          <w:sz w:val="24"/>
          <w:szCs w:val="24"/>
          <w:rtl/>
        </w:rPr>
        <w:t>ب</w:t>
      </w:r>
      <w:r w:rsidR="006F10C9" w:rsidRPr="0078327F">
        <w:rPr>
          <w:rFonts w:ascii="Traditional Arabic" w:eastAsia="Times New Roman" w:hAnsi="Traditional Arabic" w:cs="Traditional Arabic"/>
          <w:sz w:val="24"/>
          <w:szCs w:val="24"/>
          <w:rtl/>
        </w:rPr>
        <w:t>كثير من نمو</w:t>
      </w:r>
      <w:r w:rsidR="00300878" w:rsidRPr="0078327F">
        <w:rPr>
          <w:rFonts w:ascii="Traditional Arabic" w:eastAsia="Times New Roman" w:hAnsi="Traditional Arabic" w:cs="Traditional Arabic" w:hint="cs"/>
          <w:sz w:val="24"/>
          <w:szCs w:val="24"/>
          <w:rtl/>
        </w:rPr>
        <w:t xml:space="preserve"> الطلب </w:t>
      </w:r>
      <w:r w:rsidR="00B30CE2" w:rsidRPr="0078327F">
        <w:rPr>
          <w:rFonts w:ascii="Traditional Arabic" w:eastAsia="Times New Roman" w:hAnsi="Traditional Arabic" w:cs="Traditional Arabic" w:hint="cs"/>
          <w:sz w:val="24"/>
          <w:szCs w:val="24"/>
          <w:rtl/>
        </w:rPr>
        <w:t>على البلاستيك</w:t>
      </w:r>
      <w:r w:rsidR="006F10C9" w:rsidRPr="0078327F">
        <w:rPr>
          <w:rFonts w:ascii="Traditional Arabic" w:eastAsia="Times New Roman" w:hAnsi="Traditional Arabic" w:cs="Traditional Arabic"/>
          <w:sz w:val="24"/>
          <w:szCs w:val="24"/>
          <w:rtl/>
        </w:rPr>
        <w:t xml:space="preserve"> البكر، حيث </w:t>
      </w:r>
      <w:r w:rsidR="00AE0F0C" w:rsidRPr="0078327F">
        <w:rPr>
          <w:rFonts w:ascii="Traditional Arabic" w:eastAsia="Times New Roman" w:hAnsi="Traditional Arabic" w:cs="Traditional Arabic" w:hint="cs"/>
          <w:sz w:val="24"/>
          <w:szCs w:val="24"/>
          <w:rtl/>
        </w:rPr>
        <w:t xml:space="preserve">بلغ </w:t>
      </w:r>
      <w:r w:rsidR="00B30CE2" w:rsidRPr="0078327F">
        <w:rPr>
          <w:rFonts w:ascii="Traditional Arabic" w:eastAsia="Times New Roman" w:hAnsi="Traditional Arabic" w:cs="Traditional Arabic" w:hint="cs"/>
          <w:sz w:val="24"/>
          <w:szCs w:val="24"/>
          <w:rtl/>
        </w:rPr>
        <w:t xml:space="preserve">متوسط </w:t>
      </w:r>
      <w:r w:rsidR="006F10C9" w:rsidRPr="0078327F">
        <w:rPr>
          <w:rFonts w:ascii="Traditional Arabic" w:eastAsia="Times New Roman" w:hAnsi="Traditional Arabic" w:cs="Traditional Arabic"/>
          <w:sz w:val="24"/>
          <w:szCs w:val="24"/>
          <w:rtl/>
        </w:rPr>
        <w:t>معدل</w:t>
      </w:r>
      <w:r w:rsidR="00AE0F0C" w:rsidRPr="0078327F">
        <w:rPr>
          <w:rFonts w:ascii="Traditional Arabic" w:eastAsia="Times New Roman" w:hAnsi="Traditional Arabic" w:cs="Traditional Arabic" w:hint="cs"/>
          <w:sz w:val="24"/>
          <w:szCs w:val="24"/>
          <w:rtl/>
        </w:rPr>
        <w:t xml:space="preserve"> النمو ال</w:t>
      </w:r>
      <w:r w:rsidR="006F10C9" w:rsidRPr="0078327F">
        <w:rPr>
          <w:rFonts w:ascii="Traditional Arabic" w:eastAsia="Times New Roman" w:hAnsi="Traditional Arabic" w:cs="Traditional Arabic"/>
          <w:sz w:val="24"/>
          <w:szCs w:val="24"/>
          <w:rtl/>
        </w:rPr>
        <w:t>سنو</w:t>
      </w:r>
      <w:r w:rsidR="007E07C1">
        <w:rPr>
          <w:rFonts w:ascii="Traditional Arabic" w:eastAsia="Times New Roman" w:hAnsi="Traditional Arabic" w:cs="Traditional Arabic" w:hint="cs"/>
          <w:sz w:val="24"/>
          <w:szCs w:val="24"/>
          <w:rtl/>
        </w:rPr>
        <w:t xml:space="preserve">ي </w:t>
      </w:r>
      <w:r w:rsidR="007E07C1" w:rsidRPr="0078327F">
        <w:rPr>
          <w:rFonts w:ascii="Traditional Arabic" w:eastAsia="Times New Roman" w:hAnsi="Traditional Arabic" w:cs="Traditional Arabic" w:hint="cs"/>
          <w:sz w:val="24"/>
          <w:szCs w:val="24"/>
          <w:rtl/>
        </w:rPr>
        <w:t xml:space="preserve">للبلاستيك المعاد تدويره </w:t>
      </w:r>
      <w:r w:rsidR="007E07C1" w:rsidRPr="0078327F">
        <w:rPr>
          <w:rFonts w:ascii="Traditional Arabic" w:eastAsia="Times New Roman" w:hAnsi="Traditional Arabic" w:cs="Traditional Arabic"/>
          <w:sz w:val="24"/>
          <w:szCs w:val="24"/>
          <w:rtl/>
        </w:rPr>
        <w:t xml:space="preserve">حوالي </w:t>
      </w:r>
      <w:r w:rsidR="00B37E13">
        <w:rPr>
          <w:rFonts w:ascii="Traditional Arabic" w:eastAsia="Times New Roman" w:hAnsi="Traditional Arabic" w:cs="Traditional Arabic" w:hint="cs"/>
          <w:sz w:val="24"/>
          <w:szCs w:val="24"/>
          <w:rtl/>
        </w:rPr>
        <w:t>7.6</w:t>
      </w:r>
      <w:r w:rsidR="007E07C1" w:rsidRPr="0078327F">
        <w:rPr>
          <w:rFonts w:ascii="Traditional Arabic" w:eastAsia="Times New Roman" w:hAnsi="Traditional Arabic" w:cs="Traditional Arabic"/>
          <w:sz w:val="24"/>
          <w:szCs w:val="24"/>
          <w:rtl/>
        </w:rPr>
        <w:t xml:space="preserve"> </w:t>
      </w:r>
      <w:r w:rsidR="007E07C1" w:rsidRPr="0078327F">
        <w:rPr>
          <w:rFonts w:ascii="Traditional Arabic" w:eastAsia="Times New Roman" w:hAnsi="Traditional Arabic" w:cs="Traditional Arabic" w:hint="cs"/>
          <w:sz w:val="24"/>
          <w:szCs w:val="24"/>
          <w:rtl/>
        </w:rPr>
        <w:t xml:space="preserve">% </w:t>
      </w:r>
      <w:r w:rsidR="007E07C1" w:rsidRPr="0078327F">
        <w:rPr>
          <w:rFonts w:ascii="Traditional Arabic" w:eastAsia="Times New Roman" w:hAnsi="Traditional Arabic" w:cs="Traditional Arabic"/>
          <w:sz w:val="24"/>
          <w:szCs w:val="24"/>
          <w:rtl/>
        </w:rPr>
        <w:t xml:space="preserve">مقارنةً بنمو البلاستيك </w:t>
      </w:r>
      <w:r w:rsidR="007E07C1" w:rsidRPr="0078327F">
        <w:rPr>
          <w:rFonts w:ascii="Traditional Arabic" w:eastAsia="Times New Roman" w:hAnsi="Traditional Arabic" w:cs="Traditional Arabic" w:hint="cs"/>
          <w:sz w:val="24"/>
          <w:szCs w:val="24"/>
          <w:rtl/>
        </w:rPr>
        <w:t>البكر الذ</w:t>
      </w:r>
      <w:r w:rsidR="007E07C1" w:rsidRPr="0078327F">
        <w:rPr>
          <w:rFonts w:ascii="Traditional Arabic" w:eastAsia="Times New Roman" w:hAnsi="Traditional Arabic" w:cs="Traditional Arabic" w:hint="eastAsia"/>
          <w:sz w:val="24"/>
          <w:szCs w:val="24"/>
          <w:rtl/>
        </w:rPr>
        <w:t>ي</w:t>
      </w:r>
      <w:r w:rsidR="007E07C1" w:rsidRPr="0078327F">
        <w:rPr>
          <w:rFonts w:ascii="Traditional Arabic" w:eastAsia="Times New Roman" w:hAnsi="Traditional Arabic" w:cs="Traditional Arabic"/>
          <w:sz w:val="24"/>
          <w:szCs w:val="24"/>
          <w:rtl/>
        </w:rPr>
        <w:t xml:space="preserve"> يبلغ حوال</w:t>
      </w:r>
      <w:r w:rsidR="007E07C1" w:rsidRPr="0078327F">
        <w:rPr>
          <w:rFonts w:ascii="Traditional Arabic" w:eastAsia="Times New Roman" w:hAnsi="Traditional Arabic" w:cs="Traditional Arabic" w:hint="cs"/>
          <w:sz w:val="24"/>
          <w:szCs w:val="24"/>
          <w:rtl/>
        </w:rPr>
        <w:t xml:space="preserve">ي </w:t>
      </w:r>
      <w:r w:rsidR="00731545">
        <w:rPr>
          <w:rFonts w:ascii="Traditional Arabic" w:eastAsia="Times New Roman" w:hAnsi="Traditional Arabic" w:cs="Traditional Arabic" w:hint="cs"/>
          <w:sz w:val="24"/>
          <w:szCs w:val="24"/>
          <w:rtl/>
        </w:rPr>
        <w:t>2.1</w:t>
      </w:r>
      <w:r w:rsidR="007E07C1" w:rsidRPr="0078327F">
        <w:rPr>
          <w:rFonts w:ascii="Traditional Arabic" w:eastAsia="Times New Roman" w:hAnsi="Traditional Arabic" w:cs="Traditional Arabic" w:hint="cs"/>
          <w:sz w:val="24"/>
          <w:szCs w:val="24"/>
          <w:rtl/>
        </w:rPr>
        <w:t xml:space="preserve"> % </w:t>
      </w:r>
      <w:r w:rsidR="007E07C1" w:rsidRPr="0078327F">
        <w:rPr>
          <w:rFonts w:ascii="Traditional Arabic" w:eastAsia="Times New Roman" w:hAnsi="Traditional Arabic" w:cs="Traditional Arabic"/>
          <w:sz w:val="24"/>
          <w:szCs w:val="24"/>
          <w:rtl/>
        </w:rPr>
        <w:t xml:space="preserve">سنويًا في </w:t>
      </w:r>
      <w:r w:rsidR="007E07C1" w:rsidRPr="0078327F">
        <w:rPr>
          <w:rFonts w:ascii="Traditional Arabic" w:eastAsia="Times New Roman" w:hAnsi="Traditional Arabic" w:cs="Traditional Arabic" w:hint="cs"/>
          <w:sz w:val="24"/>
          <w:szCs w:val="24"/>
          <w:rtl/>
        </w:rPr>
        <w:t xml:space="preserve">المتوسط عالميا </w:t>
      </w:r>
      <w:r w:rsidR="007E07C1" w:rsidRPr="0078327F">
        <w:rPr>
          <w:rFonts w:ascii="Traditional Arabic" w:eastAsia="Times New Roman" w:hAnsi="Traditional Arabic" w:cs="Traditional Arabic"/>
          <w:sz w:val="24"/>
          <w:szCs w:val="24"/>
          <w:rtl/>
        </w:rPr>
        <w:t>(انظرشكل</w:t>
      </w:r>
      <w:r w:rsidR="007E07C1" w:rsidRPr="0078327F">
        <w:rPr>
          <w:rFonts w:ascii="Traditional Arabic" w:eastAsia="Times New Roman" w:hAnsi="Traditional Arabic" w:cs="Traditional Arabic" w:hint="cs"/>
          <w:sz w:val="24"/>
          <w:szCs w:val="24"/>
          <w:rtl/>
        </w:rPr>
        <w:t>5)</w:t>
      </w:r>
      <w:r w:rsidR="00D43748"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000078AF">
                <wp:simplePos x="0" y="0"/>
                <wp:positionH relativeFrom="margin">
                  <wp:posOffset>-127000</wp:posOffset>
                </wp:positionH>
                <wp:positionV relativeFrom="paragraph">
                  <wp:posOffset>4946015</wp:posOffset>
                </wp:positionV>
                <wp:extent cx="5877560" cy="470535"/>
                <wp:effectExtent l="0" t="0" r="27940" b="24765"/>
                <wp:wrapNone/>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10pt;margin-top:389.45pt;width:462.8pt;height:37.0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" fillcolor="white [3201]" strokecolor="white [3212]" strokeweight="2pt">
                <v:textbo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v:textbox>
                <w10:wrap anchorx="margin"/>
              </v:rect>
            </w:pict>
          </mc:Fallback>
        </mc:AlternateContent>
      </w:r>
    </w:p>
    <w:p w14:paraId="233BFDDE" w14:textId="4D69D32A" w:rsidR="000463DA" w:rsidRDefault="006A41F3" w:rsidP="00D402CA">
      <w:pPr>
        <w:spacing w:after="0" w:line="360" w:lineRule="auto"/>
        <w:ind w:left="720"/>
        <w:jc w:val="both"/>
        <w:rPr>
          <w:rFonts w:ascii="Traditional Arabic" w:eastAsia="Times New Roman" w:hAnsi="Traditional Arabic" w:cs="Traditional Arabic"/>
          <w:sz w:val="32"/>
          <w:szCs w:val="32"/>
          <w:rtl/>
        </w:rPr>
      </w:pPr>
      <w:r w:rsidRPr="0078327F">
        <w:rPr>
          <w:rFonts w:ascii="Traditional Arabic" w:eastAsia="Times New Roman" w:hAnsi="Traditional Arabic" w:cs="Traditional Arabic"/>
          <w:noProof/>
          <w:sz w:val="24"/>
          <w:szCs w:val="24"/>
          <w:rtl/>
        </w:rPr>
        <w:drawing>
          <wp:anchor distT="0" distB="0" distL="114300" distR="114300" simplePos="0" relativeHeight="251669504" behindDoc="1" locked="0" layoutInCell="1" allowOverlap="1" wp14:anchorId="68563F70" wp14:editId="1E2CFA8C">
            <wp:simplePos x="0" y="0"/>
            <wp:positionH relativeFrom="column">
              <wp:posOffset>-385211</wp:posOffset>
            </wp:positionH>
            <wp:positionV relativeFrom="paragraph">
              <wp:posOffset>790943</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9">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p>
    <w:p w14:paraId="17E9E046" w14:textId="6FD6CABF" w:rsidR="00D43748" w:rsidRDefault="0093771E" w:rsidP="00D402CA">
      <w:pPr>
        <w:spacing w:after="0" w:line="360" w:lineRule="auto"/>
        <w:ind w:left="720"/>
        <w:jc w:val="both"/>
        <w:rPr>
          <w:rFonts w:ascii="Traditional Arabic" w:eastAsia="Times New Roman" w:hAnsi="Traditional Arabic" w:cs="Traditional Arabic"/>
          <w:sz w:val="32"/>
          <w:szCs w:val="32"/>
          <w:rtl/>
        </w:rPr>
      </w:pPr>
      <w:r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707392" behindDoc="1" locked="0" layoutInCell="1" allowOverlap="1" wp14:anchorId="077D5FF3" wp14:editId="36E797F6">
                <wp:simplePos x="0" y="0"/>
                <wp:positionH relativeFrom="column">
                  <wp:posOffset>1299845</wp:posOffset>
                </wp:positionH>
                <wp:positionV relativeFrom="paragraph">
                  <wp:posOffset>5187808</wp:posOffset>
                </wp:positionV>
                <wp:extent cx="3495675" cy="369570"/>
                <wp:effectExtent l="0" t="0" r="28575" b="11430"/>
                <wp:wrapTight wrapText="bothSides">
                  <wp:wrapPolygon edited="0">
                    <wp:start x="0" y="0"/>
                    <wp:lineTo x="0" y="21155"/>
                    <wp:lineTo x="21659" y="21155"/>
                    <wp:lineTo x="21659" y="0"/>
                    <wp:lineTo x="0" y="0"/>
                  </wp:wrapPolygon>
                </wp:wrapTight>
                <wp:docPr id="403367850"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E05DF37" w14:textId="3C050A26" w:rsidR="00D402CA" w:rsidRPr="002F6C3A" w:rsidRDefault="00D402CA" w:rsidP="00D402CA">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w:t>
                            </w:r>
                            <w:r>
                              <w:rPr>
                                <w:rFonts w:ascii="Traditional Arabic" w:eastAsia="Times New Roman" w:hAnsi="Traditional Arabic" w:cs="Traditional Arabic" w:hint="cs"/>
                                <w:sz w:val="24"/>
                                <w:szCs w:val="24"/>
                                <w:rtl/>
                              </w:rPr>
                              <w:t>6</w:t>
                            </w:r>
                            <w:r w:rsidRPr="002F6C3A">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D5FF3" id="_x0000_s1032" style="position:absolute;left:0;text-align:left;margin-left:102.35pt;margin-top:408.5pt;width:275.25pt;height:29.1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" fillcolor="white [3201]" strokecolor="white [3212]" strokeweight="2pt">
                <v:textbox>
                  <w:txbxContent>
                    <w:p w14:paraId="3E05DF37" w14:textId="3C050A26" w:rsidR="00D402CA" w:rsidRPr="002F6C3A" w:rsidRDefault="00D402CA" w:rsidP="00D402CA">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w:t>
                      </w:r>
                      <w:r>
                        <w:rPr>
                          <w:rFonts w:ascii="Traditional Arabic" w:eastAsia="Times New Roman" w:hAnsi="Traditional Arabic" w:cs="Traditional Arabic" w:hint="cs"/>
                          <w:sz w:val="24"/>
                          <w:szCs w:val="24"/>
                          <w:rtl/>
                        </w:rPr>
                        <w:t>6</w:t>
                      </w:r>
                      <w:r w:rsidRPr="002F6C3A">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p>
    <w:p w14:paraId="2EC2F65A" w14:textId="099A68F1" w:rsidR="00324C53" w:rsidRDefault="00883A25" w:rsidP="00324C53">
      <w:pPr>
        <w:spacing w:after="0" w:line="360" w:lineRule="auto"/>
        <w:jc w:val="both"/>
        <w:rPr>
          <w:rFonts w:ascii="Traditional Arabic" w:eastAsia="Times New Roman" w:hAnsi="Traditional Arabic" w:cs="Traditional Arabic"/>
          <w:sz w:val="32"/>
          <w:szCs w:val="32"/>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709440" behindDoc="1" locked="0" layoutInCell="1" allowOverlap="1" wp14:anchorId="5FE64706" wp14:editId="2AFE0C94">
                <wp:simplePos x="0" y="0"/>
                <wp:positionH relativeFrom="column">
                  <wp:posOffset>1405719</wp:posOffset>
                </wp:positionH>
                <wp:positionV relativeFrom="paragraph">
                  <wp:posOffset>3674110</wp:posOffset>
                </wp:positionV>
                <wp:extent cx="3495675" cy="369570"/>
                <wp:effectExtent l="0" t="0" r="28575" b="11430"/>
                <wp:wrapTight wrapText="bothSides">
                  <wp:wrapPolygon edited="0">
                    <wp:start x="0" y="0"/>
                    <wp:lineTo x="0" y="21155"/>
                    <wp:lineTo x="21659" y="21155"/>
                    <wp:lineTo x="21659" y="0"/>
                    <wp:lineTo x="0" y="0"/>
                  </wp:wrapPolygon>
                </wp:wrapTight>
                <wp:docPr id="234032875"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04E108" w14:textId="77777777" w:rsidR="00883A25" w:rsidRPr="002F6C3A" w:rsidRDefault="00883A25" w:rsidP="00883A2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p2)</w:t>
                            </w:r>
                            <w:r>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64706" id="_x0000_s1033" style="position:absolute;left:0;text-align:left;margin-left:110.7pt;margin-top:289.3pt;width:275.25pt;height:29.1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" fillcolor="white [3201]" strokecolor="white [3212]" strokeweight="2pt">
                <v:textbox>
                  <w:txbxContent>
                    <w:p w14:paraId="6304E108" w14:textId="77777777" w:rsidR="00883A25" w:rsidRPr="002F6C3A" w:rsidRDefault="00883A25" w:rsidP="00883A2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p2)</w:t>
                      </w:r>
                      <w:r>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r w:rsidR="009B3310" w:rsidRPr="00BE5268">
        <w:rPr>
          <w:rFonts w:ascii="Traditional Arabic" w:eastAsia="Times New Roman" w:hAnsi="Traditional Arabic" w:cs="Traditional Arabic"/>
          <w:noProof/>
          <w:sz w:val="28"/>
          <w:szCs w:val="28"/>
          <w:rtl/>
        </w:rPr>
        <w:drawing>
          <wp:anchor distT="0" distB="0" distL="114300" distR="114300" simplePos="0" relativeHeight="251703296" behindDoc="1" locked="0" layoutInCell="1" allowOverlap="1" wp14:anchorId="0521CEF3" wp14:editId="51842F08">
            <wp:simplePos x="0" y="0"/>
            <wp:positionH relativeFrom="column">
              <wp:posOffset>-368300</wp:posOffset>
            </wp:positionH>
            <wp:positionV relativeFrom="paragraph">
              <wp:posOffset>456915</wp:posOffset>
            </wp:positionV>
            <wp:extent cx="6390005" cy="3193415"/>
            <wp:effectExtent l="0" t="0" r="0" b="6985"/>
            <wp:wrapTight wrapText="bothSides">
              <wp:wrapPolygon edited="0">
                <wp:start x="0" y="0"/>
                <wp:lineTo x="0" y="21518"/>
                <wp:lineTo x="21508" y="21518"/>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20">
                      <a:extLst>
                        <a:ext uri="{28A0092B-C50C-407E-A947-70E740481C1C}">
                          <a14:useLocalDpi xmlns:a14="http://schemas.microsoft.com/office/drawing/2010/main" val="0"/>
                        </a:ext>
                      </a:extLst>
                    </a:blip>
                    <a:stretch>
                      <a:fillRect/>
                    </a:stretch>
                  </pic:blipFill>
                  <pic:spPr>
                    <a:xfrm>
                      <a:off x="0" y="0"/>
                      <a:ext cx="6390005" cy="3193415"/>
                    </a:xfrm>
                    <a:prstGeom prst="rect">
                      <a:avLst/>
                    </a:prstGeom>
                  </pic:spPr>
                </pic:pic>
              </a:graphicData>
            </a:graphic>
            <wp14:sizeRelV relativeFrom="margin">
              <wp14:pctHeight>0</wp14:pctHeight>
            </wp14:sizeRelV>
          </wp:anchor>
        </w:drawing>
      </w:r>
      <w:r w:rsidR="001D3EA0"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705344" behindDoc="1" locked="0" layoutInCell="1" allowOverlap="1" wp14:anchorId="5FD973BA" wp14:editId="597A352A">
                <wp:simplePos x="0" y="0"/>
                <wp:positionH relativeFrom="margin">
                  <wp:posOffset>0</wp:posOffset>
                </wp:positionH>
                <wp:positionV relativeFrom="paragraph">
                  <wp:posOffset>0</wp:posOffset>
                </wp:positionV>
                <wp:extent cx="5877560" cy="470535"/>
                <wp:effectExtent l="0" t="0" r="27940" b="24765"/>
                <wp:wrapNone/>
                <wp:docPr id="1347326645"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973BA" id="_x0000_s1034" style="position:absolute;left:0;text-align:left;margin-left:0;margin-top:0;width:462.8pt;height:37.05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zY0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" fillcolor="white [3201]" strokecolor="white [3212]" strokeweight="2pt">
                <v:textbo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v:textbox>
                <w10:wrap anchorx="margin"/>
              </v:rect>
            </w:pict>
          </mc:Fallback>
        </mc:AlternateContent>
      </w:r>
    </w:p>
    <w:p w14:paraId="5938EC49" w14:textId="729CEF6F" w:rsidR="00324C53" w:rsidRDefault="00324C53" w:rsidP="00883A25">
      <w:pPr>
        <w:spacing w:after="0" w:line="360" w:lineRule="auto"/>
        <w:jc w:val="both"/>
        <w:rPr>
          <w:rFonts w:asciiTheme="majorBidi" w:eastAsia="Times New Roman" w:hAnsiTheme="majorBidi" w:cstheme="majorBidi"/>
          <w:sz w:val="24"/>
          <w:szCs w:val="24"/>
          <w:rtl/>
        </w:rPr>
      </w:pPr>
    </w:p>
    <w:p w14:paraId="60D6FDB6" w14:textId="74C6D3CC" w:rsidR="00D43748" w:rsidRPr="000B766B" w:rsidRDefault="00D43748" w:rsidP="00ED421A">
      <w:pPr>
        <w:spacing w:after="0" w:line="360" w:lineRule="auto"/>
        <w:jc w:val="both"/>
        <w:rPr>
          <w:rFonts w:ascii="Traditional Arabic" w:eastAsia="Times New Roman" w:hAnsi="Traditional Arabic" w:cs="Traditional Arabic"/>
          <w:sz w:val="32"/>
          <w:szCs w:val="32"/>
        </w:rPr>
      </w:pPr>
    </w:p>
    <w:p w14:paraId="6F461E3B" w14:textId="7A042EBB" w:rsidR="006F10C9" w:rsidRPr="0007250B" w:rsidRDefault="006F10C9" w:rsidP="0071372B">
      <w:pPr>
        <w:bidi/>
        <w:spacing w:after="0" w:line="480" w:lineRule="auto"/>
        <w:ind w:left="-144"/>
        <w:jc w:val="both"/>
        <w:rPr>
          <w:rFonts w:ascii="Traditional Arabic" w:eastAsia="Times New Roman" w:hAnsi="Traditional Arabic" w:cs="Traditional Arabic"/>
          <w:sz w:val="24"/>
          <w:szCs w:val="24"/>
          <w:rtl/>
        </w:rPr>
      </w:pPr>
      <w:r w:rsidRPr="0007250B">
        <w:rPr>
          <w:rFonts w:ascii="Traditional Arabic" w:eastAsia="Times New Roman" w:hAnsi="Traditional Arabic" w:cs="Traditional Arabic" w:hint="cs"/>
          <w:sz w:val="24"/>
          <w:szCs w:val="24"/>
          <w:rtl/>
        </w:rPr>
        <w:t>2/</w:t>
      </w:r>
      <w:r w:rsidR="0071372B">
        <w:rPr>
          <w:rFonts w:ascii="Traditional Arabic" w:eastAsia="Times New Roman" w:hAnsi="Traditional Arabic" w:cs="Traditional Arabic" w:hint="cs"/>
          <w:sz w:val="24"/>
          <w:szCs w:val="24"/>
          <w:rtl/>
        </w:rPr>
        <w:t>2</w:t>
      </w:r>
      <w:r w:rsidRPr="0007250B">
        <w:rPr>
          <w:rFonts w:ascii="Traditional Arabic" w:eastAsia="Times New Roman" w:hAnsi="Traditional Arabic" w:cs="Traditional Arabic" w:hint="cs"/>
          <w:sz w:val="24"/>
          <w:szCs w:val="24"/>
          <w:rtl/>
        </w:rPr>
        <w:t>/</w:t>
      </w:r>
      <w:r w:rsidR="0071372B">
        <w:rPr>
          <w:rFonts w:ascii="Traditional Arabic" w:eastAsia="Times New Roman" w:hAnsi="Traditional Arabic" w:cs="Traditional Arabic" w:hint="cs"/>
          <w:sz w:val="24"/>
          <w:szCs w:val="24"/>
          <w:rtl/>
        </w:rPr>
        <w:t>4</w:t>
      </w:r>
      <w:r w:rsidRPr="0007250B">
        <w:rPr>
          <w:rFonts w:ascii="Traditional Arabic" w:eastAsia="Times New Roman" w:hAnsi="Traditional Arabic" w:cs="Traditional Arabic" w:hint="cs"/>
          <w:b/>
          <w:bCs/>
          <w:sz w:val="24"/>
          <w:szCs w:val="24"/>
          <w:rtl/>
        </w:rPr>
        <w:t xml:space="preserve"> أثر</w:t>
      </w:r>
      <w:r w:rsidRPr="0007250B">
        <w:rPr>
          <w:rFonts w:ascii="Traditional Arabic" w:eastAsia="Times New Roman" w:hAnsi="Traditional Arabic" w:cs="Traditional Arabic"/>
          <w:b/>
          <w:bCs/>
          <w:sz w:val="24"/>
          <w:szCs w:val="24"/>
          <w:rtl/>
        </w:rPr>
        <w:t xml:space="preserve"> تطوير إستراتيجيات إدارة العمليات على زيادة الإنتاجية في القطاع الصناعي</w:t>
      </w:r>
    </w:p>
    <w:p w14:paraId="134F267D" w14:textId="2CA1AE2E" w:rsidR="006F10C9" w:rsidRPr="0007250B" w:rsidRDefault="00335727" w:rsidP="0071372B">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6F10C9" w:rsidRPr="0007250B">
        <w:rPr>
          <w:rFonts w:ascii="Traditional Arabic" w:eastAsia="Times New Roman" w:hAnsi="Traditional Arabic" w:cs="Traditional Arabic"/>
          <w:sz w:val="24"/>
          <w:szCs w:val="24"/>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006F10C9" w:rsidRPr="0007250B">
        <w:rPr>
          <w:rFonts w:asciiTheme="majorBidi" w:eastAsia="Times New Roman" w:hAnsiTheme="majorBidi" w:cstheme="majorBidi"/>
          <w:sz w:val="24"/>
          <w:szCs w:val="24"/>
        </w:rPr>
        <w:t>Lean Manufacturing</w:t>
      </w:r>
      <w:r w:rsidR="006F10C9" w:rsidRPr="0007250B">
        <w:rPr>
          <w:rFonts w:ascii="Traditional Arabic" w:eastAsia="Times New Roman" w:hAnsi="Traditional Arabic" w:cs="Traditional Arabic"/>
          <w:sz w:val="24"/>
          <w:szCs w:val="24"/>
          <w:rtl/>
        </w:rPr>
        <w:t>) يعزز من تقليل أوقات التوقف وتبسيط سير العمل، مما يؤدي إلى زيادة الإنتاجية وجودة المنتج النهائي. تُمكن نظرية (</w:t>
      </w:r>
      <w:r w:rsidR="006F10C9" w:rsidRPr="0007250B">
        <w:rPr>
          <w:rFonts w:asciiTheme="majorBidi" w:eastAsia="Times New Roman" w:hAnsiTheme="majorBidi" w:cstheme="majorBidi"/>
          <w:sz w:val="24"/>
          <w:szCs w:val="24"/>
        </w:rPr>
        <w:t>SMED</w:t>
      </w:r>
      <w:r w:rsidR="006F10C9" w:rsidRPr="0007250B">
        <w:rPr>
          <w:rFonts w:ascii="Traditional Arabic" w:eastAsia="Times New Roman" w:hAnsi="Traditional Arabic" w:cs="Traditional Arabic"/>
          <w:sz w:val="24"/>
          <w:szCs w:val="24"/>
          <w:rtl/>
        </w:rPr>
        <w:t>) المؤسسات من تقليص زمن التبديل بين العمليات، ما يسهم في تسريع العمليات التصنيعية وتحقيق مرونة أكبر في الإنتاج.</w:t>
      </w:r>
      <w:r w:rsidR="006F10C9" w:rsidRPr="0007250B">
        <w:rPr>
          <w:rFonts w:ascii="Traditional Arabic" w:eastAsia="Times New Roman" w:hAnsi="Traditional Arabic" w:cs="Traditional Arabic"/>
          <w:sz w:val="24"/>
          <w:szCs w:val="24"/>
        </w:rPr>
        <w:t xml:space="preserve"> (</w:t>
      </w:r>
      <w:proofErr w:type="spellStart"/>
      <w:r w:rsidR="005C7EEA" w:rsidRPr="0007250B">
        <w:rPr>
          <w:rFonts w:asciiTheme="majorBidi" w:eastAsia="Times New Roman" w:hAnsiTheme="majorBidi" w:cstheme="majorBidi"/>
          <w:sz w:val="24"/>
          <w:szCs w:val="24"/>
        </w:rPr>
        <w:t>zhang</w:t>
      </w:r>
      <w:proofErr w:type="spellEnd"/>
      <w:r w:rsidR="006F10C9" w:rsidRPr="0007250B">
        <w:rPr>
          <w:rFonts w:ascii="Traditional Arabic" w:eastAsia="Times New Roman" w:hAnsi="Traditional Arabic" w:cs="Traditional Arabic"/>
          <w:sz w:val="24"/>
          <w:szCs w:val="24"/>
        </w:rPr>
        <w:t>, 20</w:t>
      </w:r>
      <w:r w:rsidR="005C7EEA" w:rsidRPr="0007250B">
        <w:rPr>
          <w:rFonts w:ascii="Traditional Arabic" w:eastAsia="Times New Roman" w:hAnsi="Traditional Arabic" w:cs="Traditional Arabic"/>
          <w:sz w:val="24"/>
          <w:szCs w:val="24"/>
        </w:rPr>
        <w:t>22</w:t>
      </w:r>
      <w:r w:rsidR="006F10C9" w:rsidRPr="0007250B">
        <w:rPr>
          <w:rFonts w:ascii="Traditional Arabic" w:eastAsia="Times New Roman" w:hAnsi="Traditional Arabic" w:cs="Traditional Arabic"/>
          <w:sz w:val="24"/>
          <w:szCs w:val="24"/>
        </w:rPr>
        <w:t>, p</w:t>
      </w:r>
      <w:r w:rsidR="005C7EEA" w:rsidRPr="0007250B">
        <w:rPr>
          <w:rFonts w:ascii="Traditional Arabic" w:eastAsia="Times New Roman" w:hAnsi="Traditional Arabic" w:cs="Traditional Arabic"/>
          <w:sz w:val="24"/>
          <w:szCs w:val="24"/>
        </w:rPr>
        <w:t>48</w:t>
      </w:r>
      <w:r w:rsidR="006F10C9" w:rsidRPr="0007250B">
        <w:rPr>
          <w:rFonts w:ascii="Traditional Arabic" w:eastAsia="Times New Roman" w:hAnsi="Traditional Arabic" w:cs="Traditional Arabic"/>
          <w:sz w:val="24"/>
          <w:szCs w:val="24"/>
        </w:rPr>
        <w:t>)</w:t>
      </w:r>
      <w:r w:rsidR="00A70708" w:rsidRPr="0007250B">
        <w:rPr>
          <w:rFonts w:ascii="Traditional Arabic" w:eastAsia="Times New Roman" w:hAnsi="Traditional Arabic" w:cs="Traditional Arabic" w:hint="cs"/>
          <w:sz w:val="24"/>
          <w:szCs w:val="24"/>
          <w:rtl/>
        </w:rPr>
        <w:t xml:space="preserve"> </w:t>
      </w:r>
      <w:r w:rsidR="006F10C9" w:rsidRPr="0007250B">
        <w:rPr>
          <w:rFonts w:ascii="Traditional Arabic" w:eastAsia="Times New Roman" w:hAnsi="Traditional Arabic" w:cs="Traditional Arabic"/>
          <w:sz w:val="24"/>
          <w:szCs w:val="24"/>
          <w:rtl/>
        </w:rPr>
        <w:t xml:space="preserve">من جهة أخرى، يُعزز نظام </w:t>
      </w:r>
      <w:r w:rsidR="005C7EEA" w:rsidRPr="0007250B">
        <w:rPr>
          <w:rFonts w:asciiTheme="majorBidi" w:eastAsia="Times New Roman" w:hAnsiTheme="majorBidi" w:cstheme="majorBidi"/>
          <w:sz w:val="24"/>
          <w:szCs w:val="24"/>
        </w:rPr>
        <w:t>VSM</w:t>
      </w:r>
      <w:r w:rsidR="005C7EEA" w:rsidRPr="0007250B">
        <w:rPr>
          <w:rFonts w:ascii="Traditional Arabic" w:eastAsia="Times New Roman" w:hAnsi="Traditional Arabic" w:cs="Traditional Arabic"/>
          <w:sz w:val="24"/>
          <w:szCs w:val="24"/>
        </w:rPr>
        <w:t xml:space="preserve">) </w:t>
      </w:r>
      <w:r w:rsidR="005C7EEA" w:rsidRPr="0007250B">
        <w:rPr>
          <w:rFonts w:asciiTheme="majorBidi" w:eastAsia="Times New Roman" w:hAnsiTheme="majorBidi" w:cstheme="majorBidi"/>
          <w:sz w:val="24"/>
          <w:szCs w:val="24"/>
        </w:rPr>
        <w:t>Value</w:t>
      </w:r>
      <w:r w:rsidR="006F10C9" w:rsidRPr="0007250B">
        <w:rPr>
          <w:rFonts w:ascii="Traditional Arabic" w:eastAsia="Times New Roman" w:hAnsi="Traditional Arabic" w:cs="Traditional Arabic"/>
          <w:sz w:val="24"/>
          <w:szCs w:val="24"/>
        </w:rPr>
        <w:t xml:space="preserve"> </w:t>
      </w:r>
      <w:r w:rsidR="006F10C9" w:rsidRPr="0007250B">
        <w:rPr>
          <w:rFonts w:asciiTheme="majorBidi" w:eastAsia="Times New Roman" w:hAnsiTheme="majorBidi" w:cstheme="majorBidi"/>
          <w:sz w:val="24"/>
          <w:szCs w:val="24"/>
        </w:rPr>
        <w:t>Stream Mapping</w:t>
      </w:r>
      <w:r w:rsidR="006F10C9" w:rsidRPr="0007250B">
        <w:rPr>
          <w:rFonts w:asciiTheme="majorBidi" w:eastAsia="Times New Roman" w:hAnsiTheme="majorBidi" w:cstheme="majorBidi"/>
          <w:sz w:val="24"/>
          <w:szCs w:val="24"/>
          <w:rtl/>
        </w:rPr>
        <w:t>)</w:t>
      </w:r>
      <w:r w:rsidR="006F10C9" w:rsidRPr="0007250B">
        <w:rPr>
          <w:rFonts w:ascii="Traditional Arabic" w:eastAsia="Times New Roman" w:hAnsi="Traditional Arabic" w:cs="Traditional Arabic"/>
          <w:sz w:val="24"/>
          <w:szCs w:val="24"/>
          <w:rtl/>
        </w:rPr>
        <w:t xml:space="preserve"> القدرة على تحديد العوائق وتبني الحلول الأمثل لتحسين كفاءة التدفقات الإنتاجية.</w:t>
      </w:r>
      <w:r w:rsidR="00A70708" w:rsidRPr="0007250B">
        <w:rPr>
          <w:rFonts w:ascii="Traditional Arabic" w:eastAsia="Times New Roman" w:hAnsi="Traditional Arabic" w:cs="Traditional Arabic" w:hint="cs"/>
          <w:sz w:val="24"/>
          <w:szCs w:val="24"/>
          <w:rtl/>
        </w:rPr>
        <w:t xml:space="preserve"> </w:t>
      </w:r>
      <w:r w:rsidR="006F10C9" w:rsidRPr="0007250B">
        <w:rPr>
          <w:rFonts w:ascii="Traditional Arabic" w:eastAsia="Times New Roman" w:hAnsi="Traditional Arabic" w:cs="Traditional Arabic"/>
          <w:sz w:val="24"/>
          <w:szCs w:val="24"/>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006F10C9" w:rsidRPr="0007250B">
        <w:rPr>
          <w:rFonts w:ascii="Traditional Arabic" w:eastAsia="Times New Roman" w:hAnsi="Traditional Arabic" w:cs="Traditional Arabic"/>
          <w:sz w:val="24"/>
          <w:szCs w:val="24"/>
        </w:rPr>
        <w:t xml:space="preserve"> (</w:t>
      </w:r>
      <w:r w:rsidR="006F10C9" w:rsidRPr="00266559">
        <w:rPr>
          <w:rFonts w:asciiTheme="majorBidi" w:eastAsia="Times New Roman" w:hAnsiTheme="majorBidi" w:cstheme="majorBidi"/>
          <w:sz w:val="24"/>
          <w:szCs w:val="24"/>
        </w:rPr>
        <w:t>Chase</w:t>
      </w:r>
      <w:r w:rsidR="006F10C9" w:rsidRPr="0007250B">
        <w:rPr>
          <w:rFonts w:ascii="Traditional Arabic" w:eastAsia="Times New Roman" w:hAnsi="Traditional Arabic" w:cs="Traditional Arabic"/>
          <w:sz w:val="24"/>
          <w:szCs w:val="24"/>
        </w:rPr>
        <w:t>, 2020, p. 212)</w:t>
      </w: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2387AF72" w14:textId="717D8A0E" w:rsidR="002A7B84" w:rsidRDefault="002A7B84" w:rsidP="002A7B84">
      <w:pPr>
        <w:bidi/>
        <w:spacing w:after="0" w:line="480" w:lineRule="auto"/>
        <w:jc w:val="center"/>
        <w:rPr>
          <w:rFonts w:ascii="Traditional Arabic" w:eastAsia="Times New Roman" w:hAnsi="Traditional Arabic" w:cs="Traditional Arabic"/>
          <w:b/>
          <w:bCs/>
          <w:sz w:val="24"/>
          <w:szCs w:val="24"/>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1552AF32">
            <wp:simplePos x="0" y="0"/>
            <wp:positionH relativeFrom="column">
              <wp:posOffset>-176530</wp:posOffset>
            </wp:positionH>
            <wp:positionV relativeFrom="paragraph">
              <wp:posOffset>285662</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21">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35B77" w:rsidRPr="009816FA">
        <w:rPr>
          <w:rFonts w:ascii="Traditional Arabic" w:eastAsia="Times New Roman" w:hAnsi="Traditional Arabic" w:cs="Traditional Arabic" w:hint="cs"/>
          <w:b/>
          <w:bCs/>
          <w:sz w:val="24"/>
          <w:szCs w:val="24"/>
          <w:rtl/>
        </w:rPr>
        <w:t xml:space="preserve">شكل رقم (6) </w:t>
      </w:r>
      <w:r w:rsidR="009816FA" w:rsidRPr="009816FA">
        <w:rPr>
          <w:rFonts w:ascii="Traditional Arabic" w:eastAsia="Times New Roman" w:hAnsi="Traditional Arabic" w:cs="Traditional Arabic" w:hint="cs"/>
          <w:b/>
          <w:bCs/>
          <w:sz w:val="24"/>
          <w:szCs w:val="24"/>
          <w:rtl/>
        </w:rPr>
        <w:t>يوض</w:t>
      </w:r>
      <w:r w:rsidR="009816FA" w:rsidRPr="009816FA">
        <w:rPr>
          <w:rFonts w:ascii="Traditional Arabic" w:eastAsia="Times New Roman" w:hAnsi="Traditional Arabic" w:cs="Traditional Arabic" w:hint="eastAsia"/>
          <w:b/>
          <w:bCs/>
          <w:sz w:val="24"/>
          <w:szCs w:val="24"/>
          <w:rtl/>
        </w:rPr>
        <w:t>ح</w:t>
      </w:r>
      <w:r w:rsidR="009816FA" w:rsidRPr="009816FA">
        <w:rPr>
          <w:rFonts w:ascii="Traditional Arabic" w:eastAsia="Times New Roman" w:hAnsi="Traditional Arabic" w:cs="Traditional Arabic" w:hint="cs"/>
          <w:b/>
          <w:bCs/>
          <w:sz w:val="24"/>
          <w:szCs w:val="24"/>
          <w:rtl/>
        </w:rPr>
        <w:t xml:space="preserve"> </w:t>
      </w:r>
      <w:r w:rsidR="009816FA" w:rsidRPr="009816FA">
        <w:rPr>
          <w:rFonts w:ascii="Traditional Arabic" w:eastAsia="Times New Roman" w:hAnsi="Traditional Arabic" w:cs="Traditional Arabic"/>
          <w:b/>
          <w:bCs/>
          <w:sz w:val="24"/>
          <w:szCs w:val="24"/>
          <w:rtl/>
        </w:rPr>
        <w:t xml:space="preserve">المساهمة في معدل نمو الناتج المحلي الإجمالي الحقيقي المعدل </w:t>
      </w:r>
      <w:r w:rsidR="009816FA" w:rsidRPr="009816FA">
        <w:rPr>
          <w:rFonts w:ascii="Traditional Arabic" w:eastAsia="Times New Roman" w:hAnsi="Traditional Arabic" w:cs="Traditional Arabic" w:hint="cs"/>
          <w:b/>
          <w:bCs/>
          <w:sz w:val="24"/>
          <w:szCs w:val="24"/>
          <w:rtl/>
        </w:rPr>
        <w:t>موسمياً</w:t>
      </w:r>
      <w:r w:rsidR="009816FA">
        <w:rPr>
          <w:rFonts w:ascii="Traditional Arabic" w:eastAsia="Times New Roman" w:hAnsi="Traditional Arabic" w:cs="Traditional Arabic" w:hint="cs"/>
          <w:b/>
          <w:bCs/>
          <w:sz w:val="24"/>
          <w:szCs w:val="24"/>
          <w:rtl/>
        </w:rPr>
        <w:t xml:space="preserve"> </w:t>
      </w:r>
    </w:p>
    <w:p w14:paraId="5591758A" w14:textId="5D4F2287" w:rsidR="002A7B84" w:rsidRDefault="006D25BB" w:rsidP="002A7B84">
      <w:pPr>
        <w:bidi/>
        <w:spacing w:after="0" w:line="480" w:lineRule="auto"/>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 xml:space="preserve">المصدر </w:t>
      </w:r>
      <w:r w:rsidR="002A7B84" w:rsidRPr="009816FA">
        <w:rPr>
          <w:rFonts w:ascii="Traditional Arabic" w:eastAsia="Times New Roman" w:hAnsi="Traditional Arabic" w:cs="Traditional Arabic"/>
          <w:b/>
          <w:bCs/>
          <w:sz w:val="24"/>
          <w:szCs w:val="24"/>
          <w:rtl/>
        </w:rPr>
        <w:t>(</w:t>
      </w:r>
      <w:r w:rsidR="002A7B84" w:rsidRPr="009816FA">
        <w:rPr>
          <w:rFonts w:ascii="Traditional Arabic" w:eastAsia="Times New Roman" w:hAnsi="Traditional Arabic" w:cs="Traditional Arabic" w:hint="cs"/>
          <w:b/>
          <w:bCs/>
          <w:sz w:val="24"/>
          <w:szCs w:val="24"/>
          <w:rtl/>
        </w:rPr>
        <w:t>الهيئة العامة للإحصاء</w:t>
      </w:r>
      <w:r w:rsidR="00B11BCC">
        <w:rPr>
          <w:rFonts w:ascii="Traditional Arabic" w:eastAsia="Times New Roman" w:hAnsi="Traditional Arabic" w:cs="Traditional Arabic" w:hint="cs"/>
          <w:b/>
          <w:bCs/>
          <w:sz w:val="24"/>
          <w:szCs w:val="24"/>
          <w:rtl/>
        </w:rPr>
        <w:t xml:space="preserve"> </w:t>
      </w:r>
      <w:r w:rsidR="006322E1">
        <w:rPr>
          <w:rFonts w:ascii="Traditional Arabic" w:eastAsia="Times New Roman" w:hAnsi="Traditional Arabic" w:cs="Traditional Arabic"/>
          <w:b/>
          <w:bCs/>
          <w:sz w:val="24"/>
          <w:szCs w:val="24"/>
          <w:rtl/>
        </w:rPr>
        <w:t>–</w:t>
      </w:r>
      <w:r w:rsidR="00B11BCC">
        <w:rPr>
          <w:rFonts w:ascii="Traditional Arabic" w:eastAsia="Times New Roman" w:hAnsi="Traditional Arabic" w:cs="Traditional Arabic" w:hint="cs"/>
          <w:b/>
          <w:bCs/>
          <w:sz w:val="24"/>
          <w:szCs w:val="24"/>
          <w:rtl/>
        </w:rPr>
        <w:t xml:space="preserve"> الممل</w:t>
      </w:r>
      <w:r w:rsidR="006322E1">
        <w:rPr>
          <w:rFonts w:ascii="Traditional Arabic" w:eastAsia="Times New Roman" w:hAnsi="Traditional Arabic" w:cs="Traditional Arabic" w:hint="cs"/>
          <w:b/>
          <w:bCs/>
          <w:sz w:val="24"/>
          <w:szCs w:val="24"/>
          <w:rtl/>
        </w:rPr>
        <w:t>كة العربية السعودية،</w:t>
      </w:r>
      <w:r w:rsidR="002A7B84" w:rsidRPr="009816FA">
        <w:rPr>
          <w:rFonts w:ascii="Traditional Arabic" w:eastAsia="Times New Roman" w:hAnsi="Traditional Arabic" w:cs="Traditional Arabic" w:hint="cs"/>
          <w:b/>
          <w:bCs/>
          <w:sz w:val="24"/>
          <w:szCs w:val="24"/>
          <w:rtl/>
        </w:rPr>
        <w:t xml:space="preserve"> 2025)</w:t>
      </w:r>
    </w:p>
    <w:p w14:paraId="301AC958" w14:textId="66039ACE" w:rsidR="006F10C9" w:rsidRPr="002A7B84" w:rsidRDefault="00CC0F92" w:rsidP="00D502D9">
      <w:pPr>
        <w:bidi/>
        <w:spacing w:after="0" w:line="360" w:lineRule="auto"/>
        <w:rPr>
          <w:rFonts w:ascii="Traditional Arabic" w:eastAsia="Times New Roman" w:hAnsi="Traditional Arabic" w:cs="Traditional Arabic"/>
          <w:b/>
          <w:bCs/>
          <w:sz w:val="24"/>
          <w:szCs w:val="24"/>
          <w:rtl/>
        </w:rPr>
      </w:pPr>
      <w:r w:rsidRPr="00CC0F92">
        <w:rPr>
          <w:rFonts w:ascii="Traditional Arabic" w:eastAsia="Times New Roman" w:hAnsi="Traditional Arabic" w:cs="Traditional Arabic" w:hint="cs"/>
          <w:sz w:val="24"/>
          <w:szCs w:val="24"/>
          <w:rtl/>
        </w:rPr>
        <w:t xml:space="preserve">ساهمت </w:t>
      </w:r>
      <w:r w:rsidR="006F10C9" w:rsidRPr="00CC0F92">
        <w:rPr>
          <w:rFonts w:ascii="Traditional Arabic" w:eastAsia="Times New Roman" w:hAnsi="Traditional Arabic" w:cs="Traditional Arabic"/>
          <w:sz w:val="24"/>
          <w:szCs w:val="24"/>
          <w:rtl/>
        </w:rPr>
        <w:t>الأنشطة النفطية بشكل رئيس في نمو الناتج المحلي الإجمالي الحقيقي</w:t>
      </w:r>
      <w:r w:rsidR="006F10C9" w:rsidRPr="00CC0F92">
        <w:rPr>
          <w:rFonts w:ascii="Traditional Arabic" w:eastAsia="Times New Roman" w:hAnsi="Traditional Arabic" w:cs="Traditional Arabic" w:hint="cs"/>
          <w:sz w:val="24"/>
          <w:szCs w:val="24"/>
          <w:rtl/>
        </w:rPr>
        <w:t xml:space="preserve"> </w:t>
      </w:r>
      <w:r w:rsidR="006F10C9" w:rsidRPr="00CC0F92">
        <w:rPr>
          <w:rFonts w:ascii="Traditional Arabic" w:eastAsia="Times New Roman" w:hAnsi="Traditional Arabic" w:cs="Traditional Arabic"/>
          <w:sz w:val="24"/>
          <w:szCs w:val="24"/>
          <w:rtl/>
        </w:rPr>
        <w:t xml:space="preserve">المعدل موسميا بمقدار </w:t>
      </w:r>
      <w:r w:rsidR="006F10C9" w:rsidRPr="00CC0F92">
        <w:rPr>
          <w:rFonts w:ascii="Traditional Arabic" w:eastAsia="Times New Roman" w:hAnsi="Traditional Arabic" w:cs="Traditional Arabic"/>
          <w:sz w:val="24"/>
          <w:szCs w:val="24"/>
        </w:rPr>
        <w:t>1.3</w:t>
      </w:r>
      <w:r w:rsidR="006F10C9" w:rsidRPr="00CC0F92">
        <w:rPr>
          <w:rFonts w:ascii="Traditional Arabic" w:eastAsia="Times New Roman" w:hAnsi="Traditional Arabic" w:cs="Traditional Arabic"/>
          <w:sz w:val="24"/>
          <w:szCs w:val="24"/>
          <w:rtl/>
        </w:rPr>
        <w:t>نقطة مئوية</w:t>
      </w:r>
      <w:r w:rsidR="00D502D9">
        <w:rPr>
          <w:rFonts w:ascii="Traditional Arabic" w:eastAsia="Times New Roman" w:hAnsi="Traditional Arabic" w:cs="Traditional Arabic"/>
          <w:sz w:val="24"/>
          <w:szCs w:val="24"/>
        </w:rPr>
        <w:t xml:space="preserve"> </w:t>
      </w:r>
      <w:r w:rsidR="00D502D9" w:rsidRPr="00CC0F92">
        <w:rPr>
          <w:rFonts w:ascii="Traditional Arabic" w:eastAsia="Times New Roman" w:hAnsi="Traditional Arabic" w:cs="Traditional Arabic" w:hint="cs"/>
          <w:sz w:val="24"/>
          <w:szCs w:val="24"/>
          <w:rtl/>
        </w:rPr>
        <w:t>وتعد الصناعات البلاستيكية جزء منها،</w:t>
      </w:r>
      <w:r w:rsidR="006F10C9" w:rsidRPr="00CC0F92">
        <w:rPr>
          <w:rFonts w:ascii="Traditional Arabic" w:eastAsia="Times New Roman" w:hAnsi="Traditional Arabic" w:cs="Traditional Arabic"/>
          <w:sz w:val="24"/>
          <w:szCs w:val="24"/>
          <w:rtl/>
        </w:rPr>
        <w:t xml:space="preserve"> كما حققت الأنشطة غير النفطية </w:t>
      </w:r>
      <w:r w:rsidR="006F10C9" w:rsidRPr="00CC0F92">
        <w:rPr>
          <w:rFonts w:ascii="Traditional Arabic" w:eastAsia="Times New Roman" w:hAnsi="Traditional Arabic" w:cs="Traditional Arabic"/>
          <w:sz w:val="24"/>
          <w:szCs w:val="24"/>
        </w:rPr>
        <w:t>0.9</w:t>
      </w:r>
      <w:r w:rsidR="006F10C9" w:rsidRPr="00CC0F92">
        <w:rPr>
          <w:rFonts w:ascii="Traditional Arabic" w:eastAsia="Times New Roman" w:hAnsi="Traditional Arabic" w:cs="Traditional Arabic"/>
          <w:sz w:val="24"/>
          <w:szCs w:val="24"/>
          <w:rtl/>
        </w:rPr>
        <w:t>نقطة</w:t>
      </w:r>
      <w:r w:rsidR="006F10C9" w:rsidRPr="00CC0F92">
        <w:rPr>
          <w:rFonts w:ascii="Traditional Arabic" w:eastAsia="Times New Roman" w:hAnsi="Traditional Arabic" w:cs="Traditional Arabic" w:hint="cs"/>
          <w:sz w:val="24"/>
          <w:szCs w:val="24"/>
          <w:rtl/>
        </w:rPr>
        <w:t xml:space="preserve"> </w:t>
      </w:r>
      <w:r w:rsidR="00D502D9" w:rsidRPr="00CC0F92">
        <w:rPr>
          <w:rFonts w:ascii="Traditional Arabic" w:eastAsia="Times New Roman" w:hAnsi="Traditional Arabic" w:cs="Traditional Arabic" w:hint="cs"/>
          <w:sz w:val="24"/>
          <w:szCs w:val="24"/>
          <w:rtl/>
        </w:rPr>
        <w:t>مئوية،</w:t>
      </w:r>
      <w:r w:rsidR="006F10C9" w:rsidRPr="00CC0F92">
        <w:rPr>
          <w:rFonts w:ascii="Traditional Arabic" w:eastAsia="Times New Roman" w:hAnsi="Traditional Arabic" w:cs="Traditional Arabic"/>
          <w:sz w:val="24"/>
          <w:szCs w:val="24"/>
          <w:rtl/>
        </w:rPr>
        <w:t xml:space="preserve"> في حين انخفضت مساهمة كل من الأنشطة الحكومية وصافي الضرائب</w:t>
      </w:r>
      <w:r w:rsidR="006F10C9" w:rsidRPr="00CC0F92">
        <w:rPr>
          <w:rFonts w:ascii="Traditional Arabic" w:eastAsia="Times New Roman" w:hAnsi="Traditional Arabic" w:cs="Traditional Arabic" w:hint="cs"/>
          <w:sz w:val="24"/>
          <w:szCs w:val="24"/>
          <w:rtl/>
        </w:rPr>
        <w:t xml:space="preserve"> ع</w:t>
      </w:r>
      <w:r w:rsidR="006F10C9" w:rsidRPr="00CC0F92">
        <w:rPr>
          <w:rFonts w:ascii="Traditional Arabic" w:eastAsia="Times New Roman" w:hAnsi="Traditional Arabic" w:cs="Traditional Arabic"/>
          <w:sz w:val="24"/>
          <w:szCs w:val="24"/>
          <w:rtl/>
        </w:rPr>
        <w:t>لى</w:t>
      </w:r>
      <w:r w:rsidR="006F10C9" w:rsidRPr="00CC0F92">
        <w:rPr>
          <w:rFonts w:ascii="Traditional Arabic" w:eastAsia="Times New Roman" w:hAnsi="Traditional Arabic" w:cs="Traditional Arabic" w:hint="cs"/>
          <w:sz w:val="24"/>
          <w:szCs w:val="24"/>
          <w:rtl/>
        </w:rPr>
        <w:t xml:space="preserve"> </w:t>
      </w:r>
      <w:r w:rsidR="006F10C9" w:rsidRPr="00CC0F92">
        <w:rPr>
          <w:rFonts w:ascii="Traditional Arabic" w:eastAsia="Times New Roman" w:hAnsi="Traditional Arabic" w:cs="Traditional Arabic"/>
          <w:sz w:val="24"/>
          <w:szCs w:val="24"/>
          <w:rtl/>
        </w:rPr>
        <w:t xml:space="preserve">المنتجات بمقدار </w:t>
      </w:r>
      <w:r w:rsidR="006F10C9" w:rsidRPr="00CC0F92">
        <w:rPr>
          <w:rFonts w:ascii="Traditional Arabic" w:eastAsia="Times New Roman" w:hAnsi="Traditional Arabic" w:cs="Traditional Arabic"/>
          <w:sz w:val="24"/>
          <w:szCs w:val="24"/>
        </w:rPr>
        <w:t>0.1</w:t>
      </w:r>
      <w:r w:rsidR="006F10C9" w:rsidRPr="00CC0F92">
        <w:rPr>
          <w:rFonts w:ascii="Traditional Arabic" w:eastAsia="Times New Roman" w:hAnsi="Traditional Arabic" w:cs="Traditional Arabic"/>
          <w:sz w:val="24"/>
          <w:szCs w:val="24"/>
          <w:rtl/>
        </w:rPr>
        <w:t>نقطة مئوي</w:t>
      </w:r>
      <w:r w:rsidR="006F10C9" w:rsidRPr="00CC0F92">
        <w:rPr>
          <w:rFonts w:ascii="Traditional Arabic" w:eastAsia="Times New Roman" w:hAnsi="Traditional Arabic" w:cs="Traditional Arabic" w:hint="cs"/>
          <w:sz w:val="24"/>
          <w:szCs w:val="24"/>
          <w:rtl/>
        </w:rPr>
        <w:t>ة لكل</w:t>
      </w:r>
      <w:r w:rsidR="006F10C9" w:rsidRPr="00CC0F92">
        <w:rPr>
          <w:rFonts w:ascii="Traditional Arabic" w:eastAsia="Times New Roman" w:hAnsi="Traditional Arabic" w:cs="Traditional Arabic"/>
          <w:sz w:val="24"/>
          <w:szCs w:val="24"/>
          <w:rtl/>
        </w:rPr>
        <w:t xml:space="preserve"> منهما</w:t>
      </w:r>
      <w:r w:rsidR="006F10C9" w:rsidRPr="00CC0F92">
        <w:rPr>
          <w:rFonts w:ascii="Traditional Arabic" w:eastAsia="Times New Roman" w:hAnsi="Traditional Arabic" w:cs="Traditional Arabic"/>
          <w:sz w:val="24"/>
          <w:szCs w:val="24"/>
        </w:rPr>
        <w:t>. (</w:t>
      </w:r>
      <w:r w:rsidR="006F10C9" w:rsidRPr="00CC0F92">
        <w:rPr>
          <w:rFonts w:ascii="Traditional Arabic" w:eastAsia="Times New Roman" w:hAnsi="Traditional Arabic" w:cs="Traditional Arabic"/>
          <w:sz w:val="24"/>
          <w:szCs w:val="24"/>
          <w:rtl/>
        </w:rPr>
        <w:t>(</w:t>
      </w:r>
      <w:r w:rsidR="006F10C9" w:rsidRPr="00CC0F92">
        <w:rPr>
          <w:rFonts w:ascii="Traditional Arabic" w:eastAsia="Times New Roman" w:hAnsi="Traditional Arabic" w:cs="Traditional Arabic" w:hint="cs"/>
          <w:sz w:val="24"/>
          <w:szCs w:val="24"/>
          <w:rtl/>
        </w:rPr>
        <w:t>الهيئة العامة للإحصاء</w:t>
      </w:r>
      <w:r w:rsidR="006322E1">
        <w:rPr>
          <w:rFonts w:ascii="Traditional Arabic" w:eastAsia="Times New Roman" w:hAnsi="Traditional Arabic" w:cs="Traditional Arabic" w:hint="cs"/>
          <w:sz w:val="24"/>
          <w:szCs w:val="24"/>
          <w:rtl/>
        </w:rPr>
        <w:t xml:space="preserve">- المملكة العربية السعودية </w:t>
      </w:r>
      <w:r w:rsidR="006F10C9" w:rsidRPr="00CC0F92">
        <w:rPr>
          <w:rFonts w:ascii="Traditional Arabic" w:eastAsia="Times New Roman" w:hAnsi="Traditional Arabic" w:cs="Traditional Arabic" w:hint="cs"/>
          <w:sz w:val="24"/>
          <w:szCs w:val="24"/>
          <w:rtl/>
        </w:rPr>
        <w:t>، 2025)</w:t>
      </w:r>
    </w:p>
    <w:p w14:paraId="4A1E351C" w14:textId="77777777" w:rsidR="00CC0F92" w:rsidRPr="00CC0F92" w:rsidRDefault="00CC0F92" w:rsidP="00CC0F92">
      <w:pPr>
        <w:bidi/>
        <w:spacing w:after="0" w:line="360" w:lineRule="auto"/>
        <w:rPr>
          <w:rFonts w:ascii="Traditional Arabic" w:eastAsia="Times New Roman" w:hAnsi="Traditional Arabic" w:cs="Traditional Arabic"/>
          <w:sz w:val="32"/>
          <w:szCs w:val="32"/>
          <w:rtl/>
        </w:rPr>
      </w:pPr>
    </w:p>
    <w:p w14:paraId="0EAB0F69" w14:textId="51763DEB" w:rsidR="006F10C9" w:rsidRPr="00476716" w:rsidRDefault="006F10C9" w:rsidP="00476716">
      <w:pPr>
        <w:bidi/>
        <w:spacing w:after="0" w:line="480" w:lineRule="auto"/>
        <w:jc w:val="both"/>
        <w:rPr>
          <w:rFonts w:ascii="Traditional Arabic" w:eastAsia="Times New Roman" w:hAnsi="Traditional Arabic" w:cs="Traditional Arabic"/>
          <w:b/>
          <w:bCs/>
          <w:sz w:val="24"/>
          <w:szCs w:val="24"/>
          <w:rtl/>
        </w:rPr>
      </w:pPr>
      <w:r w:rsidRPr="00476716">
        <w:rPr>
          <w:rFonts w:ascii="Traditional Arabic" w:eastAsia="Times New Roman" w:hAnsi="Traditional Arabic" w:cs="Traditional Arabic" w:hint="cs"/>
          <w:b/>
          <w:bCs/>
          <w:sz w:val="24"/>
          <w:szCs w:val="24"/>
          <w:rtl/>
        </w:rPr>
        <w:t>2/1/</w:t>
      </w:r>
      <w:r w:rsidR="00ED421A" w:rsidRPr="00476716">
        <w:rPr>
          <w:rFonts w:ascii="Traditional Arabic" w:eastAsia="Times New Roman" w:hAnsi="Traditional Arabic" w:cs="Traditional Arabic" w:hint="cs"/>
          <w:b/>
          <w:bCs/>
          <w:sz w:val="24"/>
          <w:szCs w:val="24"/>
          <w:rtl/>
        </w:rPr>
        <w:t>6</w:t>
      </w:r>
      <w:r w:rsidRPr="00476716">
        <w:rPr>
          <w:rFonts w:ascii="Traditional Arabic" w:eastAsia="Times New Roman" w:hAnsi="Traditional Arabic" w:cs="Traditional Arabic"/>
          <w:b/>
          <w:bCs/>
          <w:sz w:val="24"/>
          <w:szCs w:val="24"/>
          <w:rtl/>
        </w:rPr>
        <w:t xml:space="preserve"> الأثر الاقتصادي للصناعات البلاستيكية وارتباطها بالصناعات الأخرى</w:t>
      </w:r>
    </w:p>
    <w:p w14:paraId="1C00EA0D" w14:textId="4219B3B5" w:rsidR="002102FF" w:rsidRPr="00047910" w:rsidRDefault="004C4271" w:rsidP="0004791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6F10C9" w:rsidRPr="00476716">
        <w:rPr>
          <w:rFonts w:ascii="Traditional Arabic" w:eastAsia="Times New Roman" w:hAnsi="Traditional Arabic" w:cs="Traditional Arabic" w:hint="cs"/>
          <w:sz w:val="24"/>
          <w:szCs w:val="24"/>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006F10C9" w:rsidRPr="008B6D32">
        <w:rPr>
          <w:rFonts w:ascii="Times New Roman" w:eastAsia="Times New Roman" w:hAnsi="Times New Roman" w:cs="Times New Roman"/>
          <w:sz w:val="24"/>
          <w:szCs w:val="24"/>
        </w:rPr>
        <w:t xml:space="preserve">(Krajewski, 2017, p. </w:t>
      </w:r>
      <w:r w:rsidR="006F10C9" w:rsidRPr="00476716">
        <w:rPr>
          <w:rFonts w:ascii="Traditional Arabic" w:eastAsia="Times New Roman" w:hAnsi="Traditional Arabic" w:cs="Traditional Arabic" w:hint="cs"/>
          <w:sz w:val="24"/>
          <w:szCs w:val="24"/>
        </w:rPr>
        <w:t>178)</w:t>
      </w:r>
      <w:r w:rsidR="00047910">
        <w:rPr>
          <w:rFonts w:ascii="Traditional Arabic" w:eastAsia="Times New Roman" w:hAnsi="Traditional Arabic" w:cs="Traditional Arabic" w:hint="cs"/>
          <w:sz w:val="24"/>
          <w:szCs w:val="24"/>
          <w:rtl/>
        </w:rPr>
        <w:t xml:space="preserve"> كما </w:t>
      </w:r>
      <w:r w:rsidR="006F10C9" w:rsidRPr="00476716">
        <w:rPr>
          <w:rFonts w:ascii="Traditional Arabic" w:eastAsia="Times New Roman" w:hAnsi="Traditional Arabic" w:cs="Traditional Arabic" w:hint="cs"/>
          <w:sz w:val="24"/>
          <w:szCs w:val="24"/>
          <w:rtl/>
        </w:rPr>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006F10C9" w:rsidRPr="00476716">
        <w:rPr>
          <w:rFonts w:ascii="Traditional Arabic" w:eastAsia="Times New Roman" w:hAnsi="Traditional Arabic" w:cs="Traditional Arabic" w:hint="cs"/>
          <w:sz w:val="24"/>
          <w:szCs w:val="24"/>
        </w:rPr>
        <w:t xml:space="preserve"> </w:t>
      </w:r>
      <w:r w:rsidR="002102FF" w:rsidRPr="008B6D32">
        <w:rPr>
          <w:rFonts w:ascii="Times New Roman" w:eastAsia="Times New Roman" w:hAnsi="Times New Roman" w:cs="Times New Roman"/>
          <w:sz w:val="24"/>
          <w:szCs w:val="24"/>
        </w:rPr>
        <w:t>(Panigrahi, 2023, p. 17)</w:t>
      </w:r>
    </w:p>
    <w:p w14:paraId="4615BF44" w14:textId="33D52162" w:rsidR="006F10C9" w:rsidRPr="00D5092F" w:rsidRDefault="006F10C9" w:rsidP="00D5092F">
      <w:pPr>
        <w:bidi/>
        <w:spacing w:after="0" w:line="480" w:lineRule="auto"/>
        <w:jc w:val="both"/>
        <w:rPr>
          <w:rFonts w:ascii="Traditional Arabic" w:eastAsia="Times New Roman" w:hAnsi="Traditional Arabic" w:cs="Traditional Arabic"/>
          <w:b/>
          <w:bCs/>
          <w:sz w:val="24"/>
          <w:szCs w:val="24"/>
          <w:rtl/>
        </w:rPr>
      </w:pPr>
      <w:r w:rsidRPr="00D5092F">
        <w:rPr>
          <w:rFonts w:ascii="Traditional Arabic" w:eastAsia="Times New Roman" w:hAnsi="Traditional Arabic" w:cs="Traditional Arabic" w:hint="cs"/>
          <w:b/>
          <w:bCs/>
          <w:sz w:val="24"/>
          <w:szCs w:val="24"/>
          <w:rtl/>
        </w:rPr>
        <w:lastRenderedPageBreak/>
        <w:t>2/</w:t>
      </w:r>
      <w:r w:rsidR="00D5092F" w:rsidRPr="00D5092F">
        <w:rPr>
          <w:rFonts w:ascii="Traditional Arabic" w:eastAsia="Times New Roman" w:hAnsi="Traditional Arabic" w:cs="Traditional Arabic" w:hint="cs"/>
          <w:b/>
          <w:bCs/>
          <w:sz w:val="24"/>
          <w:szCs w:val="24"/>
          <w:rtl/>
        </w:rPr>
        <w:t>2</w:t>
      </w:r>
      <w:r w:rsidRPr="00D5092F">
        <w:rPr>
          <w:rFonts w:ascii="Traditional Arabic" w:eastAsia="Times New Roman" w:hAnsi="Traditional Arabic" w:cs="Traditional Arabic" w:hint="cs"/>
          <w:b/>
          <w:bCs/>
          <w:sz w:val="24"/>
          <w:szCs w:val="24"/>
          <w:rtl/>
        </w:rPr>
        <w:t>/</w:t>
      </w:r>
      <w:r w:rsidR="00D5092F" w:rsidRPr="00D5092F">
        <w:rPr>
          <w:rFonts w:ascii="Traditional Arabic" w:eastAsia="Times New Roman" w:hAnsi="Traditional Arabic" w:cs="Traditional Arabic" w:hint="cs"/>
          <w:b/>
          <w:bCs/>
          <w:sz w:val="24"/>
          <w:szCs w:val="24"/>
          <w:rtl/>
        </w:rPr>
        <w:t>6</w:t>
      </w:r>
      <w:r w:rsidRPr="00D5092F">
        <w:rPr>
          <w:rFonts w:ascii="Traditional Arabic" w:eastAsia="Times New Roman" w:hAnsi="Traditional Arabic" w:cs="Traditional Arabic" w:hint="cs"/>
          <w:b/>
          <w:bCs/>
          <w:sz w:val="24"/>
          <w:szCs w:val="24"/>
          <w:rtl/>
        </w:rPr>
        <w:t xml:space="preserve"> </w:t>
      </w:r>
      <w:r w:rsidRPr="00D5092F">
        <w:rPr>
          <w:rFonts w:ascii="Traditional Arabic" w:eastAsia="Times New Roman" w:hAnsi="Traditional Arabic" w:cs="Traditional Arabic"/>
          <w:b/>
          <w:bCs/>
          <w:sz w:val="24"/>
          <w:szCs w:val="24"/>
          <w:rtl/>
        </w:rPr>
        <w:t>مجموعة الوطنية للصناع</w:t>
      </w:r>
      <w:r w:rsidR="0083329D" w:rsidRPr="00D5092F">
        <w:rPr>
          <w:rFonts w:ascii="Traditional Arabic" w:eastAsia="Times New Roman" w:hAnsi="Traditional Arabic" w:cs="Traditional Arabic" w:hint="cs"/>
          <w:b/>
          <w:bCs/>
          <w:sz w:val="24"/>
          <w:szCs w:val="24"/>
          <w:rtl/>
        </w:rPr>
        <w:t>ة</w:t>
      </w:r>
      <w:r w:rsidRPr="00D5092F">
        <w:rPr>
          <w:rFonts w:ascii="Traditional Arabic" w:eastAsia="Times New Roman" w:hAnsi="Traditional Arabic" w:cs="Traditional Arabic"/>
          <w:b/>
          <w:bCs/>
          <w:sz w:val="24"/>
          <w:szCs w:val="24"/>
          <w:rtl/>
        </w:rPr>
        <w:t>:</w:t>
      </w:r>
    </w:p>
    <w:p w14:paraId="4B5769A5" w14:textId="10958023" w:rsidR="006F10C9" w:rsidRPr="00043C96" w:rsidRDefault="00047910" w:rsidP="00043C96">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DA43D1">
        <w:rPr>
          <w:rFonts w:ascii="Traditional Arabic" w:eastAsia="Times New Roman" w:hAnsi="Traditional Arabic" w:cs="Traditional Arabic" w:hint="cs"/>
          <w:sz w:val="24"/>
          <w:szCs w:val="24"/>
          <w:rtl/>
        </w:rPr>
        <w:t xml:space="preserve">تعد مجموعة </w:t>
      </w:r>
      <w:r w:rsidR="006F10C9" w:rsidRPr="00043C96">
        <w:rPr>
          <w:rFonts w:ascii="Traditional Arabic" w:eastAsia="Times New Roman" w:hAnsi="Traditional Arabic" w:cs="Traditional Arabic"/>
          <w:sz w:val="24"/>
          <w:szCs w:val="24"/>
          <w:rtl/>
        </w:rPr>
        <w:t>الوطنيـة للصناعـة هـي شـركة مسـاهمة برأسـمال قـدره (</w:t>
      </w:r>
      <w:r w:rsidR="006F10C9" w:rsidRPr="00043C96">
        <w:rPr>
          <w:rFonts w:ascii="Traditional Arabic" w:eastAsia="Times New Roman" w:hAnsi="Traditional Arabic" w:cs="Traditional Arabic"/>
          <w:sz w:val="24"/>
          <w:szCs w:val="24"/>
        </w:rPr>
        <w:t>800</w:t>
      </w:r>
      <w:r w:rsidR="006F10C9" w:rsidRPr="00043C96">
        <w:rPr>
          <w:rFonts w:ascii="Traditional Arabic" w:eastAsia="Times New Roman" w:hAnsi="Traditional Arabic" w:cs="Traditional Arabic"/>
          <w:sz w:val="24"/>
          <w:szCs w:val="24"/>
          <w:rtl/>
        </w:rPr>
        <w:t>) مليـون</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ريــال ســعودي، وهــي إحــدى الشــركات التابعــة لوقــف الشــيخ ســليمان بــن</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عبـد العزيـز الراجحـي. تأسسـت فـي مطلـع السـبعينيات مـن القـرن الماضـي</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بهـدف توفيـر احتياجـات قطاعـات الأمـن الغذائـي والصناعـة والبناء والتشـييد</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فــي المملكــ</w:t>
      </w:r>
      <w:r w:rsidR="006F10C9" w:rsidRPr="00043C96">
        <w:rPr>
          <w:rFonts w:ascii="Traditional Arabic" w:eastAsia="Times New Roman" w:hAnsi="Traditional Arabic" w:cs="Traditional Arabic" w:hint="cs"/>
          <w:sz w:val="24"/>
          <w:szCs w:val="24"/>
          <w:rtl/>
        </w:rPr>
        <w:t>ة العربية السعودية،</w:t>
      </w:r>
      <w:r w:rsidR="006F10C9" w:rsidRPr="00043C96">
        <w:rPr>
          <w:rFonts w:ascii="Traditional Arabic" w:eastAsia="Times New Roman" w:hAnsi="Traditional Arabic" w:cs="Traditional Arabic"/>
          <w:sz w:val="24"/>
          <w:szCs w:val="24"/>
          <w:rtl/>
        </w:rPr>
        <w:t xml:space="preserve"> لتصبــح اليــوم شــركة رائــدة فــي مجــال صناعــة مــواد التعبئــة</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والتغليـف ومـواد البنـاء، حيـث تصنـف ضمـن أكبـر</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w:t>
      </w:r>
      <w:r w:rsidR="006F10C9" w:rsidRPr="00043C96">
        <w:rPr>
          <w:rFonts w:ascii="Traditional Arabic" w:eastAsia="Times New Roman" w:hAnsi="Traditional Arabic" w:cs="Traditional Arabic"/>
          <w:sz w:val="24"/>
          <w:szCs w:val="24"/>
        </w:rPr>
        <w:t>100</w:t>
      </w:r>
      <w:r w:rsidR="006F10C9" w:rsidRPr="00043C96">
        <w:rPr>
          <w:rFonts w:ascii="Traditional Arabic" w:eastAsia="Times New Roman" w:hAnsi="Traditional Arabic" w:cs="Traditional Arabic"/>
          <w:sz w:val="24"/>
          <w:szCs w:val="24"/>
          <w:rtl/>
        </w:rPr>
        <w:t>) شـركة سـعودية. كمـا</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أن رؤيـة الوطنيـة للصناعـة متوائمـة مـع رؤيـة</w:t>
      </w:r>
      <w:r w:rsidR="006F10C9" w:rsidRPr="00043C96">
        <w:rPr>
          <w:rFonts w:ascii="Traditional Arabic" w:eastAsia="Times New Roman" w:hAnsi="Traditional Arabic" w:cs="Traditional Arabic" w:hint="cs"/>
          <w:sz w:val="24"/>
          <w:szCs w:val="24"/>
          <w:rtl/>
        </w:rPr>
        <w:t xml:space="preserve"> المملكة </w:t>
      </w:r>
      <w:r w:rsidR="006F10C9" w:rsidRPr="00043C96">
        <w:rPr>
          <w:rFonts w:ascii="Traditional Arabic" w:eastAsia="Times New Roman" w:hAnsi="Traditional Arabic" w:cs="Traditional Arabic"/>
          <w:sz w:val="24"/>
          <w:szCs w:val="24"/>
        </w:rPr>
        <w:t>2030</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وخطـط التنميـة الوطنية</w:t>
      </w:r>
      <w:r w:rsidR="006F10C9" w:rsidRPr="00043C96">
        <w:rPr>
          <w:rFonts w:ascii="Traditional Arabic" w:eastAsia="Times New Roman" w:hAnsi="Traditional Arabic" w:cs="Traditional Arabic" w:hint="cs"/>
          <w:sz w:val="24"/>
          <w:szCs w:val="24"/>
          <w:rtl/>
        </w:rPr>
        <w:t xml:space="preserve"> والمجموعة </w:t>
      </w:r>
      <w:r w:rsidR="006F10C9" w:rsidRPr="00043C96">
        <w:rPr>
          <w:rFonts w:ascii="Traditional Arabic" w:eastAsia="Times New Roman" w:hAnsi="Traditional Arabic" w:cs="Traditional Arabic"/>
          <w:sz w:val="24"/>
          <w:szCs w:val="24"/>
          <w:rtl/>
        </w:rPr>
        <w:t>ملتزمـة بتوفيـر احتياجـات السـوق المحلـي مـع توسـيع وجودهـا القـوي</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فـي الأسـواق الإقليميـة والدوليـة</w:t>
      </w:r>
      <w:r w:rsidR="006F10C9" w:rsidRPr="00043C96">
        <w:rPr>
          <w:rFonts w:ascii="Traditional Arabic" w:eastAsia="Times New Roman" w:hAnsi="Traditional Arabic" w:cs="Traditional Arabic"/>
          <w:sz w:val="24"/>
          <w:szCs w:val="24"/>
        </w:rPr>
        <w:t>.</w:t>
      </w:r>
    </w:p>
    <w:p w14:paraId="737CC5E4" w14:textId="489177C1" w:rsidR="006F10C9" w:rsidRPr="00043C96" w:rsidRDefault="002102FF" w:rsidP="00043C96">
      <w:pPr>
        <w:bidi/>
        <w:spacing w:after="0" w:line="360" w:lineRule="auto"/>
        <w:jc w:val="lowKashida"/>
        <w:rPr>
          <w:rFonts w:ascii="Traditional Arabic" w:eastAsia="Times New Roman" w:hAnsi="Traditional Arabic" w:cs="Traditional Arabic"/>
          <w:sz w:val="24"/>
          <w:szCs w:val="24"/>
          <w:rtl/>
        </w:rPr>
      </w:pPr>
      <w:r w:rsidRPr="00043C96">
        <w:rPr>
          <w:rFonts w:ascii="Traditional Arabic" w:eastAsia="Times New Roman" w:hAnsi="Traditional Arabic" w:cs="Traditional Arabic" w:hint="cs"/>
          <w:sz w:val="24"/>
          <w:szCs w:val="24"/>
          <w:rtl/>
        </w:rPr>
        <w:t xml:space="preserve">كما </w:t>
      </w:r>
      <w:r w:rsidR="006F10C9" w:rsidRPr="00043C96">
        <w:rPr>
          <w:rFonts w:ascii="Traditional Arabic" w:eastAsia="Times New Roman" w:hAnsi="Traditional Arabic" w:cs="Traditional Arabic"/>
          <w:sz w:val="24"/>
          <w:szCs w:val="24"/>
          <w:rtl/>
        </w:rPr>
        <w:t>يعتبــر قطــاع إنتــاج مــواد التعبئــة والتغليــف وقطــاع مــواد البنــاء هــو صلــب</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نشــاط الوطنيــة للصناعــة حيــث تتميــز بتقديمهــا مجموعــة واســعة مــن</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لمنتجـات المتكاملـة التـي تلبـي احتياجـات المسـتهلكين والمصانـع، وتفخـر</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الوطنيـة للصناعـة بتصنيـع منتجـات محليـة بجـودة عالميـة، وتقديـم خدمـات</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ميـزة لعملائهـا سـواء قبـل البيـع مـن استشـارات ودعـم فنـي، وبعـد البيـع</w:t>
      </w:r>
      <w:r w:rsidR="006F10C9" w:rsidRPr="00043C96">
        <w:rPr>
          <w:rFonts w:ascii="Traditional Arabic" w:eastAsia="Times New Roman" w:hAnsi="Traditional Arabic" w:cs="Traditional Arabic" w:hint="cs"/>
          <w:sz w:val="24"/>
          <w:szCs w:val="24"/>
          <w:rtl/>
        </w:rPr>
        <w:t xml:space="preserve"> تشمل </w:t>
      </w:r>
      <w:r w:rsidR="006F10C9" w:rsidRPr="00043C96">
        <w:rPr>
          <w:rFonts w:ascii="Traditional Arabic" w:eastAsia="Times New Roman" w:hAnsi="Traditional Arabic" w:cs="Traditional Arabic"/>
          <w:sz w:val="24"/>
          <w:szCs w:val="24"/>
          <w:rtl/>
        </w:rPr>
        <w:t>الالتــزام</w:t>
      </w:r>
      <w:r w:rsidR="006F10C9" w:rsidRPr="00043C96">
        <w:rPr>
          <w:rFonts w:ascii="Traditional Arabic" w:eastAsia="Times New Roman" w:hAnsi="Traditional Arabic" w:cs="Traditional Arabic" w:hint="cs"/>
          <w:sz w:val="24"/>
          <w:szCs w:val="24"/>
          <w:rtl/>
        </w:rPr>
        <w:t xml:space="preserve"> بأعلى مستويات ا</w:t>
      </w:r>
      <w:r w:rsidR="006F10C9" w:rsidRPr="00043C96">
        <w:rPr>
          <w:rFonts w:ascii="Traditional Arabic" w:eastAsia="Times New Roman" w:hAnsi="Traditional Arabic" w:cs="Traditional Arabic"/>
          <w:sz w:val="24"/>
          <w:szCs w:val="24"/>
          <w:rtl/>
        </w:rPr>
        <w:t>لجــودة</w:t>
      </w:r>
      <w:r w:rsidR="006F10C9" w:rsidRPr="00043C96">
        <w:rPr>
          <w:rFonts w:ascii="Traditional Arabic" w:eastAsia="Times New Roman" w:hAnsi="Traditional Arabic" w:cs="Traditional Arabic" w:hint="cs"/>
          <w:sz w:val="24"/>
          <w:szCs w:val="24"/>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AF2A9B" w:rsidRDefault="006F10C9" w:rsidP="00AF2A9B">
      <w:pPr>
        <w:bidi/>
        <w:spacing w:after="0" w:line="480" w:lineRule="auto"/>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التاريخ والتأسيس</w:t>
      </w:r>
      <w:r w:rsidRPr="00AF2A9B">
        <w:rPr>
          <w:rFonts w:ascii="Traditional Arabic" w:eastAsia="Times New Roman" w:hAnsi="Traditional Arabic" w:cs="Traditional Arabic" w:hint="cs"/>
          <w:b/>
          <w:bCs/>
          <w:sz w:val="24"/>
          <w:szCs w:val="24"/>
          <w:rtl/>
        </w:rPr>
        <w:t>:</w:t>
      </w:r>
    </w:p>
    <w:p w14:paraId="3E87ACD9" w14:textId="0C9908A2" w:rsidR="006F10C9" w:rsidRPr="00AF2A9B" w:rsidRDefault="00DA43D1" w:rsidP="00AF2A9B">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AF2A9B">
        <w:rPr>
          <w:rFonts w:ascii="Traditional Arabic" w:eastAsia="Times New Roman" w:hAnsi="Traditional Arabic" w:cs="Traditional Arabic"/>
          <w:sz w:val="24"/>
          <w:szCs w:val="24"/>
          <w:rtl/>
        </w:rPr>
        <w:t xml:space="preserve">ترجع جذور الشركة إلى أكثر من </w:t>
      </w:r>
      <w:r w:rsidR="006F10C9" w:rsidRPr="00AF2A9B">
        <w:rPr>
          <w:rFonts w:ascii="Traditional Arabic" w:eastAsia="Times New Roman" w:hAnsi="Traditional Arabic" w:cs="Traditional Arabic"/>
          <w:sz w:val="24"/>
          <w:szCs w:val="24"/>
        </w:rPr>
        <w:t xml:space="preserve">50 </w:t>
      </w:r>
      <w:r w:rsidR="006F10C9" w:rsidRPr="00AF2A9B">
        <w:rPr>
          <w:rFonts w:ascii="Traditional Arabic" w:eastAsia="Times New Roman" w:hAnsi="Traditional Arabic" w:cs="Traditional Arabic"/>
          <w:sz w:val="24"/>
          <w:szCs w:val="24"/>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الأنشطة والقطاعات الرئيسية</w:t>
      </w:r>
    </w:p>
    <w:p w14:paraId="4AB94572" w14:textId="2CC97421"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التعبئة والتغليف</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 xml:space="preserve">يشمل </w:t>
      </w:r>
      <w:r w:rsidR="0086328A" w:rsidRPr="00AF2A9B">
        <w:rPr>
          <w:rFonts w:ascii="Traditional Arabic" w:eastAsia="Times New Roman" w:hAnsi="Traditional Arabic" w:cs="Traditional Arabic" w:hint="cs"/>
          <w:sz w:val="24"/>
          <w:szCs w:val="24"/>
          <w:rtl/>
        </w:rPr>
        <w:t>إنتاج</w:t>
      </w:r>
      <w:r w:rsidR="0086328A" w:rsidRPr="00AF2A9B">
        <w:rPr>
          <w:rFonts w:ascii="Traditional Arabic" w:eastAsia="Times New Roman" w:hAnsi="Traditional Arabic" w:cs="Traditional Arabic"/>
          <w:sz w:val="24"/>
          <w:szCs w:val="24"/>
        </w:rPr>
        <w:t xml:space="preserve"> </w:t>
      </w:r>
      <w:r w:rsidR="0086328A" w:rsidRPr="00AF2A9B">
        <w:rPr>
          <w:rFonts w:ascii="Traditional Arabic" w:eastAsia="Times New Roman" w:hAnsi="Traditional Arabic" w:cs="Traditional Arabic" w:hint="cs"/>
          <w:sz w:val="24"/>
          <w:szCs w:val="24"/>
          <w:rtl/>
        </w:rPr>
        <w:t>المنتجات</w:t>
      </w:r>
      <w:r w:rsidR="004A2538" w:rsidRPr="00AF2A9B">
        <w:rPr>
          <w:rFonts w:ascii="Traditional Arabic" w:eastAsia="Times New Roman" w:hAnsi="Traditional Arabic" w:cs="Traditional Arabic" w:hint="cs"/>
          <w:sz w:val="24"/>
          <w:szCs w:val="24"/>
          <w:rtl/>
        </w:rPr>
        <w:t xml:space="preserve"> </w:t>
      </w:r>
      <w:r w:rsidR="00686060" w:rsidRPr="00AF2A9B">
        <w:rPr>
          <w:rFonts w:ascii="Traditional Arabic" w:eastAsia="Times New Roman" w:hAnsi="Traditional Arabic" w:cs="Traditional Arabic" w:hint="cs"/>
          <w:sz w:val="24"/>
          <w:szCs w:val="24"/>
          <w:rtl/>
        </w:rPr>
        <w:t>الورقية،</w:t>
      </w:r>
      <w:r w:rsidRPr="00AF2A9B">
        <w:rPr>
          <w:rFonts w:ascii="Traditional Arabic" w:eastAsia="Times New Roman" w:hAnsi="Traditional Arabic" w:cs="Traditional Arabic"/>
          <w:sz w:val="24"/>
          <w:szCs w:val="24"/>
          <w:rtl/>
        </w:rPr>
        <w:t xml:space="preserve"> البلاستيك، والمعادن، ويُقدّم مجموعة منتجات متكاملة تخدم قطاعات الأمن الغذائي والصناعة والبناء.</w:t>
      </w:r>
    </w:p>
    <w:p w14:paraId="40A9F311" w14:textId="77777777"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مواد البناء</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مثل الطوب الأحمر، مواد العزل، الأنابيب البلاستيكية، وغيرها، مع التزام بمعايير جودة عالية وشهادات</w:t>
      </w:r>
      <w:r w:rsidRPr="00AF2A9B">
        <w:rPr>
          <w:rFonts w:ascii="Traditional Arabic" w:eastAsia="Times New Roman" w:hAnsi="Traditional Arabic" w:cs="Traditional Arabic"/>
          <w:sz w:val="24"/>
          <w:szCs w:val="24"/>
        </w:rPr>
        <w:t xml:space="preserve"> ISO.</w:t>
      </w:r>
    </w:p>
    <w:p w14:paraId="52DEA60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توظف الشركة أحدث تقنيات الإنتاج وتضم مصانع في الرياض، جدة، دبي، ومسقط، وتتميز بمستوى عالي من التنظيم وإدارة سلاسل التوريد.</w:t>
      </w:r>
    </w:p>
    <w:p w14:paraId="4294F027" w14:textId="0577967E"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الرؤية والرسالة والقيم</w:t>
      </w:r>
      <w:r w:rsidR="00AF2A9B">
        <w:rPr>
          <w:rFonts w:ascii="Traditional Arabic" w:eastAsia="Times New Roman" w:hAnsi="Traditional Arabic" w:cs="Traditional Arabic" w:hint="cs"/>
          <w:b/>
          <w:bCs/>
          <w:sz w:val="24"/>
          <w:szCs w:val="24"/>
          <w:rtl/>
        </w:rPr>
        <w:t>:</w:t>
      </w:r>
    </w:p>
    <w:p w14:paraId="66CDE12E" w14:textId="5536EC82"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الرؤية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أن تصبح الشركة المورد الوحي</w:t>
      </w:r>
      <w:r w:rsidR="0001558A" w:rsidRPr="00AF2A9B">
        <w:rPr>
          <w:rFonts w:ascii="Traditional Arabic" w:eastAsia="Times New Roman" w:hAnsi="Traditional Arabic" w:cs="Traditional Arabic" w:hint="cs"/>
          <w:sz w:val="24"/>
          <w:szCs w:val="24"/>
          <w:rtl/>
        </w:rPr>
        <w:t>د</w:t>
      </w:r>
      <w:r w:rsidR="004914FD"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بفضل تنوعها عبر جميع فئات التغليف (بلاستيك، ورق، معدن)</w:t>
      </w:r>
      <w:r w:rsidR="0001558A"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للعملاء الكبار في المملكة ومنطقة الشرق الأوسط وشمال أفريقيا.</w:t>
      </w:r>
    </w:p>
    <w:p w14:paraId="034499D3"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الرسالة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تقديم أفضل البدائل للمنتجات المحلية والمستوردة دون المساومة على الجودة والخدمات.</w:t>
      </w:r>
    </w:p>
    <w:p w14:paraId="79CDEDA5"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القيم</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تقوم على الأمانة والالتزام بالسلوك الأخلاقي والمعايير الراسخة في العمل</w:t>
      </w:r>
      <w:r w:rsidRPr="00AF2A9B">
        <w:rPr>
          <w:rFonts w:ascii="Traditional Arabic" w:eastAsia="Times New Roman" w:hAnsi="Traditional Arabic" w:cs="Traditional Arabic"/>
          <w:sz w:val="24"/>
          <w:szCs w:val="24"/>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lastRenderedPageBreak/>
        <w:t>الهيكل التنظيمي والإدارة</w:t>
      </w:r>
    </w:p>
    <w:p w14:paraId="0CAF7647" w14:textId="0947D43B"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تمتلك الشركة حوالي 11 مصنعًا موزعة في </w:t>
      </w:r>
      <w:r w:rsidR="00651236" w:rsidRPr="00AF2A9B">
        <w:rPr>
          <w:rFonts w:ascii="Traditional Arabic" w:eastAsia="Times New Roman" w:hAnsi="Traditional Arabic" w:cs="Traditional Arabic" w:hint="cs"/>
          <w:sz w:val="24"/>
          <w:szCs w:val="24"/>
          <w:rtl/>
        </w:rPr>
        <w:t xml:space="preserve">المملكة العربية </w:t>
      </w:r>
      <w:r w:rsidRPr="00AF2A9B">
        <w:rPr>
          <w:rFonts w:ascii="Traditional Arabic" w:eastAsia="Times New Roman" w:hAnsi="Traditional Arabic" w:cs="Traditional Arabic"/>
          <w:sz w:val="24"/>
          <w:szCs w:val="24"/>
          <w:rtl/>
        </w:rPr>
        <w:t>السعودية وخارجها (دبي ومسقط).</w:t>
      </w:r>
    </w:p>
    <w:p w14:paraId="42594142" w14:textId="77777777"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تُدار من قِبل إدارة تنفيذية وخبرة من مجموعة أوقاف سليمان الراجحي، وتتمتع بسمعة قوية كشركة مستقرة وموثوقة.</w:t>
      </w:r>
    </w:p>
    <w:p w14:paraId="7529550B"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شراكات ومبادرات حديثة</w:t>
      </w:r>
    </w:p>
    <w:p w14:paraId="4DB07F8E"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AF2A9B">
        <w:rPr>
          <w:rFonts w:ascii="Traditional Arabic" w:eastAsia="Times New Roman" w:hAnsi="Traditional Arabic" w:cs="Traditional Arabic"/>
          <w:sz w:val="24"/>
          <w:szCs w:val="24"/>
        </w:rPr>
        <w:t xml:space="preserve">400 </w:t>
      </w:r>
      <w:r w:rsidRPr="00AF2A9B">
        <w:rPr>
          <w:rFonts w:ascii="Traditional Arabic" w:eastAsia="Times New Roman" w:hAnsi="Traditional Arabic" w:cs="Traditional Arabic"/>
          <w:sz w:val="24"/>
          <w:szCs w:val="24"/>
          <w:rtl/>
        </w:rPr>
        <w:t>ألف طن سنويًا، وتوفير أكثر من 500 فرصة عمل مباشرة، ويُخصّص نصف الإنتاج للسوق المحلية والنصف الآخر للتصدير.</w:t>
      </w:r>
    </w:p>
    <w:p w14:paraId="071A4E78"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أهمية المجموعة وأهدافها في التنمية الصناعية</w:t>
      </w:r>
    </w:p>
    <w:p w14:paraId="35272CCE" w14:textId="77777777" w:rsidR="006F10C9" w:rsidRPr="00AF2A9B"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تُعد المجموعة لاعبًا مهمًا في تأمين منتجات التعبئة والتغليف ومواد البناء، وهي محورية لقطاعات الأمن الغذائي والبناء والتشييد.</w:t>
      </w:r>
    </w:p>
    <w:p w14:paraId="56289211" w14:textId="0477BB3F" w:rsidR="009C233D"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من خلال شراكات مثل مشروع الصفيح </w:t>
      </w:r>
      <w:proofErr w:type="spellStart"/>
      <w:r w:rsidRPr="00AF2A9B">
        <w:rPr>
          <w:rFonts w:ascii="Traditional Arabic" w:eastAsia="Times New Roman" w:hAnsi="Traditional Arabic" w:cs="Traditional Arabic"/>
          <w:sz w:val="24"/>
          <w:szCs w:val="24"/>
          <w:rtl/>
        </w:rPr>
        <w:t>المقصّد</w:t>
      </w:r>
      <w:r w:rsidR="0083329D" w:rsidRPr="00AF2A9B">
        <w:rPr>
          <w:rFonts w:ascii="Traditional Arabic" w:eastAsia="Times New Roman" w:hAnsi="Traditional Arabic" w:cs="Traditional Arabic" w:hint="cs"/>
          <w:sz w:val="24"/>
          <w:szCs w:val="24"/>
          <w:rtl/>
        </w:rPr>
        <w:t>ر</w:t>
      </w:r>
      <w:proofErr w:type="spellEnd"/>
      <w:r w:rsidR="006B3906" w:rsidRPr="00AF2A9B">
        <w:rPr>
          <w:rFonts w:ascii="Traditional Arabic" w:eastAsia="Times New Roman" w:hAnsi="Traditional Arabic" w:cs="Traditional Arabic"/>
          <w:sz w:val="24"/>
          <w:szCs w:val="24"/>
          <w:lang w:val="en-GB"/>
        </w:rPr>
        <w:t xml:space="preserve"> Tinplate</w:t>
      </w:r>
      <w:r w:rsidR="006B3906" w:rsidRPr="00AF2A9B">
        <w:rPr>
          <w:rFonts w:ascii="Traditional Arabic" w:eastAsia="Times New Roman" w:hAnsi="Traditional Arabic" w:cs="Traditional Arabic"/>
          <w:sz w:val="24"/>
          <w:szCs w:val="24"/>
          <w:rtl/>
          <w:lang w:val="en-GB"/>
        </w:rPr>
        <w:t>،</w:t>
      </w:r>
      <w:r w:rsidRPr="00AF2A9B">
        <w:rPr>
          <w:rFonts w:ascii="Traditional Arabic" w:eastAsia="Times New Roman" w:hAnsi="Traditional Arabic" w:cs="Traditional Arabic"/>
          <w:sz w:val="24"/>
          <w:szCs w:val="24"/>
          <w:rtl/>
        </w:rPr>
        <w:t xml:space="preserve"> تُسهم في دعم رؤية السعودية 2030 الصناعية من خلال توطين التكنولوجيا وبناء سلسلة قيمة محلية متكاملة</w:t>
      </w:r>
      <w:r w:rsidR="003F0092">
        <w:rPr>
          <w:rFonts w:ascii="Traditional Arabic" w:eastAsia="Times New Roman" w:hAnsi="Traditional Arabic" w:cs="Traditional Arabic" w:hint="cs"/>
          <w:sz w:val="24"/>
          <w:szCs w:val="24"/>
          <w:rtl/>
        </w:rPr>
        <w:t>.</w:t>
      </w:r>
    </w:p>
    <w:p w14:paraId="29E1ADB0"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5B5D2CC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25E6B2BF"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DDCD0F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6A2B754D"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4F56646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02237B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977694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801E90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55BA82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8FC4FE7" w14:textId="77777777" w:rsidR="003F0092" w:rsidRDefault="003F0092" w:rsidP="003F0092">
      <w:pPr>
        <w:bidi/>
        <w:spacing w:after="0" w:line="360" w:lineRule="auto"/>
        <w:jc w:val="both"/>
        <w:rPr>
          <w:rFonts w:ascii="Traditional Arabic" w:eastAsia="Times New Roman" w:hAnsi="Traditional Arabic" w:cs="Traditional Arabic"/>
          <w:sz w:val="24"/>
          <w:szCs w:val="24"/>
        </w:rPr>
      </w:pPr>
    </w:p>
    <w:p w14:paraId="29A31190" w14:textId="77777777" w:rsidR="003F0092" w:rsidRPr="003F0092" w:rsidRDefault="003F0092" w:rsidP="003F0092">
      <w:pPr>
        <w:bidi/>
        <w:spacing w:after="0" w:line="360" w:lineRule="auto"/>
        <w:ind w:left="706"/>
        <w:jc w:val="both"/>
        <w:rPr>
          <w:rFonts w:ascii="Traditional Arabic" w:eastAsia="Times New Roman" w:hAnsi="Traditional Arabic" w:cs="Traditional Arabic"/>
          <w:sz w:val="24"/>
          <w:szCs w:val="24"/>
          <w:rtl/>
        </w:rPr>
      </w:pPr>
    </w:p>
    <w:p w14:paraId="6E480DCD" w14:textId="77777777" w:rsidR="003F0092" w:rsidRDefault="006F10C9" w:rsidP="003F0092">
      <w:pPr>
        <w:bidi/>
        <w:spacing w:after="0" w:line="480" w:lineRule="auto"/>
        <w:rPr>
          <w:rFonts w:ascii="Traditional Arabic" w:eastAsia="Times New Roman" w:hAnsi="Traditional Arabic" w:cs="Traditional Arabic"/>
          <w:b/>
          <w:bCs/>
          <w:sz w:val="24"/>
          <w:szCs w:val="24"/>
          <w:rtl/>
        </w:rPr>
      </w:pPr>
      <w:bookmarkStart w:id="15" w:name="_Hlk206660417"/>
      <w:r w:rsidRPr="003F0092">
        <w:rPr>
          <w:rFonts w:ascii="Traditional Arabic" w:eastAsia="Times New Roman" w:hAnsi="Traditional Arabic" w:cs="Traditional Arabic" w:hint="cs"/>
          <w:b/>
          <w:bCs/>
          <w:sz w:val="24"/>
          <w:szCs w:val="24"/>
          <w:rtl/>
        </w:rPr>
        <w:lastRenderedPageBreak/>
        <w:t>2/</w:t>
      </w:r>
      <w:r w:rsidR="003F0092" w:rsidRPr="003F0092">
        <w:rPr>
          <w:rFonts w:ascii="Traditional Arabic" w:eastAsia="Times New Roman" w:hAnsi="Traditional Arabic" w:cs="Traditional Arabic" w:hint="cs"/>
          <w:b/>
          <w:bCs/>
          <w:sz w:val="24"/>
          <w:szCs w:val="24"/>
          <w:rtl/>
        </w:rPr>
        <w:t>3</w:t>
      </w:r>
      <w:r w:rsidRPr="003F0092">
        <w:rPr>
          <w:rFonts w:ascii="Traditional Arabic" w:eastAsia="Times New Roman" w:hAnsi="Traditional Arabic" w:cs="Traditional Arabic" w:hint="cs"/>
          <w:b/>
          <w:bCs/>
          <w:sz w:val="24"/>
          <w:szCs w:val="24"/>
          <w:rtl/>
        </w:rPr>
        <w:t xml:space="preserve"> </w:t>
      </w:r>
      <w:r w:rsidRPr="003F0092">
        <w:rPr>
          <w:rFonts w:ascii="Traditional Arabic" w:eastAsia="Times New Roman" w:hAnsi="Traditional Arabic" w:cs="Traditional Arabic"/>
          <w:b/>
          <w:bCs/>
          <w:sz w:val="24"/>
          <w:szCs w:val="24"/>
          <w:rtl/>
        </w:rPr>
        <w:t>نظريات إدارة العمليات</w:t>
      </w:r>
      <w:bookmarkEnd w:id="15"/>
    </w:p>
    <w:p w14:paraId="5D21EBFF" w14:textId="04104F2F" w:rsidR="006F10C9" w:rsidRPr="003F0092" w:rsidRDefault="00DA43D1" w:rsidP="003F0092">
      <w:pPr>
        <w:bidi/>
        <w:spacing w:after="0" w:line="360" w:lineRule="auto"/>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3F0092">
        <w:rPr>
          <w:rFonts w:ascii="Traditional Arabic" w:eastAsia="Times New Roman" w:hAnsi="Traditional Arabic" w:cs="Traditional Arabic" w:hint="cs"/>
          <w:sz w:val="24"/>
          <w:szCs w:val="24"/>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006F10C9" w:rsidRPr="007B5B31">
        <w:rPr>
          <w:rFonts w:ascii="Times New Roman" w:eastAsia="Times New Roman" w:hAnsi="Times New Roman" w:cs="Times New Roman"/>
          <w:sz w:val="24"/>
          <w:szCs w:val="24"/>
        </w:rPr>
        <w:t>PDCA</w:t>
      </w:r>
      <w:r w:rsidR="006F10C9" w:rsidRPr="003F0092">
        <w:rPr>
          <w:rFonts w:ascii="Traditional Arabic" w:eastAsia="Times New Roman" w:hAnsi="Traditional Arabic" w:cs="Traditional Arabic" w:hint="cs"/>
          <w:sz w:val="24"/>
          <w:szCs w:val="24"/>
          <w:rtl/>
        </w:rPr>
        <w:t xml:space="preserve"> التي تتبع خطوات التخطيط والتنفيذ والمراجعة والتحسين المستمر، مما يضمن مواكبة التغيرات وتحقيق التطوير المستدام.</w:t>
      </w:r>
      <w:r w:rsidR="006F10C9" w:rsidRPr="003F0092">
        <w:rPr>
          <w:rFonts w:ascii="Traditional Arabic" w:eastAsia="Times New Roman" w:hAnsi="Traditional Arabic" w:cs="Traditional Arabic" w:hint="cs"/>
          <w:sz w:val="24"/>
          <w:szCs w:val="24"/>
        </w:rPr>
        <w:t xml:space="preserve"> (</w:t>
      </w:r>
      <w:r w:rsidR="006F10C9" w:rsidRPr="007B5B31">
        <w:rPr>
          <w:rFonts w:ascii="Times New Roman" w:eastAsia="Times New Roman" w:hAnsi="Times New Roman" w:cs="Times New Roman"/>
          <w:sz w:val="24"/>
          <w:szCs w:val="24"/>
        </w:rPr>
        <w:t>Meredith &amp; Shafer, 2019, p. 133)</w:t>
      </w:r>
    </w:p>
    <w:p w14:paraId="796788A6" w14:textId="77777777" w:rsidR="006F10C9" w:rsidRPr="003F0092" w:rsidRDefault="006F10C9" w:rsidP="003F0092">
      <w:pPr>
        <w:bidi/>
        <w:spacing w:after="0" w:line="360" w:lineRule="auto"/>
        <w:jc w:val="both"/>
        <w:rPr>
          <w:rFonts w:ascii="Traditional Arabic" w:eastAsia="Times New Roman" w:hAnsi="Traditional Arabic" w:cs="Traditional Arabic"/>
          <w:sz w:val="24"/>
          <w:szCs w:val="24"/>
          <w:rtl/>
        </w:rPr>
      </w:pPr>
      <w:r w:rsidRPr="003F0092">
        <w:rPr>
          <w:rFonts w:ascii="Traditional Arabic" w:eastAsia="Times New Roman" w:hAnsi="Traditional Arabic" w:cs="Traditional Arabic" w:hint="cs"/>
          <w:sz w:val="24"/>
          <w:szCs w:val="24"/>
          <w:rtl/>
        </w:rPr>
        <w:t xml:space="preserve"> أما أنظمة التدفق </w:t>
      </w:r>
      <w:r w:rsidRPr="007B5B31">
        <w:rPr>
          <w:rFonts w:ascii="Times New Roman" w:eastAsia="Times New Roman" w:hAnsi="Times New Roman" w:cs="Times New Roman"/>
          <w:sz w:val="24"/>
          <w:szCs w:val="24"/>
        </w:rPr>
        <w:t>FIFO / LIFO &amp; FEFO</w:t>
      </w:r>
      <w:r w:rsidRPr="003F0092">
        <w:rPr>
          <w:rFonts w:ascii="Traditional Arabic" w:eastAsia="Times New Roman" w:hAnsi="Traditional Arabic" w:cs="Traditional Arabic" w:hint="cs"/>
          <w:b/>
          <w:bCs/>
          <w:sz w:val="24"/>
          <w:szCs w:val="24"/>
          <w:rtl/>
        </w:rPr>
        <w:t>،</w:t>
      </w:r>
      <w:r w:rsidRPr="003F0092">
        <w:rPr>
          <w:rFonts w:ascii="Traditional Arabic" w:eastAsia="Times New Roman" w:hAnsi="Traditional Arabic" w:cs="Traditional Arabic" w:hint="cs"/>
          <w:sz w:val="24"/>
          <w:szCs w:val="24"/>
          <w:rtl/>
        </w:rPr>
        <w:t xml:space="preserve"> فهي أساليب إدارة المخزون التي تساعد على تقليل الفاقد وتحسين تدفق المواد والمكونات. في الوقت نفسه، برزت مفاهيم التصنيع الرشيق (</w:t>
      </w:r>
      <w:r w:rsidRPr="007B5B31">
        <w:rPr>
          <w:rFonts w:ascii="Times New Roman" w:eastAsia="Times New Roman" w:hAnsi="Times New Roman" w:cs="Times New Roman"/>
          <w:sz w:val="24"/>
          <w:szCs w:val="24"/>
        </w:rPr>
        <w:t>Lean Manufacturing</w:t>
      </w:r>
      <w:r w:rsidRPr="003F0092">
        <w:rPr>
          <w:rFonts w:ascii="Traditional Arabic" w:eastAsia="Times New Roman" w:hAnsi="Traditional Arabic" w:cs="Traditional Arabic" w:hint="cs"/>
          <w:sz w:val="24"/>
          <w:szCs w:val="24"/>
          <w:rtl/>
        </w:rPr>
        <w:t xml:space="preserve">) التي تعنى بإزالة الفاقد وترشيد العمليات، إضافة إلى تطبيق نظريات </w:t>
      </w:r>
      <w:r w:rsidRPr="007B5B31">
        <w:rPr>
          <w:rFonts w:ascii="Times New Roman" w:eastAsia="Times New Roman" w:hAnsi="Times New Roman" w:cs="Times New Roman"/>
          <w:sz w:val="24"/>
          <w:szCs w:val="24"/>
        </w:rPr>
        <w:t>SMED</w:t>
      </w:r>
      <w:r w:rsidRPr="003F0092">
        <w:rPr>
          <w:rFonts w:ascii="Traditional Arabic" w:eastAsia="Times New Roman" w:hAnsi="Traditional Arabic" w:cs="Traditional Arabic" w:hint="cs"/>
          <w:sz w:val="24"/>
          <w:szCs w:val="24"/>
          <w:rtl/>
        </w:rPr>
        <w:t xml:space="preserve"> </w:t>
      </w:r>
      <w:r w:rsidRPr="007B5B31">
        <w:rPr>
          <w:rFonts w:ascii="Times New Roman" w:eastAsia="Times New Roman" w:hAnsi="Times New Roman" w:cs="Times New Roman"/>
          <w:sz w:val="24"/>
          <w:szCs w:val="24"/>
          <w:rtl/>
        </w:rPr>
        <w:t>و</w:t>
      </w:r>
      <w:r w:rsidRPr="007B5B31">
        <w:rPr>
          <w:rFonts w:ascii="Times New Roman" w:eastAsia="Times New Roman" w:hAnsi="Times New Roman" w:cs="Times New Roman"/>
          <w:sz w:val="24"/>
          <w:szCs w:val="24"/>
        </w:rPr>
        <w:t>VSM</w:t>
      </w:r>
      <w:r w:rsidRPr="003F0092">
        <w:rPr>
          <w:rFonts w:ascii="Traditional Arabic" w:eastAsia="Times New Roman" w:hAnsi="Traditional Arabic" w:cs="Traditional Arabic" w:hint="cs"/>
          <w:sz w:val="24"/>
          <w:szCs w:val="24"/>
          <w:rtl/>
        </w:rPr>
        <w:t xml:space="preserve"> لتسريع عمليات الصيانة وتقليل الزمن المستهلك في العمليات، مما يعزز من مرونة الإنتاجية ويخفض التكاليف.</w:t>
      </w:r>
      <w:r w:rsidRPr="003F0092">
        <w:rPr>
          <w:rFonts w:ascii="Traditional Arabic" w:eastAsia="Times New Roman" w:hAnsi="Traditional Arabic" w:cs="Traditional Arabic" w:hint="cs"/>
          <w:sz w:val="24"/>
          <w:szCs w:val="24"/>
        </w:rPr>
        <w:t xml:space="preserve"> (</w:t>
      </w:r>
      <w:r w:rsidRPr="007B5B31">
        <w:rPr>
          <w:rFonts w:ascii="Times New Roman" w:eastAsia="Times New Roman" w:hAnsi="Times New Roman" w:cs="Times New Roman"/>
          <w:sz w:val="24"/>
          <w:szCs w:val="24"/>
        </w:rPr>
        <w:t>Brown</w:t>
      </w:r>
      <w:r w:rsidRPr="003F0092">
        <w:rPr>
          <w:rFonts w:ascii="Traditional Arabic" w:eastAsia="Times New Roman" w:hAnsi="Traditional Arabic" w:cs="Traditional Arabic" w:hint="cs"/>
          <w:sz w:val="24"/>
          <w:szCs w:val="24"/>
        </w:rPr>
        <w:t xml:space="preserve"> et </w:t>
      </w:r>
      <w:r w:rsidRPr="007B5B31">
        <w:rPr>
          <w:rFonts w:ascii="Times New Roman" w:eastAsia="Times New Roman" w:hAnsi="Times New Roman" w:cs="Times New Roman"/>
          <w:sz w:val="24"/>
          <w:szCs w:val="24"/>
        </w:rPr>
        <w:t>al., 2020, p. 155</w:t>
      </w:r>
      <w:r w:rsidRPr="003F0092">
        <w:rPr>
          <w:rFonts w:ascii="Traditional Arabic" w:eastAsia="Times New Roman" w:hAnsi="Traditional Arabic" w:cs="Traditional Arabic" w:hint="cs"/>
          <w:sz w:val="24"/>
          <w:szCs w:val="24"/>
        </w:rPr>
        <w:t>)</w:t>
      </w:r>
    </w:p>
    <w:p w14:paraId="443C2588" w14:textId="5BD003C3" w:rsidR="00575B77" w:rsidRPr="00575B77" w:rsidRDefault="006F10C9" w:rsidP="00D73E62">
      <w:pPr>
        <w:bidi/>
        <w:spacing w:after="0" w:line="360" w:lineRule="auto"/>
        <w:jc w:val="both"/>
        <w:rPr>
          <w:rFonts w:ascii="Traditional Arabic" w:eastAsia="Times New Roman" w:hAnsi="Traditional Arabic" w:cs="Traditional Arabic"/>
          <w:sz w:val="24"/>
          <w:szCs w:val="24"/>
          <w:rtl/>
        </w:rPr>
      </w:pPr>
      <w:r w:rsidRPr="003F0092">
        <w:rPr>
          <w:rFonts w:ascii="Traditional Arabic" w:eastAsia="Times New Roman" w:hAnsi="Traditional Arabic" w:cs="Traditional Arabic" w:hint="cs"/>
          <w:sz w:val="24"/>
          <w:szCs w:val="24"/>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4FC92113" w14:textId="11693B7E" w:rsidR="006F10C9" w:rsidRPr="00575B77" w:rsidRDefault="006F10C9" w:rsidP="00575B77">
      <w:pPr>
        <w:bidi/>
        <w:spacing w:after="0" w:line="480" w:lineRule="auto"/>
        <w:jc w:val="both"/>
        <w:rPr>
          <w:rFonts w:ascii="Traditional Arabic" w:eastAsia="Times New Roman" w:hAnsi="Traditional Arabic" w:cs="Traditional Arabic"/>
          <w:b/>
          <w:bCs/>
          <w:sz w:val="24"/>
          <w:szCs w:val="24"/>
          <w:rtl/>
        </w:rPr>
      </w:pPr>
      <w:bookmarkStart w:id="16" w:name="_Hlk206660425"/>
      <w:r w:rsidRPr="00575B77">
        <w:rPr>
          <w:rFonts w:ascii="Traditional Arabic" w:eastAsia="Times New Roman" w:hAnsi="Traditional Arabic" w:cs="Traditional Arabic" w:hint="cs"/>
          <w:b/>
          <w:bCs/>
          <w:sz w:val="24"/>
          <w:szCs w:val="24"/>
          <w:rtl/>
        </w:rPr>
        <w:t>2/</w:t>
      </w:r>
      <w:r w:rsidR="00575B77" w:rsidRPr="00575B77">
        <w:rPr>
          <w:rFonts w:ascii="Traditional Arabic" w:eastAsia="Times New Roman" w:hAnsi="Traditional Arabic" w:cs="Traditional Arabic" w:hint="cs"/>
          <w:b/>
          <w:bCs/>
          <w:sz w:val="24"/>
          <w:szCs w:val="24"/>
          <w:rtl/>
        </w:rPr>
        <w:t>3</w:t>
      </w:r>
      <w:r w:rsidRPr="00575B77">
        <w:rPr>
          <w:rFonts w:ascii="Traditional Arabic" w:eastAsia="Times New Roman" w:hAnsi="Traditional Arabic" w:cs="Traditional Arabic" w:hint="cs"/>
          <w:b/>
          <w:bCs/>
          <w:sz w:val="24"/>
          <w:szCs w:val="24"/>
          <w:rtl/>
        </w:rPr>
        <w:t>/</w:t>
      </w:r>
      <w:r w:rsidR="00575B77" w:rsidRPr="00575B77">
        <w:rPr>
          <w:rFonts w:ascii="Traditional Arabic" w:eastAsia="Times New Roman" w:hAnsi="Traditional Arabic" w:cs="Traditional Arabic" w:hint="cs"/>
          <w:b/>
          <w:bCs/>
          <w:sz w:val="24"/>
          <w:szCs w:val="24"/>
          <w:rtl/>
        </w:rPr>
        <w:t>1</w:t>
      </w:r>
      <w:r w:rsidRPr="00575B77">
        <w:rPr>
          <w:rFonts w:ascii="Traditional Arabic" w:eastAsia="Times New Roman" w:hAnsi="Traditional Arabic" w:cs="Traditional Arabic"/>
          <w:b/>
          <w:bCs/>
          <w:sz w:val="24"/>
          <w:szCs w:val="24"/>
          <w:rtl/>
        </w:rPr>
        <w:t xml:space="preserve"> النظرية العلمية والإدارة الكلاسيكية</w:t>
      </w:r>
    </w:p>
    <w:bookmarkEnd w:id="16"/>
    <w:p w14:paraId="0578DE49" w14:textId="1B30EC93" w:rsidR="006F10C9" w:rsidRPr="00D34865" w:rsidRDefault="00DA43D1" w:rsidP="00D3486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575B77">
        <w:rPr>
          <w:rFonts w:ascii="Traditional Arabic" w:eastAsia="Times New Roman" w:hAnsi="Traditional Arabic" w:cs="Traditional Arabic"/>
          <w:sz w:val="24"/>
          <w:szCs w:val="24"/>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575B77">
        <w:rPr>
          <w:rFonts w:ascii="Traditional Arabic" w:eastAsia="Times New Roman" w:hAnsi="Traditional Arabic" w:cs="Traditional Arabic"/>
          <w:sz w:val="24"/>
          <w:szCs w:val="24"/>
        </w:rPr>
        <w:t xml:space="preserve"> </w:t>
      </w:r>
      <w:r w:rsidR="006F10C9" w:rsidRPr="00575B77">
        <w:rPr>
          <w:rFonts w:ascii="Traditional Arabic" w:eastAsia="Times New Roman" w:hAnsi="Traditional Arabic" w:cs="Traditional Arabic"/>
          <w:sz w:val="24"/>
          <w:szCs w:val="24"/>
          <w:rtl/>
        </w:rPr>
        <w:t>الإنتاجية.</w:t>
      </w:r>
      <w:r w:rsidR="001318C3" w:rsidRPr="00575B77">
        <w:rPr>
          <w:rFonts w:asciiTheme="majorBidi" w:eastAsia="Times New Roman" w:hAnsiTheme="majorBidi" w:cstheme="majorBidi"/>
          <w:sz w:val="24"/>
          <w:szCs w:val="24"/>
        </w:rPr>
        <w:t xml:space="preserve">  (</w:t>
      </w:r>
      <w:r w:rsidR="001318C3" w:rsidRPr="00575B77">
        <w:rPr>
          <w:rFonts w:asciiTheme="majorBidi" w:hAnsiTheme="majorBidi" w:cstheme="majorBidi"/>
          <w:sz w:val="24"/>
          <w:szCs w:val="24"/>
        </w:rPr>
        <w:t>Li, Y</w:t>
      </w:r>
      <w:r w:rsidR="001318C3" w:rsidRPr="00575B77">
        <w:rPr>
          <w:rFonts w:asciiTheme="majorBidi" w:eastAsia="Times New Roman" w:hAnsiTheme="majorBidi" w:cstheme="majorBidi"/>
          <w:sz w:val="24"/>
          <w:szCs w:val="24"/>
        </w:rPr>
        <w:t xml:space="preserve">, 2023, p. </w:t>
      </w:r>
      <w:proofErr w:type="gramStart"/>
      <w:r w:rsidR="001318C3" w:rsidRPr="00575B77">
        <w:rPr>
          <w:rFonts w:asciiTheme="majorBidi" w:eastAsia="Times New Roman" w:hAnsiTheme="majorBidi" w:cstheme="majorBidi"/>
          <w:sz w:val="24"/>
          <w:szCs w:val="24"/>
        </w:rPr>
        <w:t>14</w:t>
      </w:r>
      <w:r w:rsidR="001318C3" w:rsidRPr="00575B77">
        <w:rPr>
          <w:rFonts w:ascii="Traditional Arabic" w:eastAsia="Times New Roman" w:hAnsi="Traditional Arabic" w:cs="Traditional Arabic"/>
          <w:sz w:val="24"/>
          <w:szCs w:val="24"/>
        </w:rPr>
        <w:t>)</w:t>
      </w:r>
      <w:r w:rsidR="006F10C9" w:rsidRPr="00575B77">
        <w:rPr>
          <w:rFonts w:ascii="Traditional Arabic" w:eastAsia="Times New Roman" w:hAnsi="Traditional Arabic" w:cs="Traditional Arabic"/>
          <w:sz w:val="24"/>
          <w:szCs w:val="24"/>
          <w:rtl/>
        </w:rPr>
        <w:t>من</w:t>
      </w:r>
      <w:proofErr w:type="gramEnd"/>
      <w:r w:rsidR="006F10C9" w:rsidRPr="00575B77">
        <w:rPr>
          <w:rFonts w:ascii="Traditional Arabic" w:eastAsia="Times New Roman" w:hAnsi="Traditional Arabic" w:cs="Traditional Arabic"/>
          <w:sz w:val="24"/>
          <w:szCs w:val="24"/>
          <w:rtl/>
        </w:rPr>
        <w:t xml:space="preserve">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006F10C9" w:rsidRPr="00575B77">
        <w:rPr>
          <w:rFonts w:ascii="Traditional Arabic" w:eastAsia="Times New Roman" w:hAnsi="Traditional Arabic" w:cs="Traditional Arabic"/>
          <w:b/>
          <w:bCs/>
          <w:sz w:val="24"/>
          <w:szCs w:val="24"/>
          <w:rtl/>
        </w:rPr>
        <w:t>. (</w:t>
      </w:r>
      <w:r w:rsidR="006F10C9" w:rsidRPr="00575B77">
        <w:rPr>
          <w:rFonts w:asciiTheme="majorBidi" w:eastAsia="Times New Roman" w:hAnsiTheme="majorBidi" w:cstheme="majorBidi"/>
          <w:sz w:val="24"/>
          <w:szCs w:val="24"/>
        </w:rPr>
        <w:t>Heizer, 2020, p. 115</w:t>
      </w:r>
      <w:r w:rsidR="00D73E62" w:rsidRPr="00575B77">
        <w:rPr>
          <w:rFonts w:asciiTheme="majorBidi" w:eastAsia="Times New Roman" w:hAnsiTheme="majorBidi" w:cstheme="majorBidi" w:hint="cs"/>
          <w:sz w:val="24"/>
          <w:szCs w:val="24"/>
          <w:rtl/>
        </w:rPr>
        <w:t>)</w:t>
      </w:r>
      <w:r w:rsidR="00D73E62">
        <w:rPr>
          <w:rFonts w:ascii="Traditional Arabic" w:eastAsia="Times New Roman" w:hAnsi="Traditional Arabic" w:cs="Traditional Arabic" w:hint="cs"/>
          <w:sz w:val="24"/>
          <w:szCs w:val="24"/>
          <w:rtl/>
        </w:rPr>
        <w:t xml:space="preserve">. </w:t>
      </w:r>
      <w:r w:rsidR="006F10C9" w:rsidRPr="00575B77">
        <w:rPr>
          <w:rFonts w:ascii="Traditional Arabic" w:eastAsia="Times New Roman" w:hAnsi="Traditional Arabic" w:cs="Traditional Arabic"/>
          <w:sz w:val="24"/>
          <w:szCs w:val="24"/>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006F10C9" w:rsidRPr="00575B77">
        <w:rPr>
          <w:rFonts w:ascii="Traditional Arabic" w:eastAsia="Times New Roman" w:hAnsi="Traditional Arabic" w:cs="Traditional Arabic"/>
          <w:b/>
          <w:bCs/>
          <w:sz w:val="24"/>
          <w:szCs w:val="24"/>
          <w:rtl/>
        </w:rPr>
        <w:t>.</w:t>
      </w:r>
      <w:r w:rsidR="006F10C9" w:rsidRPr="00575B77">
        <w:rPr>
          <w:rFonts w:ascii="Traditional Arabic" w:eastAsia="Times New Roman" w:hAnsi="Traditional Arabic" w:cs="Traditional Arabic"/>
          <w:b/>
          <w:bCs/>
          <w:sz w:val="24"/>
          <w:szCs w:val="24"/>
        </w:rPr>
        <w:t xml:space="preserve"> (</w:t>
      </w:r>
      <w:r w:rsidR="001F6577" w:rsidRPr="00575B77">
        <w:rPr>
          <w:rFonts w:asciiTheme="majorBidi" w:eastAsia="Times New Roman" w:hAnsiTheme="majorBidi" w:cstheme="majorBidi"/>
          <w:sz w:val="24"/>
          <w:szCs w:val="24"/>
        </w:rPr>
        <w:t>Heizer, 2020, p. 23</w:t>
      </w:r>
      <w:r w:rsidR="006F10C9" w:rsidRPr="00575B77">
        <w:rPr>
          <w:rFonts w:ascii="Traditional Arabic" w:eastAsia="Times New Roman" w:hAnsi="Traditional Arabic" w:cs="Traditional Arabic"/>
          <w:b/>
          <w:bCs/>
          <w:sz w:val="24"/>
          <w:szCs w:val="24"/>
        </w:rPr>
        <w:t>)</w:t>
      </w:r>
    </w:p>
    <w:p w14:paraId="08F43CBD" w14:textId="6723C10B" w:rsidR="006F10C9" w:rsidRPr="00D34865" w:rsidRDefault="006F10C9" w:rsidP="00D34865">
      <w:pPr>
        <w:bidi/>
        <w:spacing w:after="0" w:line="480" w:lineRule="auto"/>
        <w:jc w:val="both"/>
        <w:rPr>
          <w:rFonts w:ascii="Traditional Arabic" w:eastAsia="Times New Roman" w:hAnsi="Traditional Arabic" w:cs="Traditional Arabic"/>
          <w:b/>
          <w:bCs/>
          <w:sz w:val="24"/>
          <w:szCs w:val="24"/>
          <w:rtl/>
        </w:rPr>
      </w:pPr>
      <w:bookmarkStart w:id="17" w:name="_Hlk206660435"/>
      <w:r w:rsidRPr="00D34865">
        <w:rPr>
          <w:rFonts w:ascii="Traditional Arabic" w:eastAsia="Times New Roman" w:hAnsi="Traditional Arabic" w:cs="Traditional Arabic" w:hint="cs"/>
          <w:b/>
          <w:bCs/>
          <w:sz w:val="24"/>
          <w:szCs w:val="24"/>
          <w:rtl/>
        </w:rPr>
        <w:lastRenderedPageBreak/>
        <w:t>2/</w:t>
      </w:r>
      <w:r w:rsidR="00D34865" w:rsidRPr="00D34865">
        <w:rPr>
          <w:rFonts w:ascii="Traditional Arabic" w:eastAsia="Times New Roman" w:hAnsi="Traditional Arabic" w:cs="Traditional Arabic" w:hint="cs"/>
          <w:b/>
          <w:bCs/>
          <w:sz w:val="24"/>
          <w:szCs w:val="24"/>
          <w:rtl/>
        </w:rPr>
        <w:t>3</w:t>
      </w:r>
      <w:r w:rsidRPr="00D34865">
        <w:rPr>
          <w:rFonts w:ascii="Traditional Arabic" w:eastAsia="Times New Roman" w:hAnsi="Traditional Arabic" w:cs="Traditional Arabic" w:hint="cs"/>
          <w:b/>
          <w:bCs/>
          <w:sz w:val="24"/>
          <w:szCs w:val="24"/>
          <w:rtl/>
        </w:rPr>
        <w:t>/</w:t>
      </w:r>
      <w:r w:rsidR="00D34865" w:rsidRPr="00D34865">
        <w:rPr>
          <w:rFonts w:ascii="Traditional Arabic" w:eastAsia="Times New Roman" w:hAnsi="Traditional Arabic" w:cs="Traditional Arabic" w:hint="cs"/>
          <w:b/>
          <w:bCs/>
          <w:sz w:val="24"/>
          <w:szCs w:val="24"/>
          <w:rtl/>
        </w:rPr>
        <w:t>2</w:t>
      </w:r>
      <w:r w:rsidRPr="00D34865">
        <w:rPr>
          <w:rFonts w:ascii="Traditional Arabic" w:eastAsia="Times New Roman" w:hAnsi="Traditional Arabic" w:cs="Traditional Arabic"/>
          <w:b/>
          <w:bCs/>
          <w:sz w:val="24"/>
          <w:szCs w:val="24"/>
          <w:rtl/>
        </w:rPr>
        <w:t xml:space="preserve"> الجودة الشاملة</w:t>
      </w:r>
    </w:p>
    <w:bookmarkEnd w:id="17"/>
    <w:p w14:paraId="29D5B271" w14:textId="178C44DA" w:rsidR="006F10C9" w:rsidRPr="00D34865" w:rsidRDefault="00DA43D1" w:rsidP="000F553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F5535">
        <w:rPr>
          <w:rFonts w:ascii="Traditional Arabic" w:eastAsia="Times New Roman" w:hAnsi="Traditional Arabic" w:cs="Traditional Arabic" w:hint="cs"/>
          <w:sz w:val="24"/>
          <w:szCs w:val="24"/>
          <w:rtl/>
        </w:rPr>
        <w:t xml:space="preserve"> </w:t>
      </w:r>
      <w:r w:rsidR="006F10C9" w:rsidRPr="00D34865">
        <w:rPr>
          <w:rFonts w:ascii="Traditional Arabic" w:eastAsia="Times New Roman" w:hAnsi="Traditional Arabic" w:cs="Traditional Arabic"/>
          <w:sz w:val="24"/>
          <w:szCs w:val="24"/>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006F10C9" w:rsidRPr="00D34865">
        <w:rPr>
          <w:rFonts w:ascii="Traditional Arabic" w:eastAsia="Times New Roman" w:hAnsi="Traditional Arabic" w:cs="Traditional Arabic"/>
          <w:b/>
          <w:bCs/>
          <w:sz w:val="24"/>
          <w:szCs w:val="24"/>
        </w:rPr>
        <w:t xml:space="preserve"> (</w:t>
      </w:r>
      <w:r w:rsidR="006F10C9" w:rsidRPr="00D34865">
        <w:rPr>
          <w:rFonts w:asciiTheme="majorBidi" w:eastAsia="Times New Roman" w:hAnsiTheme="majorBidi" w:cstheme="majorBidi"/>
          <w:sz w:val="24"/>
          <w:szCs w:val="24"/>
        </w:rPr>
        <w:t>Chase</w:t>
      </w:r>
      <w:r w:rsidR="006F10C9" w:rsidRPr="00D34865">
        <w:rPr>
          <w:rFonts w:ascii="Traditional Arabic" w:eastAsia="Times New Roman" w:hAnsi="Traditional Arabic" w:cs="Traditional Arabic"/>
          <w:b/>
          <w:bCs/>
          <w:sz w:val="24"/>
          <w:szCs w:val="24"/>
        </w:rPr>
        <w:t xml:space="preserve">, </w:t>
      </w:r>
      <w:r w:rsidR="006F10C9" w:rsidRPr="00D34865">
        <w:rPr>
          <w:rFonts w:asciiTheme="majorBidi" w:eastAsia="Times New Roman" w:hAnsiTheme="majorBidi" w:cstheme="majorBidi"/>
          <w:sz w:val="24"/>
          <w:szCs w:val="24"/>
        </w:rPr>
        <w:t>2019, p. 93)</w:t>
      </w:r>
      <w:r w:rsidR="000F5535">
        <w:rPr>
          <w:rFonts w:ascii="Traditional Arabic" w:eastAsia="Times New Roman" w:hAnsi="Traditional Arabic" w:cs="Traditional Arabic" w:hint="cs"/>
          <w:sz w:val="24"/>
          <w:szCs w:val="24"/>
          <w:rtl/>
        </w:rPr>
        <w:t xml:space="preserve"> و</w:t>
      </w:r>
      <w:r w:rsidR="006F10C9" w:rsidRPr="00D34865">
        <w:rPr>
          <w:rFonts w:ascii="Traditional Arabic" w:eastAsia="Times New Roman" w:hAnsi="Traditional Arabic" w:cs="Traditional Arabic"/>
          <w:sz w:val="24"/>
          <w:szCs w:val="24"/>
          <w:rtl/>
        </w:rPr>
        <w:t>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006F10C9" w:rsidRPr="00D34865">
        <w:rPr>
          <w:rFonts w:ascii="Traditional Arabic" w:eastAsia="Times New Roman" w:hAnsi="Traditional Arabic" w:cs="Traditional Arabic"/>
          <w:sz w:val="24"/>
          <w:szCs w:val="24"/>
        </w:rPr>
        <w:t>KPI</w:t>
      </w:r>
      <w:r w:rsidR="006F10C9" w:rsidRPr="00D34865">
        <w:rPr>
          <w:rFonts w:ascii="Traditional Arabic" w:eastAsia="Times New Roman" w:hAnsi="Traditional Arabic" w:cs="Traditional Arabic"/>
          <w:sz w:val="24"/>
          <w:szCs w:val="24"/>
          <w:rtl/>
        </w:rPr>
        <w:t xml:space="preserve">) ونسب المخرجات وجودة المنتجات، بهدف تفعيل أدوات القياس والتقييم المستمر. </w:t>
      </w:r>
      <w:r w:rsidR="006F10C9" w:rsidRPr="00D34865">
        <w:rPr>
          <w:rFonts w:ascii="Traditional Arabic" w:eastAsia="Times New Roman" w:hAnsi="Traditional Arabic" w:cs="Traditional Arabic"/>
          <w:b/>
          <w:bCs/>
          <w:sz w:val="24"/>
          <w:szCs w:val="24"/>
        </w:rPr>
        <w:t>(</w:t>
      </w:r>
      <w:r w:rsidR="00183505" w:rsidRPr="00D34865">
        <w:rPr>
          <w:rFonts w:asciiTheme="majorBidi" w:eastAsia="Times New Roman" w:hAnsiTheme="majorBidi" w:cstheme="majorBidi"/>
          <w:sz w:val="24"/>
          <w:szCs w:val="24"/>
        </w:rPr>
        <w:t>Kim,2025, p. 464</w:t>
      </w:r>
      <w:r w:rsidR="006F10C9" w:rsidRPr="00D34865">
        <w:rPr>
          <w:rFonts w:ascii="Traditional Arabic" w:eastAsia="Times New Roman" w:hAnsi="Traditional Arabic" w:cs="Traditional Arabic"/>
          <w:b/>
          <w:bCs/>
          <w:sz w:val="24"/>
          <w:szCs w:val="24"/>
        </w:rPr>
        <w:t>)</w:t>
      </w:r>
    </w:p>
    <w:p w14:paraId="062B71B2" w14:textId="77777777" w:rsidR="006F10C9" w:rsidRPr="00D34865" w:rsidRDefault="006F10C9" w:rsidP="00D34865">
      <w:pPr>
        <w:bidi/>
        <w:spacing w:after="0" w:line="360" w:lineRule="auto"/>
        <w:jc w:val="both"/>
        <w:rPr>
          <w:rFonts w:ascii="Traditional Arabic" w:eastAsia="Times New Roman" w:hAnsi="Traditional Arabic" w:cs="Traditional Arabic"/>
          <w:sz w:val="24"/>
          <w:szCs w:val="24"/>
          <w:rtl/>
        </w:rPr>
      </w:pPr>
      <w:r w:rsidRPr="00D34865">
        <w:rPr>
          <w:rFonts w:ascii="Traditional Arabic" w:eastAsia="Times New Roman" w:hAnsi="Traditional Arabic" w:cs="Traditional Arabic"/>
          <w:sz w:val="24"/>
          <w:szCs w:val="24"/>
          <w:rtl/>
        </w:rPr>
        <w:t>إضافة إلى ذلك، تلعب أدوات مثل بطاقة الأداء المتوازن (</w:t>
      </w:r>
      <w:r w:rsidRPr="00D34865">
        <w:rPr>
          <w:rFonts w:ascii="Traditional Arabic" w:eastAsia="Times New Roman" w:hAnsi="Traditional Arabic" w:cs="Traditional Arabic"/>
          <w:sz w:val="24"/>
          <w:szCs w:val="24"/>
        </w:rPr>
        <w:t>BSC</w:t>
      </w:r>
      <w:r w:rsidRPr="00D34865">
        <w:rPr>
          <w:rFonts w:ascii="Traditional Arabic" w:eastAsia="Times New Roman" w:hAnsi="Traditional Arabic" w:cs="Traditional Arabic"/>
          <w:sz w:val="24"/>
          <w:szCs w:val="24"/>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D34865">
        <w:rPr>
          <w:rFonts w:ascii="Traditional Arabic" w:eastAsia="Times New Roman" w:hAnsi="Traditional Arabic" w:cs="Traditional Arabic"/>
          <w:b/>
          <w:bCs/>
          <w:sz w:val="24"/>
          <w:szCs w:val="24"/>
        </w:rPr>
        <w:t>(</w:t>
      </w:r>
      <w:r w:rsidRPr="00D34865">
        <w:rPr>
          <w:rFonts w:ascii="Times New Roman" w:eastAsia="Times New Roman" w:hAnsi="Times New Roman" w:cs="Times New Roman"/>
          <w:sz w:val="24"/>
          <w:szCs w:val="24"/>
        </w:rPr>
        <w:t>Krajewski, 2018, p. 54</w:t>
      </w:r>
      <w:r w:rsidRPr="00D34865">
        <w:rPr>
          <w:rFonts w:ascii="Traditional Arabic" w:eastAsia="Times New Roman" w:hAnsi="Traditional Arabic" w:cs="Traditional Arabic"/>
          <w:sz w:val="24"/>
          <w:szCs w:val="24"/>
        </w:rPr>
        <w:t>)</w:t>
      </w:r>
    </w:p>
    <w:p w14:paraId="0C73D855" w14:textId="7F20186C" w:rsidR="00B75344" w:rsidRDefault="006F10C9" w:rsidP="00286CF3">
      <w:pPr>
        <w:bidi/>
        <w:spacing w:after="0" w:line="360" w:lineRule="auto"/>
        <w:jc w:val="both"/>
        <w:rPr>
          <w:rFonts w:ascii="Traditional Arabic" w:eastAsia="Times New Roman" w:hAnsi="Traditional Arabic" w:cs="Traditional Arabic"/>
          <w:b/>
          <w:bCs/>
          <w:sz w:val="24"/>
          <w:szCs w:val="24"/>
          <w:rtl/>
        </w:rPr>
      </w:pPr>
      <w:r w:rsidRPr="00D34865">
        <w:rPr>
          <w:rFonts w:ascii="Traditional Arabic" w:eastAsia="Times New Roman" w:hAnsi="Traditional Arabic" w:cs="Traditional Arabic"/>
          <w:sz w:val="24"/>
          <w:szCs w:val="24"/>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D34865">
        <w:rPr>
          <w:rFonts w:ascii="Traditional Arabic" w:eastAsia="Times New Roman" w:hAnsi="Traditional Arabic" w:cs="Traditional Arabic"/>
          <w:sz w:val="24"/>
          <w:szCs w:val="24"/>
        </w:rPr>
        <w:t xml:space="preserve"> </w:t>
      </w:r>
      <w:r w:rsidRPr="00D34865">
        <w:rPr>
          <w:rFonts w:ascii="Traditional Arabic" w:eastAsia="Times New Roman" w:hAnsi="Traditional Arabic" w:cs="Traditional Arabic"/>
          <w:b/>
          <w:bCs/>
          <w:sz w:val="24"/>
          <w:szCs w:val="24"/>
        </w:rPr>
        <w:t>(</w:t>
      </w:r>
      <w:r w:rsidRPr="00D34865">
        <w:rPr>
          <w:rFonts w:ascii="Times New Roman" w:eastAsia="Times New Roman" w:hAnsi="Times New Roman" w:cs="Times New Roman"/>
          <w:sz w:val="24"/>
          <w:szCs w:val="24"/>
        </w:rPr>
        <w:t>Schroeder, 2016, p. 101</w:t>
      </w:r>
      <w:r w:rsidRPr="00D34865">
        <w:rPr>
          <w:rFonts w:ascii="Traditional Arabic" w:eastAsia="Times New Roman" w:hAnsi="Traditional Arabic" w:cs="Traditional Arabic"/>
          <w:b/>
          <w:bCs/>
          <w:sz w:val="24"/>
          <w:szCs w:val="24"/>
        </w:rPr>
        <w:t>)</w:t>
      </w:r>
    </w:p>
    <w:p w14:paraId="307A8971" w14:textId="77777777" w:rsidR="00286CF3" w:rsidRPr="00286CF3" w:rsidRDefault="00286CF3" w:rsidP="00286CF3">
      <w:pPr>
        <w:bidi/>
        <w:spacing w:after="0" w:line="360" w:lineRule="auto"/>
        <w:jc w:val="both"/>
        <w:rPr>
          <w:rFonts w:ascii="Traditional Arabic" w:eastAsia="Times New Roman" w:hAnsi="Traditional Arabic" w:cs="Traditional Arabic"/>
          <w:b/>
          <w:bCs/>
          <w:sz w:val="24"/>
          <w:szCs w:val="24"/>
        </w:rPr>
      </w:pPr>
    </w:p>
    <w:p w14:paraId="097977A4" w14:textId="4186FD07" w:rsidR="006F10C9" w:rsidRPr="00286CF3" w:rsidRDefault="006F10C9" w:rsidP="00286CF3">
      <w:pPr>
        <w:bidi/>
        <w:spacing w:after="0" w:line="480" w:lineRule="auto"/>
        <w:jc w:val="both"/>
        <w:rPr>
          <w:rFonts w:ascii="Traditional Arabic" w:eastAsia="Times New Roman" w:hAnsi="Traditional Arabic" w:cs="Traditional Arabic"/>
          <w:b/>
          <w:bCs/>
          <w:sz w:val="24"/>
          <w:szCs w:val="24"/>
        </w:rPr>
      </w:pPr>
      <w:bookmarkStart w:id="18" w:name="_Hlk206660445"/>
      <w:r w:rsidRPr="00286CF3">
        <w:rPr>
          <w:rFonts w:ascii="Traditional Arabic" w:eastAsia="Times New Roman" w:hAnsi="Traditional Arabic" w:cs="Traditional Arabic" w:hint="cs"/>
          <w:b/>
          <w:bCs/>
          <w:sz w:val="24"/>
          <w:szCs w:val="24"/>
          <w:rtl/>
        </w:rPr>
        <w:t>2/</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 xml:space="preserve"> دورة</w:t>
      </w:r>
      <w:r w:rsidRPr="00286CF3">
        <w:rPr>
          <w:rFonts w:ascii="Traditional Arabic" w:eastAsia="Times New Roman" w:hAnsi="Traditional Arabic" w:cs="Traditional Arabic"/>
          <w:b/>
          <w:bCs/>
          <w:sz w:val="24"/>
          <w:szCs w:val="24"/>
          <w:rtl/>
        </w:rPr>
        <w:t xml:space="preserve"> </w:t>
      </w:r>
      <w:r w:rsidRPr="00286CF3">
        <w:rPr>
          <w:rFonts w:ascii="Traditional Arabic" w:eastAsia="Times New Roman" w:hAnsi="Traditional Arabic" w:cs="Traditional Arabic"/>
          <w:b/>
          <w:bCs/>
          <w:sz w:val="24"/>
          <w:szCs w:val="24"/>
        </w:rPr>
        <w:t>PDCA</w:t>
      </w:r>
    </w:p>
    <w:bookmarkEnd w:id="18"/>
    <w:p w14:paraId="463FC4DB" w14:textId="53297B36" w:rsidR="00265C0A" w:rsidRDefault="000F5535" w:rsidP="00FE2AC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07411D">
        <w:rPr>
          <w:rFonts w:ascii="Traditional Arabic" w:eastAsia="Times New Roman" w:hAnsi="Traditional Arabic" w:cs="Traditional Arabic" w:hint="cs"/>
          <w:sz w:val="24"/>
          <w:szCs w:val="24"/>
          <w:rtl/>
        </w:rPr>
        <w:t xml:space="preserve">يمكن اعتبار </w:t>
      </w:r>
      <w:r w:rsidR="006F10C9" w:rsidRPr="00286CF3">
        <w:rPr>
          <w:rFonts w:ascii="Traditional Arabic" w:eastAsia="Times New Roman" w:hAnsi="Traditional Arabic" w:cs="Traditional Arabic"/>
          <w:sz w:val="24"/>
          <w:szCs w:val="24"/>
          <w:rtl/>
        </w:rPr>
        <w:t xml:space="preserve">دورة </w:t>
      </w:r>
      <w:r w:rsidR="006F10C9" w:rsidRPr="00286CF3">
        <w:rPr>
          <w:rFonts w:ascii="Traditional Arabic" w:eastAsia="Times New Roman" w:hAnsi="Traditional Arabic" w:cs="Traditional Arabic"/>
          <w:sz w:val="24"/>
          <w:szCs w:val="24"/>
        </w:rPr>
        <w:t>PDCA</w:t>
      </w:r>
      <w:r w:rsidR="006F10C9" w:rsidRPr="00286CF3">
        <w:rPr>
          <w:rFonts w:ascii="Traditional Arabic" w:eastAsia="Times New Roman" w:hAnsi="Traditional Arabic" w:cs="Traditional Arabic"/>
          <w:sz w:val="24"/>
          <w:szCs w:val="24"/>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006F10C9" w:rsidRPr="00286CF3">
        <w:rPr>
          <w:rFonts w:ascii="Traditional Arabic" w:eastAsia="Times New Roman" w:hAnsi="Traditional Arabic" w:cs="Traditional Arabic"/>
          <w:b/>
          <w:bCs/>
          <w:sz w:val="24"/>
          <w:szCs w:val="24"/>
        </w:rPr>
        <w:t>(</w:t>
      </w:r>
      <w:r w:rsidR="00B75344" w:rsidRPr="00286CF3">
        <w:rPr>
          <w:rFonts w:ascii="Times New Roman" w:eastAsia="Times New Roman" w:hAnsi="Times New Roman" w:cs="Times New Roman"/>
          <w:sz w:val="24"/>
          <w:szCs w:val="24"/>
        </w:rPr>
        <w:t>Kim,2025, p449</w:t>
      </w:r>
      <w:r w:rsidR="006F10C9"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r w:rsidR="006F10C9" w:rsidRPr="00286CF3">
        <w:rPr>
          <w:rFonts w:ascii="Traditional Arabic" w:eastAsia="Times New Roman" w:hAnsi="Traditional Arabic" w:cs="Traditional Arabic"/>
          <w:sz w:val="24"/>
          <w:szCs w:val="24"/>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006F10C9" w:rsidRPr="00286CF3">
        <w:rPr>
          <w:rFonts w:ascii="Traditional Arabic" w:eastAsia="Times New Roman" w:hAnsi="Traditional Arabic" w:cs="Traditional Arabic"/>
          <w:sz w:val="24"/>
          <w:szCs w:val="24"/>
        </w:rPr>
        <w:t>PDCA</w:t>
      </w:r>
      <w:r w:rsidR="006F10C9" w:rsidRPr="00286CF3">
        <w:rPr>
          <w:rFonts w:ascii="Traditional Arabic" w:eastAsia="Times New Roman" w:hAnsi="Traditional Arabic" w:cs="Traditional Arabic"/>
          <w:sz w:val="24"/>
          <w:szCs w:val="24"/>
          <w:rtl/>
        </w:rPr>
        <w:t xml:space="preserve"> على التكرارية المستمرة، مما يعزز من مرونة المؤسسات الصناعية في التعامل مع التحديات المتغيرة وتحقيق تحسينات مستدامة في الإنتاج. </w:t>
      </w:r>
      <w:r w:rsidR="006F10C9" w:rsidRPr="00286CF3">
        <w:rPr>
          <w:rFonts w:ascii="Traditional Arabic" w:eastAsia="Times New Roman" w:hAnsi="Traditional Arabic" w:cs="Traditional Arabic"/>
          <w:b/>
          <w:bCs/>
          <w:sz w:val="24"/>
          <w:szCs w:val="24"/>
        </w:rPr>
        <w:t>(</w:t>
      </w:r>
      <w:r w:rsidR="006F10C9" w:rsidRPr="00286CF3">
        <w:rPr>
          <w:rFonts w:ascii="Times New Roman" w:eastAsia="Times New Roman" w:hAnsi="Times New Roman" w:cs="Times New Roman"/>
          <w:sz w:val="24"/>
          <w:szCs w:val="24"/>
        </w:rPr>
        <w:t>Jacobs, 2021, p. 110</w:t>
      </w:r>
      <w:r w:rsidR="006F10C9"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r w:rsidR="006F10C9" w:rsidRPr="00286CF3">
        <w:rPr>
          <w:rFonts w:ascii="Traditional Arabic" w:eastAsia="Times New Roman" w:hAnsi="Traditional Arabic" w:cs="Traditional Arabic"/>
          <w:sz w:val="24"/>
          <w:szCs w:val="24"/>
          <w:rtl/>
        </w:rPr>
        <w:t xml:space="preserve">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w:t>
      </w:r>
      <w:r w:rsidR="006F10C9" w:rsidRPr="00286CF3">
        <w:rPr>
          <w:rFonts w:ascii="Traditional Arabic" w:eastAsia="Times New Roman" w:hAnsi="Traditional Arabic" w:cs="Traditional Arabic"/>
          <w:sz w:val="24"/>
          <w:szCs w:val="24"/>
          <w:rtl/>
        </w:rPr>
        <w:lastRenderedPageBreak/>
        <w:t>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006F10C9" w:rsidRPr="00286CF3">
        <w:rPr>
          <w:rFonts w:ascii="Times New Roman" w:eastAsia="Times New Roman" w:hAnsi="Times New Roman" w:cs="Times New Roman"/>
          <w:sz w:val="24"/>
          <w:szCs w:val="24"/>
          <w:rtl/>
        </w:rPr>
        <w:t>.</w:t>
      </w:r>
      <w:r w:rsidR="006F10C9" w:rsidRPr="00286CF3">
        <w:rPr>
          <w:rFonts w:ascii="Times New Roman" w:eastAsia="Times New Roman" w:hAnsi="Times New Roman" w:cs="Times New Roman"/>
          <w:sz w:val="24"/>
          <w:szCs w:val="24"/>
        </w:rPr>
        <w:t xml:space="preserve"> (Hill,</w:t>
      </w:r>
      <w:r w:rsidR="006F10C9" w:rsidRPr="00286CF3">
        <w:rPr>
          <w:rFonts w:ascii="Traditional Arabic" w:eastAsia="Times New Roman" w:hAnsi="Traditional Arabic" w:cs="Traditional Arabic"/>
          <w:b/>
          <w:bCs/>
          <w:sz w:val="24"/>
          <w:szCs w:val="24"/>
        </w:rPr>
        <w:t xml:space="preserve"> </w:t>
      </w:r>
      <w:r w:rsidR="006F10C9" w:rsidRPr="00286CF3">
        <w:rPr>
          <w:rFonts w:ascii="Times New Roman" w:eastAsia="Times New Roman" w:hAnsi="Times New Roman" w:cs="Times New Roman"/>
          <w:sz w:val="24"/>
          <w:szCs w:val="24"/>
        </w:rPr>
        <w:t>2018, p. 58)</w:t>
      </w:r>
    </w:p>
    <w:p w14:paraId="609F1FE1" w14:textId="77777777" w:rsidR="00FE2ACC" w:rsidRPr="00FE2ACC" w:rsidRDefault="00FE2ACC" w:rsidP="00FE2ACC">
      <w:pPr>
        <w:bidi/>
        <w:spacing w:after="0" w:line="360" w:lineRule="auto"/>
        <w:jc w:val="both"/>
        <w:rPr>
          <w:rFonts w:ascii="Traditional Arabic" w:eastAsia="Times New Roman" w:hAnsi="Traditional Arabic" w:cs="Traditional Arabic"/>
          <w:sz w:val="24"/>
          <w:szCs w:val="24"/>
          <w:rtl/>
        </w:rPr>
      </w:pPr>
    </w:p>
    <w:p w14:paraId="60CE5B97" w14:textId="77777777" w:rsidR="00ED1961" w:rsidRPr="00ED1961" w:rsidRDefault="006F10C9" w:rsidP="00ED1961">
      <w:pPr>
        <w:bidi/>
        <w:spacing w:after="0" w:line="480" w:lineRule="auto"/>
        <w:jc w:val="both"/>
        <w:rPr>
          <w:rFonts w:ascii="Traditional Arabic" w:eastAsia="Times New Roman" w:hAnsi="Traditional Arabic" w:cs="Traditional Arabic"/>
          <w:b/>
          <w:bCs/>
          <w:sz w:val="24"/>
          <w:szCs w:val="24"/>
          <w:rtl/>
        </w:rPr>
      </w:pPr>
      <w:bookmarkStart w:id="19" w:name="_Hlk206660454"/>
      <w:r w:rsidRPr="00ED1961">
        <w:rPr>
          <w:rFonts w:ascii="Traditional Arabic" w:eastAsia="Times New Roman" w:hAnsi="Traditional Arabic" w:cs="Traditional Arabic" w:hint="cs"/>
          <w:b/>
          <w:bCs/>
          <w:sz w:val="24"/>
          <w:szCs w:val="24"/>
          <w:rtl/>
        </w:rPr>
        <w:t>2/</w:t>
      </w:r>
      <w:r w:rsidR="00FE2ACC"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FE2ACC" w:rsidRPr="00ED1961">
        <w:rPr>
          <w:rFonts w:ascii="Traditional Arabic" w:eastAsia="Times New Roman" w:hAnsi="Traditional Arabic" w:cs="Traditional Arabic" w:hint="cs"/>
          <w:b/>
          <w:bCs/>
          <w:sz w:val="24"/>
          <w:szCs w:val="24"/>
          <w:rtl/>
        </w:rPr>
        <w:t>4</w:t>
      </w:r>
      <w:r w:rsidRPr="00ED1961">
        <w:rPr>
          <w:rFonts w:ascii="Traditional Arabic" w:eastAsia="Times New Roman" w:hAnsi="Traditional Arabic" w:cs="Traditional Arabic"/>
          <w:b/>
          <w:bCs/>
          <w:sz w:val="24"/>
          <w:szCs w:val="24"/>
          <w:rtl/>
        </w:rPr>
        <w:t xml:space="preserve"> أنظمة التدفق</w:t>
      </w:r>
      <w:r w:rsidRPr="00ED1961">
        <w:rPr>
          <w:rFonts w:ascii="Traditional Arabic" w:eastAsia="Times New Roman" w:hAnsi="Traditional Arabic" w:cs="Traditional Arabic"/>
          <w:b/>
          <w:bCs/>
          <w:sz w:val="24"/>
          <w:szCs w:val="24"/>
        </w:rPr>
        <w:t xml:space="preserve">     </w:t>
      </w:r>
      <w:r w:rsidRPr="00ED1961">
        <w:rPr>
          <w:rFonts w:asciiTheme="majorBidi" w:eastAsia="Times New Roman" w:hAnsiTheme="majorBidi" w:cstheme="majorBidi"/>
          <w:b/>
          <w:bCs/>
          <w:sz w:val="24"/>
          <w:szCs w:val="24"/>
        </w:rPr>
        <w:t xml:space="preserve">FIFO / LIFO &amp; FEFO </w:t>
      </w:r>
      <w:bookmarkEnd w:id="19"/>
    </w:p>
    <w:p w14:paraId="47B0781C" w14:textId="301DBCC8" w:rsidR="00ED1961" w:rsidRPr="00ED1961" w:rsidRDefault="002278EE" w:rsidP="00ED1961">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07411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تشكل</w:t>
      </w:r>
      <w:r w:rsidR="006F10C9" w:rsidRPr="00CA719F">
        <w:rPr>
          <w:rFonts w:ascii="Traditional Arabic" w:eastAsia="Times New Roman" w:hAnsi="Traditional Arabic" w:cs="Traditional Arabic"/>
          <w:sz w:val="24"/>
          <w:szCs w:val="24"/>
          <w:rtl/>
        </w:rPr>
        <w:t xml:space="preserve"> أنظمة التدفق </w:t>
      </w:r>
      <w:r w:rsidR="006F10C9" w:rsidRPr="00CA719F">
        <w:rPr>
          <w:rFonts w:ascii="Traditional Arabic" w:eastAsia="Times New Roman" w:hAnsi="Traditional Arabic" w:cs="Traditional Arabic"/>
          <w:sz w:val="24"/>
          <w:szCs w:val="24"/>
        </w:rPr>
        <w:t xml:space="preserve">FIFO / LIFO &amp; </w:t>
      </w:r>
      <w:r w:rsidRPr="00CA719F">
        <w:rPr>
          <w:rFonts w:ascii="Traditional Arabic" w:eastAsia="Times New Roman" w:hAnsi="Traditional Arabic" w:cs="Traditional Arabic"/>
          <w:sz w:val="24"/>
          <w:szCs w:val="24"/>
        </w:rPr>
        <w:t xml:space="preserve">FEFO </w:t>
      </w:r>
      <w:r>
        <w:rPr>
          <w:rFonts w:ascii="Traditional Arabic" w:eastAsia="Times New Roman" w:hAnsi="Traditional Arabic" w:cs="Traditional Arabic" w:hint="cs"/>
          <w:sz w:val="24"/>
          <w:szCs w:val="24"/>
          <w:rtl/>
        </w:rPr>
        <w:t>الأدوات</w:t>
      </w:r>
      <w:r w:rsidR="006F10C9" w:rsidRPr="00CA719F">
        <w:rPr>
          <w:rFonts w:ascii="Traditional Arabic" w:eastAsia="Times New Roman" w:hAnsi="Traditional Arabic" w:cs="Traditional Arabic"/>
          <w:sz w:val="24"/>
          <w:szCs w:val="24"/>
          <w:rtl/>
        </w:rPr>
        <w:t xml:space="preserve"> الأساسية في إدارة عمليات المخزون والإنتاج في القطاع الصناعي، حيث تؤثر بشكل مباشر على كفاءة إدارة الموارد وتقليل الفاقد وزيادة </w:t>
      </w:r>
      <w:r w:rsidR="00CA719F" w:rsidRPr="00CA719F">
        <w:rPr>
          <w:rFonts w:ascii="Traditional Arabic" w:eastAsia="Times New Roman" w:hAnsi="Traditional Arabic" w:cs="Traditional Arabic" w:hint="cs"/>
          <w:sz w:val="24"/>
          <w:szCs w:val="24"/>
          <w:rtl/>
        </w:rPr>
        <w:t>الإنتاجية. حي</w:t>
      </w:r>
      <w:r w:rsidR="00CA719F" w:rsidRPr="00CA719F">
        <w:rPr>
          <w:rFonts w:ascii="Traditional Arabic" w:eastAsia="Times New Roman" w:hAnsi="Traditional Arabic" w:cs="Traditional Arabic" w:hint="eastAsia"/>
          <w:sz w:val="24"/>
          <w:szCs w:val="24"/>
          <w:rtl/>
        </w:rPr>
        <w:t>ث</w:t>
      </w:r>
      <w:r w:rsidR="00CA719F" w:rsidRPr="00CA719F">
        <w:rPr>
          <w:rFonts w:ascii="Traditional Arabic" w:eastAsia="Times New Roman" w:hAnsi="Traditional Arabic" w:cs="Traditional Arabic" w:hint="cs"/>
          <w:sz w:val="24"/>
          <w:szCs w:val="24"/>
          <w:rtl/>
        </w:rPr>
        <w:t xml:space="preserve"> ي</w:t>
      </w:r>
      <w:r w:rsidR="00C5589A" w:rsidRPr="00CA719F">
        <w:rPr>
          <w:rFonts w:ascii="Traditional Arabic" w:eastAsia="Times New Roman" w:hAnsi="Traditional Arabic" w:cs="Traditional Arabic"/>
          <w:sz w:val="24"/>
          <w:szCs w:val="24"/>
          <w:rtl/>
        </w:rPr>
        <w:t xml:space="preserve">عتمد نظام </w:t>
      </w:r>
      <w:r w:rsidR="00C5589A" w:rsidRPr="00CA719F">
        <w:rPr>
          <w:rFonts w:ascii="Times New Roman" w:eastAsia="Times New Roman" w:hAnsi="Times New Roman" w:cs="Times New Roman"/>
          <w:sz w:val="24"/>
          <w:szCs w:val="24"/>
        </w:rPr>
        <w:t xml:space="preserve">FIFO (First In, First Out) </w:t>
      </w:r>
      <w:r w:rsidR="00C5589A" w:rsidRPr="00CA719F">
        <w:rPr>
          <w:rFonts w:ascii="Traditional Arabic" w:eastAsia="Times New Roman" w:hAnsi="Traditional Arabic" w:cs="Traditional Arabic"/>
          <w:sz w:val="24"/>
          <w:szCs w:val="24"/>
          <w:rtl/>
        </w:rPr>
        <w:t>على مبدأ صرف المواد التي دخلت إلى المستودع أولًا قبل المواد الأحدث، ويُستخدم بشكل واسع في الصناعات التحويلية مثل صناعة السيارات، والأثاث، والإلكترونيات، حيث يضمن دوران المخزون ويقلل من تقادم المواد الخام وقطع الغيار</w:t>
      </w:r>
      <w:r w:rsidR="00C5589A" w:rsidRPr="00CA719F">
        <w:rPr>
          <w:rFonts w:ascii="Traditional Arabic" w:eastAsia="Times New Roman" w:hAnsi="Traditional Arabic" w:cs="Traditional Arabic"/>
          <w:sz w:val="24"/>
          <w:szCs w:val="24"/>
        </w:rPr>
        <w:t>.</w:t>
      </w:r>
      <w:r w:rsidR="00CA719F" w:rsidRPr="00CA719F">
        <w:rPr>
          <w:rFonts w:ascii="Traditional Arabic" w:eastAsia="Times New Roman" w:hAnsi="Traditional Arabic" w:cs="Traditional Arabic" w:hint="cs"/>
          <w:sz w:val="24"/>
          <w:szCs w:val="24"/>
          <w:rtl/>
        </w:rPr>
        <w:t xml:space="preserve"> </w:t>
      </w:r>
      <w:r w:rsidR="00C5589A" w:rsidRPr="00CA719F">
        <w:rPr>
          <w:rFonts w:ascii="Traditional Arabic" w:eastAsia="Times New Roman" w:hAnsi="Traditional Arabic" w:cs="Traditional Arabic"/>
          <w:sz w:val="24"/>
          <w:szCs w:val="24"/>
          <w:rtl/>
        </w:rPr>
        <w:t xml:space="preserve">أما نظام </w:t>
      </w:r>
      <w:r w:rsidR="00C5589A" w:rsidRPr="00CA719F">
        <w:rPr>
          <w:rFonts w:ascii="Traditional Arabic" w:eastAsia="Times New Roman" w:hAnsi="Traditional Arabic" w:cs="Traditional Arabic"/>
          <w:sz w:val="24"/>
          <w:szCs w:val="24"/>
        </w:rPr>
        <w:t>LI</w:t>
      </w:r>
      <w:r w:rsidR="00C5589A" w:rsidRPr="006B260F">
        <w:rPr>
          <w:rFonts w:ascii="Times New Roman" w:eastAsia="Times New Roman" w:hAnsi="Times New Roman" w:cs="Times New Roman"/>
          <w:sz w:val="24"/>
          <w:szCs w:val="24"/>
        </w:rPr>
        <w:t>FO (Last In,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فيعتمد على صرف أحدث المواد المخزنة أولًا، ويُستخدم في بعض الصناعات التي تتعامل مع المواد السائبة مثل الرمل، والفحم، والحصى، حيث تفرض طبيعة التخزين أن تكون آخر المواد المضافة هي الأسهل للوصول والاستخدام</w:t>
      </w:r>
      <w:r w:rsidR="00C5589A" w:rsidRPr="00CA719F">
        <w:rPr>
          <w:rFonts w:ascii="Traditional Arabic" w:eastAsia="Times New Roman" w:hAnsi="Traditional Arabic" w:cs="Traditional Arabic"/>
          <w:sz w:val="24"/>
          <w:szCs w:val="24"/>
        </w:rPr>
        <w:t>.</w:t>
      </w:r>
      <w:r w:rsidR="00C5589A" w:rsidRPr="00CA719F">
        <w:rPr>
          <w:rFonts w:ascii="Traditional Arabic" w:eastAsia="Times New Roman" w:hAnsi="Traditional Arabic" w:cs="Traditional Arabic"/>
          <w:sz w:val="24"/>
          <w:szCs w:val="24"/>
          <w:rtl/>
        </w:rPr>
        <w:t xml:space="preserve">في المقابل، يعتمد نظام </w:t>
      </w:r>
      <w:r w:rsidR="00C5589A" w:rsidRPr="006B260F">
        <w:rPr>
          <w:rFonts w:ascii="Times New Roman" w:eastAsia="Times New Roman" w:hAnsi="Times New Roman" w:cs="Times New Roman"/>
          <w:sz w:val="24"/>
          <w:szCs w:val="24"/>
        </w:rPr>
        <w:t>FEFO (First Expired,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على صرف المواد الأقرب إلى انتهاء الصلاحية أولًا بغض النظر عن تاريخ دخولها للمستودع، ويُعد الممارسة القياسية في الصناعات الغذائية، والدوائية، ومستحضرات التجميل، والمواد الكيميائية، لما له من دور في تقليل الفاقد وضمان استخدام المواد قبل انتهاء صلاحيتها والالتزام بمتطلبات الجودة والسلامة</w:t>
      </w:r>
      <w:r w:rsidR="00ED1961" w:rsidRPr="00ED1961">
        <w:rPr>
          <w:rFonts w:ascii="Traditional Arabic" w:eastAsia="Times New Roman" w:hAnsi="Traditional Arabic" w:cs="Traditional Arabic"/>
          <w:sz w:val="24"/>
          <w:szCs w:val="24"/>
          <w:rtl/>
        </w:rPr>
        <w:t>(العزاوي، 2019، ص. 77؛ السالمي، 2021، ص. 88)</w:t>
      </w:r>
      <w:bookmarkStart w:id="20" w:name="_Hlk206660461"/>
    </w:p>
    <w:p w14:paraId="048DFD26" w14:textId="205F72C5" w:rsidR="003A717C" w:rsidRDefault="006F10C9" w:rsidP="00100B1E">
      <w:pPr>
        <w:bidi/>
        <w:spacing w:before="240" w:line="480" w:lineRule="auto"/>
        <w:jc w:val="lowKashida"/>
        <w:rPr>
          <w:rFonts w:ascii="Traditional Arabic" w:eastAsia="Times New Roman" w:hAnsi="Traditional Arabic" w:cs="Traditional Arabic"/>
          <w:color w:val="000000" w:themeColor="text1"/>
          <w:sz w:val="24"/>
          <w:szCs w:val="24"/>
          <w:rtl/>
        </w:rPr>
      </w:pPr>
      <w:r w:rsidRPr="00ED1961">
        <w:rPr>
          <w:rFonts w:ascii="Traditional Arabic" w:eastAsia="Times New Roman" w:hAnsi="Traditional Arabic" w:cs="Traditional Arabic" w:hint="cs"/>
          <w:b/>
          <w:bCs/>
          <w:sz w:val="24"/>
          <w:szCs w:val="24"/>
          <w:rtl/>
        </w:rPr>
        <w:t>2/</w:t>
      </w:r>
      <w:r w:rsidR="00ED1961"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ED1961" w:rsidRPr="00ED1961">
        <w:rPr>
          <w:rFonts w:ascii="Traditional Arabic" w:eastAsia="Times New Roman" w:hAnsi="Traditional Arabic" w:cs="Traditional Arabic" w:hint="cs"/>
          <w:b/>
          <w:bCs/>
          <w:sz w:val="24"/>
          <w:szCs w:val="24"/>
          <w:rtl/>
        </w:rPr>
        <w:t>5</w:t>
      </w:r>
      <w:r w:rsidRPr="00ED1961">
        <w:rPr>
          <w:rFonts w:ascii="Traditional Arabic" w:eastAsia="Times New Roman" w:hAnsi="Traditional Arabic" w:cs="Traditional Arabic" w:hint="cs"/>
          <w:b/>
          <w:bCs/>
          <w:sz w:val="24"/>
          <w:szCs w:val="24"/>
          <w:rtl/>
        </w:rPr>
        <w:t xml:space="preserve"> </w:t>
      </w:r>
      <w:r w:rsidRPr="00ED1961">
        <w:rPr>
          <w:rFonts w:ascii="Traditional Arabic" w:eastAsia="Times New Roman" w:hAnsi="Traditional Arabic" w:cs="Traditional Arabic"/>
          <w:b/>
          <w:bCs/>
          <w:sz w:val="24"/>
          <w:szCs w:val="24"/>
          <w:rtl/>
        </w:rPr>
        <w:t xml:space="preserve">التصنيع الرشيق </w:t>
      </w:r>
      <w:r w:rsidRPr="00ED1961">
        <w:rPr>
          <w:rFonts w:asciiTheme="majorBidi" w:eastAsia="Times New Roman" w:hAnsiTheme="majorBidi" w:cstheme="majorBidi"/>
          <w:b/>
          <w:bCs/>
          <w:sz w:val="24"/>
          <w:szCs w:val="24"/>
        </w:rPr>
        <w:t>Lean Manufacturing</w:t>
      </w:r>
      <w:bookmarkEnd w:id="20"/>
    </w:p>
    <w:p w14:paraId="0CE2704B" w14:textId="317C4610" w:rsidR="006F10C9" w:rsidRPr="003A717C" w:rsidRDefault="002278EE" w:rsidP="003A717C">
      <w:pPr>
        <w:bidi/>
        <w:spacing w:before="24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 xml:space="preserve">يعتبر التصنيع الرشيق </w:t>
      </w:r>
      <w:r w:rsidR="006F10C9" w:rsidRPr="008714DF">
        <w:rPr>
          <w:rFonts w:ascii="Traditional Arabic" w:eastAsia="Times New Roman" w:hAnsi="Traditional Arabic" w:cs="Traditional Arabic"/>
          <w:sz w:val="24"/>
          <w:szCs w:val="24"/>
        </w:rPr>
        <w:t>Lean Manufacturing</w:t>
      </w:r>
      <w:r w:rsidR="006F10C9" w:rsidRPr="008714DF">
        <w:rPr>
          <w:rFonts w:ascii="Traditional Arabic" w:eastAsia="Times New Roman" w:hAnsi="Traditional Arabic" w:cs="Traditional Arabic"/>
          <w:sz w:val="24"/>
          <w:szCs w:val="24"/>
          <w:rtl/>
        </w:rPr>
        <w:t xml:space="preserve">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006F10C9" w:rsidRPr="008714DF">
        <w:rPr>
          <w:rFonts w:ascii="Traditional Arabic" w:eastAsia="Times New Roman" w:hAnsi="Traditional Arabic" w:cs="Traditional Arabic"/>
          <w:b/>
          <w:bCs/>
          <w:sz w:val="24"/>
          <w:szCs w:val="24"/>
        </w:rPr>
        <w:t xml:space="preserve">        (</w:t>
      </w:r>
      <w:r w:rsidR="006F10C9" w:rsidRPr="008714DF">
        <w:rPr>
          <w:rFonts w:ascii="Times New Roman" w:eastAsia="Times New Roman" w:hAnsi="Times New Roman" w:cs="Times New Roman"/>
          <w:sz w:val="24"/>
          <w:szCs w:val="24"/>
        </w:rPr>
        <w:t>Mahadevan, 2019, p. 60</w:t>
      </w:r>
      <w:r w:rsidR="006F10C9" w:rsidRPr="008714DF">
        <w:rPr>
          <w:rFonts w:ascii="Traditional Arabic" w:eastAsia="Times New Roman" w:hAnsi="Traditional Arabic" w:cs="Traditional Arabic"/>
          <w:b/>
          <w:bCs/>
          <w:sz w:val="24"/>
          <w:szCs w:val="24"/>
        </w:rPr>
        <w:t>)</w:t>
      </w:r>
    </w:p>
    <w:p w14:paraId="7A3B96E0" w14:textId="5250C105" w:rsidR="000C474E" w:rsidRDefault="003A717C" w:rsidP="0032123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و</w:t>
      </w:r>
      <w:r w:rsidR="006F10C9" w:rsidRPr="008714DF">
        <w:rPr>
          <w:rFonts w:ascii="Traditional Arabic" w:eastAsia="Times New Roman" w:hAnsi="Traditional Arabic" w:cs="Traditional Arabic"/>
          <w:sz w:val="24"/>
          <w:szCs w:val="24"/>
          <w:rtl/>
        </w:rPr>
        <w:t>يُعتمد في تطبيق التصنيع الرشيق على أدوات وتقنيات متعددة، منها نظام السحب (</w:t>
      </w:r>
      <w:r w:rsidR="006F10C9" w:rsidRPr="008714DF">
        <w:rPr>
          <w:rFonts w:ascii="Traditional Arabic" w:eastAsia="Times New Roman" w:hAnsi="Traditional Arabic" w:cs="Traditional Arabic"/>
          <w:sz w:val="24"/>
          <w:szCs w:val="24"/>
        </w:rPr>
        <w:t>Pull System</w:t>
      </w:r>
      <w:r w:rsidR="006F10C9" w:rsidRPr="008714DF">
        <w:rPr>
          <w:rFonts w:ascii="Traditional Arabic" w:eastAsia="Times New Roman" w:hAnsi="Traditional Arabic" w:cs="Traditional Arabic"/>
          <w:sz w:val="24"/>
          <w:szCs w:val="24"/>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006F10C9" w:rsidRPr="008714DF">
        <w:rPr>
          <w:rFonts w:ascii="Traditional Arabic" w:eastAsia="Times New Roman" w:hAnsi="Traditional Arabic" w:cs="Traditional Arabic"/>
          <w:sz w:val="24"/>
          <w:szCs w:val="24"/>
        </w:rPr>
        <w:t>Kanban</w:t>
      </w:r>
      <w:r w:rsidR="006F10C9" w:rsidRPr="008714DF">
        <w:rPr>
          <w:rFonts w:ascii="Traditional Arabic" w:eastAsia="Times New Roman" w:hAnsi="Traditional Arabic" w:cs="Traditional Arabic"/>
          <w:sz w:val="24"/>
          <w:szCs w:val="24"/>
          <w:rtl/>
        </w:rPr>
        <w:t xml:space="preserve">) </w:t>
      </w:r>
      <w:r w:rsidR="00184049" w:rsidRPr="008714DF">
        <w:rPr>
          <w:rFonts w:ascii="Traditional Arabic" w:eastAsia="Times New Roman" w:hAnsi="Traditional Arabic" w:cs="Traditional Arabic" w:hint="cs"/>
          <w:sz w:val="24"/>
          <w:szCs w:val="24"/>
          <w:rtl/>
        </w:rPr>
        <w:t xml:space="preserve">وأدوات </w:t>
      </w:r>
      <w:r w:rsidR="006F10C9" w:rsidRPr="008714DF">
        <w:rPr>
          <w:rFonts w:ascii="Traditional Arabic" w:eastAsia="Times New Roman" w:hAnsi="Traditional Arabic" w:cs="Traditional Arabic"/>
          <w:sz w:val="24"/>
          <w:szCs w:val="24"/>
          <w:rtl/>
        </w:rPr>
        <w:t>(</w:t>
      </w:r>
      <w:r w:rsidR="006F10C9" w:rsidRPr="008714DF">
        <w:rPr>
          <w:rFonts w:ascii="Traditional Arabic" w:eastAsia="Times New Roman" w:hAnsi="Traditional Arabic" w:cs="Traditional Arabic"/>
          <w:sz w:val="24"/>
          <w:szCs w:val="24"/>
        </w:rPr>
        <w:t>Kaizen</w:t>
      </w:r>
      <w:r w:rsidR="006F10C9" w:rsidRPr="008714DF">
        <w:rPr>
          <w:rFonts w:ascii="Traditional Arabic" w:eastAsia="Times New Roman" w:hAnsi="Traditional Arabic" w:cs="Traditional Arabic"/>
          <w:sz w:val="24"/>
          <w:szCs w:val="24"/>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006F10C9" w:rsidRPr="008714DF">
        <w:rPr>
          <w:rFonts w:ascii="Traditional Arabic" w:eastAsia="Times New Roman" w:hAnsi="Traditional Arabic" w:cs="Traditional Arabic"/>
          <w:b/>
          <w:bCs/>
          <w:sz w:val="24"/>
          <w:szCs w:val="24"/>
          <w:rtl/>
        </w:rPr>
        <w:t>(</w:t>
      </w:r>
      <w:r w:rsidR="006F10C9" w:rsidRPr="008714DF">
        <w:rPr>
          <w:rFonts w:ascii="Traditional Arabic" w:eastAsia="Times New Roman" w:hAnsi="Traditional Arabic" w:cs="Traditional Arabic"/>
          <w:sz w:val="24"/>
          <w:szCs w:val="24"/>
          <w:rtl/>
        </w:rPr>
        <w:t>سلامة، 2017، ص. 99)</w:t>
      </w: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 xml:space="preserve">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w:t>
      </w:r>
      <w:r w:rsidR="006F10C9" w:rsidRPr="008714DF">
        <w:rPr>
          <w:rFonts w:ascii="Traditional Arabic" w:eastAsia="Times New Roman" w:hAnsi="Traditional Arabic" w:cs="Traditional Arabic"/>
          <w:sz w:val="24"/>
          <w:szCs w:val="24"/>
          <w:rtl/>
        </w:rPr>
        <w:lastRenderedPageBreak/>
        <w:t xml:space="preserve">المؤسسة، وتدريب مستمر للموارد البشرية، ومرونة في تنظيم العمليات بما يتماشى مع المبادئ الرشيقة، فضلاً عن التعامل مع تحديات مقاومة التغيير وتوفير البنية التحتية التكنولوجية </w:t>
      </w:r>
      <w:r w:rsidR="006F10C9" w:rsidRPr="008714DF">
        <w:rPr>
          <w:rFonts w:ascii="Traditional Arabic" w:eastAsia="Times New Roman" w:hAnsi="Traditional Arabic" w:cs="Traditional Arabic" w:hint="cs"/>
          <w:sz w:val="24"/>
          <w:szCs w:val="24"/>
          <w:rtl/>
        </w:rPr>
        <w:t>الداعمة.</w:t>
      </w:r>
      <w:r w:rsidR="006F10C9" w:rsidRPr="008714DF">
        <w:rPr>
          <w:rFonts w:ascii="Traditional Arabic" w:eastAsia="Times New Roman" w:hAnsi="Traditional Arabic" w:cs="Traditional Arabic" w:hint="cs"/>
          <w:b/>
          <w:bCs/>
          <w:sz w:val="24"/>
          <w:szCs w:val="24"/>
          <w:rtl/>
        </w:rPr>
        <w:t xml:space="preserve"> </w:t>
      </w:r>
      <w:r w:rsidR="006F10C9" w:rsidRPr="008714DF">
        <w:rPr>
          <w:rFonts w:ascii="Traditional Arabic" w:eastAsia="Times New Roman" w:hAnsi="Traditional Arabic" w:cs="Traditional Arabic"/>
          <w:sz w:val="24"/>
          <w:szCs w:val="24"/>
          <w:rtl/>
        </w:rPr>
        <w:t>(الطائي، 2020، ص. 121)</w:t>
      </w: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3488877F" w14:textId="77777777" w:rsidR="0032123F" w:rsidRPr="0032123F" w:rsidRDefault="0032123F" w:rsidP="0032123F">
      <w:pPr>
        <w:bidi/>
        <w:spacing w:after="0" w:line="360" w:lineRule="auto"/>
        <w:jc w:val="both"/>
        <w:rPr>
          <w:rFonts w:ascii="Traditional Arabic" w:eastAsia="Times New Roman" w:hAnsi="Traditional Arabic" w:cs="Traditional Arabic"/>
          <w:sz w:val="24"/>
          <w:szCs w:val="24"/>
        </w:rPr>
      </w:pPr>
    </w:p>
    <w:p w14:paraId="05934BA4" w14:textId="280110FA"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1" w:name="_Hlk206660469"/>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6</w:t>
      </w:r>
      <w:r w:rsidRPr="003A717C">
        <w:rPr>
          <w:rFonts w:ascii="Traditional Arabic" w:eastAsia="Times New Roman" w:hAnsi="Traditional Arabic" w:cs="Traditional Arabic" w:hint="cs"/>
          <w:b/>
          <w:bCs/>
          <w:sz w:val="24"/>
          <w:szCs w:val="24"/>
          <w:rtl/>
        </w:rPr>
        <w:t xml:space="preserve"> </w:t>
      </w:r>
      <w:r w:rsidR="00853F05">
        <w:rPr>
          <w:rFonts w:ascii="Traditional Arabic" w:eastAsia="Times New Roman" w:hAnsi="Traditional Arabic" w:cs="Traditional Arabic" w:hint="cs"/>
          <w:b/>
          <w:bCs/>
          <w:sz w:val="24"/>
          <w:szCs w:val="24"/>
          <w:rtl/>
        </w:rPr>
        <w:t>أداة</w:t>
      </w:r>
      <w:r w:rsidRPr="003A717C">
        <w:rPr>
          <w:rFonts w:ascii="Traditional Arabic" w:eastAsia="Times New Roman" w:hAnsi="Traditional Arabic" w:cs="Traditional Arabic"/>
          <w:b/>
          <w:bCs/>
          <w:sz w:val="24"/>
          <w:szCs w:val="24"/>
          <w:rtl/>
        </w:rPr>
        <w:t xml:space="preserve"> </w:t>
      </w:r>
      <w:r w:rsidRPr="003A717C">
        <w:rPr>
          <w:rFonts w:ascii="Traditional Arabic" w:eastAsia="Times New Roman" w:hAnsi="Traditional Arabic" w:cs="Traditional Arabic"/>
          <w:b/>
          <w:bCs/>
          <w:sz w:val="24"/>
          <w:szCs w:val="24"/>
        </w:rPr>
        <w:t>SMED</w:t>
      </w:r>
    </w:p>
    <w:bookmarkEnd w:id="21"/>
    <w:p w14:paraId="7EC98A8C" w14:textId="2DF6A2E9" w:rsidR="006F10C9" w:rsidRPr="003A717C" w:rsidRDefault="002278EE"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تعد </w:t>
      </w:r>
      <w:r w:rsidR="00853F05">
        <w:rPr>
          <w:rFonts w:ascii="Traditional Arabic" w:eastAsia="Times New Roman" w:hAnsi="Traditional Arabic" w:cs="Traditional Arabic" w:hint="cs"/>
          <w:sz w:val="24"/>
          <w:szCs w:val="24"/>
          <w:rtl/>
        </w:rPr>
        <w:t xml:space="preserve">أداة </w:t>
      </w:r>
      <w:r w:rsidR="00853F05" w:rsidRPr="003A717C">
        <w:rPr>
          <w:rFonts w:ascii="Traditional Arabic" w:eastAsia="Times New Roman" w:hAnsi="Traditional Arabic" w:cs="Traditional Arabic" w:hint="cs"/>
          <w:sz w:val="24"/>
          <w:szCs w:val="24"/>
        </w:rPr>
        <w:t>SMED</w:t>
      </w:r>
      <w:r w:rsidR="006F10C9" w:rsidRPr="003A717C">
        <w:rPr>
          <w:rFonts w:ascii="Times New Roman" w:eastAsia="Times New Roman" w:hAnsi="Times New Roman" w:cs="Times New Roman"/>
          <w:sz w:val="24"/>
          <w:szCs w:val="24"/>
        </w:rPr>
        <w:t>) Single Minute Exchange of Die</w:t>
      </w:r>
      <w:r w:rsidR="006F10C9" w:rsidRPr="003A717C">
        <w:rPr>
          <w:rFonts w:ascii="Times New Roman" w:eastAsia="Times New Roman" w:hAnsi="Times New Roman" w:cs="Times New Roman"/>
          <w:sz w:val="24"/>
          <w:szCs w:val="24"/>
          <w:rtl/>
        </w:rPr>
        <w:t>)</w:t>
      </w:r>
      <w:r w:rsidR="006F10C9" w:rsidRPr="003A717C">
        <w:rPr>
          <w:rFonts w:ascii="Traditional Arabic" w:eastAsia="Times New Roman" w:hAnsi="Traditional Arabic" w:cs="Traditional Arabic"/>
          <w:sz w:val="24"/>
          <w:szCs w:val="24"/>
          <w:rtl/>
        </w:rPr>
        <w:t xml:space="preserve"> من الأدوات الفعالة في تحسين كفاءة عمليات الإنتاج وتقليل أوقات التوقف غير الإنتاجي. تعتمد هذه </w:t>
      </w:r>
      <w:r w:rsidR="00853F05">
        <w:rPr>
          <w:rFonts w:ascii="Traditional Arabic" w:eastAsia="Times New Roman" w:hAnsi="Traditional Arabic" w:cs="Traditional Arabic" w:hint="cs"/>
          <w:sz w:val="24"/>
          <w:szCs w:val="24"/>
          <w:rtl/>
        </w:rPr>
        <w:t>الممارسة</w:t>
      </w:r>
      <w:r w:rsidR="006F10C9" w:rsidRPr="003A717C">
        <w:rPr>
          <w:rFonts w:ascii="Traditional Arabic" w:eastAsia="Times New Roman" w:hAnsi="Traditional Arabic" w:cs="Traditional Arabic"/>
          <w:sz w:val="24"/>
          <w:szCs w:val="24"/>
          <w:rtl/>
        </w:rPr>
        <w:t xml:space="preserve"> على مبدأ تقليل زمن تغيير الأدوات والتعديلات على الآلات إلى أقل </w:t>
      </w:r>
      <w:r w:rsidR="00FB6E4D">
        <w:rPr>
          <w:rFonts w:ascii="Traditional Arabic" w:eastAsia="Times New Roman" w:hAnsi="Traditional Arabic" w:cs="Traditional Arabic" w:hint="cs"/>
          <w:sz w:val="24"/>
          <w:szCs w:val="24"/>
          <w:rtl/>
        </w:rPr>
        <w:t>وقت ممكن</w:t>
      </w:r>
      <w:r w:rsidR="006F10C9" w:rsidRPr="003A717C">
        <w:rPr>
          <w:rFonts w:ascii="Traditional Arabic" w:eastAsia="Times New Roman" w:hAnsi="Traditional Arabic" w:cs="Traditional Arabic"/>
          <w:sz w:val="24"/>
          <w:szCs w:val="24"/>
          <w:rtl/>
        </w:rPr>
        <w:t xml:space="preserve">، مما يتيح تكرار عمليات التبديل بسرعة وكفاءة عالية. يتطلب تطبيق </w:t>
      </w:r>
      <w:r w:rsidR="006F10C9" w:rsidRPr="003A717C">
        <w:rPr>
          <w:rFonts w:ascii="Traditional Arabic" w:eastAsia="Times New Roman" w:hAnsi="Traditional Arabic" w:cs="Traditional Arabic"/>
          <w:sz w:val="24"/>
          <w:szCs w:val="24"/>
        </w:rPr>
        <w:t>SMED</w:t>
      </w:r>
      <w:r w:rsidR="006F10C9" w:rsidRPr="003A717C">
        <w:rPr>
          <w:rFonts w:ascii="Traditional Arabic" w:eastAsia="Times New Roman" w:hAnsi="Traditional Arabic" w:cs="Traditional Arabic"/>
          <w:sz w:val="24"/>
          <w:szCs w:val="24"/>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006F10C9" w:rsidRPr="003A717C">
        <w:rPr>
          <w:rFonts w:ascii="Traditional Arabic" w:eastAsia="Times New Roman" w:hAnsi="Traditional Arabic" w:cs="Traditional Arabic"/>
          <w:sz w:val="24"/>
          <w:szCs w:val="24"/>
        </w:rPr>
        <w:t>SMED</w:t>
      </w:r>
      <w:r w:rsidR="006F10C9" w:rsidRPr="003A717C">
        <w:rPr>
          <w:rFonts w:ascii="Traditional Arabic" w:eastAsia="Times New Roman" w:hAnsi="Traditional Arabic" w:cs="Traditional Arabic"/>
          <w:sz w:val="24"/>
          <w:szCs w:val="24"/>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3C6E4F03" w:rsidR="006F10C9"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 بالإضافة إلى ذلك، يتوجب دمج هذه </w:t>
      </w:r>
      <w:r w:rsidR="00310227">
        <w:rPr>
          <w:rFonts w:ascii="Traditional Arabic" w:eastAsia="Times New Roman" w:hAnsi="Traditional Arabic" w:cs="Traditional Arabic" w:hint="cs"/>
          <w:sz w:val="24"/>
          <w:szCs w:val="24"/>
          <w:rtl/>
        </w:rPr>
        <w:t>الأداة</w:t>
      </w:r>
      <w:r w:rsidRPr="003A717C">
        <w:rPr>
          <w:rFonts w:ascii="Traditional Arabic" w:eastAsia="Times New Roman" w:hAnsi="Traditional Arabic" w:cs="Traditional Arabic"/>
          <w:sz w:val="24"/>
          <w:szCs w:val="24"/>
          <w:rtl/>
        </w:rPr>
        <w:t xml:space="preserve"> مع </w:t>
      </w:r>
      <w:r w:rsidR="00310227">
        <w:rPr>
          <w:rFonts w:ascii="Traditional Arabic" w:eastAsia="Times New Roman" w:hAnsi="Traditional Arabic" w:cs="Traditional Arabic" w:hint="cs"/>
          <w:sz w:val="24"/>
          <w:szCs w:val="24"/>
          <w:rtl/>
        </w:rPr>
        <w:t>أدوات</w:t>
      </w:r>
      <w:r w:rsidRPr="003A717C">
        <w:rPr>
          <w:rFonts w:ascii="Traditional Arabic" w:eastAsia="Times New Roman" w:hAnsi="Traditional Arabic" w:cs="Traditional Arabic"/>
          <w:sz w:val="24"/>
          <w:szCs w:val="24"/>
          <w:rtl/>
        </w:rPr>
        <w:t xml:space="preserve"> أخرى مثل التصنيع الرشيق (</w:t>
      </w:r>
      <w:r w:rsidRPr="003A717C">
        <w:rPr>
          <w:rFonts w:ascii="Traditional Arabic" w:eastAsia="Times New Roman" w:hAnsi="Traditional Arabic" w:cs="Traditional Arabic"/>
          <w:sz w:val="24"/>
          <w:szCs w:val="24"/>
        </w:rPr>
        <w:t>Lean Manufacturing</w:t>
      </w:r>
      <w:r w:rsidRPr="003A717C">
        <w:rPr>
          <w:rFonts w:ascii="Traditional Arabic" w:eastAsia="Times New Roman" w:hAnsi="Traditional Arabic" w:cs="Traditional Arabic"/>
          <w:sz w:val="24"/>
          <w:szCs w:val="24"/>
          <w:rtl/>
        </w:rPr>
        <w:t xml:space="preserve">) لضمان الاستفادة القصوى من التحسينات وتوحيد الجهود نحو تقليل المهدرات وزيادة الإنتاجية. من خلال تطبيق </w:t>
      </w:r>
      <w:r w:rsidRPr="003A717C">
        <w:rPr>
          <w:rFonts w:ascii="Traditional Arabic" w:eastAsia="Times New Roman" w:hAnsi="Traditional Arabic" w:cs="Traditional Arabic"/>
          <w:sz w:val="24"/>
          <w:szCs w:val="24"/>
        </w:rPr>
        <w:t>SMED</w:t>
      </w:r>
      <w:r w:rsidRPr="003A717C">
        <w:rPr>
          <w:rFonts w:ascii="Traditional Arabic" w:eastAsia="Times New Roman" w:hAnsi="Traditional Arabic" w:cs="Traditional Arabic"/>
          <w:sz w:val="24"/>
          <w:szCs w:val="24"/>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3A717C">
        <w:rPr>
          <w:rFonts w:ascii="Traditional Arabic" w:eastAsia="Times New Roman" w:hAnsi="Traditional Arabic" w:cs="Traditional Arabic"/>
          <w:sz w:val="24"/>
          <w:szCs w:val="24"/>
        </w:rPr>
        <w:t xml:space="preserve"> </w:t>
      </w:r>
      <w:r w:rsidRPr="003A717C">
        <w:rPr>
          <w:rFonts w:ascii="Traditional Arabic" w:eastAsia="Times New Roman" w:hAnsi="Traditional Arabic" w:cs="Traditional Arabic"/>
          <w:sz w:val="24"/>
          <w:szCs w:val="24"/>
          <w:rtl/>
        </w:rPr>
        <w:t>التنافسية للمؤسسة وإحداث أثر إيجابي مباشر على الأداء الإنتاجي والكفاءة التشغيلية بشكل عام. (عبد الله، 2015، ص. 83)</w:t>
      </w:r>
    </w:p>
    <w:p w14:paraId="2070821E" w14:textId="77777777" w:rsidR="003A717C" w:rsidRPr="003A717C" w:rsidRDefault="003A717C" w:rsidP="003A717C">
      <w:pPr>
        <w:bidi/>
        <w:spacing w:after="0" w:line="360" w:lineRule="auto"/>
        <w:jc w:val="both"/>
        <w:rPr>
          <w:rFonts w:ascii="Traditional Arabic" w:eastAsia="Times New Roman" w:hAnsi="Traditional Arabic" w:cs="Traditional Arabic"/>
          <w:sz w:val="24"/>
          <w:szCs w:val="24"/>
          <w:rtl/>
        </w:rPr>
      </w:pPr>
    </w:p>
    <w:p w14:paraId="4CF9F575" w14:textId="0E1560A9"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2" w:name="_Hlk206660476"/>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7</w:t>
      </w:r>
      <w:r w:rsidRPr="003A717C">
        <w:rPr>
          <w:rFonts w:ascii="Traditional Arabic" w:eastAsia="Times New Roman" w:hAnsi="Traditional Arabic" w:cs="Traditional Arabic"/>
          <w:b/>
          <w:bCs/>
          <w:sz w:val="24"/>
          <w:szCs w:val="24"/>
          <w:rtl/>
        </w:rPr>
        <w:t xml:space="preserve"> </w:t>
      </w:r>
      <w:r w:rsidR="00310227">
        <w:rPr>
          <w:rFonts w:ascii="Traditional Arabic" w:eastAsia="Times New Roman" w:hAnsi="Traditional Arabic" w:cs="Traditional Arabic" w:hint="cs"/>
          <w:b/>
          <w:bCs/>
          <w:sz w:val="24"/>
          <w:szCs w:val="24"/>
          <w:rtl/>
        </w:rPr>
        <w:t>أداة</w:t>
      </w:r>
      <w:r w:rsidRPr="003A717C">
        <w:rPr>
          <w:rFonts w:ascii="Traditional Arabic" w:eastAsia="Times New Roman" w:hAnsi="Traditional Arabic" w:cs="Traditional Arabic"/>
          <w:b/>
          <w:bCs/>
          <w:sz w:val="24"/>
          <w:szCs w:val="24"/>
          <w:rtl/>
        </w:rPr>
        <w:t xml:space="preserve"> </w:t>
      </w:r>
      <w:r w:rsidRPr="003A717C">
        <w:rPr>
          <w:rFonts w:ascii="Traditional Arabic" w:eastAsia="Times New Roman" w:hAnsi="Traditional Arabic" w:cs="Traditional Arabic"/>
          <w:b/>
          <w:bCs/>
          <w:sz w:val="24"/>
          <w:szCs w:val="24"/>
        </w:rPr>
        <w:t>VSM</w:t>
      </w:r>
    </w:p>
    <w:bookmarkEnd w:id="22"/>
    <w:p w14:paraId="2C4A55C8" w14:textId="1AE86F91" w:rsidR="006F10C9" w:rsidRPr="003A717C" w:rsidRDefault="002278EE"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تُعد </w:t>
      </w:r>
      <w:r w:rsidR="00310227">
        <w:rPr>
          <w:rFonts w:ascii="Traditional Arabic" w:eastAsia="Times New Roman" w:hAnsi="Traditional Arabic" w:cs="Traditional Arabic" w:hint="cs"/>
          <w:sz w:val="24"/>
          <w:szCs w:val="24"/>
          <w:rtl/>
        </w:rPr>
        <w:t>أداة</w:t>
      </w:r>
      <w:r w:rsidR="006F10C9" w:rsidRPr="003A717C">
        <w:rPr>
          <w:rFonts w:ascii="Traditional Arabic" w:eastAsia="Times New Roman" w:hAnsi="Traditional Arabic" w:cs="Traditional Arabic"/>
          <w:sz w:val="24"/>
          <w:szCs w:val="24"/>
          <w:rtl/>
        </w:rPr>
        <w:t xml:space="preserve"> </w:t>
      </w:r>
      <w:r w:rsidR="006F10C9" w:rsidRPr="003A717C">
        <w:rPr>
          <w:rFonts w:ascii="Times New Roman" w:eastAsia="Times New Roman" w:hAnsi="Times New Roman" w:cs="Times New Roman"/>
          <w:sz w:val="24"/>
          <w:szCs w:val="24"/>
        </w:rPr>
        <w:t>VSM) Value Stream Mapping</w:t>
      </w:r>
      <w:r w:rsidR="006F10C9" w:rsidRPr="003A717C">
        <w:rPr>
          <w:rFonts w:ascii="Times New Roman" w:eastAsia="Times New Roman" w:hAnsi="Times New Roman" w:cs="Times New Roman"/>
          <w:sz w:val="24"/>
          <w:szCs w:val="24"/>
          <w:rtl/>
        </w:rPr>
        <w:t xml:space="preserve">) </w:t>
      </w:r>
      <w:r w:rsidR="006F10C9" w:rsidRPr="003A717C">
        <w:rPr>
          <w:rFonts w:ascii="Traditional Arabic" w:eastAsia="Times New Roman" w:hAnsi="Traditional Arabic" w:cs="Traditional Arabic"/>
          <w:sz w:val="24"/>
          <w:szCs w:val="24"/>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3A717C"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 يعتمد تطبيق </w:t>
      </w:r>
      <w:r w:rsidRPr="003A717C">
        <w:rPr>
          <w:rFonts w:ascii="Traditional Arabic" w:eastAsia="Times New Roman" w:hAnsi="Traditional Arabic" w:cs="Traditional Arabic"/>
          <w:sz w:val="24"/>
          <w:szCs w:val="24"/>
        </w:rPr>
        <w:t>VSM</w:t>
      </w:r>
      <w:r w:rsidRPr="003A717C">
        <w:rPr>
          <w:rFonts w:ascii="Traditional Arabic" w:eastAsia="Times New Roman" w:hAnsi="Traditional Arabic" w:cs="Traditional Arabic"/>
          <w:sz w:val="24"/>
          <w:szCs w:val="24"/>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30F7CEE8" w14:textId="77A7761E" w:rsidR="00BC6B97" w:rsidRDefault="006F10C9" w:rsidP="005E3307">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lastRenderedPageBreak/>
        <w:t xml:space="preserve"> يمكن القول </w:t>
      </w:r>
      <w:r w:rsidR="00356CB2">
        <w:rPr>
          <w:rFonts w:ascii="Traditional Arabic" w:eastAsia="Times New Roman" w:hAnsi="Traditional Arabic" w:cs="Traditional Arabic" w:hint="cs"/>
          <w:sz w:val="24"/>
          <w:szCs w:val="24"/>
          <w:rtl/>
        </w:rPr>
        <w:t>ا</w:t>
      </w:r>
      <w:r w:rsidR="00356CB2" w:rsidRPr="003A717C">
        <w:rPr>
          <w:rFonts w:ascii="Traditional Arabic" w:eastAsia="Times New Roman" w:hAnsi="Traditional Arabic" w:cs="Traditional Arabic" w:hint="cs"/>
          <w:sz w:val="24"/>
          <w:szCs w:val="24"/>
          <w:rtl/>
        </w:rPr>
        <w:t>ن</w:t>
      </w:r>
      <w:r w:rsidRPr="003A717C">
        <w:rPr>
          <w:rFonts w:ascii="Traditional Arabic" w:eastAsia="Times New Roman" w:hAnsi="Traditional Arabic" w:cs="Traditional Arabic"/>
          <w:sz w:val="24"/>
          <w:szCs w:val="24"/>
          <w:rtl/>
        </w:rPr>
        <w:t xml:space="preserve"> </w:t>
      </w:r>
      <w:r w:rsidRPr="003A717C">
        <w:rPr>
          <w:rFonts w:ascii="Traditional Arabic" w:eastAsia="Times New Roman" w:hAnsi="Traditional Arabic" w:cs="Traditional Arabic"/>
          <w:sz w:val="24"/>
          <w:szCs w:val="24"/>
        </w:rPr>
        <w:t>VSM</w:t>
      </w:r>
      <w:r w:rsidRPr="003A717C">
        <w:rPr>
          <w:rFonts w:ascii="Traditional Arabic" w:eastAsia="Times New Roman" w:hAnsi="Traditional Arabic" w:cs="Traditional Arabic"/>
          <w:sz w:val="24"/>
          <w:szCs w:val="24"/>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17E76DE3" w14:textId="77777777" w:rsidR="005E3307" w:rsidRPr="005E3307" w:rsidRDefault="005E3307" w:rsidP="005E3307">
      <w:pPr>
        <w:bidi/>
        <w:spacing w:after="0" w:line="360" w:lineRule="auto"/>
        <w:jc w:val="both"/>
        <w:rPr>
          <w:rFonts w:ascii="Traditional Arabic" w:eastAsia="Times New Roman" w:hAnsi="Traditional Arabic" w:cs="Traditional Arabic"/>
          <w:sz w:val="24"/>
          <w:szCs w:val="24"/>
        </w:rPr>
      </w:pPr>
    </w:p>
    <w:p w14:paraId="7DD1379D" w14:textId="03A2FD81" w:rsidR="006F10C9" w:rsidRPr="005E3307" w:rsidRDefault="006F10C9" w:rsidP="005E3307">
      <w:pPr>
        <w:bidi/>
        <w:spacing w:after="0" w:line="480" w:lineRule="auto"/>
        <w:jc w:val="both"/>
        <w:rPr>
          <w:rFonts w:ascii="Traditional Arabic" w:eastAsia="Times New Roman" w:hAnsi="Traditional Arabic" w:cs="Traditional Arabic"/>
          <w:b/>
          <w:bCs/>
          <w:sz w:val="24"/>
          <w:szCs w:val="24"/>
          <w:rtl/>
        </w:rPr>
      </w:pPr>
      <w:bookmarkStart w:id="23" w:name="_Hlk206660484"/>
      <w:r w:rsidRPr="005E3307">
        <w:rPr>
          <w:rFonts w:ascii="Traditional Arabic" w:eastAsia="Times New Roman" w:hAnsi="Traditional Arabic" w:cs="Traditional Arabic" w:hint="cs"/>
          <w:b/>
          <w:bCs/>
          <w:sz w:val="24"/>
          <w:szCs w:val="24"/>
          <w:rtl/>
        </w:rPr>
        <w:t>2/</w:t>
      </w:r>
      <w:r w:rsidR="005E3307" w:rsidRPr="005E3307">
        <w:rPr>
          <w:rFonts w:ascii="Traditional Arabic" w:eastAsia="Times New Roman" w:hAnsi="Traditional Arabic" w:cs="Traditional Arabic" w:hint="cs"/>
          <w:b/>
          <w:bCs/>
          <w:sz w:val="24"/>
          <w:szCs w:val="24"/>
          <w:rtl/>
        </w:rPr>
        <w:t>3</w:t>
      </w:r>
      <w:r w:rsidRPr="005E3307">
        <w:rPr>
          <w:rFonts w:ascii="Traditional Arabic" w:eastAsia="Times New Roman" w:hAnsi="Traditional Arabic" w:cs="Traditional Arabic" w:hint="cs"/>
          <w:b/>
          <w:bCs/>
          <w:sz w:val="24"/>
          <w:szCs w:val="24"/>
          <w:rtl/>
        </w:rPr>
        <w:t>/</w:t>
      </w:r>
      <w:r w:rsidR="005E3307" w:rsidRPr="005E3307">
        <w:rPr>
          <w:rFonts w:ascii="Traditional Arabic" w:eastAsia="Times New Roman" w:hAnsi="Traditional Arabic" w:cs="Traditional Arabic" w:hint="cs"/>
          <w:b/>
          <w:bCs/>
          <w:sz w:val="24"/>
          <w:szCs w:val="24"/>
          <w:rtl/>
        </w:rPr>
        <w:t>8</w:t>
      </w:r>
      <w:r w:rsidRPr="005E3307">
        <w:rPr>
          <w:rFonts w:ascii="Traditional Arabic" w:eastAsia="Times New Roman" w:hAnsi="Traditional Arabic" w:cs="Traditional Arabic"/>
          <w:b/>
          <w:bCs/>
          <w:sz w:val="24"/>
          <w:szCs w:val="24"/>
          <w:rtl/>
        </w:rPr>
        <w:t xml:space="preserve"> الذكاء الاصطناعي في إدارة العمليات</w:t>
      </w:r>
    </w:p>
    <w:bookmarkEnd w:id="23"/>
    <w:p w14:paraId="5E4F8BC0" w14:textId="65EB9FCB" w:rsidR="006F10C9" w:rsidRPr="005E3307" w:rsidRDefault="002278EE" w:rsidP="005E3307">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5E3307">
        <w:rPr>
          <w:rFonts w:ascii="Traditional Arabic" w:eastAsia="Times New Roman" w:hAnsi="Traditional Arabic" w:cs="Traditional Arabic"/>
          <w:sz w:val="24"/>
          <w:szCs w:val="24"/>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006F10C9" w:rsidRPr="005E3307">
        <w:rPr>
          <w:rFonts w:ascii="Traditional Arabic" w:eastAsia="Times New Roman" w:hAnsi="Traditional Arabic" w:cs="Traditional Arabic"/>
          <w:b/>
          <w:bCs/>
          <w:sz w:val="24"/>
          <w:szCs w:val="24"/>
          <w:rtl/>
        </w:rPr>
        <w:t>. (</w:t>
      </w:r>
      <w:r w:rsidR="006F10C9" w:rsidRPr="005E3307">
        <w:rPr>
          <w:rFonts w:ascii="Traditional Arabic" w:eastAsia="Times New Roman" w:hAnsi="Traditional Arabic" w:cs="Traditional Arabic"/>
          <w:sz w:val="24"/>
          <w:szCs w:val="24"/>
          <w:rtl/>
        </w:rPr>
        <w:t>الخالدي، 2017، ص. 117</w:t>
      </w:r>
      <w:r w:rsidR="006F10C9" w:rsidRPr="005E3307">
        <w:rPr>
          <w:rFonts w:ascii="Traditional Arabic" w:eastAsia="Times New Roman" w:hAnsi="Traditional Arabic" w:cs="Traditional Arabic"/>
          <w:b/>
          <w:bCs/>
          <w:sz w:val="24"/>
          <w:szCs w:val="24"/>
          <w:rtl/>
        </w:rPr>
        <w:t>)</w:t>
      </w:r>
    </w:p>
    <w:p w14:paraId="2CB13F8F" w14:textId="77777777" w:rsidR="006F10C9" w:rsidRPr="005E3307" w:rsidRDefault="006F10C9" w:rsidP="005E3307">
      <w:pPr>
        <w:bidi/>
        <w:spacing w:after="0" w:line="360" w:lineRule="auto"/>
        <w:jc w:val="both"/>
        <w:rPr>
          <w:rFonts w:ascii="Traditional Arabic" w:eastAsia="Times New Roman" w:hAnsi="Traditional Arabic" w:cs="Traditional Arabic"/>
          <w:b/>
          <w:bCs/>
          <w:sz w:val="24"/>
          <w:szCs w:val="24"/>
          <w:rtl/>
        </w:rPr>
      </w:pPr>
      <w:r w:rsidRPr="005E3307">
        <w:rPr>
          <w:rFonts w:ascii="Traditional Arabic" w:eastAsia="Times New Roman" w:hAnsi="Traditional Arabic" w:cs="Traditional Arabic"/>
          <w:sz w:val="24"/>
          <w:szCs w:val="24"/>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5E3307">
        <w:rPr>
          <w:rFonts w:ascii="Traditional Arabic" w:eastAsia="Times New Roman" w:hAnsi="Traditional Arabic" w:cs="Traditional Arabic"/>
          <w:b/>
          <w:bCs/>
          <w:sz w:val="24"/>
          <w:szCs w:val="24"/>
          <w:rtl/>
        </w:rPr>
        <w:t>(</w:t>
      </w:r>
      <w:r w:rsidRPr="005E3307">
        <w:rPr>
          <w:rFonts w:ascii="Times New Roman" w:eastAsia="Times New Roman" w:hAnsi="Times New Roman" w:cs="Times New Roman"/>
          <w:sz w:val="24"/>
          <w:szCs w:val="24"/>
        </w:rPr>
        <w:t>Slack &amp; Brandon-Jones, 2020, p. 107</w:t>
      </w:r>
      <w:r w:rsidRPr="005E3307">
        <w:rPr>
          <w:rFonts w:ascii="Times New Roman" w:eastAsia="Times New Roman" w:hAnsi="Times New Roman" w:cs="Times New Roman"/>
          <w:b/>
          <w:bCs/>
          <w:sz w:val="24"/>
          <w:szCs w:val="24"/>
          <w:rtl/>
        </w:rPr>
        <w:t>)</w:t>
      </w:r>
    </w:p>
    <w:p w14:paraId="26E01FA0" w14:textId="14B5C00D" w:rsidR="006F10C9" w:rsidRPr="005E3307" w:rsidRDefault="006F10C9" w:rsidP="005E3307">
      <w:pPr>
        <w:bidi/>
        <w:spacing w:after="0" w:line="360" w:lineRule="auto"/>
        <w:jc w:val="both"/>
        <w:rPr>
          <w:rFonts w:ascii="Traditional Arabic" w:eastAsia="Times New Roman" w:hAnsi="Traditional Arabic" w:cs="Traditional Arabic"/>
          <w:sz w:val="24"/>
          <w:szCs w:val="24"/>
          <w:rtl/>
        </w:rPr>
      </w:pPr>
      <w:r w:rsidRPr="005E3307">
        <w:rPr>
          <w:rFonts w:ascii="Traditional Arabic" w:eastAsia="Times New Roman" w:hAnsi="Traditional Arabic" w:cs="Traditional Arabic"/>
          <w:sz w:val="24"/>
          <w:szCs w:val="24"/>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5E3307">
        <w:rPr>
          <w:rFonts w:ascii="Traditional Arabic" w:eastAsia="Times New Roman" w:hAnsi="Traditional Arabic" w:cs="Traditional Arabic" w:hint="cs"/>
          <w:sz w:val="24"/>
          <w:szCs w:val="24"/>
          <w:rtl/>
        </w:rPr>
        <w:t>أخطار</w:t>
      </w:r>
      <w:r w:rsidRPr="005E3307">
        <w:rPr>
          <w:rFonts w:ascii="Traditional Arabic" w:eastAsia="Times New Roman" w:hAnsi="Traditional Arabic" w:cs="Traditional Arabic"/>
          <w:sz w:val="24"/>
          <w:szCs w:val="24"/>
          <w:rtl/>
        </w:rPr>
        <w:t xml:space="preserve"> الاختراقات الأمنية، ونقص الكوادر المؤهلة لتصميم وصيانة أنظمة الذكاء الاصطناعي.</w:t>
      </w:r>
      <w:r w:rsidRPr="005E3307">
        <w:rPr>
          <w:rFonts w:ascii="Traditional Arabic" w:eastAsia="Times New Roman" w:hAnsi="Traditional Arabic" w:cs="Traditional Arabic"/>
          <w:sz w:val="24"/>
          <w:szCs w:val="24"/>
        </w:rPr>
        <w:t xml:space="preserve"> </w:t>
      </w:r>
      <w:r w:rsidRPr="005E3307">
        <w:rPr>
          <w:rFonts w:ascii="Times New Roman" w:eastAsia="Times New Roman" w:hAnsi="Times New Roman" w:cs="Times New Roman"/>
          <w:b/>
          <w:bCs/>
          <w:sz w:val="24"/>
          <w:szCs w:val="24"/>
        </w:rPr>
        <w:t>(</w:t>
      </w:r>
      <w:r w:rsidRPr="005E3307">
        <w:rPr>
          <w:rFonts w:ascii="Times New Roman" w:eastAsia="Times New Roman" w:hAnsi="Times New Roman" w:cs="Times New Roman"/>
          <w:sz w:val="24"/>
          <w:szCs w:val="24"/>
        </w:rPr>
        <w:t>Robbins, 2016, p. 88)</w:t>
      </w:r>
    </w:p>
    <w:p w14:paraId="7F2A0C52" w14:textId="77777777" w:rsidR="006F10C9" w:rsidRDefault="006F10C9" w:rsidP="005E3307">
      <w:pPr>
        <w:bidi/>
        <w:spacing w:after="0" w:line="360" w:lineRule="auto"/>
        <w:jc w:val="both"/>
        <w:rPr>
          <w:rFonts w:ascii="Times New Roman" w:eastAsia="Times New Roman" w:hAnsi="Times New Roman" w:cs="Times New Roman"/>
          <w:b/>
          <w:bCs/>
          <w:sz w:val="24"/>
          <w:szCs w:val="24"/>
          <w:rtl/>
        </w:rPr>
      </w:pPr>
      <w:r w:rsidRPr="005E3307">
        <w:rPr>
          <w:rFonts w:ascii="Traditional Arabic" w:eastAsia="Times New Roman" w:hAnsi="Traditional Arabic" w:cs="Traditional Arabic"/>
          <w:sz w:val="24"/>
          <w:szCs w:val="24"/>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5E3307">
        <w:rPr>
          <w:rFonts w:ascii="Traditional Arabic" w:eastAsia="Times New Roman" w:hAnsi="Traditional Arabic" w:cs="Traditional Arabic"/>
          <w:sz w:val="24"/>
          <w:szCs w:val="24"/>
        </w:rPr>
        <w:t xml:space="preserve"> </w:t>
      </w:r>
      <w:r w:rsidRPr="005E3307">
        <w:rPr>
          <w:rFonts w:ascii="Traditional Arabic" w:eastAsia="Times New Roman" w:hAnsi="Traditional Arabic" w:cs="Traditional Arabic"/>
          <w:b/>
          <w:bCs/>
          <w:sz w:val="24"/>
          <w:szCs w:val="24"/>
        </w:rPr>
        <w:t>(</w:t>
      </w:r>
      <w:r w:rsidRPr="005E3307">
        <w:rPr>
          <w:rFonts w:ascii="Times New Roman" w:eastAsia="Times New Roman" w:hAnsi="Times New Roman" w:cs="Times New Roman"/>
          <w:sz w:val="24"/>
          <w:szCs w:val="24"/>
        </w:rPr>
        <w:t>Wild, 2018, p. 96</w:t>
      </w:r>
      <w:r w:rsidRPr="005E3307">
        <w:rPr>
          <w:rFonts w:ascii="Times New Roman" w:eastAsia="Times New Roman" w:hAnsi="Times New Roman" w:cs="Times New Roman"/>
          <w:b/>
          <w:bCs/>
          <w:sz w:val="24"/>
          <w:szCs w:val="24"/>
        </w:rPr>
        <w:t>)</w:t>
      </w:r>
    </w:p>
    <w:p w14:paraId="07E44A19"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53F8D4DB"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147B6540"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4CCA680F"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5FEFCAA3" w14:textId="77777777" w:rsidR="0032123F" w:rsidRDefault="0032123F" w:rsidP="0032123F">
      <w:pPr>
        <w:bidi/>
        <w:spacing w:after="0" w:line="360" w:lineRule="auto"/>
        <w:jc w:val="both"/>
        <w:rPr>
          <w:rFonts w:ascii="Times New Roman" w:eastAsia="Times New Roman" w:hAnsi="Times New Roman" w:cs="Times New Roman"/>
          <w:b/>
          <w:bCs/>
          <w:sz w:val="24"/>
          <w:szCs w:val="24"/>
          <w:rtl/>
        </w:rPr>
      </w:pPr>
    </w:p>
    <w:p w14:paraId="3A80DC75" w14:textId="77777777" w:rsidR="0032123F" w:rsidRDefault="0032123F" w:rsidP="0032123F">
      <w:pPr>
        <w:bidi/>
        <w:spacing w:after="0" w:line="360" w:lineRule="auto"/>
        <w:jc w:val="both"/>
        <w:rPr>
          <w:rFonts w:ascii="Times New Roman" w:eastAsia="Times New Roman" w:hAnsi="Times New Roman" w:cs="Times New Roman"/>
          <w:b/>
          <w:bCs/>
          <w:sz w:val="24"/>
          <w:szCs w:val="24"/>
          <w:rtl/>
        </w:rPr>
      </w:pPr>
    </w:p>
    <w:p w14:paraId="2B992B0B" w14:textId="77777777" w:rsidR="0032123F" w:rsidRDefault="0032123F" w:rsidP="0032123F">
      <w:pPr>
        <w:bidi/>
        <w:spacing w:after="0" w:line="360" w:lineRule="auto"/>
        <w:jc w:val="both"/>
        <w:rPr>
          <w:rFonts w:ascii="Times New Roman" w:eastAsia="Times New Roman" w:hAnsi="Times New Roman" w:cs="Times New Roman"/>
          <w:b/>
          <w:bCs/>
          <w:sz w:val="24"/>
          <w:szCs w:val="24"/>
          <w:rtl/>
        </w:rPr>
      </w:pPr>
    </w:p>
    <w:p w14:paraId="7E6B0C26" w14:textId="77777777" w:rsidR="0077164D" w:rsidRPr="005E3307" w:rsidRDefault="0077164D" w:rsidP="0077164D">
      <w:pPr>
        <w:bidi/>
        <w:spacing w:after="0" w:line="360" w:lineRule="auto"/>
        <w:jc w:val="both"/>
        <w:rPr>
          <w:rFonts w:ascii="Traditional Arabic" w:eastAsia="Times New Roman" w:hAnsi="Traditional Arabic" w:cs="Traditional Arabic"/>
          <w:sz w:val="24"/>
          <w:szCs w:val="24"/>
          <w:rtl/>
        </w:rPr>
      </w:pPr>
    </w:p>
    <w:p w14:paraId="0B27A5C5" w14:textId="3E6E6726" w:rsidR="006F10C9" w:rsidRPr="0077164D" w:rsidRDefault="00936D53"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lastRenderedPageBreak/>
        <w:t xml:space="preserve"> </w:t>
      </w:r>
      <w:r w:rsidR="002263EE" w:rsidRPr="0077164D">
        <w:rPr>
          <w:rFonts w:ascii="Traditional Arabic" w:eastAsia="Times New Roman" w:hAnsi="Traditional Arabic" w:cs="Traditional Arabic" w:hint="cs"/>
          <w:b/>
          <w:bCs/>
          <w:sz w:val="24"/>
          <w:szCs w:val="24"/>
          <w:rtl/>
        </w:rPr>
        <w:t xml:space="preserve">2/3/8/1 </w:t>
      </w:r>
      <w:r w:rsidR="006F10C9" w:rsidRPr="0077164D">
        <w:rPr>
          <w:rFonts w:ascii="Traditional Arabic" w:eastAsia="Times New Roman" w:hAnsi="Traditional Arabic" w:cs="Traditional Arabic"/>
          <w:b/>
          <w:bCs/>
          <w:sz w:val="24"/>
          <w:szCs w:val="24"/>
          <w:rtl/>
        </w:rPr>
        <w:t>تعريف الذكاء الاصطناعي ودوره</w:t>
      </w:r>
    </w:p>
    <w:p w14:paraId="0B0F3356" w14:textId="1817C664" w:rsidR="006F10C9" w:rsidRPr="0077164D" w:rsidRDefault="002278EE"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77164D">
        <w:rPr>
          <w:rFonts w:ascii="Traditional Arabic" w:eastAsia="Times New Roman" w:hAnsi="Traditional Arabic" w:cs="Traditional Arabic"/>
          <w:sz w:val="24"/>
          <w:szCs w:val="24"/>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006F10C9" w:rsidRPr="0077164D">
        <w:rPr>
          <w:rFonts w:ascii="Times New Roman" w:eastAsia="Times New Roman" w:hAnsi="Times New Roman" w:cs="Times New Roman"/>
          <w:sz w:val="24"/>
          <w:szCs w:val="24"/>
        </w:rPr>
        <w:t>Russell &amp; Norvig, 2021, p. 78</w:t>
      </w:r>
      <w:r w:rsidR="006F10C9" w:rsidRPr="0077164D">
        <w:rPr>
          <w:rFonts w:ascii="Times New Roman" w:eastAsia="Times New Roman" w:hAnsi="Times New Roman" w:cs="Times New Roman"/>
          <w:b/>
          <w:bCs/>
          <w:sz w:val="24"/>
          <w:szCs w:val="24"/>
          <w:rtl/>
        </w:rPr>
        <w:t>)</w:t>
      </w:r>
    </w:p>
    <w:p w14:paraId="613129A1" w14:textId="77777777" w:rsidR="006F10C9" w:rsidRDefault="006F10C9" w:rsidP="006F10C9">
      <w:pPr>
        <w:bidi/>
        <w:spacing w:after="0" w:line="360" w:lineRule="auto"/>
        <w:jc w:val="both"/>
        <w:rPr>
          <w:rFonts w:ascii="Times New Roman" w:eastAsia="Times New Roman" w:hAnsi="Times New Roman" w:cs="Times New Roman"/>
          <w:sz w:val="24"/>
          <w:szCs w:val="24"/>
          <w:rtl/>
        </w:rPr>
      </w:pPr>
      <w:r w:rsidRPr="0077164D">
        <w:rPr>
          <w:rFonts w:ascii="Traditional Arabic" w:eastAsia="Times New Roman" w:hAnsi="Traditional Arabic" w:cs="Traditional Arabic"/>
          <w:sz w:val="24"/>
          <w:szCs w:val="24"/>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77164D">
        <w:rPr>
          <w:rFonts w:ascii="Traditional Arabic" w:eastAsia="Times New Roman" w:hAnsi="Traditional Arabic" w:cs="Traditional Arabic"/>
          <w:sz w:val="24"/>
          <w:szCs w:val="24"/>
        </w:rPr>
        <w:t xml:space="preserve"> </w:t>
      </w:r>
      <w:r w:rsidRPr="0077164D">
        <w:rPr>
          <w:rFonts w:ascii="Traditional Arabic" w:eastAsia="Times New Roman" w:hAnsi="Traditional Arabic" w:cs="Traditional Arabic"/>
          <w:b/>
          <w:bCs/>
          <w:sz w:val="24"/>
          <w:szCs w:val="24"/>
        </w:rPr>
        <w:t>(</w:t>
      </w:r>
      <w:proofErr w:type="spellStart"/>
      <w:r w:rsidRPr="0077164D">
        <w:rPr>
          <w:rFonts w:ascii="Times New Roman" w:eastAsia="Times New Roman" w:hAnsi="Times New Roman" w:cs="Times New Roman"/>
          <w:sz w:val="24"/>
          <w:szCs w:val="24"/>
        </w:rPr>
        <w:t>Alpaydin</w:t>
      </w:r>
      <w:proofErr w:type="spellEnd"/>
      <w:r w:rsidRPr="0077164D">
        <w:rPr>
          <w:rFonts w:ascii="Times New Roman" w:eastAsia="Times New Roman" w:hAnsi="Times New Roman" w:cs="Times New Roman"/>
          <w:sz w:val="24"/>
          <w:szCs w:val="24"/>
        </w:rPr>
        <w:t>, 2020, p. 44)</w:t>
      </w:r>
    </w:p>
    <w:p w14:paraId="25EBE38E" w14:textId="77777777" w:rsidR="0077164D" w:rsidRPr="000B766B" w:rsidRDefault="0077164D" w:rsidP="0077164D">
      <w:pPr>
        <w:bidi/>
        <w:spacing w:after="0" w:line="360" w:lineRule="auto"/>
        <w:jc w:val="both"/>
        <w:rPr>
          <w:rFonts w:ascii="Times New Roman" w:eastAsia="Times New Roman" w:hAnsi="Times New Roman" w:cs="Times New Roman"/>
          <w:sz w:val="36"/>
          <w:szCs w:val="36"/>
        </w:rPr>
      </w:pPr>
    </w:p>
    <w:p w14:paraId="3616F8F4" w14:textId="43BD1E39" w:rsidR="006F10C9" w:rsidRPr="0077164D" w:rsidRDefault="0077164D"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t xml:space="preserve">2/3/8/2 </w:t>
      </w:r>
      <w:r w:rsidR="00CD1ED9" w:rsidRPr="0077164D">
        <w:rPr>
          <w:rFonts w:ascii="Traditional Arabic" w:eastAsia="Times New Roman" w:hAnsi="Traditional Arabic" w:cs="Traditional Arabic" w:hint="cs"/>
          <w:b/>
          <w:bCs/>
          <w:sz w:val="24"/>
          <w:szCs w:val="24"/>
          <w:rtl/>
        </w:rPr>
        <w:t>إ</w:t>
      </w:r>
      <w:r w:rsidR="006F10C9" w:rsidRPr="0077164D">
        <w:rPr>
          <w:rFonts w:ascii="Traditional Arabic" w:eastAsia="Times New Roman" w:hAnsi="Traditional Arabic" w:cs="Traditional Arabic"/>
          <w:b/>
          <w:bCs/>
          <w:sz w:val="24"/>
          <w:szCs w:val="24"/>
          <w:rtl/>
        </w:rPr>
        <w:t>ستراتيجيات تطبيق الذكاء الاصطناعي في تحسين العمليات</w:t>
      </w:r>
    </w:p>
    <w:p w14:paraId="2A597EF6" w14:textId="3BF8304F" w:rsidR="006F10C9" w:rsidRPr="0077164D" w:rsidRDefault="002278EE"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77164D">
        <w:rPr>
          <w:rFonts w:ascii="Traditional Arabic" w:eastAsia="Times New Roman" w:hAnsi="Traditional Arabic" w:cs="Traditional Arabic"/>
          <w:sz w:val="24"/>
          <w:szCs w:val="24"/>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006F10C9" w:rsidRPr="0077164D">
        <w:rPr>
          <w:rFonts w:ascii="Traditional Arabic" w:eastAsia="Times New Roman" w:hAnsi="Traditional Arabic" w:cs="Traditional Arabic"/>
          <w:b/>
          <w:bCs/>
          <w:sz w:val="24"/>
          <w:szCs w:val="24"/>
          <w:rtl/>
        </w:rPr>
        <w:t>.</w:t>
      </w:r>
      <w:r w:rsidR="006F10C9" w:rsidRPr="0077164D">
        <w:rPr>
          <w:rFonts w:ascii="Traditional Arabic" w:eastAsia="Times New Roman" w:hAnsi="Traditional Arabic" w:cs="Traditional Arabic"/>
          <w:b/>
          <w:bCs/>
          <w:sz w:val="24"/>
          <w:szCs w:val="24"/>
        </w:rPr>
        <w:t xml:space="preserve"> </w:t>
      </w:r>
      <w:r w:rsidR="006F10C9" w:rsidRPr="0077164D">
        <w:rPr>
          <w:rFonts w:ascii="Times New Roman" w:eastAsia="Times New Roman" w:hAnsi="Times New Roman" w:cs="Times New Roman"/>
          <w:b/>
          <w:bCs/>
          <w:sz w:val="24"/>
          <w:szCs w:val="24"/>
        </w:rPr>
        <w:t>(</w:t>
      </w:r>
      <w:r w:rsidR="006F10C9" w:rsidRPr="0077164D">
        <w:rPr>
          <w:rFonts w:ascii="Times New Roman" w:eastAsia="Times New Roman" w:hAnsi="Times New Roman" w:cs="Times New Roman"/>
          <w:sz w:val="24"/>
          <w:szCs w:val="24"/>
        </w:rPr>
        <w:t>Goodfellow et al., 2016, p. 97</w:t>
      </w:r>
      <w:r w:rsidR="006F10C9" w:rsidRPr="0077164D">
        <w:rPr>
          <w:rFonts w:ascii="Times New Roman" w:eastAsia="Times New Roman" w:hAnsi="Times New Roman" w:cs="Times New Roman"/>
          <w:b/>
          <w:bCs/>
          <w:sz w:val="24"/>
          <w:szCs w:val="24"/>
        </w:rPr>
        <w:t>)</w:t>
      </w:r>
    </w:p>
    <w:p w14:paraId="4668606F" w14:textId="300A9B61" w:rsidR="006F10C9" w:rsidRPr="0077164D" w:rsidRDefault="00C06A2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إن</w:t>
      </w:r>
      <w:r w:rsidR="006F10C9" w:rsidRPr="0077164D">
        <w:rPr>
          <w:rFonts w:ascii="Traditional Arabic" w:eastAsia="Times New Roman" w:hAnsi="Traditional Arabic" w:cs="Traditional Arabic"/>
          <w:sz w:val="24"/>
          <w:szCs w:val="24"/>
          <w:rtl/>
        </w:rPr>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64A40E4C" w14:textId="1DACCA9C" w:rsidR="003D087C" w:rsidRDefault="006F10C9" w:rsidP="003D087C">
      <w:pPr>
        <w:bidi/>
        <w:spacing w:after="0" w:line="360" w:lineRule="auto"/>
        <w:jc w:val="both"/>
        <w:rPr>
          <w:rFonts w:ascii="Times New Roman" w:eastAsia="Times New Roman" w:hAnsi="Times New Roman" w:cs="Times New Roman"/>
          <w:b/>
          <w:bCs/>
          <w:sz w:val="24"/>
          <w:szCs w:val="24"/>
          <w:rtl/>
        </w:rPr>
      </w:pPr>
      <w:r w:rsidRPr="0077164D">
        <w:rPr>
          <w:rFonts w:ascii="Times New Roman" w:eastAsia="Times New Roman" w:hAnsi="Times New Roman" w:cs="Times New Roman"/>
          <w:b/>
          <w:bCs/>
          <w:sz w:val="24"/>
          <w:szCs w:val="24"/>
        </w:rPr>
        <w:t xml:space="preserve"> </w:t>
      </w:r>
      <w:r w:rsidRPr="0077164D">
        <w:rPr>
          <w:rFonts w:ascii="Times New Roman" w:eastAsia="Times New Roman" w:hAnsi="Times New Roman" w:cs="Times New Roman"/>
          <w:sz w:val="24"/>
          <w:szCs w:val="24"/>
        </w:rPr>
        <w:t>(Poole &amp; Mackworth, 2017, p. 63</w:t>
      </w:r>
      <w:r w:rsidR="000C474E" w:rsidRPr="0077164D">
        <w:rPr>
          <w:rFonts w:ascii="Times New Roman" w:eastAsia="Times New Roman" w:hAnsi="Times New Roman" w:cs="Times New Roman"/>
          <w:sz w:val="24"/>
          <w:szCs w:val="24"/>
        </w:rPr>
        <w:t>)</w:t>
      </w:r>
      <w:r w:rsidR="000C474E" w:rsidRPr="0077164D">
        <w:rPr>
          <w:rFonts w:ascii="Traditional Arabic" w:eastAsia="Times New Roman" w:hAnsi="Traditional Arabic" w:cs="Traditional Arabic" w:hint="cs"/>
          <w:sz w:val="24"/>
          <w:szCs w:val="24"/>
          <w:rtl/>
        </w:rPr>
        <w:t>. إلا</w:t>
      </w:r>
      <w:r w:rsidRPr="0077164D">
        <w:rPr>
          <w:rFonts w:ascii="Traditional Arabic" w:eastAsia="Times New Roman" w:hAnsi="Traditional Arabic" w:cs="Traditional Arabic"/>
          <w:sz w:val="24"/>
          <w:szCs w:val="24"/>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77164D">
        <w:rPr>
          <w:rFonts w:ascii="Traditional Arabic" w:eastAsia="Times New Roman" w:hAnsi="Traditional Arabic" w:cs="Traditional Arabic"/>
          <w:b/>
          <w:bCs/>
          <w:sz w:val="24"/>
          <w:szCs w:val="24"/>
          <w:rtl/>
        </w:rPr>
        <w:t>.</w:t>
      </w:r>
      <w:r w:rsidRPr="0077164D">
        <w:rPr>
          <w:rFonts w:ascii="Traditional Arabic" w:eastAsia="Times New Roman" w:hAnsi="Traditional Arabic" w:cs="Traditional Arabic"/>
          <w:b/>
          <w:bCs/>
          <w:sz w:val="28"/>
          <w:szCs w:val="28"/>
        </w:rPr>
        <w:t xml:space="preserve"> </w:t>
      </w:r>
      <w:r w:rsidRPr="0077164D">
        <w:rPr>
          <w:rFonts w:ascii="Times New Roman" w:eastAsia="Times New Roman" w:hAnsi="Times New Roman" w:cs="Times New Roman"/>
          <w:b/>
          <w:bCs/>
          <w:sz w:val="24"/>
          <w:szCs w:val="24"/>
        </w:rPr>
        <w:t>(</w:t>
      </w:r>
      <w:r w:rsidRPr="0077164D">
        <w:rPr>
          <w:rFonts w:ascii="Times New Roman" w:eastAsia="Times New Roman" w:hAnsi="Times New Roman" w:cs="Times New Roman"/>
          <w:sz w:val="24"/>
          <w:szCs w:val="24"/>
        </w:rPr>
        <w:t>Haenlein &amp; Kaplan, 2019, p. 17</w:t>
      </w:r>
      <w:r w:rsidRPr="0077164D">
        <w:rPr>
          <w:rFonts w:ascii="Times New Roman" w:eastAsia="Times New Roman" w:hAnsi="Times New Roman" w:cs="Times New Roman"/>
          <w:b/>
          <w:bCs/>
          <w:sz w:val="24"/>
          <w:szCs w:val="24"/>
        </w:rPr>
        <w:t>)</w:t>
      </w:r>
    </w:p>
    <w:p w14:paraId="67932EB9" w14:textId="77777777" w:rsidR="003D087C" w:rsidRDefault="003D087C" w:rsidP="003D087C">
      <w:pPr>
        <w:bidi/>
        <w:spacing w:after="0" w:line="360" w:lineRule="auto"/>
        <w:jc w:val="both"/>
        <w:rPr>
          <w:rFonts w:ascii="Times New Roman" w:eastAsia="Times New Roman" w:hAnsi="Times New Roman" w:cs="Times New Roman"/>
          <w:b/>
          <w:bCs/>
          <w:sz w:val="24"/>
          <w:szCs w:val="24"/>
          <w:rtl/>
        </w:rPr>
      </w:pP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F306F6C" w:rsidR="006F10C9" w:rsidRPr="003D087C" w:rsidRDefault="0077164D" w:rsidP="003D087C">
      <w:pPr>
        <w:bidi/>
        <w:spacing w:after="0" w:line="480" w:lineRule="auto"/>
        <w:jc w:val="both"/>
        <w:rPr>
          <w:rFonts w:ascii="Traditional Arabic" w:eastAsia="Times New Roman" w:hAnsi="Traditional Arabic" w:cs="Traditional Arabic"/>
          <w:b/>
          <w:bCs/>
          <w:sz w:val="24"/>
          <w:szCs w:val="24"/>
          <w:rtl/>
        </w:rPr>
      </w:pPr>
      <w:r w:rsidRPr="003D087C">
        <w:rPr>
          <w:rFonts w:ascii="Traditional Arabic" w:eastAsia="Times New Roman" w:hAnsi="Traditional Arabic" w:cs="Traditional Arabic" w:hint="cs"/>
          <w:b/>
          <w:bCs/>
          <w:sz w:val="24"/>
          <w:szCs w:val="24"/>
          <w:rtl/>
        </w:rPr>
        <w:lastRenderedPageBreak/>
        <w:t>2/3/8/3</w:t>
      </w:r>
      <w:r w:rsidR="003D087C" w:rsidRPr="003D087C">
        <w:rPr>
          <w:rFonts w:ascii="Traditional Arabic" w:eastAsia="Times New Roman" w:hAnsi="Traditional Arabic" w:cs="Traditional Arabic" w:hint="cs"/>
          <w:b/>
          <w:bCs/>
          <w:sz w:val="24"/>
          <w:szCs w:val="24"/>
          <w:rtl/>
        </w:rPr>
        <w:t xml:space="preserve"> </w:t>
      </w:r>
      <w:r w:rsidR="006F10C9" w:rsidRPr="003D087C">
        <w:rPr>
          <w:rFonts w:ascii="Traditional Arabic" w:eastAsia="Times New Roman" w:hAnsi="Traditional Arabic" w:cs="Traditional Arabic"/>
          <w:b/>
          <w:bCs/>
          <w:sz w:val="24"/>
          <w:szCs w:val="24"/>
          <w:rtl/>
        </w:rPr>
        <w:t>فوائد الذكاء الاصطناعي المحتملة</w:t>
      </w:r>
    </w:p>
    <w:p w14:paraId="6DDFCC45" w14:textId="6F97D90E" w:rsidR="006F10C9" w:rsidRPr="003D087C" w:rsidRDefault="002278EE"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sidR="00C43DFD">
        <w:rPr>
          <w:rFonts w:ascii="Traditional Arabic" w:eastAsia="Times New Roman" w:hAnsi="Traditional Arabic" w:cs="Traditional Arabic" w:hint="cs"/>
          <w:sz w:val="24"/>
          <w:szCs w:val="24"/>
          <w:rtl/>
        </w:rPr>
        <w:t>تع</w:t>
      </w:r>
      <w:r w:rsidR="006F10C9" w:rsidRPr="003D087C">
        <w:rPr>
          <w:rFonts w:ascii="Traditional Arabic" w:eastAsia="Times New Roman" w:hAnsi="Traditional Arabic" w:cs="Traditional Arabic"/>
          <w:sz w:val="24"/>
          <w:szCs w:val="24"/>
          <w:rtl/>
        </w:rPr>
        <w:t>د</w:t>
      </w:r>
      <w:r w:rsidR="00C43DFD">
        <w:rPr>
          <w:rFonts w:ascii="Traditional Arabic" w:eastAsia="Times New Roman" w:hAnsi="Traditional Arabic" w:cs="Traditional Arabic" w:hint="cs"/>
          <w:sz w:val="24"/>
          <w:szCs w:val="24"/>
          <w:rtl/>
        </w:rPr>
        <w:t xml:space="preserve"> </w:t>
      </w:r>
      <w:r w:rsidR="006F10C9" w:rsidRPr="003D087C">
        <w:rPr>
          <w:rFonts w:ascii="Traditional Arabic" w:eastAsia="Times New Roman" w:hAnsi="Traditional Arabic" w:cs="Traditional Arabic"/>
          <w:sz w:val="24"/>
          <w:szCs w:val="24"/>
          <w:rtl/>
        </w:rPr>
        <w:t xml:space="preserve">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006F10C9" w:rsidRPr="003D087C">
        <w:rPr>
          <w:rFonts w:ascii="Traditional Arabic" w:eastAsia="Times New Roman" w:hAnsi="Traditional Arabic" w:cs="Traditional Arabic"/>
          <w:b/>
          <w:bCs/>
          <w:sz w:val="24"/>
          <w:szCs w:val="24"/>
        </w:rPr>
        <w:t>(</w:t>
      </w:r>
      <w:r w:rsidR="006F10C9" w:rsidRPr="003D087C">
        <w:rPr>
          <w:rFonts w:ascii="Times New Roman" w:eastAsia="Times New Roman" w:hAnsi="Times New Roman" w:cs="Times New Roman"/>
          <w:sz w:val="24"/>
          <w:szCs w:val="24"/>
        </w:rPr>
        <w:t>Kaplan &amp; Haenlein, 2020, p. 55)</w:t>
      </w:r>
    </w:p>
    <w:p w14:paraId="6CD3F622" w14:textId="5D93D055" w:rsidR="009E382C" w:rsidRDefault="006F10C9" w:rsidP="0009276E">
      <w:pPr>
        <w:bidi/>
        <w:spacing w:after="0" w:line="360" w:lineRule="auto"/>
        <w:jc w:val="both"/>
        <w:rPr>
          <w:rFonts w:ascii="Times New Roman" w:eastAsia="Times New Roman" w:hAnsi="Times New Roman" w:cs="Times New Roman"/>
          <w:sz w:val="24"/>
          <w:szCs w:val="24"/>
          <w:rtl/>
        </w:rPr>
      </w:pPr>
      <w:r w:rsidRPr="003D087C">
        <w:rPr>
          <w:rFonts w:ascii="Traditional Arabic" w:eastAsia="Times New Roman" w:hAnsi="Traditional Arabic" w:cs="Traditional Arabic"/>
          <w:sz w:val="24"/>
          <w:szCs w:val="24"/>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3D087C">
        <w:rPr>
          <w:rFonts w:ascii="Traditional Arabic" w:eastAsia="Times New Roman" w:hAnsi="Traditional Arabic" w:cs="Traditional Arabic"/>
          <w:b/>
          <w:bCs/>
          <w:sz w:val="24"/>
          <w:szCs w:val="24"/>
          <w:rtl/>
        </w:rPr>
        <w:t>.</w:t>
      </w:r>
      <w:r w:rsidR="00FE2405">
        <w:rPr>
          <w:rFonts w:ascii="Traditional Arabic" w:eastAsia="Times New Roman" w:hAnsi="Traditional Arabic" w:cs="Traditional Arabic" w:hint="cs"/>
          <w:b/>
          <w:bCs/>
          <w:sz w:val="24"/>
          <w:szCs w:val="24"/>
          <w:rtl/>
        </w:rPr>
        <w:t xml:space="preserve"> </w:t>
      </w:r>
      <w:r w:rsidRPr="003D087C">
        <w:rPr>
          <w:rFonts w:ascii="Times New Roman" w:eastAsia="Times New Roman" w:hAnsi="Times New Roman" w:cs="Times New Roman"/>
          <w:b/>
          <w:bCs/>
          <w:sz w:val="24"/>
          <w:szCs w:val="24"/>
        </w:rPr>
        <w:t xml:space="preserve"> </w:t>
      </w:r>
      <w:r w:rsidRPr="003D087C">
        <w:rPr>
          <w:rFonts w:ascii="Times New Roman" w:eastAsia="Times New Roman" w:hAnsi="Times New Roman" w:cs="Times New Roman"/>
          <w:sz w:val="24"/>
          <w:szCs w:val="24"/>
        </w:rPr>
        <w:t>(</w:t>
      </w:r>
      <w:proofErr w:type="spellStart"/>
      <w:r w:rsidRPr="003D087C">
        <w:rPr>
          <w:rFonts w:ascii="Times New Roman" w:eastAsia="Times New Roman" w:hAnsi="Times New Roman" w:cs="Times New Roman"/>
          <w:sz w:val="24"/>
          <w:szCs w:val="24"/>
        </w:rPr>
        <w:t>Lecun</w:t>
      </w:r>
      <w:proofErr w:type="spellEnd"/>
      <w:r w:rsidRPr="003D087C">
        <w:rPr>
          <w:rFonts w:ascii="Times New Roman" w:eastAsia="Times New Roman" w:hAnsi="Times New Roman" w:cs="Times New Roman"/>
          <w:sz w:val="24"/>
          <w:szCs w:val="24"/>
        </w:rPr>
        <w:t xml:space="preserve"> et al., 2015, p. 109</w:t>
      </w:r>
      <w:r w:rsidR="00FE2405" w:rsidRPr="003D087C">
        <w:rPr>
          <w:rFonts w:ascii="Times New Roman" w:eastAsia="Times New Roman" w:hAnsi="Times New Roman" w:cs="Times New Roman"/>
          <w:b/>
          <w:bCs/>
          <w:sz w:val="24"/>
          <w:szCs w:val="24"/>
        </w:rPr>
        <w:t xml:space="preserve">) </w:t>
      </w:r>
      <w:r w:rsidR="00FE2405" w:rsidRPr="000E4193">
        <w:rPr>
          <w:rFonts w:ascii="Times New Roman" w:eastAsia="Times New Roman" w:hAnsi="Times New Roman" w:cs="Times New Roman" w:hint="cs"/>
          <w:sz w:val="24"/>
          <w:szCs w:val="24"/>
          <w:rtl/>
        </w:rPr>
        <w:t>ك</w:t>
      </w:r>
      <w:r w:rsidR="000E4193" w:rsidRPr="000E4193">
        <w:rPr>
          <w:rFonts w:ascii="Times New Roman" w:eastAsia="Times New Roman" w:hAnsi="Times New Roman" w:cs="Times New Roman" w:hint="cs"/>
          <w:sz w:val="24"/>
          <w:szCs w:val="24"/>
          <w:rtl/>
        </w:rPr>
        <w:t>ما</w:t>
      </w:r>
      <w:r w:rsidR="000E4193">
        <w:rPr>
          <w:rFonts w:ascii="Times New Roman" w:eastAsia="Times New Roman" w:hAnsi="Times New Roman" w:cs="Times New Roman" w:hint="cs"/>
          <w:b/>
          <w:bCs/>
          <w:sz w:val="24"/>
          <w:szCs w:val="24"/>
          <w:rtl/>
        </w:rPr>
        <w:t xml:space="preserve"> </w:t>
      </w:r>
      <w:r w:rsidR="00FE2405" w:rsidRPr="00FE2405">
        <w:rPr>
          <w:rFonts w:ascii="Times New Roman" w:eastAsia="Times New Roman" w:hAnsi="Times New Roman" w:cs="Times New Roman"/>
          <w:sz w:val="24"/>
          <w:szCs w:val="24"/>
          <w:rtl/>
        </w:rPr>
        <w:t>لا</w:t>
      </w:r>
      <w:r w:rsidRPr="003D087C">
        <w:rPr>
          <w:rFonts w:ascii="Traditional Arabic" w:eastAsia="Times New Roman" w:hAnsi="Traditional Arabic" w:cs="Traditional Arabic" w:hint="cs"/>
          <w:sz w:val="24"/>
          <w:szCs w:val="24"/>
          <w:rtl/>
        </w:rPr>
        <w:t xml:space="preserve"> تقتص</w:t>
      </w:r>
      <w:r w:rsidRPr="003D087C">
        <w:rPr>
          <w:rFonts w:ascii="Traditional Arabic" w:eastAsia="Times New Roman" w:hAnsi="Traditional Arabic" w:cs="Traditional Arabic" w:hint="eastAsia"/>
          <w:sz w:val="24"/>
          <w:szCs w:val="24"/>
          <w:rtl/>
        </w:rPr>
        <w:t>ر</w:t>
      </w:r>
      <w:r w:rsidRPr="003D087C">
        <w:rPr>
          <w:rFonts w:ascii="Traditional Arabic" w:eastAsia="Times New Roman" w:hAnsi="Traditional Arabic" w:cs="Traditional Arabic"/>
          <w:sz w:val="24"/>
          <w:szCs w:val="24"/>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3D087C">
        <w:rPr>
          <w:rFonts w:ascii="Traditional Arabic" w:eastAsia="Times New Roman" w:hAnsi="Traditional Arabic" w:cs="Traditional Arabic"/>
          <w:b/>
          <w:bCs/>
          <w:sz w:val="24"/>
          <w:szCs w:val="24"/>
          <w:rtl/>
        </w:rPr>
        <w:t>.</w:t>
      </w:r>
      <w:r w:rsidRPr="003D087C">
        <w:rPr>
          <w:rFonts w:ascii="Times New Roman" w:eastAsia="Times New Roman" w:hAnsi="Times New Roman" w:cs="Times New Roman"/>
          <w:b/>
          <w:bCs/>
          <w:sz w:val="24"/>
          <w:szCs w:val="24"/>
        </w:rPr>
        <w:t xml:space="preserve"> (</w:t>
      </w:r>
      <w:r w:rsidRPr="000E4193">
        <w:rPr>
          <w:rFonts w:ascii="Times New Roman" w:eastAsia="Times New Roman" w:hAnsi="Times New Roman" w:cs="Times New Roman"/>
          <w:sz w:val="24"/>
          <w:szCs w:val="24"/>
        </w:rPr>
        <w:t>Shalev-Shwartz &amp; Ben-David, 2014, p. 81)</w:t>
      </w:r>
    </w:p>
    <w:p w14:paraId="0916F55D" w14:textId="77777777" w:rsidR="0009276E" w:rsidRPr="0009276E" w:rsidRDefault="0009276E" w:rsidP="0009276E">
      <w:pPr>
        <w:bidi/>
        <w:spacing w:after="0" w:line="360" w:lineRule="auto"/>
        <w:jc w:val="both"/>
        <w:rPr>
          <w:rFonts w:ascii="Times New Roman" w:eastAsia="Times New Roman" w:hAnsi="Times New Roman" w:cs="Times New Roman"/>
          <w:sz w:val="24"/>
          <w:szCs w:val="24"/>
          <w:rtl/>
        </w:rPr>
      </w:pPr>
    </w:p>
    <w:p w14:paraId="5F282B06" w14:textId="44C21D2D" w:rsidR="006F10C9" w:rsidRPr="007A3E1B" w:rsidRDefault="006F10C9" w:rsidP="00A87889">
      <w:pPr>
        <w:pStyle w:val="ListParagraph"/>
        <w:numPr>
          <w:ilvl w:val="0"/>
          <w:numId w:val="21"/>
        </w:numPr>
        <w:bidi/>
        <w:spacing w:after="0" w:line="480" w:lineRule="auto"/>
        <w:rPr>
          <w:rFonts w:ascii="Times New Roman" w:eastAsia="Times New Roman" w:hAnsi="Times New Roman" w:cs="Times New Roman"/>
          <w:b/>
          <w:bCs/>
          <w:sz w:val="24"/>
          <w:szCs w:val="24"/>
          <w:rtl/>
        </w:rPr>
      </w:pPr>
      <w:r w:rsidRPr="007A3E1B">
        <w:rPr>
          <w:rFonts w:ascii="Traditional Arabic" w:eastAsia="Times New Roman" w:hAnsi="Traditional Arabic" w:cs="Traditional Arabic"/>
          <w:b/>
          <w:bCs/>
          <w:sz w:val="24"/>
          <w:szCs w:val="24"/>
          <w:rtl/>
        </w:rPr>
        <w:t>زيادة الكفاءة</w:t>
      </w:r>
    </w:p>
    <w:p w14:paraId="23075C2C" w14:textId="10725FC5" w:rsidR="006F10C9" w:rsidRPr="007A3E1B" w:rsidRDefault="0009276E" w:rsidP="0009276E">
      <w:pPr>
        <w:bidi/>
        <w:spacing w:after="0" w:line="360" w:lineRule="auto"/>
        <w:ind w:left="-2"/>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006F10C9" w:rsidRPr="007A3E1B">
        <w:rPr>
          <w:rFonts w:ascii="Traditional Arabic" w:eastAsia="Times New Roman" w:hAnsi="Traditional Arabic" w:cs="Traditional Arabic"/>
          <w:sz w:val="24"/>
          <w:szCs w:val="24"/>
        </w:rPr>
        <w:t>Lean Manufacturing</w:t>
      </w:r>
      <w:r w:rsidR="006F10C9" w:rsidRPr="007A3E1B">
        <w:rPr>
          <w:rFonts w:ascii="Traditional Arabic" w:eastAsia="Times New Roman" w:hAnsi="Traditional Arabic" w:cs="Traditional Arabic"/>
          <w:sz w:val="24"/>
          <w:szCs w:val="24"/>
          <w:rtl/>
        </w:rPr>
        <w:t xml:space="preserve">) ودورة </w:t>
      </w:r>
      <w:r w:rsidR="006F10C9" w:rsidRPr="007A3E1B">
        <w:rPr>
          <w:rFonts w:ascii="Traditional Arabic" w:eastAsia="Times New Roman" w:hAnsi="Traditional Arabic" w:cs="Traditional Arabic"/>
          <w:sz w:val="24"/>
          <w:szCs w:val="24"/>
        </w:rPr>
        <w:t>PDCA</w:t>
      </w:r>
      <w:r w:rsidR="006F10C9" w:rsidRPr="007A3E1B">
        <w:rPr>
          <w:rFonts w:ascii="Traditional Arabic" w:eastAsia="Times New Roman" w:hAnsi="Traditional Arabic" w:cs="Traditional Arabic"/>
          <w:sz w:val="24"/>
          <w:szCs w:val="24"/>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7A3E1B">
        <w:rPr>
          <w:rFonts w:ascii="Traditional Arabic" w:eastAsia="Times New Roman" w:hAnsi="Traditional Arabic" w:cs="Traditional Arabic" w:hint="cs"/>
          <w:sz w:val="24"/>
          <w:szCs w:val="24"/>
          <w:rtl/>
        </w:rPr>
        <w:t xml:space="preserve">مثل </w:t>
      </w:r>
      <w:r w:rsidR="000C474E" w:rsidRPr="007A3E1B">
        <w:rPr>
          <w:rFonts w:ascii="Traditional Arabic" w:eastAsia="Times New Roman" w:hAnsi="Traditional Arabic" w:cs="Traditional Arabic"/>
          <w:sz w:val="24"/>
          <w:szCs w:val="24"/>
        </w:rPr>
        <w:t>FIFO</w:t>
      </w:r>
      <w:r w:rsidR="006F10C9" w:rsidRPr="007A3E1B">
        <w:rPr>
          <w:rFonts w:ascii="Traditional Arabic" w:eastAsia="Times New Roman" w:hAnsi="Traditional Arabic" w:cs="Traditional Arabic"/>
          <w:sz w:val="24"/>
          <w:szCs w:val="24"/>
        </w:rPr>
        <w:t xml:space="preserve"> / LIFO &amp; </w:t>
      </w:r>
      <w:r w:rsidR="000C474E" w:rsidRPr="007A3E1B">
        <w:rPr>
          <w:rFonts w:ascii="Traditional Arabic" w:eastAsia="Times New Roman" w:hAnsi="Traditional Arabic" w:cs="Traditional Arabic"/>
          <w:sz w:val="24"/>
          <w:szCs w:val="24"/>
        </w:rPr>
        <w:t>FEFO</w:t>
      </w:r>
      <w:r w:rsidR="000C474E" w:rsidRPr="007A3E1B">
        <w:rPr>
          <w:rFonts w:ascii="Traditional Arabic" w:eastAsia="Times New Roman" w:hAnsi="Traditional Arabic" w:cs="Traditional Arabic"/>
          <w:b/>
          <w:bCs/>
          <w:sz w:val="24"/>
          <w:szCs w:val="24"/>
        </w:rPr>
        <w:t xml:space="preserve"> </w:t>
      </w:r>
      <w:r w:rsidR="000C474E" w:rsidRPr="007A3E1B">
        <w:rPr>
          <w:rFonts w:ascii="Traditional Arabic" w:eastAsia="Times New Roman" w:hAnsi="Traditional Arabic" w:cs="Traditional Arabic"/>
          <w:b/>
          <w:bCs/>
          <w:sz w:val="24"/>
          <w:szCs w:val="24"/>
          <w:rtl/>
        </w:rPr>
        <w:t>في</w:t>
      </w:r>
      <w:r w:rsidR="006F10C9" w:rsidRPr="007A3E1B">
        <w:rPr>
          <w:rFonts w:ascii="Traditional Arabic" w:eastAsia="Times New Roman" w:hAnsi="Traditional Arabic" w:cs="Traditional Arabic"/>
          <w:sz w:val="24"/>
          <w:szCs w:val="24"/>
          <w:rtl/>
        </w:rPr>
        <w:t xml:space="preserve"> تنظيم المخزون وتقليل التكديس، مما يعزز من سرعة التعافي من الطوارئ ويقلل الهدر</w:t>
      </w:r>
      <w:r w:rsidR="006F10C9" w:rsidRPr="007A3E1B">
        <w:rPr>
          <w:rFonts w:ascii="Traditional Arabic" w:eastAsia="Times New Roman" w:hAnsi="Traditional Arabic" w:cs="Traditional Arabic"/>
          <w:b/>
          <w:bCs/>
          <w:sz w:val="24"/>
          <w:szCs w:val="24"/>
          <w:rtl/>
        </w:rPr>
        <w:t xml:space="preserve">. </w:t>
      </w:r>
      <w:r w:rsidR="006F10C9" w:rsidRPr="007A3E1B">
        <w:rPr>
          <w:rFonts w:ascii="Traditional Arabic" w:eastAsia="Times New Roman" w:hAnsi="Traditional Arabic" w:cs="Traditional Arabic"/>
          <w:b/>
          <w:bCs/>
          <w:sz w:val="24"/>
          <w:szCs w:val="24"/>
        </w:rPr>
        <w:t>(</w:t>
      </w:r>
      <w:r w:rsidR="006F10C9" w:rsidRPr="007A3E1B">
        <w:rPr>
          <w:rFonts w:ascii="Traditional Arabic" w:eastAsia="Times New Roman" w:hAnsi="Traditional Arabic" w:cs="Traditional Arabic"/>
          <w:sz w:val="24"/>
          <w:szCs w:val="24"/>
        </w:rPr>
        <w:t>Nilsson, 2014, p. 70</w:t>
      </w:r>
      <w:r w:rsidR="006F10C9" w:rsidRPr="007A3E1B">
        <w:rPr>
          <w:rFonts w:ascii="Traditional Arabic" w:eastAsia="Times New Roman" w:hAnsi="Traditional Arabic" w:cs="Traditional Arabic"/>
          <w:b/>
          <w:bCs/>
          <w:sz w:val="24"/>
          <w:szCs w:val="24"/>
        </w:rPr>
        <w:t>)</w:t>
      </w:r>
    </w:p>
    <w:p w14:paraId="17C2492F" w14:textId="1AF27E46" w:rsidR="009E382C" w:rsidRDefault="006F10C9" w:rsidP="0009276E">
      <w:pPr>
        <w:bidi/>
        <w:spacing w:after="0" w:line="36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sz w:val="24"/>
          <w:szCs w:val="24"/>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7A3E1B">
        <w:rPr>
          <w:rFonts w:ascii="Traditional Arabic" w:eastAsia="Times New Roman" w:hAnsi="Traditional Arabic" w:cs="Traditional Arabic"/>
          <w:sz w:val="24"/>
          <w:szCs w:val="24"/>
        </w:rPr>
        <w:t>KPIs</w:t>
      </w:r>
      <w:r w:rsidRPr="007A3E1B">
        <w:rPr>
          <w:rFonts w:ascii="Traditional Arabic" w:eastAsia="Times New Roman" w:hAnsi="Traditional Arabic" w:cs="Traditional Arabic"/>
          <w:sz w:val="24"/>
          <w:szCs w:val="24"/>
          <w:rtl/>
        </w:rPr>
        <w:t>)، مثل معدل الكفاءة الشاملة للمعدات (</w:t>
      </w:r>
      <w:r w:rsidRPr="007A3E1B">
        <w:rPr>
          <w:rFonts w:ascii="Traditional Arabic" w:eastAsia="Times New Roman" w:hAnsi="Traditional Arabic" w:cs="Traditional Arabic"/>
          <w:sz w:val="24"/>
          <w:szCs w:val="24"/>
        </w:rPr>
        <w:t>OEE</w:t>
      </w:r>
      <w:r w:rsidRPr="007A3E1B">
        <w:rPr>
          <w:rFonts w:ascii="Traditional Arabic" w:eastAsia="Times New Roman" w:hAnsi="Traditional Arabic" w:cs="Traditional Arabic"/>
          <w:sz w:val="24"/>
          <w:szCs w:val="24"/>
          <w:rtl/>
        </w:rPr>
        <w:t>) و</w:t>
      </w:r>
      <w:r w:rsidRPr="007A3E1B">
        <w:rPr>
          <w:rFonts w:ascii="Traditional Arabic" w:eastAsia="Times New Roman" w:hAnsi="Traditional Arabic" w:cs="Traditional Arabic"/>
          <w:sz w:val="24"/>
          <w:szCs w:val="24"/>
        </w:rPr>
        <w:t>EFF</w:t>
      </w:r>
      <w:r w:rsidRPr="007A3E1B">
        <w:rPr>
          <w:rFonts w:ascii="Traditional Arabic" w:eastAsia="Times New Roman" w:hAnsi="Traditional Arabic" w:cs="Traditional Arabic"/>
          <w:sz w:val="24"/>
          <w:szCs w:val="24"/>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w:t>
      </w:r>
      <w:r w:rsidRPr="007A3E1B">
        <w:rPr>
          <w:rFonts w:ascii="Traditional Arabic" w:eastAsia="Times New Roman" w:hAnsi="Traditional Arabic" w:cs="Traditional Arabic"/>
          <w:sz w:val="24"/>
          <w:szCs w:val="24"/>
          <w:rtl/>
        </w:rPr>
        <w:lastRenderedPageBreak/>
        <w:t>وتبني التكنولوجيا الحديثة، فضلاً عن ضمان التزام كافة المستويات الإدارية بتنفيذ الممارسات المثلى لضمان استدامة التطوير وتحقيق النتائج المرجوة.</w:t>
      </w:r>
      <w:r w:rsidRPr="007A3E1B">
        <w:rPr>
          <w:rFonts w:ascii="Traditional Arabic" w:eastAsia="Times New Roman" w:hAnsi="Traditional Arabic" w:cs="Traditional Arabic"/>
          <w:b/>
          <w:bCs/>
          <w:sz w:val="24"/>
          <w:szCs w:val="24"/>
        </w:rPr>
        <w:t xml:space="preserve"> (</w:t>
      </w:r>
      <w:r w:rsidRPr="007A3E1B">
        <w:rPr>
          <w:rFonts w:ascii="Traditional Arabic" w:eastAsia="Times New Roman" w:hAnsi="Traditional Arabic" w:cs="Traditional Arabic"/>
          <w:sz w:val="24"/>
          <w:szCs w:val="24"/>
        </w:rPr>
        <w:t>Brockman, 2021, p. 119</w:t>
      </w:r>
      <w:r w:rsidRPr="007A3E1B">
        <w:rPr>
          <w:rFonts w:ascii="Traditional Arabic" w:eastAsia="Times New Roman" w:hAnsi="Traditional Arabic" w:cs="Traditional Arabic"/>
          <w:b/>
          <w:bCs/>
          <w:sz w:val="24"/>
          <w:szCs w:val="24"/>
        </w:rPr>
        <w:t>)</w:t>
      </w:r>
    </w:p>
    <w:p w14:paraId="4AE2D8BC" w14:textId="77777777" w:rsidR="0009276E" w:rsidRPr="007A3E1B" w:rsidRDefault="0009276E" w:rsidP="0009276E">
      <w:pPr>
        <w:bidi/>
        <w:spacing w:after="0" w:line="360" w:lineRule="auto"/>
        <w:jc w:val="both"/>
        <w:rPr>
          <w:rFonts w:ascii="Traditional Arabic" w:eastAsia="Times New Roman" w:hAnsi="Traditional Arabic" w:cs="Traditional Arabic"/>
          <w:b/>
          <w:bCs/>
          <w:sz w:val="24"/>
          <w:szCs w:val="24"/>
          <w:rtl/>
        </w:rPr>
      </w:pPr>
    </w:p>
    <w:p w14:paraId="670C20F4" w14:textId="6B58BF5D" w:rsidR="006F10C9" w:rsidRPr="007A3E1B" w:rsidRDefault="006F10C9"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b/>
          <w:bCs/>
          <w:sz w:val="24"/>
          <w:szCs w:val="24"/>
          <w:rtl/>
        </w:rPr>
        <w:t>خفض الهدر</w:t>
      </w:r>
    </w:p>
    <w:p w14:paraId="6DE9AA48" w14:textId="455237F9" w:rsidR="009E382C" w:rsidRDefault="003F2D59" w:rsidP="0009276E">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006F10C9" w:rsidRPr="007A3E1B">
        <w:rPr>
          <w:rFonts w:ascii="Traditional Arabic" w:eastAsia="Times New Roman" w:hAnsi="Traditional Arabic" w:cs="Traditional Arabic"/>
          <w:sz w:val="24"/>
          <w:szCs w:val="24"/>
        </w:rPr>
        <w:t>Lean Manufacturing</w:t>
      </w:r>
      <w:r w:rsidR="006F10C9" w:rsidRPr="007A3E1B">
        <w:rPr>
          <w:rFonts w:ascii="Traditional Arabic" w:eastAsia="Times New Roman" w:hAnsi="Traditional Arabic" w:cs="Traditional Arabic"/>
          <w:sz w:val="24"/>
          <w:szCs w:val="24"/>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006F10C9" w:rsidRPr="007A3E1B">
        <w:rPr>
          <w:rFonts w:ascii="Traditional Arabic" w:eastAsia="Times New Roman" w:hAnsi="Traditional Arabic" w:cs="Traditional Arabic"/>
          <w:sz w:val="24"/>
          <w:szCs w:val="24"/>
        </w:rPr>
        <w:t>PDCA</w:t>
      </w:r>
      <w:r w:rsidR="006F10C9" w:rsidRPr="007A3E1B">
        <w:rPr>
          <w:rFonts w:ascii="Traditional Arabic" w:eastAsia="Times New Roman" w:hAnsi="Traditional Arabic" w:cs="Traditional Arabic"/>
          <w:sz w:val="24"/>
          <w:szCs w:val="24"/>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006F10C9" w:rsidRPr="007A3E1B">
        <w:rPr>
          <w:rFonts w:ascii="Traditional Arabic" w:eastAsia="Times New Roman" w:hAnsi="Traditional Arabic" w:cs="Traditional Arabic"/>
          <w:sz w:val="24"/>
          <w:szCs w:val="24"/>
        </w:rPr>
        <w:t>FIFO / LIFO</w:t>
      </w:r>
      <w:r w:rsidR="006F10C9" w:rsidRPr="007A3E1B">
        <w:rPr>
          <w:rFonts w:ascii="Traditional Arabic" w:eastAsia="Times New Roman" w:hAnsi="Traditional Arabic" w:cs="Traditional Arabic"/>
          <w:sz w:val="24"/>
          <w:szCs w:val="24"/>
          <w:rtl/>
        </w:rPr>
        <w:t xml:space="preserve"> وسائل فعالة لإدارة المخزون، مما يقلل من الفاقد الناتج عن سوء إدارة المخزون، ويعزز من استغلال الموارد بشكل أمثل. </w:t>
      </w:r>
      <w:r w:rsidR="006F10C9" w:rsidRPr="007A3E1B">
        <w:rPr>
          <w:rFonts w:ascii="Traditional Arabic" w:eastAsia="Times New Roman" w:hAnsi="Traditional Arabic" w:cs="Traditional Arabic"/>
          <w:b/>
          <w:bCs/>
          <w:sz w:val="24"/>
          <w:szCs w:val="24"/>
        </w:rPr>
        <w:t>(</w:t>
      </w:r>
      <w:r w:rsidR="006F10C9" w:rsidRPr="007A3E1B">
        <w:rPr>
          <w:rFonts w:ascii="Traditional Arabic" w:eastAsia="Times New Roman" w:hAnsi="Traditional Arabic" w:cs="Traditional Arabic"/>
          <w:sz w:val="24"/>
          <w:szCs w:val="24"/>
        </w:rPr>
        <w:t>Kelleher, 2019, p. 88</w:t>
      </w:r>
      <w:r w:rsidR="006F10C9"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sz w:val="24"/>
          <w:szCs w:val="24"/>
          <w:rtl/>
        </w:rPr>
        <w:t xml:space="preserve"> إن </w:t>
      </w:r>
      <w:r w:rsidR="006F10C9" w:rsidRPr="007A3E1B">
        <w:rPr>
          <w:rFonts w:ascii="Traditional Arabic" w:eastAsia="Times New Roman" w:hAnsi="Traditional Arabic" w:cs="Traditional Arabic"/>
          <w:sz w:val="24"/>
          <w:szCs w:val="24"/>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006F10C9" w:rsidRPr="007A3E1B">
        <w:rPr>
          <w:rFonts w:ascii="Times New Roman" w:eastAsia="Times New Roman" w:hAnsi="Times New Roman" w:cs="Times New Roman"/>
          <w:b/>
          <w:bCs/>
          <w:sz w:val="24"/>
          <w:szCs w:val="24"/>
          <w:rtl/>
        </w:rPr>
        <w:t>.</w:t>
      </w:r>
      <w:r w:rsidR="006F10C9" w:rsidRPr="007A3E1B">
        <w:rPr>
          <w:rFonts w:ascii="Times New Roman" w:eastAsia="Times New Roman" w:hAnsi="Times New Roman" w:cs="Times New Roman"/>
          <w:b/>
          <w:bCs/>
          <w:sz w:val="24"/>
          <w:szCs w:val="24"/>
        </w:rPr>
        <w:t xml:space="preserve"> (</w:t>
      </w:r>
      <w:r w:rsidR="006F10C9" w:rsidRPr="007A3E1B">
        <w:rPr>
          <w:rFonts w:ascii="Times New Roman" w:eastAsia="Times New Roman" w:hAnsi="Times New Roman" w:cs="Times New Roman"/>
          <w:sz w:val="24"/>
          <w:szCs w:val="24"/>
        </w:rPr>
        <w:t>Marr, 2018,</w:t>
      </w:r>
      <w:r w:rsidR="006F10C9" w:rsidRPr="007A3E1B">
        <w:rPr>
          <w:rFonts w:ascii="Times New Roman" w:eastAsia="Times New Roman" w:hAnsi="Times New Roman" w:cs="Times New Roman"/>
          <w:b/>
          <w:bCs/>
          <w:sz w:val="24"/>
          <w:szCs w:val="24"/>
        </w:rPr>
        <w:t xml:space="preserve"> </w:t>
      </w:r>
      <w:r w:rsidR="006F10C9" w:rsidRPr="007A3E1B">
        <w:rPr>
          <w:rFonts w:ascii="Times New Roman" w:eastAsia="Times New Roman" w:hAnsi="Times New Roman" w:cs="Times New Roman"/>
          <w:sz w:val="24"/>
          <w:szCs w:val="24"/>
        </w:rPr>
        <w:t>p. 67</w:t>
      </w:r>
      <w:r w:rsidR="006F10C9" w:rsidRPr="007A3E1B">
        <w:rPr>
          <w:rFonts w:ascii="Times New Roman" w:eastAsia="Times New Roman" w:hAnsi="Times New Roman" w:cs="Times New Roman"/>
          <w:b/>
          <w:bCs/>
          <w:sz w:val="24"/>
          <w:szCs w:val="24"/>
        </w:rPr>
        <w:t>)</w:t>
      </w:r>
    </w:p>
    <w:p w14:paraId="18FA77AC" w14:textId="77777777" w:rsidR="0009276E" w:rsidRPr="0009276E" w:rsidRDefault="0009276E" w:rsidP="0009276E">
      <w:pPr>
        <w:bidi/>
        <w:spacing w:after="0" w:line="360" w:lineRule="auto"/>
        <w:jc w:val="both"/>
        <w:rPr>
          <w:rFonts w:ascii="Times New Roman" w:eastAsia="Times New Roman" w:hAnsi="Times New Roman" w:cs="Times New Roman"/>
          <w:b/>
          <w:bCs/>
          <w:sz w:val="24"/>
          <w:szCs w:val="24"/>
        </w:rPr>
      </w:pPr>
    </w:p>
    <w:p w14:paraId="3E751414" w14:textId="605132B7" w:rsidR="006F10C9" w:rsidRPr="007A3E1B" w:rsidRDefault="00936D53"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hint="cs"/>
          <w:b/>
          <w:bCs/>
          <w:sz w:val="24"/>
          <w:szCs w:val="24"/>
          <w:rtl/>
        </w:rPr>
        <w:t xml:space="preserve"> </w:t>
      </w:r>
      <w:r w:rsidR="006F10C9" w:rsidRPr="007A3E1B">
        <w:rPr>
          <w:rFonts w:ascii="Traditional Arabic" w:eastAsia="Times New Roman" w:hAnsi="Traditional Arabic" w:cs="Traditional Arabic"/>
          <w:b/>
          <w:bCs/>
          <w:sz w:val="24"/>
          <w:szCs w:val="24"/>
          <w:rtl/>
        </w:rPr>
        <w:t>دعم القرارات</w:t>
      </w:r>
    </w:p>
    <w:p w14:paraId="61CCAC32" w14:textId="2E417017" w:rsidR="000C474E" w:rsidRPr="007A3E1B" w:rsidRDefault="003F2D59" w:rsidP="007A3E1B">
      <w:pPr>
        <w:bidi/>
        <w:spacing w:after="0" w:line="360" w:lineRule="auto"/>
        <w:jc w:val="both"/>
        <w:rPr>
          <w:rFonts w:ascii="Traditional Arabic" w:eastAsia="Times New Roman" w:hAnsi="Traditional Arabic" w:cs="Traditional Arabic"/>
          <w:b/>
          <w:bCs/>
          <w:sz w:val="24"/>
          <w:szCs w:val="24"/>
        </w:rPr>
      </w:pP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006F10C9" w:rsidRPr="007A3E1B">
        <w:rPr>
          <w:rFonts w:ascii="Traditional Arabic" w:eastAsia="Times New Roman" w:hAnsi="Traditional Arabic" w:cs="Traditional Arabic"/>
          <w:b/>
          <w:bCs/>
          <w:sz w:val="24"/>
          <w:szCs w:val="24"/>
        </w:rPr>
        <w:t xml:space="preserve"> (</w:t>
      </w:r>
      <w:r w:rsidR="000C474E" w:rsidRPr="007A3E1B">
        <w:rPr>
          <w:rFonts w:ascii="Times New Roman" w:eastAsia="Times New Roman" w:hAnsi="Times New Roman" w:cs="Times New Roman"/>
          <w:sz w:val="24"/>
          <w:szCs w:val="24"/>
        </w:rPr>
        <w:t>Amjad,</w:t>
      </w:r>
      <w:r w:rsidR="00DD2ECC" w:rsidRPr="007A3E1B">
        <w:rPr>
          <w:rFonts w:ascii="Times New Roman" w:eastAsia="Times New Roman" w:hAnsi="Times New Roman" w:cs="Times New Roman"/>
          <w:sz w:val="24"/>
          <w:szCs w:val="24"/>
        </w:rPr>
        <w:t>2022, p</w:t>
      </w:r>
      <w:r w:rsidR="000C474E" w:rsidRPr="007A3E1B">
        <w:rPr>
          <w:rFonts w:ascii="Times New Roman" w:eastAsia="Times New Roman" w:hAnsi="Times New Roman" w:cs="Times New Roman"/>
          <w:sz w:val="24"/>
          <w:szCs w:val="24"/>
        </w:rPr>
        <w:t>140</w:t>
      </w:r>
      <w:r w:rsidR="006F10C9" w:rsidRPr="007A3E1B">
        <w:rPr>
          <w:rFonts w:ascii="Traditional Arabic" w:eastAsia="Times New Roman" w:hAnsi="Traditional Arabic" w:cs="Traditional Arabic"/>
          <w:b/>
          <w:bCs/>
          <w:sz w:val="24"/>
          <w:szCs w:val="24"/>
        </w:rPr>
        <w:t>)</w:t>
      </w:r>
      <w:r w:rsidR="000C474E" w:rsidRPr="007A3E1B">
        <w:rPr>
          <w:rFonts w:ascii="Traditional Arabic" w:eastAsia="Times New Roman" w:hAnsi="Traditional Arabic" w:cs="Traditional Arabic"/>
          <w:b/>
          <w:bCs/>
          <w:sz w:val="24"/>
          <w:szCs w:val="24"/>
        </w:rPr>
        <w:t xml:space="preserve"> </w:t>
      </w:r>
    </w:p>
    <w:p w14:paraId="3FF894FD" w14:textId="63DD943D" w:rsidR="00936D53" w:rsidRDefault="006F10C9" w:rsidP="00B201F5">
      <w:pPr>
        <w:bidi/>
        <w:spacing w:after="0" w:line="36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sz w:val="24"/>
          <w:szCs w:val="24"/>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7A3E1B">
        <w:rPr>
          <w:rFonts w:ascii="Traditional Arabic" w:eastAsia="Times New Roman" w:hAnsi="Traditional Arabic" w:cs="Traditional Arabic"/>
          <w:sz w:val="24"/>
          <w:szCs w:val="24"/>
        </w:rPr>
        <w:t xml:space="preserve"> </w:t>
      </w:r>
      <w:r w:rsidRPr="007A3E1B">
        <w:rPr>
          <w:rFonts w:ascii="Traditional Arabic" w:eastAsia="Times New Roman" w:hAnsi="Traditional Arabic" w:cs="Traditional Arabic"/>
          <w:b/>
          <w:bCs/>
          <w:sz w:val="24"/>
          <w:szCs w:val="24"/>
        </w:rPr>
        <w:t>(</w:t>
      </w:r>
      <w:proofErr w:type="spellStart"/>
      <w:r w:rsidRPr="007A3E1B">
        <w:rPr>
          <w:rFonts w:ascii="Times New Roman" w:eastAsia="Times New Roman" w:hAnsi="Times New Roman" w:cs="Times New Roman"/>
          <w:sz w:val="24"/>
          <w:szCs w:val="24"/>
        </w:rPr>
        <w:t>Fjelland</w:t>
      </w:r>
      <w:proofErr w:type="spellEnd"/>
      <w:r w:rsidRPr="007A3E1B">
        <w:rPr>
          <w:rFonts w:ascii="Times New Roman" w:eastAsia="Times New Roman" w:hAnsi="Times New Roman" w:cs="Times New Roman"/>
          <w:sz w:val="24"/>
          <w:szCs w:val="24"/>
        </w:rPr>
        <w:t>, 2020, p. 52</w:t>
      </w:r>
      <w:proofErr w:type="gramStart"/>
      <w:r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b/>
          <w:bCs/>
          <w:sz w:val="24"/>
          <w:szCs w:val="24"/>
          <w:rtl/>
        </w:rPr>
        <w:t xml:space="preserve"> </w:t>
      </w:r>
      <w:r w:rsidRPr="007A3E1B">
        <w:rPr>
          <w:rFonts w:ascii="Traditional Arabic" w:eastAsia="Times New Roman" w:hAnsi="Traditional Arabic" w:cs="Traditional Arabic"/>
          <w:sz w:val="24"/>
          <w:szCs w:val="24"/>
          <w:rtl/>
        </w:rPr>
        <w:t xml:space="preserve"> ومع</w:t>
      </w:r>
      <w:proofErr w:type="gramEnd"/>
      <w:r w:rsidRPr="007A3E1B">
        <w:rPr>
          <w:rFonts w:ascii="Traditional Arabic" w:eastAsia="Times New Roman" w:hAnsi="Traditional Arabic" w:cs="Traditional Arabic"/>
          <w:sz w:val="24"/>
          <w:szCs w:val="24"/>
          <w:rtl/>
        </w:rPr>
        <w:t xml:space="preserve">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w:t>
      </w:r>
      <w:r w:rsidRPr="007A3E1B">
        <w:rPr>
          <w:rFonts w:ascii="Traditional Arabic" w:eastAsia="Times New Roman" w:hAnsi="Traditional Arabic" w:cs="Traditional Arabic"/>
          <w:sz w:val="24"/>
          <w:szCs w:val="24"/>
          <w:rtl/>
        </w:rPr>
        <w:lastRenderedPageBreak/>
        <w:t>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7A3E1B">
        <w:rPr>
          <w:rFonts w:ascii="Traditional Arabic" w:eastAsia="Times New Roman" w:hAnsi="Traditional Arabic" w:cs="Traditional Arabic"/>
          <w:sz w:val="24"/>
          <w:szCs w:val="24"/>
        </w:rPr>
        <w:t xml:space="preserve"> </w:t>
      </w:r>
      <w:r w:rsidRPr="007A3E1B">
        <w:rPr>
          <w:rFonts w:ascii="Traditional Arabic" w:eastAsia="Times New Roman" w:hAnsi="Traditional Arabic" w:cs="Traditional Arabic"/>
          <w:b/>
          <w:bCs/>
          <w:sz w:val="24"/>
          <w:szCs w:val="24"/>
        </w:rPr>
        <w:t>(</w:t>
      </w:r>
      <w:r w:rsidRPr="007A3E1B">
        <w:rPr>
          <w:rFonts w:ascii="Times New Roman" w:eastAsia="Times New Roman" w:hAnsi="Times New Roman" w:cs="Times New Roman"/>
          <w:sz w:val="24"/>
          <w:szCs w:val="24"/>
        </w:rPr>
        <w:t>Hassabis et al., 2017, p. 75</w:t>
      </w:r>
      <w:r w:rsidRPr="007A3E1B">
        <w:rPr>
          <w:rFonts w:ascii="Traditional Arabic" w:eastAsia="Times New Roman" w:hAnsi="Traditional Arabic" w:cs="Traditional Arabic"/>
          <w:b/>
          <w:bCs/>
          <w:sz w:val="24"/>
          <w:szCs w:val="24"/>
        </w:rPr>
        <w:t>)</w:t>
      </w:r>
    </w:p>
    <w:p w14:paraId="1BBCC4E6" w14:textId="77777777" w:rsidR="009E382C" w:rsidRPr="00B201F5" w:rsidRDefault="009E382C" w:rsidP="009E382C">
      <w:pPr>
        <w:bidi/>
        <w:spacing w:after="0" w:line="360" w:lineRule="auto"/>
        <w:jc w:val="both"/>
        <w:rPr>
          <w:rFonts w:ascii="Traditional Arabic" w:eastAsia="Times New Roman" w:hAnsi="Traditional Arabic" w:cs="Traditional Arabic"/>
          <w:b/>
          <w:bCs/>
          <w:sz w:val="24"/>
          <w:szCs w:val="24"/>
        </w:rPr>
      </w:pPr>
    </w:p>
    <w:p w14:paraId="478E1835" w14:textId="3ECB3A9E" w:rsidR="006F10C9" w:rsidRPr="0035308C" w:rsidRDefault="0035308C" w:rsidP="0035308C">
      <w:pPr>
        <w:bidi/>
        <w:spacing w:after="0" w:line="480" w:lineRule="auto"/>
        <w:jc w:val="both"/>
        <w:rPr>
          <w:rFonts w:ascii="Traditional Arabic" w:eastAsia="Times New Roman" w:hAnsi="Traditional Arabic" w:cs="Traditional Arabic"/>
          <w:b/>
          <w:bCs/>
          <w:sz w:val="24"/>
          <w:szCs w:val="24"/>
          <w:rtl/>
        </w:rPr>
      </w:pPr>
      <w:r w:rsidRPr="0035308C">
        <w:rPr>
          <w:rFonts w:ascii="Traditional Arabic" w:eastAsia="Times New Roman" w:hAnsi="Traditional Arabic" w:cs="Traditional Arabic" w:hint="cs"/>
          <w:b/>
          <w:bCs/>
          <w:sz w:val="24"/>
          <w:szCs w:val="24"/>
          <w:rtl/>
        </w:rPr>
        <w:t xml:space="preserve">2/3/8/4 </w:t>
      </w:r>
      <w:r w:rsidR="006F10C9" w:rsidRPr="0035308C">
        <w:rPr>
          <w:rFonts w:ascii="Traditional Arabic" w:eastAsia="Times New Roman" w:hAnsi="Traditional Arabic" w:cs="Traditional Arabic"/>
          <w:b/>
          <w:bCs/>
          <w:sz w:val="24"/>
          <w:szCs w:val="24"/>
          <w:rtl/>
        </w:rPr>
        <w:t>التحديات والمخاطر المرتبطة بالذكاء الاصطناعي</w:t>
      </w:r>
    </w:p>
    <w:p w14:paraId="314379A7" w14:textId="7B712D67" w:rsidR="006F10C9" w:rsidRPr="00B201F5" w:rsidRDefault="003F2D59"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B201F5">
        <w:rPr>
          <w:rFonts w:ascii="Traditional Arabic" w:eastAsia="Times New Roman" w:hAnsi="Traditional Arabic" w:cs="Traditional Arabic"/>
          <w:sz w:val="24"/>
          <w:szCs w:val="24"/>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006F10C9" w:rsidRPr="00B201F5">
        <w:rPr>
          <w:rFonts w:ascii="Traditional Arabic" w:eastAsia="Times New Roman" w:hAnsi="Traditional Arabic" w:cs="Traditional Arabic"/>
          <w:sz w:val="24"/>
          <w:szCs w:val="24"/>
        </w:rPr>
        <w:t>(</w:t>
      </w:r>
      <w:proofErr w:type="spellStart"/>
      <w:r w:rsidR="006F10C9" w:rsidRPr="00B201F5">
        <w:rPr>
          <w:rFonts w:ascii="Times New Roman" w:eastAsia="Times New Roman" w:hAnsi="Times New Roman" w:cs="Times New Roman"/>
          <w:sz w:val="24"/>
          <w:szCs w:val="24"/>
        </w:rPr>
        <w:t>Schmidhuber</w:t>
      </w:r>
      <w:proofErr w:type="spellEnd"/>
      <w:r w:rsidR="006F10C9" w:rsidRPr="00B201F5">
        <w:rPr>
          <w:rFonts w:ascii="Times New Roman" w:eastAsia="Times New Roman" w:hAnsi="Times New Roman" w:cs="Times New Roman"/>
          <w:sz w:val="24"/>
          <w:szCs w:val="24"/>
        </w:rPr>
        <w:t>, 2015, p. 94</w:t>
      </w:r>
      <w:r w:rsidR="006F10C9" w:rsidRPr="00B201F5">
        <w:rPr>
          <w:rFonts w:ascii="Traditional Arabic" w:eastAsia="Times New Roman" w:hAnsi="Traditional Arabic" w:cs="Traditional Arabic"/>
          <w:b/>
          <w:bCs/>
          <w:sz w:val="24"/>
          <w:szCs w:val="24"/>
        </w:rPr>
        <w:t>)</w:t>
      </w:r>
    </w:p>
    <w:p w14:paraId="3FED34BB" w14:textId="7CAECE38" w:rsidR="00B201F5" w:rsidRDefault="006F10C9" w:rsidP="00C06A21">
      <w:pPr>
        <w:bidi/>
        <w:spacing w:after="0" w:line="360" w:lineRule="auto"/>
        <w:jc w:val="both"/>
        <w:rPr>
          <w:rFonts w:ascii="Times New Roman" w:eastAsia="Times New Roman" w:hAnsi="Times New Roman" w:cs="Times New Roman"/>
          <w:sz w:val="24"/>
          <w:szCs w:val="24"/>
          <w:rtl/>
        </w:rPr>
      </w:pPr>
      <w:r w:rsidRPr="0035308C">
        <w:rPr>
          <w:rFonts w:ascii="Traditional Arabic" w:eastAsia="Times New Roman" w:hAnsi="Traditional Arabic" w:cs="Traditional Arabic"/>
          <w:sz w:val="24"/>
          <w:szCs w:val="24"/>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35308C">
        <w:rPr>
          <w:rFonts w:ascii="Times New Roman" w:eastAsia="Times New Roman" w:hAnsi="Times New Roman" w:cs="Times New Roman"/>
          <w:sz w:val="24"/>
          <w:szCs w:val="24"/>
          <w:rtl/>
        </w:rPr>
        <w:t>(</w:t>
      </w:r>
      <w:r w:rsidRPr="0035308C">
        <w:rPr>
          <w:rFonts w:ascii="Times New Roman" w:eastAsia="Times New Roman" w:hAnsi="Times New Roman" w:cs="Times New Roman"/>
          <w:sz w:val="24"/>
          <w:szCs w:val="24"/>
        </w:rPr>
        <w:t>Chen et al.,</w:t>
      </w:r>
      <w:r w:rsidRPr="0035308C">
        <w:rPr>
          <w:rFonts w:ascii="Times New Roman" w:eastAsia="Times New Roman" w:hAnsi="Times New Roman" w:cs="Times New Roman"/>
          <w:b/>
          <w:bCs/>
          <w:sz w:val="24"/>
          <w:szCs w:val="24"/>
        </w:rPr>
        <w:t xml:space="preserve"> </w:t>
      </w:r>
      <w:r w:rsidRPr="0035308C">
        <w:rPr>
          <w:rFonts w:ascii="Times New Roman" w:eastAsia="Times New Roman" w:hAnsi="Times New Roman" w:cs="Times New Roman"/>
          <w:sz w:val="24"/>
          <w:szCs w:val="24"/>
        </w:rPr>
        <w:t>2021, p. 100</w:t>
      </w:r>
      <w:r w:rsidRPr="0035308C">
        <w:rPr>
          <w:rFonts w:ascii="Times New Roman" w:eastAsia="Times New Roman" w:hAnsi="Times New Roman" w:cs="Times New Roman"/>
          <w:b/>
          <w:bCs/>
          <w:sz w:val="24"/>
          <w:szCs w:val="24"/>
          <w:rtl/>
        </w:rPr>
        <w:t>)</w:t>
      </w:r>
      <w:r w:rsidR="00C71D1B">
        <w:rPr>
          <w:rFonts w:ascii="Times New Roman" w:eastAsia="Times New Roman" w:hAnsi="Times New Roman" w:cs="Times New Roman" w:hint="cs"/>
          <w:sz w:val="24"/>
          <w:szCs w:val="24"/>
          <w:rtl/>
        </w:rPr>
        <w:t xml:space="preserve"> </w:t>
      </w:r>
      <w:r w:rsidRPr="0035308C">
        <w:rPr>
          <w:rFonts w:ascii="Traditional Arabic" w:eastAsia="Times New Roman" w:hAnsi="Traditional Arabic" w:cs="Traditional Arabic"/>
          <w:sz w:val="24"/>
          <w:szCs w:val="24"/>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35308C">
        <w:rPr>
          <w:rFonts w:ascii="Traditional Arabic" w:eastAsia="Times New Roman" w:hAnsi="Traditional Arabic" w:cs="Traditional Arabic"/>
          <w:sz w:val="24"/>
          <w:szCs w:val="24"/>
        </w:rPr>
        <w:t xml:space="preserve"> </w:t>
      </w:r>
      <w:r w:rsidRPr="0035308C">
        <w:rPr>
          <w:rFonts w:ascii="Traditional Arabic" w:eastAsia="Times New Roman" w:hAnsi="Traditional Arabic" w:cs="Traditional Arabic"/>
          <w:b/>
          <w:bCs/>
          <w:sz w:val="24"/>
          <w:szCs w:val="24"/>
        </w:rPr>
        <w:t>(</w:t>
      </w:r>
      <w:r w:rsidRPr="0035308C">
        <w:rPr>
          <w:rFonts w:ascii="Times New Roman" w:eastAsia="Times New Roman" w:hAnsi="Times New Roman" w:cs="Times New Roman"/>
          <w:sz w:val="24"/>
          <w:szCs w:val="24"/>
        </w:rPr>
        <w:t>Tegmark, 2017, p. 83)</w:t>
      </w:r>
    </w:p>
    <w:p w14:paraId="4DBC2471" w14:textId="77777777" w:rsidR="00C23BA2" w:rsidRPr="00B201F5" w:rsidRDefault="00C23BA2" w:rsidP="00C23BA2">
      <w:pPr>
        <w:bidi/>
        <w:spacing w:after="0" w:line="360" w:lineRule="auto"/>
        <w:jc w:val="both"/>
        <w:rPr>
          <w:rFonts w:ascii="Times New Roman" w:eastAsia="Times New Roman" w:hAnsi="Times New Roman" w:cs="Times New Roman"/>
          <w:sz w:val="24"/>
          <w:szCs w:val="24"/>
        </w:rPr>
      </w:pPr>
    </w:p>
    <w:p w14:paraId="18221186" w14:textId="3D8A1527" w:rsidR="006F10C9" w:rsidRPr="00603B72" w:rsidRDefault="006F10C9" w:rsidP="00A87889">
      <w:pPr>
        <w:pStyle w:val="ListParagraph"/>
        <w:numPr>
          <w:ilvl w:val="1"/>
          <w:numId w:val="18"/>
        </w:numPr>
        <w:bidi/>
        <w:spacing w:after="0" w:line="480" w:lineRule="auto"/>
        <w:ind w:left="281"/>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t>المخاطر الأخلاقية</w:t>
      </w:r>
    </w:p>
    <w:p w14:paraId="1F2D24BB" w14:textId="10DD74F6" w:rsidR="009E382C" w:rsidRDefault="003F2D59" w:rsidP="009E382C">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006F10C9" w:rsidRPr="00603B72">
        <w:rPr>
          <w:rFonts w:ascii="Traditional Arabic" w:eastAsia="Times New Roman" w:hAnsi="Traditional Arabic" w:cs="Traditional Arabic"/>
          <w:sz w:val="24"/>
          <w:szCs w:val="24"/>
        </w:rPr>
        <w:t>(Brynjolfsson, 2017, p. 112</w:t>
      </w:r>
      <w:r w:rsidR="00CA5FE3" w:rsidRPr="00603B72">
        <w:rPr>
          <w:rFonts w:ascii="Traditional Arabic" w:eastAsia="Times New Roman" w:hAnsi="Traditional Arabic" w:cs="Traditional Arabic"/>
          <w:sz w:val="24"/>
          <w:szCs w:val="24"/>
        </w:rPr>
        <w:t>)</w:t>
      </w:r>
      <w:r w:rsidR="00CA5FE3" w:rsidRPr="00603B72">
        <w:rPr>
          <w:rFonts w:ascii="Traditional Arabic" w:eastAsia="Times New Roman" w:hAnsi="Traditional Arabic" w:cs="Traditional Arabic" w:hint="cs"/>
          <w:sz w:val="24"/>
          <w:szCs w:val="24"/>
          <w:rtl/>
        </w:rPr>
        <w:t xml:space="preserve"> </w:t>
      </w:r>
      <w:r w:rsidR="00CA5FE3" w:rsidRPr="00CA5FE3">
        <w:rPr>
          <w:rFonts w:ascii="Traditional Arabic" w:eastAsia="Times New Roman" w:hAnsi="Traditional Arabic" w:cs="Traditional Arabic" w:hint="cs"/>
          <w:rtl/>
        </w:rPr>
        <w:t>ولذلك</w:t>
      </w:r>
      <w:r w:rsidR="006F10C9" w:rsidRPr="00603B72">
        <w:rPr>
          <w:rFonts w:ascii="Traditional Arabic" w:eastAsia="Times New Roman" w:hAnsi="Traditional Arabic" w:cs="Traditional Arabic"/>
          <w:sz w:val="24"/>
          <w:szCs w:val="24"/>
          <w:rtl/>
        </w:rPr>
        <w:t xml:space="preserve">،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006F10C9" w:rsidRPr="00603B72">
        <w:rPr>
          <w:rFonts w:ascii="Traditional Arabic" w:eastAsia="Times New Roman" w:hAnsi="Traditional Arabic" w:cs="Traditional Arabic"/>
          <w:b/>
          <w:bCs/>
          <w:sz w:val="24"/>
          <w:szCs w:val="24"/>
          <w:rtl/>
        </w:rPr>
        <w:t>(</w:t>
      </w:r>
      <w:r w:rsidR="006F10C9" w:rsidRPr="00603B72">
        <w:rPr>
          <w:rFonts w:ascii="Times New Roman" w:eastAsia="Times New Roman" w:hAnsi="Times New Roman" w:cs="Times New Roman"/>
          <w:sz w:val="24"/>
          <w:szCs w:val="24"/>
        </w:rPr>
        <w:t>Bostrom, 2014, p. 105</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b/>
          <w:bCs/>
          <w:rtl/>
        </w:rPr>
        <w:t xml:space="preserve"> </w:t>
      </w:r>
      <w:r w:rsidR="006F10C9" w:rsidRPr="00603B72">
        <w:rPr>
          <w:rFonts w:ascii="Traditional Arabic" w:eastAsia="Times New Roman" w:hAnsi="Traditional Arabic" w:cs="Traditional Arabic"/>
          <w:sz w:val="24"/>
          <w:szCs w:val="24"/>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w:t>
      </w:r>
      <w:r w:rsidR="006F10C9" w:rsidRPr="00603B72">
        <w:rPr>
          <w:rFonts w:ascii="Traditional Arabic" w:eastAsia="Times New Roman" w:hAnsi="Traditional Arabic" w:cs="Traditional Arabic"/>
          <w:sz w:val="24"/>
          <w:szCs w:val="24"/>
          <w:rtl/>
        </w:rPr>
        <w:lastRenderedPageBreak/>
        <w:t xml:space="preserve">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طلال، 2020، ص.</w:t>
      </w:r>
      <w:r w:rsidR="006F10C9" w:rsidRPr="00603B72">
        <w:rPr>
          <w:rFonts w:ascii="Traditional Arabic" w:eastAsia="Times New Roman" w:hAnsi="Traditional Arabic" w:cs="Traditional Arabic"/>
          <w:b/>
          <w:bCs/>
          <w:sz w:val="24"/>
          <w:szCs w:val="24"/>
          <w:rtl/>
        </w:rPr>
        <w:t xml:space="preserve"> </w:t>
      </w:r>
      <w:r w:rsidR="006F10C9" w:rsidRPr="00603B72">
        <w:rPr>
          <w:rFonts w:ascii="Traditional Arabic" w:eastAsia="Times New Roman" w:hAnsi="Traditional Arabic" w:cs="Traditional Arabic"/>
          <w:sz w:val="24"/>
          <w:szCs w:val="24"/>
          <w:rtl/>
        </w:rPr>
        <w:t>58</w:t>
      </w:r>
      <w:r w:rsidR="006F10C9" w:rsidRPr="00603B72">
        <w:rPr>
          <w:rFonts w:ascii="Traditional Arabic" w:eastAsia="Times New Roman" w:hAnsi="Traditional Arabic" w:cs="Traditional Arabic"/>
          <w:b/>
          <w:bCs/>
          <w:sz w:val="24"/>
          <w:szCs w:val="24"/>
          <w:rtl/>
        </w:rPr>
        <w:t>)</w:t>
      </w:r>
    </w:p>
    <w:p w14:paraId="3AA94644" w14:textId="77777777" w:rsidR="0009276E" w:rsidRPr="009E382C" w:rsidRDefault="0009276E" w:rsidP="0009276E">
      <w:pPr>
        <w:bidi/>
        <w:spacing w:after="0" w:line="360" w:lineRule="auto"/>
        <w:jc w:val="both"/>
        <w:rPr>
          <w:rFonts w:ascii="Traditional Arabic" w:eastAsia="Times New Roman" w:hAnsi="Traditional Arabic" w:cs="Traditional Arabic"/>
          <w:b/>
          <w:bCs/>
          <w:sz w:val="24"/>
          <w:szCs w:val="24"/>
          <w:rtl/>
        </w:rPr>
      </w:pPr>
    </w:p>
    <w:p w14:paraId="2C373A11" w14:textId="66C1E77D" w:rsidR="006F10C9" w:rsidRPr="00603B72"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t>الأمن السيبراني</w:t>
      </w:r>
    </w:p>
    <w:p w14:paraId="14574125" w14:textId="207553F4" w:rsidR="00BF648D" w:rsidRDefault="003F2D59" w:rsidP="00CA5FE3">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006F10C9" w:rsidRPr="00603B72">
        <w:rPr>
          <w:rFonts w:ascii="Traditional Arabic" w:eastAsia="Times New Roman" w:hAnsi="Traditional Arabic" w:cs="Traditional Arabic"/>
          <w:sz w:val="24"/>
          <w:szCs w:val="24"/>
        </w:rPr>
        <w:t>ICS</w:t>
      </w:r>
      <w:r w:rsidR="006F10C9" w:rsidRPr="00603B72">
        <w:rPr>
          <w:rFonts w:ascii="Traditional Arabic" w:eastAsia="Times New Roman" w:hAnsi="Traditional Arabic" w:cs="Traditional Arabic"/>
          <w:sz w:val="24"/>
          <w:szCs w:val="24"/>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سلام، 2019، ص. 71</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006F10C9" w:rsidRPr="00603B72">
        <w:rPr>
          <w:rFonts w:ascii="Traditional Arabic" w:eastAsia="Times New Roman" w:hAnsi="Traditional Arabic" w:cs="Traditional Arabic" w:hint="cs"/>
          <w:sz w:val="24"/>
          <w:szCs w:val="24"/>
          <w:rtl/>
        </w:rPr>
        <w:t>الحماية.</w:t>
      </w:r>
      <w:r w:rsidR="006F10C9" w:rsidRPr="00603B72">
        <w:rPr>
          <w:rFonts w:ascii="Traditional Arabic" w:eastAsia="Times New Roman" w:hAnsi="Traditional Arabic" w:cs="Traditional Arabic" w:hint="cs"/>
          <w:b/>
          <w:bCs/>
          <w:sz w:val="24"/>
          <w:szCs w:val="24"/>
          <w:rtl/>
        </w:rPr>
        <w:t xml:space="preserve">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النجار، 2021، ص. 93</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603B72">
        <w:rPr>
          <w:rFonts w:ascii="Traditional Arabic" w:eastAsia="Times New Roman" w:hAnsi="Traditional Arabic" w:cs="Traditional Arabic" w:hint="cs"/>
          <w:sz w:val="24"/>
          <w:szCs w:val="24"/>
          <w:rtl/>
        </w:rPr>
        <w:t>التشغيلي</w:t>
      </w:r>
      <w:r w:rsidR="006F10C9" w:rsidRPr="00603B72">
        <w:rPr>
          <w:rFonts w:ascii="Traditional Arabic" w:eastAsia="Times New Roman" w:hAnsi="Traditional Arabic" w:cs="Traditional Arabic"/>
          <w:sz w:val="24"/>
          <w:szCs w:val="24"/>
          <w:rtl/>
        </w:rPr>
        <w:t xml:space="preserve"> والإنتاجية بشكل عام.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الخطيب، 2020، ص. 69)</w:t>
      </w:r>
    </w:p>
    <w:p w14:paraId="2A1FCC5B" w14:textId="77777777" w:rsidR="00C23BA2" w:rsidRPr="00CA5FE3" w:rsidRDefault="00C23BA2" w:rsidP="00C23BA2">
      <w:pPr>
        <w:bidi/>
        <w:spacing w:after="0" w:line="360" w:lineRule="auto"/>
        <w:jc w:val="both"/>
        <w:rPr>
          <w:rFonts w:ascii="Traditional Arabic" w:eastAsia="Times New Roman" w:hAnsi="Traditional Arabic" w:cs="Traditional Arabic"/>
          <w:sz w:val="24"/>
          <w:szCs w:val="24"/>
          <w:rtl/>
        </w:rPr>
      </w:pPr>
    </w:p>
    <w:p w14:paraId="71012852" w14:textId="794EA06F" w:rsidR="006F10C9" w:rsidRPr="00CA5FE3"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b/>
          <w:bCs/>
          <w:sz w:val="24"/>
          <w:szCs w:val="24"/>
          <w:rtl/>
        </w:rPr>
        <w:t>نقص المهارات</w:t>
      </w:r>
    </w:p>
    <w:p w14:paraId="5474D091" w14:textId="5047CFF5" w:rsidR="006F10C9" w:rsidRPr="00CA5FE3" w:rsidRDefault="003F2D59" w:rsidP="00CA5FE3">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CA5FE3">
        <w:rPr>
          <w:rFonts w:ascii="Traditional Arabic" w:eastAsia="Times New Roman" w:hAnsi="Traditional Arabic" w:cs="Traditional Arabic"/>
          <w:sz w:val="24"/>
          <w:szCs w:val="24"/>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r w:rsidR="00A842CD" w:rsidRPr="00CA5FE3">
        <w:rPr>
          <w:rFonts w:ascii="Traditional Arabic" w:eastAsia="Times New Roman" w:hAnsi="Traditional Arabic" w:cs="Traditional Arabic" w:hint="cs"/>
          <w:sz w:val="24"/>
          <w:szCs w:val="24"/>
          <w:rtl/>
        </w:rPr>
        <w:t>يعوق</w:t>
      </w:r>
      <w:r w:rsidR="006F10C9" w:rsidRPr="00CA5FE3">
        <w:rPr>
          <w:rFonts w:ascii="Traditional Arabic" w:eastAsia="Times New Roman" w:hAnsi="Traditional Arabic" w:cs="Traditional Arabic"/>
          <w:sz w:val="24"/>
          <w:szCs w:val="24"/>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006F10C9" w:rsidRPr="00CA5FE3">
        <w:rPr>
          <w:rFonts w:ascii="Traditional Arabic" w:eastAsia="Times New Roman" w:hAnsi="Traditional Arabic" w:cs="Traditional Arabic"/>
          <w:b/>
          <w:bCs/>
          <w:sz w:val="24"/>
          <w:szCs w:val="24"/>
          <w:rtl/>
        </w:rPr>
        <w:t>(أ</w:t>
      </w:r>
      <w:r w:rsidR="006F10C9" w:rsidRPr="00CA5FE3">
        <w:rPr>
          <w:rFonts w:ascii="Traditional Arabic" w:eastAsia="Times New Roman" w:hAnsi="Traditional Arabic" w:cs="Traditional Arabic"/>
          <w:sz w:val="24"/>
          <w:szCs w:val="24"/>
          <w:rtl/>
        </w:rPr>
        <w:t>بو شنب، 2018، ص. 101</w:t>
      </w:r>
      <w:r w:rsidR="006F10C9" w:rsidRPr="00CA5FE3">
        <w:rPr>
          <w:rFonts w:ascii="Traditional Arabic" w:eastAsia="Times New Roman" w:hAnsi="Traditional Arabic" w:cs="Traditional Arabic"/>
          <w:b/>
          <w:bCs/>
          <w:sz w:val="24"/>
          <w:szCs w:val="24"/>
          <w:rtl/>
        </w:rPr>
        <w:t>)</w:t>
      </w:r>
    </w:p>
    <w:p w14:paraId="20723168" w14:textId="77777777" w:rsidR="006F10C9" w:rsidRPr="00CA5FE3" w:rsidRDefault="006F10C9" w:rsidP="00CA5FE3">
      <w:pPr>
        <w:bidi/>
        <w:spacing w:after="0" w:line="360" w:lineRule="auto"/>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sz w:val="24"/>
          <w:szCs w:val="24"/>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CA5FE3">
        <w:rPr>
          <w:rFonts w:ascii="Traditional Arabic" w:eastAsia="Times New Roman" w:hAnsi="Traditional Arabic" w:cs="Traditional Arabic"/>
          <w:b/>
          <w:bCs/>
          <w:sz w:val="24"/>
          <w:szCs w:val="24"/>
          <w:rtl/>
        </w:rPr>
        <w:t>. (</w:t>
      </w:r>
      <w:r w:rsidRPr="00CA5FE3">
        <w:rPr>
          <w:rFonts w:ascii="Traditional Arabic" w:eastAsia="Times New Roman" w:hAnsi="Traditional Arabic" w:cs="Traditional Arabic"/>
          <w:sz w:val="24"/>
          <w:szCs w:val="24"/>
          <w:rtl/>
        </w:rPr>
        <w:t>ياسين، 2021، ص. 84)</w:t>
      </w:r>
    </w:p>
    <w:p w14:paraId="57DE1761" w14:textId="77777777" w:rsidR="006F10C9" w:rsidRPr="00CA5FE3" w:rsidRDefault="006F10C9" w:rsidP="00CA5FE3">
      <w:pPr>
        <w:bidi/>
        <w:spacing w:after="0" w:line="360" w:lineRule="auto"/>
        <w:jc w:val="both"/>
        <w:rPr>
          <w:rFonts w:ascii="Traditional Arabic" w:eastAsia="Times New Roman" w:hAnsi="Traditional Arabic" w:cs="Traditional Arabic"/>
          <w:sz w:val="24"/>
          <w:szCs w:val="24"/>
          <w:rtl/>
        </w:rPr>
      </w:pPr>
      <w:r w:rsidRPr="00CA5FE3">
        <w:rPr>
          <w:rFonts w:ascii="Traditional Arabic" w:eastAsia="Times New Roman" w:hAnsi="Traditional Arabic" w:cs="Traditional Arabic"/>
          <w:sz w:val="24"/>
          <w:szCs w:val="24"/>
          <w:rtl/>
        </w:rPr>
        <w:lastRenderedPageBreak/>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CA5FE3">
        <w:rPr>
          <w:rFonts w:ascii="Traditional Arabic" w:eastAsia="Times New Roman" w:hAnsi="Traditional Arabic" w:cs="Traditional Arabic" w:hint="cs"/>
          <w:sz w:val="24"/>
          <w:szCs w:val="24"/>
          <w:rtl/>
        </w:rPr>
        <w:t>والجودة</w:t>
      </w:r>
      <w:r w:rsidRPr="00CA5FE3">
        <w:rPr>
          <w:rFonts w:ascii="Traditional Arabic" w:eastAsia="Times New Roman" w:hAnsi="Traditional Arabic" w:cs="Traditional Arabic" w:hint="cs"/>
          <w:b/>
          <w:bCs/>
          <w:sz w:val="24"/>
          <w:szCs w:val="24"/>
          <w:rtl/>
        </w:rPr>
        <w:t xml:space="preserve">. </w:t>
      </w:r>
      <w:r w:rsidRPr="00CA5FE3">
        <w:rPr>
          <w:rFonts w:ascii="Traditional Arabic" w:eastAsia="Times New Roman" w:hAnsi="Traditional Arabic" w:cs="Traditional Arabic"/>
          <w:b/>
          <w:bCs/>
          <w:sz w:val="24"/>
          <w:szCs w:val="24"/>
          <w:rtl/>
        </w:rPr>
        <w:t>(</w:t>
      </w:r>
      <w:r w:rsidRPr="00CA5FE3">
        <w:rPr>
          <w:rFonts w:ascii="Traditional Arabic" w:eastAsia="Times New Roman" w:hAnsi="Traditional Arabic" w:cs="Traditional Arabic"/>
          <w:sz w:val="24"/>
          <w:szCs w:val="24"/>
          <w:rtl/>
        </w:rPr>
        <w:t>صالح، 2017، ص. 77</w:t>
      </w:r>
      <w:r w:rsidRPr="00CA5FE3">
        <w:rPr>
          <w:rFonts w:ascii="Traditional Arabic" w:eastAsia="Times New Roman" w:hAnsi="Traditional Arabic" w:cs="Traditional Arabic"/>
          <w:b/>
          <w:bCs/>
          <w:sz w:val="24"/>
          <w:szCs w:val="24"/>
          <w:rtl/>
        </w:rPr>
        <w:t>)</w:t>
      </w:r>
    </w:p>
    <w:p w14:paraId="083BBB48" w14:textId="39036488" w:rsidR="00BF648D" w:rsidRDefault="006F10C9" w:rsidP="00C71D1B">
      <w:pPr>
        <w:bidi/>
        <w:spacing w:after="0" w:line="360" w:lineRule="auto"/>
        <w:jc w:val="both"/>
        <w:rPr>
          <w:rFonts w:ascii="Traditional Arabic" w:eastAsia="Times New Roman" w:hAnsi="Traditional Arabic" w:cs="Traditional Arabic"/>
          <w:sz w:val="24"/>
          <w:szCs w:val="24"/>
          <w:rtl/>
        </w:rPr>
      </w:pPr>
      <w:r w:rsidRPr="00CA5FE3">
        <w:rPr>
          <w:rFonts w:ascii="Traditional Arabic" w:eastAsia="Times New Roman" w:hAnsi="Traditional Arabic" w:cs="Traditional Arabic"/>
          <w:sz w:val="24"/>
          <w:szCs w:val="24"/>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CA5FE3">
        <w:rPr>
          <w:rFonts w:ascii="Traditional Arabic" w:eastAsia="Times New Roman" w:hAnsi="Traditional Arabic" w:cs="Traditional Arabic"/>
          <w:b/>
          <w:bCs/>
          <w:sz w:val="24"/>
          <w:szCs w:val="24"/>
          <w:rtl/>
        </w:rPr>
        <w:t>(</w:t>
      </w:r>
      <w:r w:rsidRPr="00CA5FE3">
        <w:rPr>
          <w:rFonts w:ascii="Traditional Arabic" w:eastAsia="Times New Roman" w:hAnsi="Traditional Arabic" w:cs="Traditional Arabic"/>
          <w:sz w:val="24"/>
          <w:szCs w:val="24"/>
          <w:rtl/>
        </w:rPr>
        <w:t>عبد الحميد، 2020، ص. 65)</w:t>
      </w:r>
    </w:p>
    <w:p w14:paraId="424BF962" w14:textId="77777777" w:rsidR="00C71D1B" w:rsidRPr="00C71D1B" w:rsidRDefault="00C71D1B" w:rsidP="00C71D1B">
      <w:pPr>
        <w:bidi/>
        <w:spacing w:after="0" w:line="360" w:lineRule="auto"/>
        <w:jc w:val="both"/>
        <w:rPr>
          <w:rFonts w:ascii="Traditional Arabic" w:eastAsia="Times New Roman" w:hAnsi="Traditional Arabic" w:cs="Traditional Arabic"/>
          <w:sz w:val="24"/>
          <w:szCs w:val="24"/>
        </w:rPr>
      </w:pPr>
    </w:p>
    <w:p w14:paraId="2500F50E" w14:textId="09B3FE1F" w:rsidR="006F10C9" w:rsidRPr="00C71D1B" w:rsidRDefault="00C71D1B" w:rsidP="00C71D1B">
      <w:pPr>
        <w:bidi/>
        <w:spacing w:after="0" w:line="48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hint="cs"/>
          <w:b/>
          <w:bCs/>
          <w:sz w:val="24"/>
          <w:szCs w:val="24"/>
          <w:rtl/>
        </w:rPr>
        <w:t>2/3/9</w:t>
      </w:r>
      <w:r w:rsidR="006F10C9" w:rsidRPr="00C71D1B">
        <w:rPr>
          <w:rFonts w:ascii="Traditional Arabic" w:eastAsia="Times New Roman" w:hAnsi="Traditional Arabic" w:cs="Traditional Arabic"/>
          <w:b/>
          <w:bCs/>
          <w:sz w:val="24"/>
          <w:szCs w:val="24"/>
          <w:rtl/>
        </w:rPr>
        <w:t xml:space="preserve"> فرص التطوير والابتكار في إدارة العمليات</w:t>
      </w:r>
    </w:p>
    <w:p w14:paraId="30C5EDEF" w14:textId="20EF8D36" w:rsidR="006F10C9" w:rsidRPr="00C71D1B" w:rsidRDefault="003F2D59"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C71D1B">
        <w:rPr>
          <w:rFonts w:ascii="Traditional Arabic" w:eastAsia="Times New Roman" w:hAnsi="Traditional Arabic" w:cs="Traditional Arabic"/>
          <w:sz w:val="24"/>
          <w:szCs w:val="24"/>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006F10C9" w:rsidRPr="00C71D1B">
        <w:rPr>
          <w:rFonts w:ascii="Traditional Arabic" w:eastAsia="Times New Roman" w:hAnsi="Traditional Arabic" w:cs="Traditional Arabic" w:hint="cs"/>
          <w:sz w:val="24"/>
          <w:szCs w:val="24"/>
          <w:rtl/>
        </w:rPr>
        <w:t>الضخمة</w:t>
      </w:r>
      <w:r w:rsidR="006F10C9" w:rsidRPr="00C71D1B">
        <w:rPr>
          <w:rFonts w:ascii="Traditional Arabic" w:eastAsia="Times New Roman" w:hAnsi="Traditional Arabic" w:cs="Traditional Arabic" w:hint="cs"/>
          <w:b/>
          <w:bCs/>
          <w:sz w:val="24"/>
          <w:szCs w:val="24"/>
          <w:rtl/>
        </w:rPr>
        <w:t xml:space="preserve">. </w:t>
      </w:r>
      <w:r w:rsidR="006F10C9" w:rsidRPr="00C71D1B">
        <w:rPr>
          <w:rFonts w:ascii="Traditional Arabic" w:eastAsia="Times New Roman" w:hAnsi="Traditional Arabic" w:cs="Traditional Arabic"/>
          <w:b/>
          <w:bCs/>
          <w:sz w:val="24"/>
          <w:szCs w:val="24"/>
          <w:rtl/>
        </w:rPr>
        <w:t>(</w:t>
      </w:r>
      <w:r w:rsidR="006F10C9" w:rsidRPr="00C71D1B">
        <w:rPr>
          <w:rFonts w:ascii="Traditional Arabic" w:eastAsia="Times New Roman" w:hAnsi="Traditional Arabic" w:cs="Traditional Arabic"/>
          <w:sz w:val="24"/>
          <w:szCs w:val="24"/>
          <w:rtl/>
        </w:rPr>
        <w:t>بكري، 2022، ص.</w:t>
      </w:r>
      <w:r w:rsidR="006F10C9" w:rsidRPr="00C71D1B">
        <w:rPr>
          <w:rFonts w:ascii="Traditional Arabic" w:eastAsia="Times New Roman" w:hAnsi="Traditional Arabic" w:cs="Traditional Arabic"/>
          <w:b/>
          <w:bCs/>
          <w:sz w:val="24"/>
          <w:szCs w:val="24"/>
          <w:rtl/>
        </w:rPr>
        <w:t xml:space="preserve"> </w:t>
      </w:r>
      <w:r w:rsidR="006F10C9" w:rsidRPr="00C71D1B">
        <w:rPr>
          <w:rFonts w:ascii="Traditional Arabic" w:eastAsia="Times New Roman" w:hAnsi="Traditional Arabic" w:cs="Traditional Arabic"/>
          <w:sz w:val="24"/>
          <w:szCs w:val="24"/>
          <w:rtl/>
        </w:rPr>
        <w:t>90</w:t>
      </w:r>
      <w:r w:rsidR="006F10C9" w:rsidRPr="00C71D1B">
        <w:rPr>
          <w:rFonts w:ascii="Traditional Arabic" w:eastAsia="Times New Roman" w:hAnsi="Traditional Arabic" w:cs="Traditional Arabic"/>
          <w:b/>
          <w:bCs/>
          <w:sz w:val="24"/>
          <w:szCs w:val="24"/>
        </w:rPr>
        <w:t>(</w:t>
      </w:r>
    </w:p>
    <w:p w14:paraId="3445A71E" w14:textId="77777777" w:rsidR="006F10C9" w:rsidRPr="00C71D1B"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tl/>
        </w:rPr>
        <w:t>يمكن تحقيق ذلك أيضًا من خلال اعتماد أساليب جديدة في تنظيم العمليات، مثل التصنيع الرشيق (</w:t>
      </w:r>
      <w:r w:rsidRPr="00C71D1B">
        <w:rPr>
          <w:rFonts w:ascii="Traditional Arabic" w:eastAsia="Times New Roman" w:hAnsi="Traditional Arabic" w:cs="Traditional Arabic"/>
          <w:sz w:val="24"/>
          <w:szCs w:val="24"/>
        </w:rPr>
        <w:t>Lean Manufacturing</w:t>
      </w:r>
      <w:r w:rsidRPr="00C71D1B">
        <w:rPr>
          <w:rFonts w:ascii="Traditional Arabic" w:eastAsia="Times New Roman" w:hAnsi="Traditional Arabic" w:cs="Traditional Arabic"/>
          <w:sz w:val="24"/>
          <w:szCs w:val="24"/>
          <w:rtl/>
        </w:rPr>
        <w:t xml:space="preserve">) وتطبيق مفاهيم التحسين المستمر، كالـ </w:t>
      </w:r>
      <w:r w:rsidRPr="00C71D1B">
        <w:rPr>
          <w:rFonts w:ascii="Traditional Arabic" w:eastAsia="Times New Roman" w:hAnsi="Traditional Arabic" w:cs="Traditional Arabic"/>
          <w:sz w:val="24"/>
          <w:szCs w:val="24"/>
        </w:rPr>
        <w:t>PDCA</w:t>
      </w:r>
      <w:r w:rsidRPr="00C71D1B">
        <w:rPr>
          <w:rFonts w:ascii="Traditional Arabic" w:eastAsia="Times New Roman" w:hAnsi="Traditional Arabic" w:cs="Traditional Arabic"/>
          <w:sz w:val="24"/>
          <w:szCs w:val="24"/>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C71D1B">
        <w:rPr>
          <w:rFonts w:ascii="Traditional Arabic" w:eastAsia="Times New Roman" w:hAnsi="Traditional Arabic" w:cs="Traditional Arabic"/>
          <w:b/>
          <w:bCs/>
          <w:sz w:val="24"/>
          <w:szCs w:val="24"/>
          <w:rtl/>
        </w:rPr>
        <w:t xml:space="preserve"> (</w:t>
      </w:r>
      <w:r w:rsidRPr="00C71D1B">
        <w:rPr>
          <w:rFonts w:ascii="Traditional Arabic" w:eastAsia="Times New Roman" w:hAnsi="Traditional Arabic" w:cs="Traditional Arabic"/>
          <w:sz w:val="24"/>
          <w:szCs w:val="24"/>
          <w:rtl/>
        </w:rPr>
        <w:t>منصور، 2019، ص. 73</w:t>
      </w:r>
      <w:r w:rsidRPr="00C71D1B">
        <w:rPr>
          <w:rFonts w:ascii="Traditional Arabic" w:eastAsia="Times New Roman" w:hAnsi="Traditional Arabic" w:cs="Traditional Arabic"/>
          <w:b/>
          <w:bCs/>
          <w:sz w:val="24"/>
          <w:szCs w:val="24"/>
          <w:rtl/>
        </w:rPr>
        <w:t>)</w:t>
      </w:r>
    </w:p>
    <w:p w14:paraId="6F28F3B3" w14:textId="562540F7" w:rsidR="006F10C9" w:rsidRPr="00C71D1B"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tl/>
        </w:rPr>
        <w:t xml:space="preserve">يظل الابتكار في تصميم نماذج تشغيلية جديدة ووضع آليات قياس أداء متقدمة، كـ </w:t>
      </w:r>
      <w:r w:rsidRPr="00C71D1B">
        <w:rPr>
          <w:rFonts w:ascii="Traditional Arabic" w:eastAsia="Times New Roman" w:hAnsi="Traditional Arabic" w:cs="Traditional Arabic"/>
          <w:sz w:val="24"/>
          <w:szCs w:val="24"/>
        </w:rPr>
        <w:t>KPI</w:t>
      </w:r>
      <w:r w:rsidRPr="00C71D1B">
        <w:rPr>
          <w:rFonts w:ascii="Traditional Arabic" w:eastAsia="Times New Roman" w:hAnsi="Traditional Arabic" w:cs="Traditional Arabic"/>
          <w:sz w:val="24"/>
          <w:szCs w:val="24"/>
          <w:rtl/>
        </w:rPr>
        <w:t xml:space="preserve"> </w:t>
      </w:r>
      <w:r w:rsidR="00476789" w:rsidRPr="00C71D1B">
        <w:rPr>
          <w:rFonts w:ascii="Traditional Arabic" w:eastAsia="Times New Roman" w:hAnsi="Traditional Arabic" w:cs="Traditional Arabic" w:hint="cs"/>
          <w:sz w:val="24"/>
          <w:szCs w:val="24"/>
          <w:rtl/>
        </w:rPr>
        <w:t>و</w:t>
      </w:r>
      <w:r w:rsidR="00476789" w:rsidRPr="00C71D1B">
        <w:rPr>
          <w:rFonts w:ascii="Traditional Arabic" w:eastAsia="Times New Roman" w:hAnsi="Traditional Arabic" w:cs="Traditional Arabic" w:hint="cs"/>
          <w:sz w:val="24"/>
          <w:szCs w:val="24"/>
        </w:rPr>
        <w:t>OEE</w:t>
      </w:r>
      <w:r w:rsidRPr="00C71D1B">
        <w:rPr>
          <w:rFonts w:ascii="Traditional Arabic" w:eastAsia="Times New Roman" w:hAnsi="Traditional Arabic" w:cs="Traditional Arabic"/>
          <w:sz w:val="24"/>
          <w:szCs w:val="24"/>
          <w:rtl/>
        </w:rPr>
        <w:t xml:space="preserve"> و</w:t>
      </w:r>
      <w:r w:rsidRPr="00C71D1B">
        <w:rPr>
          <w:rFonts w:ascii="Traditional Arabic" w:eastAsia="Times New Roman" w:hAnsi="Traditional Arabic" w:cs="Traditional Arabic"/>
          <w:sz w:val="24"/>
          <w:szCs w:val="24"/>
        </w:rPr>
        <w:t>BSC</w:t>
      </w:r>
      <w:r w:rsidRPr="00C71D1B">
        <w:rPr>
          <w:rFonts w:ascii="Traditional Arabic" w:eastAsia="Times New Roman" w:hAnsi="Traditional Arabic" w:cs="Traditional Arabic"/>
          <w:sz w:val="24"/>
          <w:szCs w:val="24"/>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proofErr w:type="gramStart"/>
      <w:r w:rsidR="00BF648D" w:rsidRPr="00C71D1B">
        <w:rPr>
          <w:rFonts w:ascii="Traditional Arabic" w:eastAsia="Times New Roman" w:hAnsi="Traditional Arabic" w:cs="Traditional Arabic" w:hint="cs"/>
          <w:sz w:val="24"/>
          <w:szCs w:val="24"/>
          <w:rtl/>
        </w:rPr>
        <w:t xml:space="preserve">. </w:t>
      </w:r>
      <w:r w:rsidR="00BF648D" w:rsidRPr="00C71D1B">
        <w:rPr>
          <w:rFonts w:ascii="Traditional Arabic" w:eastAsia="Times New Roman" w:hAnsi="Traditional Arabic" w:cs="Traditional Arabic"/>
          <w:sz w:val="24"/>
          <w:szCs w:val="24"/>
        </w:rPr>
        <w:t>)</w:t>
      </w:r>
      <w:proofErr w:type="gramEnd"/>
      <w:r w:rsidR="00BF648D" w:rsidRPr="00C71D1B">
        <w:rPr>
          <w:rFonts w:ascii="Traditional Arabic" w:eastAsia="Times New Roman" w:hAnsi="Traditional Arabic" w:cs="Traditional Arabic" w:hint="cs"/>
          <w:sz w:val="24"/>
          <w:szCs w:val="24"/>
          <w:rtl/>
        </w:rPr>
        <w:t xml:space="preserve"> الشافع</w:t>
      </w:r>
      <w:r w:rsidR="00BF648D" w:rsidRPr="00C71D1B">
        <w:rPr>
          <w:rFonts w:ascii="Traditional Arabic" w:eastAsia="Times New Roman" w:hAnsi="Traditional Arabic" w:cs="Traditional Arabic" w:hint="eastAsia"/>
          <w:sz w:val="24"/>
          <w:szCs w:val="24"/>
          <w:rtl/>
        </w:rPr>
        <w:t>ي</w:t>
      </w:r>
      <w:r w:rsidRPr="00C71D1B">
        <w:rPr>
          <w:rFonts w:ascii="Traditional Arabic" w:eastAsia="Times New Roman" w:hAnsi="Traditional Arabic" w:cs="Traditional Arabic"/>
          <w:sz w:val="24"/>
          <w:szCs w:val="24"/>
          <w:rtl/>
        </w:rPr>
        <w:t>، 2021، ص. 114</w:t>
      </w:r>
      <w:r w:rsidRPr="00C71D1B">
        <w:rPr>
          <w:rFonts w:ascii="Traditional Arabic" w:eastAsia="Times New Roman" w:hAnsi="Traditional Arabic" w:cs="Traditional Arabic"/>
          <w:sz w:val="24"/>
          <w:szCs w:val="24"/>
        </w:rPr>
        <w:t>(</w:t>
      </w:r>
    </w:p>
    <w:p w14:paraId="111A1703" w14:textId="77777777" w:rsidR="006F10C9"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Pr>
        <w:t xml:space="preserve">    </w:t>
      </w:r>
      <w:r w:rsidRPr="00C71D1B">
        <w:rPr>
          <w:rFonts w:ascii="Traditional Arabic" w:eastAsia="Times New Roman" w:hAnsi="Traditional Arabic" w:cs="Traditional Arabic"/>
          <w:sz w:val="24"/>
          <w:szCs w:val="24"/>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4428FDC7" w14:textId="77777777" w:rsidR="00C06A21" w:rsidRPr="00C71D1B" w:rsidRDefault="00C06A21" w:rsidP="00C06A21">
      <w:pPr>
        <w:bidi/>
        <w:spacing w:after="0" w:line="360" w:lineRule="auto"/>
        <w:jc w:val="both"/>
        <w:rPr>
          <w:rFonts w:ascii="Traditional Arabic" w:eastAsia="Times New Roman" w:hAnsi="Traditional Arabic" w:cs="Traditional Arabic"/>
          <w:sz w:val="24"/>
          <w:szCs w:val="24"/>
        </w:rPr>
      </w:pP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5A86179C" w:rsidR="006F10C9" w:rsidRPr="0001064D" w:rsidRDefault="0001064D"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hint="cs"/>
          <w:b/>
          <w:bCs/>
          <w:sz w:val="24"/>
          <w:szCs w:val="24"/>
          <w:rtl/>
        </w:rPr>
        <w:lastRenderedPageBreak/>
        <w:t xml:space="preserve">2/3/10 </w:t>
      </w:r>
      <w:r w:rsidR="006F10C9" w:rsidRPr="0001064D">
        <w:rPr>
          <w:rFonts w:ascii="Traditional Arabic" w:eastAsia="Times New Roman" w:hAnsi="Traditional Arabic" w:cs="Traditional Arabic"/>
          <w:b/>
          <w:bCs/>
          <w:sz w:val="24"/>
          <w:szCs w:val="24"/>
          <w:rtl/>
        </w:rPr>
        <w:t>الممارسات القديمة والحديثة لإدارة العمليات</w:t>
      </w:r>
    </w:p>
    <w:p w14:paraId="3BE1EAE6" w14:textId="7486E083" w:rsidR="006F10C9" w:rsidRPr="0001064D" w:rsidRDefault="003F2D59"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006F10C9" w:rsidRPr="0001064D">
        <w:rPr>
          <w:rFonts w:ascii="Traditional Arabic" w:eastAsia="Times New Roman" w:hAnsi="Traditional Arabic" w:cs="Traditional Arabic"/>
          <w:sz w:val="24"/>
          <w:szCs w:val="24"/>
          <w:rtl/>
        </w:rPr>
        <w:t>تونيس</w:t>
      </w:r>
      <w:proofErr w:type="spellEnd"/>
      <w:r w:rsidR="006F10C9" w:rsidRPr="0001064D">
        <w:rPr>
          <w:rFonts w:ascii="Traditional Arabic" w:eastAsia="Times New Roman" w:hAnsi="Traditional Arabic" w:cs="Traditional Arabic"/>
          <w:sz w:val="24"/>
          <w:szCs w:val="24"/>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0FC87F22"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 xml:space="preserve">أما دورة </w:t>
      </w:r>
      <w:r w:rsidRPr="0001064D">
        <w:rPr>
          <w:rFonts w:ascii="Traditional Arabic" w:eastAsia="Times New Roman" w:hAnsi="Traditional Arabic" w:cs="Traditional Arabic"/>
          <w:sz w:val="24"/>
          <w:szCs w:val="24"/>
        </w:rPr>
        <w:t>PDCA</w:t>
      </w:r>
      <w:r w:rsidRPr="0001064D">
        <w:rPr>
          <w:rFonts w:ascii="Traditional Arabic" w:eastAsia="Times New Roman" w:hAnsi="Traditional Arabic" w:cs="Traditional Arabic"/>
          <w:sz w:val="24"/>
          <w:szCs w:val="24"/>
          <w:rtl/>
        </w:rPr>
        <w:t xml:space="preserve"> التي وضعها ويليام </w:t>
      </w:r>
      <w:proofErr w:type="spellStart"/>
      <w:r w:rsidRPr="0001064D">
        <w:rPr>
          <w:rFonts w:ascii="Traditional Arabic" w:eastAsia="Times New Roman" w:hAnsi="Traditional Arabic" w:cs="Traditional Arabic"/>
          <w:sz w:val="24"/>
          <w:szCs w:val="24"/>
          <w:rtl/>
        </w:rPr>
        <w:t>جيننغ</w:t>
      </w:r>
      <w:proofErr w:type="spellEnd"/>
      <w:r w:rsidRPr="0001064D">
        <w:rPr>
          <w:rFonts w:ascii="Traditional Arabic" w:eastAsia="Times New Roman" w:hAnsi="Traditional Arabic" w:cs="Traditional Arabic"/>
          <w:sz w:val="24"/>
          <w:szCs w:val="24"/>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1064D">
        <w:rPr>
          <w:rFonts w:ascii="Traditional Arabic" w:eastAsia="Times New Roman" w:hAnsi="Traditional Arabic" w:cs="Traditional Arabic"/>
          <w:sz w:val="24"/>
          <w:szCs w:val="24"/>
        </w:rPr>
        <w:t>FIFO / LIFO &amp; FEFO</w:t>
      </w:r>
      <w:r w:rsidRPr="0001064D">
        <w:rPr>
          <w:rFonts w:ascii="Traditional Arabic" w:eastAsia="Times New Roman" w:hAnsi="Traditional Arabic" w:cs="Traditional Arabic"/>
          <w:b/>
          <w:bCs/>
          <w:sz w:val="24"/>
          <w:szCs w:val="24"/>
          <w:rtl/>
        </w:rPr>
        <w:t>،</w:t>
      </w:r>
      <w:r w:rsidRPr="0001064D">
        <w:rPr>
          <w:rFonts w:ascii="Traditional Arabic" w:eastAsia="Times New Roman" w:hAnsi="Traditional Arabic" w:cs="Traditional Arabic"/>
          <w:sz w:val="24"/>
          <w:szCs w:val="24"/>
          <w:rtl/>
        </w:rPr>
        <w:t xml:space="preserve"> التي تساعد في إدارة المخزون بكفاءة، مع تطبيق مفاهيم التصنيع الرشيق (</w:t>
      </w:r>
      <w:r w:rsidRPr="0001064D">
        <w:rPr>
          <w:rFonts w:ascii="Traditional Arabic" w:eastAsia="Times New Roman" w:hAnsi="Traditional Arabic" w:cs="Traditional Arabic"/>
          <w:sz w:val="24"/>
          <w:szCs w:val="24"/>
        </w:rPr>
        <w:t>Lean Manufacturing</w:t>
      </w:r>
      <w:r w:rsidRPr="0001064D">
        <w:rPr>
          <w:rFonts w:ascii="Traditional Arabic" w:eastAsia="Times New Roman" w:hAnsi="Traditional Arabic" w:cs="Traditional Arabic"/>
          <w:sz w:val="24"/>
          <w:szCs w:val="24"/>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1064D">
        <w:rPr>
          <w:rFonts w:ascii="Traditional Arabic" w:eastAsia="Times New Roman" w:hAnsi="Traditional Arabic" w:cs="Traditional Arabic"/>
          <w:sz w:val="24"/>
          <w:szCs w:val="24"/>
        </w:rPr>
        <w:t>SMED</w:t>
      </w:r>
      <w:r w:rsidRPr="0001064D">
        <w:rPr>
          <w:rFonts w:ascii="Traditional Arabic" w:eastAsia="Times New Roman" w:hAnsi="Traditional Arabic" w:cs="Traditional Arabic"/>
          <w:sz w:val="24"/>
          <w:szCs w:val="24"/>
          <w:rtl/>
        </w:rPr>
        <w:t xml:space="preserve"> (</w:t>
      </w:r>
      <w:r w:rsidR="009F5C1E">
        <w:rPr>
          <w:rFonts w:ascii="Traditional Arabic" w:eastAsia="Times New Roman" w:hAnsi="Traditional Arabic" w:cs="Traditional Arabic" w:hint="cs"/>
          <w:sz w:val="24"/>
          <w:szCs w:val="24"/>
          <w:rtl/>
        </w:rPr>
        <w:t>تسريع التبديل السريع</w:t>
      </w:r>
      <w:r w:rsidRPr="0001064D">
        <w:rPr>
          <w:rFonts w:ascii="Traditional Arabic" w:eastAsia="Times New Roman" w:hAnsi="Traditional Arabic" w:cs="Traditional Arabic"/>
          <w:sz w:val="24"/>
          <w:szCs w:val="24"/>
          <w:rtl/>
        </w:rPr>
        <w:t>) و</w:t>
      </w:r>
      <w:r w:rsidRPr="0001064D">
        <w:rPr>
          <w:rFonts w:ascii="Traditional Arabic" w:eastAsia="Times New Roman" w:hAnsi="Traditional Arabic" w:cs="Traditional Arabic"/>
          <w:sz w:val="24"/>
          <w:szCs w:val="24"/>
        </w:rPr>
        <w:t>VSM</w:t>
      </w:r>
      <w:r w:rsidRPr="0001064D">
        <w:rPr>
          <w:rFonts w:ascii="Traditional Arabic" w:eastAsia="Times New Roman" w:hAnsi="Traditional Arabic" w:cs="Traditional Arabic"/>
          <w:sz w:val="24"/>
          <w:szCs w:val="24"/>
          <w:rtl/>
        </w:rPr>
        <w:t xml:space="preserve"> (خريطة تدفق القيمة)، اللتان تعززان قدرة المصانع على تقليل أوقات التوقف وزيادة القدرة على التكيف مع الطلبات المتغيرة.</w:t>
      </w: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(Alzoubi, 2018, p. 44)</w:t>
      </w:r>
    </w:p>
    <w:p w14:paraId="57E33B8B" w14:textId="694BF3B7" w:rsidR="0001064D" w:rsidRPr="003F2D59" w:rsidRDefault="006F10C9" w:rsidP="003F2D59">
      <w:pPr>
        <w:bidi/>
        <w:spacing w:after="0" w:line="360" w:lineRule="auto"/>
        <w:jc w:val="both"/>
        <w:rPr>
          <w:rFonts w:ascii="Times New Roman" w:eastAsia="Times New Roman" w:hAnsi="Times New Roman" w:cs="Times New Roman"/>
          <w:sz w:val="24"/>
          <w:szCs w:val="24"/>
        </w:rPr>
      </w:pPr>
      <w:r w:rsidRPr="0001064D">
        <w:rPr>
          <w:rFonts w:ascii="Traditional Arabic" w:eastAsia="Times New Roman" w:hAnsi="Traditional Arabic" w:cs="Traditional Arabic"/>
          <w:sz w:val="24"/>
          <w:szCs w:val="24"/>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1064D">
        <w:rPr>
          <w:rFonts w:ascii="Traditional Arabic" w:eastAsia="Times New Roman" w:hAnsi="Traditional Arabic" w:cs="Traditional Arabic" w:hint="cs"/>
          <w:sz w:val="24"/>
          <w:szCs w:val="24"/>
          <w:rtl/>
        </w:rPr>
        <w:t>عي.</w:t>
      </w:r>
      <w:r w:rsidRPr="0001064D">
        <w:rPr>
          <w:rFonts w:ascii="Times New Roman" w:eastAsia="Times New Roman" w:hAnsi="Times New Roman" w:cs="Times New Roman"/>
          <w:sz w:val="24"/>
          <w:szCs w:val="24"/>
        </w:rPr>
        <w:t xml:space="preserve"> </w:t>
      </w:r>
      <w:r w:rsidRPr="0001064D">
        <w:rPr>
          <w:rFonts w:ascii="Times New Roman" w:eastAsia="Times New Roman" w:hAnsi="Times New Roman" w:cs="Times New Roman"/>
          <w:b/>
          <w:bCs/>
          <w:sz w:val="24"/>
          <w:szCs w:val="24"/>
        </w:rPr>
        <w:t>(</w:t>
      </w:r>
      <w:r w:rsidRPr="0001064D">
        <w:rPr>
          <w:rFonts w:ascii="Times New Roman" w:eastAsia="Times New Roman" w:hAnsi="Times New Roman" w:cs="Times New Roman"/>
          <w:sz w:val="24"/>
          <w:szCs w:val="24"/>
        </w:rPr>
        <w:t>Tricker, 2019, P.29)</w:t>
      </w:r>
    </w:p>
    <w:p w14:paraId="03B654A7" w14:textId="777987A3"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b/>
          <w:bCs/>
          <w:sz w:val="24"/>
          <w:szCs w:val="24"/>
          <w:rtl/>
        </w:rPr>
        <w:t xml:space="preserve"> </w:t>
      </w:r>
      <w:r w:rsidR="0001064D" w:rsidRPr="0001064D">
        <w:rPr>
          <w:rFonts w:ascii="Traditional Arabic" w:eastAsia="Times New Roman" w:hAnsi="Traditional Arabic" w:cs="Traditional Arabic" w:hint="cs"/>
          <w:b/>
          <w:bCs/>
          <w:sz w:val="24"/>
          <w:szCs w:val="24"/>
          <w:rtl/>
        </w:rPr>
        <w:t xml:space="preserve">2/3/11 </w:t>
      </w:r>
      <w:r w:rsidRPr="0001064D">
        <w:rPr>
          <w:rFonts w:ascii="Traditional Arabic" w:eastAsia="Times New Roman" w:hAnsi="Traditional Arabic" w:cs="Traditional Arabic"/>
          <w:b/>
          <w:bCs/>
          <w:sz w:val="24"/>
          <w:szCs w:val="24"/>
          <w:rtl/>
        </w:rPr>
        <w:t>الأثر الإيجابي على الأداء الإنتاجي والمالي</w:t>
      </w:r>
    </w:p>
    <w:p w14:paraId="04DA415F" w14:textId="0B67848A" w:rsidR="006F10C9" w:rsidRPr="0001064D" w:rsidRDefault="003F2D59"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006F10C9" w:rsidRPr="0001064D">
        <w:rPr>
          <w:rFonts w:ascii="Traditional Arabic" w:eastAsia="Times New Roman" w:hAnsi="Traditional Arabic" w:cs="Traditional Arabic"/>
          <w:sz w:val="24"/>
          <w:szCs w:val="24"/>
        </w:rPr>
        <w:t>KPI</w:t>
      </w:r>
      <w:r w:rsidR="006F10C9"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OEE</w:t>
      </w:r>
      <w:r w:rsidR="006F10C9"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BSC</w:t>
      </w:r>
      <w:r w:rsidR="006F10C9" w:rsidRPr="0001064D">
        <w:rPr>
          <w:rFonts w:ascii="Traditional Arabic" w:eastAsia="Times New Roman" w:hAnsi="Traditional Arabic" w:cs="Traditional Arabic"/>
          <w:sz w:val="24"/>
          <w:szCs w:val="24"/>
          <w:rtl/>
        </w:rPr>
        <w:t>، والتي تُمكّن الإدارة من تتبع التقدم وتحقيق الأهداف المحددة بدقة عالية</w:t>
      </w:r>
      <w:r w:rsidR="006F10C9" w:rsidRPr="0001064D">
        <w:rPr>
          <w:rFonts w:ascii="Times New Roman" w:eastAsia="Times New Roman" w:hAnsi="Times New Roman" w:cs="Times New Roman"/>
          <w:sz w:val="24"/>
          <w:szCs w:val="24"/>
          <w:rtl/>
        </w:rPr>
        <w:t>.</w:t>
      </w:r>
      <w:r w:rsidR="006F10C9" w:rsidRPr="0001064D">
        <w:rPr>
          <w:rFonts w:ascii="Times New Roman" w:eastAsia="Times New Roman" w:hAnsi="Times New Roman" w:cs="Times New Roman"/>
          <w:b/>
          <w:bCs/>
          <w:sz w:val="24"/>
          <w:szCs w:val="24"/>
        </w:rPr>
        <w:t xml:space="preserve"> (</w:t>
      </w:r>
      <w:r w:rsidR="006F10C9" w:rsidRPr="0001064D">
        <w:rPr>
          <w:rFonts w:ascii="Times New Roman" w:eastAsia="Times New Roman" w:hAnsi="Times New Roman" w:cs="Times New Roman"/>
          <w:sz w:val="24"/>
          <w:szCs w:val="24"/>
        </w:rPr>
        <w:t>Abu-</w:t>
      </w:r>
      <w:proofErr w:type="spellStart"/>
      <w:r w:rsidR="006F10C9" w:rsidRPr="0001064D">
        <w:rPr>
          <w:rFonts w:ascii="Times New Roman" w:eastAsia="Times New Roman" w:hAnsi="Times New Roman" w:cs="Times New Roman"/>
          <w:sz w:val="24"/>
          <w:szCs w:val="24"/>
        </w:rPr>
        <w:t>Tapanjeh</w:t>
      </w:r>
      <w:proofErr w:type="spellEnd"/>
      <w:r w:rsidR="006F10C9" w:rsidRPr="0001064D">
        <w:rPr>
          <w:rFonts w:ascii="Times New Roman" w:eastAsia="Times New Roman" w:hAnsi="Times New Roman" w:cs="Times New Roman"/>
          <w:sz w:val="24"/>
          <w:szCs w:val="24"/>
        </w:rPr>
        <w:t>, 2009, p. 582</w:t>
      </w:r>
      <w:r w:rsidR="006F10C9" w:rsidRPr="0001064D">
        <w:rPr>
          <w:rFonts w:ascii="Times New Roman" w:eastAsia="Times New Roman" w:hAnsi="Times New Roman" w:cs="Times New Roman"/>
          <w:b/>
          <w:bCs/>
          <w:sz w:val="24"/>
          <w:szCs w:val="24"/>
        </w:rPr>
        <w:t>)</w:t>
      </w:r>
    </w:p>
    <w:p w14:paraId="440A7D8D" w14:textId="77777777"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1064D">
        <w:rPr>
          <w:rFonts w:ascii="Traditional Arabic" w:eastAsia="Times New Roman" w:hAnsi="Traditional Arabic" w:cs="Traditional Arabic"/>
          <w:sz w:val="24"/>
          <w:szCs w:val="24"/>
        </w:rPr>
        <w:t>VSM</w:t>
      </w:r>
      <w:r w:rsidRPr="0001064D">
        <w:rPr>
          <w:rFonts w:ascii="Traditional Arabic" w:eastAsia="Times New Roman" w:hAnsi="Traditional Arabic" w:cs="Traditional Arabic"/>
          <w:sz w:val="24"/>
          <w:szCs w:val="24"/>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1964CA30" w14:textId="60EED2C3" w:rsidR="003A0464" w:rsidRPr="00370D0F" w:rsidRDefault="006F10C9" w:rsidP="00370D0F">
      <w:pPr>
        <w:bidi/>
        <w:spacing w:after="0" w:line="360" w:lineRule="auto"/>
        <w:jc w:val="both"/>
        <w:rPr>
          <w:rFonts w:ascii="Traditional Arabic" w:eastAsia="Times New Roman" w:hAnsi="Traditional Arabic" w:cs="Traditional Arabic"/>
          <w:sz w:val="24"/>
          <w:szCs w:val="24"/>
          <w:rtl/>
        </w:rPr>
      </w:pP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Shleifer&amp;Vishny,2015, p.737</w:t>
      </w:r>
      <w:r w:rsidRPr="0001064D">
        <w:rPr>
          <w:rFonts w:ascii="Times New Roman" w:eastAsia="Times New Roman" w:hAnsi="Times New Roman" w:cs="Times New Roman"/>
          <w:b/>
          <w:bCs/>
          <w:sz w:val="24"/>
          <w:szCs w:val="24"/>
        </w:rPr>
        <w:t>)</w:t>
      </w:r>
      <w:r w:rsidRPr="0001064D">
        <w:rPr>
          <w:rFonts w:ascii="Traditional Arabic" w:eastAsia="Times New Roman" w:hAnsi="Traditional Arabic" w:cs="Traditional Arabic" w:hint="cs"/>
          <w:sz w:val="24"/>
          <w:szCs w:val="24"/>
          <w:rtl/>
        </w:rPr>
        <w:t xml:space="preserve"> بشك</w:t>
      </w:r>
      <w:r w:rsidRPr="0001064D">
        <w:rPr>
          <w:rFonts w:ascii="Traditional Arabic" w:eastAsia="Times New Roman" w:hAnsi="Traditional Arabic" w:cs="Traditional Arabic" w:hint="eastAsia"/>
          <w:sz w:val="24"/>
          <w:szCs w:val="24"/>
          <w:rtl/>
        </w:rPr>
        <w:t>ل</w:t>
      </w:r>
      <w:r w:rsidRPr="0001064D">
        <w:rPr>
          <w:rFonts w:ascii="Traditional Arabic" w:eastAsia="Times New Roman" w:hAnsi="Traditional Arabic" w:cs="Traditional Arabic"/>
          <w:sz w:val="24"/>
          <w:szCs w:val="24"/>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r w:rsidR="00370D0F">
        <w:rPr>
          <w:rFonts w:ascii="Traditional Arabic" w:eastAsia="Times New Roman" w:hAnsi="Traditional Arabic" w:cs="Traditional Arabic" w:hint="cs"/>
          <w:sz w:val="24"/>
          <w:szCs w:val="24"/>
          <w:rtl/>
        </w:rPr>
        <w:t>.</w:t>
      </w:r>
    </w:p>
    <w:p w14:paraId="714DD30A" w14:textId="4F7406ED"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bookmarkStart w:id="24" w:name="_Hlk206660556"/>
      <w:r w:rsidRPr="0001064D">
        <w:rPr>
          <w:rFonts w:ascii="Traditional Arabic" w:eastAsia="Times New Roman" w:hAnsi="Traditional Arabic" w:cs="Traditional Arabic" w:hint="cs"/>
          <w:b/>
          <w:bCs/>
          <w:sz w:val="24"/>
          <w:szCs w:val="24"/>
          <w:rtl/>
        </w:rPr>
        <w:lastRenderedPageBreak/>
        <w:t>2/</w:t>
      </w:r>
      <w:r w:rsidR="0001064D" w:rsidRPr="0001064D">
        <w:rPr>
          <w:rFonts w:ascii="Traditional Arabic" w:eastAsia="Times New Roman" w:hAnsi="Traditional Arabic" w:cs="Traditional Arabic" w:hint="cs"/>
          <w:b/>
          <w:bCs/>
          <w:sz w:val="24"/>
          <w:szCs w:val="24"/>
          <w:rtl/>
        </w:rPr>
        <w:t>3</w:t>
      </w:r>
      <w:r w:rsidRPr="0001064D">
        <w:rPr>
          <w:rFonts w:ascii="Traditional Arabic" w:eastAsia="Times New Roman" w:hAnsi="Traditional Arabic" w:cs="Traditional Arabic" w:hint="cs"/>
          <w:b/>
          <w:bCs/>
          <w:sz w:val="24"/>
          <w:szCs w:val="24"/>
          <w:rtl/>
        </w:rPr>
        <w:t>/</w:t>
      </w:r>
      <w:r w:rsidR="00FE2C4F" w:rsidRPr="0001064D">
        <w:rPr>
          <w:rFonts w:ascii="Traditional Arabic" w:eastAsia="Times New Roman" w:hAnsi="Traditional Arabic" w:cs="Traditional Arabic" w:hint="cs"/>
          <w:b/>
          <w:bCs/>
          <w:sz w:val="24"/>
          <w:szCs w:val="24"/>
          <w:rtl/>
        </w:rPr>
        <w:t>1</w:t>
      </w:r>
      <w:r w:rsidR="0001064D" w:rsidRPr="0001064D">
        <w:rPr>
          <w:rFonts w:ascii="Traditional Arabic" w:eastAsia="Times New Roman" w:hAnsi="Traditional Arabic" w:cs="Traditional Arabic" w:hint="cs"/>
          <w:b/>
          <w:bCs/>
          <w:sz w:val="24"/>
          <w:szCs w:val="24"/>
          <w:rtl/>
        </w:rPr>
        <w:t>2</w:t>
      </w:r>
      <w:r w:rsidRPr="0001064D">
        <w:rPr>
          <w:rFonts w:ascii="Traditional Arabic" w:eastAsia="Times New Roman" w:hAnsi="Traditional Arabic" w:cs="Traditional Arabic" w:hint="cs"/>
          <w:b/>
          <w:bCs/>
          <w:sz w:val="24"/>
          <w:szCs w:val="24"/>
          <w:rtl/>
        </w:rPr>
        <w:t xml:space="preserve"> الحوكمة</w:t>
      </w:r>
      <w:r w:rsidRPr="0001064D">
        <w:rPr>
          <w:rFonts w:ascii="Traditional Arabic" w:eastAsia="Times New Roman" w:hAnsi="Traditional Arabic" w:cs="Traditional Arabic"/>
          <w:b/>
          <w:bCs/>
          <w:sz w:val="24"/>
          <w:szCs w:val="24"/>
          <w:rtl/>
        </w:rPr>
        <w:t xml:space="preserve"> المطلوبة لمثل هذه الممارسات</w:t>
      </w:r>
    </w:p>
    <w:bookmarkEnd w:id="24"/>
    <w:p w14:paraId="51A61AC5" w14:textId="75600875" w:rsidR="006F10C9" w:rsidRPr="00560AF2" w:rsidRDefault="003425C2"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006F10C9" w:rsidRPr="00560AF2">
        <w:rPr>
          <w:rFonts w:ascii="Traditional Arabic" w:eastAsia="Times New Roman" w:hAnsi="Traditional Arabic" w:cs="Traditional Arabic"/>
          <w:sz w:val="24"/>
          <w:szCs w:val="24"/>
        </w:rPr>
        <w:t xml:space="preserve"> </w:t>
      </w:r>
      <w:r w:rsidR="006F10C9" w:rsidRPr="00560AF2">
        <w:rPr>
          <w:rFonts w:ascii="Traditional Arabic" w:eastAsia="Times New Roman" w:hAnsi="Traditional Arabic" w:cs="Traditional Arabic"/>
          <w:b/>
          <w:bCs/>
          <w:sz w:val="24"/>
          <w:szCs w:val="24"/>
        </w:rPr>
        <w:t>(</w:t>
      </w:r>
      <w:r w:rsidR="006F10C9" w:rsidRPr="00560AF2">
        <w:rPr>
          <w:rFonts w:ascii="Times New Roman" w:eastAsia="Times New Roman" w:hAnsi="Times New Roman" w:cs="Times New Roman"/>
          <w:sz w:val="24"/>
          <w:szCs w:val="24"/>
        </w:rPr>
        <w:t>Claessens, 2003, p. 4)</w:t>
      </w:r>
    </w:p>
    <w:p w14:paraId="68912335" w14:textId="64DBE5B6" w:rsidR="00503F01" w:rsidRDefault="006F10C9" w:rsidP="00370D0F">
      <w:pPr>
        <w:bidi/>
        <w:spacing w:after="0" w:line="360" w:lineRule="auto"/>
        <w:jc w:val="both"/>
        <w:rPr>
          <w:rFonts w:ascii="Times New Roman" w:eastAsia="Times New Roman" w:hAnsi="Times New Roman" w:cs="Times New Roman"/>
          <w:b/>
          <w:bCs/>
          <w:sz w:val="24"/>
          <w:szCs w:val="24"/>
          <w:rtl/>
        </w:rPr>
      </w:pPr>
      <w:r w:rsidRPr="00560AF2">
        <w:rPr>
          <w:rFonts w:ascii="Traditional Arabic" w:eastAsia="Times New Roman" w:hAnsi="Traditional Arabic" w:cs="Traditional Arabic"/>
          <w:sz w:val="24"/>
          <w:szCs w:val="24"/>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00746A03" w:rsidRPr="00560AF2">
        <w:rPr>
          <w:rFonts w:ascii="Traditional Arabic" w:eastAsia="Times New Roman" w:hAnsi="Traditional Arabic" w:cs="Traditional Arabic"/>
          <w:sz w:val="24"/>
          <w:szCs w:val="24"/>
        </w:rPr>
        <w:t xml:space="preserve"> </w:t>
      </w:r>
      <w:r w:rsidRPr="00560AF2">
        <w:rPr>
          <w:rFonts w:ascii="Traditional Arabic" w:eastAsia="Times New Roman" w:hAnsi="Traditional Arabic" w:cs="Traditional Arabic"/>
          <w:b/>
          <w:bCs/>
          <w:sz w:val="24"/>
          <w:szCs w:val="24"/>
        </w:rPr>
        <w:t>(</w:t>
      </w:r>
      <w:r w:rsidRPr="00560AF2">
        <w:rPr>
          <w:rFonts w:ascii="Times New Roman" w:eastAsia="Times New Roman" w:hAnsi="Times New Roman" w:cs="Times New Roman"/>
          <w:sz w:val="24"/>
          <w:szCs w:val="24"/>
        </w:rPr>
        <w:t>Monks&amp;Minow,2011, p.120</w:t>
      </w:r>
      <w:r w:rsidR="003904C4" w:rsidRPr="00560AF2">
        <w:rPr>
          <w:rFonts w:ascii="Times New Roman" w:eastAsia="Times New Roman" w:hAnsi="Times New Roman" w:cs="Times New Roman"/>
          <w:b/>
          <w:bCs/>
          <w:sz w:val="24"/>
          <w:szCs w:val="24"/>
        </w:rPr>
        <w:t xml:space="preserve">) </w:t>
      </w:r>
      <w:r w:rsidR="003904C4" w:rsidRPr="00560AF2">
        <w:rPr>
          <w:rFonts w:ascii="Times New Roman" w:eastAsia="Times New Roman" w:hAnsi="Times New Roman" w:cs="Times New Roman" w:hint="cs"/>
          <w:sz w:val="24"/>
          <w:szCs w:val="24"/>
          <w:rtl/>
        </w:rPr>
        <w:t>في</w:t>
      </w:r>
      <w:r w:rsidRPr="00560AF2">
        <w:rPr>
          <w:rFonts w:ascii="Traditional Arabic" w:eastAsia="Times New Roman" w:hAnsi="Traditional Arabic" w:cs="Traditional Arabic" w:hint="cs"/>
          <w:sz w:val="24"/>
          <w:szCs w:val="24"/>
          <w:rtl/>
        </w:rPr>
        <w:t xml:space="preserve"> </w:t>
      </w:r>
      <w:r w:rsidRPr="00560AF2">
        <w:rPr>
          <w:rFonts w:ascii="Traditional Arabic" w:eastAsia="Times New Roman" w:hAnsi="Traditional Arabic" w:cs="Traditional Arabic"/>
          <w:sz w:val="24"/>
          <w:szCs w:val="24"/>
          <w:rtl/>
        </w:rPr>
        <w:t>ظل الأتمتة والتوجه نحو</w:t>
      </w:r>
      <w:r w:rsidR="00503F01" w:rsidRPr="00560AF2">
        <w:rPr>
          <w:rFonts w:ascii="Traditional Arabic" w:eastAsia="Times New Roman" w:hAnsi="Traditional Arabic" w:cs="Traditional Arabic"/>
          <w:sz w:val="24"/>
          <w:szCs w:val="24"/>
        </w:rPr>
        <w:t xml:space="preserve"> </w:t>
      </w:r>
      <w:r w:rsidR="00503F01" w:rsidRPr="00560AF2">
        <w:rPr>
          <w:rFonts w:ascii="Traditional Arabic" w:eastAsia="Times New Roman" w:hAnsi="Traditional Arabic" w:cs="Traditional Arabic" w:hint="cs"/>
          <w:sz w:val="24"/>
          <w:szCs w:val="24"/>
          <w:rtl/>
        </w:rPr>
        <w:t xml:space="preserve">التحول الرقمي </w:t>
      </w:r>
      <w:r w:rsidRPr="00560AF2">
        <w:rPr>
          <w:rFonts w:ascii="Traditional Arabic" w:eastAsia="Times New Roman" w:hAnsi="Traditional Arabic" w:cs="Traditional Arabic"/>
          <w:sz w:val="24"/>
          <w:szCs w:val="24"/>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560AF2">
        <w:rPr>
          <w:rFonts w:ascii="Times New Roman" w:eastAsia="Times New Roman" w:hAnsi="Times New Roman" w:cs="Times New Roman"/>
          <w:sz w:val="24"/>
          <w:szCs w:val="24"/>
        </w:rPr>
        <w:t xml:space="preserve"> Solomon, 2017, p. 98</w:t>
      </w:r>
      <w:r w:rsidRPr="00560AF2">
        <w:rPr>
          <w:rFonts w:ascii="Times New Roman" w:eastAsia="Times New Roman" w:hAnsi="Times New Roman" w:cs="Times New Roman"/>
          <w:b/>
          <w:bCs/>
          <w:sz w:val="24"/>
          <w:szCs w:val="24"/>
        </w:rPr>
        <w:t>)</w:t>
      </w:r>
      <w:r w:rsidRPr="00560AF2">
        <w:rPr>
          <w:rFonts w:ascii="Times New Roman" w:eastAsia="Times New Roman" w:hAnsi="Times New Roman" w:cs="Times New Roman"/>
          <w:b/>
          <w:bCs/>
          <w:sz w:val="24"/>
          <w:szCs w:val="24"/>
          <w:rtl/>
        </w:rPr>
        <w:t>)</w:t>
      </w:r>
    </w:p>
    <w:p w14:paraId="566BFB3F" w14:textId="77777777" w:rsidR="00370D0F" w:rsidRPr="00370D0F" w:rsidRDefault="00370D0F" w:rsidP="00370D0F">
      <w:pPr>
        <w:bidi/>
        <w:spacing w:after="0" w:line="360" w:lineRule="auto"/>
        <w:jc w:val="both"/>
        <w:rPr>
          <w:rFonts w:ascii="Times New Roman" w:eastAsia="Times New Roman" w:hAnsi="Times New Roman" w:cs="Times New Roman"/>
          <w:b/>
          <w:bCs/>
          <w:sz w:val="24"/>
          <w:szCs w:val="24"/>
          <w:rtl/>
        </w:rPr>
      </w:pPr>
    </w:p>
    <w:p w14:paraId="695C303D" w14:textId="368F4D72" w:rsidR="006F10C9" w:rsidRPr="00560AF2" w:rsidRDefault="00560AF2" w:rsidP="00560AF2">
      <w:pPr>
        <w:bidi/>
        <w:spacing w:after="0" w:line="480" w:lineRule="auto"/>
        <w:jc w:val="both"/>
        <w:rPr>
          <w:rFonts w:ascii="Times New Roman" w:eastAsia="Times New Roman" w:hAnsi="Times New Roman" w:cs="Times New Roman"/>
          <w:b/>
          <w:bCs/>
          <w:sz w:val="28"/>
          <w:szCs w:val="28"/>
          <w:rtl/>
        </w:rPr>
      </w:pPr>
      <w:r w:rsidRPr="00560AF2">
        <w:rPr>
          <w:rFonts w:ascii="Traditional Arabic" w:eastAsia="Times New Roman" w:hAnsi="Traditional Arabic" w:cs="Traditional Arabic" w:hint="cs"/>
          <w:b/>
          <w:bCs/>
          <w:sz w:val="24"/>
          <w:szCs w:val="24"/>
          <w:rtl/>
        </w:rPr>
        <w:t>2/3/12/1</w:t>
      </w:r>
      <w:r w:rsidR="006F10C9" w:rsidRPr="00560AF2">
        <w:rPr>
          <w:rFonts w:ascii="Traditional Arabic" w:eastAsia="Times New Roman" w:hAnsi="Traditional Arabic" w:cs="Traditional Arabic"/>
          <w:b/>
          <w:bCs/>
          <w:sz w:val="24"/>
          <w:szCs w:val="24"/>
          <w:rtl/>
        </w:rPr>
        <w:t>مفهوم الحوكمة التشغيلية.</w:t>
      </w:r>
    </w:p>
    <w:p w14:paraId="661E3DCB" w14:textId="777FCA87" w:rsidR="00503F01" w:rsidRPr="00370D0F" w:rsidRDefault="00C23BA2" w:rsidP="00370D0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r w:rsidR="00560AF2">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 xml:space="preserve"> </w:t>
      </w:r>
      <w:r w:rsidR="006F10C9" w:rsidRPr="00560AF2">
        <w:rPr>
          <w:rFonts w:ascii="Traditional Arabic" w:eastAsia="Times New Roman" w:hAnsi="Traditional Arabic" w:cs="Traditional Arabic"/>
          <w:b/>
          <w:bCs/>
          <w:sz w:val="24"/>
          <w:szCs w:val="24"/>
        </w:rPr>
        <w:t>(</w:t>
      </w:r>
      <w:r w:rsidR="006F10C9" w:rsidRPr="00560AF2">
        <w:rPr>
          <w:rFonts w:ascii="Traditional Arabic" w:eastAsia="Times New Roman" w:hAnsi="Traditional Arabic" w:cs="Traditional Arabic"/>
          <w:sz w:val="24"/>
          <w:szCs w:val="24"/>
        </w:rPr>
        <w:t>Mallin,2016, p.53</w:t>
      </w:r>
      <w:r w:rsidR="006F10C9" w:rsidRPr="00560AF2">
        <w:rPr>
          <w:rFonts w:ascii="Traditional Arabic" w:eastAsia="Times New Roman" w:hAnsi="Traditional Arabic" w:cs="Traditional Arabic"/>
          <w:b/>
          <w:bCs/>
          <w:sz w:val="24"/>
          <w:szCs w:val="24"/>
        </w:rPr>
        <w:t>)</w:t>
      </w:r>
      <w:r w:rsidR="006F10C9" w:rsidRPr="00560AF2">
        <w:rPr>
          <w:rFonts w:ascii="Times New Roman" w:eastAsia="Times New Roman" w:hAnsi="Times New Roman" w:cs="Times New Roman"/>
          <w:b/>
          <w:bCs/>
          <w:sz w:val="24"/>
          <w:szCs w:val="24"/>
          <w:rtl/>
        </w:rPr>
        <w:t xml:space="preserve"> </w:t>
      </w:r>
      <w:r w:rsidR="006F10C9" w:rsidRPr="00560AF2">
        <w:rPr>
          <w:rFonts w:ascii="Traditional Arabic" w:eastAsia="Times New Roman" w:hAnsi="Traditional Arabic" w:cs="Traditional Arabic"/>
          <w:sz w:val="24"/>
          <w:szCs w:val="24"/>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006F10C9" w:rsidRPr="00560AF2">
        <w:rPr>
          <w:rFonts w:ascii="Times New Roman" w:eastAsia="Times New Roman" w:hAnsi="Times New Roman" w:cs="Times New Roman"/>
          <w:b/>
          <w:bCs/>
          <w:sz w:val="24"/>
          <w:szCs w:val="24"/>
        </w:rPr>
        <w:t>(</w:t>
      </w:r>
      <w:r w:rsidR="006F10C9" w:rsidRPr="00560AF2">
        <w:rPr>
          <w:rFonts w:ascii="Times New Roman" w:eastAsia="Times New Roman" w:hAnsi="Times New Roman" w:cs="Times New Roman"/>
          <w:sz w:val="24"/>
          <w:szCs w:val="24"/>
        </w:rPr>
        <w:t>Farrar, 2008, p. 142)</w:t>
      </w:r>
      <w:r w:rsidR="006F10C9" w:rsidRPr="00560AF2">
        <w:rPr>
          <w:rFonts w:ascii="Times New Roman" w:eastAsia="Times New Roman" w:hAnsi="Times New Roman" w:cs="Times New Roman"/>
          <w:b/>
          <w:bCs/>
          <w:sz w:val="24"/>
          <w:szCs w:val="24"/>
          <w:rtl/>
        </w:rPr>
        <w:t xml:space="preserve"> </w:t>
      </w:r>
      <w:r w:rsidR="006F10C9" w:rsidRPr="00560AF2">
        <w:rPr>
          <w:rFonts w:ascii="Traditional Arabic" w:eastAsia="Times New Roman" w:hAnsi="Traditional Arabic" w:cs="Traditional Arabic"/>
          <w:sz w:val="24"/>
          <w:szCs w:val="24"/>
          <w:rtl/>
        </w:rPr>
        <w:t>في سياق إدارة العمليات الصناعية، تُعد أدوات قياس الأداء مثل مؤشرات الأداء الرئيسية (</w:t>
      </w:r>
      <w:r w:rsidR="006F10C9" w:rsidRPr="00560AF2">
        <w:rPr>
          <w:rFonts w:ascii="Traditional Arabic" w:eastAsia="Times New Roman" w:hAnsi="Traditional Arabic" w:cs="Traditional Arabic"/>
          <w:sz w:val="24"/>
          <w:szCs w:val="24"/>
        </w:rPr>
        <w:t>KPI</w:t>
      </w:r>
      <w:r w:rsidR="006F10C9" w:rsidRPr="00560AF2">
        <w:rPr>
          <w:rFonts w:ascii="Traditional Arabic" w:eastAsia="Times New Roman" w:hAnsi="Traditional Arabic" w:cs="Traditional Arabic"/>
          <w:sz w:val="24"/>
          <w:szCs w:val="24"/>
          <w:rtl/>
        </w:rPr>
        <w:t xml:space="preserve">) </w:t>
      </w:r>
      <w:r w:rsidR="006F10C9" w:rsidRPr="00560AF2">
        <w:rPr>
          <w:rFonts w:ascii="Traditional Arabic" w:eastAsia="Times New Roman" w:hAnsi="Traditional Arabic" w:cs="Traditional Arabic" w:hint="cs"/>
          <w:sz w:val="24"/>
          <w:szCs w:val="24"/>
          <w:rtl/>
        </w:rPr>
        <w:t>وكفاءة</w:t>
      </w:r>
      <w:r w:rsidR="006F10C9" w:rsidRPr="00560AF2">
        <w:rPr>
          <w:rFonts w:ascii="Traditional Arabic" w:eastAsia="Times New Roman" w:hAnsi="Traditional Arabic" w:cs="Traditional Arabic"/>
          <w:sz w:val="24"/>
          <w:szCs w:val="24"/>
          <w:rtl/>
        </w:rPr>
        <w:t xml:space="preserve"> المعدات الشاملة (</w:t>
      </w:r>
      <w:r w:rsidR="006F10C9" w:rsidRPr="00560AF2">
        <w:rPr>
          <w:rFonts w:ascii="Traditional Arabic" w:eastAsia="Times New Roman" w:hAnsi="Traditional Arabic" w:cs="Traditional Arabic"/>
          <w:sz w:val="24"/>
          <w:szCs w:val="24"/>
        </w:rPr>
        <w:t>OEE</w:t>
      </w:r>
      <w:r w:rsidR="006F10C9" w:rsidRPr="00560AF2">
        <w:rPr>
          <w:rFonts w:ascii="Traditional Arabic" w:eastAsia="Times New Roman" w:hAnsi="Traditional Arabic" w:cs="Traditional Arabic"/>
          <w:sz w:val="24"/>
          <w:szCs w:val="24"/>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08B91281" w:rsidR="006F10C9" w:rsidRPr="00560AF2" w:rsidRDefault="00560AF2" w:rsidP="00560AF2">
      <w:pPr>
        <w:bidi/>
        <w:spacing w:after="0" w:line="480" w:lineRule="auto"/>
        <w:jc w:val="both"/>
        <w:rPr>
          <w:rFonts w:ascii="Traditional Arabic" w:eastAsia="Times New Roman" w:hAnsi="Traditional Arabic" w:cs="Traditional Arabic"/>
          <w:b/>
          <w:bCs/>
          <w:sz w:val="24"/>
          <w:szCs w:val="24"/>
          <w:rtl/>
        </w:rPr>
      </w:pPr>
      <w:r w:rsidRPr="00560AF2">
        <w:rPr>
          <w:rFonts w:ascii="Traditional Arabic" w:eastAsia="Times New Roman" w:hAnsi="Traditional Arabic" w:cs="Traditional Arabic" w:hint="cs"/>
          <w:b/>
          <w:bCs/>
          <w:sz w:val="24"/>
          <w:szCs w:val="24"/>
          <w:rtl/>
        </w:rPr>
        <w:lastRenderedPageBreak/>
        <w:t xml:space="preserve">2/3/12/2 </w:t>
      </w:r>
      <w:r w:rsidR="006F10C9" w:rsidRPr="00560AF2">
        <w:rPr>
          <w:rFonts w:ascii="Traditional Arabic" w:eastAsia="Times New Roman" w:hAnsi="Traditional Arabic" w:cs="Traditional Arabic"/>
          <w:b/>
          <w:bCs/>
          <w:sz w:val="24"/>
          <w:szCs w:val="24"/>
          <w:rtl/>
        </w:rPr>
        <w:t>مبادئ</w:t>
      </w:r>
      <w:r w:rsidR="003A0464" w:rsidRPr="00560AF2">
        <w:rPr>
          <w:rFonts w:ascii="Traditional Arabic" w:eastAsia="Times New Roman" w:hAnsi="Traditional Arabic" w:cs="Traditional Arabic"/>
          <w:b/>
          <w:bCs/>
          <w:sz w:val="24"/>
          <w:szCs w:val="24"/>
        </w:rPr>
        <w:t xml:space="preserve"> </w:t>
      </w:r>
      <w:r w:rsidR="006F10C9" w:rsidRPr="00560AF2">
        <w:rPr>
          <w:rFonts w:ascii="Traditional Arabic" w:eastAsia="Times New Roman" w:hAnsi="Traditional Arabic" w:cs="Traditional Arabic"/>
          <w:b/>
          <w:bCs/>
          <w:sz w:val="24"/>
          <w:szCs w:val="24"/>
          <w:rtl/>
        </w:rPr>
        <w:t>وأهمي</w:t>
      </w:r>
      <w:r w:rsidR="003A0464" w:rsidRPr="00560AF2">
        <w:rPr>
          <w:rFonts w:ascii="Traditional Arabic" w:eastAsia="Times New Roman" w:hAnsi="Traditional Arabic" w:cs="Traditional Arabic" w:hint="cs"/>
          <w:b/>
          <w:bCs/>
          <w:sz w:val="24"/>
          <w:szCs w:val="24"/>
          <w:rtl/>
        </w:rPr>
        <w:t>ة إدارة العمليات</w:t>
      </w:r>
      <w:r w:rsidR="006F10C9" w:rsidRPr="00560AF2">
        <w:rPr>
          <w:rFonts w:ascii="Traditional Arabic" w:eastAsia="Times New Roman" w:hAnsi="Traditional Arabic" w:cs="Traditional Arabic"/>
          <w:b/>
          <w:bCs/>
          <w:sz w:val="24"/>
          <w:szCs w:val="24"/>
          <w:rtl/>
        </w:rPr>
        <w:t xml:space="preserve"> لضمان جودة التطبيق.</w:t>
      </w:r>
    </w:p>
    <w:p w14:paraId="521CD563" w14:textId="00316EEA" w:rsidR="006F10C9" w:rsidRDefault="003425C2" w:rsidP="00503F01">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 xml:space="preserve">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w:t>
      </w:r>
      <w:r w:rsidR="00503F01" w:rsidRPr="00560AF2">
        <w:rPr>
          <w:rFonts w:ascii="Traditional Arabic" w:eastAsia="Times New Roman" w:hAnsi="Traditional Arabic" w:cs="Traditional Arabic" w:hint="cs"/>
          <w:sz w:val="24"/>
          <w:szCs w:val="24"/>
          <w:rtl/>
        </w:rPr>
        <w:t>عالية.</w:t>
      </w:r>
      <w:r w:rsidR="00503F01" w:rsidRPr="00560AF2">
        <w:rPr>
          <w:rFonts w:ascii="Traditional Arabic" w:eastAsia="Times New Roman" w:hAnsi="Traditional Arabic" w:cs="Traditional Arabic" w:hint="cs"/>
          <w:b/>
          <w:bCs/>
          <w:sz w:val="24"/>
          <w:szCs w:val="24"/>
          <w:rtl/>
        </w:rPr>
        <w:t xml:space="preserve"> </w:t>
      </w:r>
      <w:r w:rsidR="00503F01" w:rsidRPr="00560AF2">
        <w:rPr>
          <w:rFonts w:ascii="Traditional Arabic" w:eastAsia="Times New Roman" w:hAnsi="Traditional Arabic" w:cs="Traditional Arabic"/>
          <w:b/>
          <w:bCs/>
          <w:sz w:val="24"/>
          <w:szCs w:val="24"/>
          <w:rtl/>
        </w:rPr>
        <w:t>(</w:t>
      </w:r>
      <w:r w:rsidR="006F10C9" w:rsidRPr="00560AF2">
        <w:rPr>
          <w:rFonts w:ascii="Traditional Arabic" w:eastAsia="Times New Roman" w:hAnsi="Traditional Arabic" w:cs="Traditional Arabic"/>
          <w:sz w:val="24"/>
          <w:szCs w:val="24"/>
          <w:rtl/>
        </w:rPr>
        <w:t>الموسوي، 2019، ص. 87</w:t>
      </w:r>
      <w:r w:rsidR="006F10C9" w:rsidRPr="00560AF2">
        <w:rPr>
          <w:rFonts w:ascii="Traditional Arabic" w:eastAsia="Times New Roman" w:hAnsi="Traditional Arabic" w:cs="Traditional Arabic"/>
          <w:b/>
          <w:bCs/>
          <w:sz w:val="24"/>
          <w:szCs w:val="24"/>
          <w:rtl/>
        </w:rPr>
        <w:t>)</w:t>
      </w:r>
      <w:r w:rsidR="006F10C9" w:rsidRPr="00560AF2">
        <w:rPr>
          <w:rFonts w:ascii="Traditional Arabic" w:eastAsia="Times New Roman" w:hAnsi="Traditional Arabic" w:cs="Traditional Arabic" w:hint="cs"/>
          <w:b/>
          <w:bCs/>
          <w:sz w:val="24"/>
          <w:szCs w:val="24"/>
          <w:rtl/>
        </w:rPr>
        <w:t xml:space="preserve"> </w:t>
      </w:r>
      <w:r w:rsidR="00C22456" w:rsidRPr="00560AF2">
        <w:rPr>
          <w:rFonts w:ascii="Traditional Arabic" w:eastAsia="Times New Roman" w:hAnsi="Traditional Arabic" w:cs="Traditional Arabic" w:hint="cs"/>
          <w:sz w:val="24"/>
          <w:szCs w:val="24"/>
          <w:rtl/>
        </w:rPr>
        <w:t xml:space="preserve">مما </w:t>
      </w:r>
      <w:r w:rsidR="00EC0DBD" w:rsidRPr="00560AF2">
        <w:rPr>
          <w:rFonts w:ascii="Traditional Arabic" w:eastAsia="Times New Roman" w:hAnsi="Traditional Arabic" w:cs="Traditional Arabic" w:hint="cs"/>
          <w:sz w:val="24"/>
          <w:szCs w:val="24"/>
          <w:rtl/>
        </w:rPr>
        <w:t>لا ش</w:t>
      </w:r>
      <w:r w:rsidR="00EC0DBD" w:rsidRPr="00560AF2">
        <w:rPr>
          <w:rFonts w:ascii="Traditional Arabic" w:eastAsia="Times New Roman" w:hAnsi="Traditional Arabic" w:cs="Traditional Arabic" w:hint="eastAsia"/>
          <w:sz w:val="24"/>
          <w:szCs w:val="24"/>
          <w:rtl/>
        </w:rPr>
        <w:t>ك</w:t>
      </w:r>
      <w:r w:rsidR="00C22456" w:rsidRPr="00560AF2">
        <w:rPr>
          <w:rFonts w:ascii="Traditional Arabic" w:eastAsia="Times New Roman" w:hAnsi="Traditional Arabic" w:cs="Traditional Arabic" w:hint="cs"/>
          <w:sz w:val="24"/>
          <w:szCs w:val="24"/>
          <w:rtl/>
        </w:rPr>
        <w:t xml:space="preserve"> </w:t>
      </w:r>
      <w:r w:rsidR="00EC0DBD" w:rsidRPr="00560AF2">
        <w:rPr>
          <w:rFonts w:ascii="Traditional Arabic" w:eastAsia="Times New Roman" w:hAnsi="Traditional Arabic" w:cs="Traditional Arabic" w:hint="cs"/>
          <w:sz w:val="24"/>
          <w:szCs w:val="24"/>
          <w:rtl/>
        </w:rPr>
        <w:t>فيه،</w:t>
      </w:r>
      <w:r w:rsidR="00EB74E6" w:rsidRPr="00560AF2">
        <w:rPr>
          <w:rFonts w:ascii="Traditional Arabic" w:eastAsia="Times New Roman" w:hAnsi="Traditional Arabic" w:cs="Traditional Arabic" w:hint="cs"/>
          <w:sz w:val="24"/>
          <w:szCs w:val="24"/>
          <w:rtl/>
        </w:rPr>
        <w:t xml:space="preserve"> يعتبر </w:t>
      </w:r>
      <w:r w:rsidR="006F10C9" w:rsidRPr="00560AF2">
        <w:rPr>
          <w:rFonts w:ascii="Traditional Arabic" w:eastAsia="Times New Roman" w:hAnsi="Traditional Arabic" w:cs="Traditional Arabic"/>
          <w:sz w:val="24"/>
          <w:szCs w:val="24"/>
          <w:rtl/>
        </w:rPr>
        <w:t>تطبيق</w:t>
      </w:r>
      <w:r w:rsidR="00EB74E6" w:rsidRPr="00560AF2">
        <w:rPr>
          <w:rFonts w:ascii="Traditional Arabic" w:eastAsia="Times New Roman" w:hAnsi="Traditional Arabic" w:cs="Traditional Arabic" w:hint="cs"/>
          <w:sz w:val="24"/>
          <w:szCs w:val="24"/>
          <w:rtl/>
        </w:rPr>
        <w:t xml:space="preserve"> هذه </w:t>
      </w:r>
      <w:r w:rsidR="006F10C9" w:rsidRPr="00560AF2">
        <w:rPr>
          <w:rFonts w:ascii="Traditional Arabic" w:eastAsia="Times New Roman" w:hAnsi="Traditional Arabic" w:cs="Traditional Arabic"/>
          <w:sz w:val="24"/>
          <w:szCs w:val="24"/>
          <w:rtl/>
        </w:rPr>
        <w:t>المبادئ بشكل متسق ودقيق يعزز</w:t>
      </w:r>
      <w:r w:rsidR="00EB74E6" w:rsidRPr="00560AF2">
        <w:rPr>
          <w:rFonts w:ascii="Traditional Arabic" w:eastAsia="Times New Roman" w:hAnsi="Traditional Arabic" w:cs="Traditional Arabic" w:hint="cs"/>
          <w:sz w:val="24"/>
          <w:szCs w:val="24"/>
          <w:rtl/>
        </w:rPr>
        <w:t xml:space="preserve"> بشكل واضح</w:t>
      </w:r>
      <w:r w:rsidR="006F10C9" w:rsidRPr="00560AF2">
        <w:rPr>
          <w:rFonts w:ascii="Traditional Arabic" w:eastAsia="Times New Roman" w:hAnsi="Traditional Arabic" w:cs="Traditional Arabic"/>
          <w:sz w:val="24"/>
          <w:szCs w:val="24"/>
          <w:rtl/>
        </w:rPr>
        <w:t xml:space="preserve">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006F10C9" w:rsidRPr="00560AF2">
        <w:rPr>
          <w:rFonts w:ascii="Traditional Arabic" w:eastAsia="Times New Roman" w:hAnsi="Traditional Arabic" w:cs="Traditional Arabic" w:hint="cs"/>
          <w:sz w:val="24"/>
          <w:szCs w:val="24"/>
          <w:rtl/>
        </w:rPr>
        <w:t>الأمثل. بالتال</w:t>
      </w:r>
      <w:r w:rsidR="006F10C9" w:rsidRPr="00560AF2">
        <w:rPr>
          <w:rFonts w:ascii="Traditional Arabic" w:eastAsia="Times New Roman" w:hAnsi="Traditional Arabic" w:cs="Traditional Arabic" w:hint="eastAsia"/>
          <w:sz w:val="24"/>
          <w:szCs w:val="24"/>
          <w:rtl/>
        </w:rPr>
        <w:t>ي</w:t>
      </w:r>
      <w:r w:rsidR="006F10C9" w:rsidRPr="00560AF2">
        <w:rPr>
          <w:rFonts w:ascii="Traditional Arabic" w:eastAsia="Times New Roman" w:hAnsi="Traditional Arabic" w:cs="Traditional Arabic"/>
          <w:sz w:val="24"/>
          <w:szCs w:val="24"/>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006F10C9" w:rsidRPr="00560AF2">
        <w:rPr>
          <w:rFonts w:ascii="Traditional Arabic" w:eastAsia="Times New Roman" w:hAnsi="Traditional Arabic" w:cs="Traditional Arabic"/>
          <w:b/>
          <w:bCs/>
          <w:sz w:val="24"/>
          <w:szCs w:val="24"/>
          <w:rtl/>
        </w:rPr>
        <w:t>(</w:t>
      </w:r>
      <w:r w:rsidR="006F10C9" w:rsidRPr="00560AF2">
        <w:rPr>
          <w:rFonts w:ascii="Traditional Arabic" w:eastAsia="Times New Roman" w:hAnsi="Traditional Arabic" w:cs="Traditional Arabic"/>
          <w:sz w:val="24"/>
          <w:szCs w:val="24"/>
          <w:rtl/>
        </w:rPr>
        <w:t>العنزي، 2020، ص. 66</w:t>
      </w:r>
      <w:r w:rsidR="006F10C9" w:rsidRPr="00560AF2">
        <w:rPr>
          <w:rFonts w:ascii="Traditional Arabic" w:eastAsia="Times New Roman" w:hAnsi="Traditional Arabic" w:cs="Traditional Arabic"/>
          <w:b/>
          <w:bCs/>
          <w:sz w:val="24"/>
          <w:szCs w:val="24"/>
          <w:rtl/>
        </w:rPr>
        <w:t>)</w:t>
      </w:r>
    </w:p>
    <w:p w14:paraId="71B44EE7" w14:textId="77777777" w:rsidR="00560AF2" w:rsidRPr="00560AF2" w:rsidRDefault="00560AF2" w:rsidP="00560AF2">
      <w:pPr>
        <w:bidi/>
        <w:spacing w:after="0" w:line="360" w:lineRule="auto"/>
        <w:jc w:val="both"/>
        <w:rPr>
          <w:rFonts w:ascii="Traditional Arabic" w:eastAsia="Times New Roman" w:hAnsi="Traditional Arabic" w:cs="Traditional Arabic"/>
          <w:sz w:val="24"/>
          <w:szCs w:val="24"/>
          <w:rtl/>
        </w:rPr>
      </w:pPr>
    </w:p>
    <w:p w14:paraId="37331B38" w14:textId="6829BE69" w:rsidR="006F10C9" w:rsidRPr="00EC0DBD" w:rsidRDefault="00560AF2" w:rsidP="00EC0DBD">
      <w:pPr>
        <w:bidi/>
        <w:spacing w:after="0" w:line="480" w:lineRule="auto"/>
        <w:jc w:val="both"/>
        <w:rPr>
          <w:rFonts w:ascii="Traditional Arabic" w:eastAsia="Times New Roman" w:hAnsi="Traditional Arabic" w:cs="Traditional Arabic"/>
          <w:b/>
          <w:bCs/>
          <w:sz w:val="24"/>
          <w:szCs w:val="24"/>
          <w:rtl/>
        </w:rPr>
      </w:pPr>
      <w:r w:rsidRPr="00EC0DBD">
        <w:rPr>
          <w:rFonts w:ascii="Traditional Arabic" w:eastAsia="Times New Roman" w:hAnsi="Traditional Arabic" w:cs="Traditional Arabic" w:hint="cs"/>
          <w:b/>
          <w:bCs/>
          <w:sz w:val="24"/>
          <w:szCs w:val="24"/>
          <w:rtl/>
        </w:rPr>
        <w:t xml:space="preserve">2/3/12/3 </w:t>
      </w:r>
      <w:r w:rsidR="006F10C9" w:rsidRPr="00EC0DBD">
        <w:rPr>
          <w:rFonts w:ascii="Traditional Arabic" w:eastAsia="Times New Roman" w:hAnsi="Traditional Arabic" w:cs="Traditional Arabic"/>
          <w:b/>
          <w:bCs/>
          <w:sz w:val="24"/>
          <w:szCs w:val="24"/>
          <w:rtl/>
        </w:rPr>
        <w:t xml:space="preserve">أدوار الإدارة العليا ولجان </w:t>
      </w:r>
      <w:r w:rsidR="006F10C9" w:rsidRPr="00EC0DBD">
        <w:rPr>
          <w:rFonts w:ascii="Traditional Arabic" w:eastAsia="Times New Roman" w:hAnsi="Traditional Arabic" w:cs="Traditional Arabic" w:hint="cs"/>
          <w:b/>
          <w:bCs/>
          <w:sz w:val="24"/>
          <w:szCs w:val="24"/>
          <w:rtl/>
        </w:rPr>
        <w:t>الرقابة:</w:t>
      </w:r>
    </w:p>
    <w:p w14:paraId="25BFB0CF" w14:textId="741A99D6" w:rsidR="00B07231" w:rsidRDefault="00C23BA2" w:rsidP="00C23BA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AD72E9">
        <w:rPr>
          <w:rFonts w:ascii="Traditional Arabic" w:eastAsia="Times New Roman" w:hAnsi="Traditional Arabic" w:cs="Traditional Arabic"/>
          <w:sz w:val="24"/>
          <w:szCs w:val="24"/>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r>
        <w:rPr>
          <w:rFonts w:ascii="Traditional Arabic" w:eastAsia="Times New Roman" w:hAnsi="Traditional Arabic" w:cs="Traditional Arabic" w:hint="cs"/>
          <w:sz w:val="24"/>
          <w:szCs w:val="24"/>
          <w:rtl/>
        </w:rPr>
        <w:t xml:space="preserve"> </w:t>
      </w:r>
      <w:r w:rsidR="006F10C9" w:rsidRPr="00AD72E9">
        <w:rPr>
          <w:rFonts w:ascii="Traditional Arabic" w:eastAsia="Times New Roman" w:hAnsi="Traditional Arabic" w:cs="Traditional Arabic"/>
          <w:sz w:val="24"/>
          <w:szCs w:val="24"/>
          <w:rtl/>
        </w:rPr>
        <w:t xml:space="preserve">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006F10C9" w:rsidRPr="00AD72E9">
        <w:rPr>
          <w:rFonts w:ascii="Traditional Arabic" w:eastAsia="Times New Roman" w:hAnsi="Traditional Arabic" w:cs="Traditional Arabic"/>
          <w:sz w:val="24"/>
          <w:szCs w:val="24"/>
        </w:rPr>
        <w:t>KPI</w:t>
      </w:r>
      <w:r w:rsidR="006F10C9" w:rsidRPr="00AD72E9">
        <w:rPr>
          <w:rFonts w:ascii="Traditional Arabic" w:eastAsia="Times New Roman" w:hAnsi="Traditional Arabic" w:cs="Traditional Arabic"/>
          <w:sz w:val="24"/>
          <w:szCs w:val="24"/>
          <w:rtl/>
        </w:rPr>
        <w:t>، و</w:t>
      </w:r>
      <w:r w:rsidR="006F10C9" w:rsidRPr="00AD72E9">
        <w:rPr>
          <w:rFonts w:ascii="Traditional Arabic" w:eastAsia="Times New Roman" w:hAnsi="Traditional Arabic" w:cs="Traditional Arabic"/>
          <w:sz w:val="24"/>
          <w:szCs w:val="24"/>
        </w:rPr>
        <w:t>OEE</w:t>
      </w:r>
      <w:r w:rsidR="006F10C9" w:rsidRPr="00AD72E9">
        <w:rPr>
          <w:rFonts w:ascii="Traditional Arabic" w:eastAsia="Times New Roman" w:hAnsi="Traditional Arabic" w:cs="Traditional Arabic"/>
          <w:sz w:val="24"/>
          <w:szCs w:val="24"/>
          <w:rtl/>
        </w:rPr>
        <w:t>، و</w:t>
      </w:r>
      <w:r w:rsidR="006F10C9" w:rsidRPr="00AD72E9">
        <w:rPr>
          <w:rFonts w:ascii="Traditional Arabic" w:eastAsia="Times New Roman" w:hAnsi="Traditional Arabic" w:cs="Traditional Arabic"/>
          <w:sz w:val="24"/>
          <w:szCs w:val="24"/>
        </w:rPr>
        <w:t>BSC</w:t>
      </w:r>
      <w:r w:rsidR="006F10C9" w:rsidRPr="00AD72E9">
        <w:rPr>
          <w:rFonts w:ascii="Traditional Arabic" w:eastAsia="Times New Roman" w:hAnsi="Traditional Arabic" w:cs="Traditional Arabic"/>
          <w:sz w:val="24"/>
          <w:szCs w:val="24"/>
          <w:rtl/>
        </w:rPr>
        <w:t>، مما يعزز من فعالية العمليات ويساهم في تحقيق أهداف الجودة والإنتاجية بكفاءة عالية</w:t>
      </w:r>
      <w:r w:rsidR="006F10C9" w:rsidRPr="00AD72E9">
        <w:rPr>
          <w:rFonts w:ascii="Traditional Arabic" w:eastAsia="Times New Roman" w:hAnsi="Traditional Arabic" w:cs="Traditional Arabic"/>
          <w:b/>
          <w:bCs/>
          <w:sz w:val="24"/>
          <w:szCs w:val="24"/>
          <w:rtl/>
        </w:rPr>
        <w:t>. (</w:t>
      </w:r>
      <w:r w:rsidR="006F10C9" w:rsidRPr="00AD72E9">
        <w:rPr>
          <w:rFonts w:ascii="Traditional Arabic" w:eastAsia="Times New Roman" w:hAnsi="Traditional Arabic" w:cs="Traditional Arabic"/>
          <w:sz w:val="24"/>
          <w:szCs w:val="24"/>
          <w:rtl/>
        </w:rPr>
        <w:t>حمزة، 2018، ص</w:t>
      </w:r>
      <w:r w:rsidR="006F10C9" w:rsidRPr="00AD72E9">
        <w:rPr>
          <w:rFonts w:ascii="Traditional Arabic" w:eastAsia="Times New Roman" w:hAnsi="Traditional Arabic" w:cs="Traditional Arabic"/>
          <w:b/>
          <w:bCs/>
          <w:sz w:val="24"/>
          <w:szCs w:val="24"/>
          <w:rtl/>
        </w:rPr>
        <w:t>.</w:t>
      </w:r>
      <w:r w:rsidR="006F10C9" w:rsidRPr="00AD72E9">
        <w:rPr>
          <w:rFonts w:ascii="Traditional Arabic" w:eastAsia="Times New Roman" w:hAnsi="Traditional Arabic" w:cs="Traditional Arabic"/>
          <w:sz w:val="24"/>
          <w:szCs w:val="24"/>
          <w:rtl/>
        </w:rPr>
        <w:t xml:space="preserve"> 104</w:t>
      </w:r>
      <w:r w:rsidR="006F10C9" w:rsidRPr="00AD72E9">
        <w:rPr>
          <w:rFonts w:ascii="Traditional Arabic" w:eastAsia="Times New Roman" w:hAnsi="Traditional Arabic" w:cs="Traditional Arabic"/>
          <w:b/>
          <w:bCs/>
          <w:sz w:val="24"/>
          <w:szCs w:val="24"/>
          <w:rtl/>
        </w:rPr>
        <w:t>)</w:t>
      </w:r>
      <w:r w:rsidR="00812DEF" w:rsidRPr="00AD72E9">
        <w:rPr>
          <w:rFonts w:ascii="Traditional Arabic" w:eastAsia="Times New Roman" w:hAnsi="Traditional Arabic" w:cs="Traditional Arabic" w:hint="cs"/>
          <w:sz w:val="24"/>
          <w:szCs w:val="24"/>
          <w:rtl/>
        </w:rPr>
        <w:t xml:space="preserve"> </w:t>
      </w:r>
      <w:r w:rsidR="00665546" w:rsidRPr="00AD72E9">
        <w:rPr>
          <w:rFonts w:ascii="Traditional Arabic" w:eastAsia="Times New Roman" w:hAnsi="Traditional Arabic" w:cs="Traditional Arabic" w:hint="cs"/>
          <w:sz w:val="24"/>
          <w:szCs w:val="24"/>
          <w:rtl/>
        </w:rPr>
        <w:t xml:space="preserve">كما </w:t>
      </w:r>
      <w:r w:rsidR="006F10C9" w:rsidRPr="00AD72E9">
        <w:rPr>
          <w:rFonts w:ascii="Traditional Arabic" w:eastAsia="Times New Roman" w:hAnsi="Traditional Arabic" w:cs="Traditional Arabic"/>
          <w:sz w:val="24"/>
          <w:szCs w:val="24"/>
          <w:rtl/>
        </w:rPr>
        <w:t>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1EF8B790" w14:textId="77777777" w:rsidR="00C23BA2" w:rsidRPr="00AD72E9" w:rsidRDefault="00C23BA2" w:rsidP="00C23BA2">
      <w:pPr>
        <w:bidi/>
        <w:spacing w:after="0" w:line="360" w:lineRule="auto"/>
        <w:jc w:val="both"/>
        <w:rPr>
          <w:rFonts w:ascii="Traditional Arabic" w:eastAsia="Times New Roman" w:hAnsi="Traditional Arabic" w:cs="Traditional Arabic"/>
          <w:sz w:val="24"/>
          <w:szCs w:val="24"/>
          <w:rtl/>
        </w:rPr>
      </w:pPr>
    </w:p>
    <w:p w14:paraId="5EE19D7A" w14:textId="77777777" w:rsidR="00264BC7" w:rsidRDefault="006F10C9" w:rsidP="00264BC7">
      <w:pPr>
        <w:bidi/>
        <w:spacing w:after="0" w:line="480" w:lineRule="auto"/>
        <w:jc w:val="both"/>
        <w:rPr>
          <w:rFonts w:ascii="Traditional Arabic" w:eastAsia="Times New Roman" w:hAnsi="Traditional Arabic" w:cs="Traditional Arabic"/>
          <w:b/>
          <w:bCs/>
          <w:sz w:val="24"/>
          <w:szCs w:val="24"/>
          <w:rtl/>
        </w:rPr>
      </w:pPr>
      <w:bookmarkStart w:id="25" w:name="_Hlk206660534"/>
      <w:r w:rsidRPr="00AD72E9">
        <w:rPr>
          <w:rFonts w:ascii="Traditional Arabic" w:eastAsia="Times New Roman" w:hAnsi="Traditional Arabic" w:cs="Traditional Arabic" w:hint="cs"/>
          <w:b/>
          <w:bCs/>
          <w:sz w:val="24"/>
          <w:szCs w:val="24"/>
          <w:rtl/>
        </w:rPr>
        <w:lastRenderedPageBreak/>
        <w:t>2/</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hint="cs"/>
          <w:b/>
          <w:bCs/>
          <w:sz w:val="24"/>
          <w:szCs w:val="24"/>
          <w:rtl/>
        </w:rPr>
        <w:t>/1</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b/>
          <w:bCs/>
          <w:sz w:val="24"/>
          <w:szCs w:val="24"/>
          <w:rtl/>
        </w:rPr>
        <w:t xml:space="preserve"> أدوات قياس الأداء</w:t>
      </w:r>
      <w:bookmarkEnd w:id="25"/>
    </w:p>
    <w:p w14:paraId="61B9ECAC" w14:textId="66F3CFB1" w:rsidR="000E2AAC" w:rsidRDefault="003425C2" w:rsidP="000E2AAC">
      <w:pPr>
        <w:bidi/>
        <w:spacing w:after="0" w:line="360" w:lineRule="auto"/>
        <w:jc w:val="both"/>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96795A">
        <w:rPr>
          <w:rFonts w:ascii="Traditional Arabic" w:eastAsia="Times New Roman" w:hAnsi="Traditional Arabic" w:cs="Traditional Arabic"/>
          <w:sz w:val="24"/>
          <w:szCs w:val="24"/>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006F10C9" w:rsidRPr="0096795A">
        <w:rPr>
          <w:rFonts w:ascii="Traditional Arabic" w:eastAsia="Times New Roman" w:hAnsi="Traditional Arabic" w:cs="Traditional Arabic"/>
          <w:sz w:val="24"/>
          <w:szCs w:val="24"/>
        </w:rPr>
        <w:t>KPI</w:t>
      </w:r>
      <w:r w:rsidR="006F10C9" w:rsidRPr="0096795A">
        <w:rPr>
          <w:rFonts w:ascii="Traditional Arabic" w:eastAsia="Times New Roman" w:hAnsi="Traditional Arabic" w:cs="Traditional Arabic"/>
          <w:sz w:val="24"/>
          <w:szCs w:val="24"/>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006F10C9" w:rsidRPr="0096795A">
        <w:rPr>
          <w:rFonts w:ascii="Traditional Arabic" w:eastAsia="Times New Roman" w:hAnsi="Traditional Arabic" w:cs="Traditional Arabic"/>
          <w:sz w:val="24"/>
          <w:szCs w:val="24"/>
        </w:rPr>
        <w:t>KPI</w:t>
      </w:r>
      <w:r w:rsidR="006F10C9" w:rsidRPr="0096795A">
        <w:rPr>
          <w:rFonts w:ascii="Traditional Arabic" w:eastAsia="Times New Roman" w:hAnsi="Traditional Arabic" w:cs="Traditional Arabic"/>
          <w:sz w:val="24"/>
          <w:szCs w:val="24"/>
          <w:rtl/>
        </w:rPr>
        <w:t xml:space="preserve"> لقياس معدلات الإنتاج والجودة والتكاليف، مما يوفر رؤى مباشرة حول نقاط القوة والضعف في العمليات الصناعية.</w:t>
      </w:r>
      <w:r w:rsidR="006F10C9" w:rsidRPr="0096795A">
        <w:rPr>
          <w:rFonts w:ascii="Traditional Arabic" w:eastAsia="Times New Roman" w:hAnsi="Traditional Arabic" w:cs="Traditional Arabic"/>
          <w:b/>
          <w:bCs/>
          <w:sz w:val="24"/>
          <w:szCs w:val="24"/>
          <w:rtl/>
        </w:rPr>
        <w:t xml:space="preserve"> (</w:t>
      </w:r>
      <w:r w:rsidR="006F10C9" w:rsidRPr="0096795A">
        <w:rPr>
          <w:rFonts w:ascii="Traditional Arabic" w:eastAsia="Times New Roman" w:hAnsi="Traditional Arabic" w:cs="Traditional Arabic"/>
          <w:sz w:val="24"/>
          <w:szCs w:val="24"/>
          <w:rtl/>
        </w:rPr>
        <w:t>سالم، 2017، ص.</w:t>
      </w:r>
      <w:r w:rsidR="006F10C9" w:rsidRPr="0096795A">
        <w:rPr>
          <w:rFonts w:ascii="Traditional Arabic" w:eastAsia="Times New Roman" w:hAnsi="Traditional Arabic" w:cs="Traditional Arabic"/>
          <w:b/>
          <w:bCs/>
          <w:sz w:val="24"/>
          <w:szCs w:val="24"/>
          <w:rtl/>
        </w:rPr>
        <w:t xml:space="preserve"> </w:t>
      </w:r>
      <w:r w:rsidR="006F10C9" w:rsidRPr="0096795A">
        <w:rPr>
          <w:rFonts w:ascii="Traditional Arabic" w:eastAsia="Times New Roman" w:hAnsi="Traditional Arabic" w:cs="Traditional Arabic"/>
          <w:sz w:val="24"/>
          <w:szCs w:val="24"/>
          <w:rtl/>
        </w:rPr>
        <w:t>95</w:t>
      </w:r>
      <w:r w:rsidR="006F10C9" w:rsidRPr="0096795A">
        <w:rPr>
          <w:rFonts w:ascii="Traditional Arabic" w:eastAsia="Times New Roman" w:hAnsi="Traditional Arabic" w:cs="Traditional Arabic"/>
          <w:b/>
          <w:bCs/>
          <w:sz w:val="24"/>
          <w:szCs w:val="24"/>
          <w:rtl/>
        </w:rPr>
        <w:t>)</w:t>
      </w:r>
      <w:r w:rsidR="000B46BA">
        <w:rPr>
          <w:rFonts w:ascii="Traditional Arabic" w:eastAsia="Times New Roman" w:hAnsi="Traditional Arabic" w:cs="Traditional Arabic" w:hint="cs"/>
          <w:b/>
          <w:bCs/>
          <w:sz w:val="24"/>
          <w:szCs w:val="24"/>
          <w:rtl/>
        </w:rPr>
        <w:t xml:space="preserve"> </w:t>
      </w:r>
      <w:r w:rsidR="006F10C9" w:rsidRPr="0096795A">
        <w:rPr>
          <w:rFonts w:ascii="Traditional Arabic" w:eastAsia="Times New Roman" w:hAnsi="Traditional Arabic" w:cs="Traditional Arabic"/>
          <w:sz w:val="24"/>
          <w:szCs w:val="24"/>
          <w:rtl/>
        </w:rPr>
        <w:t>بالإضافة إلى ذلك، يتم الاعتماد على كفاءة المعدات الشاملة (</w:t>
      </w:r>
      <w:r w:rsidR="006F10C9" w:rsidRPr="0096795A">
        <w:rPr>
          <w:rFonts w:ascii="Traditional Arabic" w:eastAsia="Times New Roman" w:hAnsi="Traditional Arabic" w:cs="Traditional Arabic"/>
          <w:sz w:val="24"/>
          <w:szCs w:val="24"/>
        </w:rPr>
        <w:t>OEE</w:t>
      </w:r>
      <w:r w:rsidR="006F10C9" w:rsidRPr="0096795A">
        <w:rPr>
          <w:rFonts w:ascii="Traditional Arabic" w:eastAsia="Times New Roman" w:hAnsi="Traditional Arabic" w:cs="Traditional Arabic"/>
          <w:sz w:val="24"/>
          <w:szCs w:val="24"/>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006F10C9" w:rsidRPr="0096795A">
        <w:rPr>
          <w:rFonts w:ascii="Traditional Arabic" w:eastAsia="Times New Roman" w:hAnsi="Traditional Arabic" w:cs="Traditional Arabic"/>
          <w:sz w:val="24"/>
          <w:szCs w:val="24"/>
        </w:rPr>
        <w:t>TEEP</w:t>
      </w:r>
      <w:r w:rsidR="006F10C9" w:rsidRPr="0096795A">
        <w:rPr>
          <w:rFonts w:ascii="Traditional Arabic" w:eastAsia="Times New Roman" w:hAnsi="Traditional Arabic" w:cs="Traditional Arabic"/>
          <w:sz w:val="24"/>
          <w:szCs w:val="24"/>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006F10C9" w:rsidRPr="0096795A">
        <w:rPr>
          <w:rFonts w:ascii="Traditional Arabic" w:eastAsia="Times New Roman" w:hAnsi="Traditional Arabic" w:cs="Traditional Arabic"/>
          <w:sz w:val="24"/>
          <w:szCs w:val="24"/>
        </w:rPr>
        <w:t>BSC</w:t>
      </w:r>
      <w:r w:rsidR="006F10C9" w:rsidRPr="0096795A">
        <w:rPr>
          <w:rFonts w:ascii="Traditional Arabic" w:eastAsia="Times New Roman" w:hAnsi="Traditional Arabic" w:cs="Traditional Arabic"/>
          <w:sz w:val="24"/>
          <w:szCs w:val="24"/>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006F10C9" w:rsidRPr="0096795A">
        <w:rPr>
          <w:rFonts w:ascii="Traditional Arabic" w:eastAsia="Times New Roman" w:hAnsi="Traditional Arabic" w:cs="Traditional Arabic"/>
          <w:b/>
          <w:bCs/>
          <w:sz w:val="24"/>
          <w:szCs w:val="24"/>
          <w:rtl/>
        </w:rPr>
        <w:t>(</w:t>
      </w:r>
      <w:r w:rsidR="006F10C9" w:rsidRPr="0096795A">
        <w:rPr>
          <w:rFonts w:ascii="Times New Roman" w:eastAsia="Times New Roman" w:hAnsi="Times New Roman" w:cs="Times New Roman"/>
          <w:sz w:val="24"/>
          <w:szCs w:val="24"/>
        </w:rPr>
        <w:t>Albassam, 2014, p. 12</w:t>
      </w:r>
      <w:r w:rsidR="006F10C9" w:rsidRPr="0096795A">
        <w:rPr>
          <w:rFonts w:ascii="Times New Roman" w:eastAsia="Times New Roman" w:hAnsi="Times New Roman" w:cs="Times New Roman"/>
          <w:b/>
          <w:bCs/>
          <w:sz w:val="24"/>
          <w:szCs w:val="24"/>
          <w:rtl/>
        </w:rPr>
        <w:t>)</w:t>
      </w:r>
      <w:r w:rsidR="0096795A" w:rsidRPr="0096795A">
        <w:rPr>
          <w:rFonts w:ascii="Times New Roman" w:eastAsia="Times New Roman" w:hAnsi="Times New Roman" w:cs="Times New Roman" w:hint="cs"/>
          <w:b/>
          <w:bCs/>
          <w:sz w:val="24"/>
          <w:szCs w:val="24"/>
          <w:rtl/>
        </w:rPr>
        <w:t xml:space="preserve">. </w:t>
      </w:r>
      <w:r w:rsidR="0096795A" w:rsidRPr="0096795A">
        <w:rPr>
          <w:rFonts w:ascii="Traditional Arabic" w:eastAsia="Times New Roman" w:hAnsi="Traditional Arabic" w:cs="Traditional Arabic"/>
          <w:color w:val="000000" w:themeColor="text1"/>
          <w:sz w:val="24"/>
          <w:szCs w:val="24"/>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42C5C75B" w14:textId="77777777" w:rsidR="00C2237F" w:rsidRDefault="00C2237F" w:rsidP="00C2237F">
      <w:pPr>
        <w:bidi/>
        <w:spacing w:after="0" w:line="360" w:lineRule="auto"/>
        <w:jc w:val="both"/>
        <w:rPr>
          <w:rFonts w:ascii="Traditional Arabic" w:eastAsia="Times New Roman" w:hAnsi="Traditional Arabic" w:cs="Traditional Arabic"/>
          <w:b/>
          <w:bCs/>
          <w:sz w:val="24"/>
          <w:szCs w:val="24"/>
          <w:rtl/>
        </w:rPr>
      </w:pPr>
    </w:p>
    <w:p w14:paraId="713DCE03" w14:textId="06E811D9" w:rsidR="00C71D51" w:rsidRDefault="000E2AAC" w:rsidP="00C71D51">
      <w:pPr>
        <w:bidi/>
        <w:spacing w:after="0" w:line="480" w:lineRule="auto"/>
        <w:jc w:val="both"/>
        <w:rPr>
          <w:rFonts w:ascii="Traditional Arabic" w:eastAsia="Times New Roman" w:hAnsi="Traditional Arabic" w:cs="Traditional Arabic"/>
          <w:b/>
          <w:bCs/>
          <w:sz w:val="24"/>
          <w:szCs w:val="24"/>
          <w:rtl/>
        </w:rPr>
      </w:pPr>
      <w:r w:rsidRPr="000E2AAC">
        <w:rPr>
          <w:rFonts w:ascii="Traditional Arabic" w:eastAsia="Times New Roman" w:hAnsi="Traditional Arabic" w:cs="Traditional Arabic" w:hint="cs"/>
          <w:b/>
          <w:bCs/>
          <w:sz w:val="24"/>
          <w:szCs w:val="24"/>
          <w:rtl/>
        </w:rPr>
        <w:t>2/3/1</w:t>
      </w:r>
      <w:r w:rsidR="00244F35">
        <w:rPr>
          <w:rFonts w:ascii="Traditional Arabic" w:eastAsia="Times New Roman" w:hAnsi="Traditional Arabic" w:cs="Traditional Arabic" w:hint="cs"/>
          <w:b/>
          <w:bCs/>
          <w:sz w:val="24"/>
          <w:szCs w:val="24"/>
          <w:rtl/>
        </w:rPr>
        <w:t>3</w:t>
      </w:r>
      <w:r w:rsidRPr="000E2AAC">
        <w:rPr>
          <w:rFonts w:ascii="Traditional Arabic" w:eastAsia="Times New Roman" w:hAnsi="Traditional Arabic" w:cs="Traditional Arabic" w:hint="cs"/>
          <w:b/>
          <w:bCs/>
          <w:sz w:val="24"/>
          <w:szCs w:val="24"/>
          <w:rtl/>
        </w:rPr>
        <w:t xml:space="preserve">/1 </w:t>
      </w:r>
      <w:r w:rsidR="006F10C9" w:rsidRPr="000E2AAC">
        <w:rPr>
          <w:rFonts w:ascii="Traditional Arabic" w:eastAsia="Times New Roman" w:hAnsi="Traditional Arabic" w:cs="Traditional Arabic"/>
          <w:b/>
          <w:bCs/>
          <w:sz w:val="24"/>
          <w:szCs w:val="24"/>
          <w:rtl/>
        </w:rPr>
        <w:t>مؤشرات الأداء الرئيسية (</w:t>
      </w:r>
      <w:r w:rsidR="006F10C9" w:rsidRPr="000E2AAC">
        <w:rPr>
          <w:rFonts w:ascii="Traditional Arabic" w:eastAsia="Times New Roman" w:hAnsi="Traditional Arabic" w:cs="Traditional Arabic"/>
          <w:b/>
          <w:bCs/>
          <w:sz w:val="24"/>
          <w:szCs w:val="24"/>
        </w:rPr>
        <w:t>KPI</w:t>
      </w:r>
      <w:r w:rsidR="006F10C9" w:rsidRPr="000E2AAC">
        <w:rPr>
          <w:rFonts w:ascii="Traditional Arabic" w:eastAsia="Times New Roman" w:hAnsi="Traditional Arabic" w:cs="Traditional Arabic"/>
          <w:b/>
          <w:bCs/>
          <w:sz w:val="24"/>
          <w:szCs w:val="24"/>
          <w:rtl/>
        </w:rPr>
        <w:t>)</w:t>
      </w:r>
    </w:p>
    <w:p w14:paraId="25A71466" w14:textId="107ACD01" w:rsidR="008B4829" w:rsidRDefault="003425C2" w:rsidP="0050749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0E2AAC">
        <w:rPr>
          <w:rFonts w:ascii="Traditional Arabic" w:eastAsia="Times New Roman" w:hAnsi="Traditional Arabic" w:cs="Traditional Arabic"/>
          <w:sz w:val="24"/>
          <w:szCs w:val="24"/>
          <w:rtl/>
        </w:rPr>
        <w:t>تُعد مؤشرات الأداء الرئيسية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006F10C9" w:rsidRPr="000E2AAC">
        <w:rPr>
          <w:rFonts w:ascii="Traditional Arabic" w:eastAsia="Times New Roman" w:hAnsi="Traditional Arabic" w:cs="Traditional Arabic"/>
          <w:sz w:val="24"/>
          <w:szCs w:val="24"/>
        </w:rPr>
        <w:t>OEE</w:t>
      </w:r>
      <w:r w:rsidR="006F10C9" w:rsidRPr="000E2AAC">
        <w:rPr>
          <w:rFonts w:ascii="Traditional Arabic" w:eastAsia="Times New Roman" w:hAnsi="Traditional Arabic" w:cs="Traditional Arabic"/>
          <w:sz w:val="24"/>
          <w:szCs w:val="24"/>
          <w:rtl/>
        </w:rPr>
        <w:t xml:space="preserve">) من أبرز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حيث يجمع بين معدلات التوافر، الأداء، والجودة لقياس الإنتاجية الشاملة وتقليل الهدر أما الفعالية الكلية للمصنع (</w:t>
      </w:r>
      <w:r w:rsidR="006F10C9" w:rsidRPr="000E2AAC">
        <w:rPr>
          <w:rFonts w:ascii="Traditional Arabic" w:eastAsia="Times New Roman" w:hAnsi="Traditional Arabic" w:cs="Traditional Arabic"/>
          <w:sz w:val="24"/>
          <w:szCs w:val="24"/>
        </w:rPr>
        <w:t>TEEP</w:t>
      </w:r>
      <w:r w:rsidR="006F10C9" w:rsidRPr="000E2AAC">
        <w:rPr>
          <w:rFonts w:ascii="Traditional Arabic" w:eastAsia="Times New Roman" w:hAnsi="Traditional Arabic" w:cs="Traditional Arabic"/>
          <w:sz w:val="24"/>
          <w:szCs w:val="24"/>
          <w:rtl/>
        </w:rPr>
        <w:t>)، فتقيس مدى استفادة المصنع من إمكاناته الفعلية، مما يُساعد على تحديد فرص تحسين استغلال الموارد.</w:t>
      </w:r>
      <w:r w:rsidR="00C71D51">
        <w:rPr>
          <w:rFonts w:ascii="Traditional Arabic" w:eastAsia="Times New Roman" w:hAnsi="Traditional Arabic" w:cs="Traditional Arabic" w:hint="cs"/>
          <w:b/>
          <w:bCs/>
          <w:sz w:val="24"/>
          <w:szCs w:val="24"/>
          <w:rtl/>
        </w:rPr>
        <w:t xml:space="preserve"> </w:t>
      </w:r>
      <w:r w:rsidR="006F10C9" w:rsidRPr="000E2AAC">
        <w:rPr>
          <w:rFonts w:ascii="Times New Roman" w:eastAsia="Times New Roman" w:hAnsi="Times New Roman" w:cs="Times New Roman"/>
          <w:b/>
          <w:bCs/>
          <w:sz w:val="24"/>
          <w:szCs w:val="24"/>
        </w:rPr>
        <w:t>(</w:t>
      </w:r>
      <w:r w:rsidR="006F10C9" w:rsidRPr="000E2AAC">
        <w:rPr>
          <w:rFonts w:ascii="Times New Roman" w:eastAsia="Times New Roman" w:hAnsi="Times New Roman" w:cs="Times New Roman"/>
          <w:sz w:val="24"/>
          <w:szCs w:val="24"/>
        </w:rPr>
        <w:t>Gompers, 2003, p. 107</w:t>
      </w:r>
      <w:r w:rsidR="006F10C9" w:rsidRPr="000E2AAC">
        <w:rPr>
          <w:rFonts w:ascii="Times New Roman" w:eastAsia="Times New Roman" w:hAnsi="Times New Roman" w:cs="Times New Roman"/>
          <w:b/>
          <w:bCs/>
          <w:sz w:val="24"/>
          <w:szCs w:val="24"/>
        </w:rPr>
        <w:t>)</w:t>
      </w:r>
      <w:r w:rsidR="006F10C9" w:rsidRPr="000E2AAC">
        <w:rPr>
          <w:rFonts w:ascii="Traditional Arabic" w:eastAsia="Times New Roman" w:hAnsi="Traditional Arabic" w:cs="Traditional Arabic" w:hint="cs"/>
          <w:sz w:val="24"/>
          <w:szCs w:val="24"/>
          <w:rtl/>
        </w:rPr>
        <w:t xml:space="preserve"> تساع</w:t>
      </w:r>
      <w:r w:rsidR="006F10C9" w:rsidRPr="000E2AAC">
        <w:rPr>
          <w:rFonts w:ascii="Traditional Arabic" w:eastAsia="Times New Roman" w:hAnsi="Traditional Arabic" w:cs="Traditional Arabic" w:hint="eastAsia"/>
          <w:sz w:val="24"/>
          <w:szCs w:val="24"/>
          <w:rtl/>
        </w:rPr>
        <w:t>د</w:t>
      </w:r>
      <w:r w:rsidR="006F10C9" w:rsidRPr="000E2AAC">
        <w:rPr>
          <w:rFonts w:ascii="Traditional Arabic" w:eastAsia="Times New Roman" w:hAnsi="Traditional Arabic" w:cs="Traditional Arabic"/>
          <w:sz w:val="24"/>
          <w:szCs w:val="24"/>
          <w:rtl/>
        </w:rPr>
        <w:t xml:space="preserve"> بطاقات الأداء المتوازن (</w:t>
      </w:r>
      <w:r w:rsidR="006F10C9" w:rsidRPr="000E2AAC">
        <w:rPr>
          <w:rFonts w:ascii="Traditional Arabic" w:eastAsia="Times New Roman" w:hAnsi="Traditional Arabic" w:cs="Traditional Arabic"/>
          <w:sz w:val="24"/>
          <w:szCs w:val="24"/>
        </w:rPr>
        <w:t>BSC</w:t>
      </w:r>
      <w:r w:rsidR="006F10C9" w:rsidRPr="000E2AAC">
        <w:rPr>
          <w:rFonts w:ascii="Traditional Arabic" w:eastAsia="Times New Roman" w:hAnsi="Traditional Arabic" w:cs="Traditional Arabic"/>
          <w:sz w:val="24"/>
          <w:szCs w:val="24"/>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33C02C84" w14:textId="77777777" w:rsidR="0050749C" w:rsidRPr="0050749C" w:rsidRDefault="0050749C" w:rsidP="0050749C">
      <w:pPr>
        <w:bidi/>
        <w:spacing w:after="0" w:line="360" w:lineRule="auto"/>
        <w:jc w:val="both"/>
        <w:rPr>
          <w:rFonts w:ascii="Traditional Arabic" w:eastAsia="Times New Roman" w:hAnsi="Traditional Arabic" w:cs="Traditional Arabic"/>
          <w:b/>
          <w:bCs/>
          <w:sz w:val="24"/>
          <w:szCs w:val="24"/>
          <w:rtl/>
        </w:rPr>
      </w:pPr>
    </w:p>
    <w:p w14:paraId="0E613571" w14:textId="04D1B926" w:rsidR="00B07231" w:rsidRPr="00244F35" w:rsidRDefault="0050749C" w:rsidP="00244F35">
      <w:pPr>
        <w:bidi/>
        <w:spacing w:after="0" w:line="48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hint="cs"/>
          <w:b/>
          <w:bCs/>
          <w:sz w:val="24"/>
          <w:szCs w:val="24"/>
          <w:rtl/>
        </w:rPr>
        <w:lastRenderedPageBreak/>
        <w:t>2/3/1</w:t>
      </w:r>
      <w:r w:rsidR="00687EB3">
        <w:rPr>
          <w:rFonts w:ascii="Traditional Arabic" w:eastAsia="Times New Roman" w:hAnsi="Traditional Arabic" w:cs="Traditional Arabic" w:hint="cs"/>
          <w:b/>
          <w:bCs/>
          <w:sz w:val="24"/>
          <w:szCs w:val="24"/>
          <w:rtl/>
        </w:rPr>
        <w:t>3</w:t>
      </w:r>
      <w:r w:rsidRPr="0050749C">
        <w:rPr>
          <w:rFonts w:ascii="Traditional Arabic" w:eastAsia="Times New Roman" w:hAnsi="Traditional Arabic" w:cs="Traditional Arabic" w:hint="cs"/>
          <w:b/>
          <w:bCs/>
          <w:sz w:val="24"/>
          <w:szCs w:val="24"/>
          <w:rtl/>
        </w:rPr>
        <w:t xml:space="preserve">/2 </w:t>
      </w:r>
      <w:r w:rsidR="006F10C9" w:rsidRPr="0050749C">
        <w:rPr>
          <w:rFonts w:ascii="Traditional Arabic" w:eastAsia="Times New Roman" w:hAnsi="Traditional Arabic" w:cs="Traditional Arabic"/>
          <w:b/>
          <w:bCs/>
          <w:sz w:val="24"/>
          <w:szCs w:val="24"/>
          <w:rtl/>
        </w:rPr>
        <w:t>كفاءة المعدات الشاملة (</w:t>
      </w:r>
      <w:r w:rsidR="006F10C9" w:rsidRPr="0050749C">
        <w:rPr>
          <w:rFonts w:ascii="Traditional Arabic" w:eastAsia="Times New Roman" w:hAnsi="Traditional Arabic" w:cs="Traditional Arabic"/>
          <w:b/>
          <w:bCs/>
          <w:sz w:val="24"/>
          <w:szCs w:val="24"/>
        </w:rPr>
        <w:t>OEE</w:t>
      </w:r>
      <w:r w:rsidR="006F10C9" w:rsidRPr="0050749C">
        <w:rPr>
          <w:rFonts w:ascii="Traditional Arabic" w:eastAsia="Times New Roman" w:hAnsi="Traditional Arabic" w:cs="Traditional Arabic"/>
          <w:b/>
          <w:bCs/>
          <w:sz w:val="24"/>
          <w:szCs w:val="24"/>
          <w:rtl/>
        </w:rPr>
        <w:t>)</w:t>
      </w:r>
    </w:p>
    <w:p w14:paraId="684F374F" w14:textId="1A4A498D" w:rsidR="006F10C9" w:rsidRPr="0050749C" w:rsidRDefault="003425C2"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50749C">
        <w:rPr>
          <w:rFonts w:ascii="Traditional Arabic" w:eastAsia="Times New Roman" w:hAnsi="Traditional Arabic" w:cs="Traditional Arabic"/>
          <w:sz w:val="24"/>
          <w:szCs w:val="24"/>
          <w:rtl/>
        </w:rPr>
        <w:t>تُعد كفاءة المعدات الشاملة (</w:t>
      </w:r>
      <w:r w:rsidR="006F10C9" w:rsidRPr="0050749C">
        <w:rPr>
          <w:rFonts w:ascii="Traditional Arabic" w:eastAsia="Times New Roman" w:hAnsi="Traditional Arabic" w:cs="Traditional Arabic"/>
          <w:sz w:val="24"/>
          <w:szCs w:val="24"/>
        </w:rPr>
        <w:t>OEE</w:t>
      </w:r>
      <w:r w:rsidR="006F10C9" w:rsidRPr="0050749C">
        <w:rPr>
          <w:rFonts w:ascii="Traditional Arabic" w:eastAsia="Times New Roman" w:hAnsi="Traditional Arabic" w:cs="Traditional Arabic"/>
          <w:sz w:val="24"/>
          <w:szCs w:val="24"/>
          <w:rtl/>
        </w:rPr>
        <w:t xml:space="preserve">) أحد المؤشرات الرئيسية لقياس أدائها في العمليات الإنتاجية، حيث تدمج </w:t>
      </w:r>
      <w:r w:rsidR="006F10C9" w:rsidRPr="0050749C">
        <w:rPr>
          <w:rFonts w:ascii="Traditional Arabic" w:eastAsia="Times New Roman" w:hAnsi="Traditional Arabic" w:cs="Traditional Arabic" w:hint="cs"/>
          <w:sz w:val="24"/>
          <w:szCs w:val="24"/>
          <w:rtl/>
        </w:rPr>
        <w:t>ثلاث</w:t>
      </w:r>
      <w:r w:rsidR="006F10C9" w:rsidRPr="0050749C">
        <w:rPr>
          <w:rFonts w:ascii="Traditional Arabic" w:eastAsia="Times New Roman" w:hAnsi="Traditional Arabic" w:cs="Traditional Arabic"/>
          <w:sz w:val="24"/>
          <w:szCs w:val="24"/>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006F10C9" w:rsidRPr="0050749C">
        <w:rPr>
          <w:rFonts w:ascii="Traditional Arabic" w:eastAsia="Times New Roman" w:hAnsi="Traditional Arabic" w:cs="Traditional Arabic"/>
          <w:b/>
          <w:bCs/>
          <w:sz w:val="24"/>
          <w:szCs w:val="24"/>
        </w:rPr>
        <w:t>(</w:t>
      </w:r>
      <w:r w:rsidR="006F10C9" w:rsidRPr="0050749C">
        <w:rPr>
          <w:rFonts w:ascii="Traditional Arabic" w:eastAsia="Times New Roman" w:hAnsi="Traditional Arabic" w:cs="Traditional Arabic"/>
          <w:sz w:val="24"/>
          <w:szCs w:val="24"/>
        </w:rPr>
        <w:t>OECD, 2015, p. 8</w:t>
      </w:r>
      <w:r w:rsidR="006F10C9" w:rsidRPr="0050749C">
        <w:rPr>
          <w:rFonts w:ascii="Traditional Arabic" w:eastAsia="Times New Roman" w:hAnsi="Traditional Arabic" w:cs="Traditional Arabic"/>
          <w:b/>
          <w:bCs/>
          <w:sz w:val="24"/>
          <w:szCs w:val="24"/>
        </w:rPr>
        <w:t>)</w:t>
      </w:r>
    </w:p>
    <w:p w14:paraId="4209C158" w14:textId="77777777" w:rsidR="006F10C9" w:rsidRPr="0050749C" w:rsidRDefault="006F10C9" w:rsidP="006F10C9">
      <w:pPr>
        <w:bidi/>
        <w:spacing w:after="0" w:line="36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sz w:val="24"/>
          <w:szCs w:val="24"/>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50749C">
        <w:rPr>
          <w:rFonts w:ascii="Traditional Arabic" w:eastAsia="Times New Roman" w:hAnsi="Traditional Arabic" w:cs="Traditional Arabic"/>
          <w:sz w:val="24"/>
          <w:szCs w:val="24"/>
        </w:rPr>
        <w:t>OEE</w:t>
      </w:r>
      <w:r w:rsidRPr="0050749C">
        <w:rPr>
          <w:rFonts w:ascii="Traditional Arabic" w:eastAsia="Times New Roman" w:hAnsi="Traditional Arabic" w:cs="Traditional Arabic"/>
          <w:sz w:val="24"/>
          <w:szCs w:val="24"/>
          <w:rtl/>
        </w:rPr>
        <w:t xml:space="preserve"> على تطبيق أنظمة إدارة مرنة، وتكنولوجيا التحليل البيانات، والتدريب المستمر للكوادر لضمان التشغيل الأمثل للمعدات</w:t>
      </w:r>
      <w:r w:rsidRPr="0050749C">
        <w:rPr>
          <w:rFonts w:ascii="Traditional Arabic" w:eastAsia="Times New Roman" w:hAnsi="Traditional Arabic" w:cs="Traditional Arabic"/>
          <w:b/>
          <w:bCs/>
          <w:sz w:val="24"/>
          <w:szCs w:val="24"/>
          <w:rtl/>
        </w:rPr>
        <w:t>.</w:t>
      </w:r>
    </w:p>
    <w:p w14:paraId="0B4B192D" w14:textId="79056204" w:rsidR="006F10C9" w:rsidRPr="0050749C" w:rsidRDefault="006F10C9" w:rsidP="006F10C9">
      <w:pPr>
        <w:bidi/>
        <w:spacing w:after="0" w:line="360" w:lineRule="auto"/>
        <w:jc w:val="both"/>
        <w:rPr>
          <w:rFonts w:ascii="Traditional Arabic" w:eastAsia="Times New Roman" w:hAnsi="Traditional Arabic" w:cs="Traditional Arabic"/>
          <w:sz w:val="24"/>
          <w:szCs w:val="24"/>
          <w:rtl/>
        </w:rPr>
      </w:pPr>
      <w:r w:rsidRPr="0050749C">
        <w:rPr>
          <w:rFonts w:ascii="Traditional Arabic" w:eastAsia="Times New Roman" w:hAnsi="Traditional Arabic" w:cs="Traditional Arabic"/>
          <w:b/>
          <w:bCs/>
          <w:sz w:val="24"/>
          <w:szCs w:val="24"/>
        </w:rPr>
        <w:t xml:space="preserve"> (</w:t>
      </w:r>
      <w:r w:rsidRPr="0050749C">
        <w:rPr>
          <w:rFonts w:ascii="Traditional Arabic" w:eastAsia="Times New Roman" w:hAnsi="Traditional Arabic" w:cs="Traditional Arabic"/>
          <w:sz w:val="24"/>
          <w:szCs w:val="24"/>
        </w:rPr>
        <w:t xml:space="preserve">World Bank, 2017, p. </w:t>
      </w:r>
      <w:r w:rsidR="008B4829" w:rsidRPr="0050749C">
        <w:rPr>
          <w:rFonts w:ascii="Traditional Arabic" w:eastAsia="Times New Roman" w:hAnsi="Traditional Arabic" w:cs="Traditional Arabic"/>
          <w:sz w:val="24"/>
          <w:szCs w:val="24"/>
        </w:rPr>
        <w:t>41)</w:t>
      </w:r>
      <w:r w:rsidR="008B4829" w:rsidRPr="0050749C">
        <w:rPr>
          <w:rFonts w:ascii="Traditional Arabic" w:eastAsia="Times New Roman" w:hAnsi="Traditional Arabic" w:cs="Traditional Arabic" w:hint="cs"/>
          <w:sz w:val="24"/>
          <w:szCs w:val="24"/>
          <w:rtl/>
        </w:rPr>
        <w:t xml:space="preserve"> وتُعد</w:t>
      </w:r>
      <w:r w:rsidR="008B4829" w:rsidRPr="0050749C">
        <w:rPr>
          <w:rFonts w:ascii="Traditional Arabic" w:eastAsia="Times New Roman" w:hAnsi="Traditional Arabic" w:cs="Traditional Arabic" w:hint="eastAsia"/>
          <w:sz w:val="24"/>
          <w:szCs w:val="24"/>
          <w:rtl/>
        </w:rPr>
        <w:t>ّ</w:t>
      </w:r>
      <w:r w:rsidRPr="0050749C">
        <w:rPr>
          <w:rFonts w:ascii="Traditional Arabic" w:eastAsia="Times New Roman" w:hAnsi="Traditional Arabic" w:cs="Traditional Arabic"/>
          <w:sz w:val="24"/>
          <w:szCs w:val="24"/>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EDA7190" w14:textId="1947C690" w:rsidR="00B07231" w:rsidRPr="00687EB3" w:rsidRDefault="00244F35" w:rsidP="00687EB3">
      <w:pPr>
        <w:bidi/>
        <w:spacing w:after="0" w:line="480" w:lineRule="auto"/>
        <w:jc w:val="both"/>
        <w:rPr>
          <w:rFonts w:ascii="Traditional Arabic" w:eastAsia="Times New Roman" w:hAnsi="Traditional Arabic" w:cs="Traditional Arabic"/>
          <w:b/>
          <w:bCs/>
          <w:sz w:val="24"/>
          <w:szCs w:val="24"/>
          <w:rtl/>
        </w:rPr>
      </w:pPr>
      <w:r w:rsidRPr="00687EB3">
        <w:rPr>
          <w:rFonts w:ascii="Traditional Arabic" w:eastAsia="Times New Roman" w:hAnsi="Traditional Arabic" w:cs="Traditional Arabic" w:hint="cs"/>
          <w:b/>
          <w:bCs/>
          <w:sz w:val="24"/>
          <w:szCs w:val="24"/>
          <w:rtl/>
        </w:rPr>
        <w:t xml:space="preserve">2/3/13/3 </w:t>
      </w:r>
      <w:r w:rsidR="006F10C9" w:rsidRPr="00687EB3">
        <w:rPr>
          <w:rFonts w:ascii="Traditional Arabic" w:eastAsia="Times New Roman" w:hAnsi="Traditional Arabic" w:cs="Traditional Arabic"/>
          <w:b/>
          <w:bCs/>
          <w:sz w:val="24"/>
          <w:szCs w:val="24"/>
          <w:rtl/>
        </w:rPr>
        <w:t>الفعالية الكلية للمصنع (</w:t>
      </w:r>
      <w:r w:rsidR="006F10C9" w:rsidRPr="00687EB3">
        <w:rPr>
          <w:rFonts w:ascii="Traditional Arabic" w:eastAsia="Times New Roman" w:hAnsi="Traditional Arabic" w:cs="Traditional Arabic"/>
          <w:b/>
          <w:bCs/>
          <w:sz w:val="24"/>
          <w:szCs w:val="24"/>
        </w:rPr>
        <w:t>TEEP</w:t>
      </w:r>
      <w:r w:rsidR="006F10C9" w:rsidRPr="00687EB3">
        <w:rPr>
          <w:rFonts w:ascii="Traditional Arabic" w:eastAsia="Times New Roman" w:hAnsi="Traditional Arabic" w:cs="Traditional Arabic"/>
          <w:b/>
          <w:bCs/>
          <w:sz w:val="24"/>
          <w:szCs w:val="24"/>
          <w:rtl/>
        </w:rPr>
        <w:t>)</w:t>
      </w:r>
    </w:p>
    <w:p w14:paraId="42C1E9CE" w14:textId="1F98B73C" w:rsidR="00687EB3" w:rsidRPr="00687EB3" w:rsidRDefault="003425C2" w:rsidP="00C2237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تُعد الفعالية الكلية للمصنع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 يرتبط ارتفاع قيمة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006F10C9" w:rsidRPr="00687EB3">
        <w:rPr>
          <w:rFonts w:ascii="Traditional Arabic" w:eastAsia="Times New Roman" w:hAnsi="Traditional Arabic" w:cs="Traditional Arabic"/>
          <w:b/>
          <w:bCs/>
          <w:sz w:val="24"/>
          <w:szCs w:val="24"/>
          <w:rtl/>
        </w:rPr>
        <w:t xml:space="preserve"> (</w:t>
      </w:r>
      <w:r w:rsidR="006F10C9" w:rsidRPr="00687EB3">
        <w:rPr>
          <w:rFonts w:ascii="Traditional Arabic" w:eastAsia="Times New Roman" w:hAnsi="Traditional Arabic" w:cs="Traditional Arabic"/>
          <w:sz w:val="24"/>
          <w:szCs w:val="24"/>
          <w:rtl/>
        </w:rPr>
        <w:t>الجبوري، 2021، ص.</w:t>
      </w:r>
      <w:r w:rsidR="006F10C9" w:rsidRPr="00687EB3">
        <w:rPr>
          <w:rFonts w:ascii="Traditional Arabic" w:eastAsia="Times New Roman" w:hAnsi="Traditional Arabic" w:cs="Traditional Arabic"/>
          <w:b/>
          <w:bCs/>
          <w:sz w:val="24"/>
          <w:szCs w:val="24"/>
          <w:rtl/>
        </w:rPr>
        <w:t xml:space="preserve"> </w:t>
      </w:r>
      <w:r w:rsidR="006F10C9" w:rsidRPr="00687EB3">
        <w:rPr>
          <w:rFonts w:ascii="Traditional Arabic" w:eastAsia="Times New Roman" w:hAnsi="Traditional Arabic" w:cs="Traditional Arabic"/>
          <w:sz w:val="24"/>
          <w:szCs w:val="24"/>
          <w:rtl/>
        </w:rPr>
        <w:t>59</w:t>
      </w:r>
      <w:r w:rsidR="006F10C9" w:rsidRPr="00687EB3">
        <w:rPr>
          <w:rFonts w:ascii="Traditional Arabic" w:eastAsia="Times New Roman" w:hAnsi="Traditional Arabic" w:cs="Traditional Arabic"/>
          <w:b/>
          <w:bCs/>
          <w:sz w:val="24"/>
          <w:szCs w:val="24"/>
          <w:rtl/>
        </w:rPr>
        <w:t>)</w:t>
      </w:r>
      <w:r w:rsidR="006F10C9" w:rsidRP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تتطلب تحقيق مستويات عالية من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006F10C9" w:rsidRPr="00687EB3">
        <w:rPr>
          <w:rFonts w:ascii="Traditional Arabic" w:eastAsia="Times New Roman" w:hAnsi="Traditional Arabic" w:cs="Traditional Arabic" w:hint="cs"/>
          <w:sz w:val="24"/>
          <w:szCs w:val="24"/>
          <w:rtl/>
        </w:rPr>
        <w:t>الصناعة</w:t>
      </w:r>
      <w:r w:rsidR="006F10C9" w:rsidRPr="00687EB3">
        <w:rPr>
          <w:rFonts w:ascii="Traditional Arabic" w:eastAsia="Times New Roman" w:hAnsi="Traditional Arabic" w:cs="Traditional Arabic"/>
          <w:b/>
          <w:bCs/>
          <w:sz w:val="24"/>
          <w:szCs w:val="24"/>
        </w:rPr>
        <w:t>)</w:t>
      </w:r>
      <w:r w:rsidR="006F10C9" w:rsidRPr="00687EB3">
        <w:rPr>
          <w:rFonts w:ascii="Traditional Arabic" w:eastAsia="Times New Roman" w:hAnsi="Traditional Arabic" w:cs="Traditional Arabic" w:hint="cs"/>
          <w:b/>
          <w:bCs/>
          <w:sz w:val="24"/>
          <w:szCs w:val="24"/>
          <w:rtl/>
        </w:rPr>
        <w:t xml:space="preserve"> </w:t>
      </w:r>
      <w:r w:rsidR="006F10C9" w:rsidRPr="00687EB3">
        <w:rPr>
          <w:rFonts w:ascii="Traditional Arabic" w:eastAsia="Times New Roman" w:hAnsi="Traditional Arabic" w:cs="Traditional Arabic" w:hint="cs"/>
          <w:sz w:val="24"/>
          <w:szCs w:val="24"/>
          <w:rtl/>
        </w:rPr>
        <w:t>المهير</w:t>
      </w:r>
      <w:r w:rsidR="006F10C9" w:rsidRPr="00687EB3">
        <w:rPr>
          <w:rFonts w:ascii="Traditional Arabic" w:eastAsia="Times New Roman" w:hAnsi="Traditional Arabic" w:cs="Traditional Arabic" w:hint="eastAsia"/>
          <w:sz w:val="24"/>
          <w:szCs w:val="24"/>
          <w:rtl/>
        </w:rPr>
        <w:t>ي</w:t>
      </w:r>
      <w:r w:rsidR="006F10C9" w:rsidRPr="00687EB3">
        <w:rPr>
          <w:rFonts w:ascii="Traditional Arabic" w:eastAsia="Times New Roman" w:hAnsi="Traditional Arabic" w:cs="Traditional Arabic"/>
          <w:sz w:val="24"/>
          <w:szCs w:val="24"/>
          <w:rtl/>
        </w:rPr>
        <w:t>، 2020، ص. 73</w:t>
      </w:r>
      <w:r w:rsidR="006F10C9" w:rsidRPr="00687EB3">
        <w:rPr>
          <w:rFonts w:ascii="Traditional Arabic" w:eastAsia="Times New Roman" w:hAnsi="Traditional Arabic" w:cs="Traditional Arabic"/>
          <w:sz w:val="24"/>
          <w:szCs w:val="24"/>
        </w:rPr>
        <w:t>(</w:t>
      </w:r>
    </w:p>
    <w:p w14:paraId="122E5944" w14:textId="3B63A7BF" w:rsidR="00B07231" w:rsidRPr="00762E2C" w:rsidRDefault="00687EB3" w:rsidP="00687EB3">
      <w:pPr>
        <w:bidi/>
        <w:spacing w:after="0" w:line="480" w:lineRule="auto"/>
        <w:jc w:val="both"/>
        <w:rPr>
          <w:rFonts w:ascii="Traditional Arabic" w:eastAsia="Times New Roman" w:hAnsi="Traditional Arabic" w:cs="Traditional Arabic"/>
          <w:b/>
          <w:bCs/>
          <w:sz w:val="24"/>
          <w:szCs w:val="24"/>
          <w:rtl/>
        </w:rPr>
      </w:pPr>
      <w:r w:rsidRPr="00762E2C">
        <w:rPr>
          <w:rFonts w:ascii="Traditional Arabic" w:eastAsia="Times New Roman" w:hAnsi="Traditional Arabic" w:cs="Traditional Arabic" w:hint="cs"/>
          <w:b/>
          <w:bCs/>
          <w:sz w:val="24"/>
          <w:szCs w:val="24"/>
          <w:rtl/>
        </w:rPr>
        <w:lastRenderedPageBreak/>
        <w:t xml:space="preserve">2/3/13/4 </w:t>
      </w:r>
      <w:r w:rsidR="006F10C9" w:rsidRPr="00762E2C">
        <w:rPr>
          <w:rFonts w:ascii="Traditional Arabic" w:eastAsia="Times New Roman" w:hAnsi="Traditional Arabic" w:cs="Traditional Arabic"/>
          <w:b/>
          <w:bCs/>
          <w:sz w:val="24"/>
          <w:szCs w:val="24"/>
          <w:rtl/>
        </w:rPr>
        <w:t>بطاقة الأداء المتوازن (</w:t>
      </w:r>
      <w:r w:rsidR="006F10C9" w:rsidRPr="00762E2C">
        <w:rPr>
          <w:rFonts w:ascii="Traditional Arabic" w:eastAsia="Times New Roman" w:hAnsi="Traditional Arabic" w:cs="Traditional Arabic"/>
          <w:b/>
          <w:bCs/>
          <w:sz w:val="24"/>
          <w:szCs w:val="24"/>
        </w:rPr>
        <w:t>BSC</w:t>
      </w:r>
      <w:r w:rsidR="006F10C9" w:rsidRPr="00762E2C">
        <w:rPr>
          <w:rFonts w:ascii="Traditional Arabic" w:eastAsia="Times New Roman" w:hAnsi="Traditional Arabic" w:cs="Traditional Arabic"/>
          <w:b/>
          <w:bCs/>
          <w:sz w:val="24"/>
          <w:szCs w:val="24"/>
          <w:rtl/>
        </w:rPr>
        <w:t>)</w:t>
      </w:r>
    </w:p>
    <w:p w14:paraId="581EF096" w14:textId="34E5643C" w:rsidR="00C2237F" w:rsidRDefault="00B86E2D" w:rsidP="00C2237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تُعَدُّ بطاقة الأداء المتوازن (</w:t>
      </w:r>
      <w:r w:rsidR="006F10C9" w:rsidRPr="00687EB3">
        <w:rPr>
          <w:rFonts w:ascii="Traditional Arabic" w:eastAsia="Times New Roman" w:hAnsi="Traditional Arabic" w:cs="Traditional Arabic"/>
          <w:sz w:val="24"/>
          <w:szCs w:val="24"/>
        </w:rPr>
        <w:t>BSC</w:t>
      </w:r>
      <w:r w:rsidR="006F10C9" w:rsidRPr="00687EB3">
        <w:rPr>
          <w:rFonts w:ascii="Traditional Arabic" w:eastAsia="Times New Roman" w:hAnsi="Traditional Arabic" w:cs="Traditional Arabic"/>
          <w:sz w:val="24"/>
          <w:szCs w:val="24"/>
          <w:rtl/>
        </w:rPr>
        <w:t>) أداة استراتيجية فعالة لقياس أداء المؤسسات الصناعية، حيث تدمج بين المؤشرات المالية وغير المالية لقياس الأداء بشكل شامل ومتوازن</w:t>
      </w:r>
      <w:r w:rsidR="00747B2B" w:rsidRPr="00687EB3">
        <w:rPr>
          <w:rFonts w:ascii="Traditional Arabic" w:eastAsia="Times New Roman" w:hAnsi="Traditional Arabic" w:cs="Traditional Arabic" w:hint="cs"/>
          <w:sz w:val="24"/>
          <w:szCs w:val="24"/>
          <w:rtl/>
        </w:rPr>
        <w:t xml:space="preserve"> حيث </w:t>
      </w:r>
      <w:r w:rsidR="006F10C9" w:rsidRPr="00687EB3">
        <w:rPr>
          <w:rFonts w:ascii="Traditional Arabic" w:eastAsia="Times New Roman" w:hAnsi="Traditional Arabic" w:cs="Traditional Arabic"/>
          <w:sz w:val="24"/>
          <w:szCs w:val="24"/>
          <w:rtl/>
        </w:rPr>
        <w:t xml:space="preserve">تعتمد هذه البطاقة على أربعة محاور رئيسية، هي: الجانب المالي، والعملاء، والعمليات الداخلية، </w:t>
      </w:r>
      <w:r w:rsidR="00C15554" w:rsidRPr="00687EB3">
        <w:rPr>
          <w:rFonts w:ascii="Traditional Arabic" w:eastAsia="Times New Roman" w:hAnsi="Traditional Arabic" w:cs="Traditional Arabic" w:hint="cs"/>
          <w:sz w:val="24"/>
          <w:szCs w:val="24"/>
          <w:rtl/>
        </w:rPr>
        <w:t xml:space="preserve">وموارد </w:t>
      </w:r>
      <w:r w:rsidR="00747B2B" w:rsidRPr="00687EB3">
        <w:rPr>
          <w:rFonts w:ascii="Traditional Arabic" w:eastAsia="Times New Roman" w:hAnsi="Traditional Arabic" w:cs="Traditional Arabic" w:hint="cs"/>
          <w:sz w:val="24"/>
          <w:szCs w:val="24"/>
          <w:rtl/>
        </w:rPr>
        <w:t xml:space="preserve">التعلم، والنمو مما </w:t>
      </w:r>
      <w:r w:rsidR="006F10C9" w:rsidRPr="00687EB3">
        <w:rPr>
          <w:rFonts w:ascii="Traditional Arabic" w:eastAsia="Times New Roman" w:hAnsi="Traditional Arabic" w:cs="Traditional Arabic"/>
          <w:sz w:val="24"/>
          <w:szCs w:val="24"/>
          <w:rtl/>
        </w:rPr>
        <w:t>يتيح الاعتماد على هذه الأداة تحديد الأهداف الاستراتيجية ومراقبة التقدم نحو تحقيقها بشكل مستمر،</w:t>
      </w:r>
      <w:r w:rsidR="008F0A97" w:rsidRPr="00687EB3">
        <w:rPr>
          <w:rFonts w:ascii="Traditional Arabic" w:eastAsia="Times New Roman" w:hAnsi="Traditional Arabic" w:cs="Traditional Arabic" w:hint="cs"/>
          <w:sz w:val="24"/>
          <w:szCs w:val="24"/>
          <w:rtl/>
        </w:rPr>
        <w:t xml:space="preserve"> كما ت</w:t>
      </w:r>
      <w:r w:rsidR="006F10C9" w:rsidRPr="00687EB3">
        <w:rPr>
          <w:rFonts w:ascii="Traditional Arabic" w:eastAsia="Times New Roman" w:hAnsi="Traditional Arabic" w:cs="Traditional Arabic"/>
          <w:sz w:val="24"/>
          <w:szCs w:val="24"/>
          <w:rtl/>
        </w:rPr>
        <w:t>ساعد على تحسين كفاءة العمليات وزيادة الإنتاجية في القطاع الصناعي.</w:t>
      </w:r>
      <w:r w:rsid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006F10C9" w:rsidRPr="00687EB3">
        <w:rPr>
          <w:rFonts w:ascii="Traditional Arabic" w:eastAsia="Times New Roman" w:hAnsi="Traditional Arabic" w:cs="Traditional Arabic" w:hint="cs"/>
          <w:sz w:val="24"/>
          <w:szCs w:val="24"/>
          <w:rtl/>
        </w:rPr>
        <w:t>المستمر.</w:t>
      </w:r>
      <w:r w:rsid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hint="cs"/>
          <w:sz w:val="24"/>
          <w:szCs w:val="24"/>
          <w:rtl/>
        </w:rPr>
        <w:t>(</w:t>
      </w:r>
      <w:r w:rsidR="006F10C9" w:rsidRPr="00687EB3">
        <w:rPr>
          <w:rFonts w:ascii="Times New Roman" w:eastAsia="Times New Roman" w:hAnsi="Times New Roman" w:cs="Times New Roman"/>
          <w:sz w:val="24"/>
          <w:szCs w:val="24"/>
        </w:rPr>
        <w:t>Kaplan,1996, p.75</w:t>
      </w:r>
      <w:r w:rsidR="006F10C9" w:rsidRPr="00687EB3">
        <w:rPr>
          <w:rFonts w:ascii="Traditional Arabic" w:eastAsia="Times New Roman" w:hAnsi="Traditional Arabic" w:cs="Traditional Arabic" w:hint="cs"/>
          <w:b/>
          <w:bCs/>
          <w:sz w:val="24"/>
          <w:szCs w:val="24"/>
          <w:rtl/>
        </w:rPr>
        <w:t>)</w:t>
      </w:r>
      <w:r w:rsidR="006F10C9" w:rsidRP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006F10C9" w:rsidRPr="00687EB3">
        <w:rPr>
          <w:rFonts w:ascii="Traditional Arabic" w:eastAsia="Times New Roman" w:hAnsi="Traditional Arabic" w:cs="Traditional Arabic"/>
          <w:sz w:val="24"/>
          <w:szCs w:val="24"/>
        </w:rPr>
        <w:t>KPI</w:t>
      </w:r>
      <w:r w:rsidR="006F10C9" w:rsidRPr="00687EB3">
        <w:rPr>
          <w:rFonts w:ascii="Traditional Arabic" w:eastAsia="Times New Roman" w:hAnsi="Traditional Arabic" w:cs="Traditional Arabic"/>
          <w:sz w:val="24"/>
          <w:szCs w:val="24"/>
          <w:rtl/>
        </w:rPr>
        <w:t>) المختلفة، مثل كفاءة المعدات الشاملة (</w:t>
      </w:r>
      <w:r w:rsidR="006F10C9" w:rsidRPr="00687EB3">
        <w:rPr>
          <w:rFonts w:ascii="Traditional Arabic" w:eastAsia="Times New Roman" w:hAnsi="Traditional Arabic" w:cs="Traditional Arabic"/>
          <w:sz w:val="24"/>
          <w:szCs w:val="24"/>
        </w:rPr>
        <w:t>OEE</w:t>
      </w:r>
      <w:r w:rsidR="006F10C9" w:rsidRPr="00687EB3">
        <w:rPr>
          <w:rFonts w:ascii="Traditional Arabic" w:eastAsia="Times New Roman" w:hAnsi="Traditional Arabic" w:cs="Traditional Arabic"/>
          <w:sz w:val="24"/>
          <w:szCs w:val="24"/>
          <w:rtl/>
        </w:rPr>
        <w:t>) والفعالية الكلية للمصنع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من خلال نظام قياس متكامل يدعم اتخاذ القرارات المبنية على البيانات.</w:t>
      </w:r>
      <w:r w:rsidR="006F10C9" w:rsidRP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006F10C9" w:rsidRPr="00687EB3">
        <w:rPr>
          <w:rFonts w:ascii="Traditional Arabic" w:eastAsia="Times New Roman" w:hAnsi="Traditional Arabic" w:cs="Traditional Arabic" w:hint="cs"/>
          <w:sz w:val="24"/>
          <w:szCs w:val="24"/>
          <w:rtl/>
        </w:rPr>
        <w:t>الفعالة. (</w:t>
      </w:r>
      <w:r w:rsidR="006F10C9" w:rsidRPr="00687EB3">
        <w:rPr>
          <w:rFonts w:ascii="Times New Roman" w:eastAsia="Times New Roman" w:hAnsi="Times New Roman" w:cs="Times New Roman"/>
          <w:sz w:val="24"/>
          <w:szCs w:val="24"/>
        </w:rPr>
        <w:t>Niven, 2006, p. 88</w:t>
      </w:r>
      <w:r w:rsidR="006F10C9" w:rsidRPr="000B766B">
        <w:rPr>
          <w:rFonts w:ascii="Traditional Arabic" w:eastAsia="Times New Roman" w:hAnsi="Traditional Arabic" w:cs="Traditional Arabic"/>
          <w:b/>
          <w:bCs/>
          <w:sz w:val="32"/>
          <w:szCs w:val="32"/>
          <w:rtl/>
        </w:rPr>
        <w:t>)</w:t>
      </w:r>
    </w:p>
    <w:p w14:paraId="2FA5D59C" w14:textId="77777777" w:rsidR="00C2237F" w:rsidRPr="00C2237F" w:rsidRDefault="00C2237F" w:rsidP="00C2237F">
      <w:pPr>
        <w:bidi/>
        <w:spacing w:after="0" w:line="360" w:lineRule="auto"/>
        <w:jc w:val="both"/>
        <w:rPr>
          <w:rFonts w:ascii="Traditional Arabic" w:eastAsia="Times New Roman" w:hAnsi="Traditional Arabic" w:cs="Traditional Arabic"/>
          <w:sz w:val="24"/>
          <w:szCs w:val="24"/>
        </w:rPr>
      </w:pPr>
    </w:p>
    <w:p w14:paraId="095431F1" w14:textId="1BA914D3" w:rsidR="00B07231" w:rsidRPr="00762E2C" w:rsidRDefault="009D2013" w:rsidP="00762E2C">
      <w:pPr>
        <w:bidi/>
        <w:spacing w:after="0" w:line="480" w:lineRule="auto"/>
        <w:jc w:val="both"/>
        <w:rPr>
          <w:rFonts w:ascii="Traditional Arabic" w:eastAsia="Times New Roman" w:hAnsi="Traditional Arabic" w:cs="Traditional Arabic"/>
          <w:b/>
          <w:bCs/>
          <w:sz w:val="24"/>
          <w:szCs w:val="24"/>
          <w:rtl/>
        </w:rPr>
      </w:pPr>
      <w:r w:rsidRPr="00762E2C">
        <w:rPr>
          <w:rFonts w:ascii="Traditional Arabic" w:eastAsia="Times New Roman" w:hAnsi="Traditional Arabic" w:cs="Traditional Arabic" w:hint="cs"/>
          <w:b/>
          <w:bCs/>
          <w:sz w:val="24"/>
          <w:szCs w:val="24"/>
          <w:rtl/>
        </w:rPr>
        <w:t xml:space="preserve">2/3/13/5 </w:t>
      </w:r>
      <w:r w:rsidR="009817C4" w:rsidRPr="00762E2C">
        <w:rPr>
          <w:rFonts w:ascii="Traditional Arabic" w:hAnsi="Traditional Arabic" w:cs="Traditional Arabic" w:hint="cs"/>
          <w:b/>
          <w:bCs/>
          <w:sz w:val="24"/>
          <w:szCs w:val="24"/>
          <w:rtl/>
        </w:rPr>
        <w:t>استخدام أدوات القياس وربطها بالإنتاجية</w:t>
      </w:r>
    </w:p>
    <w:p w14:paraId="323F939F" w14:textId="2C7DE7C2" w:rsidR="008F57AF" w:rsidRDefault="003425C2" w:rsidP="008F57A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006F10C9" w:rsidRPr="002B304B">
        <w:rPr>
          <w:rFonts w:ascii="Traditional Arabic" w:eastAsia="Times New Roman" w:hAnsi="Traditional Arabic" w:cs="Traditional Arabic"/>
          <w:sz w:val="24"/>
          <w:szCs w:val="24"/>
        </w:rPr>
        <w:t>KPI</w:t>
      </w:r>
      <w:r w:rsidR="006F10C9" w:rsidRPr="002B304B">
        <w:rPr>
          <w:rFonts w:ascii="Traditional Arabic" w:eastAsia="Times New Roman" w:hAnsi="Traditional Arabic" w:cs="Traditional Arabic"/>
          <w:sz w:val="24"/>
          <w:szCs w:val="24"/>
          <w:rtl/>
        </w:rPr>
        <w:t>) توفر معايير قياس دقيقة للأداء في مجالات متنوعة مثل الإنتاجية والجودة، مما يساعد على مراقبة العمليات وتوجيه القرارات التصحيحية بشكل فعال. أما كفاءة المعدات الشاملة (</w:t>
      </w:r>
      <w:r w:rsidR="006F10C9" w:rsidRPr="002B304B">
        <w:rPr>
          <w:rFonts w:ascii="Traditional Arabic" w:eastAsia="Times New Roman" w:hAnsi="Traditional Arabic" w:cs="Traditional Arabic"/>
          <w:sz w:val="24"/>
          <w:szCs w:val="24"/>
        </w:rPr>
        <w:t>OEE</w:t>
      </w:r>
      <w:r w:rsidR="006F10C9" w:rsidRPr="002B304B">
        <w:rPr>
          <w:rFonts w:ascii="Traditional Arabic" w:eastAsia="Times New Roman" w:hAnsi="Traditional Arabic" w:cs="Traditional Arabic"/>
          <w:sz w:val="24"/>
          <w:szCs w:val="24"/>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006F10C9" w:rsidRPr="002B304B">
        <w:rPr>
          <w:rFonts w:ascii="Traditional Arabic" w:eastAsia="Times New Roman" w:hAnsi="Traditional Arabic" w:cs="Traditional Arabic"/>
          <w:sz w:val="24"/>
          <w:szCs w:val="24"/>
        </w:rPr>
        <w:t>BSC</w:t>
      </w:r>
      <w:r w:rsidR="006F10C9" w:rsidRPr="002B304B">
        <w:rPr>
          <w:rFonts w:ascii="Traditional Arabic" w:eastAsia="Times New Roman" w:hAnsi="Traditional Arabic" w:cs="Traditional Arabic"/>
          <w:sz w:val="24"/>
          <w:szCs w:val="24"/>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 (</w:t>
      </w:r>
      <w:r w:rsidR="006F10C9" w:rsidRPr="002B304B">
        <w:rPr>
          <w:rFonts w:ascii="Times New Roman" w:eastAsia="Times New Roman" w:hAnsi="Times New Roman" w:cs="Times New Roman"/>
          <w:sz w:val="24"/>
          <w:szCs w:val="24"/>
        </w:rPr>
        <w:t>Olve, 2003, p. 69</w:t>
      </w:r>
      <w:r w:rsidR="006F10C9" w:rsidRPr="002B304B">
        <w:rPr>
          <w:rFonts w:ascii="Traditional Arabic" w:eastAsia="Times New Roman" w:hAnsi="Traditional Arabic" w:cs="Traditional Arabic"/>
          <w:sz w:val="24"/>
          <w:szCs w:val="24"/>
          <w:rtl/>
        </w:rPr>
        <w:t>)</w:t>
      </w:r>
      <w:r w:rsidR="006F10C9" w:rsidRPr="002B304B">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006F10C9" w:rsidRPr="002B304B">
        <w:rPr>
          <w:rFonts w:ascii="Traditional Arabic" w:eastAsia="Times New Roman" w:hAnsi="Traditional Arabic" w:cs="Traditional Arabic" w:hint="cs"/>
          <w:sz w:val="24"/>
          <w:szCs w:val="24"/>
          <w:rtl/>
        </w:rPr>
        <w:t>المؤسسي. (</w:t>
      </w:r>
      <w:r w:rsidR="006F10C9" w:rsidRPr="002B304B">
        <w:rPr>
          <w:rFonts w:ascii="Times New Roman" w:eastAsia="Times New Roman" w:hAnsi="Times New Roman" w:cs="Times New Roman"/>
          <w:sz w:val="24"/>
          <w:szCs w:val="24"/>
        </w:rPr>
        <w:t>Marr,2012, p.101</w:t>
      </w:r>
      <w:r w:rsidR="00917CBE" w:rsidRPr="002B304B">
        <w:rPr>
          <w:rFonts w:ascii="Traditional Arabic" w:eastAsia="Times New Roman" w:hAnsi="Traditional Arabic" w:cs="Traditional Arabic" w:hint="cs"/>
          <w:sz w:val="24"/>
          <w:szCs w:val="24"/>
          <w:rtl/>
        </w:rPr>
        <w:t>)</w:t>
      </w:r>
      <w:r w:rsidR="00917CBE">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أظهرت الدراسات السابقة اهتماماً واسعاً </w:t>
      </w:r>
      <w:r w:rsidR="006F10C9" w:rsidRPr="002B304B">
        <w:rPr>
          <w:rFonts w:ascii="Traditional Arabic" w:eastAsia="Times New Roman" w:hAnsi="Traditional Arabic" w:cs="Traditional Arabic" w:hint="cs"/>
          <w:sz w:val="24"/>
          <w:szCs w:val="24"/>
          <w:rtl/>
        </w:rPr>
        <w:t>ب</w:t>
      </w:r>
      <w:r w:rsidR="006F10C9" w:rsidRPr="002B304B">
        <w:rPr>
          <w:rFonts w:ascii="Traditional Arabic" w:eastAsia="Times New Roman" w:hAnsi="Traditional Arabic" w:cs="Traditional Arabic"/>
          <w:sz w:val="24"/>
          <w:szCs w:val="24"/>
          <w:rtl/>
        </w:rPr>
        <w:t xml:space="preserve">الممارسات الإدارية </w:t>
      </w:r>
      <w:r w:rsidR="006F10C9" w:rsidRPr="002B304B">
        <w:rPr>
          <w:rFonts w:ascii="Traditional Arabic" w:eastAsia="Times New Roman" w:hAnsi="Traditional Arabic" w:cs="Traditional Arabic" w:hint="cs"/>
          <w:sz w:val="24"/>
          <w:szCs w:val="24"/>
          <w:rtl/>
        </w:rPr>
        <w:t xml:space="preserve">الحديثة لإدارة </w:t>
      </w:r>
      <w:r w:rsidR="006F10C9" w:rsidRPr="002B304B">
        <w:rPr>
          <w:rFonts w:ascii="Traditional Arabic" w:eastAsia="Times New Roman" w:hAnsi="Traditional Arabic" w:cs="Traditional Arabic" w:hint="cs"/>
          <w:sz w:val="24"/>
          <w:szCs w:val="24"/>
          <w:rtl/>
        </w:rPr>
        <w:lastRenderedPageBreak/>
        <w:t xml:space="preserve">العمليات </w:t>
      </w:r>
      <w:r w:rsidR="006F10C9" w:rsidRPr="002B304B">
        <w:rPr>
          <w:rFonts w:ascii="Traditional Arabic" w:eastAsia="Times New Roman" w:hAnsi="Traditional Arabic" w:cs="Traditional Arabic"/>
          <w:sz w:val="24"/>
          <w:szCs w:val="24"/>
          <w:rtl/>
        </w:rPr>
        <w:t xml:space="preserve">على تطوير </w:t>
      </w:r>
      <w:r w:rsidR="006F10C9" w:rsidRPr="002B304B">
        <w:rPr>
          <w:rFonts w:ascii="Traditional Arabic" w:eastAsia="Times New Roman" w:hAnsi="Traditional Arabic" w:cs="Traditional Arabic" w:hint="cs"/>
          <w:sz w:val="24"/>
          <w:szCs w:val="24"/>
          <w:rtl/>
        </w:rPr>
        <w:t>الأداء،</w:t>
      </w:r>
      <w:r w:rsidR="006F10C9" w:rsidRPr="002B304B">
        <w:rPr>
          <w:rFonts w:ascii="Traditional Arabic" w:eastAsia="Times New Roman" w:hAnsi="Traditional Arabic" w:cs="Traditional Arabic"/>
          <w:sz w:val="24"/>
          <w:szCs w:val="24"/>
          <w:rtl/>
        </w:rPr>
        <w:t xml:space="preserve"> إذ بينت دراسة إسماعيل (2024) أن الإدارة </w:t>
      </w:r>
      <w:proofErr w:type="spellStart"/>
      <w:r w:rsidR="006F10C9" w:rsidRPr="002B304B">
        <w:rPr>
          <w:rFonts w:ascii="Traditional Arabic" w:eastAsia="Times New Roman" w:hAnsi="Traditional Arabic" w:cs="Traditional Arabic"/>
          <w:sz w:val="24"/>
          <w:szCs w:val="24"/>
          <w:rtl/>
        </w:rPr>
        <w:t>الموقفية</w:t>
      </w:r>
      <w:proofErr w:type="spellEnd"/>
      <w:r w:rsidR="006F10C9" w:rsidRPr="002B304B">
        <w:rPr>
          <w:rFonts w:ascii="Traditional Arabic" w:eastAsia="Times New Roman" w:hAnsi="Traditional Arabic" w:cs="Traditional Arabic"/>
          <w:sz w:val="24"/>
          <w:szCs w:val="24"/>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006F10C9" w:rsidRPr="002B304B">
        <w:rPr>
          <w:rFonts w:ascii="Traditional Arabic" w:eastAsia="Times New Roman" w:hAnsi="Traditional Arabic" w:cs="Traditional Arabic"/>
          <w:sz w:val="24"/>
          <w:szCs w:val="24"/>
        </w:rPr>
        <w:t xml:space="preserve"> Lee (2024) </w:t>
      </w:r>
      <w:r w:rsidR="006F10C9" w:rsidRPr="002B304B">
        <w:rPr>
          <w:rFonts w:ascii="Traditional Arabic" w:eastAsia="Times New Roman" w:hAnsi="Traditional Arabic" w:cs="Traditional Arabic"/>
          <w:sz w:val="24"/>
          <w:szCs w:val="24"/>
          <w:rtl/>
        </w:rPr>
        <w:t>و</w:t>
      </w:r>
      <w:r w:rsidR="006F10C9" w:rsidRPr="002B304B">
        <w:rPr>
          <w:rFonts w:ascii="Traditional Arabic" w:eastAsia="Times New Roman" w:hAnsi="Traditional Arabic" w:cs="Traditional Arabic"/>
          <w:sz w:val="24"/>
          <w:szCs w:val="24"/>
        </w:rPr>
        <w:t xml:space="preserve">Lee et al. (2023) </w:t>
      </w:r>
      <w:r w:rsidR="006F10C9" w:rsidRPr="002B304B">
        <w:rPr>
          <w:rFonts w:ascii="Traditional Arabic" w:eastAsia="Times New Roman" w:hAnsi="Traditional Arabic" w:cs="Traditional Arabic"/>
          <w:sz w:val="24"/>
          <w:szCs w:val="24"/>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sidR="006F10C9" w:rsidRPr="002B304B">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ومن زاوية أخرى، تناولت دراسات </w:t>
      </w:r>
      <w:proofErr w:type="spellStart"/>
      <w:r w:rsidR="006F10C9" w:rsidRPr="002B304B">
        <w:rPr>
          <w:rFonts w:ascii="Traditional Arabic" w:eastAsia="Times New Roman" w:hAnsi="Traditional Arabic" w:cs="Traditional Arabic"/>
          <w:sz w:val="24"/>
          <w:szCs w:val="24"/>
          <w:rtl/>
        </w:rPr>
        <w:t>زغينين</w:t>
      </w:r>
      <w:proofErr w:type="spellEnd"/>
      <w:r w:rsidR="006F10C9" w:rsidRPr="002B304B">
        <w:rPr>
          <w:rFonts w:ascii="Traditional Arabic" w:eastAsia="Times New Roman" w:hAnsi="Traditional Arabic" w:cs="Traditional Arabic"/>
          <w:sz w:val="24"/>
          <w:szCs w:val="24"/>
          <w:rtl/>
        </w:rPr>
        <w:t xml:space="preserve"> وآخرون (2022) </w:t>
      </w:r>
      <w:proofErr w:type="spellStart"/>
      <w:r w:rsidR="006F10C9" w:rsidRPr="002B304B">
        <w:rPr>
          <w:rFonts w:ascii="Traditional Arabic" w:eastAsia="Times New Roman" w:hAnsi="Traditional Arabic" w:cs="Traditional Arabic"/>
          <w:sz w:val="24"/>
          <w:szCs w:val="24"/>
          <w:rtl/>
        </w:rPr>
        <w:t>وروازقي</w:t>
      </w:r>
      <w:proofErr w:type="spellEnd"/>
      <w:r w:rsidR="006F10C9" w:rsidRPr="002B304B">
        <w:rPr>
          <w:rFonts w:ascii="Traditional Arabic" w:eastAsia="Times New Roman" w:hAnsi="Traditional Arabic" w:cs="Traditional Arabic"/>
          <w:sz w:val="24"/>
          <w:szCs w:val="24"/>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006F10C9" w:rsidRPr="002B304B">
        <w:rPr>
          <w:rFonts w:ascii="Traditional Arabic" w:eastAsia="Times New Roman" w:hAnsi="Traditional Arabic" w:cs="Traditional Arabic"/>
          <w:sz w:val="24"/>
          <w:szCs w:val="24"/>
          <w:rtl/>
        </w:rPr>
        <w:t>وأبوزيد</w:t>
      </w:r>
      <w:proofErr w:type="spellEnd"/>
      <w:r w:rsidR="006F10C9" w:rsidRPr="002B304B">
        <w:rPr>
          <w:rFonts w:ascii="Traditional Arabic" w:eastAsia="Times New Roman" w:hAnsi="Traditional Arabic" w:cs="Traditional Arabic"/>
          <w:sz w:val="24"/>
          <w:szCs w:val="24"/>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006F10C9" w:rsidRPr="002B304B">
        <w:rPr>
          <w:rFonts w:ascii="Traditional Arabic" w:eastAsia="Times New Roman" w:hAnsi="Traditional Arabic" w:cs="Traditional Arabic"/>
          <w:sz w:val="24"/>
          <w:szCs w:val="24"/>
        </w:rPr>
        <w:t>.</w:t>
      </w:r>
      <w:r w:rsidR="00917CBE">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006F10C9" w:rsidRPr="002B304B">
        <w:rPr>
          <w:rFonts w:ascii="Traditional Arabic" w:eastAsia="Times New Roman" w:hAnsi="Traditional Arabic" w:cs="Traditional Arabic" w:hint="cs"/>
          <w:sz w:val="24"/>
          <w:szCs w:val="24"/>
          <w:rtl/>
        </w:rPr>
        <w:t>النتاج والاداء</w:t>
      </w:r>
      <w:r w:rsidR="006F10C9" w:rsidRPr="002B304B">
        <w:rPr>
          <w:rFonts w:ascii="Traditional Arabic" w:eastAsia="Times New Roman" w:hAnsi="Traditional Arabic" w:cs="Traditional Arabic"/>
          <w:sz w:val="24"/>
          <w:szCs w:val="24"/>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2B304B">
        <w:rPr>
          <w:rFonts w:ascii="Traditional Arabic" w:eastAsia="Times New Roman" w:hAnsi="Traditional Arabic" w:cs="Traditional Arabic" w:hint="cs"/>
          <w:sz w:val="24"/>
          <w:szCs w:val="24"/>
          <w:rtl/>
        </w:rPr>
        <w:t>]</w:t>
      </w:r>
      <w:r w:rsidR="008F57AF">
        <w:rPr>
          <w:rFonts w:ascii="Traditional Arabic" w:eastAsia="Times New Roman" w:hAnsi="Traditional Arabic" w:cs="Traditional Arabic" w:hint="cs"/>
          <w:sz w:val="24"/>
          <w:szCs w:val="24"/>
          <w:rtl/>
        </w:rPr>
        <w:t>.</w:t>
      </w:r>
    </w:p>
    <w:p w14:paraId="1B017AC3" w14:textId="77777777" w:rsidR="00C2237F" w:rsidRPr="008F57AF" w:rsidRDefault="00C2237F" w:rsidP="00C2237F">
      <w:pPr>
        <w:bidi/>
        <w:spacing w:after="0" w:line="360" w:lineRule="auto"/>
        <w:jc w:val="both"/>
        <w:rPr>
          <w:rFonts w:ascii="Traditional Arabic" w:eastAsia="Times New Roman" w:hAnsi="Traditional Arabic" w:cs="Traditional Arabic"/>
          <w:sz w:val="24"/>
          <w:szCs w:val="24"/>
          <w:rtl/>
        </w:rPr>
      </w:pPr>
    </w:p>
    <w:p w14:paraId="760F3FF1" w14:textId="3FE8DE64" w:rsidR="00841197" w:rsidRPr="008F57AF" w:rsidRDefault="00841197" w:rsidP="008F57AF">
      <w:pPr>
        <w:bidi/>
        <w:spacing w:after="0" w:line="480" w:lineRule="auto"/>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t>2/</w:t>
      </w:r>
      <w:r w:rsid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b/>
          <w:bCs/>
          <w:sz w:val="24"/>
          <w:szCs w:val="24"/>
          <w:rtl/>
        </w:rPr>
        <w:t xml:space="preserve"> الدراسات السابقة والتحليل النقدي</w:t>
      </w:r>
    </w:p>
    <w:p w14:paraId="4C7D1FAF" w14:textId="4F0ADAC4" w:rsidR="00841197" w:rsidRDefault="003425C2" w:rsidP="00841197">
      <w:pPr>
        <w:bidi/>
        <w:spacing w:after="0" w:line="360" w:lineRule="auto"/>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8F57AF">
        <w:rPr>
          <w:rFonts w:ascii="Traditional Arabic" w:eastAsia="Times New Roman" w:hAnsi="Traditional Arabic" w:cs="Traditional Arabic"/>
          <w:sz w:val="24"/>
          <w:szCs w:val="24"/>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00841197" w:rsidRPr="008F57AF">
        <w:rPr>
          <w:rFonts w:ascii="Traditional Arabic" w:eastAsia="Times New Roman" w:hAnsi="Traditional Arabic" w:cs="Traditional Arabic" w:hint="cs"/>
          <w:sz w:val="24"/>
          <w:szCs w:val="24"/>
          <w:rtl/>
        </w:rPr>
        <w:t xml:space="preserve">، </w:t>
      </w:r>
      <w:r w:rsidR="00841197" w:rsidRPr="008F57AF">
        <w:rPr>
          <w:rFonts w:ascii="Traditional Arabic" w:eastAsia="Times New Roman" w:hAnsi="Traditional Arabic" w:cs="Traditional Arabic"/>
          <w:sz w:val="24"/>
          <w:szCs w:val="24"/>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00841197" w:rsidRPr="008F57AF">
        <w:rPr>
          <w:rFonts w:ascii="Traditional Arabic" w:eastAsia="Times New Roman" w:hAnsi="Traditional Arabic" w:cs="Traditional Arabic" w:hint="cs"/>
          <w:sz w:val="24"/>
          <w:szCs w:val="24"/>
          <w:rtl/>
        </w:rPr>
        <w:t>أصيل، كما</w:t>
      </w:r>
      <w:r w:rsidR="00841197" w:rsidRPr="008F57AF">
        <w:rPr>
          <w:rFonts w:ascii="Traditional Arabic" w:eastAsia="Times New Roman" w:hAnsi="Traditional Arabic" w:cs="Traditional Arabic"/>
          <w:sz w:val="24"/>
          <w:szCs w:val="24"/>
          <w:rtl/>
        </w:rPr>
        <w:t xml:space="preserve"> يساهم هذا التحليل في بناء إطار نظري متين، ويضمن للبحث </w:t>
      </w:r>
      <w:r w:rsidR="00841197" w:rsidRPr="008F57AF">
        <w:rPr>
          <w:rFonts w:ascii="Traditional Arabic" w:eastAsia="Times New Roman" w:hAnsi="Traditional Arabic" w:cs="Traditional Arabic" w:hint="cs"/>
          <w:sz w:val="24"/>
          <w:szCs w:val="24"/>
          <w:rtl/>
        </w:rPr>
        <w:t>الحالي</w:t>
      </w:r>
      <w:r w:rsidR="00841197" w:rsidRPr="008F57AF">
        <w:rPr>
          <w:rFonts w:ascii="Traditional Arabic" w:eastAsia="Times New Roman" w:hAnsi="Traditional Arabic" w:cs="Traditional Arabic"/>
          <w:sz w:val="24"/>
          <w:szCs w:val="24"/>
          <w:rtl/>
        </w:rPr>
        <w:t xml:space="preserve"> أن يكون امتدادًا تطوريًا لما سبقه، لا مجرد تكرار أو إعادة إنتاج لنتائج معروفة</w:t>
      </w:r>
      <w:r w:rsidR="00841197" w:rsidRPr="008F57AF">
        <w:rPr>
          <w:rFonts w:ascii="Traditional Arabic" w:eastAsia="Times New Roman" w:hAnsi="Traditional Arabic" w:cs="Traditional Arabic"/>
          <w:sz w:val="24"/>
          <w:szCs w:val="24"/>
        </w:rPr>
        <w:t>.</w:t>
      </w:r>
    </w:p>
    <w:p w14:paraId="74B1896B"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29FD5D5C"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50A6F6D9"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576D629A"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54A70D64"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17C4131E"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1A2CD698" w14:textId="77777777" w:rsidR="00833E4A" w:rsidRDefault="00833E4A" w:rsidP="00833E4A">
      <w:pPr>
        <w:bidi/>
        <w:spacing w:after="0" w:line="360" w:lineRule="auto"/>
        <w:jc w:val="lowKashida"/>
        <w:rPr>
          <w:rFonts w:ascii="Traditional Arabic" w:eastAsia="Times New Roman" w:hAnsi="Traditional Arabic" w:cs="Traditional Arabic"/>
          <w:sz w:val="24"/>
          <w:szCs w:val="24"/>
        </w:rPr>
      </w:pPr>
    </w:p>
    <w:p w14:paraId="102A2A5E" w14:textId="77777777" w:rsidR="00833E4A" w:rsidRDefault="00833E4A" w:rsidP="00833E4A">
      <w:pPr>
        <w:bidi/>
        <w:spacing w:after="0" w:line="360" w:lineRule="auto"/>
        <w:jc w:val="lowKashida"/>
        <w:rPr>
          <w:rFonts w:ascii="Traditional Arabic" w:eastAsia="Times New Roman" w:hAnsi="Traditional Arabic" w:cs="Traditional Arabic"/>
          <w:sz w:val="24"/>
          <w:szCs w:val="24"/>
          <w:rtl/>
        </w:rPr>
      </w:pPr>
    </w:p>
    <w:p w14:paraId="3D3DF2BE" w14:textId="77777777" w:rsidR="00C8140C" w:rsidRPr="008F57AF" w:rsidRDefault="00C8140C" w:rsidP="00C8140C">
      <w:pPr>
        <w:bidi/>
        <w:spacing w:after="0" w:line="360" w:lineRule="auto"/>
        <w:jc w:val="lowKashida"/>
        <w:rPr>
          <w:rFonts w:ascii="Traditional Arabic" w:eastAsia="Times New Roman" w:hAnsi="Traditional Arabic" w:cs="Traditional Arabic"/>
          <w:sz w:val="24"/>
          <w:szCs w:val="24"/>
        </w:rPr>
      </w:pPr>
    </w:p>
    <w:p w14:paraId="77354D1E" w14:textId="1AF3F701" w:rsidR="00841197" w:rsidRPr="008F57AF" w:rsidRDefault="00841197" w:rsidP="008F57AF">
      <w:pPr>
        <w:bidi/>
        <w:spacing w:after="0" w:line="480" w:lineRule="auto"/>
        <w:jc w:val="both"/>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lastRenderedPageBreak/>
        <w:t>2/</w:t>
      </w:r>
      <w:r w:rsidR="008F57AF" w:rsidRP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hint="cs"/>
          <w:b/>
          <w:bCs/>
          <w:sz w:val="24"/>
          <w:szCs w:val="24"/>
          <w:rtl/>
        </w:rPr>
        <w:t>/</w:t>
      </w:r>
      <w:r w:rsidR="008F57AF" w:rsidRPr="008F57AF">
        <w:rPr>
          <w:rFonts w:ascii="Traditional Arabic" w:eastAsia="Times New Roman" w:hAnsi="Traditional Arabic" w:cs="Traditional Arabic" w:hint="cs"/>
          <w:b/>
          <w:bCs/>
          <w:sz w:val="24"/>
          <w:szCs w:val="24"/>
          <w:rtl/>
        </w:rPr>
        <w:t>1</w:t>
      </w:r>
      <w:r w:rsidRPr="008F57AF">
        <w:rPr>
          <w:rFonts w:ascii="Traditional Arabic" w:eastAsia="Times New Roman" w:hAnsi="Traditional Arabic" w:cs="Traditional Arabic"/>
          <w:b/>
          <w:bCs/>
          <w:sz w:val="24"/>
          <w:szCs w:val="24"/>
          <w:rtl/>
        </w:rPr>
        <w:t xml:space="preserve"> مراجعة الدراسات السابقة</w:t>
      </w:r>
      <w:r w:rsidRPr="008F57AF">
        <w:rPr>
          <w:rFonts w:ascii="Traditional Arabic" w:eastAsia="Times New Roman" w:hAnsi="Traditional Arabic" w:cs="Traditional Arabic"/>
          <w:b/>
          <w:bCs/>
          <w:sz w:val="24"/>
          <w:szCs w:val="24"/>
        </w:rPr>
        <w:t>:</w:t>
      </w:r>
    </w:p>
    <w:p w14:paraId="52DC8237" w14:textId="2B95B2F5" w:rsidR="00841197" w:rsidRPr="006C1244" w:rsidRDefault="00841197" w:rsidP="00833E4A">
      <w:pPr>
        <w:pStyle w:val="ListParagraph"/>
        <w:numPr>
          <w:ilvl w:val="1"/>
          <w:numId w:val="3"/>
        </w:numPr>
        <w:tabs>
          <w:tab w:val="right" w:pos="-2"/>
        </w:tabs>
        <w:bidi/>
        <w:ind w:left="281" w:hanging="437"/>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إسماعيل، طلبة 2024م، بعنوان "الإدارة </w:t>
      </w:r>
      <w:proofErr w:type="spellStart"/>
      <w:r w:rsidRPr="006C1244">
        <w:rPr>
          <w:rFonts w:ascii="Traditional Arabic" w:eastAsia="Times New Roman" w:hAnsi="Traditional Arabic" w:cs="Traditional Arabic" w:hint="cs"/>
          <w:sz w:val="24"/>
          <w:szCs w:val="24"/>
          <w:rtl/>
        </w:rPr>
        <w:t>الموقفية</w:t>
      </w:r>
      <w:proofErr w:type="spellEnd"/>
      <w:r w:rsidRPr="006C1244">
        <w:rPr>
          <w:rFonts w:ascii="Traditional Arabic" w:eastAsia="Times New Roman" w:hAnsi="Traditional Arabic" w:cs="Traditional Arabic" w:hint="cs"/>
          <w:sz w:val="24"/>
          <w:szCs w:val="24"/>
          <w:rtl/>
        </w:rPr>
        <w:t xml:space="preserve"> وانعكاسها على تطوير أداء قطاع الصناعات الغذائية في مصر".</w:t>
      </w:r>
    </w:p>
    <w:p w14:paraId="6C5106DF" w14:textId="0BC48D39" w:rsidR="0035264F" w:rsidRDefault="003425C2" w:rsidP="00833E4A">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sidR="00841197" w:rsidRPr="0035264F">
        <w:rPr>
          <w:rFonts w:ascii="Traditional Arabic" w:hAnsi="Traditional Arabic" w:cs="Traditional Arabic" w:hint="cs"/>
          <w:rtl/>
        </w:rPr>
        <w:t xml:space="preserve">هدفت الدراسة الى التطرق لمدى توطين صناعة الغذاء باستخدام سبل الإدارة </w:t>
      </w:r>
      <w:proofErr w:type="spellStart"/>
      <w:r w:rsidR="00841197" w:rsidRPr="0035264F">
        <w:rPr>
          <w:rFonts w:ascii="Traditional Arabic" w:hAnsi="Traditional Arabic" w:cs="Traditional Arabic" w:hint="cs"/>
          <w:rtl/>
        </w:rPr>
        <w:t>الموقفية</w:t>
      </w:r>
      <w:proofErr w:type="spellEnd"/>
      <w:r w:rsidR="00841197" w:rsidRPr="0035264F">
        <w:rPr>
          <w:rFonts w:ascii="Traditional Arabic" w:hAnsi="Traditional Arabic" w:cs="Traditional Arabic" w:hint="cs"/>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00841197" w:rsidRPr="0035264F">
        <w:rPr>
          <w:rFonts w:ascii="Traditional Arabic" w:hAnsi="Traditional Arabic" w:cs="Traditional Arabic" w:hint="cs"/>
          <w:rtl/>
        </w:rPr>
        <w:t>الموقفية</w:t>
      </w:r>
      <w:proofErr w:type="spellEnd"/>
      <w:r w:rsidR="00841197" w:rsidRPr="0035264F">
        <w:rPr>
          <w:rFonts w:ascii="Traditional Arabic" w:hAnsi="Traditional Arabic" w:cs="Traditional Arabic" w:hint="cs"/>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00841197" w:rsidRPr="0035264F">
        <w:rPr>
          <w:rFonts w:ascii="Traditional Arabic" w:hAnsi="Traditional Arabic" w:cs="Traditional Arabic"/>
          <w:rtl/>
        </w:rPr>
        <w:t xml:space="preserve">توصلت الدراسة إلى أن تبني أساليب الإدارة </w:t>
      </w:r>
      <w:proofErr w:type="spellStart"/>
      <w:r w:rsidR="00841197" w:rsidRPr="0035264F">
        <w:rPr>
          <w:rFonts w:ascii="Traditional Arabic" w:hAnsi="Traditional Arabic" w:cs="Traditional Arabic"/>
          <w:rtl/>
        </w:rPr>
        <w:t>الموقفية</w:t>
      </w:r>
      <w:proofErr w:type="spellEnd"/>
      <w:r w:rsidR="00841197" w:rsidRPr="0035264F">
        <w:rPr>
          <w:rFonts w:ascii="Traditional Arabic" w:hAnsi="Traditional Arabic" w:cs="Traditional Arabic"/>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35264F">
        <w:rPr>
          <w:rFonts w:ascii="Traditional Arabic" w:hAnsi="Traditional Arabic" w:cs="Traditional Arabic" w:hint="cs"/>
          <w:rtl/>
        </w:rPr>
        <w:t>الصناعية كما</w:t>
      </w:r>
      <w:r w:rsidR="00841197" w:rsidRPr="0035264F">
        <w:rPr>
          <w:rFonts w:ascii="Traditional Arabic" w:hAnsi="Traditional Arabic" w:cs="Traditional Arabic"/>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00841197" w:rsidRPr="0035264F">
        <w:rPr>
          <w:rFonts w:ascii="Traditional Arabic" w:hAnsi="Traditional Arabic" w:cs="Traditional Arabic" w:hint="cs"/>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258216B7" w14:textId="77777777" w:rsidR="00833E4A" w:rsidRPr="0035264F" w:rsidRDefault="00833E4A" w:rsidP="00833E4A">
      <w:pPr>
        <w:pStyle w:val="NormalWeb"/>
        <w:bidi/>
        <w:spacing w:before="0" w:beforeAutospacing="0" w:after="0" w:afterAutospacing="0" w:line="360" w:lineRule="auto"/>
        <w:jc w:val="lowKashida"/>
        <w:rPr>
          <w:rFonts w:ascii="Traditional Arabic" w:hAnsi="Traditional Arabic" w:cs="Traditional Arabic"/>
        </w:rPr>
      </w:pPr>
    </w:p>
    <w:p w14:paraId="6E27A244" w14:textId="77777777" w:rsidR="00841197" w:rsidRPr="006C1244" w:rsidRDefault="00841197" w:rsidP="0035264F">
      <w:pPr>
        <w:pStyle w:val="ListParagraph"/>
        <w:numPr>
          <w:ilvl w:val="1"/>
          <w:numId w:val="3"/>
        </w:numPr>
        <w:ind w:left="142" w:hanging="284"/>
        <w:rPr>
          <w:rFonts w:asciiTheme="majorBidi" w:eastAsia="Times New Roman" w:hAnsiTheme="majorBidi" w:cstheme="majorBidi"/>
          <w:sz w:val="24"/>
          <w:szCs w:val="24"/>
        </w:rPr>
      </w:pPr>
      <w:r w:rsidRPr="006C1244">
        <w:rPr>
          <w:rFonts w:asciiTheme="majorBidi" w:eastAsia="Times New Roman" w:hAnsiTheme="majorBidi" w:cstheme="majorBidi"/>
          <w:sz w:val="24"/>
          <w:szCs w:val="24"/>
        </w:rPr>
        <w:t>Lee</w:t>
      </w:r>
      <w:r w:rsidRPr="006C1244">
        <w:rPr>
          <w:rFonts w:asciiTheme="majorBidi" w:eastAsia="Times New Roman" w:hAnsiTheme="majorBidi" w:cstheme="majorBidi"/>
          <w:sz w:val="24"/>
          <w:szCs w:val="24"/>
          <w:rtl/>
        </w:rPr>
        <w:t xml:space="preserve"> ، </w:t>
      </w:r>
      <w:r w:rsidRPr="006C1244">
        <w:rPr>
          <w:rFonts w:asciiTheme="majorBidi" w:eastAsia="Times New Roman" w:hAnsiTheme="majorBidi" w:cstheme="majorBidi"/>
          <w:sz w:val="24"/>
          <w:szCs w:val="24"/>
        </w:rPr>
        <w:t xml:space="preserve">2024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 xml:space="preserve">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Manufacturing performance and services inputs: Evidence from Malaysia”.</w:t>
      </w:r>
    </w:p>
    <w:p w14:paraId="0189036B" w14:textId="1F36E40B" w:rsidR="00841197" w:rsidRPr="0035264F" w:rsidRDefault="003425C2" w:rsidP="0035264F">
      <w:pPr>
        <w:bidi/>
        <w:spacing w:before="100" w:beforeAutospacing="1" w:after="100" w:afterAutospacing="1" w:line="360" w:lineRule="auto"/>
        <w:ind w:left="-144"/>
        <w:jc w:val="lowKashida"/>
        <w:rPr>
          <w:rFonts w:ascii="Traditional Arabic" w:eastAsia="Times New Roman" w:hAnsi="Traditional Arabic" w:cs="Traditional Arabic"/>
          <w:sz w:val="24"/>
          <w:szCs w:val="24"/>
        </w:rPr>
      </w:pPr>
      <w:bookmarkStart w:id="26" w:name="_Hlk194786759"/>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35264F">
        <w:rPr>
          <w:rFonts w:ascii="Traditional Arabic" w:eastAsia="Times New Roman" w:hAnsi="Traditional Arabic" w:cs="Traditional Arabic" w:hint="cs"/>
          <w:sz w:val="24"/>
          <w:szCs w:val="24"/>
          <w:rtl/>
        </w:rPr>
        <w:t>هدفت</w:t>
      </w:r>
      <w:r w:rsidR="00841197" w:rsidRPr="0035264F">
        <w:rPr>
          <w:rFonts w:ascii="Traditional Arabic" w:eastAsia="Times New Roman" w:hAnsi="Traditional Arabic" w:cs="Traditional Arabic"/>
          <w:sz w:val="24"/>
          <w:szCs w:val="24"/>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00841197" w:rsidRPr="0035264F">
        <w:rPr>
          <w:rFonts w:ascii="Traditional Arabic" w:eastAsia="Times New Roman" w:hAnsi="Traditional Arabic" w:cs="Traditional Arabic" w:hint="cs"/>
          <w:sz w:val="24"/>
          <w:szCs w:val="24"/>
          <w:rtl/>
        </w:rPr>
        <w:t>المساندة كما</w:t>
      </w:r>
      <w:r w:rsidR="00841197" w:rsidRPr="0035264F">
        <w:rPr>
          <w:rFonts w:ascii="Traditional Arabic" w:eastAsia="Times New Roman" w:hAnsi="Traditional Arabic" w:cs="Traditional Arabic"/>
          <w:sz w:val="24"/>
          <w:szCs w:val="24"/>
          <w:rtl/>
        </w:rPr>
        <w:t xml:space="preserve"> تهدف إلى استكشاف كيفية تعزيز سياسات دعم القطاع الصناعي من خلال تحسين أداء قطاع الخدمات</w:t>
      </w:r>
      <w:r w:rsidR="00841197" w:rsidRPr="0035264F">
        <w:rPr>
          <w:rFonts w:ascii="Traditional Arabic" w:eastAsia="Times New Roman" w:hAnsi="Traditional Arabic" w:cs="Traditional Arabic" w:hint="cs"/>
          <w:sz w:val="24"/>
          <w:szCs w:val="24"/>
          <w:rtl/>
        </w:rPr>
        <w:t>،</w:t>
      </w:r>
      <w:r w:rsidR="00841197" w:rsidRPr="0035264F">
        <w:rPr>
          <w:rFonts w:ascii="Traditional Arabic" w:eastAsia="Times New Roman" w:hAnsi="Traditional Arabic" w:cs="Traditional Arabic"/>
          <w:sz w:val="24"/>
          <w:szCs w:val="24"/>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sidRPr="0035264F">
        <w:rPr>
          <w:rFonts w:ascii="Traditional Arabic" w:eastAsia="Times New Roman" w:hAnsi="Traditional Arabic" w:cs="Traditional Arabic" w:hint="cs"/>
          <w:sz w:val="24"/>
          <w:szCs w:val="24"/>
          <w:rtl/>
        </w:rPr>
        <w:t>القدرة</w:t>
      </w:r>
      <w:r w:rsidR="00841197" w:rsidRPr="0035264F">
        <w:rPr>
          <w:rFonts w:ascii="Traditional Arabic" w:eastAsia="Times New Roman" w:hAnsi="Traditional Arabic" w:cs="Traditional Arabic"/>
          <w:sz w:val="24"/>
          <w:szCs w:val="24"/>
          <w:rtl/>
        </w:rPr>
        <w:t xml:space="preserve"> الإنتاجي</w:t>
      </w:r>
      <w:r w:rsidR="00EB5C4D" w:rsidRPr="0035264F">
        <w:rPr>
          <w:rFonts w:ascii="Traditional Arabic" w:eastAsia="Times New Roman" w:hAnsi="Traditional Arabic" w:cs="Traditional Arabic" w:hint="cs"/>
          <w:sz w:val="24"/>
          <w:szCs w:val="24"/>
          <w:rtl/>
        </w:rPr>
        <w:t>ة</w:t>
      </w:r>
      <w:r w:rsidR="00841197" w:rsidRPr="0035264F">
        <w:rPr>
          <w:rFonts w:ascii="Traditional Arabic" w:eastAsia="Times New Roman" w:hAnsi="Traditional Arabic" w:cs="Traditional Arabic"/>
          <w:sz w:val="24"/>
          <w:szCs w:val="24"/>
          <w:rtl/>
        </w:rPr>
        <w:t xml:space="preserve"> والتصديري</w:t>
      </w:r>
      <w:r w:rsidR="00EB5C4D" w:rsidRPr="0035264F">
        <w:rPr>
          <w:rFonts w:ascii="Traditional Arabic" w:eastAsia="Times New Roman" w:hAnsi="Traditional Arabic" w:cs="Traditional Arabic" w:hint="cs"/>
          <w:sz w:val="24"/>
          <w:szCs w:val="24"/>
          <w:rtl/>
        </w:rPr>
        <w:t>ة</w:t>
      </w:r>
      <w:r w:rsidR="00841197" w:rsidRPr="0035264F">
        <w:rPr>
          <w:rFonts w:ascii="Traditional Arabic" w:eastAsia="Times New Roman" w:hAnsi="Traditional Arabic" w:cs="Traditional Arabic" w:hint="cs"/>
          <w:sz w:val="24"/>
          <w:szCs w:val="24"/>
          <w:rtl/>
        </w:rPr>
        <w:t>، و</w:t>
      </w:r>
      <w:r w:rsidR="00841197" w:rsidRPr="0035264F">
        <w:rPr>
          <w:rFonts w:ascii="Traditional Arabic" w:eastAsia="Times New Roman" w:hAnsi="Traditional Arabic" w:cs="Traditional Arabic"/>
          <w:sz w:val="24"/>
          <w:szCs w:val="24"/>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00841197" w:rsidRPr="0035264F">
        <w:rPr>
          <w:rFonts w:ascii="Traditional Arabic" w:eastAsia="Times New Roman" w:hAnsi="Traditional Arabic" w:cs="Traditional Arabic"/>
          <w:sz w:val="24"/>
          <w:szCs w:val="24"/>
        </w:rPr>
        <w:t>.</w:t>
      </w:r>
      <w:bookmarkEnd w:id="26"/>
    </w:p>
    <w:p w14:paraId="0054C4F7" w14:textId="141DF8DB" w:rsidR="00841197" w:rsidRPr="0035264F" w:rsidRDefault="00841197" w:rsidP="0035264F">
      <w:pPr>
        <w:pStyle w:val="ListParagraph"/>
        <w:numPr>
          <w:ilvl w:val="1"/>
          <w:numId w:val="3"/>
        </w:numPr>
        <w:ind w:left="284" w:hanging="284"/>
        <w:jc w:val="both"/>
        <w:rPr>
          <w:rFonts w:asciiTheme="majorBidi" w:eastAsia="Times New Roman" w:hAnsiTheme="majorBidi" w:cstheme="majorBidi"/>
          <w:sz w:val="24"/>
          <w:szCs w:val="24"/>
        </w:rPr>
      </w:pPr>
      <w:r w:rsidRPr="0035264F">
        <w:rPr>
          <w:rFonts w:asciiTheme="majorBidi" w:eastAsia="Times New Roman" w:hAnsiTheme="majorBidi" w:cstheme="majorBidi"/>
          <w:sz w:val="24"/>
          <w:szCs w:val="24"/>
        </w:rPr>
        <w:lastRenderedPageBreak/>
        <w:t xml:space="preserve">Lee et </w:t>
      </w:r>
      <w:r w:rsidR="004D2656" w:rsidRPr="0035264F">
        <w:rPr>
          <w:rFonts w:asciiTheme="majorBidi" w:eastAsia="Times New Roman" w:hAnsiTheme="majorBidi" w:cstheme="majorBidi"/>
          <w:sz w:val="24"/>
          <w:szCs w:val="24"/>
        </w:rPr>
        <w:t>al,</w:t>
      </w:r>
      <w:r w:rsidRPr="0035264F">
        <w:rPr>
          <w:rFonts w:asciiTheme="majorBidi" w:eastAsia="Times New Roman" w:hAnsiTheme="majorBidi" w:cstheme="majorBidi"/>
          <w:sz w:val="24"/>
          <w:szCs w:val="24"/>
        </w:rPr>
        <w:t xml:space="preserve"> </w:t>
      </w:r>
      <w:r w:rsidR="004D2656" w:rsidRPr="0035264F">
        <w:rPr>
          <w:rFonts w:asciiTheme="majorBidi" w:eastAsia="Times New Roman" w:hAnsiTheme="majorBidi" w:cstheme="majorBidi"/>
          <w:sz w:val="24"/>
          <w:szCs w:val="24"/>
        </w:rPr>
        <w:t>2023,</w:t>
      </w:r>
      <w:r w:rsidRPr="0035264F">
        <w:rPr>
          <w:rFonts w:asciiTheme="majorBidi" w:eastAsia="Times New Roman" w:hAnsiTheme="majorBidi" w:cstheme="majorBidi"/>
          <w:sz w:val="24"/>
          <w:szCs w:val="24"/>
        </w:rPr>
        <w:t xml:space="preserve"> “Adopting smart supply chain and smart technologies to improve operational performance in manufacturing industry”</w:t>
      </w:r>
    </w:p>
    <w:p w14:paraId="4F14E7D6" w14:textId="0AAE22E8" w:rsidR="00841197" w:rsidRPr="0035264F" w:rsidRDefault="003425C2" w:rsidP="00841197">
      <w:pPr>
        <w:bidi/>
        <w:spacing w:line="360" w:lineRule="auto"/>
        <w:jc w:val="lowKashida"/>
        <w:rPr>
          <w:rFonts w:ascii="Traditional Arabic" w:eastAsia="Times New Roman" w:hAnsi="Traditional Arabic" w:cs="Traditional Arabic"/>
          <w:b/>
          <w:bCs/>
          <w:sz w:val="24"/>
          <w:szCs w:val="24"/>
        </w:rPr>
      </w:pPr>
      <w:r>
        <w:rPr>
          <w:rFonts w:ascii="Traditional Arabic" w:hAnsi="Traditional Arabic" w:cs="Traditional Arabic" w:hint="cs"/>
          <w:sz w:val="24"/>
          <w:szCs w:val="24"/>
          <w:rtl/>
        </w:rPr>
        <w:t xml:space="preserve">     </w:t>
      </w:r>
      <w:r w:rsidR="00833E4A">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00841197" w:rsidRPr="0035264F">
        <w:rPr>
          <w:rFonts w:ascii="Traditional Arabic" w:hAnsi="Traditional Arabic" w:cs="Traditional Arabic" w:hint="cs"/>
          <w:sz w:val="24"/>
          <w:szCs w:val="24"/>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F162C" w:rsidRDefault="00841197" w:rsidP="006C1244">
      <w:pPr>
        <w:pStyle w:val="ListParagraph"/>
        <w:numPr>
          <w:ilvl w:val="1"/>
          <w:numId w:val="3"/>
        </w:numPr>
        <w:bidi/>
        <w:ind w:left="139" w:hanging="294"/>
        <w:jc w:val="both"/>
        <w:rPr>
          <w:rFonts w:ascii="Traditional Arabic" w:eastAsia="Times New Roman" w:hAnsi="Traditional Arabic" w:cs="Traditional Arabic"/>
          <w:sz w:val="24"/>
          <w:szCs w:val="24"/>
        </w:rPr>
      </w:pPr>
      <w:r w:rsidRPr="000F162C">
        <w:rPr>
          <w:rFonts w:ascii="Traditional Arabic" w:hAnsi="Traditional Arabic" w:cs="Traditional Arabic" w:hint="cs"/>
          <w:sz w:val="24"/>
          <w:szCs w:val="24"/>
          <w:rtl/>
        </w:rPr>
        <w:t xml:space="preserve">دراسة </w:t>
      </w:r>
      <w:proofErr w:type="spellStart"/>
      <w:r w:rsidR="00EF7F82" w:rsidRPr="000F162C">
        <w:rPr>
          <w:rFonts w:ascii="Traditional Arabic" w:hAnsi="Traditional Arabic" w:cs="Traditional Arabic" w:hint="cs"/>
          <w:sz w:val="24"/>
          <w:szCs w:val="24"/>
          <w:rtl/>
        </w:rPr>
        <w:t>زغينين</w:t>
      </w:r>
      <w:proofErr w:type="spellEnd"/>
      <w:r w:rsidR="00EF7F82" w:rsidRPr="000F162C">
        <w:rPr>
          <w:rFonts w:ascii="Traditional Arabic" w:hAnsi="Traditional Arabic" w:cs="Traditional Arabic" w:hint="cs"/>
          <w:sz w:val="24"/>
          <w:szCs w:val="24"/>
          <w:rtl/>
        </w:rPr>
        <w:t>،</w:t>
      </w:r>
      <w:r w:rsidRPr="000F162C">
        <w:rPr>
          <w:rFonts w:ascii="Traditional Arabic" w:hAnsi="Traditional Arabic" w:cs="Traditional Arabic" w:hint="cs"/>
          <w:sz w:val="24"/>
          <w:szCs w:val="24"/>
          <w:rtl/>
        </w:rPr>
        <w:t xml:space="preserve"> بن </w:t>
      </w:r>
      <w:r w:rsidR="00EF7F82" w:rsidRPr="000F162C">
        <w:rPr>
          <w:rFonts w:ascii="Traditional Arabic" w:hAnsi="Traditional Arabic" w:cs="Traditional Arabic" w:hint="cs"/>
          <w:sz w:val="24"/>
          <w:szCs w:val="24"/>
          <w:rtl/>
        </w:rPr>
        <w:t>طاهر،</w:t>
      </w:r>
      <w:r w:rsidRPr="000F162C">
        <w:rPr>
          <w:rFonts w:ascii="Traditional Arabic" w:hAnsi="Traditional Arabic" w:cs="Traditional Arabic" w:hint="cs"/>
          <w:sz w:val="24"/>
          <w:szCs w:val="24"/>
          <w:rtl/>
        </w:rPr>
        <w:t xml:space="preserve"> </w:t>
      </w:r>
      <w:r w:rsidR="002853BC" w:rsidRPr="000F162C">
        <w:rPr>
          <w:rFonts w:ascii="Traditional Arabic" w:hAnsi="Traditional Arabic" w:cs="Traditional Arabic" w:hint="cs"/>
          <w:sz w:val="24"/>
          <w:szCs w:val="24"/>
          <w:rtl/>
        </w:rPr>
        <w:t>وآخرون</w:t>
      </w:r>
      <w:r w:rsidR="00EF7F82" w:rsidRPr="000F162C">
        <w:rPr>
          <w:rFonts w:ascii="Traditional Arabic" w:hAnsi="Traditional Arabic" w:cs="Traditional Arabic" w:hint="cs"/>
          <w:sz w:val="24"/>
          <w:szCs w:val="24"/>
          <w:rtl/>
        </w:rPr>
        <w:t>، 2022</w:t>
      </w:r>
      <w:r w:rsidRPr="000F162C">
        <w:rPr>
          <w:rFonts w:ascii="Traditional Arabic" w:hAnsi="Traditional Arabic" w:cs="Traditional Arabic" w:hint="cs"/>
          <w:sz w:val="24"/>
          <w:szCs w:val="24"/>
          <w:rtl/>
        </w:rPr>
        <w:t>م، بعنوان" تحسين الإنتاجية من خلال إدارة عمليات الصيانة “دراس</w:t>
      </w:r>
      <w:r w:rsidRPr="000F162C">
        <w:rPr>
          <w:rFonts w:ascii="Traditional Arabic" w:hAnsi="Traditional Arabic" w:cs="Traditional Arabic" w:hint="eastAsia"/>
          <w:sz w:val="24"/>
          <w:szCs w:val="24"/>
          <w:rtl/>
        </w:rPr>
        <w:t>ة</w:t>
      </w:r>
      <w:r w:rsidRPr="000F162C">
        <w:rPr>
          <w:rFonts w:ascii="Traditional Arabic" w:hAnsi="Traditional Arabic" w:cs="Traditional Arabic" w:hint="cs"/>
          <w:sz w:val="24"/>
          <w:szCs w:val="24"/>
          <w:rtl/>
        </w:rPr>
        <w:t xml:space="preserve"> تطبيقية على مصنع لبدة للأسمنت".</w:t>
      </w:r>
      <w:r w:rsidRPr="000F162C">
        <w:rPr>
          <w:rFonts w:ascii="Traditional Arabic" w:hAnsi="Traditional Arabic" w:cs="Traditional Arabic"/>
          <w:sz w:val="24"/>
          <w:szCs w:val="24"/>
        </w:rPr>
        <w:t xml:space="preserve">  </w:t>
      </w:r>
      <w:r w:rsidRPr="000F162C">
        <w:rPr>
          <w:rFonts w:ascii="Traditional Arabic" w:hAnsi="Traditional Arabic" w:cs="Traditional Arabic" w:hint="cs"/>
          <w:sz w:val="24"/>
          <w:szCs w:val="24"/>
          <w:rtl/>
        </w:rPr>
        <w:t xml:space="preserve"> </w:t>
      </w:r>
    </w:p>
    <w:p w14:paraId="03CAE571" w14:textId="557DC924" w:rsidR="00841197" w:rsidRPr="006C1244" w:rsidRDefault="003425C2" w:rsidP="00841197">
      <w:pPr>
        <w:bidi/>
        <w:spacing w:line="360" w:lineRule="auto"/>
        <w:jc w:val="lowKashida"/>
        <w:rPr>
          <w:rFonts w:ascii="Traditional Arabic" w:eastAsia="Times New Roman" w:hAnsi="Traditional Arabic" w:cs="Traditional Arabic"/>
          <w:b/>
          <w:bCs/>
          <w:sz w:val="24"/>
          <w:szCs w:val="24"/>
        </w:rPr>
      </w:pPr>
      <w:r>
        <w:rPr>
          <w:rFonts w:ascii="Traditional Arabic" w:hAnsi="Traditional Arabic" w:cs="Traditional Arabic" w:hint="cs"/>
          <w:sz w:val="24"/>
          <w:szCs w:val="24"/>
          <w:rtl/>
        </w:rPr>
        <w:t xml:space="preserve">   </w:t>
      </w:r>
      <w:r w:rsidR="00833E4A">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00841197" w:rsidRPr="006C1244">
        <w:rPr>
          <w:rFonts w:ascii="Traditional Arabic" w:hAnsi="Traditional Arabic" w:cs="Traditional Arabic" w:hint="cs"/>
          <w:sz w:val="24"/>
          <w:szCs w:val="24"/>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00841197" w:rsidRPr="006C1244">
        <w:rPr>
          <w:rFonts w:ascii="Traditional Arabic" w:hAnsi="Traditional Arabic" w:cs="Traditional Arabic" w:hint="eastAsia"/>
          <w:sz w:val="24"/>
          <w:szCs w:val="24"/>
          <w:rtl/>
        </w:rPr>
        <w:t>ه</w:t>
      </w:r>
      <w:r w:rsidR="00841197" w:rsidRPr="006C1244">
        <w:rPr>
          <w:rFonts w:ascii="Traditional Arabic" w:hAnsi="Traditional Arabic" w:cs="Traditional Arabic" w:hint="cs"/>
          <w:sz w:val="24"/>
          <w:szCs w:val="24"/>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6C1244">
        <w:rPr>
          <w:rFonts w:ascii="Traditional Arabic" w:hAnsi="Traditional Arabic" w:cs="Traditional Arabic" w:hint="cs"/>
          <w:sz w:val="24"/>
          <w:szCs w:val="24"/>
          <w:rtl/>
        </w:rPr>
        <w:t>غير المباشرة</w:t>
      </w:r>
      <w:r w:rsidR="00841197" w:rsidRPr="006C1244">
        <w:rPr>
          <w:rFonts w:ascii="Traditional Arabic" w:hAnsi="Traditional Arabic" w:cs="Traditional Arabic" w:hint="cs"/>
          <w:sz w:val="24"/>
          <w:szCs w:val="24"/>
          <w:rtl/>
        </w:rPr>
        <w:t xml:space="preserve"> بهدف تقليص هذه التكاليف.</w:t>
      </w:r>
    </w:p>
    <w:p w14:paraId="19D0D387" w14:textId="77777777" w:rsidR="00841197" w:rsidRPr="006C1244" w:rsidRDefault="00841197" w:rsidP="006C1244">
      <w:pPr>
        <w:pStyle w:val="ListParagraph"/>
        <w:numPr>
          <w:ilvl w:val="1"/>
          <w:numId w:val="3"/>
        </w:numPr>
        <w:bidi/>
        <w:ind w:left="281" w:hanging="281"/>
        <w:rPr>
          <w:rFonts w:ascii="Traditional Arabic" w:eastAsia="Times New Roman" w:hAnsi="Traditional Arabic" w:cs="Traditional Arabic"/>
          <w:sz w:val="24"/>
          <w:szCs w:val="24"/>
          <w:rtl/>
        </w:rPr>
      </w:pPr>
      <w:r w:rsidRPr="006C1244">
        <w:rPr>
          <w:rFonts w:ascii="Traditional Arabic" w:hAnsi="Traditional Arabic" w:cs="Traditional Arabic"/>
          <w:sz w:val="24"/>
          <w:szCs w:val="24"/>
          <w:rtl/>
        </w:rPr>
        <w:t>دراس</w:t>
      </w:r>
      <w:r w:rsidRPr="006C1244">
        <w:rPr>
          <w:rFonts w:ascii="Traditional Arabic" w:hAnsi="Traditional Arabic" w:cs="Traditional Arabic" w:hint="cs"/>
          <w:sz w:val="24"/>
          <w:szCs w:val="24"/>
          <w:rtl/>
        </w:rPr>
        <w:t>ة الحربي، 2022م، بعنوان" واقع التخطيط الإستراتيجي وأثره على إدارة المشاريع".</w:t>
      </w:r>
    </w:p>
    <w:p w14:paraId="7B4FB3B6" w14:textId="559A4005" w:rsidR="00841197" w:rsidRPr="006C1244" w:rsidRDefault="00833E4A" w:rsidP="00841197">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rPr>
        <w:t xml:space="preserve"> </w:t>
      </w:r>
      <w:r w:rsidR="003425C2">
        <w:rPr>
          <w:rFonts w:ascii="Traditional Arabic" w:hAnsi="Traditional Arabic" w:cs="Traditional Arabic" w:hint="cs"/>
          <w:rtl/>
        </w:rPr>
        <w:t xml:space="preserve">     </w:t>
      </w:r>
      <w:r w:rsidR="00841197" w:rsidRPr="006C1244">
        <w:rPr>
          <w:rFonts w:ascii="Traditional Arabic" w:hAnsi="Traditional Arabic" w:cs="Traditional Arabic" w:hint="cs"/>
          <w:rtl/>
        </w:rPr>
        <w:t>هدفت الدراسة الى</w:t>
      </w:r>
      <w:r w:rsidR="00841197" w:rsidRPr="006C1244">
        <w:rPr>
          <w:rFonts w:ascii="Traditional Arabic" w:hAnsi="Traditional Arabic" w:cs="Traditional Arabic"/>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6C1244">
        <w:rPr>
          <w:rFonts w:ascii="Traditional Arabic" w:hAnsi="Traditional Arabic" w:cs="Traditional Arabic" w:hint="cs"/>
          <w:rtl/>
        </w:rPr>
        <w:t>الاستراتيجي</w:t>
      </w:r>
      <w:r w:rsidR="00EB5C4D"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w:t>
      </w:r>
      <w:r w:rsidR="00EF7F82" w:rsidRPr="006C1244">
        <w:rPr>
          <w:rFonts w:ascii="Traditional Arabic" w:hAnsi="Traditional Arabic" w:cs="Traditional Arabic" w:hint="cs"/>
          <w:rtl/>
        </w:rPr>
        <w:t>وأهميته</w:t>
      </w:r>
      <w:r w:rsidR="00EF7F82"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w:t>
      </w:r>
      <w:r w:rsidR="002853BC" w:rsidRPr="006C1244">
        <w:rPr>
          <w:rFonts w:ascii="Traditional Arabic" w:hAnsi="Traditional Arabic" w:cs="Traditional Arabic" w:hint="cs"/>
          <w:rtl/>
        </w:rPr>
        <w:t>ومراحله</w:t>
      </w:r>
      <w:r w:rsidR="002853BC"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w:t>
      </w:r>
      <w:r w:rsidR="00841197" w:rsidRPr="006C1244">
        <w:rPr>
          <w:rFonts w:ascii="Traditional Arabic" w:hAnsi="Traditional Arabic" w:cs="Traditional Arabic"/>
          <w:rtl/>
        </w:rPr>
        <w:lastRenderedPageBreak/>
        <w:t>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6C1244" w:rsidRDefault="00841197" w:rsidP="00E17098">
      <w:pPr>
        <w:pStyle w:val="ListParagraph"/>
        <w:numPr>
          <w:ilvl w:val="1"/>
          <w:numId w:val="3"/>
        </w:numPr>
        <w:bidi/>
        <w:ind w:left="-2" w:hanging="295"/>
        <w:jc w:val="lowKashida"/>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أبوزيد، 2021م، بعنوان "أثر إدارة المعرفة في الابتكار: دراسة تطبيقية على شركات الإلكترونيات العاملة في مدينة </w:t>
      </w:r>
      <w:r w:rsidR="00970C10" w:rsidRPr="006C1244">
        <w:rPr>
          <w:rFonts w:ascii="Traditional Arabic" w:eastAsia="Times New Roman" w:hAnsi="Traditional Arabic" w:cs="Traditional Arabic" w:hint="cs"/>
          <w:sz w:val="24"/>
          <w:szCs w:val="24"/>
          <w:rtl/>
        </w:rPr>
        <w:t>عبد الل</w:t>
      </w:r>
      <w:r w:rsidR="00970C10" w:rsidRPr="006C1244">
        <w:rPr>
          <w:rFonts w:ascii="Traditional Arabic" w:eastAsia="Times New Roman" w:hAnsi="Traditional Arabic" w:cs="Traditional Arabic" w:hint="eastAsia"/>
          <w:sz w:val="24"/>
          <w:szCs w:val="24"/>
          <w:rtl/>
        </w:rPr>
        <w:t>ه</w:t>
      </w:r>
      <w:r w:rsidRPr="006C1244">
        <w:rPr>
          <w:rFonts w:ascii="Traditional Arabic" w:eastAsia="Times New Roman" w:hAnsi="Traditional Arabic" w:cs="Traditional Arabic" w:hint="cs"/>
          <w:sz w:val="24"/>
          <w:szCs w:val="24"/>
          <w:rtl/>
        </w:rPr>
        <w:t xml:space="preserve"> الثاني </w:t>
      </w:r>
      <w:r w:rsidR="00970C10" w:rsidRPr="006C1244">
        <w:rPr>
          <w:rFonts w:ascii="Traditional Arabic" w:eastAsia="Times New Roman" w:hAnsi="Traditional Arabic" w:cs="Traditional Arabic" w:hint="cs"/>
          <w:sz w:val="24"/>
          <w:szCs w:val="24"/>
          <w:rtl/>
        </w:rPr>
        <w:t>ابن</w:t>
      </w:r>
      <w:r w:rsidRPr="006C1244">
        <w:rPr>
          <w:rFonts w:ascii="Traditional Arabic" w:eastAsia="Times New Roman" w:hAnsi="Traditional Arabic" w:cs="Traditional Arabic" w:hint="cs"/>
          <w:sz w:val="24"/>
          <w:szCs w:val="24"/>
          <w:rtl/>
        </w:rPr>
        <w:t xml:space="preserve"> الحسين الصناعية "</w:t>
      </w:r>
    </w:p>
    <w:p w14:paraId="5984B0A1" w14:textId="1996E6C5" w:rsidR="00841197" w:rsidRPr="00E17098" w:rsidRDefault="003425C2" w:rsidP="009B20C5">
      <w:pPr>
        <w:pStyle w:val="NormalWeb"/>
        <w:bidi/>
        <w:spacing w:before="0" w:beforeAutospacing="0" w:after="0" w:afterAutospacing="0" w:line="360" w:lineRule="auto"/>
        <w:jc w:val="lowKashida"/>
        <w:rPr>
          <w:rFonts w:ascii="Traditional Arabic" w:hAnsi="Traditional Arabic" w:cs="Traditional Arabic"/>
          <w:rtl/>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Pr>
          <w:rFonts w:ascii="Traditional Arabic" w:hAnsi="Traditional Arabic" w:cs="Traditional Arabic" w:hint="cs"/>
          <w:rtl/>
        </w:rPr>
        <w:t xml:space="preserve">  </w:t>
      </w:r>
      <w:r w:rsidR="00841197" w:rsidRPr="00E17098">
        <w:rPr>
          <w:rFonts w:ascii="Traditional Arabic" w:hAnsi="Traditional Arabic" w:cs="Traditional Arabic" w:hint="cs"/>
          <w:rtl/>
        </w:rPr>
        <w:t>هدفت الدراسة الى التعرف على مدى تأثير عمليات إدارة المعرفة بأبعادها على الابتكار في شركات صناعة الالكترونيات في مدينة عبد الل</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الثاني ابن الحسين والبالغ عددها 15 شركة. حيث تم اختبار فرضيات الدراسة كم خلال تحليل الانحدار المتعدد </w:t>
      </w:r>
      <w:r w:rsidR="00841197" w:rsidRPr="00E17098">
        <w:rPr>
          <w:rFonts w:ascii="Traditional Arabic" w:hAnsi="Traditional Arabic" w:cs="Traditional Arabic"/>
        </w:rPr>
        <w:t>(SPSS)</w:t>
      </w:r>
      <w:r w:rsidR="00841197" w:rsidRPr="00E17098">
        <w:rPr>
          <w:rFonts w:ascii="Traditional Arabic" w:hAnsi="Traditional Arabic" w:cs="Traditional Arabic" w:hint="cs"/>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E17098">
        <w:rPr>
          <w:rFonts w:ascii="Traditional Arabic" w:hAnsi="Traditional Arabic" w:cs="Traditional Arabic" w:hint="cs"/>
          <w:rtl/>
        </w:rPr>
        <w:t>استبانة</w:t>
      </w:r>
      <w:r w:rsidR="00841197" w:rsidRPr="00E17098">
        <w:rPr>
          <w:rFonts w:ascii="Traditional Arabic" w:hAnsi="Traditional Arabic" w:cs="Traditional Arabic" w:hint="cs"/>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E17098" w:rsidRDefault="00841197" w:rsidP="00E17098">
      <w:pPr>
        <w:pStyle w:val="ListParagraph"/>
        <w:numPr>
          <w:ilvl w:val="1"/>
          <w:numId w:val="3"/>
        </w:numPr>
        <w:bidi/>
        <w:ind w:left="-144" w:hanging="295"/>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دراسة فراس، 2023، بعنوان “أث</w:t>
      </w:r>
      <w:r w:rsidRPr="00E17098">
        <w:rPr>
          <w:rFonts w:ascii="Traditional Arabic" w:eastAsia="Times New Roman" w:hAnsi="Traditional Arabic" w:cs="Traditional Arabic" w:hint="eastAsia"/>
          <w:sz w:val="24"/>
          <w:szCs w:val="24"/>
          <w:rtl/>
        </w:rPr>
        <w:t>ر</w:t>
      </w:r>
      <w:r w:rsidRPr="00E17098">
        <w:rPr>
          <w:rFonts w:ascii="Traditional Arabic" w:eastAsia="Times New Roman" w:hAnsi="Traditional Arabic" w:cs="Traditional Arabic" w:hint="cs"/>
          <w:sz w:val="24"/>
          <w:szCs w:val="24"/>
          <w:rtl/>
        </w:rPr>
        <w:t xml:space="preserve"> تطبيق ممارسات إدارة العمليات على أداء مشاريع البناء: دراسة حالة جمعية مستثمري الإسكان في الأردن".</w:t>
      </w:r>
    </w:p>
    <w:p w14:paraId="45B83DEA" w14:textId="4D1FDD12" w:rsidR="009B20C5" w:rsidRPr="00E17098" w:rsidRDefault="003425C2" w:rsidP="00E17098">
      <w:pPr>
        <w:bidi/>
        <w:spacing w:line="360" w:lineRule="auto"/>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E17098">
        <w:rPr>
          <w:rFonts w:ascii="Traditional Arabic" w:eastAsia="Times New Roman" w:hAnsi="Traditional Arabic" w:cs="Traditional Arabic" w:hint="cs"/>
          <w:sz w:val="24"/>
          <w:szCs w:val="24"/>
          <w:rtl/>
        </w:rPr>
        <w:t>الاستبانة</w:t>
      </w:r>
      <w:r w:rsidR="00841197" w:rsidRPr="00E17098">
        <w:rPr>
          <w:rFonts w:ascii="Traditional Arabic" w:eastAsia="Times New Roman" w:hAnsi="Traditional Arabic" w:cs="Traditional Arabic"/>
          <w:sz w:val="24"/>
          <w:szCs w:val="24"/>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w:t>
      </w:r>
      <w:r w:rsidR="00841197" w:rsidRPr="00E17098">
        <w:rPr>
          <w:rFonts w:ascii="Traditional Arabic" w:eastAsia="Times New Roman" w:hAnsi="Traditional Arabic" w:cs="Traditional Arabic"/>
          <w:sz w:val="24"/>
          <w:szCs w:val="24"/>
          <w:rtl/>
        </w:rPr>
        <w:lastRenderedPageBreak/>
        <w:t>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00841197" w:rsidRPr="00E17098">
        <w:rPr>
          <w:rFonts w:ascii="Traditional Arabic" w:eastAsia="Times New Roman" w:hAnsi="Traditional Arabic" w:cs="Traditional Arabic" w:hint="cs"/>
          <w:sz w:val="24"/>
          <w:szCs w:val="24"/>
          <w:rtl/>
        </w:rPr>
        <w:t>.</w:t>
      </w:r>
    </w:p>
    <w:p w14:paraId="0CCF85C0" w14:textId="0D4DB4F5" w:rsidR="00841197" w:rsidRPr="00E17098" w:rsidRDefault="00841197" w:rsidP="00E17098">
      <w:pPr>
        <w:pStyle w:val="ListParagraph"/>
        <w:numPr>
          <w:ilvl w:val="1"/>
          <w:numId w:val="3"/>
        </w:numPr>
        <w:bidi/>
        <w:ind w:left="281" w:hanging="281"/>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دراسة محمد </w:t>
      </w:r>
      <w:proofErr w:type="spellStart"/>
      <w:r w:rsidR="00970C10" w:rsidRPr="00E17098">
        <w:rPr>
          <w:rFonts w:ascii="Traditional Arabic" w:eastAsia="Times New Roman" w:hAnsi="Traditional Arabic" w:cs="Traditional Arabic" w:hint="cs"/>
          <w:sz w:val="24"/>
          <w:szCs w:val="24"/>
          <w:rtl/>
        </w:rPr>
        <w:t>روازقي</w:t>
      </w:r>
      <w:proofErr w:type="spellEnd"/>
      <w:r w:rsidR="00970C10" w:rsidRPr="00E17098">
        <w:rPr>
          <w:rFonts w:ascii="Traditional Arabic" w:eastAsia="Times New Roman" w:hAnsi="Traditional Arabic" w:cs="Traditional Arabic" w:hint="cs"/>
          <w:sz w:val="24"/>
          <w:szCs w:val="24"/>
          <w:rtl/>
        </w:rPr>
        <w:t>،</w:t>
      </w:r>
      <w:r w:rsidRPr="00E17098">
        <w:rPr>
          <w:rFonts w:ascii="Traditional Arabic" w:eastAsia="Times New Roman" w:hAnsi="Traditional Arabic" w:cs="Traditional Arabic" w:hint="cs"/>
          <w:sz w:val="24"/>
          <w:szCs w:val="24"/>
          <w:rtl/>
        </w:rPr>
        <w:t xml:space="preserve"> 2018 </w:t>
      </w:r>
      <w:r w:rsidR="00970C10" w:rsidRPr="00E17098">
        <w:rPr>
          <w:rFonts w:ascii="Traditional Arabic" w:eastAsia="Times New Roman" w:hAnsi="Traditional Arabic" w:cs="Traditional Arabic" w:hint="cs"/>
          <w:sz w:val="24"/>
          <w:szCs w:val="24"/>
          <w:rtl/>
        </w:rPr>
        <w:t>م،</w:t>
      </w:r>
      <w:r w:rsidRPr="00E17098">
        <w:rPr>
          <w:rFonts w:ascii="Traditional Arabic" w:eastAsia="Times New Roman" w:hAnsi="Traditional Arabic" w:cs="Traditional Arabic" w:hint="cs"/>
          <w:sz w:val="24"/>
          <w:szCs w:val="24"/>
          <w:rtl/>
        </w:rPr>
        <w:t xml:space="preserve"> بعنوان " النموذج الياباني في إدارة العمليات الدعائم الأساسية </w:t>
      </w:r>
      <w:r w:rsidR="00970C10" w:rsidRPr="00E17098">
        <w:rPr>
          <w:rFonts w:ascii="Traditional Arabic" w:eastAsia="Times New Roman" w:hAnsi="Traditional Arabic" w:cs="Traditional Arabic" w:hint="cs"/>
          <w:sz w:val="24"/>
          <w:szCs w:val="24"/>
          <w:rtl/>
        </w:rPr>
        <w:t>ومقومات</w:t>
      </w:r>
      <w:r w:rsidRPr="00E17098">
        <w:rPr>
          <w:rFonts w:ascii="Traditional Arabic" w:eastAsia="Times New Roman" w:hAnsi="Traditional Arabic" w:cs="Traditional Arabic" w:hint="cs"/>
          <w:sz w:val="24"/>
          <w:szCs w:val="24"/>
          <w:rtl/>
        </w:rPr>
        <w:t xml:space="preserve"> </w:t>
      </w:r>
      <w:r w:rsidR="00970C10" w:rsidRPr="00E17098">
        <w:rPr>
          <w:rFonts w:ascii="Traditional Arabic" w:eastAsia="Times New Roman" w:hAnsi="Traditional Arabic" w:cs="Traditional Arabic" w:hint="cs"/>
          <w:sz w:val="24"/>
          <w:szCs w:val="24"/>
          <w:rtl/>
        </w:rPr>
        <w:t>النجاح:</w:t>
      </w:r>
      <w:r w:rsidRPr="00E17098">
        <w:rPr>
          <w:rFonts w:ascii="Traditional Arabic" w:eastAsia="Times New Roman" w:hAnsi="Traditional Arabic" w:cs="Traditional Arabic" w:hint="cs"/>
          <w:sz w:val="24"/>
          <w:szCs w:val="24"/>
          <w:rtl/>
        </w:rPr>
        <w:t xml:space="preserve"> دراسة استطلاعية لمجموعة من المؤسسات الجزائرية".</w:t>
      </w:r>
    </w:p>
    <w:p w14:paraId="43C8A87D" w14:textId="5A70DCA5" w:rsidR="009B20C5" w:rsidRDefault="00833E4A" w:rsidP="00E17098">
      <w:pPr>
        <w:pStyle w:val="NormalWeb"/>
        <w:bidi/>
        <w:spacing w:before="0" w:beforeAutospacing="0" w:after="0" w:afterAutospacing="0" w:line="360" w:lineRule="auto"/>
        <w:jc w:val="lowKashida"/>
        <w:rPr>
          <w:rFonts w:ascii="Traditional Arabic" w:hAnsi="Traditional Arabic" w:cs="Traditional Arabic"/>
          <w:rtl/>
        </w:rPr>
      </w:pPr>
      <w:r>
        <w:rPr>
          <w:rFonts w:ascii="Traditional Arabic" w:hAnsi="Traditional Arabic" w:cs="Traditional Arabic"/>
        </w:rPr>
        <w:t xml:space="preserve"> </w:t>
      </w:r>
      <w:r w:rsidR="003425C2">
        <w:rPr>
          <w:rFonts w:ascii="Traditional Arabic" w:hAnsi="Traditional Arabic" w:cs="Traditional Arabic" w:hint="cs"/>
          <w:rtl/>
        </w:rPr>
        <w:t xml:space="preserve">      </w:t>
      </w:r>
      <w:r w:rsidR="00841197" w:rsidRPr="00E17098">
        <w:rPr>
          <w:rFonts w:ascii="Traditional Arabic" w:hAnsi="Traditional Arabic" w:cs="Traditional Arabic" w:hint="cs"/>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00841197" w:rsidRPr="00E17098">
        <w:rPr>
          <w:rFonts w:ascii="Traditional Arabic" w:hAnsi="Traditional Arabic" w:cs="Traditional Arabic"/>
          <w:rtl/>
        </w:rPr>
        <w:t>تناولت الدراسة</w:t>
      </w:r>
      <w:r w:rsidR="00841197" w:rsidRPr="00E17098">
        <w:rPr>
          <w:rFonts w:ascii="Traditional Arabic" w:hAnsi="Traditional Arabic" w:cs="Traditional Arabic" w:hint="cs"/>
          <w:rtl/>
        </w:rPr>
        <w:t xml:space="preserve"> النموذج الياباني في إدارة العمليات وما تحوي</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00841197" w:rsidRPr="00E17098">
        <w:rPr>
          <w:rFonts w:ascii="Traditional Arabic" w:hAnsi="Traditional Arabic" w:cs="Traditional Arabic"/>
        </w:rPr>
        <w:t>JIT</w:t>
      </w:r>
      <w:r w:rsidR="00841197" w:rsidRPr="00E17098">
        <w:rPr>
          <w:rFonts w:ascii="Traditional Arabic" w:hAnsi="Traditional Arabic" w:cs="Traditional Arabic" w:hint="cs"/>
          <w:rtl/>
        </w:rPr>
        <w:t xml:space="preserve"> حتى تتماشى مع النموذج الياباني في إدارة العمليات، واعتمدت الدراسة المنهج الوصفي التحليلي واداة الاستبانة ، و</w:t>
      </w:r>
      <w:r w:rsidR="00841197" w:rsidRPr="00E17098">
        <w:rPr>
          <w:rFonts w:ascii="Traditional Arabic" w:hAnsi="Traditional Arabic" w:cs="Traditional Arabic"/>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00841197" w:rsidRPr="00E17098">
        <w:rPr>
          <w:rFonts w:ascii="Traditional Arabic" w:hAnsi="Traditional Arabic" w:cs="Traditional Arabic"/>
        </w:rPr>
        <w:t xml:space="preserve"> (JIT)</w:t>
      </w:r>
      <w:r w:rsidR="00841197" w:rsidRPr="00E17098">
        <w:rPr>
          <w:rFonts w:ascii="Traditional Arabic" w:hAnsi="Traditional Arabic" w:cs="Traditional Arabic"/>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00841197" w:rsidRPr="00E17098">
        <w:rPr>
          <w:rFonts w:ascii="Traditional Arabic" w:hAnsi="Traditional Arabic" w:cs="Traditional Arabic"/>
        </w:rPr>
        <w:t>.</w:t>
      </w:r>
    </w:p>
    <w:p w14:paraId="11D38E77" w14:textId="77777777" w:rsidR="00E17098" w:rsidRPr="00E17098" w:rsidRDefault="00E17098" w:rsidP="00E17098">
      <w:pPr>
        <w:pStyle w:val="NormalWeb"/>
        <w:bidi/>
        <w:spacing w:before="0" w:beforeAutospacing="0" w:after="0" w:afterAutospacing="0" w:line="360" w:lineRule="auto"/>
        <w:jc w:val="lowKashida"/>
        <w:rPr>
          <w:rFonts w:ascii="Traditional Arabic" w:hAnsi="Traditional Arabic" w:cs="Traditional Arabic"/>
        </w:rPr>
      </w:pPr>
    </w:p>
    <w:p w14:paraId="235EE0AA" w14:textId="77777777" w:rsidR="00841197" w:rsidRPr="00E17098" w:rsidRDefault="00841197" w:rsidP="00E17098">
      <w:pPr>
        <w:pStyle w:val="ListParagraph"/>
        <w:numPr>
          <w:ilvl w:val="1"/>
          <w:numId w:val="3"/>
        </w:numPr>
        <w:bidi/>
        <w:ind w:left="139" w:hanging="294"/>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36CD8F5E" w:rsidR="00841197" w:rsidRPr="00E17098" w:rsidRDefault="003425C2" w:rsidP="00841197">
      <w:pPr>
        <w:bidi/>
        <w:spacing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00841197" w:rsidRPr="00E17098">
        <w:rPr>
          <w:rFonts w:ascii="Traditional Arabic" w:eastAsia="Times New Roman" w:hAnsi="Traditional Arabic" w:cs="Traditional Arabic"/>
          <w:sz w:val="24"/>
          <w:szCs w:val="24"/>
        </w:rPr>
        <w:t>.</w:t>
      </w:r>
    </w:p>
    <w:p w14:paraId="1399E74F" w14:textId="77777777" w:rsidR="00841197" w:rsidRPr="00E17098" w:rsidRDefault="00841197" w:rsidP="00E17098">
      <w:pPr>
        <w:pStyle w:val="ListParagraph"/>
        <w:numPr>
          <w:ilvl w:val="1"/>
          <w:numId w:val="3"/>
        </w:numPr>
        <w:bidi/>
        <w:ind w:left="139" w:hanging="423"/>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lastRenderedPageBreak/>
        <w:t>دراسة على ويوسف، 2015م، بعنوان " أثر استراتيجية العمليات على إدارة المشروعات الإستراتيجية: دراسة تطبيقية على مجموعة نقل الصناعية ".</w:t>
      </w:r>
    </w:p>
    <w:p w14:paraId="36A905D5" w14:textId="4D48B2C9" w:rsidR="00E17098" w:rsidRDefault="003425C2" w:rsidP="00833E4A">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Pr>
          <w:rFonts w:ascii="Traditional Arabic" w:hAnsi="Traditional Arabic" w:cs="Traditional Arabic" w:hint="cs"/>
          <w:rtl/>
        </w:rPr>
        <w:t xml:space="preserve"> </w:t>
      </w:r>
      <w:r w:rsidR="00841197" w:rsidRPr="00E17098">
        <w:rPr>
          <w:rFonts w:ascii="Traditional Arabic" w:hAnsi="Traditional Arabic" w:cs="Traditional Arabic" w:hint="cs"/>
          <w:rtl/>
        </w:rPr>
        <w:t>هدفت</w:t>
      </w:r>
      <w:r w:rsidR="00841197" w:rsidRPr="00E17098">
        <w:rPr>
          <w:rFonts w:ascii="Traditional Arabic" w:hAnsi="Traditional Arabic" w:cs="Traditional Arabic"/>
          <w:rtl/>
        </w:rPr>
        <w:t xml:space="preserve"> الدراسة إلى بيان أثر استراتيجية العمليات على إدارة المشروعات الاستراتيجية</w:t>
      </w:r>
      <w:r w:rsidR="00841197" w:rsidRPr="00E17098">
        <w:rPr>
          <w:rFonts w:ascii="Traditional Arabic" w:hAnsi="Traditional Arabic" w:cs="Traditional Arabic" w:hint="cs"/>
          <w:rtl/>
        </w:rPr>
        <w:t xml:space="preserve">، </w:t>
      </w:r>
      <w:r w:rsidR="00841197" w:rsidRPr="00E17098">
        <w:rPr>
          <w:rFonts w:ascii="Traditional Arabic" w:hAnsi="Traditional Arabic" w:cs="Traditional Arabic"/>
          <w:rtl/>
        </w:rPr>
        <w:t xml:space="preserve">حيث صيغت </w:t>
      </w:r>
      <w:r w:rsidR="00841197" w:rsidRPr="00E17098">
        <w:rPr>
          <w:rFonts w:ascii="Traditional Arabic" w:hAnsi="Traditional Arabic" w:cs="Traditional Arabic" w:hint="cs"/>
          <w:rtl/>
        </w:rPr>
        <w:t>مشكلة</w:t>
      </w:r>
      <w:r w:rsidR="00841197" w:rsidRPr="00E17098">
        <w:rPr>
          <w:rFonts w:ascii="Traditional Arabic" w:hAnsi="Traditional Arabic" w:cs="Traditional Arabic"/>
          <w:rtl/>
        </w:rPr>
        <w:t xml:space="preserve"> الدراسة من تساؤلات رئيسة: هل هنا</w:t>
      </w:r>
      <w:r w:rsidR="00841197" w:rsidRPr="00E17098">
        <w:rPr>
          <w:rFonts w:ascii="Traditional Arabic" w:hAnsi="Traditional Arabic" w:cs="Traditional Arabic" w:hint="cs"/>
          <w:rtl/>
        </w:rPr>
        <w:t>ك</w:t>
      </w:r>
      <w:r w:rsidR="00841197" w:rsidRPr="00E17098">
        <w:rPr>
          <w:rFonts w:ascii="Traditional Arabic" w:hAnsi="Traditional Arabic" w:cs="Traditional Arabic"/>
          <w:rtl/>
        </w:rPr>
        <w:t xml:space="preserve"> تأثير لعوامل البيئة الخارجية والداخلية على استراتيجية العمليات من خلال مجالاتها المتمثلة في </w:t>
      </w:r>
      <w:r w:rsidR="00841197" w:rsidRPr="00E17098">
        <w:rPr>
          <w:rFonts w:ascii="Traditional Arabic" w:hAnsi="Traditional Arabic" w:cs="Traditional Arabic" w:hint="cs"/>
          <w:rtl/>
        </w:rPr>
        <w:t>تكنولوجيا</w:t>
      </w:r>
      <w:r w:rsidR="00841197" w:rsidRPr="00E17098">
        <w:rPr>
          <w:rFonts w:ascii="Traditional Arabic" w:hAnsi="Traditional Arabic" w:cs="Traditional Arabic"/>
          <w:rtl/>
        </w:rPr>
        <w:t xml:space="preserve"> العمليات، تخطيط الإنتاج والرقابة، والإدارة والتنظيم؟، وهل </w:t>
      </w:r>
      <w:r w:rsidR="00841197" w:rsidRPr="00E17098">
        <w:rPr>
          <w:rFonts w:ascii="Traditional Arabic" w:hAnsi="Traditional Arabic" w:cs="Traditional Arabic" w:hint="cs"/>
          <w:rtl/>
        </w:rPr>
        <w:t>هناك</w:t>
      </w:r>
      <w:r w:rsidR="00841197" w:rsidRPr="00E17098">
        <w:rPr>
          <w:rFonts w:ascii="Traditional Arabic" w:hAnsi="Traditional Arabic" w:cs="Traditional Arabic"/>
          <w:rtl/>
        </w:rPr>
        <w:t xml:space="preserve"> تأثير لاستراتيجية العمليات من خلال مجالاتها والأهداف العملياتية، في إدارة المشروعات </w:t>
      </w:r>
      <w:r w:rsidR="00841197" w:rsidRPr="00E17098">
        <w:rPr>
          <w:rFonts w:ascii="Traditional Arabic" w:hAnsi="Traditional Arabic" w:cs="Traditional Arabic" w:hint="cs"/>
          <w:rtl/>
        </w:rPr>
        <w:t>الاستراتيجية؟</w:t>
      </w:r>
      <w:r w:rsidR="00841197" w:rsidRPr="00E17098">
        <w:rPr>
          <w:rFonts w:ascii="Traditional Arabic" w:hAnsi="Traditional Arabic" w:cs="Traditional Arabic"/>
          <w:rtl/>
        </w:rPr>
        <w:t xml:space="preserve"> توصلت الدراسة إلى مجموعة من الاستنتاجات </w:t>
      </w:r>
      <w:r w:rsidR="00841197" w:rsidRPr="00E17098">
        <w:rPr>
          <w:rFonts w:ascii="Traditional Arabic" w:hAnsi="Traditional Arabic" w:cs="Traditional Arabic" w:hint="cs"/>
          <w:rtl/>
        </w:rPr>
        <w:t>نذكر</w:t>
      </w:r>
      <w:r w:rsidR="00841197" w:rsidRPr="00E17098">
        <w:rPr>
          <w:rFonts w:ascii="Traditional Arabic" w:hAnsi="Traditional Arabic" w:cs="Traditional Arabic"/>
          <w:rtl/>
        </w:rPr>
        <w:t xml:space="preserve"> منها</w:t>
      </w:r>
      <w:r w:rsidR="00841197" w:rsidRPr="00E17098">
        <w:rPr>
          <w:rFonts w:ascii="Traditional Arabic" w:hAnsi="Traditional Arabic" w:cs="Traditional Arabic"/>
        </w:rPr>
        <w:t>: </w:t>
      </w:r>
      <w:r w:rsidR="00841197" w:rsidRPr="00E17098">
        <w:rPr>
          <w:rFonts w:ascii="Traditional Arabic" w:hAnsi="Traditional Arabic" w:cs="Traditional Arabic"/>
          <w:rtl/>
        </w:rPr>
        <w:t xml:space="preserve">اتضح من تحليل البيئة الخارجية والداخلية أن مجموعة نُقل </w:t>
      </w:r>
      <w:r w:rsidR="00841197" w:rsidRPr="00E17098">
        <w:rPr>
          <w:rFonts w:ascii="Traditional Arabic" w:hAnsi="Traditional Arabic" w:cs="Traditional Arabic" w:hint="cs"/>
          <w:rtl/>
        </w:rPr>
        <w:t>تؤكد</w:t>
      </w:r>
      <w:r w:rsidR="00841197" w:rsidRPr="00E17098">
        <w:rPr>
          <w:rFonts w:ascii="Traditional Arabic" w:hAnsi="Traditional Arabic" w:cs="Traditional Arabic"/>
          <w:rtl/>
        </w:rPr>
        <w:t xml:space="preserve"> أهمية متغيرات البيئتان على استراتيجية العمليات باستثناء المنافسة إذ لم </w:t>
      </w:r>
      <w:r w:rsidR="00970C10" w:rsidRPr="00E17098">
        <w:rPr>
          <w:rFonts w:ascii="Traditional Arabic" w:hAnsi="Traditional Arabic" w:cs="Traditional Arabic" w:hint="cs"/>
          <w:rtl/>
        </w:rPr>
        <w:t>تعط</w:t>
      </w:r>
      <w:r w:rsidR="00841197" w:rsidRPr="00E17098">
        <w:rPr>
          <w:rFonts w:ascii="Traditional Arabic" w:hAnsi="Traditional Arabic" w:cs="Traditional Arabic"/>
          <w:rtl/>
        </w:rPr>
        <w:t xml:space="preserve"> أهمية لهذا المتغير في التأثير والعلاقة في استراتيجية العمليات</w:t>
      </w:r>
      <w:r w:rsidR="00841197" w:rsidRPr="00E17098">
        <w:rPr>
          <w:rFonts w:ascii="Traditional Arabic" w:hAnsi="Traditional Arabic" w:cs="Traditional Arabic"/>
        </w:rPr>
        <w:t>. </w:t>
      </w:r>
      <w:r w:rsidR="00841197" w:rsidRPr="00E17098">
        <w:rPr>
          <w:rFonts w:ascii="Traditional Arabic" w:hAnsi="Traditional Arabic" w:cs="Traditional Arabic"/>
          <w:rtl/>
        </w:rPr>
        <w:t xml:space="preserve">ويعد اهتمام مجموعة نُقل بالعوامل البيئية مرحلة متطورة في </w:t>
      </w:r>
      <w:r w:rsidR="00841197" w:rsidRPr="00E17098">
        <w:rPr>
          <w:rFonts w:ascii="Traditional Arabic" w:hAnsi="Traditional Arabic" w:cs="Traditional Arabic" w:hint="cs"/>
          <w:rtl/>
        </w:rPr>
        <w:t>الإدراك</w:t>
      </w:r>
      <w:r w:rsidR="00841197" w:rsidRPr="00E17098">
        <w:rPr>
          <w:rFonts w:ascii="Traditional Arabic" w:hAnsi="Traditional Arabic" w:cs="Traditional Arabic"/>
          <w:rtl/>
        </w:rPr>
        <w:t xml:space="preserve"> الاستراتيجي لفلسفة تطوير استراتيجية العمليات مع استراتيجية المنظمة معًا، </w:t>
      </w:r>
      <w:r w:rsidR="00841197" w:rsidRPr="00E17098">
        <w:rPr>
          <w:rFonts w:ascii="Traditional Arabic" w:hAnsi="Traditional Arabic" w:cs="Traditional Arabic" w:hint="cs"/>
          <w:rtl/>
        </w:rPr>
        <w:t>لكونها</w:t>
      </w:r>
      <w:r w:rsidR="00841197" w:rsidRPr="00E17098">
        <w:rPr>
          <w:rFonts w:ascii="Traditional Arabic" w:hAnsi="Traditional Arabic" w:cs="Traditional Arabic"/>
          <w:rtl/>
        </w:rPr>
        <w:t xml:space="preserve"> تؤثر على إدارة المشروعات الاستراتيجية</w:t>
      </w:r>
      <w:r w:rsidR="00841197" w:rsidRPr="00E17098">
        <w:rPr>
          <w:rFonts w:ascii="Traditional Arabic" w:hAnsi="Traditional Arabic" w:cs="Traditional Arabic" w:hint="cs"/>
          <w:rtl/>
        </w:rPr>
        <w:t>، كما</w:t>
      </w:r>
      <w:r w:rsidR="00841197" w:rsidRPr="00E17098">
        <w:rPr>
          <w:rFonts w:ascii="Traditional Arabic" w:hAnsi="Traditional Arabic" w:cs="Traditional Arabic"/>
          <w:rtl/>
        </w:rPr>
        <w:t> أسفرت النتائج بان استراتيجية العمليات تؤثر على إدارة المشروعات الاستراتيجية وذل</w:t>
      </w:r>
      <w:r w:rsidR="00841197" w:rsidRPr="00E17098">
        <w:rPr>
          <w:rFonts w:ascii="Traditional Arabic" w:hAnsi="Traditional Arabic" w:cs="Traditional Arabic" w:hint="cs"/>
          <w:rtl/>
        </w:rPr>
        <w:t>ك</w:t>
      </w:r>
      <w:r w:rsidR="00841197" w:rsidRPr="00E17098">
        <w:rPr>
          <w:rFonts w:ascii="Traditional Arabic" w:hAnsi="Traditional Arabic" w:cs="Traditional Arabic"/>
          <w:rtl/>
        </w:rPr>
        <w:t xml:space="preserve"> </w:t>
      </w:r>
      <w:r w:rsidR="00841197" w:rsidRPr="00E17098">
        <w:rPr>
          <w:rFonts w:ascii="Traditional Arabic" w:hAnsi="Traditional Arabic" w:cs="Traditional Arabic" w:hint="cs"/>
          <w:rtl/>
        </w:rPr>
        <w:t>تكون</w:t>
      </w:r>
      <w:r w:rsidR="00841197" w:rsidRPr="00E17098">
        <w:rPr>
          <w:rFonts w:ascii="Traditional Arabic" w:hAnsi="Traditional Arabic" w:cs="Traditional Arabic"/>
          <w:rtl/>
        </w:rPr>
        <w:t xml:space="preserve"> مجالات استراتيجية العمليات (</w:t>
      </w:r>
      <w:r w:rsidR="00841197" w:rsidRPr="00E17098">
        <w:rPr>
          <w:rFonts w:ascii="Traditional Arabic" w:hAnsi="Traditional Arabic" w:cs="Traditional Arabic" w:hint="cs"/>
          <w:rtl/>
        </w:rPr>
        <w:t>تكنولوجيا</w:t>
      </w:r>
      <w:r w:rsidR="00841197" w:rsidRPr="00E17098">
        <w:rPr>
          <w:rFonts w:ascii="Traditional Arabic" w:hAnsi="Traditional Arabic" w:cs="Traditional Arabic"/>
          <w:rtl/>
        </w:rPr>
        <w:t xml:space="preserve"> العمليات، تخطيط الإنتاج والرقابة، الإدارة والتنظيم) مترابطة مما يعزز من قوتها التأثيرية على إدارة المشروعات الاستراتيجية</w:t>
      </w:r>
      <w:r w:rsidR="00841197" w:rsidRPr="00E17098">
        <w:rPr>
          <w:rFonts w:ascii="Traditional Arabic" w:hAnsi="Traditional Arabic" w:cs="Traditional Arabic"/>
        </w:rPr>
        <w:t>.</w:t>
      </w:r>
    </w:p>
    <w:p w14:paraId="04734870" w14:textId="77777777" w:rsidR="00833E4A" w:rsidRPr="00E17098" w:rsidRDefault="00833E4A" w:rsidP="00833E4A">
      <w:pPr>
        <w:pStyle w:val="NormalWeb"/>
        <w:bidi/>
        <w:spacing w:before="0" w:beforeAutospacing="0" w:after="0" w:afterAutospacing="0" w:line="360" w:lineRule="auto"/>
        <w:jc w:val="lowKashida"/>
        <w:rPr>
          <w:rFonts w:ascii="Traditional Arabic" w:hAnsi="Traditional Arabic" w:cs="Traditional Arabic"/>
        </w:rPr>
      </w:pPr>
    </w:p>
    <w:p w14:paraId="73FAAF98" w14:textId="14567B8C" w:rsidR="00841197" w:rsidRPr="00E17098" w:rsidRDefault="00E17098" w:rsidP="00E17098">
      <w:pPr>
        <w:pStyle w:val="NormalWeb"/>
        <w:bidi/>
        <w:spacing w:before="0" w:beforeAutospacing="0" w:after="0" w:afterAutospacing="0" w:line="480" w:lineRule="auto"/>
        <w:jc w:val="lowKashida"/>
        <w:rPr>
          <w:rFonts w:ascii="Traditional Arabic" w:hAnsi="Traditional Arabic" w:cs="Traditional Arabic"/>
          <w:b/>
          <w:bCs/>
          <w:rtl/>
        </w:rPr>
      </w:pPr>
      <w:r w:rsidRPr="00E17098">
        <w:rPr>
          <w:rFonts w:ascii="Traditional Arabic" w:hAnsi="Traditional Arabic" w:cs="Traditional Arabic" w:hint="cs"/>
          <w:b/>
          <w:bCs/>
          <w:rtl/>
        </w:rPr>
        <w:t xml:space="preserve">2/4/2 </w:t>
      </w:r>
      <w:r w:rsidR="00841197" w:rsidRPr="00E17098">
        <w:rPr>
          <w:rFonts w:ascii="Traditional Arabic" w:hAnsi="Traditional Arabic" w:cs="Traditional Arabic" w:hint="cs"/>
          <w:b/>
          <w:bCs/>
          <w:rtl/>
        </w:rPr>
        <w:t>المناقشة والتعليق على الدراسات السابقة:</w:t>
      </w:r>
    </w:p>
    <w:p w14:paraId="732F5300" w14:textId="60556F82" w:rsidR="00841197" w:rsidRPr="00E17098" w:rsidRDefault="00841197" w:rsidP="00E17098">
      <w:pPr>
        <w:pStyle w:val="NormalWeb"/>
        <w:bidi/>
        <w:spacing w:before="0" w:beforeAutospacing="0" w:after="0" w:afterAutospacing="0" w:line="360" w:lineRule="auto"/>
        <w:jc w:val="lowKashida"/>
        <w:rPr>
          <w:rFonts w:ascii="Traditional Arabic" w:hAnsi="Traditional Arabic" w:cs="Traditional Arabic"/>
          <w:rtl/>
        </w:rPr>
      </w:pPr>
      <w:r w:rsidRPr="000B766B">
        <w:rPr>
          <w:rFonts w:ascii="Traditional Arabic" w:hAnsi="Traditional Arabic" w:cs="Traditional Arabic" w:hint="cs"/>
          <w:b/>
          <w:bCs/>
          <w:sz w:val="32"/>
          <w:szCs w:val="32"/>
          <w:rtl/>
        </w:rPr>
        <w:t xml:space="preserve"> </w:t>
      </w:r>
      <w:r w:rsidR="003425C2">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w:t>
      </w:r>
      <w:r w:rsidRPr="00E17098">
        <w:rPr>
          <w:rFonts w:ascii="Traditional Arabic" w:hAnsi="Traditional Arabic" w:cs="Traditional Arabic" w:hint="cs"/>
          <w:rtl/>
        </w:rPr>
        <w:t>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صياغة أسئلة البحث وفروضه.</w:t>
      </w:r>
    </w:p>
    <w:p w14:paraId="291D5492"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التعرف على كيفية اعداد الجانب النظري.</w:t>
      </w:r>
    </w:p>
    <w:p w14:paraId="65423B94"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تعميق المعرفة بطبيعة البحث العلمي وطرائقه. </w:t>
      </w:r>
    </w:p>
    <w:p w14:paraId="76AC07BE" w14:textId="7964411B" w:rsidR="009B20C5"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توفير رصيد غني من المراجع المتعلقة بالبحث من خلال الاطلاع على الدراسات السابقة في المجال مما يسهم في اثراء البحث وتعزيز أهميته.</w:t>
      </w:r>
    </w:p>
    <w:p w14:paraId="2A55147B"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61233168"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7DB2BB0F"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5A00D5EF"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68A1E2CC"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388DA1C1" w14:textId="77777777" w:rsidR="00833E4A" w:rsidRDefault="00833E4A" w:rsidP="00833E4A">
      <w:pPr>
        <w:bidi/>
        <w:spacing w:after="0" w:line="360" w:lineRule="auto"/>
        <w:rPr>
          <w:rFonts w:ascii="Traditional Arabic" w:eastAsia="Times New Roman" w:hAnsi="Traditional Arabic" w:cs="Traditional Arabic"/>
          <w:sz w:val="24"/>
          <w:szCs w:val="24"/>
        </w:rPr>
      </w:pPr>
    </w:p>
    <w:p w14:paraId="434D5512" w14:textId="77777777" w:rsidR="00833E4A" w:rsidRPr="00833E4A" w:rsidRDefault="00833E4A" w:rsidP="00833E4A">
      <w:pPr>
        <w:bidi/>
        <w:spacing w:after="0" w:line="360" w:lineRule="auto"/>
        <w:rPr>
          <w:rFonts w:ascii="Traditional Arabic" w:eastAsia="Times New Roman" w:hAnsi="Traditional Arabic" w:cs="Traditional Arabic"/>
          <w:sz w:val="24"/>
          <w:szCs w:val="24"/>
        </w:rPr>
      </w:pPr>
    </w:p>
    <w:p w14:paraId="1C6E9DD7" w14:textId="77777777" w:rsidR="003425C2" w:rsidRPr="00E17098" w:rsidRDefault="003425C2" w:rsidP="003425C2">
      <w:pPr>
        <w:pStyle w:val="ListParagraph"/>
        <w:bidi/>
        <w:spacing w:after="0" w:line="360" w:lineRule="auto"/>
        <w:ind w:left="357"/>
        <w:rPr>
          <w:rFonts w:ascii="Traditional Arabic" w:eastAsia="Times New Roman" w:hAnsi="Traditional Arabic" w:cs="Traditional Arabic"/>
          <w:sz w:val="24"/>
          <w:szCs w:val="24"/>
        </w:rPr>
      </w:pPr>
    </w:p>
    <w:p w14:paraId="1A08D559" w14:textId="0D6F1617"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lastRenderedPageBreak/>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3</w:t>
      </w:r>
      <w:r w:rsidRPr="00E17098">
        <w:rPr>
          <w:rFonts w:ascii="Traditional Arabic" w:eastAsia="Times New Roman" w:hAnsi="Traditional Arabic" w:cs="Traditional Arabic" w:hint="cs"/>
          <w:b/>
          <w:bCs/>
          <w:sz w:val="24"/>
          <w:szCs w:val="24"/>
          <w:rtl/>
        </w:rPr>
        <w:t xml:space="preserve"> مراجعة</w:t>
      </w:r>
      <w:r w:rsidRPr="00E17098">
        <w:rPr>
          <w:rFonts w:ascii="Traditional Arabic" w:eastAsia="Times New Roman" w:hAnsi="Traditional Arabic" w:cs="Traditional Arabic"/>
          <w:b/>
          <w:bCs/>
          <w:sz w:val="24"/>
          <w:szCs w:val="24"/>
          <w:rtl/>
        </w:rPr>
        <w:t xml:space="preserve"> لأبرز الدراسات المرتبطة بموضوع البحث</w:t>
      </w:r>
    </w:p>
    <w:p w14:paraId="5FED7512" w14:textId="79AF2D0B" w:rsidR="00841197" w:rsidRDefault="003425C2" w:rsidP="00841197">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على أثر الإدارة </w:t>
      </w:r>
      <w:proofErr w:type="spellStart"/>
      <w:r w:rsidR="00841197" w:rsidRPr="00E17098">
        <w:rPr>
          <w:rFonts w:ascii="Traditional Arabic" w:eastAsia="Times New Roman" w:hAnsi="Traditional Arabic" w:cs="Traditional Arabic"/>
          <w:sz w:val="24"/>
          <w:szCs w:val="24"/>
          <w:rtl/>
        </w:rPr>
        <w:t>الموقفية</w:t>
      </w:r>
      <w:proofErr w:type="spellEnd"/>
      <w:r w:rsidR="00841197" w:rsidRPr="00E17098">
        <w:rPr>
          <w:rFonts w:ascii="Traditional Arabic" w:eastAsia="Times New Roman" w:hAnsi="Traditional Arabic" w:cs="Traditional Arabic"/>
          <w:sz w:val="24"/>
          <w:szCs w:val="24"/>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00841197" w:rsidRPr="00E17098">
        <w:rPr>
          <w:rFonts w:ascii="Traditional Arabic" w:eastAsia="Times New Roman" w:hAnsi="Traditional Arabic" w:cs="Traditional Arabic"/>
          <w:sz w:val="24"/>
          <w:szCs w:val="24"/>
        </w:rPr>
        <w:t xml:space="preserve">Lee et al. (2023) </w:t>
      </w:r>
      <w:r w:rsidR="00841197" w:rsidRPr="00E17098">
        <w:rPr>
          <w:rFonts w:ascii="Traditional Arabic" w:eastAsia="Times New Roman" w:hAnsi="Traditional Arabic" w:cs="Traditional Arabic"/>
          <w:sz w:val="24"/>
          <w:szCs w:val="24"/>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tl/>
        </w:rPr>
        <w:t xml:space="preserve"> وآخرون</w:t>
      </w:r>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00841197" w:rsidRPr="00E17098">
        <w:rPr>
          <w:rFonts w:ascii="Traditional Arabic" w:eastAsia="Times New Roman" w:hAnsi="Traditional Arabic" w:cs="Traditional Arabic" w:hint="cs"/>
          <w:sz w:val="24"/>
          <w:szCs w:val="24"/>
          <w:rtl/>
        </w:rPr>
        <w:t>على</w:t>
      </w:r>
      <w:r w:rsidR="00841197" w:rsidRPr="00E17098">
        <w:rPr>
          <w:rFonts w:ascii="Traditional Arabic" w:eastAsia="Times New Roman" w:hAnsi="Traditional Arabic" w:cs="Traditional Arabic"/>
          <w:sz w:val="24"/>
          <w:szCs w:val="24"/>
          <w:rtl/>
        </w:rPr>
        <w:t xml:space="preserve"> ويوسف</w:t>
      </w:r>
      <w:r w:rsidR="00841197" w:rsidRPr="00E17098">
        <w:rPr>
          <w:rFonts w:ascii="Traditional Arabic" w:eastAsia="Times New Roman" w:hAnsi="Traditional Arabic" w:cs="Traditional Arabic"/>
          <w:sz w:val="24"/>
          <w:szCs w:val="24"/>
        </w:rPr>
        <w:t xml:space="preserve"> (2015) </w:t>
      </w:r>
      <w:proofErr w:type="spellStart"/>
      <w:r w:rsidR="00841197" w:rsidRPr="00E17098">
        <w:rPr>
          <w:rFonts w:ascii="Traditional Arabic" w:eastAsia="Times New Roman" w:hAnsi="Traditional Arabic" w:cs="Traditional Arabic"/>
          <w:sz w:val="24"/>
          <w:szCs w:val="24"/>
          <w:rtl/>
        </w:rPr>
        <w:t>وروازقي</w:t>
      </w:r>
      <w:proofErr w:type="spellEnd"/>
      <w:r w:rsidR="00841197" w:rsidRPr="00E17098">
        <w:rPr>
          <w:rFonts w:ascii="Traditional Arabic" w:eastAsia="Times New Roman" w:hAnsi="Traditional Arabic" w:cs="Traditional Arabic"/>
          <w:sz w:val="24"/>
          <w:szCs w:val="24"/>
        </w:rPr>
        <w:t xml:space="preserve"> (2018) </w:t>
      </w:r>
      <w:r w:rsidR="00841197" w:rsidRPr="00E17098">
        <w:rPr>
          <w:rFonts w:ascii="Traditional Arabic" w:eastAsia="Times New Roman" w:hAnsi="Traditional Arabic" w:cs="Traditional Arabic"/>
          <w:sz w:val="24"/>
          <w:szCs w:val="24"/>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00841197" w:rsidRPr="00E17098">
        <w:rPr>
          <w:rFonts w:ascii="Traditional Arabic" w:eastAsia="Times New Roman" w:hAnsi="Traditional Arabic" w:cs="Traditional Arabic"/>
          <w:sz w:val="24"/>
          <w:szCs w:val="24"/>
        </w:rPr>
        <w:t xml:space="preserve"> (JIT) </w:t>
      </w:r>
      <w:r w:rsidR="00841197" w:rsidRPr="00E17098">
        <w:rPr>
          <w:rFonts w:ascii="Traditional Arabic" w:eastAsia="Times New Roman" w:hAnsi="Traditional Arabic" w:cs="Traditional Arabic"/>
          <w:sz w:val="24"/>
          <w:szCs w:val="24"/>
          <w:rtl/>
        </w:rPr>
        <w:t>ونظام الجودة الشاملة</w:t>
      </w:r>
      <w:r w:rsidR="00841197" w:rsidRPr="00E17098">
        <w:rPr>
          <w:rFonts w:ascii="Traditional Arabic" w:eastAsia="Times New Roman" w:hAnsi="Traditional Arabic" w:cs="Traditional Arabic"/>
          <w:sz w:val="24"/>
          <w:szCs w:val="24"/>
        </w:rPr>
        <w:t xml:space="preserve"> (TQM)</w:t>
      </w:r>
      <w:r w:rsidR="00841197" w:rsidRPr="00E17098">
        <w:rPr>
          <w:rFonts w:ascii="Traditional Arabic" w:eastAsia="Times New Roman" w:hAnsi="Traditional Arabic" w:cs="Traditional Arabic"/>
          <w:sz w:val="24"/>
          <w:szCs w:val="24"/>
          <w:rtl/>
        </w:rPr>
        <w:t>، مما يعزز من التكامل بين الاستراتيجيات والنماذج الحديثة في بيئة التصنيع</w:t>
      </w:r>
      <w:r w:rsidR="00841197" w:rsidRPr="00E17098">
        <w:rPr>
          <w:rFonts w:ascii="Traditional Arabic" w:eastAsia="Times New Roman" w:hAnsi="Traditional Arabic" w:cs="Traditional Arabic"/>
          <w:sz w:val="24"/>
          <w:szCs w:val="24"/>
        </w:rPr>
        <w:t>.</w:t>
      </w:r>
    </w:p>
    <w:p w14:paraId="4BA7B452" w14:textId="77777777" w:rsidR="003425C2" w:rsidRPr="00E17098" w:rsidRDefault="003425C2" w:rsidP="003425C2">
      <w:pPr>
        <w:bidi/>
        <w:spacing w:after="0" w:line="360" w:lineRule="auto"/>
        <w:jc w:val="both"/>
        <w:rPr>
          <w:rFonts w:ascii="Traditional Arabic" w:eastAsia="Times New Roman" w:hAnsi="Traditional Arabic" w:cs="Traditional Arabic"/>
          <w:sz w:val="24"/>
          <w:szCs w:val="24"/>
          <w:rtl/>
        </w:rPr>
      </w:pPr>
    </w:p>
    <w:p w14:paraId="33B12728" w14:textId="77777777" w:rsidR="00841197" w:rsidRPr="00E17098" w:rsidRDefault="00841197" w:rsidP="003425C2">
      <w:pPr>
        <w:numPr>
          <w:ilvl w:val="0"/>
          <w:numId w:val="13"/>
        </w:numPr>
        <w:bidi/>
        <w:spacing w:after="0" w:line="480" w:lineRule="auto"/>
        <w:ind w:left="281" w:hanging="283"/>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t>طرق القياس والنماذج المستخدمة</w:t>
      </w:r>
    </w:p>
    <w:p w14:paraId="59E87459" w14:textId="50600425" w:rsidR="009B20C5" w:rsidRDefault="003425C2" w:rsidP="003425C2">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اتخذت الدراسات السابقة مناهج متعددة جمعت بين الوصفي التحليلي والتحليل الكمي، مع استخدام أدوات وأساليب متنوعة. فدراسة إسماعيل</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00841197" w:rsidRPr="00E17098">
        <w:rPr>
          <w:rFonts w:ascii="Traditional Arabic" w:eastAsia="Times New Roman" w:hAnsi="Traditional Arabic" w:cs="Traditional Arabic"/>
          <w:sz w:val="24"/>
          <w:szCs w:val="24"/>
        </w:rPr>
        <w:t xml:space="preserve">(Lee ,2024) </w:t>
      </w:r>
      <w:r w:rsidR="00841197" w:rsidRPr="00E17098">
        <w:rPr>
          <w:rFonts w:ascii="Traditional Arabic" w:eastAsia="Times New Roman" w:hAnsi="Traditional Arabic" w:cs="Traditional Arabic"/>
          <w:sz w:val="24"/>
          <w:szCs w:val="24"/>
          <w:rtl/>
        </w:rPr>
        <w:t xml:space="preserve">فقد استخدمت تحليلًا اقتصاديًا كليًا لتقييم أثر الخدمات المساندة على الأداء الصناعي عبر سلاسل القيمة. في حين اعتمدت </w:t>
      </w:r>
      <w:r w:rsidR="00841197" w:rsidRPr="00E17098">
        <w:rPr>
          <w:rFonts w:ascii="Traditional Arabic" w:eastAsia="Times New Roman" w:hAnsi="Traditional Arabic" w:cs="Traditional Arabic"/>
          <w:sz w:val="24"/>
          <w:szCs w:val="24"/>
        </w:rPr>
        <w:t xml:space="preserve">Lee et al. (2023) </w:t>
      </w:r>
      <w:r w:rsidR="00841197" w:rsidRPr="00E17098">
        <w:rPr>
          <w:rFonts w:ascii="Traditional Arabic" w:eastAsia="Times New Roman" w:hAnsi="Traditional Arabic" w:cs="Traditional Arabic"/>
          <w:sz w:val="24"/>
          <w:szCs w:val="24"/>
          <w:rtl/>
        </w:rPr>
        <w:t xml:space="preserve">على الاستبيانات واختبار عشر فرضيات باستخدام التحليل الإحصائي للبيانات المستمدة من 119 مصنعًا، كما وظّفت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00841197" w:rsidRPr="00E17098">
        <w:rPr>
          <w:rFonts w:ascii="Traditional Arabic" w:eastAsia="Times New Roman" w:hAnsi="Traditional Arabic" w:cs="Traditional Arabic"/>
          <w:sz w:val="24"/>
          <w:szCs w:val="24"/>
        </w:rPr>
        <w:t xml:space="preserve"> (2021) </w:t>
      </w:r>
      <w:r w:rsidR="00841197" w:rsidRPr="00E17098">
        <w:rPr>
          <w:rFonts w:ascii="Traditional Arabic" w:eastAsia="Times New Roman" w:hAnsi="Traditional Arabic" w:cs="Traditional Arabic"/>
          <w:sz w:val="24"/>
          <w:szCs w:val="24"/>
          <w:rtl/>
        </w:rPr>
        <w:t>فقد استخدم تحليل الانحدار المتعدد عبر برنامج</w:t>
      </w:r>
      <w:r w:rsidR="00841197" w:rsidRPr="00E17098">
        <w:rPr>
          <w:rFonts w:ascii="Traditional Arabic" w:eastAsia="Times New Roman" w:hAnsi="Traditional Arabic" w:cs="Traditional Arabic"/>
          <w:sz w:val="24"/>
          <w:szCs w:val="24"/>
        </w:rPr>
        <w:t xml:space="preserve"> SPSS </w:t>
      </w:r>
      <w:r w:rsidR="00841197" w:rsidRPr="00E17098">
        <w:rPr>
          <w:rFonts w:ascii="Traditional Arabic" w:eastAsia="Times New Roman" w:hAnsi="Traditional Arabic" w:cs="Traditional Arabic"/>
          <w:sz w:val="24"/>
          <w:szCs w:val="24"/>
          <w:rtl/>
        </w:rPr>
        <w:t>لتحديد العلاقة بين إدارة المعرفة والابتكار. وتُعد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00841197" w:rsidRPr="00E17098">
        <w:rPr>
          <w:rFonts w:ascii="Traditional Arabic" w:eastAsia="Times New Roman" w:hAnsi="Traditional Arabic" w:cs="Traditional Arabic" w:hint="cs"/>
          <w:sz w:val="24"/>
          <w:szCs w:val="24"/>
          <w:rtl/>
        </w:rPr>
        <w:t>على</w:t>
      </w:r>
      <w:r w:rsidR="00841197" w:rsidRPr="00E17098">
        <w:rPr>
          <w:rFonts w:ascii="Traditional Arabic" w:eastAsia="Times New Roman" w:hAnsi="Traditional Arabic" w:cs="Traditional Arabic"/>
          <w:sz w:val="24"/>
          <w:szCs w:val="24"/>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00841197" w:rsidRPr="00E17098">
        <w:rPr>
          <w:rFonts w:ascii="Traditional Arabic" w:eastAsia="Times New Roman" w:hAnsi="Traditional Arabic" w:cs="Traditional Arabic"/>
          <w:sz w:val="24"/>
          <w:szCs w:val="24"/>
        </w:rPr>
        <w:t>.</w:t>
      </w:r>
    </w:p>
    <w:p w14:paraId="24D3BF93" w14:textId="77777777" w:rsidR="00833E4A" w:rsidRDefault="00833E4A" w:rsidP="00833E4A">
      <w:pPr>
        <w:bidi/>
        <w:spacing w:after="0" w:line="360" w:lineRule="auto"/>
        <w:jc w:val="both"/>
        <w:rPr>
          <w:rFonts w:ascii="Traditional Arabic" w:eastAsia="Times New Roman" w:hAnsi="Traditional Arabic" w:cs="Traditional Arabic"/>
          <w:sz w:val="24"/>
          <w:szCs w:val="24"/>
        </w:rPr>
      </w:pPr>
    </w:p>
    <w:p w14:paraId="5F0502E4" w14:textId="77777777" w:rsidR="00833E4A" w:rsidRDefault="00833E4A" w:rsidP="00833E4A">
      <w:pPr>
        <w:bidi/>
        <w:spacing w:after="0" w:line="360" w:lineRule="auto"/>
        <w:jc w:val="both"/>
        <w:rPr>
          <w:rFonts w:ascii="Traditional Arabic" w:eastAsia="Times New Roman" w:hAnsi="Traditional Arabic" w:cs="Traditional Arabic"/>
          <w:sz w:val="24"/>
          <w:szCs w:val="24"/>
        </w:rPr>
      </w:pPr>
    </w:p>
    <w:p w14:paraId="41CB3154" w14:textId="77777777" w:rsidR="00833E4A" w:rsidRDefault="00833E4A" w:rsidP="00833E4A">
      <w:pPr>
        <w:bidi/>
        <w:spacing w:after="0" w:line="360" w:lineRule="auto"/>
        <w:jc w:val="both"/>
        <w:rPr>
          <w:rFonts w:ascii="Traditional Arabic" w:eastAsia="Times New Roman" w:hAnsi="Traditional Arabic" w:cs="Traditional Arabic"/>
          <w:sz w:val="24"/>
          <w:szCs w:val="24"/>
          <w:rtl/>
        </w:rPr>
      </w:pPr>
    </w:p>
    <w:p w14:paraId="21875C8F" w14:textId="77777777" w:rsidR="003425C2" w:rsidRPr="003425C2" w:rsidRDefault="003425C2" w:rsidP="003425C2">
      <w:pPr>
        <w:bidi/>
        <w:spacing w:after="0" w:line="360" w:lineRule="auto"/>
        <w:jc w:val="both"/>
        <w:rPr>
          <w:rFonts w:ascii="Traditional Arabic" w:eastAsia="Times New Roman" w:hAnsi="Traditional Arabic" w:cs="Traditional Arabic"/>
          <w:sz w:val="24"/>
          <w:szCs w:val="24"/>
        </w:rPr>
      </w:pPr>
    </w:p>
    <w:p w14:paraId="31B5F56C" w14:textId="77777777" w:rsidR="00841197" w:rsidRPr="00E17098" w:rsidRDefault="00841197" w:rsidP="003425C2">
      <w:pPr>
        <w:numPr>
          <w:ilvl w:val="0"/>
          <w:numId w:val="13"/>
        </w:numPr>
        <w:bidi/>
        <w:spacing w:after="0" w:line="480" w:lineRule="auto"/>
        <w:ind w:left="281"/>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lastRenderedPageBreak/>
        <w:t>النتائج الرئيس</w:t>
      </w:r>
      <w:r w:rsidRPr="00E17098">
        <w:rPr>
          <w:rFonts w:ascii="Traditional Arabic" w:eastAsia="Times New Roman" w:hAnsi="Traditional Arabic" w:cs="Traditional Arabic" w:hint="cs"/>
          <w:b/>
          <w:bCs/>
          <w:sz w:val="24"/>
          <w:szCs w:val="24"/>
          <w:rtl/>
        </w:rPr>
        <w:t>ي</w:t>
      </w:r>
      <w:r w:rsidRPr="00E17098">
        <w:rPr>
          <w:rFonts w:ascii="Traditional Arabic" w:eastAsia="Times New Roman" w:hAnsi="Traditional Arabic" w:cs="Traditional Arabic"/>
          <w:b/>
          <w:bCs/>
          <w:sz w:val="24"/>
          <w:szCs w:val="24"/>
          <w:rtl/>
        </w:rPr>
        <w:t>ة والاستنتاجات</w:t>
      </w:r>
    </w:p>
    <w:p w14:paraId="76B894C1" w14:textId="6921314C" w:rsidR="002059B3" w:rsidRDefault="003425C2" w:rsidP="009B20C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أن توظيف الإدارة </w:t>
      </w:r>
      <w:proofErr w:type="spellStart"/>
      <w:r w:rsidR="00841197" w:rsidRPr="00E17098">
        <w:rPr>
          <w:rFonts w:ascii="Traditional Arabic" w:eastAsia="Times New Roman" w:hAnsi="Traditional Arabic" w:cs="Traditional Arabic"/>
          <w:sz w:val="24"/>
          <w:szCs w:val="24"/>
          <w:rtl/>
        </w:rPr>
        <w:t>الموقفية</w:t>
      </w:r>
      <w:proofErr w:type="spellEnd"/>
      <w:r w:rsidR="00841197" w:rsidRPr="00E17098">
        <w:rPr>
          <w:rFonts w:ascii="Traditional Arabic" w:eastAsia="Times New Roman" w:hAnsi="Traditional Arabic" w:cs="Traditional Arabic"/>
          <w:sz w:val="24"/>
          <w:szCs w:val="24"/>
          <w:rtl/>
        </w:rPr>
        <w:t xml:space="preserve"> والتخطيط الصناعي يسهمان في تحسين الأداء المؤسسي وتقليل التكاليف من خلال توطين سلاسل الإمداد وتعزيز الابتكار. بينما أوضحت دراسة</w:t>
      </w:r>
      <w:r w:rsidR="00841197" w:rsidRPr="00E17098">
        <w:rPr>
          <w:rFonts w:ascii="Traditional Arabic" w:eastAsia="Times New Roman" w:hAnsi="Traditional Arabic" w:cs="Traditional Arabic"/>
          <w:sz w:val="24"/>
          <w:szCs w:val="24"/>
        </w:rPr>
        <w:t xml:space="preserve"> Lee (2024) </w:t>
      </w:r>
      <w:r w:rsidR="00841197" w:rsidRPr="00E17098">
        <w:rPr>
          <w:rFonts w:ascii="Traditional Arabic" w:eastAsia="Times New Roman" w:hAnsi="Traditional Arabic" w:cs="Traditional Arabic"/>
          <w:sz w:val="24"/>
          <w:szCs w:val="24"/>
          <w:rtl/>
        </w:rPr>
        <w:t>أن الأداء الصناعي مرتبط ارتباطًا وثيقًا بجودة الخدمات المساندة، وأن أي تطوير في قطاع الخدمات ينعكس إيجابًا على التصنيع والصادرات. وخلصت دراسة</w:t>
      </w:r>
      <w:r w:rsidR="00841197" w:rsidRPr="00E17098">
        <w:rPr>
          <w:rFonts w:ascii="Traditional Arabic" w:eastAsia="Times New Roman" w:hAnsi="Traditional Arabic" w:cs="Traditional Arabic"/>
          <w:sz w:val="24"/>
          <w:szCs w:val="24"/>
        </w:rPr>
        <w:t xml:space="preserve"> Lee et al. (2023) </w:t>
      </w:r>
      <w:r w:rsidR="00841197" w:rsidRPr="00E17098">
        <w:rPr>
          <w:rFonts w:ascii="Traditional Arabic" w:eastAsia="Times New Roman" w:hAnsi="Traditional Arabic" w:cs="Traditional Arabic"/>
          <w:sz w:val="24"/>
          <w:szCs w:val="24"/>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00841197" w:rsidRPr="00E17098">
        <w:rPr>
          <w:rFonts w:ascii="Traditional Arabic" w:eastAsia="Times New Roman" w:hAnsi="Traditional Arabic" w:cs="Traditional Arabic"/>
          <w:sz w:val="24"/>
          <w:szCs w:val="24"/>
          <w:rtl/>
        </w:rPr>
        <w:t>روازقي</w:t>
      </w:r>
      <w:proofErr w:type="spellEnd"/>
      <w:r w:rsidR="00841197" w:rsidRPr="00E17098">
        <w:rPr>
          <w:rFonts w:ascii="Traditional Arabic" w:eastAsia="Times New Roman" w:hAnsi="Traditional Arabic" w:cs="Traditional Arabic"/>
          <w:sz w:val="24"/>
          <w:szCs w:val="24"/>
        </w:rPr>
        <w:t xml:space="preserve"> (2018) </w:t>
      </w:r>
      <w:r w:rsidR="00841197" w:rsidRPr="00E17098">
        <w:rPr>
          <w:rFonts w:ascii="Traditional Arabic" w:eastAsia="Times New Roman" w:hAnsi="Traditional Arabic" w:cs="Traditional Arabic"/>
          <w:sz w:val="24"/>
          <w:szCs w:val="24"/>
          <w:rtl/>
        </w:rPr>
        <w:t>إمكانية تطبيق النماذج اليابانية مثل</w:t>
      </w:r>
      <w:r w:rsidR="00841197" w:rsidRPr="00E17098">
        <w:rPr>
          <w:rFonts w:ascii="Traditional Arabic" w:eastAsia="Times New Roman" w:hAnsi="Traditional Arabic" w:cs="Traditional Arabic"/>
          <w:sz w:val="24"/>
          <w:szCs w:val="24"/>
        </w:rPr>
        <w:t xml:space="preserve"> JIT </w:t>
      </w:r>
      <w:r w:rsidR="00841197" w:rsidRPr="00E17098">
        <w:rPr>
          <w:rFonts w:ascii="Traditional Arabic" w:eastAsia="Times New Roman" w:hAnsi="Traditional Arabic" w:cs="Traditional Arabic"/>
          <w:sz w:val="24"/>
          <w:szCs w:val="24"/>
          <w:rtl/>
        </w:rPr>
        <w:t>و</w:t>
      </w:r>
      <w:r w:rsidR="00841197" w:rsidRPr="00E17098">
        <w:rPr>
          <w:rFonts w:ascii="Traditional Arabic" w:eastAsia="Times New Roman" w:hAnsi="Traditional Arabic" w:cs="Traditional Arabic"/>
          <w:sz w:val="24"/>
          <w:szCs w:val="24"/>
        </w:rPr>
        <w:t xml:space="preserve">TQM </w:t>
      </w:r>
      <w:r w:rsidR="00841197" w:rsidRPr="00E17098">
        <w:rPr>
          <w:rFonts w:ascii="Traditional Arabic" w:eastAsia="Times New Roman" w:hAnsi="Traditional Arabic" w:cs="Traditional Arabic"/>
          <w:sz w:val="24"/>
          <w:szCs w:val="24"/>
          <w:rtl/>
        </w:rPr>
        <w:t xml:space="preserve">في المؤسسات الصناعية العربية شريطة مراعاة السياق المحلي، مما يدعم الاتجاه نحو التحديث الإداري في العمليات. وأخيرًا، بينت دراسة </w:t>
      </w:r>
      <w:proofErr w:type="gramStart"/>
      <w:r w:rsidR="00841197" w:rsidRPr="00E17098">
        <w:rPr>
          <w:rFonts w:ascii="Traditional Arabic" w:eastAsia="Times New Roman" w:hAnsi="Traditional Arabic" w:cs="Traditional Arabic"/>
          <w:sz w:val="24"/>
          <w:szCs w:val="24"/>
          <w:rtl/>
        </w:rPr>
        <w:t>علي</w:t>
      </w:r>
      <w:proofErr w:type="gramEnd"/>
      <w:r w:rsidR="00841197" w:rsidRPr="00E17098">
        <w:rPr>
          <w:rFonts w:ascii="Traditional Arabic" w:eastAsia="Times New Roman" w:hAnsi="Traditional Arabic" w:cs="Traditional Arabic"/>
          <w:sz w:val="24"/>
          <w:szCs w:val="24"/>
          <w:rtl/>
        </w:rPr>
        <w:t xml:space="preserve"> ويوسف</w:t>
      </w:r>
      <w:r w:rsidR="00841197" w:rsidRPr="00E17098">
        <w:rPr>
          <w:rFonts w:ascii="Traditional Arabic" w:eastAsia="Times New Roman" w:hAnsi="Traditional Arabic" w:cs="Traditional Arabic"/>
          <w:sz w:val="24"/>
          <w:szCs w:val="24"/>
        </w:rPr>
        <w:t xml:space="preserve"> (2015) </w:t>
      </w:r>
      <w:r w:rsidR="00841197" w:rsidRPr="00E17098">
        <w:rPr>
          <w:rFonts w:ascii="Traditional Arabic" w:eastAsia="Times New Roman" w:hAnsi="Traditional Arabic" w:cs="Traditional Arabic"/>
          <w:sz w:val="24"/>
          <w:szCs w:val="24"/>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4459D5BD"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b/>
          <w:bCs/>
          <w:sz w:val="24"/>
          <w:szCs w:val="24"/>
          <w:rtl/>
        </w:rPr>
        <w:t xml:space="preserve"> التحليل النقدي</w:t>
      </w:r>
      <w:r w:rsidR="00E17098">
        <w:rPr>
          <w:rFonts w:ascii="Traditional Arabic" w:eastAsia="Times New Roman" w:hAnsi="Traditional Arabic" w:cs="Traditional Arabic" w:hint="cs"/>
          <w:b/>
          <w:bCs/>
          <w:sz w:val="24"/>
          <w:szCs w:val="24"/>
          <w:rtl/>
        </w:rPr>
        <w:t xml:space="preserve"> للدراسات السابقة: </w:t>
      </w:r>
    </w:p>
    <w:p w14:paraId="36435C01" w14:textId="77777777" w:rsidR="00841197" w:rsidRPr="00E17098" w:rsidRDefault="00841197" w:rsidP="00E17098">
      <w:pPr>
        <w:bidi/>
        <w:spacing w:after="0" w:line="480" w:lineRule="auto"/>
        <w:jc w:val="both"/>
        <w:rPr>
          <w:rFonts w:ascii="Traditional Arabic" w:eastAsia="Times New Roman" w:hAnsi="Traditional Arabic" w:cs="Traditional Arabic"/>
          <w:b/>
          <w:bCs/>
          <w:sz w:val="24"/>
          <w:szCs w:val="24"/>
          <w:rtl/>
        </w:rPr>
      </w:pPr>
      <w:r w:rsidRPr="00E17098">
        <w:rPr>
          <w:rFonts w:ascii="Traditional Arabic" w:eastAsia="Times New Roman" w:hAnsi="Traditional Arabic" w:cs="Traditional Arabic"/>
          <w:b/>
          <w:bCs/>
          <w:sz w:val="24"/>
          <w:szCs w:val="24"/>
          <w:rtl/>
        </w:rPr>
        <w:t>جوانب القوة</w:t>
      </w:r>
      <w:r w:rsidRPr="00E17098">
        <w:rPr>
          <w:rFonts w:ascii="Traditional Arabic" w:eastAsia="Times New Roman" w:hAnsi="Traditional Arabic" w:cs="Traditional Arabic"/>
          <w:b/>
          <w:bCs/>
          <w:sz w:val="24"/>
          <w:szCs w:val="24"/>
        </w:rPr>
        <w:t>:</w:t>
      </w:r>
    </w:p>
    <w:p w14:paraId="512D52A7"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القطاعات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شملت الدراسات قطاعات متعددة مثل الصناعات الغذائية، البترول، الإلكترونيات، البناء، والإسمنت، مما يمنح تغطية واسعة لتطبيقات إدارة العمليات</w:t>
      </w:r>
      <w:r w:rsidRPr="00FC0A87">
        <w:rPr>
          <w:rFonts w:ascii="Traditional Arabic" w:eastAsia="Times New Roman" w:hAnsi="Traditional Arabic" w:cs="Traditional Arabic"/>
          <w:sz w:val="24"/>
          <w:szCs w:val="24"/>
        </w:rPr>
        <w:t>.</w:t>
      </w:r>
    </w:p>
    <w:p w14:paraId="52C8A4A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المنهجيات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FC0A87">
        <w:rPr>
          <w:rFonts w:ascii="Traditional Arabic" w:eastAsia="Times New Roman" w:hAnsi="Traditional Arabic" w:cs="Traditional Arabic"/>
          <w:sz w:val="24"/>
          <w:szCs w:val="24"/>
        </w:rPr>
        <w:t>.</w:t>
      </w:r>
    </w:p>
    <w:p w14:paraId="7661D8FC"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استخدام أدوات كمية موثوقة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مثل برامج </w:t>
      </w:r>
      <w:r w:rsidRPr="00FC0A87">
        <w:rPr>
          <w:rFonts w:ascii="Traditional Arabic" w:eastAsia="Times New Roman" w:hAnsi="Traditional Arabic" w:cs="Traditional Arabic"/>
          <w:sz w:val="24"/>
          <w:szCs w:val="24"/>
        </w:rPr>
        <w:t xml:space="preserve">SPSS </w:t>
      </w:r>
      <w:r w:rsidRPr="00FC0A87">
        <w:rPr>
          <w:rFonts w:ascii="Traditional Arabic" w:eastAsia="Times New Roman" w:hAnsi="Traditional Arabic" w:cs="Traditional Arabic"/>
          <w:sz w:val="24"/>
          <w:szCs w:val="24"/>
          <w:rtl/>
        </w:rPr>
        <w:t>وتحليل الاستبيانات، مما يوفر دقة في التفسير الإحصائي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كما في دراسات فراس، أبو زيد، </w:t>
      </w:r>
      <w:r w:rsidRPr="00FC0A87">
        <w:rPr>
          <w:rFonts w:ascii="Traditional Arabic" w:eastAsia="Times New Roman" w:hAnsi="Traditional Arabic" w:cs="Traditional Arabic"/>
          <w:sz w:val="24"/>
          <w:szCs w:val="24"/>
        </w:rPr>
        <w:t>Lee et al.).</w:t>
      </w:r>
      <w:r w:rsidRPr="00FC0A87">
        <w:rPr>
          <w:rFonts w:ascii="Traditional Arabic" w:eastAsia="Times New Roman" w:hAnsi="Traditional Arabic" w:cs="Traditional Arabic"/>
          <w:sz w:val="24"/>
          <w:szCs w:val="24"/>
          <w:rtl/>
        </w:rPr>
        <w:t>)</w:t>
      </w:r>
    </w:p>
    <w:p w14:paraId="22CE237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تركيز على الواقع العملي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FC0A87">
        <w:rPr>
          <w:rFonts w:ascii="Traditional Arabic" w:eastAsia="Times New Roman" w:hAnsi="Traditional Arabic" w:cs="Traditional Arabic"/>
          <w:sz w:val="24"/>
          <w:szCs w:val="24"/>
          <w:rtl/>
        </w:rPr>
        <w:t>زغينين</w:t>
      </w:r>
      <w:proofErr w:type="spellEnd"/>
      <w:r w:rsidRPr="00FC0A87">
        <w:rPr>
          <w:rFonts w:ascii="Traditional Arabic" w:eastAsia="Times New Roman" w:hAnsi="Traditional Arabic" w:cs="Traditional Arabic"/>
          <w:sz w:val="24"/>
          <w:szCs w:val="24"/>
          <w:rtl/>
        </w:rPr>
        <w:t xml:space="preserve"> 2022)</w:t>
      </w:r>
      <w:r w:rsidRPr="00FC0A87">
        <w:rPr>
          <w:rFonts w:ascii="Traditional Arabic" w:eastAsia="Times New Roman" w:hAnsi="Traditional Arabic" w:cs="Traditional Arabic"/>
          <w:sz w:val="24"/>
          <w:szCs w:val="24"/>
        </w:rPr>
        <w:t>.</w:t>
      </w:r>
    </w:p>
    <w:p w14:paraId="5CCC406E" w14:textId="77777777" w:rsid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طرح توصيات واقعية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ركزت أغلب الدراسات على توصيات عملية قابلة للتنفيذ، مثل الربط بين التعليم والصناعة، وتطبيق النماذج اليابانية، وتحسين بيئة العمل</w:t>
      </w:r>
    </w:p>
    <w:p w14:paraId="2F0311EC" w14:textId="1E9888FE" w:rsidR="00841197" w:rsidRPr="00FC0A87" w:rsidRDefault="00841197" w:rsidP="00FC0A87">
      <w:pPr>
        <w:bidi/>
        <w:spacing w:after="0" w:line="480" w:lineRule="auto"/>
        <w:ind w:left="360"/>
        <w:jc w:val="both"/>
        <w:rPr>
          <w:rFonts w:ascii="Traditional Arabic" w:eastAsia="Times New Roman" w:hAnsi="Traditional Arabic" w:cs="Traditional Arabic"/>
          <w:sz w:val="20"/>
          <w:szCs w:val="20"/>
        </w:rPr>
      </w:pPr>
      <w:r w:rsidRPr="00FC0A87">
        <w:rPr>
          <w:rFonts w:ascii="Traditional Arabic" w:eastAsia="Times New Roman" w:hAnsi="Traditional Arabic" w:cs="Traditional Arabic"/>
          <w:b/>
          <w:bCs/>
          <w:sz w:val="24"/>
          <w:szCs w:val="24"/>
          <w:rtl/>
        </w:rPr>
        <w:lastRenderedPageBreak/>
        <w:t>جوانب الضعف</w:t>
      </w:r>
      <w:r w:rsidRPr="00FC0A87">
        <w:rPr>
          <w:rFonts w:ascii="Traditional Arabic" w:eastAsia="Times New Roman" w:hAnsi="Traditional Arabic" w:cs="Traditional Arabic"/>
          <w:b/>
          <w:bCs/>
          <w:sz w:val="24"/>
          <w:szCs w:val="24"/>
        </w:rPr>
        <w:t>:</w:t>
      </w:r>
    </w:p>
    <w:p w14:paraId="23D34E8C"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ضعف المقارنة بين المتغيرات</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لم تقارن بعمق بين عناصر إدارة العمليات المختلفة وأثر كل منها بشكل مستقل (باستثناء دراسة فراس التي صنّفت الأثر)</w:t>
      </w:r>
      <w:r w:rsidRPr="00E0495B">
        <w:rPr>
          <w:rFonts w:ascii="Traditional Arabic" w:eastAsia="Times New Roman" w:hAnsi="Traditional Arabic" w:cs="Traditional Arabic"/>
          <w:sz w:val="24"/>
          <w:szCs w:val="24"/>
        </w:rPr>
        <w:t>.</w:t>
      </w:r>
    </w:p>
    <w:p w14:paraId="7C791318"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غياب النماذج النظرية الموحدة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قلة من الدراسات استعانت بإطار نظري متكامل مثل نموذج</w:t>
      </w:r>
      <w:r w:rsidRPr="00E0495B">
        <w:rPr>
          <w:rFonts w:ascii="Traditional Arabic" w:eastAsia="Times New Roman" w:hAnsi="Traditional Arabic" w:cs="Traditional Arabic"/>
          <w:sz w:val="24"/>
          <w:szCs w:val="24"/>
        </w:rPr>
        <w:t xml:space="preserve"> SCOR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بشكل منهجي، مما قد يضعف البناء النظري</w:t>
      </w:r>
      <w:r w:rsidRPr="00E0495B">
        <w:rPr>
          <w:rFonts w:ascii="Traditional Arabic" w:eastAsia="Times New Roman" w:hAnsi="Traditional Arabic" w:cs="Traditional Arabic"/>
          <w:sz w:val="24"/>
          <w:szCs w:val="24"/>
        </w:rPr>
        <w:t>.</w:t>
      </w:r>
    </w:p>
    <w:p w14:paraId="4BDE6F70"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الاعتماد على بيانات مقطعية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أغلب الدراسات اعتمدت على استبيانات أو بيانات لسنة واحدة فقط، مما قد يحد من دقة التنبؤ بالاتجاهات طويلة الأجل</w:t>
      </w:r>
      <w:r w:rsidRPr="00E0495B">
        <w:rPr>
          <w:rFonts w:ascii="Traditional Arabic" w:eastAsia="Times New Roman" w:hAnsi="Traditional Arabic" w:cs="Traditional Arabic"/>
          <w:sz w:val="24"/>
          <w:szCs w:val="24"/>
        </w:rPr>
        <w:t>.</w:t>
      </w:r>
    </w:p>
    <w:p w14:paraId="2F65EEEF"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تفاوت حجم العينة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كانت قوية إحصائيًا (فراس 285 استبانة)، بينما كانت بعض الدراسات ذات عينات محدودة أو غير موضحة (مثل إسماعيل 2024)</w:t>
      </w:r>
      <w:r w:rsidRPr="00E0495B">
        <w:rPr>
          <w:rFonts w:ascii="Traditional Arabic" w:eastAsia="Times New Roman" w:hAnsi="Traditional Arabic" w:cs="Traditional Arabic"/>
          <w:sz w:val="24"/>
          <w:szCs w:val="24"/>
        </w:rPr>
        <w:t>.</w:t>
      </w:r>
    </w:p>
    <w:p w14:paraId="0565D775" w14:textId="43D59C8F" w:rsidR="00200144" w:rsidRPr="00833E4A" w:rsidRDefault="00841197" w:rsidP="00833E4A">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قلة الدراسات المقارنة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لم تُجرِ أغلب الدراسات مقارنات مباشرة بين الصناعات أو بين الدول، وهو ما قد يحد من تعميم النتائج</w:t>
      </w:r>
      <w:r w:rsidRPr="00E0495B">
        <w:rPr>
          <w:rFonts w:ascii="Traditional Arabic" w:eastAsia="Times New Roman" w:hAnsi="Traditional Arabic" w:cs="Traditional Arabic"/>
          <w:sz w:val="24"/>
          <w:szCs w:val="24"/>
        </w:rPr>
        <w:t>.</w:t>
      </w:r>
    </w:p>
    <w:p w14:paraId="3DAB987E" w14:textId="6354796A" w:rsidR="00841197" w:rsidRDefault="00841197" w:rsidP="00E0495B">
      <w:pPr>
        <w:bidi/>
        <w:spacing w:after="0" w:line="480" w:lineRule="auto"/>
        <w:jc w:val="both"/>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hint="cs"/>
          <w:b/>
          <w:bCs/>
          <w:sz w:val="24"/>
          <w:szCs w:val="24"/>
          <w:rtl/>
        </w:rPr>
        <w:t>2/</w:t>
      </w:r>
      <w:r w:rsidR="00E0495B" w:rsidRPr="00E0495B">
        <w:rPr>
          <w:rFonts w:ascii="Traditional Arabic" w:eastAsia="Times New Roman" w:hAnsi="Traditional Arabic" w:cs="Traditional Arabic"/>
          <w:b/>
          <w:bCs/>
          <w:sz w:val="24"/>
          <w:szCs w:val="24"/>
        </w:rPr>
        <w:t>4</w:t>
      </w:r>
      <w:r w:rsidRPr="00E0495B">
        <w:rPr>
          <w:rFonts w:ascii="Traditional Arabic" w:eastAsia="Times New Roman" w:hAnsi="Traditional Arabic" w:cs="Traditional Arabic" w:hint="cs"/>
          <w:b/>
          <w:bCs/>
          <w:sz w:val="24"/>
          <w:szCs w:val="24"/>
          <w:rtl/>
        </w:rPr>
        <w:t>/</w:t>
      </w:r>
      <w:r w:rsidR="00FE2C4F" w:rsidRPr="00E0495B">
        <w:rPr>
          <w:rFonts w:ascii="Traditional Arabic" w:eastAsia="Times New Roman" w:hAnsi="Traditional Arabic" w:cs="Traditional Arabic" w:hint="cs"/>
          <w:b/>
          <w:bCs/>
          <w:sz w:val="24"/>
          <w:szCs w:val="24"/>
          <w:rtl/>
        </w:rPr>
        <w:t>5</w:t>
      </w:r>
      <w:r w:rsidRPr="00E0495B">
        <w:rPr>
          <w:rFonts w:ascii="Traditional Arabic" w:eastAsia="Times New Roman" w:hAnsi="Traditional Arabic" w:cs="Traditional Arabic"/>
          <w:b/>
          <w:bCs/>
          <w:sz w:val="24"/>
          <w:szCs w:val="24"/>
          <w:rtl/>
        </w:rPr>
        <w:t xml:space="preserve"> المقارنة بين الدراسات المحلية والعالمية</w:t>
      </w:r>
    </w:p>
    <w:p w14:paraId="49512EBC" w14:textId="74E2838D" w:rsidR="00AD4004" w:rsidRPr="00AD4004" w:rsidRDefault="00AD4004" w:rsidP="00AD4004">
      <w:pPr>
        <w:bidi/>
        <w:spacing w:after="0" w:line="360" w:lineRule="auto"/>
        <w:jc w:val="center"/>
        <w:rPr>
          <w:rFonts w:ascii="Traditional Arabic" w:hAnsi="Traditional Arabic" w:cs="Traditional Arabic"/>
          <w:b/>
          <w:bCs/>
          <w:color w:val="000000" w:themeColor="text1"/>
          <w:rtl/>
        </w:rPr>
      </w:pPr>
      <w:bookmarkStart w:id="27" w:name="_Toc234772150"/>
      <w:r w:rsidRPr="00AD4004">
        <w:rPr>
          <w:rFonts w:ascii="Traditional Arabic" w:hAnsi="Traditional Arabic" w:cs="Traditional Arabic"/>
          <w:b/>
          <w:bCs/>
          <w:color w:val="000000" w:themeColor="text1"/>
          <w:rtl/>
        </w:rPr>
        <w:t>جدول</w:t>
      </w:r>
      <w:r w:rsidRPr="00AD4004">
        <w:rPr>
          <w:rFonts w:ascii="Traditional Arabic" w:hAnsi="Traditional Arabic" w:cs="Traditional Arabic" w:hint="cs"/>
          <w:b/>
          <w:bCs/>
          <w:color w:val="000000" w:themeColor="text1"/>
          <w:rtl/>
        </w:rPr>
        <w:t xml:space="preserve"> رقم</w:t>
      </w:r>
      <w:r w:rsidRPr="00AD4004">
        <w:rPr>
          <w:rFonts w:ascii="Traditional Arabic" w:hAnsi="Traditional Arabic" w:cs="Traditional Arabic"/>
          <w:b/>
          <w:bCs/>
          <w:color w:val="000000" w:themeColor="text1"/>
          <w:rtl/>
        </w:rPr>
        <w:t xml:space="preserve"> (</w:t>
      </w:r>
      <w:r w:rsidRPr="00AD4004">
        <w:rPr>
          <w:rFonts w:ascii="Traditional Arabic" w:hAnsi="Traditional Arabic" w:cs="Traditional Arabic"/>
          <w:b/>
          <w:bCs/>
          <w:rtl/>
        </w:rPr>
        <w:fldChar w:fldCharType="begin"/>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Pr>
        <w:instrText>SEQ</w:instrText>
      </w:r>
      <w:r w:rsidRPr="00AD4004">
        <w:rPr>
          <w:rFonts w:ascii="Traditional Arabic" w:hAnsi="Traditional Arabic" w:cs="Traditional Arabic"/>
          <w:b/>
          <w:bCs/>
          <w:rtl/>
        </w:rPr>
        <w:instrText xml:space="preserve"> جدول_رقم \* </w:instrText>
      </w:r>
      <w:r w:rsidRPr="00AD4004">
        <w:rPr>
          <w:rFonts w:ascii="Traditional Arabic" w:hAnsi="Traditional Arabic" w:cs="Traditional Arabic"/>
          <w:b/>
          <w:bCs/>
        </w:rPr>
        <w:instrText>ARABIC</w:instrText>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tl/>
        </w:rPr>
        <w:fldChar w:fldCharType="separate"/>
      </w:r>
      <w:r w:rsidRPr="00AD4004">
        <w:rPr>
          <w:rFonts w:ascii="Traditional Arabic" w:hAnsi="Traditional Arabic" w:cs="Traditional Arabic"/>
          <w:b/>
          <w:bCs/>
          <w:noProof/>
          <w:rtl/>
        </w:rPr>
        <w:t>1</w:t>
      </w:r>
      <w:r w:rsidRPr="00AD4004">
        <w:rPr>
          <w:rFonts w:ascii="Traditional Arabic" w:hAnsi="Traditional Arabic" w:cs="Traditional Arabic"/>
          <w:b/>
          <w:bCs/>
          <w:rtl/>
        </w:rPr>
        <w:fldChar w:fldCharType="end"/>
      </w:r>
      <w:r w:rsidRPr="00AD4004">
        <w:rPr>
          <w:rFonts w:ascii="Traditional Arabic" w:hAnsi="Traditional Arabic" w:cs="Traditional Arabic"/>
          <w:b/>
          <w:bCs/>
          <w:color w:val="000000" w:themeColor="text1"/>
          <w:rtl/>
        </w:rPr>
        <w:t>) المقارنة بين الدراسات المحلية والعالمية</w:t>
      </w:r>
      <w:bookmarkEnd w:id="27"/>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البند</w:t>
            </w:r>
          </w:p>
        </w:tc>
        <w:tc>
          <w:tcPr>
            <w:tcW w:w="3400" w:type="dxa"/>
            <w:shd w:val="clear" w:color="auto" w:fill="D9D9D9" w:themeFill="background1" w:themeFillShade="D9"/>
          </w:tcPr>
          <w:p w14:paraId="2D73EA50"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المحلية (العربية)</w:t>
            </w:r>
          </w:p>
        </w:tc>
        <w:tc>
          <w:tcPr>
            <w:tcW w:w="3828" w:type="dxa"/>
            <w:shd w:val="clear" w:color="auto" w:fill="D9D9D9" w:themeFill="background1" w:themeFillShade="D9"/>
          </w:tcPr>
          <w:p w14:paraId="52F0D11C"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البيئة التطبيقية</w:t>
            </w:r>
          </w:p>
        </w:tc>
        <w:tc>
          <w:tcPr>
            <w:tcW w:w="3400" w:type="dxa"/>
          </w:tcPr>
          <w:p w14:paraId="61BA5B1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بيئات عربية مثل مصر، الأردن، ليبيا، الجزائر، السعودية – مما يعكس خصوصية الواقع الصناعي العربي</w:t>
            </w:r>
            <w:r w:rsidRPr="00E0495B">
              <w:rPr>
                <w:rFonts w:ascii="Traditional Arabic" w:eastAsia="Times New Roman" w:hAnsi="Traditional Arabic" w:cs="Traditional Arabic"/>
                <w:sz w:val="24"/>
                <w:szCs w:val="24"/>
              </w:rPr>
              <w:t>.</w:t>
            </w:r>
          </w:p>
        </w:tc>
        <w:tc>
          <w:tcPr>
            <w:tcW w:w="3828" w:type="dxa"/>
          </w:tcPr>
          <w:p w14:paraId="4545B5C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درست ماليزيا ودول آسيوية أخرى – أغلبها في سياق صناعي متقدم أو شبه متقدم</w:t>
            </w:r>
            <w:r w:rsidRPr="00E0495B">
              <w:rPr>
                <w:rFonts w:ascii="Traditional Arabic" w:eastAsia="Times New Roman" w:hAnsi="Traditional Arabic" w:cs="Traditional Arabic"/>
                <w:sz w:val="24"/>
                <w:szCs w:val="24"/>
              </w:rPr>
              <w:t>.</w:t>
            </w:r>
          </w:p>
        </w:tc>
      </w:tr>
      <w:tr w:rsidR="00841197" w:rsidRPr="000B766B" w14:paraId="0678142F" w14:textId="77777777" w:rsidTr="00A82258">
        <w:tc>
          <w:tcPr>
            <w:tcW w:w="2126" w:type="dxa"/>
            <w:vAlign w:val="center"/>
          </w:tcPr>
          <w:p w14:paraId="3C7526F2"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التركيز على التوطين والاستدامة</w:t>
            </w:r>
          </w:p>
        </w:tc>
        <w:tc>
          <w:tcPr>
            <w:tcW w:w="3400" w:type="dxa"/>
          </w:tcPr>
          <w:p w14:paraId="7563D8B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دراسات مثل إسماعيل وطلبة (2024) ركزت على التوطين الصناعي والتخطيط المستدام</w:t>
            </w:r>
            <w:r w:rsidRPr="00E0495B">
              <w:rPr>
                <w:rFonts w:ascii="Traditional Arabic" w:eastAsia="Times New Roman" w:hAnsi="Traditional Arabic" w:cs="Traditional Arabic"/>
                <w:sz w:val="24"/>
                <w:szCs w:val="24"/>
              </w:rPr>
              <w:t>.</w:t>
            </w:r>
          </w:p>
        </w:tc>
        <w:tc>
          <w:tcPr>
            <w:tcW w:w="3828" w:type="dxa"/>
          </w:tcPr>
          <w:p w14:paraId="127DFDA3"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الدراسات العالمية على العولمة وسلاسل القيمة العالمية كما في</w:t>
            </w:r>
            <w:r w:rsidRPr="00E0495B">
              <w:rPr>
                <w:rFonts w:ascii="Traditional Arabic" w:eastAsia="Times New Roman" w:hAnsi="Traditional Arabic" w:cs="Traditional Arabic"/>
                <w:sz w:val="24"/>
                <w:szCs w:val="24"/>
              </w:rPr>
              <w:t xml:space="preserve"> Lee (2024).</w:t>
            </w:r>
          </w:p>
        </w:tc>
      </w:tr>
      <w:tr w:rsidR="00841197" w:rsidRPr="000B766B" w14:paraId="7AD036DC" w14:textId="77777777" w:rsidTr="00A82258">
        <w:tc>
          <w:tcPr>
            <w:tcW w:w="2126" w:type="dxa"/>
            <w:vAlign w:val="center"/>
          </w:tcPr>
          <w:p w14:paraId="47AB0AD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النماذج المستخدمة</w:t>
            </w:r>
          </w:p>
        </w:tc>
        <w:tc>
          <w:tcPr>
            <w:tcW w:w="3400" w:type="dxa"/>
          </w:tcPr>
          <w:p w14:paraId="07CCBE8B"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قلّ استخدام النماذج العالمية مثل</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TQM </w:t>
            </w:r>
            <w:r w:rsidRPr="00E0495B">
              <w:rPr>
                <w:rFonts w:ascii="Traditional Arabic" w:eastAsia="Times New Roman" w:hAnsi="Traditional Arabic" w:cs="Traditional Arabic"/>
                <w:sz w:val="24"/>
                <w:szCs w:val="24"/>
                <w:rtl/>
              </w:rPr>
              <w:t xml:space="preserve">باستثناء </w:t>
            </w:r>
            <w:proofErr w:type="spellStart"/>
            <w:r w:rsidRPr="00E0495B">
              <w:rPr>
                <w:rFonts w:ascii="Traditional Arabic" w:eastAsia="Times New Roman" w:hAnsi="Traditional Arabic" w:cs="Traditional Arabic"/>
                <w:sz w:val="24"/>
                <w:szCs w:val="24"/>
                <w:rtl/>
              </w:rPr>
              <w:t>روازقي</w:t>
            </w:r>
            <w:proofErr w:type="spellEnd"/>
            <w:r w:rsidRPr="00E0495B">
              <w:rPr>
                <w:rFonts w:ascii="Traditional Arabic" w:eastAsia="Times New Roman" w:hAnsi="Traditional Arabic" w:cs="Traditional Arabic"/>
                <w:sz w:val="24"/>
                <w:szCs w:val="24"/>
              </w:rPr>
              <w:t xml:space="preserve"> (2018).</w:t>
            </w:r>
          </w:p>
        </w:tc>
        <w:tc>
          <w:tcPr>
            <w:tcW w:w="3828" w:type="dxa"/>
          </w:tcPr>
          <w:p w14:paraId="54B69072"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استخدام نماذج واضحة</w:t>
            </w:r>
            <w:r w:rsidRPr="00E0495B">
              <w:rPr>
                <w:rFonts w:ascii="Traditional Arabic" w:eastAsia="Times New Roman" w:hAnsi="Traditional Arabic" w:cs="Traditional Arabic"/>
                <w:sz w:val="24"/>
                <w:szCs w:val="24"/>
              </w:rPr>
              <w:t xml:space="preserve">: Lee et al </w:t>
            </w:r>
            <w:r w:rsidRPr="00E0495B">
              <w:rPr>
                <w:rFonts w:ascii="Traditional Arabic" w:eastAsia="Times New Roman" w:hAnsi="Traditional Arabic" w:cs="Traditional Arabic"/>
                <w:sz w:val="24"/>
                <w:szCs w:val="24"/>
                <w:rtl/>
              </w:rPr>
              <w:t xml:space="preserve">استخدموا سلاسل الإمداد الذكية، </w:t>
            </w:r>
            <w:r w:rsidRPr="00E0495B">
              <w:rPr>
                <w:rFonts w:ascii="Traditional Arabic" w:eastAsia="Times New Roman" w:hAnsi="Traditional Arabic" w:cs="Traditional Arabic"/>
                <w:sz w:val="24"/>
                <w:szCs w:val="24"/>
              </w:rPr>
              <w:t xml:space="preserve">Lee </w:t>
            </w:r>
            <w:r w:rsidRPr="00E0495B">
              <w:rPr>
                <w:rFonts w:ascii="Traditional Arabic" w:eastAsia="Times New Roman" w:hAnsi="Traditional Arabic" w:cs="Traditional Arabic"/>
                <w:sz w:val="24"/>
                <w:szCs w:val="24"/>
                <w:rtl/>
              </w:rPr>
              <w:t>استخدم تحليل القيمة</w:t>
            </w:r>
            <w:r w:rsidRPr="00E0495B">
              <w:rPr>
                <w:rFonts w:ascii="Traditional Arabic" w:eastAsia="Times New Roman" w:hAnsi="Traditional Arabic" w:cs="Traditional Arabic"/>
                <w:sz w:val="24"/>
                <w:szCs w:val="24"/>
              </w:rPr>
              <w:t>.</w:t>
            </w:r>
          </w:p>
        </w:tc>
      </w:tr>
      <w:tr w:rsidR="00841197" w:rsidRPr="000B766B" w14:paraId="4499B438" w14:textId="77777777" w:rsidTr="00A82258">
        <w:tc>
          <w:tcPr>
            <w:tcW w:w="2126" w:type="dxa"/>
            <w:vAlign w:val="center"/>
          </w:tcPr>
          <w:p w14:paraId="20D580C6"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المستوى</w:t>
            </w:r>
            <w:r w:rsidRPr="00E0495B">
              <w:rPr>
                <w:rFonts w:ascii="Traditional Arabic" w:eastAsia="Times New Roman" w:hAnsi="Traditional Arabic" w:cs="Traditional Arabic" w:hint="cs"/>
                <w:sz w:val="24"/>
                <w:szCs w:val="24"/>
                <w:rtl/>
              </w:rPr>
              <w:t xml:space="preserve"> </w:t>
            </w:r>
            <w:r w:rsidRPr="00E0495B">
              <w:rPr>
                <w:rFonts w:ascii="Traditional Arabic" w:eastAsia="Times New Roman" w:hAnsi="Traditional Arabic" w:cs="Traditional Arabic"/>
                <w:sz w:val="24"/>
                <w:szCs w:val="24"/>
                <w:rtl/>
              </w:rPr>
              <w:t>التقني والتحولي</w:t>
            </w:r>
          </w:p>
        </w:tc>
        <w:tc>
          <w:tcPr>
            <w:tcW w:w="3400" w:type="dxa"/>
          </w:tcPr>
          <w:p w14:paraId="39B9E04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البنية التحتية والإدارة التقليدية (صيانة، تخطيط، موارد بشرية)</w:t>
            </w:r>
            <w:r w:rsidRPr="00E0495B">
              <w:rPr>
                <w:rFonts w:ascii="Traditional Arabic" w:eastAsia="Times New Roman" w:hAnsi="Traditional Arabic" w:cs="Traditional Arabic"/>
                <w:sz w:val="24"/>
                <w:szCs w:val="24"/>
              </w:rPr>
              <w:t>.</w:t>
            </w:r>
          </w:p>
        </w:tc>
        <w:tc>
          <w:tcPr>
            <w:tcW w:w="3828" w:type="dxa"/>
          </w:tcPr>
          <w:p w14:paraId="2ADEE8E7"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التحول الرقمي والتقنيات الذكية والربط بين الصناعة والخدمات</w:t>
            </w:r>
            <w:r w:rsidRPr="00E0495B">
              <w:rPr>
                <w:rFonts w:ascii="Traditional Arabic" w:eastAsia="Times New Roman" w:hAnsi="Traditional Arabic" w:cs="Traditional Arabic"/>
                <w:sz w:val="24"/>
                <w:szCs w:val="24"/>
              </w:rPr>
              <w:t>.</w:t>
            </w:r>
          </w:p>
        </w:tc>
      </w:tr>
      <w:tr w:rsidR="00841197" w:rsidRPr="000B766B" w14:paraId="0A7F5B42" w14:textId="77777777" w:rsidTr="00A82258">
        <w:tc>
          <w:tcPr>
            <w:tcW w:w="2126" w:type="dxa"/>
            <w:vAlign w:val="center"/>
          </w:tcPr>
          <w:p w14:paraId="57A39B10"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المنهجية</w:t>
            </w:r>
          </w:p>
        </w:tc>
        <w:tc>
          <w:tcPr>
            <w:tcW w:w="3400" w:type="dxa"/>
          </w:tcPr>
          <w:p w14:paraId="3A80A308" w14:textId="46146B11"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 xml:space="preserve">معظمها وصفي تحليلي + أدوات </w:t>
            </w:r>
            <w:r w:rsidR="00414EA8" w:rsidRPr="00E0495B">
              <w:rPr>
                <w:rFonts w:ascii="Traditional Arabic" w:eastAsia="Times New Roman" w:hAnsi="Traditional Arabic" w:cs="Traditional Arabic" w:hint="cs"/>
                <w:sz w:val="24"/>
                <w:szCs w:val="24"/>
                <w:rtl/>
              </w:rPr>
              <w:t>استبانة</w:t>
            </w:r>
            <w:r w:rsidRPr="00E0495B">
              <w:rPr>
                <w:rFonts w:ascii="Traditional Arabic" w:eastAsia="Times New Roman" w:hAnsi="Traditional Arabic" w:cs="Traditional Arabic"/>
                <w:sz w:val="24"/>
                <w:szCs w:val="24"/>
              </w:rPr>
              <w:t>.</w:t>
            </w:r>
          </w:p>
        </w:tc>
        <w:tc>
          <w:tcPr>
            <w:tcW w:w="3828" w:type="dxa"/>
          </w:tcPr>
          <w:p w14:paraId="73FB4B2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اعتمدت على التحليل الإحصائي المتقدم، واستخدام أدوات المقارنة وتحليل العلاقة السببية</w:t>
            </w:r>
            <w:r w:rsidRPr="00E0495B">
              <w:rPr>
                <w:rFonts w:ascii="Traditional Arabic" w:eastAsia="Times New Roman" w:hAnsi="Traditional Arabic" w:cs="Traditional Arabic"/>
                <w:sz w:val="24"/>
                <w:szCs w:val="24"/>
              </w:rPr>
              <w:t>.</w:t>
            </w:r>
          </w:p>
        </w:tc>
      </w:tr>
      <w:tr w:rsidR="00841197" w:rsidRPr="000B766B" w14:paraId="506420D8" w14:textId="77777777" w:rsidTr="00A82258">
        <w:tc>
          <w:tcPr>
            <w:tcW w:w="2126" w:type="dxa"/>
            <w:vAlign w:val="center"/>
          </w:tcPr>
          <w:p w14:paraId="52DCB417"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النتائج</w:t>
            </w:r>
          </w:p>
        </w:tc>
        <w:tc>
          <w:tcPr>
            <w:tcW w:w="3400" w:type="dxa"/>
          </w:tcPr>
          <w:p w14:paraId="77F5AA46"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أكدت على أهمية التطوير التنظيمي والتخطيط المؤسسي لدعم الإنتاج</w:t>
            </w:r>
            <w:r w:rsidRPr="00E0495B">
              <w:rPr>
                <w:rFonts w:ascii="Traditional Arabic" w:eastAsia="Times New Roman" w:hAnsi="Traditional Arabic" w:cs="Traditional Arabic"/>
                <w:sz w:val="24"/>
                <w:szCs w:val="24"/>
              </w:rPr>
              <w:t>.</w:t>
            </w:r>
          </w:p>
        </w:tc>
        <w:tc>
          <w:tcPr>
            <w:tcW w:w="3828" w:type="dxa"/>
          </w:tcPr>
          <w:p w14:paraId="26922A0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أظهرت أهمية تكامل القطاعات (الصناعة + خدمات) وتبني الابتكار التقني كعنصر حاسم</w:t>
            </w:r>
            <w:r w:rsidRPr="00E0495B">
              <w:rPr>
                <w:rFonts w:ascii="Traditional Arabic" w:eastAsia="Times New Roman" w:hAnsi="Traditional Arabic" w:cs="Traditional Arabic"/>
                <w:sz w:val="24"/>
                <w:szCs w:val="24"/>
              </w:rPr>
              <w:t>.</w:t>
            </w:r>
          </w:p>
        </w:tc>
      </w:tr>
    </w:tbl>
    <w:p w14:paraId="263822FB" w14:textId="748FD96F" w:rsidR="00414EA8" w:rsidRPr="00E6387F" w:rsidRDefault="00D12271" w:rsidP="00274945">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00792F2D" w:rsidRPr="00E6387F">
        <w:rPr>
          <w:rFonts w:ascii="Traditional Arabic" w:hAnsi="Traditional Arabic" w:cs="Traditional Arabic" w:hint="cs"/>
          <w:color w:val="000000" w:themeColor="text1"/>
          <w:rtl/>
        </w:rPr>
        <w:t xml:space="preserve">إعداد </w:t>
      </w:r>
      <w:r w:rsidR="008B480F">
        <w:rPr>
          <w:rFonts w:ascii="Traditional Arabic" w:hAnsi="Traditional Arabic" w:cs="Traditional Arabic" w:hint="cs"/>
          <w:color w:val="000000" w:themeColor="text1"/>
          <w:rtl/>
        </w:rPr>
        <w:t>الباحث</w:t>
      </w:r>
      <w:r w:rsidR="00792F2D" w:rsidRPr="00E6387F">
        <w:rPr>
          <w:rFonts w:ascii="Traditional Arabic" w:hAnsi="Traditional Arabic" w:cs="Traditional Arabic" w:hint="cs"/>
          <w:color w:val="000000" w:themeColor="text1"/>
          <w:rtl/>
        </w:rPr>
        <w:t xml:space="preserve"> باستخدام برنامج </w:t>
      </w:r>
      <w:r w:rsidR="00E06CB4" w:rsidRPr="00E6387F">
        <w:rPr>
          <w:rFonts w:ascii="Traditional Arabic" w:hAnsi="Traditional Arabic" w:cs="Traditional Arabic"/>
          <w:color w:val="000000" w:themeColor="text1"/>
        </w:rPr>
        <w:t>Ex</w:t>
      </w:r>
      <w:r w:rsidR="00E06CB4">
        <w:rPr>
          <w:rFonts w:ascii="Traditional Arabic" w:hAnsi="Traditional Arabic" w:cs="Traditional Arabic"/>
          <w:color w:val="000000" w:themeColor="text1"/>
        </w:rPr>
        <w:t>c</w:t>
      </w:r>
      <w:r w:rsidR="00E06CB4" w:rsidRPr="00E6387F">
        <w:rPr>
          <w:rFonts w:ascii="Traditional Arabic" w:hAnsi="Traditional Arabic" w:cs="Traditional Arabic"/>
          <w:color w:val="000000" w:themeColor="text1"/>
        </w:rPr>
        <w:t>el</w:t>
      </w:r>
      <w:r w:rsidR="00E06CB4">
        <w:rPr>
          <w:rFonts w:ascii="Traditional Arabic" w:hAnsi="Traditional Arabic" w:cs="Traditional Arabic" w:hint="cs"/>
          <w:color w:val="000000" w:themeColor="text1"/>
          <w:rtl/>
        </w:rPr>
        <w:t>)</w:t>
      </w:r>
    </w:p>
    <w:p w14:paraId="496519EE" w14:textId="69E50779" w:rsidR="00414EA8" w:rsidRPr="005C4105" w:rsidRDefault="002059B3" w:rsidP="005C4105">
      <w:pPr>
        <w:bidi/>
        <w:spacing w:after="0" w:line="480" w:lineRule="auto"/>
        <w:jc w:val="both"/>
        <w:rPr>
          <w:rFonts w:ascii="Traditional Arabic" w:eastAsia="Times New Roman" w:hAnsi="Traditional Arabic" w:cs="Traditional Arabic"/>
          <w:b/>
          <w:bCs/>
          <w:sz w:val="24"/>
          <w:szCs w:val="24"/>
        </w:rPr>
      </w:pPr>
      <w:r w:rsidRPr="007E4799">
        <w:rPr>
          <w:rFonts w:ascii="Traditional Arabic" w:eastAsia="Times New Roman" w:hAnsi="Traditional Arabic" w:cs="Traditional Arabic" w:hint="cs"/>
          <w:b/>
          <w:bCs/>
          <w:sz w:val="24"/>
          <w:szCs w:val="24"/>
          <w:rtl/>
        </w:rPr>
        <w:lastRenderedPageBreak/>
        <w:t>2</w:t>
      </w:r>
      <w:r w:rsidR="00841197" w:rsidRPr="007E4799">
        <w:rPr>
          <w:rFonts w:ascii="Traditional Arabic" w:eastAsia="Times New Roman" w:hAnsi="Traditional Arabic" w:cs="Traditional Arabic" w:hint="cs"/>
          <w:b/>
          <w:bCs/>
          <w:sz w:val="24"/>
          <w:szCs w:val="24"/>
          <w:rtl/>
        </w:rPr>
        <w:t>/</w:t>
      </w:r>
      <w:r w:rsidR="007E4799" w:rsidRPr="007E4799">
        <w:rPr>
          <w:rFonts w:ascii="Traditional Arabic" w:eastAsia="Times New Roman" w:hAnsi="Traditional Arabic" w:cs="Traditional Arabic"/>
          <w:b/>
          <w:bCs/>
          <w:sz w:val="24"/>
          <w:szCs w:val="24"/>
        </w:rPr>
        <w:t>4</w:t>
      </w:r>
      <w:r w:rsidR="00841197" w:rsidRPr="007E4799">
        <w:rPr>
          <w:rFonts w:ascii="Traditional Arabic" w:eastAsia="Times New Roman" w:hAnsi="Traditional Arabic" w:cs="Traditional Arabic" w:hint="cs"/>
          <w:b/>
          <w:bCs/>
          <w:sz w:val="24"/>
          <w:szCs w:val="24"/>
          <w:rtl/>
        </w:rPr>
        <w:t>/</w:t>
      </w:r>
      <w:r w:rsidR="00FE2C4F" w:rsidRPr="007E4799">
        <w:rPr>
          <w:rFonts w:ascii="Traditional Arabic" w:eastAsia="Times New Roman" w:hAnsi="Traditional Arabic" w:cs="Traditional Arabic" w:hint="cs"/>
          <w:b/>
          <w:bCs/>
          <w:sz w:val="24"/>
          <w:szCs w:val="24"/>
          <w:rtl/>
        </w:rPr>
        <w:t>6</w:t>
      </w:r>
      <w:r w:rsidR="00841197" w:rsidRPr="007E4799">
        <w:rPr>
          <w:rFonts w:ascii="Traditional Arabic" w:eastAsia="Times New Roman" w:hAnsi="Traditional Arabic" w:cs="Traditional Arabic"/>
          <w:b/>
          <w:bCs/>
          <w:sz w:val="24"/>
          <w:szCs w:val="24"/>
          <w:rtl/>
        </w:rPr>
        <w:t xml:space="preserve"> تحديد الفجوة البحثية</w:t>
      </w:r>
      <w:r w:rsidR="00841197" w:rsidRPr="007E4799">
        <w:rPr>
          <w:rFonts w:ascii="Traditional Arabic" w:eastAsia="Times New Roman" w:hAnsi="Traditional Arabic" w:cs="Traditional Arabic"/>
          <w:b/>
          <w:bCs/>
          <w:sz w:val="24"/>
          <w:szCs w:val="24"/>
        </w:rPr>
        <w:t>:</w:t>
      </w:r>
    </w:p>
    <w:p w14:paraId="1BB13943"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Pr>
      </w:pPr>
      <w:r w:rsidRPr="005C4105">
        <w:rPr>
          <w:rFonts w:ascii="Traditional Arabic" w:eastAsia="Times New Roman" w:hAnsi="Traditional Arabic" w:cs="Traditional Arabic"/>
          <w:b/>
          <w:bCs/>
          <w:sz w:val="24"/>
          <w:szCs w:val="24"/>
          <w:rtl/>
        </w:rPr>
        <w:t>ما لم تتطرّق إليه الدراسات السابقة</w:t>
      </w:r>
      <w:r w:rsidRPr="005C4105">
        <w:rPr>
          <w:rFonts w:ascii="Traditional Arabic" w:eastAsia="Times New Roman" w:hAnsi="Traditional Arabic" w:cs="Traditional Arabic"/>
          <w:b/>
          <w:bCs/>
          <w:sz w:val="24"/>
          <w:szCs w:val="24"/>
        </w:rPr>
        <w:t>:</w:t>
      </w:r>
    </w:p>
    <w:p w14:paraId="36CC1207" w14:textId="5B8E7650" w:rsidR="009B20C5" w:rsidRDefault="00E6387F" w:rsidP="005C4105">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00841197" w:rsidRPr="005C4105">
        <w:rPr>
          <w:rFonts w:ascii="Traditional Arabic" w:eastAsia="Times New Roman" w:hAnsi="Traditional Arabic" w:cs="Traditional Arabic"/>
          <w:sz w:val="24"/>
          <w:szCs w:val="24"/>
          <w:rtl/>
        </w:rPr>
        <w:t>زغينين</w:t>
      </w:r>
      <w:proofErr w:type="spellEnd"/>
      <w:r w:rsidR="00841197" w:rsidRPr="005C4105">
        <w:rPr>
          <w:rFonts w:ascii="Traditional Arabic" w:eastAsia="Times New Roman" w:hAnsi="Traditional Arabic" w:cs="Traditional Arabic"/>
          <w:sz w:val="24"/>
          <w:szCs w:val="24"/>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00841197" w:rsidRPr="005C4105">
        <w:rPr>
          <w:rFonts w:ascii="Traditional Arabic" w:eastAsia="Times New Roman" w:hAnsi="Traditional Arabic" w:cs="Traditional Arabic" w:hint="cs"/>
          <w:sz w:val="24"/>
          <w:szCs w:val="24"/>
          <w:rtl/>
        </w:rPr>
        <w:t>،</w:t>
      </w:r>
      <w:r w:rsidR="00841197" w:rsidRPr="005C4105">
        <w:rPr>
          <w:rFonts w:ascii="Traditional Arabic" w:eastAsia="Times New Roman" w:hAnsi="Traditional Arabic" w:cs="Traditional Arabic"/>
          <w:sz w:val="24"/>
          <w:szCs w:val="24"/>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00841197" w:rsidRPr="005C4105">
        <w:rPr>
          <w:rFonts w:ascii="Traditional Arabic" w:eastAsia="Times New Roman" w:hAnsi="Traditional Arabic" w:cs="Traditional Arabic"/>
          <w:sz w:val="24"/>
          <w:szCs w:val="24"/>
        </w:rPr>
        <w:t>.</w:t>
      </w:r>
    </w:p>
    <w:p w14:paraId="602F6264" w14:textId="77777777" w:rsidR="005C4105" w:rsidRPr="005C4105" w:rsidRDefault="005C4105" w:rsidP="005C4105">
      <w:pPr>
        <w:bidi/>
        <w:spacing w:after="0" w:line="360" w:lineRule="auto"/>
        <w:jc w:val="both"/>
        <w:rPr>
          <w:rFonts w:ascii="Traditional Arabic" w:eastAsia="Times New Roman" w:hAnsi="Traditional Arabic" w:cs="Traditional Arabic"/>
          <w:sz w:val="24"/>
          <w:szCs w:val="24"/>
        </w:rPr>
      </w:pPr>
    </w:p>
    <w:p w14:paraId="6F2D684B"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tl/>
        </w:rPr>
      </w:pPr>
      <w:r w:rsidRPr="005C4105">
        <w:rPr>
          <w:rFonts w:ascii="Traditional Arabic" w:eastAsia="Times New Roman" w:hAnsi="Traditional Arabic" w:cs="Traditional Arabic" w:hint="cs"/>
          <w:b/>
          <w:bCs/>
          <w:sz w:val="24"/>
          <w:szCs w:val="24"/>
          <w:rtl/>
        </w:rPr>
        <w:t xml:space="preserve">سد الفجوة البحثية كأحد مستهدفات الدراسة </w:t>
      </w:r>
    </w:p>
    <w:p w14:paraId="3C06F590" w14:textId="035DB44E" w:rsidR="00841197" w:rsidRPr="005C4105" w:rsidRDefault="00E6387F" w:rsidP="00841197">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00841197" w:rsidRPr="005C4105">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00841197" w:rsidRPr="005C4105">
        <w:rPr>
          <w:rFonts w:ascii="Traditional Arabic" w:eastAsia="Times New Roman" w:hAnsi="Traditional Arabic" w:cs="Traditional Arabic"/>
          <w:sz w:val="24"/>
          <w:szCs w:val="24"/>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01702EF6" w14:textId="77777777" w:rsidR="00DB4734" w:rsidRDefault="00DB4734" w:rsidP="00DB4734">
      <w:pPr>
        <w:bidi/>
        <w:spacing w:after="0" w:line="480" w:lineRule="auto"/>
        <w:rPr>
          <w:rFonts w:ascii="Traditional Arabic" w:eastAsia="Times New Roman" w:hAnsi="Traditional Arabic" w:cs="Traditional Arabic"/>
          <w:b/>
          <w:bCs/>
          <w:sz w:val="32"/>
          <w:szCs w:val="32"/>
          <w:rtl/>
        </w:rPr>
      </w:pPr>
    </w:p>
    <w:p w14:paraId="7D20E296" w14:textId="77777777" w:rsidR="00D02C7D" w:rsidRDefault="00D02C7D" w:rsidP="00D02C7D">
      <w:pPr>
        <w:bidi/>
        <w:spacing w:after="0" w:line="480" w:lineRule="auto"/>
        <w:rPr>
          <w:rFonts w:ascii="Traditional Arabic" w:eastAsia="Times New Roman" w:hAnsi="Traditional Arabic" w:cs="Traditional Arabic"/>
          <w:b/>
          <w:bCs/>
          <w:sz w:val="32"/>
          <w:szCs w:val="32"/>
          <w:rtl/>
        </w:rPr>
      </w:pPr>
    </w:p>
    <w:p w14:paraId="5DD54DCA" w14:textId="77777777" w:rsidR="00D02C7D" w:rsidRPr="000B766B" w:rsidRDefault="00D02C7D" w:rsidP="00D02C7D">
      <w:pPr>
        <w:bidi/>
        <w:spacing w:after="0" w:line="480" w:lineRule="auto"/>
        <w:rPr>
          <w:rFonts w:ascii="Traditional Arabic" w:eastAsia="Times New Roman" w:hAnsi="Traditional Arabic" w:cs="Traditional Arabic"/>
          <w:b/>
          <w:bCs/>
          <w:sz w:val="52"/>
          <w:szCs w:val="52"/>
          <w:rtl/>
        </w:rPr>
      </w:pPr>
    </w:p>
    <w:p w14:paraId="25947808" w14:textId="3FE39E7B"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الفصل</w:t>
      </w:r>
      <w:r w:rsidRPr="0097334B">
        <w:rPr>
          <w:rFonts w:ascii="Traditional Arabic" w:eastAsia="Times New Roman" w:hAnsi="Traditional Arabic" w:cs="Traditional Arabic"/>
          <w:b/>
          <w:bCs/>
          <w:sz w:val="24"/>
          <w:szCs w:val="24"/>
          <w:rtl/>
        </w:rPr>
        <w:t xml:space="preserve"> </w:t>
      </w:r>
      <w:r w:rsidRPr="0097334B">
        <w:rPr>
          <w:rFonts w:ascii="Traditional Arabic" w:eastAsia="Times New Roman" w:hAnsi="Traditional Arabic" w:cs="Traditional Arabic" w:hint="cs"/>
          <w:b/>
          <w:bCs/>
          <w:sz w:val="24"/>
          <w:szCs w:val="24"/>
          <w:rtl/>
        </w:rPr>
        <w:t>الثالث</w:t>
      </w:r>
      <w:r w:rsidRPr="0097334B">
        <w:rPr>
          <w:rFonts w:ascii="Traditional Arabic" w:eastAsia="Times New Roman" w:hAnsi="Traditional Arabic" w:cs="Traditional Arabic"/>
          <w:b/>
          <w:bCs/>
          <w:sz w:val="24"/>
          <w:szCs w:val="24"/>
          <w:rtl/>
        </w:rPr>
        <w:t>:</w:t>
      </w:r>
    </w:p>
    <w:p w14:paraId="4BCD9F6D" w14:textId="48DCE139"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 xml:space="preserve">منهجية الدراسة </w:t>
      </w:r>
      <w:r w:rsidR="00D7263D" w:rsidRPr="0097334B">
        <w:rPr>
          <w:rFonts w:ascii="Traditional Arabic" w:eastAsia="Times New Roman" w:hAnsi="Traditional Arabic" w:cs="Traditional Arabic" w:hint="cs"/>
          <w:b/>
          <w:bCs/>
          <w:sz w:val="24"/>
          <w:szCs w:val="24"/>
          <w:rtl/>
        </w:rPr>
        <w:t>وإجراءاتها</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716B04A4" w14:textId="77777777" w:rsidR="002E4039" w:rsidRPr="000B766B" w:rsidRDefault="002E4039" w:rsidP="002E4039">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97334B" w:rsidRDefault="00D7263D" w:rsidP="00253BA1">
      <w:pPr>
        <w:bidi/>
        <w:spacing w:after="0" w:line="480" w:lineRule="auto"/>
        <w:jc w:val="both"/>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3/1 منهجية الدراسة</w:t>
      </w:r>
      <w:r w:rsidRPr="0097334B">
        <w:rPr>
          <w:rFonts w:ascii="Traditional Arabic" w:eastAsia="Times New Roman" w:hAnsi="Traditional Arabic" w:cs="Traditional Arabic"/>
          <w:b/>
          <w:bCs/>
          <w:sz w:val="24"/>
          <w:szCs w:val="24"/>
        </w:rPr>
        <w:t>:</w:t>
      </w:r>
    </w:p>
    <w:p w14:paraId="4EE6BBED" w14:textId="3AF3D695" w:rsidR="00D7263D" w:rsidRPr="00253BA1" w:rsidRDefault="00D02C7D" w:rsidP="00D467A1">
      <w:pPr>
        <w:bidi/>
        <w:spacing w:after="0"/>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DB4734">
        <w:rPr>
          <w:rFonts w:ascii="Traditional Arabic" w:eastAsia="Times New Roman" w:hAnsi="Traditional Arabic" w:cs="Traditional Arabic"/>
          <w:sz w:val="24"/>
          <w:szCs w:val="24"/>
        </w:rPr>
        <w:t xml:space="preserve">   </w:t>
      </w:r>
      <w:r w:rsidR="00D467A1">
        <w:rPr>
          <w:rFonts w:ascii="Traditional Arabic" w:eastAsia="Times New Roman" w:hAnsi="Traditional Arabic" w:cs="Traditional Arabic" w:hint="cs"/>
          <w:sz w:val="24"/>
          <w:szCs w:val="24"/>
          <w:rtl/>
        </w:rPr>
        <w:t xml:space="preserve">  </w:t>
      </w:r>
      <w:r w:rsidR="00DB4734">
        <w:rPr>
          <w:rFonts w:ascii="Traditional Arabic" w:eastAsia="Times New Roman" w:hAnsi="Traditional Arabic" w:cs="Traditional Arabic"/>
          <w:sz w:val="24"/>
          <w:szCs w:val="24"/>
        </w:rPr>
        <w:t xml:space="preserve">  </w:t>
      </w:r>
      <w:r w:rsidR="00D7263D" w:rsidRPr="00253BA1">
        <w:rPr>
          <w:rFonts w:ascii="Traditional Arabic" w:eastAsia="Times New Roman" w:hAnsi="Traditional Arabic" w:cs="Traditional Arabic"/>
          <w:sz w:val="24"/>
          <w:szCs w:val="24"/>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00D7263D" w:rsidRPr="00253BA1">
        <w:rPr>
          <w:rFonts w:ascii="Traditional Arabic" w:eastAsia="Times New Roman" w:hAnsi="Traditional Arabic" w:cs="Traditional Arabic"/>
          <w:sz w:val="24"/>
          <w:szCs w:val="24"/>
          <w:rtl/>
        </w:rPr>
        <w:t>والطيطي</w:t>
      </w:r>
      <w:proofErr w:type="spellEnd"/>
      <w:r w:rsidR="00D7263D" w:rsidRPr="00253BA1">
        <w:rPr>
          <w:rFonts w:ascii="Traditional Arabic" w:eastAsia="Times New Roman" w:hAnsi="Traditional Arabic" w:cs="Traditional Arabic"/>
          <w:sz w:val="24"/>
          <w:szCs w:val="24"/>
          <w:rtl/>
        </w:rPr>
        <w:t>، 2019، 145).</w:t>
      </w:r>
      <w:r w:rsidR="00D467A1">
        <w:rPr>
          <w:rFonts w:ascii="Traditional Arabic" w:eastAsia="Times New Roman" w:hAnsi="Traditional Arabic" w:cs="Traditional Arabic" w:hint="cs"/>
          <w:sz w:val="24"/>
          <w:szCs w:val="24"/>
          <w:rtl/>
        </w:rPr>
        <w:t xml:space="preserve"> </w:t>
      </w:r>
      <w:r w:rsidR="00D7263D" w:rsidRPr="00253BA1">
        <w:rPr>
          <w:rFonts w:ascii="Traditional Arabic" w:eastAsia="Times New Roman" w:hAnsi="Traditional Arabic" w:cs="Traditional Arabic" w:hint="cs"/>
          <w:sz w:val="24"/>
          <w:szCs w:val="24"/>
          <w:rtl/>
        </w:rPr>
        <w:t xml:space="preserve">ومنهجية الدراسة شملت بين المنهجين الكمي والكيفي، حيث </w:t>
      </w:r>
      <w:r w:rsidR="003C3D91" w:rsidRPr="00253BA1">
        <w:rPr>
          <w:rFonts w:ascii="Traditional Arabic" w:eastAsia="Times New Roman" w:hAnsi="Traditional Arabic" w:cs="Traditional Arabic" w:hint="cs"/>
          <w:sz w:val="24"/>
          <w:szCs w:val="24"/>
          <w:rtl/>
        </w:rPr>
        <w:t>إنه</w:t>
      </w:r>
      <w:r w:rsidR="00D7263D" w:rsidRPr="00253BA1">
        <w:rPr>
          <w:rFonts w:ascii="Traditional Arabic" w:eastAsia="Times New Roman" w:hAnsi="Traditional Arabic" w:cs="Traditional Arabic" w:hint="cs"/>
          <w:sz w:val="24"/>
          <w:szCs w:val="24"/>
          <w:rtl/>
        </w:rPr>
        <w:t xml:space="preserve">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0B161A3D" w14:textId="77777777" w:rsidR="006A21CF" w:rsidRDefault="00D7263D" w:rsidP="006A21CF">
      <w:pPr>
        <w:bidi/>
        <w:spacing w:after="0" w:line="480" w:lineRule="auto"/>
        <w:jc w:val="both"/>
        <w:rPr>
          <w:rFonts w:ascii="Traditional Arabic" w:eastAsia="Times New Roman" w:hAnsi="Traditional Arabic" w:cs="Traditional Arabic"/>
          <w:b/>
          <w:bCs/>
          <w:sz w:val="24"/>
          <w:szCs w:val="24"/>
        </w:rPr>
      </w:pPr>
      <w:r w:rsidRPr="00253BA1">
        <w:rPr>
          <w:rFonts w:ascii="Traditional Arabic" w:eastAsia="Times New Roman" w:hAnsi="Traditional Arabic" w:cs="Traditional Arabic" w:hint="cs"/>
          <w:b/>
          <w:bCs/>
          <w:sz w:val="24"/>
          <w:szCs w:val="24"/>
          <w:rtl/>
        </w:rPr>
        <w:t xml:space="preserve">3/2 مجتمع الدراسة: </w:t>
      </w:r>
    </w:p>
    <w:p w14:paraId="6ED6971D" w14:textId="784B2D33" w:rsidR="00B7690A" w:rsidRPr="006A74DC" w:rsidRDefault="00DB4734" w:rsidP="006A74DC">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sidR="00D467A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sz w:val="24"/>
          <w:szCs w:val="24"/>
          <w:rtl/>
        </w:rPr>
        <w:t>اشتمل مجتمع البحث الحالي من العاملين والموظفين والإداريين بمجموعة الوطنية للصناعة، وعددهم ما يقارب (</w:t>
      </w:r>
      <w:r w:rsidR="006A21CF" w:rsidRPr="003C3D91">
        <w:rPr>
          <w:rFonts w:ascii="Traditional Arabic" w:eastAsia="Times New Roman" w:hAnsi="Traditional Arabic" w:cs="Traditional Arabic"/>
          <w:sz w:val="24"/>
          <w:szCs w:val="24"/>
        </w:rPr>
        <w:t>500</w:t>
      </w:r>
      <w:r w:rsidR="00B7690A" w:rsidRPr="003C3D91">
        <w:rPr>
          <w:rFonts w:ascii="Traditional Arabic" w:eastAsia="Times New Roman" w:hAnsi="Traditional Arabic" w:cs="Traditional Arabic"/>
          <w:sz w:val="24"/>
          <w:szCs w:val="24"/>
          <w:rtl/>
        </w:rPr>
        <w:t>)</w:t>
      </w:r>
      <w:r w:rsidR="0008150D">
        <w:rPr>
          <w:rFonts w:ascii="Traditional Arabic" w:eastAsia="Times New Roman" w:hAnsi="Traditional Arabic" w:cs="Traditional Arabic"/>
          <w:sz w:val="24"/>
          <w:szCs w:val="24"/>
        </w:rPr>
        <w:t xml:space="preserve"> </w:t>
      </w:r>
      <w:r w:rsidR="0008150D">
        <w:rPr>
          <w:rFonts w:ascii="Traditional Arabic" w:eastAsia="Times New Roman" w:hAnsi="Traditional Arabic" w:cs="Traditional Arabic" w:hint="cs"/>
          <w:sz w:val="24"/>
          <w:szCs w:val="24"/>
          <w:rtl/>
        </w:rPr>
        <w:t xml:space="preserve">موظف </w:t>
      </w:r>
      <w:r w:rsidR="006A74DC">
        <w:rPr>
          <w:rFonts w:ascii="Traditional Arabic" w:eastAsia="Times New Roman" w:hAnsi="Traditional Arabic" w:cs="Traditional Arabic" w:hint="cs"/>
          <w:sz w:val="24"/>
          <w:szCs w:val="24"/>
          <w:rtl/>
        </w:rPr>
        <w:t>وإداري</w:t>
      </w:r>
      <w:r w:rsidR="0008150D">
        <w:rPr>
          <w:rFonts w:ascii="Traditional Arabic" w:eastAsia="Times New Roman" w:hAnsi="Traditional Arabic" w:cs="Traditional Arabic" w:hint="cs"/>
          <w:sz w:val="24"/>
          <w:szCs w:val="24"/>
          <w:rtl/>
        </w:rPr>
        <w:t xml:space="preserve"> </w:t>
      </w:r>
      <w:r w:rsidR="006A74DC">
        <w:rPr>
          <w:rFonts w:ascii="Traditional Arabic" w:eastAsia="Times New Roman" w:hAnsi="Traditional Arabic" w:cs="Traditional Arabic" w:hint="cs"/>
          <w:sz w:val="24"/>
          <w:szCs w:val="24"/>
          <w:rtl/>
        </w:rPr>
        <w:t xml:space="preserve">بمدينة الرياض </w:t>
      </w:r>
      <w:r w:rsidR="00B7690A" w:rsidRPr="003C3D91">
        <w:rPr>
          <w:rFonts w:ascii="Traditional Arabic" w:eastAsia="Times New Roman" w:hAnsi="Traditional Arabic" w:cs="Traditional Arabic"/>
          <w:sz w:val="24"/>
          <w:szCs w:val="24"/>
          <w:rtl/>
        </w:rPr>
        <w:t>بحسب الإحصائية التي حصل عليها الباحث من الموقع الرسمي بمجموعة الوطنية للصناعة.</w:t>
      </w:r>
      <w:r w:rsidR="006A74DC">
        <w:rPr>
          <w:rFonts w:ascii="Traditional Arabic" w:eastAsia="Times New Roman" w:hAnsi="Traditional Arabic" w:cs="Traditional Arabic" w:hint="cs"/>
          <w:b/>
          <w:bCs/>
          <w:sz w:val="24"/>
          <w:szCs w:val="24"/>
          <w:rtl/>
        </w:rPr>
        <w:t xml:space="preserve"> </w:t>
      </w:r>
      <w:r w:rsidR="00B7690A" w:rsidRPr="003C3D91">
        <w:rPr>
          <w:rFonts w:ascii="Traditional Arabic" w:eastAsia="Times New Roman" w:hAnsi="Traditional Arabic" w:cs="Traditional Arabic" w:hint="cs"/>
          <w:sz w:val="24"/>
          <w:szCs w:val="24"/>
          <w:rtl/>
        </w:rPr>
        <w:t>والمجموعة</w:t>
      </w:r>
      <w:r w:rsidR="00B7690A" w:rsidRPr="003C3D91">
        <w:rPr>
          <w:rFonts w:ascii="Traditional Arabic" w:eastAsia="Times New Roman" w:hAnsi="Traditional Arabic" w:cs="Traditional Arabic"/>
          <w:sz w:val="24"/>
          <w:szCs w:val="24"/>
          <w:rtl/>
        </w:rPr>
        <w:t xml:space="preserve"> الوطنية للصناعة</w:t>
      </w:r>
      <w:r w:rsidR="00B7690A" w:rsidRPr="003C3D91">
        <w:rPr>
          <w:rFonts w:ascii="Traditional Arabic" w:eastAsia="Times New Roman" w:hAnsi="Traditional Arabic" w:cs="Traditional Arabic"/>
          <w:sz w:val="24"/>
          <w:szCs w:val="24"/>
        </w:rPr>
        <w:t xml:space="preserve"> (Al</w:t>
      </w:r>
      <w:r w:rsidR="002523CE" w:rsidRPr="003C3D91">
        <w:rPr>
          <w:rFonts w:ascii="Traditional Arabic" w:eastAsia="Times New Roman" w:hAnsi="Traditional Arabic" w:cs="Traditional Arabic"/>
          <w:sz w:val="24"/>
          <w:szCs w:val="24"/>
        </w:rPr>
        <w:t xml:space="preserve"> </w:t>
      </w:r>
      <w:proofErr w:type="spellStart"/>
      <w:r w:rsidR="00414EA8" w:rsidRPr="003C3D91">
        <w:rPr>
          <w:rFonts w:ascii="Traditional Arabic" w:eastAsia="Times New Roman" w:hAnsi="Traditional Arabic" w:cs="Traditional Arabic"/>
          <w:sz w:val="24"/>
          <w:szCs w:val="24"/>
        </w:rPr>
        <w:t>Watani</w:t>
      </w:r>
      <w:r w:rsidR="002523CE" w:rsidRPr="003C3D91">
        <w:rPr>
          <w:rFonts w:ascii="Traditional Arabic" w:eastAsia="Times New Roman" w:hAnsi="Traditional Arabic" w:cs="Traditional Arabic"/>
          <w:sz w:val="24"/>
          <w:szCs w:val="24"/>
        </w:rPr>
        <w:t>a</w:t>
      </w:r>
      <w:proofErr w:type="spellEnd"/>
      <w:r w:rsidR="002523CE" w:rsidRPr="003C3D91">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sz w:val="24"/>
          <w:szCs w:val="24"/>
        </w:rPr>
        <w:t xml:space="preserve">for Industries) </w:t>
      </w:r>
      <w:r w:rsidR="00B7690A" w:rsidRPr="003C3D91">
        <w:rPr>
          <w:rFonts w:ascii="Traditional Arabic" w:eastAsia="Times New Roman" w:hAnsi="Traditional Arabic" w:cs="Traditional Arabic"/>
          <w:sz w:val="24"/>
          <w:szCs w:val="24"/>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00B7690A" w:rsidRPr="003C3D91">
        <w:rPr>
          <w:rFonts w:ascii="Traditional Arabic" w:eastAsia="Times New Roman" w:hAnsi="Traditional Arabic" w:cs="Traditional Arabic" w:hint="cs"/>
          <w:sz w:val="24"/>
          <w:szCs w:val="24"/>
          <w:rtl/>
        </w:rPr>
        <w:t>عبد العزي</w:t>
      </w:r>
      <w:r w:rsidR="00B7690A" w:rsidRPr="003C3D91">
        <w:rPr>
          <w:rFonts w:ascii="Traditional Arabic" w:eastAsia="Times New Roman" w:hAnsi="Traditional Arabic" w:cs="Traditional Arabic" w:hint="eastAsia"/>
          <w:sz w:val="24"/>
          <w:szCs w:val="24"/>
          <w:rtl/>
        </w:rPr>
        <w:t>ز</w:t>
      </w:r>
      <w:r w:rsidR="00B7690A" w:rsidRPr="003C3D91">
        <w:rPr>
          <w:rFonts w:ascii="Traditional Arabic" w:eastAsia="Times New Roman" w:hAnsi="Traditional Arabic" w:cs="Traditional Arabic"/>
          <w:sz w:val="24"/>
          <w:szCs w:val="24"/>
          <w:rtl/>
        </w:rPr>
        <w:t xml:space="preserve"> الراجحي وتركز نشاطها على تلبية حاجات السوق المحلي والإقليمي في قطاعات الأمن الغذائي </w:t>
      </w:r>
      <w:r w:rsidR="00B7690A" w:rsidRPr="003C3D91">
        <w:rPr>
          <w:rFonts w:ascii="Traditional Arabic" w:eastAsia="Times New Roman" w:hAnsi="Traditional Arabic" w:cs="Traditional Arabic" w:hint="cs"/>
          <w:sz w:val="24"/>
          <w:szCs w:val="24"/>
          <w:rtl/>
        </w:rPr>
        <w:t>والبناء، ولها عدة أقسام وهي:</w:t>
      </w:r>
      <w:r w:rsidR="00441764" w:rsidRPr="003C3D91">
        <w:rPr>
          <w:rFonts w:ascii="Traditional Arabic" w:eastAsia="Times New Roman" w:hAnsi="Traditional Arabic" w:cs="Traditional Arabic" w:hint="cs"/>
          <w:sz w:val="24"/>
          <w:szCs w:val="24"/>
          <w:rtl/>
        </w:rPr>
        <w:t>(حسب</w:t>
      </w:r>
      <w:r w:rsidR="00441764" w:rsidRPr="003C3D91">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hint="cs"/>
          <w:sz w:val="24"/>
          <w:szCs w:val="24"/>
          <w:rtl/>
        </w:rPr>
        <w:t xml:space="preserve">الموقع الرسمي لمجموعة الوطنية للصناعة، </w:t>
      </w:r>
      <w:hyperlink r:id="rId22" w:history="1">
        <w:r w:rsidR="00B7690A" w:rsidRPr="003C3D91">
          <w:rPr>
            <w:rFonts w:ascii="Traditional Arabic" w:eastAsia="Times New Roman" w:hAnsi="Traditional Arabic" w:cs="Traditional Arabic"/>
            <w:sz w:val="24"/>
            <w:szCs w:val="24"/>
          </w:rPr>
          <w:t>www.wataniaind.com</w:t>
        </w:r>
      </w:hyperlink>
      <w:r w:rsidR="00B7690A" w:rsidRPr="003C3D91">
        <w:rPr>
          <w:rFonts w:ascii="Traditional Arabic" w:eastAsia="Times New Roman" w:hAnsi="Traditional Arabic" w:cs="Traditional Arabic" w:hint="cs"/>
          <w:sz w:val="24"/>
          <w:szCs w:val="24"/>
          <w:rtl/>
        </w:rPr>
        <w:t>)</w:t>
      </w:r>
    </w:p>
    <w:p w14:paraId="39703696" w14:textId="1D90D19A"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قسم تصنيع المنتجات البلاستيكية: خطوط إنتاج للأنابيب، </w:t>
      </w:r>
      <w:r w:rsidR="00B963B1" w:rsidRPr="003C3D91">
        <w:rPr>
          <w:rFonts w:ascii="Traditional Arabic" w:eastAsia="Times New Roman" w:hAnsi="Traditional Arabic" w:cs="Traditional Arabic" w:hint="cs"/>
          <w:sz w:val="24"/>
          <w:szCs w:val="24"/>
          <w:rtl/>
        </w:rPr>
        <w:t>التوصيلات البلاستيكية،</w:t>
      </w:r>
      <w:r w:rsidRPr="003C3D91">
        <w:rPr>
          <w:rFonts w:ascii="Traditional Arabic" w:eastAsia="Times New Roman" w:hAnsi="Traditional Arabic" w:cs="Traditional Arabic"/>
          <w:sz w:val="24"/>
          <w:szCs w:val="24"/>
          <w:rtl/>
        </w:rPr>
        <w:t xml:space="preserve"> حاويات </w:t>
      </w:r>
      <w:r w:rsidR="00DD7B7A" w:rsidRPr="003C3D91">
        <w:rPr>
          <w:rFonts w:ascii="Traditional Arabic" w:eastAsia="Times New Roman" w:hAnsi="Traditional Arabic" w:cs="Traditional Arabic" w:hint="cs"/>
          <w:sz w:val="24"/>
          <w:szCs w:val="24"/>
          <w:rtl/>
        </w:rPr>
        <w:t>ومنتجات</w:t>
      </w:r>
      <w:r w:rsidRPr="003C3D91">
        <w:rPr>
          <w:rFonts w:ascii="Traditional Arabic" w:eastAsia="Times New Roman" w:hAnsi="Traditional Arabic" w:cs="Traditional Arabic"/>
          <w:sz w:val="24"/>
          <w:szCs w:val="24"/>
          <w:rtl/>
        </w:rPr>
        <w:t xml:space="preserve"> بلاستيكية مُستخدمة في التعبئة و</w:t>
      </w:r>
      <w:r w:rsidR="00DD7B7A" w:rsidRPr="003C3D91">
        <w:rPr>
          <w:rFonts w:ascii="Traditional Arabic" w:eastAsia="Times New Roman" w:hAnsi="Traditional Arabic" w:cs="Traditional Arabic" w:hint="cs"/>
          <w:sz w:val="24"/>
          <w:szCs w:val="24"/>
          <w:rtl/>
        </w:rPr>
        <w:t xml:space="preserve">التغليف والصناعات </w:t>
      </w:r>
      <w:r w:rsidR="0021197F" w:rsidRPr="003C3D91">
        <w:rPr>
          <w:rFonts w:ascii="Traditional Arabic" w:eastAsia="Times New Roman" w:hAnsi="Traditional Arabic" w:cs="Traditional Arabic" w:hint="cs"/>
          <w:sz w:val="24"/>
          <w:szCs w:val="24"/>
          <w:rtl/>
        </w:rPr>
        <w:t>التحويلية</w:t>
      </w:r>
      <w:r w:rsidR="0021197F"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8F7923" w:rsidRPr="003C3D91">
        <w:rPr>
          <w:rFonts w:ascii="Traditional Arabic" w:eastAsia="Times New Roman" w:hAnsi="Traditional Arabic" w:cs="Traditional Arabic" w:hint="cs"/>
          <w:sz w:val="24"/>
          <w:szCs w:val="24"/>
          <w:rtl/>
        </w:rPr>
        <w:t>والأساسية</w:t>
      </w:r>
      <w:r w:rsidR="008F7923"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7457D8" w:rsidRPr="003C3D91">
        <w:rPr>
          <w:rFonts w:ascii="Traditional Arabic" w:eastAsia="Times New Roman" w:hAnsi="Traditional Arabic" w:cs="Traditional Arabic" w:hint="cs"/>
          <w:sz w:val="24"/>
          <w:szCs w:val="24"/>
          <w:rtl/>
        </w:rPr>
        <w:t xml:space="preserve">والصناعات </w:t>
      </w:r>
      <w:r w:rsidR="00471698" w:rsidRPr="003C3D91">
        <w:rPr>
          <w:rFonts w:ascii="Traditional Arabic" w:eastAsia="Times New Roman" w:hAnsi="Traditional Arabic" w:cs="Traditional Arabic" w:hint="cs"/>
          <w:sz w:val="24"/>
          <w:szCs w:val="24"/>
          <w:rtl/>
        </w:rPr>
        <w:t>الغذائية، والمرطبات</w:t>
      </w:r>
      <w:r w:rsidRPr="003C3D91">
        <w:rPr>
          <w:rFonts w:ascii="Traditional Arabic" w:eastAsia="Times New Roman" w:hAnsi="Traditional Arabic" w:cs="Traditional Arabic" w:hint="cs"/>
          <w:sz w:val="24"/>
          <w:szCs w:val="24"/>
          <w:rtl/>
        </w:rPr>
        <w:t>.</w:t>
      </w:r>
      <w:r w:rsidRPr="003C3D91">
        <w:rPr>
          <w:rFonts w:ascii="Traditional Arabic" w:eastAsia="Times New Roman" w:hAnsi="Traditional Arabic" w:cs="Traditional Arabic"/>
          <w:sz w:val="24"/>
          <w:szCs w:val="24"/>
        </w:rPr>
        <w:t xml:space="preserve"> </w:t>
      </w:r>
    </w:p>
    <w:p w14:paraId="20EAE67F" w14:textId="393EC196"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المنتجات الورقية و</w:t>
      </w:r>
      <w:r w:rsidR="00DD7B7A" w:rsidRPr="003C3D91">
        <w:rPr>
          <w:rFonts w:ascii="Traditional Arabic" w:eastAsia="Times New Roman" w:hAnsi="Traditional Arabic" w:cs="Traditional Arabic" w:hint="cs"/>
          <w:sz w:val="24"/>
          <w:szCs w:val="24"/>
          <w:rtl/>
        </w:rPr>
        <w:t xml:space="preserve">الورقية </w:t>
      </w:r>
      <w:r w:rsidRPr="003C3D91">
        <w:rPr>
          <w:rFonts w:ascii="Traditional Arabic" w:eastAsia="Times New Roman" w:hAnsi="Traditional Arabic" w:cs="Traditional Arabic"/>
          <w:sz w:val="24"/>
          <w:szCs w:val="24"/>
          <w:rtl/>
        </w:rPr>
        <w:t>المموجة: إنتاج كراتين التغليف</w:t>
      </w:r>
      <w:r w:rsidR="00DD7B7A" w:rsidRPr="003C3D91">
        <w:rPr>
          <w:rFonts w:ascii="Traditional Arabic" w:eastAsia="Times New Roman" w:hAnsi="Traditional Arabic" w:cs="Traditional Arabic" w:hint="cs"/>
          <w:sz w:val="24"/>
          <w:szCs w:val="24"/>
          <w:rtl/>
        </w:rPr>
        <w:t xml:space="preserve"> المضلع،</w:t>
      </w:r>
      <w:r w:rsidRPr="003C3D91">
        <w:rPr>
          <w:rFonts w:ascii="Traditional Arabic" w:eastAsia="Times New Roman" w:hAnsi="Traditional Arabic" w:cs="Traditional Arabic"/>
          <w:sz w:val="24"/>
          <w:szCs w:val="24"/>
          <w:rtl/>
        </w:rPr>
        <w:t xml:space="preserve"> أطباق بيض ورقية ومنتجات ورقية</w:t>
      </w:r>
      <w:r w:rsidR="00DD7B7A" w:rsidRPr="003C3D91">
        <w:rPr>
          <w:rFonts w:ascii="Traditional Arabic" w:eastAsia="Times New Roman" w:hAnsi="Traditional Arabic" w:cs="Traditional Arabic" w:hint="cs"/>
          <w:sz w:val="24"/>
          <w:szCs w:val="24"/>
          <w:rtl/>
        </w:rPr>
        <w:t xml:space="preserve"> معدة لغرض التغليف </w:t>
      </w:r>
      <w:r w:rsidR="00441764" w:rsidRPr="003C3D91">
        <w:rPr>
          <w:rFonts w:ascii="Traditional Arabic" w:eastAsia="Times New Roman" w:hAnsi="Traditional Arabic" w:cs="Traditional Arabic" w:hint="cs"/>
          <w:sz w:val="24"/>
          <w:szCs w:val="24"/>
          <w:rtl/>
        </w:rPr>
        <w:t>والشحن</w:t>
      </w:r>
      <w:r w:rsidR="00DD7B7A" w:rsidRPr="003C3D91">
        <w:rPr>
          <w:rFonts w:ascii="Traditional Arabic" w:eastAsia="Times New Roman" w:hAnsi="Traditional Arabic" w:cs="Traditional Arabic" w:hint="cs"/>
          <w:sz w:val="24"/>
          <w:szCs w:val="24"/>
          <w:rtl/>
        </w:rPr>
        <w:t xml:space="preserve">. </w:t>
      </w:r>
    </w:p>
    <w:p w14:paraId="6E994CFB"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صناعة الأوعية والأغطية المعدنية: تصنيع عبوات وغطاءات معدنية لقطاع الأغذية</w:t>
      </w:r>
      <w:r w:rsidRPr="003C3D91">
        <w:rPr>
          <w:rFonts w:ascii="Traditional Arabic" w:eastAsia="Times New Roman" w:hAnsi="Traditional Arabic" w:cs="Traditional Arabic" w:hint="cs"/>
          <w:sz w:val="24"/>
          <w:szCs w:val="24"/>
          <w:rtl/>
        </w:rPr>
        <w:t>.</w:t>
      </w:r>
    </w:p>
    <w:p w14:paraId="0A2B37E4"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مواد البناء: إنتاج الطوب الأحمر (البلوك) والمنتجات الإنشائية والعزل</w:t>
      </w:r>
      <w:r w:rsidRPr="003C3D91">
        <w:rPr>
          <w:rFonts w:ascii="Traditional Arabic" w:eastAsia="Times New Roman" w:hAnsi="Traditional Arabic" w:cs="Traditional Arabic"/>
          <w:sz w:val="24"/>
          <w:szCs w:val="24"/>
        </w:rPr>
        <w:t xml:space="preserve">. </w:t>
      </w:r>
    </w:p>
    <w:p w14:paraId="370BDF4D" w14:textId="0FFAB676"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إدارات </w:t>
      </w:r>
      <w:r w:rsidR="00DD7B7A" w:rsidRPr="003C3D91">
        <w:rPr>
          <w:rFonts w:ascii="Traditional Arabic" w:eastAsia="Times New Roman" w:hAnsi="Traditional Arabic" w:cs="Traditional Arabic" w:hint="cs"/>
          <w:sz w:val="24"/>
          <w:szCs w:val="24"/>
          <w:rtl/>
        </w:rPr>
        <w:t>ال</w:t>
      </w:r>
      <w:r w:rsidRPr="003C3D91">
        <w:rPr>
          <w:rFonts w:ascii="Traditional Arabic" w:eastAsia="Times New Roman" w:hAnsi="Traditional Arabic" w:cs="Traditional Arabic"/>
          <w:sz w:val="24"/>
          <w:szCs w:val="24"/>
          <w:rtl/>
        </w:rPr>
        <w:t>دعم</w:t>
      </w:r>
      <w:r w:rsidR="00DD7B7A" w:rsidRPr="003C3D91">
        <w:rPr>
          <w:rFonts w:ascii="Traditional Arabic" w:eastAsia="Times New Roman" w:hAnsi="Traditional Arabic" w:cs="Traditional Arabic" w:hint="cs"/>
          <w:sz w:val="24"/>
          <w:szCs w:val="24"/>
          <w:rtl/>
        </w:rPr>
        <w:t xml:space="preserve"> اللوجستي وسلاسل الإمداد كما إدارات </w:t>
      </w:r>
      <w:r w:rsidRPr="003C3D91">
        <w:rPr>
          <w:rFonts w:ascii="Traditional Arabic" w:eastAsia="Times New Roman" w:hAnsi="Traditional Arabic" w:cs="Traditional Arabic"/>
          <w:sz w:val="24"/>
          <w:szCs w:val="24"/>
          <w:rtl/>
        </w:rPr>
        <w:t>الجودة والبيئة والصحة والسلامة المهنية</w:t>
      </w:r>
      <w:r w:rsidR="00DD7B7A" w:rsidRPr="003C3D91">
        <w:rPr>
          <w:rFonts w:ascii="Traditional Arabic" w:eastAsia="Times New Roman" w:hAnsi="Traditional Arabic" w:cs="Traditional Arabic" w:hint="cs"/>
          <w:sz w:val="24"/>
          <w:szCs w:val="24"/>
          <w:rtl/>
        </w:rPr>
        <w:t xml:space="preserve"> والامتثال والأمن السيبراني، </w:t>
      </w:r>
      <w:r w:rsidRPr="003C3D91">
        <w:rPr>
          <w:rFonts w:ascii="Traditional Arabic" w:eastAsia="Times New Roman" w:hAnsi="Traditional Arabic" w:cs="Traditional Arabic"/>
          <w:sz w:val="24"/>
          <w:szCs w:val="24"/>
          <w:rtl/>
        </w:rPr>
        <w:t>البحث والتطوير، وإدارة الطاقة وكفاءة ا</w:t>
      </w:r>
      <w:r w:rsidR="00DD7B7A" w:rsidRPr="003C3D91">
        <w:rPr>
          <w:rFonts w:ascii="Traditional Arabic" w:eastAsia="Times New Roman" w:hAnsi="Traditional Arabic" w:cs="Traditional Arabic" w:hint="cs"/>
          <w:sz w:val="24"/>
          <w:szCs w:val="24"/>
          <w:rtl/>
        </w:rPr>
        <w:t>لإنفاق</w:t>
      </w:r>
      <w:r w:rsidRPr="003C3D91">
        <w:rPr>
          <w:rFonts w:ascii="Traditional Arabic" w:eastAsia="Times New Roman" w:hAnsi="Traditional Arabic" w:cs="Traditional Arabic"/>
          <w:sz w:val="24"/>
          <w:szCs w:val="24"/>
        </w:rPr>
        <w:t>.</w:t>
      </w:r>
    </w:p>
    <w:p w14:paraId="2FA6EA13" w14:textId="705E56FE" w:rsidR="00C54C3F" w:rsidRPr="00944B09" w:rsidRDefault="00B7690A" w:rsidP="00944B09">
      <w:pPr>
        <w:bidi/>
        <w:spacing w:after="0" w:line="360" w:lineRule="auto"/>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تمتلك الوطنية للصناعة عددًا من المصانع موزعة في السعودية ودول الخليج، وتُدرَج عادة كالتالي: حوالي </w:t>
      </w:r>
      <w:r w:rsidRPr="003C3D91">
        <w:rPr>
          <w:rFonts w:ascii="Traditional Arabic" w:eastAsia="Times New Roman" w:hAnsi="Traditional Arabic" w:cs="Traditional Arabic"/>
          <w:sz w:val="24"/>
          <w:szCs w:val="24"/>
        </w:rPr>
        <w:t xml:space="preserve">11 </w:t>
      </w:r>
      <w:r w:rsidRPr="003C3D91">
        <w:rPr>
          <w:rFonts w:ascii="Traditional Arabic" w:eastAsia="Times New Roman" w:hAnsi="Traditional Arabic" w:cs="Traditional Arabic"/>
          <w:sz w:val="24"/>
          <w:szCs w:val="24"/>
          <w:rtl/>
        </w:rPr>
        <w:t>مصنعًا موزعة على وحدات صناعية في الرياض (عدة مصانع)، جدة، ضرما، بالإضافة إلى فروع في دبي (الإمارات) ومسقط (عُمان)</w:t>
      </w:r>
      <w:r w:rsidRPr="003C3D91">
        <w:rPr>
          <w:rFonts w:ascii="Traditional Arabic" w:eastAsia="Times New Roman" w:hAnsi="Traditional Arabic" w:cs="Traditional Arabic" w:hint="cs"/>
          <w:sz w:val="24"/>
          <w:szCs w:val="24"/>
          <w:rtl/>
        </w:rPr>
        <w:t>،</w:t>
      </w:r>
      <w:r w:rsidRPr="003C3D91">
        <w:rPr>
          <w:rFonts w:ascii="Traditional Arabic" w:eastAsia="Times New Roman" w:hAnsi="Traditional Arabic" w:cs="Traditional Arabic"/>
          <w:sz w:val="24"/>
          <w:szCs w:val="24"/>
          <w:rtl/>
        </w:rPr>
        <w:t xml:space="preserve"> (قائمة المصانع تتضمن: مصانع بلاستيك متعددة، مصانع المنتجات الورقية في الرياض وجدة، مصانع الأوعية والأغطية، مصنع الطوب</w:t>
      </w:r>
      <w:r w:rsidR="00DD7B7A" w:rsidRPr="003C3D91">
        <w:rPr>
          <w:rFonts w:ascii="Traditional Arabic" w:eastAsia="Times New Roman" w:hAnsi="Traditional Arabic" w:cs="Traditional Arabic" w:hint="cs"/>
          <w:sz w:val="24"/>
          <w:szCs w:val="24"/>
          <w:rtl/>
        </w:rPr>
        <w:t xml:space="preserve"> الأحمر)</w:t>
      </w:r>
      <w:r w:rsidRPr="003C3D91">
        <w:rPr>
          <w:rFonts w:ascii="Traditional Arabic" w:eastAsia="Times New Roman" w:hAnsi="Traditional Arabic" w:cs="Traditional Arabic"/>
          <w:sz w:val="24"/>
          <w:szCs w:val="24"/>
          <w:rtl/>
        </w:rPr>
        <w:t xml:space="preserve">. هذه الخريطة الإنتاجية توضح وجودها المؤثر في البيئة الصناعية المحلية </w:t>
      </w:r>
      <w:r w:rsidR="00944B09" w:rsidRPr="003C3D91">
        <w:rPr>
          <w:rFonts w:ascii="Traditional Arabic" w:eastAsia="Times New Roman" w:hAnsi="Traditional Arabic" w:cs="Traditional Arabic" w:hint="cs"/>
          <w:sz w:val="24"/>
          <w:szCs w:val="24"/>
          <w:rtl/>
        </w:rPr>
        <w:t>والإقليمية</w:t>
      </w:r>
      <w:r w:rsidR="00944B09" w:rsidRPr="003C3D91">
        <w:rPr>
          <w:rFonts w:ascii="Traditional Arabic" w:eastAsia="Times New Roman" w:hAnsi="Traditional Arabic" w:cs="Traditional Arabic"/>
          <w:sz w:val="24"/>
          <w:szCs w:val="24"/>
        </w:rPr>
        <w:t>.</w:t>
      </w:r>
      <w:r w:rsidR="00944B09">
        <w:rPr>
          <w:rFonts w:ascii="Traditional Arabic" w:eastAsia="Times New Roman" w:hAnsi="Traditional Arabic" w:cs="Traditional Arabic" w:hint="cs"/>
          <w:sz w:val="24"/>
          <w:szCs w:val="24"/>
          <w:rtl/>
        </w:rPr>
        <w:t xml:space="preserve"> وم</w:t>
      </w:r>
      <w:r w:rsidR="00944B09">
        <w:rPr>
          <w:rFonts w:ascii="Traditional Arabic" w:eastAsia="Times New Roman" w:hAnsi="Traditional Arabic" w:cs="Traditional Arabic" w:hint="eastAsia"/>
          <w:sz w:val="24"/>
          <w:szCs w:val="24"/>
          <w:rtl/>
        </w:rPr>
        <w:t>ن</w:t>
      </w:r>
      <w:r w:rsidR="009F12CC">
        <w:rPr>
          <w:rFonts w:ascii="Traditional Arabic" w:eastAsia="Times New Roman" w:hAnsi="Traditional Arabic" w:cs="Traditional Arabic" w:hint="cs"/>
          <w:sz w:val="24"/>
          <w:szCs w:val="24"/>
          <w:rtl/>
        </w:rPr>
        <w:t xml:space="preserve"> خلال الخطط التوسعي </w:t>
      </w:r>
      <w:r w:rsidRPr="003C3D91">
        <w:rPr>
          <w:rFonts w:ascii="Traditional Arabic" w:eastAsia="Times New Roman" w:hAnsi="Traditional Arabic" w:cs="Traditional Arabic"/>
          <w:sz w:val="24"/>
          <w:szCs w:val="24"/>
          <w:rtl/>
        </w:rPr>
        <w:t xml:space="preserve">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3C3D91">
        <w:rPr>
          <w:rFonts w:ascii="Traditional Arabic" w:eastAsia="Times New Roman" w:hAnsi="Traditional Arabic" w:cs="Traditional Arabic" w:hint="cs"/>
          <w:sz w:val="24"/>
          <w:szCs w:val="24"/>
          <w:rtl/>
        </w:rPr>
        <w:t>بالقطاع الصناعي بشكل عام من جهة و</w:t>
      </w:r>
      <w:r w:rsidR="005F5B37" w:rsidRPr="003C3D91">
        <w:rPr>
          <w:rFonts w:ascii="Traditional Arabic" w:eastAsia="Times New Roman" w:hAnsi="Traditional Arabic" w:cs="Traditional Arabic" w:hint="cs"/>
          <w:sz w:val="24"/>
          <w:szCs w:val="24"/>
          <w:rtl/>
        </w:rPr>
        <w:t>با</w:t>
      </w:r>
      <w:r w:rsidR="00DD7B7A" w:rsidRPr="003C3D91">
        <w:rPr>
          <w:rFonts w:ascii="Traditional Arabic" w:eastAsia="Times New Roman" w:hAnsi="Traditional Arabic" w:cs="Traditional Arabic" w:hint="cs"/>
          <w:sz w:val="24"/>
          <w:szCs w:val="24"/>
          <w:rtl/>
        </w:rPr>
        <w:t>لتوجه</w:t>
      </w:r>
      <w:r w:rsidR="005F5B37" w:rsidRPr="003C3D91">
        <w:rPr>
          <w:rFonts w:ascii="Traditional Arabic" w:eastAsia="Times New Roman" w:hAnsi="Traditional Arabic" w:cs="Traditional Arabic" w:hint="cs"/>
          <w:sz w:val="24"/>
          <w:szCs w:val="24"/>
          <w:rtl/>
        </w:rPr>
        <w:t xml:space="preserve"> الى </w:t>
      </w:r>
      <w:r w:rsidR="00DD7B7A" w:rsidRPr="003C3D91">
        <w:rPr>
          <w:rFonts w:ascii="Traditional Arabic" w:eastAsia="Times New Roman" w:hAnsi="Traditional Arabic" w:cs="Traditional Arabic" w:hint="cs"/>
          <w:sz w:val="24"/>
          <w:szCs w:val="24"/>
          <w:rtl/>
        </w:rPr>
        <w:t xml:space="preserve">خطط توسعية من جهة </w:t>
      </w:r>
      <w:r w:rsidR="005F5B37" w:rsidRPr="003C3D91">
        <w:rPr>
          <w:rFonts w:ascii="Traditional Arabic" w:eastAsia="Times New Roman" w:hAnsi="Traditional Arabic" w:cs="Traditional Arabic" w:hint="cs"/>
          <w:sz w:val="24"/>
          <w:szCs w:val="24"/>
          <w:rtl/>
        </w:rPr>
        <w:t>أخرى،</w:t>
      </w:r>
      <w:r w:rsidRPr="003C3D91">
        <w:rPr>
          <w:rFonts w:ascii="Traditional Arabic" w:eastAsia="Times New Roman" w:hAnsi="Traditional Arabic" w:cs="Traditional Arabic"/>
          <w:sz w:val="24"/>
          <w:szCs w:val="24"/>
          <w:rtl/>
        </w:rPr>
        <w:t xml:space="preserve"> </w:t>
      </w:r>
      <w:r w:rsidRPr="003C3D91">
        <w:rPr>
          <w:rFonts w:ascii="Traditional Arabic" w:eastAsia="Times New Roman" w:hAnsi="Traditional Arabic" w:cs="Traditional Arabic"/>
          <w:sz w:val="24"/>
          <w:szCs w:val="24"/>
          <w:rtl/>
        </w:rPr>
        <w:lastRenderedPageBreak/>
        <w:t xml:space="preserve">وهو ما يعكس تنامي الدور الاقتصادي للمجموعة. كما أولت الشركة اهتمامًا واضحًا بالاستدامة ورفع كفاءة الطاقة عبر تنفيذ مشروعات </w:t>
      </w:r>
      <w:r w:rsidR="005F5B37" w:rsidRPr="003C3D91">
        <w:rPr>
          <w:rFonts w:ascii="Traditional Arabic" w:eastAsia="Times New Roman" w:hAnsi="Traditional Arabic" w:cs="Traditional Arabic" w:hint="cs"/>
          <w:sz w:val="24"/>
          <w:szCs w:val="24"/>
          <w:rtl/>
        </w:rPr>
        <w:t>للتحكم</w:t>
      </w:r>
      <w:r w:rsidRPr="003C3D91">
        <w:rPr>
          <w:rFonts w:ascii="Traditional Arabic" w:eastAsia="Times New Roman" w:hAnsi="Traditional Arabic" w:cs="Traditional Arabic"/>
          <w:sz w:val="24"/>
          <w:szCs w:val="24"/>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3C3D91">
        <w:rPr>
          <w:rFonts w:ascii="Traditional Arabic" w:eastAsia="Times New Roman" w:hAnsi="Traditional Arabic" w:cs="Traditional Arabic" w:hint="cs"/>
          <w:sz w:val="24"/>
          <w:szCs w:val="24"/>
          <w:rtl/>
        </w:rPr>
        <w:t xml:space="preserve"> التميز التشغيلي</w:t>
      </w:r>
      <w:r w:rsidRPr="003C3D91">
        <w:rPr>
          <w:rFonts w:ascii="Traditional Arabic" w:eastAsia="Times New Roman" w:hAnsi="Traditional Arabic" w:cs="Traditional Arabic"/>
          <w:sz w:val="24"/>
          <w:szCs w:val="24"/>
          <w:rtl/>
        </w:rPr>
        <w:t xml:space="preserve"> في مصانع البلاستيك بوصفه نموذجًا للتكامل بين القطاع الصناعي </w:t>
      </w:r>
      <w:r w:rsidR="005F5B37" w:rsidRPr="003C3D91">
        <w:rPr>
          <w:rFonts w:ascii="Traditional Arabic" w:eastAsia="Times New Roman" w:hAnsi="Traditional Arabic" w:cs="Traditional Arabic" w:hint="cs"/>
          <w:sz w:val="24"/>
          <w:szCs w:val="24"/>
          <w:rtl/>
        </w:rPr>
        <w:t>والمراكز الريادية في المجال</w:t>
      </w:r>
      <w:r w:rsidRPr="003C3D91">
        <w:rPr>
          <w:rFonts w:ascii="Traditional Arabic" w:eastAsia="Times New Roman" w:hAnsi="Traditional Arabic" w:cs="Traditional Arabic"/>
          <w:sz w:val="24"/>
          <w:szCs w:val="24"/>
          <w:rtl/>
        </w:rPr>
        <w:t>، إلى جانب التوسع في إنشاء وتطوير مصانع ومنشآت إنتاجية داخل المملكة وخارجها، مثل دبي ومسقط</w:t>
      </w:r>
      <w:r w:rsidR="005F5B37" w:rsidRPr="003C3D91">
        <w:rPr>
          <w:rFonts w:ascii="Traditional Arabic" w:eastAsia="Times New Roman" w:hAnsi="Traditional Arabic" w:cs="Traditional Arabic" w:hint="cs"/>
          <w:sz w:val="24"/>
          <w:szCs w:val="24"/>
          <w:rtl/>
        </w:rPr>
        <w:t xml:space="preserve"> ورأس الخير</w:t>
      </w:r>
      <w:r w:rsidRPr="003C3D91">
        <w:rPr>
          <w:rFonts w:ascii="Traditional Arabic" w:eastAsia="Times New Roman" w:hAnsi="Traditional Arabic" w:cs="Traditional Arabic"/>
          <w:sz w:val="24"/>
          <w:szCs w:val="24"/>
          <w:rtl/>
        </w:rPr>
        <w:t>، مما يعزز قدراتها الإنتاجية ويدعم حضورها في الأسواق الإقليمية والدولية</w:t>
      </w:r>
      <w:r w:rsidRPr="003C3D91">
        <w:rPr>
          <w:rFonts w:ascii="Traditional Arabic" w:eastAsia="Times New Roman" w:hAnsi="Traditional Arabic" w:cs="Traditional Arabic"/>
          <w:sz w:val="24"/>
          <w:szCs w:val="24"/>
        </w:rPr>
        <w:t>.</w:t>
      </w:r>
    </w:p>
    <w:p w14:paraId="0CC4BF6B" w14:textId="454E0B8B" w:rsidR="00D7263D" w:rsidRPr="009F12CC" w:rsidRDefault="00D7263D" w:rsidP="009F12CC">
      <w:pPr>
        <w:bidi/>
        <w:spacing w:after="0" w:line="480" w:lineRule="auto"/>
        <w:jc w:val="both"/>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hint="cs"/>
          <w:b/>
          <w:bCs/>
          <w:sz w:val="24"/>
          <w:szCs w:val="24"/>
          <w:rtl/>
        </w:rPr>
        <w:t>3/</w:t>
      </w:r>
      <w:r w:rsidR="009F12CC" w:rsidRPr="009F12CC">
        <w:rPr>
          <w:rFonts w:ascii="Traditional Arabic" w:eastAsia="Times New Roman" w:hAnsi="Traditional Arabic" w:cs="Traditional Arabic" w:hint="cs"/>
          <w:b/>
          <w:bCs/>
          <w:sz w:val="24"/>
          <w:szCs w:val="24"/>
          <w:rtl/>
        </w:rPr>
        <w:t>3</w:t>
      </w:r>
      <w:r w:rsidRPr="009F12CC">
        <w:rPr>
          <w:rFonts w:ascii="Traditional Arabic" w:eastAsia="Times New Roman" w:hAnsi="Traditional Arabic" w:cs="Traditional Arabic" w:hint="cs"/>
          <w:b/>
          <w:bCs/>
          <w:sz w:val="24"/>
          <w:szCs w:val="24"/>
          <w:rtl/>
        </w:rPr>
        <w:t xml:space="preserve"> عينة الدراسة: </w:t>
      </w:r>
    </w:p>
    <w:p w14:paraId="3600CD3B" w14:textId="2FCA2E9D" w:rsidR="00C54C3F" w:rsidRPr="00944B09" w:rsidRDefault="00DB4734" w:rsidP="00944B09">
      <w:pPr>
        <w:bidi/>
        <w:spacing w:after="0"/>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sidR="00D467A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D7263D" w:rsidRPr="009F12CC">
        <w:rPr>
          <w:rFonts w:ascii="Traditional Arabic" w:eastAsia="Times New Roman" w:hAnsi="Traditional Arabic" w:cs="Traditional Arabic"/>
          <w:sz w:val="24"/>
          <w:szCs w:val="24"/>
          <w:rtl/>
        </w:rPr>
        <w:t xml:space="preserve">تم اختيار عينة الدراسة بالطريقة العشوائية البسيطة، اعتمادًا على معادلة </w:t>
      </w:r>
      <w:proofErr w:type="spellStart"/>
      <w:r w:rsidR="00D7263D" w:rsidRPr="009F12CC">
        <w:rPr>
          <w:rFonts w:ascii="Traditional Arabic" w:eastAsia="Times New Roman" w:hAnsi="Traditional Arabic" w:cs="Traditional Arabic"/>
          <w:sz w:val="24"/>
          <w:szCs w:val="24"/>
          <w:rtl/>
        </w:rPr>
        <w:t>كريجسي</w:t>
      </w:r>
      <w:proofErr w:type="spellEnd"/>
      <w:r w:rsidR="00D7263D" w:rsidRPr="009F12CC">
        <w:rPr>
          <w:rFonts w:ascii="Traditional Arabic" w:eastAsia="Times New Roman" w:hAnsi="Traditional Arabic" w:cs="Traditional Arabic"/>
          <w:sz w:val="24"/>
          <w:szCs w:val="24"/>
          <w:rtl/>
        </w:rPr>
        <w:t xml:space="preserve"> ومورجان (</w:t>
      </w:r>
      <w:proofErr w:type="spellStart"/>
      <w:r w:rsidR="00D7263D" w:rsidRPr="009F12CC">
        <w:rPr>
          <w:rFonts w:ascii="Traditional Arabic" w:eastAsia="Times New Roman" w:hAnsi="Traditional Arabic" w:cs="Traditional Arabic"/>
          <w:sz w:val="24"/>
          <w:szCs w:val="24"/>
          <w:rtl/>
        </w:rPr>
        <w:t>Krejcie</w:t>
      </w:r>
      <w:proofErr w:type="spellEnd"/>
      <w:r w:rsidR="00D7263D" w:rsidRPr="009F12CC">
        <w:rPr>
          <w:rFonts w:ascii="Traditional Arabic" w:eastAsia="Times New Roman" w:hAnsi="Traditional Arabic" w:cs="Traditional Arabic"/>
          <w:sz w:val="24"/>
          <w:szCs w:val="24"/>
          <w:rtl/>
        </w:rPr>
        <w:t xml:space="preserve"> &amp; </w:t>
      </w:r>
      <w:proofErr w:type="spellStart"/>
      <w:r w:rsidR="00D7263D" w:rsidRPr="009F12CC">
        <w:rPr>
          <w:rFonts w:ascii="Traditional Arabic" w:eastAsia="Times New Roman" w:hAnsi="Traditional Arabic" w:cs="Traditional Arabic"/>
          <w:sz w:val="24"/>
          <w:szCs w:val="24"/>
          <w:rtl/>
        </w:rPr>
        <w:t>Morgan</w:t>
      </w:r>
      <w:proofErr w:type="spellEnd"/>
      <w:r w:rsidR="00D7263D" w:rsidRPr="009F12CC">
        <w:rPr>
          <w:rFonts w:ascii="Traditional Arabic" w:eastAsia="Times New Roman" w:hAnsi="Traditional Arabic" w:cs="Traditional Arabic"/>
          <w:sz w:val="24"/>
          <w:szCs w:val="24"/>
          <w:rtl/>
        </w:rPr>
        <w:t>,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w:t>
      </w:r>
      <w:r w:rsidR="00BF4163" w:rsidRPr="009F12CC">
        <w:rPr>
          <w:rFonts w:ascii="Traditional Arabic" w:eastAsia="Times New Roman" w:hAnsi="Traditional Arabic" w:cs="Traditional Arabic" w:hint="cs"/>
          <w:sz w:val="24"/>
          <w:szCs w:val="24"/>
          <w:rtl/>
        </w:rPr>
        <w:t>3</w:t>
      </w:r>
      <w:r w:rsidR="00D7263D" w:rsidRPr="009F12CC">
        <w:rPr>
          <w:rFonts w:ascii="Traditional Arabic" w:eastAsia="Times New Roman" w:hAnsi="Traditional Arabic" w:cs="Traditional Arabic"/>
          <w:sz w:val="24"/>
          <w:szCs w:val="24"/>
          <w:rtl/>
        </w:rPr>
        <w:t xml:space="preserve">% من اجمالي المجتمع، ومجموعة ثانية توزع عليها أداة المقابلة نسبة لما يتمتعون به من خبرة. </w:t>
      </w:r>
    </w:p>
    <w:p w14:paraId="074DED37" w14:textId="4942A258" w:rsidR="00DF5D6D" w:rsidRPr="00D02C7D" w:rsidRDefault="00D7263D" w:rsidP="00D02C7D">
      <w:pPr>
        <w:bidi/>
        <w:spacing w:before="120" w:after="120"/>
        <w:jc w:val="lowKashida"/>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b/>
          <w:bCs/>
          <w:sz w:val="24"/>
          <w:szCs w:val="24"/>
          <w:rtl/>
        </w:rPr>
        <w:t xml:space="preserve">مواصفات عينة </w:t>
      </w:r>
      <w:bookmarkStart w:id="28" w:name="ج1"/>
      <w:proofErr w:type="gramStart"/>
      <w:r w:rsidR="005703B8" w:rsidRPr="009F12CC">
        <w:rPr>
          <w:rFonts w:ascii="Traditional Arabic" w:eastAsia="Times New Roman" w:hAnsi="Traditional Arabic" w:cs="Traditional Arabic" w:hint="cs"/>
          <w:b/>
          <w:bCs/>
          <w:sz w:val="24"/>
          <w:szCs w:val="24"/>
          <w:rtl/>
        </w:rPr>
        <w:t>البحث:</w:t>
      </w:r>
      <w:r w:rsidR="005703B8">
        <w:rPr>
          <w:rFonts w:ascii="Traditional Arabic" w:eastAsia="Times New Roman" w:hAnsi="Traditional Arabic" w:cs="Traditional Arabic" w:hint="cs"/>
          <w:b/>
          <w:bCs/>
          <w:sz w:val="24"/>
          <w:szCs w:val="24"/>
          <w:rtl/>
        </w:rPr>
        <w:t xml:space="preserve">  </w:t>
      </w:r>
      <w:r w:rsidR="00D02C7D">
        <w:rPr>
          <w:rFonts w:ascii="Traditional Arabic" w:eastAsia="Times New Roman" w:hAnsi="Traditional Arabic" w:cs="Traditional Arabic" w:hint="cs"/>
          <w:b/>
          <w:bCs/>
          <w:sz w:val="24"/>
          <w:szCs w:val="24"/>
          <w:rtl/>
        </w:rPr>
        <w:t xml:space="preserve"> </w:t>
      </w:r>
      <w:proofErr w:type="gramEnd"/>
      <w:r w:rsidR="00D02C7D">
        <w:rPr>
          <w:rFonts w:ascii="Traditional Arabic" w:eastAsia="Times New Roman" w:hAnsi="Traditional Arabic" w:cs="Traditional Arabic" w:hint="cs"/>
          <w:b/>
          <w:bCs/>
          <w:sz w:val="24"/>
          <w:szCs w:val="24"/>
          <w:rtl/>
        </w:rPr>
        <w:t xml:space="preserve">                   </w:t>
      </w:r>
      <w:r w:rsidR="00DF5D6D" w:rsidRPr="009F12CC">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2</w:t>
      </w:r>
      <w:r w:rsidR="00DF5D6D" w:rsidRPr="009F12CC">
        <w:rPr>
          <w:rFonts w:ascii="Traditional Arabic" w:hAnsi="Traditional Arabic" w:cs="Traditional Arabic"/>
          <w:b/>
          <w:bCs/>
          <w:color w:val="000000" w:themeColor="text1"/>
          <w:sz w:val="24"/>
          <w:szCs w:val="24"/>
          <w:rtl/>
        </w:rPr>
        <w:t>) الخصائص الديموغرافية لعينة الدراسة</w:t>
      </w:r>
    </w:p>
    <w:tbl>
      <w:tblPr>
        <w:tblStyle w:val="TableGrid1"/>
        <w:bidiVisual/>
        <w:tblW w:w="6940" w:type="dxa"/>
        <w:jc w:val="center"/>
        <w:tblInd w:w="0" w:type="dxa"/>
        <w:tblLook w:val="04A0" w:firstRow="1" w:lastRow="0" w:firstColumn="1" w:lastColumn="0" w:noHBand="0" w:noVBand="1"/>
      </w:tblPr>
      <w:tblGrid>
        <w:gridCol w:w="1607"/>
        <w:gridCol w:w="2886"/>
        <w:gridCol w:w="952"/>
        <w:gridCol w:w="1495"/>
      </w:tblGrid>
      <w:tr w:rsidR="00775C28" w:rsidRPr="009F12CC" w14:paraId="68352813" w14:textId="77777777" w:rsidTr="00FD2F2A">
        <w:trPr>
          <w:trHeight w:val="623"/>
          <w:jc w:val="center"/>
        </w:trPr>
        <w:tc>
          <w:tcPr>
            <w:tcW w:w="0" w:type="auto"/>
            <w:shd w:val="clear" w:color="auto" w:fill="DBE5F1" w:themeFill="accent1" w:themeFillTint="33"/>
            <w:vAlign w:val="center"/>
            <w:hideMark/>
          </w:tcPr>
          <w:p w14:paraId="1A6B7766"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المتغير</w:t>
            </w:r>
          </w:p>
        </w:tc>
        <w:tc>
          <w:tcPr>
            <w:tcW w:w="0" w:type="auto"/>
            <w:shd w:val="clear" w:color="auto" w:fill="DBE5F1" w:themeFill="accent1" w:themeFillTint="33"/>
            <w:vAlign w:val="center"/>
            <w:hideMark/>
          </w:tcPr>
          <w:p w14:paraId="27D04BC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الفئة</w:t>
            </w:r>
          </w:p>
        </w:tc>
        <w:tc>
          <w:tcPr>
            <w:tcW w:w="0" w:type="auto"/>
            <w:shd w:val="clear" w:color="auto" w:fill="DBE5F1" w:themeFill="accent1" w:themeFillTint="33"/>
            <w:vAlign w:val="center"/>
            <w:hideMark/>
          </w:tcPr>
          <w:p w14:paraId="7CF74B28"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التكرار</w:t>
            </w:r>
          </w:p>
        </w:tc>
        <w:tc>
          <w:tcPr>
            <w:tcW w:w="0" w:type="auto"/>
            <w:shd w:val="clear" w:color="auto" w:fill="DBE5F1" w:themeFill="accent1" w:themeFillTint="33"/>
            <w:vAlign w:val="center"/>
            <w:hideMark/>
          </w:tcPr>
          <w:p w14:paraId="360B3D2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النسبة المئوية</w:t>
            </w:r>
          </w:p>
        </w:tc>
      </w:tr>
      <w:tr w:rsidR="00775C28" w:rsidRPr="009F12CC" w14:paraId="67811146" w14:textId="77777777" w:rsidTr="00FD2F2A">
        <w:trPr>
          <w:trHeight w:val="635"/>
          <w:jc w:val="center"/>
        </w:trPr>
        <w:tc>
          <w:tcPr>
            <w:tcW w:w="0" w:type="auto"/>
            <w:vAlign w:val="center"/>
            <w:hideMark/>
          </w:tcPr>
          <w:p w14:paraId="5A4F623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الجنس</w:t>
            </w:r>
          </w:p>
        </w:tc>
        <w:tc>
          <w:tcPr>
            <w:tcW w:w="0" w:type="auto"/>
            <w:vAlign w:val="center"/>
            <w:hideMark/>
          </w:tcPr>
          <w:p w14:paraId="3278388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ذكر</w:t>
            </w:r>
          </w:p>
        </w:tc>
        <w:tc>
          <w:tcPr>
            <w:tcW w:w="0" w:type="auto"/>
            <w:vAlign w:val="center"/>
            <w:hideMark/>
          </w:tcPr>
          <w:p w14:paraId="491DEE6F"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93</w:t>
            </w:r>
          </w:p>
        </w:tc>
        <w:tc>
          <w:tcPr>
            <w:tcW w:w="0" w:type="auto"/>
            <w:vAlign w:val="center"/>
            <w:hideMark/>
          </w:tcPr>
          <w:p w14:paraId="1C50EC2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79.5%</w:t>
            </w:r>
          </w:p>
        </w:tc>
      </w:tr>
      <w:tr w:rsidR="00775C28" w:rsidRPr="009F12CC" w14:paraId="05D2C1FF" w14:textId="77777777" w:rsidTr="00FD2F2A">
        <w:trPr>
          <w:trHeight w:val="611"/>
          <w:jc w:val="center"/>
        </w:trPr>
        <w:tc>
          <w:tcPr>
            <w:tcW w:w="0" w:type="auto"/>
            <w:vAlign w:val="center"/>
            <w:hideMark/>
          </w:tcPr>
          <w:p w14:paraId="5D809A99"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9B7B63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أنثى</w:t>
            </w:r>
          </w:p>
        </w:tc>
        <w:tc>
          <w:tcPr>
            <w:tcW w:w="0" w:type="auto"/>
            <w:vAlign w:val="center"/>
            <w:hideMark/>
          </w:tcPr>
          <w:p w14:paraId="07D59B7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28BA156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367669" w:rsidRPr="009F12CC" w14:paraId="23B4243A" w14:textId="77777777" w:rsidTr="00E72745">
        <w:trPr>
          <w:trHeight w:val="635"/>
          <w:jc w:val="center"/>
        </w:trPr>
        <w:tc>
          <w:tcPr>
            <w:tcW w:w="0" w:type="auto"/>
            <w:vAlign w:val="center"/>
            <w:hideMark/>
          </w:tcPr>
          <w:p w14:paraId="0168F702" w14:textId="77777777" w:rsidR="00367669" w:rsidRPr="009F12CC" w:rsidRDefault="00367669" w:rsidP="00367669">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العمر</w:t>
            </w:r>
          </w:p>
        </w:tc>
        <w:tc>
          <w:tcPr>
            <w:tcW w:w="0" w:type="auto"/>
            <w:hideMark/>
          </w:tcPr>
          <w:p w14:paraId="32D8B103" w14:textId="1CD156C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25 </w:t>
            </w:r>
            <w:r w:rsidR="009B3657" w:rsidRPr="009F12CC">
              <w:rPr>
                <w:rFonts w:ascii="Traditional Arabic" w:eastAsia="Times New Roman" w:hAnsi="Traditional Arabic" w:cs="Traditional Arabic" w:hint="cs"/>
                <w:color w:val="000000" w:themeColor="text1"/>
                <w:sz w:val="24"/>
                <w:szCs w:val="24"/>
                <w:rtl/>
              </w:rPr>
              <w:t>سنة</w:t>
            </w:r>
            <w:r w:rsidR="0089256E"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35 سنة</w:t>
            </w:r>
          </w:p>
        </w:tc>
        <w:tc>
          <w:tcPr>
            <w:tcW w:w="0" w:type="auto"/>
            <w:vAlign w:val="center"/>
            <w:hideMark/>
          </w:tcPr>
          <w:p w14:paraId="3E0B9D27"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45</w:t>
            </w:r>
          </w:p>
        </w:tc>
        <w:tc>
          <w:tcPr>
            <w:tcW w:w="0" w:type="auto"/>
            <w:vAlign w:val="center"/>
            <w:hideMark/>
          </w:tcPr>
          <w:p w14:paraId="5E98B712"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38.5%</w:t>
            </w:r>
          </w:p>
        </w:tc>
      </w:tr>
      <w:tr w:rsidR="0089256E" w:rsidRPr="009F12CC" w14:paraId="272AA4C9" w14:textId="77777777" w:rsidTr="000D58DF">
        <w:trPr>
          <w:trHeight w:val="611"/>
          <w:jc w:val="center"/>
        </w:trPr>
        <w:tc>
          <w:tcPr>
            <w:tcW w:w="0" w:type="auto"/>
            <w:vAlign w:val="center"/>
            <w:hideMark/>
          </w:tcPr>
          <w:p w14:paraId="50DE941E" w14:textId="77777777" w:rsidR="0089256E" w:rsidRPr="009F12CC" w:rsidRDefault="0089256E" w:rsidP="0089256E">
            <w:pPr>
              <w:bidi/>
              <w:spacing w:line="360" w:lineRule="auto"/>
              <w:jc w:val="center"/>
              <w:rPr>
                <w:rFonts w:ascii="Traditional Arabic" w:hAnsi="Traditional Arabic" w:cs="Traditional Arabic"/>
                <w:b/>
                <w:bCs/>
                <w:color w:val="000000" w:themeColor="text1"/>
                <w:sz w:val="24"/>
                <w:szCs w:val="24"/>
              </w:rPr>
            </w:pPr>
          </w:p>
        </w:tc>
        <w:tc>
          <w:tcPr>
            <w:tcW w:w="0" w:type="auto"/>
            <w:hideMark/>
          </w:tcPr>
          <w:p w14:paraId="05E534F1" w14:textId="122CDD6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35 </w:t>
            </w:r>
            <w:r w:rsidR="009B3657" w:rsidRPr="009F12CC">
              <w:rPr>
                <w:rFonts w:ascii="Traditional Arabic" w:eastAsia="Times New Roman" w:hAnsi="Traditional Arabic" w:cs="Traditional Arabic" w:hint="cs"/>
                <w:color w:val="000000" w:themeColor="text1"/>
                <w:sz w:val="24"/>
                <w:szCs w:val="24"/>
                <w:rtl/>
              </w:rPr>
              <w:t xml:space="preserve">سنة </w:t>
            </w:r>
            <w:r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45 سنة</w:t>
            </w:r>
          </w:p>
        </w:tc>
        <w:tc>
          <w:tcPr>
            <w:tcW w:w="0" w:type="auto"/>
            <w:vAlign w:val="center"/>
            <w:hideMark/>
          </w:tcPr>
          <w:p w14:paraId="452CC68F"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69</w:t>
            </w:r>
          </w:p>
        </w:tc>
        <w:tc>
          <w:tcPr>
            <w:tcW w:w="0" w:type="auto"/>
            <w:vAlign w:val="center"/>
            <w:hideMark/>
          </w:tcPr>
          <w:p w14:paraId="61CA40F3"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59.0%</w:t>
            </w:r>
          </w:p>
        </w:tc>
      </w:tr>
      <w:tr w:rsidR="00775C28" w:rsidRPr="009F12CC" w14:paraId="114C3FFD" w14:textId="77777777" w:rsidTr="00FD2F2A">
        <w:trPr>
          <w:trHeight w:val="611"/>
          <w:jc w:val="center"/>
        </w:trPr>
        <w:tc>
          <w:tcPr>
            <w:tcW w:w="0" w:type="auto"/>
            <w:vAlign w:val="center"/>
            <w:hideMark/>
          </w:tcPr>
          <w:p w14:paraId="2A008C30"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720EC6C1"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45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3BEBD89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w:t>
            </w:r>
          </w:p>
        </w:tc>
        <w:tc>
          <w:tcPr>
            <w:tcW w:w="0" w:type="auto"/>
            <w:vAlign w:val="center"/>
            <w:hideMark/>
          </w:tcPr>
          <w:p w14:paraId="61E10A12"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r>
      <w:tr w:rsidR="00775C28" w:rsidRPr="009F12CC" w14:paraId="6FBF8BF7" w14:textId="77777777" w:rsidTr="00FD2F2A">
        <w:trPr>
          <w:trHeight w:val="623"/>
          <w:jc w:val="center"/>
        </w:trPr>
        <w:tc>
          <w:tcPr>
            <w:tcW w:w="0" w:type="auto"/>
            <w:vAlign w:val="center"/>
            <w:hideMark/>
          </w:tcPr>
          <w:p w14:paraId="353F928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المؤهل العلمي</w:t>
            </w:r>
          </w:p>
        </w:tc>
        <w:tc>
          <w:tcPr>
            <w:tcW w:w="0" w:type="auto"/>
            <w:vAlign w:val="center"/>
            <w:hideMark/>
          </w:tcPr>
          <w:p w14:paraId="62E4C85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بكالوريوس</w:t>
            </w:r>
          </w:p>
        </w:tc>
        <w:tc>
          <w:tcPr>
            <w:tcW w:w="0" w:type="auto"/>
            <w:vAlign w:val="center"/>
            <w:hideMark/>
          </w:tcPr>
          <w:p w14:paraId="7DE68B24"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73</w:t>
            </w:r>
          </w:p>
        </w:tc>
        <w:tc>
          <w:tcPr>
            <w:tcW w:w="0" w:type="auto"/>
            <w:vAlign w:val="center"/>
            <w:hideMark/>
          </w:tcPr>
          <w:p w14:paraId="1074E69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62.4%</w:t>
            </w:r>
          </w:p>
        </w:tc>
      </w:tr>
      <w:tr w:rsidR="00775C28" w:rsidRPr="009F12CC" w14:paraId="39083E49" w14:textId="77777777" w:rsidTr="00FD2F2A">
        <w:trPr>
          <w:trHeight w:val="611"/>
          <w:jc w:val="center"/>
        </w:trPr>
        <w:tc>
          <w:tcPr>
            <w:tcW w:w="0" w:type="auto"/>
            <w:vAlign w:val="center"/>
            <w:hideMark/>
          </w:tcPr>
          <w:p w14:paraId="226983C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4F07B3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دراسات عليا</w:t>
            </w:r>
          </w:p>
        </w:tc>
        <w:tc>
          <w:tcPr>
            <w:tcW w:w="0" w:type="auto"/>
            <w:vAlign w:val="center"/>
            <w:hideMark/>
          </w:tcPr>
          <w:p w14:paraId="58B41A1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1058C84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6711C033" w14:textId="77777777" w:rsidTr="00FD2F2A">
        <w:trPr>
          <w:trHeight w:val="635"/>
          <w:jc w:val="center"/>
        </w:trPr>
        <w:tc>
          <w:tcPr>
            <w:tcW w:w="0" w:type="auto"/>
            <w:vAlign w:val="center"/>
            <w:hideMark/>
          </w:tcPr>
          <w:p w14:paraId="0C4A3EFB"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سنوات الخبرة</w:t>
            </w:r>
          </w:p>
        </w:tc>
        <w:tc>
          <w:tcPr>
            <w:tcW w:w="0" w:type="auto"/>
            <w:vAlign w:val="center"/>
            <w:hideMark/>
          </w:tcPr>
          <w:p w14:paraId="175EC91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أقل من 5 سنوات</w:t>
            </w:r>
          </w:p>
        </w:tc>
        <w:tc>
          <w:tcPr>
            <w:tcW w:w="0" w:type="auto"/>
            <w:vAlign w:val="center"/>
            <w:hideMark/>
          </w:tcPr>
          <w:p w14:paraId="2A559A7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3113FE5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775C28" w:rsidRPr="009F12CC" w14:paraId="03E0E34E" w14:textId="77777777" w:rsidTr="00FD2F2A">
        <w:trPr>
          <w:trHeight w:val="611"/>
          <w:jc w:val="center"/>
        </w:trPr>
        <w:tc>
          <w:tcPr>
            <w:tcW w:w="0" w:type="auto"/>
            <w:vAlign w:val="center"/>
            <w:hideMark/>
          </w:tcPr>
          <w:p w14:paraId="2F0747E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55D7D65"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5 – 10 </w:t>
            </w:r>
            <w:r w:rsidRPr="009F12CC">
              <w:rPr>
                <w:rFonts w:ascii="Traditional Arabic" w:hAnsi="Traditional Arabic" w:cs="Traditional Arabic"/>
                <w:color w:val="000000" w:themeColor="text1"/>
                <w:sz w:val="24"/>
                <w:szCs w:val="24"/>
                <w:rtl/>
              </w:rPr>
              <w:t>سنوات</w:t>
            </w:r>
          </w:p>
        </w:tc>
        <w:tc>
          <w:tcPr>
            <w:tcW w:w="0" w:type="auto"/>
            <w:vAlign w:val="center"/>
            <w:hideMark/>
          </w:tcPr>
          <w:p w14:paraId="2EA072C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5C60AD3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1E44091B" w14:textId="77777777" w:rsidTr="00FD2F2A">
        <w:trPr>
          <w:trHeight w:val="611"/>
          <w:jc w:val="center"/>
        </w:trPr>
        <w:tc>
          <w:tcPr>
            <w:tcW w:w="0" w:type="auto"/>
            <w:vAlign w:val="center"/>
            <w:hideMark/>
          </w:tcPr>
          <w:p w14:paraId="657CEB2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0455D30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10 – 15 </w:t>
            </w:r>
            <w:r w:rsidRPr="009F12CC">
              <w:rPr>
                <w:rFonts w:ascii="Traditional Arabic" w:hAnsi="Traditional Arabic" w:cs="Traditional Arabic"/>
                <w:color w:val="000000" w:themeColor="text1"/>
                <w:sz w:val="24"/>
                <w:szCs w:val="24"/>
                <w:rtl/>
              </w:rPr>
              <w:t>سنة</w:t>
            </w:r>
          </w:p>
        </w:tc>
        <w:tc>
          <w:tcPr>
            <w:tcW w:w="0" w:type="auto"/>
            <w:vAlign w:val="center"/>
            <w:hideMark/>
          </w:tcPr>
          <w:p w14:paraId="6B8E165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23</w:t>
            </w:r>
          </w:p>
        </w:tc>
        <w:tc>
          <w:tcPr>
            <w:tcW w:w="0" w:type="auto"/>
            <w:vAlign w:val="center"/>
            <w:hideMark/>
          </w:tcPr>
          <w:p w14:paraId="44FC4DDE"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19.7%</w:t>
            </w:r>
          </w:p>
        </w:tc>
      </w:tr>
      <w:tr w:rsidR="00775C28" w:rsidRPr="009F12CC" w14:paraId="4AE951B1" w14:textId="77777777" w:rsidTr="00FD2F2A">
        <w:trPr>
          <w:trHeight w:val="611"/>
          <w:jc w:val="center"/>
        </w:trPr>
        <w:tc>
          <w:tcPr>
            <w:tcW w:w="0" w:type="auto"/>
            <w:vAlign w:val="center"/>
            <w:hideMark/>
          </w:tcPr>
          <w:p w14:paraId="331E00E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115DC0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5EA6321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c>
          <w:tcPr>
            <w:tcW w:w="0" w:type="auto"/>
            <w:vAlign w:val="center"/>
            <w:hideMark/>
          </w:tcPr>
          <w:p w14:paraId="28DD3FE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22.2%</w:t>
            </w:r>
          </w:p>
        </w:tc>
      </w:tr>
    </w:tbl>
    <w:p w14:paraId="4C9E52A4" w14:textId="04D96E37" w:rsidR="005C6F06" w:rsidRPr="00E6387F" w:rsidRDefault="005C6F06" w:rsidP="005C6F06">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بيانات الاستبانة)</w:t>
      </w:r>
    </w:p>
    <w:p w14:paraId="14594831" w14:textId="36F3370E" w:rsidR="00446631" w:rsidRPr="00944B09" w:rsidRDefault="00446631" w:rsidP="00F80D15">
      <w:pPr>
        <w:bidi/>
        <w:spacing w:after="0" w:line="360" w:lineRule="auto"/>
        <w:rPr>
          <w:rFonts w:ascii="Traditional Arabic" w:hAnsi="Traditional Arabic" w:cs="Traditional Arabic"/>
          <w:color w:val="000000" w:themeColor="text1"/>
          <w:sz w:val="24"/>
          <w:szCs w:val="24"/>
          <w:rtl/>
        </w:rPr>
      </w:pPr>
      <w:r w:rsidRPr="00944B09">
        <w:rPr>
          <w:rFonts w:ascii="Traditional Arabic" w:hAnsi="Traditional Arabic" w:cs="Traditional Arabic"/>
          <w:b/>
          <w:bCs/>
          <w:color w:val="000000" w:themeColor="text1"/>
          <w:sz w:val="24"/>
          <w:szCs w:val="24"/>
          <w:rtl/>
        </w:rPr>
        <w:lastRenderedPageBreak/>
        <w:t>خصائص عينة المقابلة</w:t>
      </w:r>
      <w:r w:rsidRPr="00944B09">
        <w:rPr>
          <w:rFonts w:ascii="Traditional Arabic" w:hAnsi="Traditional Arabic" w:cs="Traditional Arabic"/>
          <w:b/>
          <w:bCs/>
          <w:color w:val="000000" w:themeColor="text1"/>
          <w:sz w:val="24"/>
          <w:szCs w:val="24"/>
        </w:rPr>
        <w:t>:</w:t>
      </w:r>
      <w:r w:rsidRPr="00944B09">
        <w:rPr>
          <w:rFonts w:ascii="Traditional Arabic" w:hAnsi="Traditional Arabic" w:cs="Traditional Arabic"/>
          <w:b/>
          <w:bCs/>
          <w:color w:val="000000" w:themeColor="text1"/>
          <w:sz w:val="24"/>
          <w:szCs w:val="24"/>
          <w:rtl/>
        </w:rPr>
        <w:t xml:space="preserve"> </w:t>
      </w:r>
      <w:r w:rsidRPr="00944B09">
        <w:rPr>
          <w:rFonts w:ascii="Traditional Arabic" w:hAnsi="Traditional Arabic" w:cs="Traditional Arabic"/>
          <w:color w:val="000000" w:themeColor="text1"/>
          <w:sz w:val="24"/>
          <w:szCs w:val="24"/>
          <w:rtl/>
        </w:rPr>
        <w:t>تم إجراء (5) مقابلات مع خبراء ومتخصصين في إدارة العمليات، وتوزعت خصائصهم كما يلي</w:t>
      </w:r>
      <w:r w:rsidRPr="00944B09">
        <w:rPr>
          <w:rFonts w:ascii="Traditional Arabic" w:hAnsi="Traditional Arabic" w:cs="Traditional Arabic"/>
          <w:color w:val="000000" w:themeColor="text1"/>
          <w:sz w:val="24"/>
          <w:szCs w:val="24"/>
        </w:rPr>
        <w:t>:</w:t>
      </w:r>
      <w:r w:rsidR="00F80D15" w:rsidRPr="00944B09">
        <w:rPr>
          <w:rFonts w:ascii="Traditional Arabic" w:hAnsi="Traditional Arabic" w:cs="Traditional Arabic" w:hint="cs"/>
          <w:color w:val="000000" w:themeColor="text1"/>
          <w:sz w:val="24"/>
          <w:szCs w:val="24"/>
          <w:rtl/>
        </w:rPr>
        <w:t xml:space="preserve"> </w:t>
      </w:r>
    </w:p>
    <w:p w14:paraId="44F9FCFF" w14:textId="2EC198F9" w:rsidR="00024D3F" w:rsidRPr="00944B09" w:rsidRDefault="00024D3F" w:rsidP="00024D3F">
      <w:pPr>
        <w:bidi/>
        <w:spacing w:after="0" w:line="360" w:lineRule="auto"/>
        <w:jc w:val="center"/>
        <w:rPr>
          <w:rFonts w:ascii="Traditional Arabic" w:hAnsi="Traditional Arabic" w:cs="Traditional Arabic"/>
          <w:b/>
          <w:bCs/>
          <w:color w:val="000000" w:themeColor="text1"/>
          <w:sz w:val="24"/>
          <w:szCs w:val="24"/>
        </w:rPr>
      </w:pPr>
      <w:bookmarkStart w:id="29" w:name="ج2"/>
      <w:r w:rsidRPr="00944B09">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3</w:t>
      </w:r>
      <w:r w:rsidRPr="00944B09">
        <w:rPr>
          <w:rFonts w:ascii="Traditional Arabic" w:hAnsi="Traditional Arabic" w:cs="Traditional Arabic"/>
          <w:b/>
          <w:bCs/>
          <w:color w:val="000000" w:themeColor="text1"/>
          <w:sz w:val="24"/>
          <w:szCs w:val="24"/>
          <w:rtl/>
        </w:rPr>
        <w:t>) خصائص عينة المقابلة</w:t>
      </w:r>
    </w:p>
    <w:tbl>
      <w:tblPr>
        <w:tblStyle w:val="TableGrid1"/>
        <w:bidiVisual/>
        <w:tblW w:w="0" w:type="auto"/>
        <w:jc w:val="center"/>
        <w:tblInd w:w="0" w:type="dxa"/>
        <w:tblLook w:val="04A0" w:firstRow="1" w:lastRow="0" w:firstColumn="1" w:lastColumn="0" w:noHBand="0" w:noVBand="1"/>
      </w:tblPr>
      <w:tblGrid>
        <w:gridCol w:w="672"/>
        <w:gridCol w:w="614"/>
        <w:gridCol w:w="798"/>
        <w:gridCol w:w="1102"/>
        <w:gridCol w:w="1053"/>
        <w:gridCol w:w="1236"/>
      </w:tblGrid>
      <w:tr w:rsidR="00B40A18" w:rsidRPr="00944B09" w14:paraId="30D875D9"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9"/>
          <w:p w14:paraId="64B9C06B"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7BCD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B524A8"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4C079D"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CCEFE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1CFB10"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المسمى الوظيفي</w:t>
            </w:r>
          </w:p>
        </w:tc>
      </w:tr>
      <w:tr w:rsidR="00B40A18" w:rsidRPr="00944B09" w14:paraId="64D87A17"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7B2DC1EC" w14:textId="77777777" w:rsidR="00B40A18" w:rsidRPr="00944B09" w:rsidRDefault="00B40A18" w:rsidP="00FD2F2A">
            <w:pPr>
              <w:bidi/>
              <w:spacing w:line="360" w:lineRule="auto"/>
              <w:jc w:val="left"/>
              <w:rPr>
                <w:rFonts w:ascii="Traditional Arabic" w:eastAsia="Calibri"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M01</w:t>
            </w:r>
          </w:p>
        </w:tc>
        <w:tc>
          <w:tcPr>
            <w:tcW w:w="0" w:type="auto"/>
            <w:tcBorders>
              <w:top w:val="single" w:sz="4" w:space="0" w:color="auto"/>
              <w:left w:val="single" w:sz="4" w:space="0" w:color="auto"/>
              <w:bottom w:val="single" w:sz="4" w:space="0" w:color="auto"/>
              <w:right w:val="single" w:sz="4" w:space="0" w:color="auto"/>
            </w:tcBorders>
            <w:hideMark/>
          </w:tcPr>
          <w:p w14:paraId="25756E8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251CF06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623F795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381E8A8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06B4E597"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3D2905EA"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5FD0B2F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M02</w:t>
            </w:r>
          </w:p>
        </w:tc>
        <w:tc>
          <w:tcPr>
            <w:tcW w:w="0" w:type="auto"/>
            <w:tcBorders>
              <w:top w:val="single" w:sz="4" w:space="0" w:color="auto"/>
              <w:left w:val="single" w:sz="4" w:space="0" w:color="auto"/>
              <w:bottom w:val="single" w:sz="4" w:space="0" w:color="auto"/>
              <w:right w:val="single" w:sz="4" w:space="0" w:color="auto"/>
            </w:tcBorders>
            <w:hideMark/>
          </w:tcPr>
          <w:p w14:paraId="646DF20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68EA3FD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7DA02ABD"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4949CB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544D866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18741A82"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69D4B13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M03</w:t>
            </w:r>
          </w:p>
        </w:tc>
        <w:tc>
          <w:tcPr>
            <w:tcW w:w="0" w:type="auto"/>
            <w:tcBorders>
              <w:top w:val="single" w:sz="4" w:space="0" w:color="auto"/>
              <w:left w:val="single" w:sz="4" w:space="0" w:color="auto"/>
              <w:bottom w:val="single" w:sz="4" w:space="0" w:color="auto"/>
              <w:right w:val="single" w:sz="4" w:space="0" w:color="auto"/>
            </w:tcBorders>
            <w:hideMark/>
          </w:tcPr>
          <w:p w14:paraId="1F9F17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356382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459CF20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0FE837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F061C3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23843CC3"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3929A22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M04</w:t>
            </w:r>
          </w:p>
        </w:tc>
        <w:tc>
          <w:tcPr>
            <w:tcW w:w="0" w:type="auto"/>
            <w:tcBorders>
              <w:top w:val="single" w:sz="4" w:space="0" w:color="auto"/>
              <w:left w:val="single" w:sz="4" w:space="0" w:color="auto"/>
              <w:bottom w:val="single" w:sz="4" w:space="0" w:color="auto"/>
              <w:right w:val="single" w:sz="4" w:space="0" w:color="auto"/>
            </w:tcBorders>
            <w:hideMark/>
          </w:tcPr>
          <w:p w14:paraId="0D3D889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0CAE7A21"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1C8FF2F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968E9A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8D8E2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7CC79D5E"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231BBDB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M05</w:t>
            </w:r>
          </w:p>
        </w:tc>
        <w:tc>
          <w:tcPr>
            <w:tcW w:w="0" w:type="auto"/>
            <w:tcBorders>
              <w:top w:val="single" w:sz="4" w:space="0" w:color="auto"/>
              <w:left w:val="single" w:sz="4" w:space="0" w:color="auto"/>
              <w:bottom w:val="single" w:sz="4" w:space="0" w:color="auto"/>
              <w:right w:val="single" w:sz="4" w:space="0" w:color="auto"/>
            </w:tcBorders>
            <w:hideMark/>
          </w:tcPr>
          <w:p w14:paraId="7A49C3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7AE8D99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51F0ABDB"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18FDD25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 xml:space="preserve">15 </w:t>
            </w:r>
            <w:r w:rsidRPr="00944B09">
              <w:rPr>
                <w:rFonts w:ascii="Traditional Arabic" w:hAnsi="Traditional Arabic" w:cs="Traditional Arabic"/>
                <w:color w:val="000000" w:themeColor="text1"/>
                <w:sz w:val="24"/>
                <w:szCs w:val="24"/>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5C7B2F0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bl>
    <w:bookmarkEnd w:id="28"/>
    <w:p w14:paraId="14F83A44" w14:textId="1E1E6382" w:rsidR="00A0760F" w:rsidRPr="00D467A1" w:rsidRDefault="00D467A1" w:rsidP="00D467A1">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بيانات المقابلات)</w:t>
      </w:r>
    </w:p>
    <w:p w14:paraId="65819809" w14:textId="7230A675" w:rsidR="00A0760F" w:rsidRPr="00E44547" w:rsidRDefault="00E44547" w:rsidP="00A0760F">
      <w:p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hint="cs"/>
          <w:color w:val="000000" w:themeColor="text1"/>
          <w:sz w:val="32"/>
          <w:szCs w:val="24"/>
          <w:rtl/>
        </w:rPr>
        <w:t xml:space="preserve">وتم </w:t>
      </w:r>
      <w:r w:rsidR="00A0760F" w:rsidRPr="00E44547">
        <w:rPr>
          <w:rFonts w:ascii="Traditional Arabic" w:eastAsia="Times New Roman" w:hAnsi="Traditional Arabic" w:cs="Traditional Arabic"/>
          <w:color w:val="000000" w:themeColor="text1"/>
          <w:sz w:val="32"/>
          <w:szCs w:val="24"/>
          <w:rtl/>
        </w:rPr>
        <w:t xml:space="preserve">اختيار عينة المقابلة بطريقة قصدية (عمدية)، بناءً على معايير محددة هي: </w:t>
      </w:r>
    </w:p>
    <w:p w14:paraId="37B2857C"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المشارك من ذوي الخبرة في مجال إدارة العمليات الصناعية</w:t>
      </w:r>
    </w:p>
    <w:p w14:paraId="56B7B552"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شاغلاً لمنصب إداري أو إشرافي يتيح له رؤية شاملة للعمليات التشغيلية</w:t>
      </w:r>
    </w:p>
    <w:p w14:paraId="60B3EB5F"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تكون لديه خبرة لا تقل عن 5 سنوات في مجال العمل</w:t>
      </w:r>
    </w:p>
    <w:p w14:paraId="2C3A6037" w14:textId="77777777" w:rsidR="00702D12"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Pr>
      </w:pPr>
      <w:r w:rsidRPr="00E44547">
        <w:rPr>
          <w:rFonts w:ascii="Traditional Arabic" w:eastAsia="Times New Roman" w:hAnsi="Traditional Arabic" w:cs="Traditional Arabic"/>
          <w:color w:val="000000" w:themeColor="text1"/>
          <w:sz w:val="32"/>
          <w:szCs w:val="24"/>
          <w:rtl/>
        </w:rPr>
        <w:t>أن يكون على دراية باستراتيجيات إدارة العمليات المطبقة في مجموعة الوطنية للصناعة.</w:t>
      </w:r>
    </w:p>
    <w:p w14:paraId="4A45445E" w14:textId="33037B34" w:rsidR="002C48CA" w:rsidRDefault="00702D12" w:rsidP="00FA6183">
      <w:pPr>
        <w:pStyle w:val="Header"/>
        <w:bidi/>
        <w:spacing w:line="276" w:lineRule="auto"/>
        <w:jc w:val="both"/>
        <w:rPr>
          <w:rFonts w:ascii="Traditional Arabic" w:eastAsia="Times New Roman" w:hAnsi="Traditional Arabic" w:cs="Traditional Arabic"/>
          <w:color w:val="000000" w:themeColor="text1"/>
          <w:sz w:val="32"/>
          <w:szCs w:val="24"/>
          <w:rtl/>
        </w:rPr>
      </w:pPr>
      <w:r>
        <w:rPr>
          <w:rFonts w:ascii="Traditional Arabic" w:eastAsia="Times New Roman" w:hAnsi="Traditional Arabic" w:cs="Traditional Arabic" w:hint="cs"/>
          <w:color w:val="000000" w:themeColor="text1"/>
          <w:sz w:val="32"/>
          <w:szCs w:val="24"/>
          <w:rtl/>
        </w:rPr>
        <w:t xml:space="preserve">مع تأكيد </w:t>
      </w:r>
      <w:r w:rsidR="00A0760F" w:rsidRPr="00702D12">
        <w:rPr>
          <w:rFonts w:ascii="Traditional Arabic" w:eastAsia="Times New Roman" w:hAnsi="Traditional Arabic" w:cs="Traditional Arabic"/>
          <w:color w:val="000000" w:themeColor="text1"/>
          <w:sz w:val="32"/>
          <w:szCs w:val="24"/>
          <w:rtl/>
        </w:rPr>
        <w:t>اختيار (5) خبراء استيفاءً لهذه المعايير.</w:t>
      </w:r>
    </w:p>
    <w:p w14:paraId="678AB570" w14:textId="77777777" w:rsidR="00FA6183" w:rsidRPr="00FA6183" w:rsidRDefault="00FA6183" w:rsidP="00FA6183">
      <w:pPr>
        <w:pStyle w:val="Header"/>
        <w:bidi/>
        <w:spacing w:line="276" w:lineRule="auto"/>
        <w:jc w:val="both"/>
        <w:rPr>
          <w:rFonts w:ascii="Traditional Arabic" w:eastAsia="Times New Roman" w:hAnsi="Traditional Arabic" w:cs="Traditional Arabic"/>
          <w:color w:val="000000" w:themeColor="text1"/>
          <w:sz w:val="32"/>
          <w:szCs w:val="24"/>
        </w:rPr>
      </w:pPr>
    </w:p>
    <w:p w14:paraId="71863497" w14:textId="667F7F1F" w:rsidR="00706E64" w:rsidRPr="00FA6183" w:rsidRDefault="00706E64" w:rsidP="00FA6183">
      <w:pPr>
        <w:pStyle w:val="Heading2"/>
        <w:bidi/>
        <w:spacing w:line="480" w:lineRule="auto"/>
        <w:rPr>
          <w:rFonts w:ascii="Traditional Arabic" w:eastAsia="Times New Roman" w:hAnsi="Traditional Arabic" w:cs="Traditional Arabic"/>
          <w:b/>
          <w:bCs/>
          <w:color w:val="000000" w:themeColor="text1"/>
          <w:sz w:val="32"/>
          <w:szCs w:val="32"/>
          <w:lang w:val="en-GB"/>
        </w:rPr>
      </w:pPr>
      <w:r w:rsidRPr="00FA6183">
        <w:rPr>
          <w:rFonts w:ascii="Traditional Arabic" w:eastAsia="Times New Roman" w:hAnsi="Traditional Arabic" w:cs="Traditional Arabic" w:hint="cs"/>
          <w:b/>
          <w:bCs/>
          <w:color w:val="000000" w:themeColor="text1"/>
          <w:sz w:val="32"/>
          <w:szCs w:val="24"/>
          <w:rtl/>
        </w:rPr>
        <w:t xml:space="preserve">3/ </w:t>
      </w:r>
      <w:r w:rsidR="00FA6183" w:rsidRPr="00FA6183">
        <w:rPr>
          <w:rFonts w:ascii="Traditional Arabic" w:eastAsia="Times New Roman" w:hAnsi="Traditional Arabic" w:cs="Traditional Arabic" w:hint="cs"/>
          <w:b/>
          <w:bCs/>
          <w:color w:val="000000" w:themeColor="text1"/>
          <w:sz w:val="32"/>
          <w:szCs w:val="24"/>
          <w:rtl/>
        </w:rPr>
        <w:t>4</w:t>
      </w:r>
      <w:r w:rsidRPr="00FA6183">
        <w:rPr>
          <w:rFonts w:ascii="Traditional Arabic" w:eastAsia="Times New Roman" w:hAnsi="Traditional Arabic" w:cs="Traditional Arabic" w:hint="cs"/>
          <w:b/>
          <w:bCs/>
          <w:color w:val="000000" w:themeColor="text1"/>
          <w:sz w:val="32"/>
          <w:szCs w:val="24"/>
          <w:rtl/>
        </w:rPr>
        <w:t xml:space="preserve"> </w:t>
      </w:r>
      <w:r w:rsidRPr="00FA6183">
        <w:rPr>
          <w:rFonts w:ascii="Traditional Arabic" w:eastAsia="Times New Roman" w:hAnsi="Traditional Arabic" w:cs="Traditional Arabic"/>
          <w:b/>
          <w:bCs/>
          <w:color w:val="000000" w:themeColor="text1"/>
          <w:sz w:val="32"/>
          <w:szCs w:val="24"/>
          <w:rtl/>
        </w:rPr>
        <w:t xml:space="preserve">أداة الدراسة: </w:t>
      </w:r>
    </w:p>
    <w:p w14:paraId="449C8834" w14:textId="7F3FB340" w:rsidR="00706E64" w:rsidRDefault="00DB4734" w:rsidP="00706E64">
      <w:pPr>
        <w:bidi/>
        <w:spacing w:after="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color w:val="000000" w:themeColor="text1"/>
          <w:sz w:val="24"/>
          <w:szCs w:val="24"/>
        </w:rPr>
        <w:t xml:space="preserve">     </w:t>
      </w:r>
      <w:r w:rsidR="00706E64" w:rsidRPr="00FA6183">
        <w:rPr>
          <w:rFonts w:ascii="Traditional Arabic" w:eastAsia="Times New Roman" w:hAnsi="Traditional Arabic" w:cs="Traditional Arabic"/>
          <w:color w:val="000000" w:themeColor="text1"/>
          <w:sz w:val="24"/>
          <w:szCs w:val="24"/>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00706E64" w:rsidRPr="00FA6183">
        <w:rPr>
          <w:rFonts w:ascii="Traditional Arabic" w:eastAsia="Times New Roman" w:hAnsi="Traditional Arabic" w:cs="Traditional Arabic"/>
          <w:color w:val="000000" w:themeColor="text1"/>
          <w:sz w:val="24"/>
          <w:szCs w:val="24"/>
        </w:rPr>
        <w:t>.</w:t>
      </w:r>
    </w:p>
    <w:p w14:paraId="45F1786E" w14:textId="7720E1BE" w:rsidR="00327EB4"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507A1043" w14:textId="77777777" w:rsidR="00327EB4" w:rsidRPr="00FA6183"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4B663D02" w14:textId="77777777" w:rsidR="008C00B1" w:rsidRPr="00321D71" w:rsidRDefault="008C00B1" w:rsidP="008C00B1">
      <w:pPr>
        <w:bidi/>
        <w:spacing w:after="0" w:line="360" w:lineRule="auto"/>
        <w:jc w:val="lowKashida"/>
        <w:rPr>
          <w:rFonts w:ascii="Traditional Arabic" w:eastAsia="Times New Roman" w:hAnsi="Traditional Arabic" w:cs="Traditional Arabic"/>
          <w:color w:val="000000" w:themeColor="text1"/>
          <w:sz w:val="32"/>
          <w:szCs w:val="32"/>
          <w:rtl/>
        </w:rPr>
      </w:pPr>
    </w:p>
    <w:p w14:paraId="2ACA35AD" w14:textId="77777777" w:rsidR="003F3ED0" w:rsidRDefault="00706E64" w:rsidP="003F3ED0">
      <w:pPr>
        <w:bidi/>
        <w:spacing w:after="0" w:line="480" w:lineRule="auto"/>
        <w:rPr>
          <w:rFonts w:ascii="Traditional Arabic" w:eastAsia="Times New Roman" w:hAnsi="Traditional Arabic" w:cs="Traditional Arabic"/>
          <w:b/>
          <w:bCs/>
          <w:color w:val="000000" w:themeColor="text1"/>
          <w:sz w:val="24"/>
          <w:szCs w:val="24"/>
        </w:rPr>
      </w:pPr>
      <w:r w:rsidRPr="00327EB4">
        <w:rPr>
          <w:rFonts w:ascii="Traditional Arabic" w:eastAsia="Times New Roman" w:hAnsi="Traditional Arabic" w:cs="Traditional Arabic"/>
          <w:b/>
          <w:bCs/>
          <w:color w:val="000000" w:themeColor="text1"/>
          <w:sz w:val="24"/>
          <w:szCs w:val="24"/>
          <w:rtl/>
        </w:rPr>
        <w:lastRenderedPageBreak/>
        <w:t>أولاً: أداة الاستبانة:</w:t>
      </w:r>
    </w:p>
    <w:p w14:paraId="6BB657ED" w14:textId="5FC88604" w:rsidR="00706E64" w:rsidRPr="003F3ED0" w:rsidRDefault="00706E64" w:rsidP="003F3ED0">
      <w:pPr>
        <w:bidi/>
        <w:spacing w:after="0" w:line="480" w:lineRule="auto"/>
        <w:rPr>
          <w:rFonts w:ascii="Traditional Arabic" w:eastAsia="Times New Roman" w:hAnsi="Traditional Arabic" w:cs="Traditional Arabic"/>
          <w:b/>
          <w:bCs/>
          <w:color w:val="000000" w:themeColor="text1"/>
          <w:sz w:val="24"/>
          <w:szCs w:val="24"/>
          <w:rtl/>
        </w:rPr>
      </w:pPr>
      <w:r w:rsidRPr="00327EB4">
        <w:rPr>
          <w:rFonts w:ascii="Traditional Arabic" w:eastAsia="Times New Roman" w:hAnsi="Traditional Arabic" w:cs="Traditional Arabic"/>
          <w:color w:val="000000" w:themeColor="text1"/>
          <w:sz w:val="24"/>
          <w:szCs w:val="24"/>
          <w:rtl/>
        </w:rPr>
        <w:t xml:space="preserve"> وقد تم تقسيم أداة البحث الى عدة أقسام:</w:t>
      </w:r>
    </w:p>
    <w:p w14:paraId="4D581F4D"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أولا: القسم الأول (البيانات الديموغرافية)</w:t>
      </w:r>
    </w:p>
    <w:p w14:paraId="48B59EB8"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w:t>
      </w:r>
    </w:p>
    <w:p w14:paraId="7A96D933"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ثانيا: القسم الثاني (محاور الاستبانة)</w:t>
      </w:r>
    </w:p>
    <w:p w14:paraId="08176A00" w14:textId="77777777" w:rsidR="00706E64" w:rsidRPr="00327EB4" w:rsidRDefault="00706E64" w:rsidP="00706E64">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وقد قسم الباحث محاور الاستبانة الى أربع محاور وهي:</w:t>
      </w:r>
    </w:p>
    <w:p w14:paraId="054A27D8" w14:textId="77777777" w:rsidR="00706E64" w:rsidRPr="00327EB4" w:rsidRDefault="00706E64" w:rsidP="00706E64">
      <w:pPr>
        <w:bidi/>
        <w:spacing w:after="0" w:line="360" w:lineRule="auto"/>
        <w:jc w:val="lowKashida"/>
        <w:rPr>
          <w:rFonts w:ascii="Traditional Arabic" w:eastAsia="Calibri"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 وشملت عدد (7) أسئلة.</w:t>
      </w:r>
    </w:p>
    <w:p w14:paraId="08E73288"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Pr>
      </w:pPr>
      <w:r w:rsidRPr="00327EB4">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 وشملت عدد (7) أسئلة.</w:t>
      </w:r>
    </w:p>
    <w:p w14:paraId="288A5390"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 وشملت عدد (7) أسئلة.</w:t>
      </w:r>
    </w:p>
    <w:p w14:paraId="5DB49214"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 xml:space="preserve">المحور الرابع: تطوير العمليات التشغيلية وزيادة القدرة التنافسية وشملت عدد (7) أسئلة. </w:t>
      </w:r>
    </w:p>
    <w:p w14:paraId="57951B7E" w14:textId="6572E93C" w:rsidR="00484E2B" w:rsidRDefault="00706E64" w:rsidP="00C328BB">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 xml:space="preserve">وقد تم استخدام الباحثة مقياس </w:t>
      </w:r>
      <w:proofErr w:type="spellStart"/>
      <w:r w:rsidRPr="00327EB4">
        <w:rPr>
          <w:rFonts w:ascii="Traditional Arabic" w:eastAsia="Times New Roman" w:hAnsi="Traditional Arabic" w:cs="Traditional Arabic"/>
          <w:color w:val="000000" w:themeColor="text1"/>
          <w:sz w:val="24"/>
          <w:szCs w:val="24"/>
          <w:rtl/>
        </w:rPr>
        <w:t>ليكارت</w:t>
      </w:r>
      <w:proofErr w:type="spellEnd"/>
      <w:r w:rsidRPr="00327EB4">
        <w:rPr>
          <w:rFonts w:ascii="Traditional Arabic" w:eastAsia="Times New Roman" w:hAnsi="Traditional Arabic" w:cs="Traditional Arabic"/>
          <w:color w:val="000000" w:themeColor="text1"/>
          <w:sz w:val="24"/>
          <w:szCs w:val="24"/>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0891D8F8" w14:textId="77777777" w:rsidR="00C328BB" w:rsidRPr="00C328BB" w:rsidRDefault="00C328BB" w:rsidP="00C328BB">
      <w:pPr>
        <w:bidi/>
        <w:spacing w:after="0" w:line="360" w:lineRule="auto"/>
        <w:jc w:val="lowKashida"/>
        <w:rPr>
          <w:rFonts w:ascii="Traditional Arabic" w:eastAsia="Times New Roman" w:hAnsi="Traditional Arabic" w:cs="Traditional Arabic"/>
          <w:color w:val="000000" w:themeColor="text1"/>
          <w:sz w:val="24"/>
          <w:szCs w:val="24"/>
          <w:rtl/>
        </w:rPr>
      </w:pPr>
    </w:p>
    <w:p w14:paraId="1C8D7DFB" w14:textId="75C6F8AE" w:rsidR="00706E64" w:rsidRPr="007C2EEE" w:rsidRDefault="00706E64" w:rsidP="00706E64">
      <w:pPr>
        <w:bidi/>
        <w:spacing w:after="0" w:line="360" w:lineRule="auto"/>
        <w:jc w:val="center"/>
        <w:rPr>
          <w:rFonts w:ascii="Traditional Arabic" w:eastAsia="Times New Roman" w:hAnsi="Traditional Arabic" w:cs="Traditional Arabic"/>
          <w:b/>
          <w:bCs/>
          <w:color w:val="000000" w:themeColor="text1"/>
          <w:sz w:val="24"/>
          <w:szCs w:val="24"/>
          <w:rtl/>
        </w:rPr>
      </w:pPr>
      <w:bookmarkStart w:id="30" w:name="_Hlk223873571"/>
      <w:r w:rsidRPr="007C2EEE">
        <w:rPr>
          <w:rFonts w:ascii="Traditional Arabic" w:eastAsia="Times New Roman" w:hAnsi="Traditional Arabic" w:cs="Traditional Arabic"/>
          <w:b/>
          <w:bCs/>
          <w:color w:val="000000" w:themeColor="text1"/>
          <w:sz w:val="24"/>
          <w:szCs w:val="24"/>
          <w:rtl/>
        </w:rPr>
        <w:t>جدول (</w:t>
      </w:r>
      <w:r w:rsidR="0081400B" w:rsidRPr="007C2EEE">
        <w:rPr>
          <w:rFonts w:ascii="Traditional Arabic" w:eastAsia="Times New Roman" w:hAnsi="Traditional Arabic" w:cs="Traditional Arabic" w:hint="cs"/>
          <w:b/>
          <w:bCs/>
          <w:color w:val="000000" w:themeColor="text1"/>
          <w:sz w:val="24"/>
          <w:szCs w:val="24"/>
          <w:rtl/>
        </w:rPr>
        <w:t>4</w:t>
      </w:r>
      <w:r w:rsidRPr="007C2EEE">
        <w:rPr>
          <w:rFonts w:ascii="Traditional Arabic" w:eastAsia="Times New Roman" w:hAnsi="Traditional Arabic" w:cs="Traditional Arabic"/>
          <w:b/>
          <w:bCs/>
          <w:color w:val="000000" w:themeColor="text1"/>
          <w:sz w:val="24"/>
          <w:szCs w:val="24"/>
          <w:rtl/>
        </w:rPr>
        <w:t>)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7C2EEE"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0"/>
          <w:p w14:paraId="7B26C50C"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درجة الموافقة</w:t>
            </w:r>
          </w:p>
        </w:tc>
      </w:tr>
      <w:tr w:rsidR="00706E64" w:rsidRPr="007C2EEE"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 بشدة</w:t>
            </w:r>
          </w:p>
        </w:tc>
      </w:tr>
      <w:tr w:rsidR="00706E64" w:rsidRPr="007C2EEE"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w:t>
            </w:r>
          </w:p>
        </w:tc>
      </w:tr>
      <w:tr w:rsidR="00706E64" w:rsidRPr="007C2EEE"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محايد</w:t>
            </w:r>
          </w:p>
        </w:tc>
      </w:tr>
      <w:tr w:rsidR="00706E64" w:rsidRPr="007C2EEE"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w:t>
            </w:r>
          </w:p>
        </w:tc>
      </w:tr>
      <w:tr w:rsidR="00706E64" w:rsidRPr="007C2EEE"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 بشدة</w:t>
            </w:r>
          </w:p>
        </w:tc>
      </w:tr>
    </w:tbl>
    <w:p w14:paraId="7805BE95" w14:textId="2E8A0A36" w:rsidR="00C13FCA" w:rsidRDefault="00C13FCA" w:rsidP="00C13FCA">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المقياس الخماسي </w:t>
      </w:r>
      <w:r w:rsidR="00C328BB">
        <w:rPr>
          <w:rFonts w:ascii="Traditional Arabic" w:hAnsi="Traditional Arabic" w:cs="Traditional Arabic" w:hint="cs"/>
          <w:color w:val="000000" w:themeColor="text1"/>
          <w:rtl/>
        </w:rPr>
        <w:t>المعتمد في الدراسات الوصفية التحليلية</w:t>
      </w:r>
      <w:r>
        <w:rPr>
          <w:rFonts w:ascii="Traditional Arabic" w:hAnsi="Traditional Arabic" w:cs="Traditional Arabic" w:hint="cs"/>
          <w:color w:val="000000" w:themeColor="text1"/>
          <w:rtl/>
        </w:rPr>
        <w:t>)</w:t>
      </w:r>
    </w:p>
    <w:p w14:paraId="7366EDA9" w14:textId="77777777" w:rsidR="00C328BB" w:rsidRDefault="00C328BB" w:rsidP="00C328BB">
      <w:pPr>
        <w:bidi/>
        <w:spacing w:after="0" w:line="360" w:lineRule="auto"/>
        <w:jc w:val="center"/>
        <w:rPr>
          <w:rFonts w:ascii="Traditional Arabic" w:hAnsi="Traditional Arabic" w:cs="Traditional Arabic"/>
          <w:color w:val="000000" w:themeColor="text1"/>
          <w:rtl/>
        </w:rPr>
      </w:pPr>
    </w:p>
    <w:p w14:paraId="37B6ADE6" w14:textId="77777777" w:rsidR="00DE1A19" w:rsidRPr="00E6387F" w:rsidRDefault="00DE1A19" w:rsidP="00DE1A19">
      <w:pPr>
        <w:bidi/>
        <w:spacing w:after="0" w:line="360" w:lineRule="auto"/>
        <w:jc w:val="center"/>
        <w:rPr>
          <w:rFonts w:ascii="Traditional Arabic" w:hAnsi="Traditional Arabic" w:cs="Traditional Arabic"/>
          <w:color w:val="000000" w:themeColor="text1"/>
          <w:rtl/>
        </w:rPr>
      </w:pPr>
    </w:p>
    <w:p w14:paraId="00FB209A" w14:textId="4F3BB56B" w:rsidR="00706E64" w:rsidRPr="003F3ED0" w:rsidRDefault="00706E64" w:rsidP="003F3ED0">
      <w:pPr>
        <w:bidi/>
        <w:spacing w:after="0" w:line="360" w:lineRule="auto"/>
        <w:rPr>
          <w:rFonts w:ascii="Traditional Arabic" w:hAnsi="Traditional Arabic" w:cs="Traditional Arabic"/>
          <w:color w:val="000000" w:themeColor="text1"/>
          <w:rtl/>
        </w:rPr>
      </w:pPr>
      <w:r w:rsidRPr="007C2EEE">
        <w:rPr>
          <w:rFonts w:ascii="Traditional Arabic" w:eastAsia="Times New Roman" w:hAnsi="Traditional Arabic" w:cs="Traditional Arabic"/>
          <w:b/>
          <w:bCs/>
          <w:color w:val="000000" w:themeColor="text1"/>
          <w:sz w:val="24"/>
          <w:szCs w:val="24"/>
          <w:rtl/>
        </w:rPr>
        <w:lastRenderedPageBreak/>
        <w:t>ثانيا: أداة المقابلة</w:t>
      </w:r>
    </w:p>
    <w:p w14:paraId="3D1E755C"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وقد تم تقسيم أداة البحث الى عدة أقسام:</w:t>
      </w:r>
    </w:p>
    <w:p w14:paraId="548913DA"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أولا: القسم الأول (البيانات الديموغرافية)</w:t>
      </w:r>
    </w:p>
    <w:p w14:paraId="29CB77CD"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 المسمى الوظيفي)</w:t>
      </w:r>
    </w:p>
    <w:p w14:paraId="0A27FBE4" w14:textId="274B6041" w:rsidR="007C2EEE" w:rsidRPr="007C2EEE" w:rsidRDefault="00706E64" w:rsidP="003F3ED0">
      <w:pPr>
        <w:bidi/>
        <w:spacing w:after="0" w:line="360" w:lineRule="auto"/>
        <w:rPr>
          <w:rFonts w:ascii="Traditional Arabic" w:eastAsia="Times New Roman" w:hAnsi="Traditional Arabic" w:cs="Traditional Arabic"/>
          <w:color w:val="000000" w:themeColor="text1"/>
          <w:sz w:val="24"/>
          <w:szCs w:val="24"/>
        </w:rPr>
      </w:pPr>
      <w:r w:rsidRPr="007C2EEE">
        <w:rPr>
          <w:rFonts w:ascii="Traditional Arabic" w:eastAsia="Times New Roman" w:hAnsi="Traditional Arabic" w:cs="Traditional Arabic"/>
          <w:color w:val="000000" w:themeColor="text1"/>
          <w:sz w:val="24"/>
          <w:szCs w:val="24"/>
          <w:rtl/>
        </w:rPr>
        <w:t xml:space="preserve">ثانيا: القسم الثاني محور أسئلة المقابلة وشملت عدد (4) أسئلة </w:t>
      </w:r>
    </w:p>
    <w:p w14:paraId="62C91DBF" w14:textId="42B47912" w:rsidR="006324F3" w:rsidRPr="007C2EEE" w:rsidRDefault="00706E64" w:rsidP="007C2EEE">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1" w:name="_Hlk223874409"/>
      <w:r w:rsidRPr="007C2EEE">
        <w:rPr>
          <w:rFonts w:ascii="Traditional Arabic" w:eastAsia="Times New Roman" w:hAnsi="Traditional Arabic" w:cs="Traditional Arabic" w:hint="cs"/>
          <w:b/>
          <w:bCs/>
          <w:color w:val="000000" w:themeColor="text1"/>
          <w:sz w:val="32"/>
          <w:szCs w:val="24"/>
          <w:rtl/>
        </w:rPr>
        <w:t xml:space="preserve">3/ </w:t>
      </w:r>
      <w:r w:rsidR="007C2EEE" w:rsidRPr="007C2EEE">
        <w:rPr>
          <w:rFonts w:ascii="Traditional Arabic" w:eastAsia="Times New Roman" w:hAnsi="Traditional Arabic" w:cs="Traditional Arabic" w:hint="cs"/>
          <w:b/>
          <w:bCs/>
          <w:color w:val="000000" w:themeColor="text1"/>
          <w:sz w:val="32"/>
          <w:szCs w:val="24"/>
          <w:rtl/>
        </w:rPr>
        <w:t>5</w:t>
      </w:r>
      <w:r w:rsidRPr="007C2EEE">
        <w:rPr>
          <w:rFonts w:ascii="Traditional Arabic" w:eastAsia="Times New Roman" w:hAnsi="Traditional Arabic" w:cs="Traditional Arabic" w:hint="cs"/>
          <w:b/>
          <w:bCs/>
          <w:color w:val="000000" w:themeColor="text1"/>
          <w:sz w:val="32"/>
          <w:szCs w:val="24"/>
          <w:rtl/>
        </w:rPr>
        <w:t xml:space="preserve"> </w:t>
      </w:r>
      <w:r w:rsidRPr="007C2EEE">
        <w:rPr>
          <w:rFonts w:ascii="Traditional Arabic" w:eastAsia="Times New Roman" w:hAnsi="Traditional Arabic" w:cs="Traditional Arabic"/>
          <w:b/>
          <w:bCs/>
          <w:color w:val="000000" w:themeColor="text1"/>
          <w:sz w:val="32"/>
          <w:szCs w:val="24"/>
          <w:rtl/>
        </w:rPr>
        <w:t>صدق وثبات أداة الدراسة</w:t>
      </w:r>
      <w:bookmarkEnd w:id="31"/>
    </w:p>
    <w:p w14:paraId="53A300BC" w14:textId="71C8CA58" w:rsidR="006324F3" w:rsidRPr="0032702D" w:rsidRDefault="00706E64" w:rsidP="0032702D">
      <w:pPr>
        <w:pStyle w:val="Heading2"/>
        <w:bidi/>
        <w:spacing w:before="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0628F5B9" w14:textId="2B34DB9C" w:rsidR="00706E64" w:rsidRPr="00673117" w:rsidRDefault="0046335A" w:rsidP="003F3ED0">
      <w:pPr>
        <w:pStyle w:val="ListParagraph"/>
        <w:numPr>
          <w:ilvl w:val="1"/>
          <w:numId w:val="21"/>
        </w:numPr>
        <w:bidi/>
        <w:spacing w:after="0" w:line="360" w:lineRule="auto"/>
        <w:ind w:left="281"/>
        <w:jc w:val="lowKashida"/>
        <w:rPr>
          <w:rFonts w:ascii="Traditional Arabic" w:eastAsia="Times New Roman" w:hAnsi="Traditional Arabic" w:cs="Traditional Arabic"/>
          <w:b/>
          <w:bCs/>
          <w:color w:val="000000" w:themeColor="text1"/>
          <w:sz w:val="24"/>
          <w:szCs w:val="24"/>
          <w:rtl/>
        </w:rPr>
      </w:pPr>
      <w:r w:rsidRPr="00673117">
        <w:rPr>
          <w:rFonts w:ascii="Traditional Arabic" w:eastAsia="Times New Roman" w:hAnsi="Traditional Arabic" w:cs="Traditional Arabic" w:hint="cs"/>
          <w:b/>
          <w:bCs/>
          <w:color w:val="000000" w:themeColor="text1"/>
          <w:sz w:val="24"/>
          <w:szCs w:val="24"/>
          <w:rtl/>
        </w:rPr>
        <w:t>ا</w:t>
      </w:r>
      <w:r w:rsidR="00706E64" w:rsidRPr="00673117">
        <w:rPr>
          <w:rFonts w:ascii="Traditional Arabic" w:eastAsia="Times New Roman" w:hAnsi="Traditional Arabic" w:cs="Traditional Arabic"/>
          <w:b/>
          <w:bCs/>
          <w:color w:val="000000" w:themeColor="text1"/>
          <w:sz w:val="24"/>
          <w:szCs w:val="24"/>
          <w:rtl/>
        </w:rPr>
        <w:t>لصدق الظاهري (صدق المحكمين</w:t>
      </w:r>
      <w:r w:rsidR="0049424D" w:rsidRPr="00673117">
        <w:rPr>
          <w:rFonts w:ascii="Traditional Arabic" w:eastAsia="Times New Roman" w:hAnsi="Traditional Arabic" w:cs="Traditional Arabic" w:hint="cs"/>
          <w:b/>
          <w:bCs/>
          <w:color w:val="000000" w:themeColor="text1"/>
          <w:sz w:val="24"/>
          <w:szCs w:val="24"/>
          <w:rtl/>
        </w:rPr>
        <w:t>):</w:t>
      </w:r>
    </w:p>
    <w:p w14:paraId="12ACF4D2" w14:textId="300E96B2" w:rsidR="006324F3" w:rsidRPr="00673117" w:rsidRDefault="003F3ED0" w:rsidP="0078121B">
      <w:pPr>
        <w:bidi/>
        <w:spacing w:after="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color w:val="000000" w:themeColor="text1"/>
          <w:sz w:val="24"/>
          <w:szCs w:val="24"/>
        </w:rPr>
        <w:t xml:space="preserve">  </w:t>
      </w:r>
      <w:r w:rsidR="000E6020">
        <w:rPr>
          <w:rFonts w:ascii="Traditional Arabic" w:eastAsia="Times New Roman" w:hAnsi="Traditional Arabic" w:cs="Traditional Arabic" w:hint="cs"/>
          <w:color w:val="000000" w:themeColor="text1"/>
          <w:sz w:val="24"/>
          <w:szCs w:val="24"/>
          <w:rtl/>
        </w:rPr>
        <w:t xml:space="preserve">  </w:t>
      </w:r>
      <w:r>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قام الباحث  بعرض الصورة الأولية للأداتين ملحق(1)</w:t>
      </w:r>
      <w:r w:rsidR="00706E64" w:rsidRPr="00673117">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6EC0E149" w14:textId="21F3B4DD" w:rsidR="006324F3" w:rsidRPr="00BA57BD" w:rsidRDefault="00706E64" w:rsidP="003F3ED0">
      <w:pPr>
        <w:pStyle w:val="ListParagraph"/>
        <w:numPr>
          <w:ilvl w:val="1"/>
          <w:numId w:val="21"/>
        </w:numPr>
        <w:bidi/>
        <w:spacing w:after="0" w:line="360" w:lineRule="auto"/>
        <w:ind w:left="281"/>
        <w:rPr>
          <w:rFonts w:ascii="Traditional Arabic" w:hAnsi="Traditional Arabic" w:cs="Traditional Arabic"/>
          <w:color w:val="000000" w:themeColor="text1"/>
          <w:sz w:val="24"/>
          <w:szCs w:val="24"/>
          <w:rtl/>
        </w:rPr>
      </w:pPr>
      <w:r w:rsidRPr="00BA57BD">
        <w:rPr>
          <w:rFonts w:ascii="Traditional Arabic" w:eastAsia="Times New Roman" w:hAnsi="Traditional Arabic" w:cs="Traditional Arabic"/>
          <w:b/>
          <w:bCs/>
          <w:color w:val="000000" w:themeColor="text1"/>
          <w:sz w:val="24"/>
          <w:szCs w:val="24"/>
          <w:rtl/>
        </w:rPr>
        <w:t>صدق الثبات الداخلي</w:t>
      </w:r>
      <w:r w:rsidRPr="00BA57BD">
        <w:rPr>
          <w:rFonts w:ascii="Traditional Arabic" w:eastAsia="Times New Roman" w:hAnsi="Traditional Arabic" w:cs="Traditional Arabic"/>
          <w:color w:val="000000" w:themeColor="text1"/>
          <w:sz w:val="24"/>
          <w:szCs w:val="24"/>
          <w:rtl/>
        </w:rPr>
        <w:t>:</w:t>
      </w:r>
      <w:r w:rsidRPr="00BA57BD">
        <w:rPr>
          <w:rFonts w:ascii="Traditional Arabic" w:hAnsi="Traditional Arabic" w:cs="Traditional Arabic"/>
          <w:color w:val="000000" w:themeColor="text1"/>
          <w:sz w:val="24"/>
          <w:szCs w:val="24"/>
          <w:rtl/>
        </w:rPr>
        <w:t xml:space="preserve"> </w:t>
      </w:r>
    </w:p>
    <w:p w14:paraId="26C045B5" w14:textId="3FCB4375" w:rsidR="00E93F6B" w:rsidRPr="0078121B" w:rsidRDefault="000E6020" w:rsidP="0078121B">
      <w:pPr>
        <w:bidi/>
        <w:spacing w:after="0" w:line="360" w:lineRule="auto"/>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color w:val="000000" w:themeColor="text1"/>
          <w:sz w:val="24"/>
          <w:szCs w:val="24"/>
          <w:rtl/>
        </w:rPr>
        <w:t xml:space="preserve">  </w:t>
      </w:r>
      <w:r w:rsidR="003F3ED0">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تم حساب معاملات الارتباط بين العبارات والمتوسط الكلي لكل محور، وكانت النتائج كما يلي</w:t>
      </w:r>
      <w:bookmarkStart w:id="32" w:name="_Hlk223873588"/>
      <w:r w:rsidR="00D068A7" w:rsidRPr="00673117">
        <w:rPr>
          <w:rFonts w:ascii="Traditional Arabic" w:eastAsia="Times New Roman" w:hAnsi="Traditional Arabic" w:cs="Traditional Arabic" w:hint="cs"/>
          <w:color w:val="000000" w:themeColor="text1"/>
          <w:sz w:val="24"/>
          <w:szCs w:val="24"/>
          <w:rtl/>
        </w:rPr>
        <w:t>:</w:t>
      </w:r>
    </w:p>
    <w:p w14:paraId="344A4C16" w14:textId="45935EC5" w:rsidR="00706E64" w:rsidRPr="0078121B" w:rsidRDefault="00706E64" w:rsidP="003B6352">
      <w:pPr>
        <w:bidi/>
        <w:spacing w:after="0" w:line="360" w:lineRule="auto"/>
        <w:jc w:val="center"/>
        <w:rPr>
          <w:rFonts w:ascii="Traditional Arabic" w:eastAsia="Times New Roman" w:hAnsi="Traditional Arabic" w:cs="Traditional Arabic"/>
          <w:b/>
          <w:bCs/>
          <w:color w:val="000000" w:themeColor="text1"/>
          <w:sz w:val="24"/>
          <w:szCs w:val="24"/>
          <w:rtl/>
        </w:rPr>
      </w:pPr>
      <w:r w:rsidRPr="0078121B">
        <w:rPr>
          <w:rFonts w:ascii="Traditional Arabic" w:eastAsia="Times New Roman" w:hAnsi="Traditional Arabic" w:cs="Traditional Arabic"/>
          <w:b/>
          <w:bCs/>
          <w:color w:val="000000" w:themeColor="text1"/>
          <w:sz w:val="24"/>
          <w:szCs w:val="24"/>
          <w:rtl/>
        </w:rPr>
        <w:t>جدول (</w:t>
      </w:r>
      <w:r w:rsidR="0078121B" w:rsidRPr="0078121B">
        <w:rPr>
          <w:rFonts w:ascii="Traditional Arabic" w:eastAsia="Times New Roman" w:hAnsi="Traditional Arabic" w:cs="Traditional Arabic" w:hint="cs"/>
          <w:b/>
          <w:bCs/>
          <w:color w:val="000000" w:themeColor="text1"/>
          <w:sz w:val="24"/>
          <w:szCs w:val="24"/>
          <w:rtl/>
        </w:rPr>
        <w:t>5</w:t>
      </w:r>
      <w:r w:rsidRPr="0078121B">
        <w:rPr>
          <w:rFonts w:ascii="Traditional Arabic" w:eastAsia="Times New Roman" w:hAnsi="Traditional Arabic" w:cs="Traditional Arabic"/>
          <w:b/>
          <w:bCs/>
          <w:color w:val="000000" w:themeColor="text1"/>
          <w:sz w:val="24"/>
          <w:szCs w:val="24"/>
          <w:rtl/>
        </w:rPr>
        <w:t>) معاملات ارتباط بيرسون لفقرات العبارات والمتوسط الكلي لكل بند</w:t>
      </w:r>
    </w:p>
    <w:tbl>
      <w:tblPr>
        <w:tblStyle w:val="TableGrid"/>
        <w:bidiVisual/>
        <w:tblW w:w="9628" w:type="dxa"/>
        <w:tblLook w:val="04A0" w:firstRow="1" w:lastRow="0" w:firstColumn="1" w:lastColumn="0" w:noHBand="0" w:noVBand="1"/>
      </w:tblPr>
      <w:tblGrid>
        <w:gridCol w:w="1923"/>
        <w:gridCol w:w="932"/>
        <w:gridCol w:w="913"/>
        <w:gridCol w:w="913"/>
        <w:gridCol w:w="913"/>
        <w:gridCol w:w="913"/>
        <w:gridCol w:w="913"/>
        <w:gridCol w:w="913"/>
        <w:gridCol w:w="1295"/>
      </w:tblGrid>
      <w:tr w:rsidR="00277789" w:rsidRPr="0078121B" w14:paraId="6EBC6438" w14:textId="77777777" w:rsidTr="006324F3">
        <w:tc>
          <w:tcPr>
            <w:tcW w:w="0" w:type="auto"/>
            <w:shd w:val="clear" w:color="auto" w:fill="DBE5F1" w:themeFill="accent1" w:themeFillTint="33"/>
            <w:hideMark/>
          </w:tcPr>
          <w:p w14:paraId="6975A163"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w:t>
            </w:r>
          </w:p>
        </w:tc>
        <w:tc>
          <w:tcPr>
            <w:tcW w:w="0" w:type="auto"/>
            <w:shd w:val="clear" w:color="auto" w:fill="DBE5F1" w:themeFill="accent1" w:themeFillTint="33"/>
            <w:hideMark/>
          </w:tcPr>
          <w:p w14:paraId="60BD453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الفقرات</w:t>
            </w:r>
          </w:p>
        </w:tc>
        <w:tc>
          <w:tcPr>
            <w:tcW w:w="0" w:type="auto"/>
            <w:shd w:val="clear" w:color="auto" w:fill="DBE5F1" w:themeFill="accent1" w:themeFillTint="33"/>
            <w:hideMark/>
          </w:tcPr>
          <w:p w14:paraId="5815C25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1</w:t>
            </w:r>
          </w:p>
        </w:tc>
        <w:tc>
          <w:tcPr>
            <w:tcW w:w="0" w:type="auto"/>
            <w:shd w:val="clear" w:color="auto" w:fill="DBE5F1" w:themeFill="accent1" w:themeFillTint="33"/>
            <w:hideMark/>
          </w:tcPr>
          <w:p w14:paraId="55CDA8F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2</w:t>
            </w:r>
          </w:p>
        </w:tc>
        <w:tc>
          <w:tcPr>
            <w:tcW w:w="0" w:type="auto"/>
            <w:shd w:val="clear" w:color="auto" w:fill="DBE5F1" w:themeFill="accent1" w:themeFillTint="33"/>
            <w:hideMark/>
          </w:tcPr>
          <w:p w14:paraId="4DD82DBA"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3</w:t>
            </w:r>
          </w:p>
        </w:tc>
        <w:tc>
          <w:tcPr>
            <w:tcW w:w="0" w:type="auto"/>
            <w:shd w:val="clear" w:color="auto" w:fill="DBE5F1" w:themeFill="accent1" w:themeFillTint="33"/>
            <w:hideMark/>
          </w:tcPr>
          <w:p w14:paraId="795F072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4</w:t>
            </w:r>
          </w:p>
        </w:tc>
        <w:tc>
          <w:tcPr>
            <w:tcW w:w="0" w:type="auto"/>
            <w:shd w:val="clear" w:color="auto" w:fill="DBE5F1" w:themeFill="accent1" w:themeFillTint="33"/>
            <w:hideMark/>
          </w:tcPr>
          <w:p w14:paraId="4DA2EB37"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5</w:t>
            </w:r>
          </w:p>
        </w:tc>
        <w:tc>
          <w:tcPr>
            <w:tcW w:w="0" w:type="auto"/>
            <w:shd w:val="clear" w:color="auto" w:fill="DBE5F1" w:themeFill="accent1" w:themeFillTint="33"/>
            <w:hideMark/>
          </w:tcPr>
          <w:p w14:paraId="7E267AB6"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6</w:t>
            </w:r>
          </w:p>
        </w:tc>
        <w:tc>
          <w:tcPr>
            <w:tcW w:w="1295" w:type="dxa"/>
            <w:shd w:val="clear" w:color="auto" w:fill="DBE5F1" w:themeFill="accent1" w:themeFillTint="33"/>
            <w:hideMark/>
          </w:tcPr>
          <w:p w14:paraId="253EA13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7</w:t>
            </w:r>
          </w:p>
        </w:tc>
      </w:tr>
      <w:tr w:rsidR="00277789" w:rsidRPr="0078121B" w14:paraId="4E0591A8" w14:textId="77777777" w:rsidTr="006324F3">
        <w:tc>
          <w:tcPr>
            <w:tcW w:w="0" w:type="auto"/>
            <w:hideMark/>
          </w:tcPr>
          <w:p w14:paraId="4C5DA7F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الأول (التحديات)</w:t>
            </w:r>
          </w:p>
        </w:tc>
        <w:tc>
          <w:tcPr>
            <w:tcW w:w="0" w:type="auto"/>
            <w:hideMark/>
          </w:tcPr>
          <w:p w14:paraId="4002614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365A24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0.723**</w:t>
            </w:r>
          </w:p>
        </w:tc>
        <w:tc>
          <w:tcPr>
            <w:tcW w:w="0" w:type="auto"/>
            <w:hideMark/>
          </w:tcPr>
          <w:p w14:paraId="3B3ECD4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0.567**</w:t>
            </w:r>
          </w:p>
        </w:tc>
        <w:tc>
          <w:tcPr>
            <w:tcW w:w="0" w:type="auto"/>
            <w:hideMark/>
          </w:tcPr>
          <w:p w14:paraId="735700D9"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0.575**</w:t>
            </w:r>
          </w:p>
        </w:tc>
        <w:tc>
          <w:tcPr>
            <w:tcW w:w="0" w:type="auto"/>
            <w:hideMark/>
          </w:tcPr>
          <w:p w14:paraId="6BC88B0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0.410**</w:t>
            </w:r>
          </w:p>
        </w:tc>
        <w:tc>
          <w:tcPr>
            <w:tcW w:w="0" w:type="auto"/>
            <w:hideMark/>
          </w:tcPr>
          <w:p w14:paraId="078A71A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0.694**</w:t>
            </w:r>
          </w:p>
        </w:tc>
        <w:tc>
          <w:tcPr>
            <w:tcW w:w="0" w:type="auto"/>
            <w:hideMark/>
          </w:tcPr>
          <w:p w14:paraId="65379D2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0.753**</w:t>
            </w:r>
          </w:p>
        </w:tc>
        <w:tc>
          <w:tcPr>
            <w:tcW w:w="1295" w:type="dxa"/>
            <w:hideMark/>
          </w:tcPr>
          <w:p w14:paraId="219436C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0.500**</w:t>
            </w:r>
          </w:p>
        </w:tc>
      </w:tr>
      <w:tr w:rsidR="00277789" w:rsidRPr="0078121B" w14:paraId="2B404BDE" w14:textId="77777777" w:rsidTr="006324F3">
        <w:tc>
          <w:tcPr>
            <w:tcW w:w="0" w:type="auto"/>
            <w:hideMark/>
          </w:tcPr>
          <w:p w14:paraId="46B1CA6C"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الثاني (الاستراتيجيات المتقدمة)</w:t>
            </w:r>
          </w:p>
        </w:tc>
        <w:tc>
          <w:tcPr>
            <w:tcW w:w="0" w:type="auto"/>
            <w:hideMark/>
          </w:tcPr>
          <w:p w14:paraId="2DAF7CC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051EB0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0.831**</w:t>
            </w:r>
          </w:p>
        </w:tc>
        <w:tc>
          <w:tcPr>
            <w:tcW w:w="0" w:type="auto"/>
            <w:hideMark/>
          </w:tcPr>
          <w:p w14:paraId="21B343F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0.946**</w:t>
            </w:r>
          </w:p>
        </w:tc>
        <w:tc>
          <w:tcPr>
            <w:tcW w:w="0" w:type="auto"/>
            <w:hideMark/>
          </w:tcPr>
          <w:p w14:paraId="75441AD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0.893**</w:t>
            </w:r>
          </w:p>
        </w:tc>
        <w:tc>
          <w:tcPr>
            <w:tcW w:w="0" w:type="auto"/>
            <w:hideMark/>
          </w:tcPr>
          <w:p w14:paraId="50C5E94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0.948**</w:t>
            </w:r>
          </w:p>
        </w:tc>
        <w:tc>
          <w:tcPr>
            <w:tcW w:w="0" w:type="auto"/>
            <w:hideMark/>
          </w:tcPr>
          <w:p w14:paraId="5393B79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0.669**</w:t>
            </w:r>
          </w:p>
        </w:tc>
        <w:tc>
          <w:tcPr>
            <w:tcW w:w="0" w:type="auto"/>
            <w:hideMark/>
          </w:tcPr>
          <w:p w14:paraId="64F6F16C"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0.327**</w:t>
            </w:r>
          </w:p>
        </w:tc>
        <w:tc>
          <w:tcPr>
            <w:tcW w:w="1295" w:type="dxa"/>
            <w:hideMark/>
          </w:tcPr>
          <w:p w14:paraId="7098A6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0.614**</w:t>
            </w:r>
          </w:p>
        </w:tc>
      </w:tr>
      <w:tr w:rsidR="00277789" w:rsidRPr="0078121B" w14:paraId="093D61F1" w14:textId="77777777" w:rsidTr="006324F3">
        <w:tc>
          <w:tcPr>
            <w:tcW w:w="0" w:type="auto"/>
            <w:hideMark/>
          </w:tcPr>
          <w:p w14:paraId="5CAB3C8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الثالث (التحسين المستمر)</w:t>
            </w:r>
          </w:p>
        </w:tc>
        <w:tc>
          <w:tcPr>
            <w:tcW w:w="0" w:type="auto"/>
            <w:hideMark/>
          </w:tcPr>
          <w:p w14:paraId="303D8EF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4A33D2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0.608**</w:t>
            </w:r>
          </w:p>
        </w:tc>
        <w:tc>
          <w:tcPr>
            <w:tcW w:w="0" w:type="auto"/>
            <w:hideMark/>
          </w:tcPr>
          <w:p w14:paraId="456CDDD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0.961**</w:t>
            </w:r>
          </w:p>
        </w:tc>
        <w:tc>
          <w:tcPr>
            <w:tcW w:w="0" w:type="auto"/>
            <w:hideMark/>
          </w:tcPr>
          <w:p w14:paraId="7C86C26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0.435**</w:t>
            </w:r>
          </w:p>
        </w:tc>
        <w:tc>
          <w:tcPr>
            <w:tcW w:w="0" w:type="auto"/>
            <w:hideMark/>
          </w:tcPr>
          <w:p w14:paraId="58DC4EE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0.872**</w:t>
            </w:r>
          </w:p>
        </w:tc>
        <w:tc>
          <w:tcPr>
            <w:tcW w:w="0" w:type="auto"/>
            <w:hideMark/>
          </w:tcPr>
          <w:p w14:paraId="16CB75A5"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0.942**</w:t>
            </w:r>
          </w:p>
        </w:tc>
        <w:tc>
          <w:tcPr>
            <w:tcW w:w="0" w:type="auto"/>
            <w:hideMark/>
          </w:tcPr>
          <w:p w14:paraId="166CF53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0.889**</w:t>
            </w:r>
          </w:p>
        </w:tc>
        <w:tc>
          <w:tcPr>
            <w:tcW w:w="1295" w:type="dxa"/>
            <w:hideMark/>
          </w:tcPr>
          <w:p w14:paraId="6D08E4C6"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0.397**</w:t>
            </w:r>
          </w:p>
        </w:tc>
      </w:tr>
      <w:tr w:rsidR="00277789" w:rsidRPr="0078121B" w14:paraId="22214B25" w14:textId="77777777" w:rsidTr="006324F3">
        <w:tc>
          <w:tcPr>
            <w:tcW w:w="0" w:type="auto"/>
            <w:hideMark/>
          </w:tcPr>
          <w:p w14:paraId="12E2FE2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الرابع (التنافسية)</w:t>
            </w:r>
          </w:p>
        </w:tc>
        <w:tc>
          <w:tcPr>
            <w:tcW w:w="0" w:type="auto"/>
            <w:hideMark/>
          </w:tcPr>
          <w:p w14:paraId="293C8FA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135F0A8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0.868**</w:t>
            </w:r>
          </w:p>
        </w:tc>
        <w:tc>
          <w:tcPr>
            <w:tcW w:w="0" w:type="auto"/>
            <w:hideMark/>
          </w:tcPr>
          <w:p w14:paraId="40248EC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0.901**</w:t>
            </w:r>
          </w:p>
        </w:tc>
        <w:tc>
          <w:tcPr>
            <w:tcW w:w="0" w:type="auto"/>
            <w:hideMark/>
          </w:tcPr>
          <w:p w14:paraId="558539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0.909**</w:t>
            </w:r>
          </w:p>
        </w:tc>
        <w:tc>
          <w:tcPr>
            <w:tcW w:w="0" w:type="auto"/>
            <w:hideMark/>
          </w:tcPr>
          <w:p w14:paraId="72EFAD5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0.902**</w:t>
            </w:r>
          </w:p>
        </w:tc>
        <w:tc>
          <w:tcPr>
            <w:tcW w:w="0" w:type="auto"/>
            <w:hideMark/>
          </w:tcPr>
          <w:p w14:paraId="6FD8F6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0.556**</w:t>
            </w:r>
          </w:p>
        </w:tc>
        <w:tc>
          <w:tcPr>
            <w:tcW w:w="0" w:type="auto"/>
            <w:hideMark/>
          </w:tcPr>
          <w:p w14:paraId="7169495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0.911**</w:t>
            </w:r>
          </w:p>
        </w:tc>
        <w:tc>
          <w:tcPr>
            <w:tcW w:w="1295" w:type="dxa"/>
            <w:hideMark/>
          </w:tcPr>
          <w:p w14:paraId="6F3011A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0.888**</w:t>
            </w:r>
          </w:p>
        </w:tc>
      </w:tr>
    </w:tbl>
    <w:bookmarkEnd w:id="32"/>
    <w:p w14:paraId="0BEE2CE6" w14:textId="77777777" w:rsidR="00DE1A19" w:rsidRDefault="0032702D" w:rsidP="00DE1A19">
      <w:pPr>
        <w:bidi/>
        <w:spacing w:after="0" w:line="360" w:lineRule="auto"/>
        <w:rPr>
          <w:rFonts w:ascii="Traditional Arabic" w:eastAsia="Times New Roman" w:hAnsi="Traditional Arabic" w:cs="Traditional Arabic"/>
          <w:color w:val="0F1115"/>
          <w:sz w:val="24"/>
          <w:szCs w:val="24"/>
          <w:rtl/>
        </w:rPr>
      </w:pPr>
      <w:r w:rsidRPr="0078121B">
        <w:rPr>
          <w:rFonts w:ascii="Traditional Arabic" w:eastAsia="Times New Roman" w:hAnsi="Traditional Arabic" w:cs="Traditional Arabic"/>
          <w:color w:val="0F1115"/>
          <w:sz w:val="24"/>
          <w:szCs w:val="24"/>
        </w:rPr>
        <w:t xml:space="preserve">**** </w:t>
      </w:r>
      <w:r w:rsidRPr="0078121B">
        <w:rPr>
          <w:rFonts w:ascii="Traditional Arabic" w:eastAsia="Times New Roman" w:hAnsi="Traditional Arabic" w:cs="Traditional Arabic"/>
          <w:color w:val="0F1115"/>
          <w:sz w:val="24"/>
          <w:szCs w:val="24"/>
          <w:rtl/>
        </w:rPr>
        <w:t>دالة إحصائياً عند مستوى 0.01</w:t>
      </w:r>
      <w:r w:rsidRPr="0078121B">
        <w:rPr>
          <w:rFonts w:ascii="Traditional Arabic" w:eastAsia="Times New Roman" w:hAnsi="Traditional Arabic" w:cs="Traditional Arabic"/>
          <w:color w:val="0F1115"/>
          <w:sz w:val="24"/>
          <w:szCs w:val="24"/>
        </w:rPr>
        <w:t>*</w:t>
      </w:r>
      <w:r w:rsidR="003F3ED0" w:rsidRPr="0078121B">
        <w:rPr>
          <w:rFonts w:ascii="Traditional Arabic" w:eastAsia="Times New Roman" w:hAnsi="Traditional Arabic" w:cs="Traditional Arabic"/>
          <w:color w:val="0F1115"/>
          <w:sz w:val="24"/>
          <w:szCs w:val="24"/>
        </w:rPr>
        <w:t>*</w:t>
      </w:r>
      <w:r w:rsidR="003F3ED0">
        <w:rPr>
          <w:rFonts w:ascii="Traditional Arabic" w:eastAsia="Times New Roman" w:hAnsi="Traditional Arabic" w:cs="Traditional Arabic" w:hint="cs"/>
          <w:color w:val="0F1115"/>
          <w:sz w:val="24"/>
          <w:szCs w:val="24"/>
          <w:rtl/>
        </w:rPr>
        <w:t xml:space="preserve"> </w:t>
      </w:r>
    </w:p>
    <w:p w14:paraId="225B3BE5" w14:textId="43B0EB25" w:rsidR="00DE1A19" w:rsidRPr="006C62B3" w:rsidRDefault="00DE1A19" w:rsidP="00F113BF">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00F113BF">
        <w:rPr>
          <w:rFonts w:ascii="Traditional Arabic" w:hAnsi="Traditional Arabic" w:cs="Traditional Arabic" w:hint="cs"/>
          <w:color w:val="000000" w:themeColor="text1"/>
          <w:rtl/>
        </w:rPr>
        <w:t xml:space="preserve"> ب</w:t>
      </w:r>
      <w:r>
        <w:rPr>
          <w:rFonts w:ascii="Traditional Arabic" w:hAnsi="Traditional Arabic" w:cs="Traditional Arabic" w:hint="cs"/>
          <w:color w:val="000000" w:themeColor="text1"/>
          <w:rtl/>
        </w:rPr>
        <w:t xml:space="preserve">الاعتماد </w:t>
      </w:r>
      <w:r w:rsidR="001453AD">
        <w:rPr>
          <w:rFonts w:ascii="Traditional Arabic" w:hAnsi="Traditional Arabic" w:cs="Traditional Arabic" w:hint="cs"/>
          <w:color w:val="000000" w:themeColor="text1"/>
          <w:rtl/>
        </w:rPr>
        <w:t>على مخرجات برنام</w:t>
      </w:r>
      <w:r w:rsidR="000E6020">
        <w:rPr>
          <w:rFonts w:ascii="Traditional Arabic" w:hAnsi="Traditional Arabic" w:cs="Traditional Arabic" w:hint="cs"/>
          <w:color w:val="000000" w:themeColor="text1"/>
          <w:rtl/>
        </w:rPr>
        <w:t>ج</w:t>
      </w:r>
      <w:r w:rsidR="000E6020">
        <w:rPr>
          <w:rFonts w:ascii="Traditional Arabic" w:hAnsi="Traditional Arabic" w:cs="Traditional Arabic"/>
          <w:color w:val="000000" w:themeColor="text1"/>
        </w:rPr>
        <w:t xml:space="preserve"> (SPSS</w:t>
      </w:r>
    </w:p>
    <w:p w14:paraId="5B84D20D" w14:textId="4BB14EEF" w:rsidR="003B7CB3" w:rsidRDefault="00DB5F7B" w:rsidP="00084ECA">
      <w:pPr>
        <w:shd w:val="clear" w:color="auto" w:fill="FFFFFF"/>
        <w:bidi/>
        <w:spacing w:before="240" w:after="240" w:line="240" w:lineRule="auto"/>
        <w:rPr>
          <w:rFonts w:ascii="Traditional Arabic" w:eastAsia="Times New Roman" w:hAnsi="Traditional Arabic" w:cs="Traditional Arabic"/>
          <w:color w:val="000000" w:themeColor="text1"/>
          <w:sz w:val="24"/>
          <w:szCs w:val="24"/>
        </w:rPr>
      </w:pPr>
      <w:r w:rsidRPr="0032702D">
        <w:rPr>
          <w:rFonts w:ascii="Traditional Arabic" w:eastAsia="Times New Roman" w:hAnsi="Traditional Arabic" w:cs="Traditional Arabic"/>
          <w:color w:val="000000" w:themeColor="text1"/>
          <w:sz w:val="24"/>
          <w:szCs w:val="24"/>
          <w:rtl/>
        </w:rPr>
        <w:lastRenderedPageBreak/>
        <w:t>يوضح جدول (</w:t>
      </w:r>
      <w:r w:rsidR="0032702D" w:rsidRPr="0032702D">
        <w:rPr>
          <w:rFonts w:ascii="Traditional Arabic" w:eastAsia="Times New Roman" w:hAnsi="Traditional Arabic" w:cs="Traditional Arabic" w:hint="cs"/>
          <w:color w:val="000000" w:themeColor="text1"/>
          <w:sz w:val="24"/>
          <w:szCs w:val="24"/>
          <w:rtl/>
        </w:rPr>
        <w:t>5</w:t>
      </w:r>
      <w:r w:rsidRPr="0032702D">
        <w:rPr>
          <w:rFonts w:ascii="Traditional Arabic" w:eastAsia="Times New Roman" w:hAnsi="Traditional Arabic" w:cs="Traditional Arabic"/>
          <w:color w:val="000000" w:themeColor="text1"/>
          <w:sz w:val="24"/>
          <w:szCs w:val="24"/>
          <w:rtl/>
        </w:rPr>
        <w:t xml:space="preserve">) أن جميع معاملات الارتباط موجبة ودالة إحصائياً عند مستوى 0.01، إذ تراوحت القيم بين (0.327 </w:t>
      </w:r>
      <w:r w:rsidRPr="0032702D">
        <w:rPr>
          <w:rFonts w:ascii="Traditional Arabic" w:eastAsia="Times New Roman" w:hAnsi="Traditional Arabic" w:cs="Traditional Arabic" w:hint="cs"/>
          <w:color w:val="000000" w:themeColor="text1"/>
          <w:sz w:val="24"/>
          <w:szCs w:val="24"/>
          <w:rtl/>
        </w:rPr>
        <w:t>و0.961</w:t>
      </w:r>
      <w:r w:rsidRPr="0032702D">
        <w:rPr>
          <w:rFonts w:ascii="Traditional Arabic" w:eastAsia="Times New Roman" w:hAnsi="Traditional Arabic" w:cs="Traditional Arabic"/>
          <w:color w:val="000000" w:themeColor="text1"/>
          <w:sz w:val="24"/>
          <w:szCs w:val="24"/>
          <w:rtl/>
        </w:rPr>
        <w:t>)، مما يشير إلى ترابط جيد بين عناصر كل محور ويعكس اتساق الفقرات الداخلية ومصداقية المحاور في قياس المفهوم المستهدف.</w:t>
      </w:r>
    </w:p>
    <w:p w14:paraId="67594D89" w14:textId="77777777" w:rsidR="003F3ED0" w:rsidRPr="00084ECA" w:rsidRDefault="003F3ED0" w:rsidP="003F3ED0">
      <w:pPr>
        <w:shd w:val="clear" w:color="auto" w:fill="FFFFFF"/>
        <w:bidi/>
        <w:spacing w:before="240" w:after="240" w:line="240" w:lineRule="auto"/>
        <w:rPr>
          <w:rFonts w:ascii="Traditional Arabic" w:eastAsia="Times New Roman" w:hAnsi="Traditional Arabic" w:cs="Traditional Arabic"/>
          <w:color w:val="0F1115"/>
          <w:sz w:val="24"/>
          <w:szCs w:val="24"/>
          <w:rtl/>
        </w:rPr>
      </w:pPr>
    </w:p>
    <w:p w14:paraId="6C58F4F4" w14:textId="66C2D538" w:rsidR="00706E64" w:rsidRPr="00BA57BD" w:rsidRDefault="00706E64" w:rsidP="003F3ED0">
      <w:pPr>
        <w:pStyle w:val="ListParagraph"/>
        <w:numPr>
          <w:ilvl w:val="1"/>
          <w:numId w:val="21"/>
        </w:numPr>
        <w:bidi/>
        <w:spacing w:after="0" w:line="360" w:lineRule="auto"/>
        <w:ind w:left="139"/>
        <w:jc w:val="lowKashida"/>
        <w:rPr>
          <w:rFonts w:ascii="Traditional Arabic" w:eastAsia="Calibri" w:hAnsi="Traditional Arabic" w:cs="Traditional Arabic"/>
          <w:color w:val="000000" w:themeColor="text1"/>
          <w:sz w:val="24"/>
          <w:szCs w:val="24"/>
          <w:lang w:val="en-GB" w:bidi="ar-AE"/>
        </w:rPr>
      </w:pPr>
      <w:r w:rsidRPr="00BA57BD">
        <w:rPr>
          <w:rFonts w:ascii="Traditional Arabic" w:eastAsia="Times New Roman" w:hAnsi="Traditional Arabic" w:cs="Traditional Arabic"/>
          <w:b/>
          <w:bCs/>
          <w:color w:val="000000" w:themeColor="text1"/>
          <w:sz w:val="24"/>
          <w:szCs w:val="24"/>
          <w:rtl/>
        </w:rPr>
        <w:t>ثبات أداة الدراسة</w:t>
      </w:r>
    </w:p>
    <w:p w14:paraId="1EC6F408" w14:textId="1E0B7C22" w:rsidR="00706E64" w:rsidRDefault="000E6020" w:rsidP="0049424D">
      <w:pPr>
        <w:bidi/>
        <w:spacing w:after="0" w:line="360" w:lineRule="auto"/>
        <w:jc w:val="mediumKashida"/>
        <w:rPr>
          <w:rFonts w:ascii="Traditional Arabic" w:hAnsi="Traditional Arabic" w:cs="Traditional Arabic"/>
          <w:color w:val="000000" w:themeColor="text1"/>
          <w:sz w:val="24"/>
          <w:szCs w:val="24"/>
          <w:lang w:bidi="ar-AE"/>
        </w:rPr>
      </w:pPr>
      <w:r>
        <w:rPr>
          <w:rFonts w:ascii="Traditional Arabic" w:hAnsi="Traditional Arabic" w:cs="Traditional Arabic" w:hint="cs"/>
          <w:color w:val="000000" w:themeColor="text1"/>
          <w:sz w:val="24"/>
          <w:szCs w:val="24"/>
          <w:rtl/>
          <w:lang w:bidi="ar-AE"/>
        </w:rPr>
        <w:t xml:space="preserve">      </w:t>
      </w:r>
      <w:r w:rsidR="00706E64" w:rsidRPr="00BA57BD">
        <w:rPr>
          <w:rFonts w:ascii="Traditional Arabic" w:hAnsi="Traditional Arabic" w:cs="Traditional Arabic"/>
          <w:color w:val="000000" w:themeColor="text1"/>
          <w:sz w:val="24"/>
          <w:szCs w:val="24"/>
          <w:rtl/>
          <w:lang w:bidi="ar-AE"/>
        </w:rPr>
        <w:t xml:space="preserve">ثم قياس ثبات أداة الدراسة باستخدام معامل ثبات ألفا </w:t>
      </w:r>
      <w:proofErr w:type="spellStart"/>
      <w:r w:rsidR="00706E64" w:rsidRPr="00BA57BD">
        <w:rPr>
          <w:rFonts w:ascii="Traditional Arabic" w:hAnsi="Traditional Arabic" w:cs="Traditional Arabic"/>
          <w:color w:val="000000" w:themeColor="text1"/>
          <w:sz w:val="24"/>
          <w:szCs w:val="24"/>
          <w:rtl/>
          <w:lang w:bidi="ar-AE"/>
        </w:rPr>
        <w:t>كرونباخ</w:t>
      </w:r>
      <w:proofErr w:type="spellEnd"/>
      <w:r w:rsidR="00706E64" w:rsidRPr="00BA57BD">
        <w:rPr>
          <w:rFonts w:ascii="Traditional Arabic" w:hAnsi="Traditional Arabic" w:cs="Traditional Arabic"/>
          <w:color w:val="000000" w:themeColor="text1"/>
          <w:sz w:val="24"/>
          <w:szCs w:val="24"/>
          <w:rtl/>
          <w:lang w:bidi="ar-AE"/>
        </w:rPr>
        <w:t>، والجدول التالي يوضح صدق وثبات الاستبانة.</w:t>
      </w:r>
      <w:bookmarkStart w:id="33" w:name="_Hlk223873597"/>
    </w:p>
    <w:p w14:paraId="7227BE7B" w14:textId="77777777" w:rsidR="003F3ED0" w:rsidRPr="00BA57BD" w:rsidRDefault="003F3ED0" w:rsidP="003F3ED0">
      <w:pPr>
        <w:bidi/>
        <w:spacing w:after="0" w:line="360" w:lineRule="auto"/>
        <w:jc w:val="mediumKashida"/>
        <w:rPr>
          <w:rFonts w:ascii="Traditional Arabic" w:hAnsi="Traditional Arabic" w:cs="Traditional Arabic"/>
          <w:color w:val="000000" w:themeColor="text1"/>
          <w:sz w:val="24"/>
          <w:szCs w:val="24"/>
          <w:rtl/>
          <w:lang w:bidi="ar-AE"/>
        </w:rPr>
      </w:pPr>
    </w:p>
    <w:p w14:paraId="518CA13C" w14:textId="10971736" w:rsidR="00706E64" w:rsidRPr="00BA57BD" w:rsidRDefault="00706E64" w:rsidP="00706E64">
      <w:pPr>
        <w:bidi/>
        <w:spacing w:after="0" w:line="360" w:lineRule="auto"/>
        <w:jc w:val="center"/>
        <w:rPr>
          <w:rFonts w:ascii="Traditional Arabic" w:hAnsi="Traditional Arabic" w:cs="Traditional Arabic"/>
          <w:b/>
          <w:bCs/>
          <w:color w:val="000000" w:themeColor="text1"/>
          <w:sz w:val="24"/>
          <w:szCs w:val="24"/>
          <w:rtl/>
          <w:lang w:bidi="ar-AE"/>
        </w:rPr>
      </w:pPr>
      <w:r w:rsidRPr="00BA57BD">
        <w:rPr>
          <w:rFonts w:ascii="Traditional Arabic" w:hAnsi="Traditional Arabic" w:cs="Traditional Arabic"/>
          <w:b/>
          <w:bCs/>
          <w:color w:val="000000" w:themeColor="text1"/>
          <w:sz w:val="24"/>
          <w:szCs w:val="24"/>
          <w:rtl/>
          <w:lang w:bidi="ar-AE"/>
        </w:rPr>
        <w:t>جدول (</w:t>
      </w:r>
      <w:r w:rsidR="00BA57BD" w:rsidRPr="00BA57BD">
        <w:rPr>
          <w:rFonts w:ascii="Traditional Arabic" w:hAnsi="Traditional Arabic" w:cs="Traditional Arabic" w:hint="cs"/>
          <w:b/>
          <w:bCs/>
          <w:color w:val="000000" w:themeColor="text1"/>
          <w:sz w:val="24"/>
          <w:szCs w:val="24"/>
          <w:rtl/>
          <w:lang w:bidi="ar-AE"/>
        </w:rPr>
        <w:t>6</w:t>
      </w:r>
      <w:r w:rsidRPr="00BA57BD">
        <w:rPr>
          <w:rFonts w:ascii="Traditional Arabic" w:hAnsi="Traditional Arabic" w:cs="Traditional Arabic"/>
          <w:b/>
          <w:bCs/>
          <w:color w:val="000000" w:themeColor="text1"/>
          <w:sz w:val="24"/>
          <w:szCs w:val="24"/>
          <w:rtl/>
          <w:lang w:bidi="ar-AE"/>
        </w:rPr>
        <w:t xml:space="preserve">) يبين اختبار ألفا </w:t>
      </w:r>
      <w:proofErr w:type="spellStart"/>
      <w:r w:rsidRPr="00BA57BD">
        <w:rPr>
          <w:rFonts w:ascii="Traditional Arabic" w:hAnsi="Traditional Arabic" w:cs="Traditional Arabic"/>
          <w:b/>
          <w:bCs/>
          <w:color w:val="000000" w:themeColor="text1"/>
          <w:sz w:val="24"/>
          <w:szCs w:val="24"/>
          <w:rtl/>
          <w:lang w:bidi="ar-AE"/>
        </w:rPr>
        <w:t>كرونباخ</w:t>
      </w:r>
      <w:proofErr w:type="spellEnd"/>
      <w:r w:rsidRPr="00BA57BD">
        <w:rPr>
          <w:rFonts w:ascii="Traditional Arabic" w:hAnsi="Traditional Arabic" w:cs="Traditional Arabic"/>
          <w:b/>
          <w:bCs/>
          <w:color w:val="000000" w:themeColor="text1"/>
          <w:sz w:val="24"/>
          <w:szCs w:val="24"/>
          <w:rtl/>
          <w:lang w:bidi="ar-AE"/>
        </w:rPr>
        <w:t xml:space="preserve">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BA57BD"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33"/>
          <w:p w14:paraId="1B125BD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المحور</w:t>
            </w:r>
          </w:p>
        </w:tc>
      </w:tr>
      <w:tr w:rsidR="00706E64" w:rsidRPr="00BA57BD"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w:t>
            </w:r>
          </w:p>
        </w:tc>
      </w:tr>
      <w:tr w:rsidR="00706E64" w:rsidRPr="00BA57BD"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w:t>
            </w:r>
          </w:p>
        </w:tc>
      </w:tr>
      <w:tr w:rsidR="00706E64" w:rsidRPr="00BA57BD"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w:t>
            </w:r>
          </w:p>
        </w:tc>
      </w:tr>
      <w:tr w:rsidR="00706E64" w:rsidRPr="00BA57BD"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الرابع: تطوير العمليات التشغيلية وزيادة القدرة التنافسية</w:t>
            </w:r>
          </w:p>
        </w:tc>
      </w:tr>
    </w:tbl>
    <w:p w14:paraId="25FF0F80" w14:textId="77777777" w:rsidR="000E6020" w:rsidRPr="006C62B3" w:rsidRDefault="000E6020" w:rsidP="000E6020">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 بالاعتماد على مخرجات برنامج</w:t>
      </w:r>
      <w:r>
        <w:rPr>
          <w:rFonts w:ascii="Traditional Arabic" w:hAnsi="Traditional Arabic" w:cs="Traditional Arabic"/>
          <w:color w:val="000000" w:themeColor="text1"/>
        </w:rPr>
        <w:t xml:space="preserve"> (SPSS</w:t>
      </w:r>
    </w:p>
    <w:p w14:paraId="6C384B46" w14:textId="69C7FBE0" w:rsidR="003F3ED0" w:rsidRPr="003F3ED0" w:rsidRDefault="003F3ED0" w:rsidP="003F3ED0">
      <w:pPr>
        <w:bidi/>
        <w:spacing w:after="0" w:line="360" w:lineRule="auto"/>
        <w:jc w:val="lowKashida"/>
        <w:rPr>
          <w:rFonts w:ascii="Traditional Arabic" w:hAnsi="Traditional Arabic" w:cs="Traditional Arabic"/>
          <w:color w:val="000000" w:themeColor="text1"/>
          <w:sz w:val="24"/>
          <w:szCs w:val="24"/>
        </w:rPr>
      </w:pPr>
    </w:p>
    <w:p w14:paraId="2E2F2536" w14:textId="724F6DE8" w:rsidR="004E6FB8" w:rsidRDefault="004E6FB8" w:rsidP="003F3ED0">
      <w:pPr>
        <w:bidi/>
        <w:spacing w:after="0" w:line="360" w:lineRule="auto"/>
        <w:jc w:val="lowKashida"/>
        <w:rPr>
          <w:rFonts w:ascii="Traditional Arabic" w:hAnsi="Traditional Arabic" w:cs="Traditional Arabic"/>
          <w:color w:val="000000" w:themeColor="text1"/>
          <w:sz w:val="24"/>
          <w:szCs w:val="24"/>
          <w:lang w:bidi="ar-AE"/>
        </w:rPr>
      </w:pPr>
      <w:r w:rsidRPr="00BA57BD">
        <w:rPr>
          <w:rFonts w:ascii="Traditional Arabic" w:hAnsi="Traditional Arabic" w:cs="Traditional Arabic"/>
          <w:color w:val="000000" w:themeColor="text1"/>
          <w:sz w:val="24"/>
          <w:szCs w:val="24"/>
          <w:rtl/>
          <w:lang w:bidi="ar-AE"/>
        </w:rPr>
        <w:t>يوضح جدول (</w:t>
      </w:r>
      <w:r w:rsidR="00BA57BD">
        <w:rPr>
          <w:rFonts w:ascii="Traditional Arabic" w:hAnsi="Traditional Arabic" w:cs="Traditional Arabic" w:hint="cs"/>
          <w:color w:val="000000" w:themeColor="text1"/>
          <w:sz w:val="24"/>
          <w:szCs w:val="24"/>
          <w:rtl/>
          <w:lang w:bidi="ar-AE"/>
        </w:rPr>
        <w:t>6</w:t>
      </w:r>
      <w:r w:rsidRPr="00BA57BD">
        <w:rPr>
          <w:rFonts w:ascii="Traditional Arabic" w:hAnsi="Traditional Arabic" w:cs="Traditional Arabic"/>
          <w:color w:val="000000" w:themeColor="text1"/>
          <w:sz w:val="24"/>
          <w:szCs w:val="24"/>
          <w:rtl/>
          <w:lang w:bidi="ar-AE"/>
        </w:rPr>
        <w:t xml:space="preserve">) نتائج اختبار ألفا </w:t>
      </w:r>
      <w:proofErr w:type="spellStart"/>
      <w:r w:rsidRPr="00BA57BD">
        <w:rPr>
          <w:rFonts w:ascii="Traditional Arabic" w:hAnsi="Traditional Arabic" w:cs="Traditional Arabic"/>
          <w:color w:val="000000" w:themeColor="text1"/>
          <w:sz w:val="24"/>
          <w:szCs w:val="24"/>
          <w:rtl/>
          <w:lang w:bidi="ar-AE"/>
        </w:rPr>
        <w:t>كرونباخ</w:t>
      </w:r>
      <w:proofErr w:type="spellEnd"/>
      <w:r w:rsidRPr="00BA57BD">
        <w:rPr>
          <w:rFonts w:ascii="Traditional Arabic" w:hAnsi="Traditional Arabic" w:cs="Traditional Arabic"/>
          <w:color w:val="000000" w:themeColor="text1"/>
          <w:sz w:val="24"/>
          <w:szCs w:val="24"/>
          <w:rtl/>
          <w:lang w:bidi="ar-AE"/>
        </w:rPr>
        <w:t xml:space="preserve"> لثبات محاور الدراسة، حيث تراوحت قيم معاملات الثبات بين (0.663) و (0.922)، وهي قيم تشير إلى درجة جيدة إلى ممتازة من الاتساق الداخلي. فقد بلغ معامل ألفا للمحور الأول (0.663) وهو معامل مقبول إحصائياً، وسجل المحور الثاني (0.868) وهو معامل جيد جداً، وبلغ المحور الثالث (0.843) وهو معامل جيد جداً، في حين حقق المحور الرابع أعلى معامل ثبات بلغ (0.922) وهو معامل ممتاز. بناءً على ذلك، يمكن التأكيد على أن أداة الاستبانة تتمتع بدرجة ثبات عالية تسمح بالاعتماد على نتائجها.</w:t>
      </w:r>
    </w:p>
    <w:p w14:paraId="42E2475A"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58235456"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397ADCD6"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1FAC3BA1"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02F36A48" w14:textId="77777777" w:rsidR="003F3ED0" w:rsidRPr="00BA57BD" w:rsidRDefault="003F3ED0" w:rsidP="003F3ED0">
      <w:pPr>
        <w:bidi/>
        <w:spacing w:after="0" w:line="360" w:lineRule="auto"/>
        <w:jc w:val="lowKashida"/>
        <w:rPr>
          <w:rFonts w:ascii="Traditional Arabic" w:hAnsi="Traditional Arabic" w:cs="Traditional Arabic"/>
          <w:color w:val="000000" w:themeColor="text1"/>
          <w:sz w:val="24"/>
          <w:szCs w:val="24"/>
          <w:rtl/>
          <w:lang w:bidi="ar-AE"/>
        </w:rPr>
      </w:pPr>
    </w:p>
    <w:p w14:paraId="41EE3B2C" w14:textId="77777777" w:rsidR="003F3ED0" w:rsidRDefault="003B2887" w:rsidP="00820010">
      <w:pPr>
        <w:bidi/>
        <w:spacing w:after="0" w:line="360" w:lineRule="auto"/>
        <w:jc w:val="lowKashida"/>
        <w:rPr>
          <w:rFonts w:ascii="Traditional Arabic" w:eastAsia="Times New Roman" w:hAnsi="Traditional Arabic" w:cs="Traditional Arabic"/>
          <w:b/>
          <w:bCs/>
          <w:color w:val="000000" w:themeColor="text1"/>
          <w:sz w:val="32"/>
          <w:szCs w:val="32"/>
        </w:rPr>
      </w:pPr>
      <w:r w:rsidRPr="00611014">
        <w:rPr>
          <w:rFonts w:ascii="Traditional Arabic" w:eastAsia="Times New Roman" w:hAnsi="Traditional Arabic" w:cs="Traditional Arabic" w:hint="cs"/>
          <w:b/>
          <w:bCs/>
          <w:color w:val="000000" w:themeColor="text1"/>
          <w:sz w:val="32"/>
          <w:szCs w:val="24"/>
          <w:rtl/>
        </w:rPr>
        <w:lastRenderedPageBreak/>
        <w:t>3/</w:t>
      </w:r>
      <w:r w:rsidR="00611014" w:rsidRPr="00611014">
        <w:rPr>
          <w:rFonts w:ascii="Traditional Arabic" w:eastAsia="Times New Roman" w:hAnsi="Traditional Arabic" w:cs="Traditional Arabic" w:hint="cs"/>
          <w:b/>
          <w:bCs/>
          <w:color w:val="000000" w:themeColor="text1"/>
          <w:sz w:val="32"/>
          <w:szCs w:val="24"/>
          <w:rtl/>
        </w:rPr>
        <w:t>6</w:t>
      </w:r>
      <w:r w:rsidRPr="00611014">
        <w:rPr>
          <w:rFonts w:ascii="Traditional Arabic" w:eastAsia="Times New Roman" w:hAnsi="Traditional Arabic" w:cs="Traditional Arabic" w:hint="cs"/>
          <w:b/>
          <w:bCs/>
          <w:color w:val="000000" w:themeColor="text1"/>
          <w:sz w:val="32"/>
          <w:szCs w:val="24"/>
          <w:rtl/>
        </w:rPr>
        <w:t xml:space="preserve"> </w:t>
      </w:r>
      <w:r w:rsidR="00706E64" w:rsidRPr="00611014">
        <w:rPr>
          <w:rFonts w:ascii="Traditional Arabic" w:eastAsia="Times New Roman" w:hAnsi="Traditional Arabic" w:cs="Traditional Arabic"/>
          <w:b/>
          <w:bCs/>
          <w:color w:val="000000" w:themeColor="text1"/>
          <w:sz w:val="32"/>
          <w:szCs w:val="24"/>
          <w:rtl/>
        </w:rPr>
        <w:t xml:space="preserve">الأساليب </w:t>
      </w:r>
      <w:r w:rsidR="00820010" w:rsidRPr="00611014">
        <w:rPr>
          <w:rFonts w:ascii="Traditional Arabic" w:eastAsia="Times New Roman" w:hAnsi="Traditional Arabic" w:cs="Traditional Arabic" w:hint="cs"/>
          <w:b/>
          <w:bCs/>
          <w:color w:val="000000" w:themeColor="text1"/>
          <w:sz w:val="32"/>
          <w:szCs w:val="24"/>
          <w:rtl/>
        </w:rPr>
        <w:t>الإحصائية</w:t>
      </w:r>
      <w:r w:rsidR="00820010">
        <w:rPr>
          <w:rFonts w:ascii="Traditional Arabic" w:eastAsia="Times New Roman" w:hAnsi="Traditional Arabic" w:cs="Traditional Arabic" w:hint="cs"/>
          <w:b/>
          <w:bCs/>
          <w:color w:val="000000" w:themeColor="text1"/>
          <w:sz w:val="32"/>
          <w:szCs w:val="32"/>
          <w:rtl/>
        </w:rPr>
        <w:t>:</w:t>
      </w:r>
      <w:r w:rsidR="00084ECA">
        <w:rPr>
          <w:rFonts w:ascii="Traditional Arabic" w:eastAsia="Times New Roman" w:hAnsi="Traditional Arabic" w:cs="Traditional Arabic" w:hint="cs"/>
          <w:b/>
          <w:bCs/>
          <w:color w:val="000000" w:themeColor="text1"/>
          <w:sz w:val="32"/>
          <w:szCs w:val="32"/>
          <w:rtl/>
        </w:rPr>
        <w:t xml:space="preserve"> </w:t>
      </w:r>
    </w:p>
    <w:p w14:paraId="6A8772E4" w14:textId="76741E36" w:rsidR="00706E64" w:rsidRPr="00084ECA" w:rsidRDefault="00031573" w:rsidP="003F3ED0">
      <w:pPr>
        <w:bidi/>
        <w:spacing w:after="0" w:line="360" w:lineRule="auto"/>
        <w:jc w:val="lowKashida"/>
        <w:rPr>
          <w:rFonts w:ascii="Traditional Arabic" w:eastAsia="Times New Roman" w:hAnsi="Traditional Arabic" w:cs="Traditional Arabic"/>
          <w:b/>
          <w:bCs/>
          <w:color w:val="000000" w:themeColor="text1"/>
          <w:sz w:val="32"/>
          <w:szCs w:val="32"/>
          <w:rtl/>
        </w:rPr>
      </w:pPr>
      <w:r>
        <w:rPr>
          <w:rFonts w:ascii="Traditional Arabic" w:hAnsi="Traditional Arabic" w:cs="Traditional Arabic" w:hint="cs"/>
          <w:color w:val="000000" w:themeColor="text1"/>
          <w:sz w:val="24"/>
          <w:szCs w:val="24"/>
          <w:rtl/>
          <w:lang w:bidi="ar-AE"/>
        </w:rPr>
        <w:t xml:space="preserve">       </w:t>
      </w:r>
      <w:r w:rsidR="007A28A6">
        <w:rPr>
          <w:rFonts w:ascii="Traditional Arabic" w:hAnsi="Traditional Arabic" w:cs="Traditional Arabic" w:hint="cs"/>
          <w:color w:val="000000" w:themeColor="text1"/>
          <w:sz w:val="24"/>
          <w:szCs w:val="24"/>
          <w:rtl/>
          <w:lang w:bidi="ar-AE"/>
        </w:rPr>
        <w:t xml:space="preserve">استخدمت </w:t>
      </w:r>
      <w:r w:rsidR="00706E64" w:rsidRPr="00611014">
        <w:rPr>
          <w:rFonts w:ascii="Traditional Arabic" w:hAnsi="Traditional Arabic" w:cs="Traditional Arabic"/>
          <w:color w:val="000000" w:themeColor="text1"/>
          <w:sz w:val="24"/>
          <w:szCs w:val="24"/>
          <w:rtl/>
          <w:lang w:bidi="ar-AE"/>
        </w:rPr>
        <w:t>الأساليب الإحصائية المناسبة باستخدام برنامج الحزم الإحصائية للعلوم الاجتماعية والتي يرمز لها اختصاراً بالرمز</w:t>
      </w:r>
      <w:r w:rsidR="00706E64" w:rsidRPr="00611014">
        <w:rPr>
          <w:rFonts w:ascii="Traditional Arabic" w:hAnsi="Traditional Arabic" w:cs="Traditional Arabic"/>
          <w:color w:val="000000" w:themeColor="text1"/>
          <w:sz w:val="24"/>
          <w:szCs w:val="24"/>
          <w:lang w:bidi="ar-AE"/>
        </w:rPr>
        <w:t xml:space="preserve"> (SPSS</w:t>
      </w:r>
      <w:r w:rsidR="00084ECA" w:rsidRPr="00611014">
        <w:rPr>
          <w:rFonts w:ascii="Traditional Arabic" w:hAnsi="Traditional Arabic" w:cs="Traditional Arabic"/>
          <w:color w:val="000000" w:themeColor="text1"/>
          <w:sz w:val="24"/>
          <w:szCs w:val="24"/>
          <w:lang w:bidi="ar-AE"/>
        </w:rPr>
        <w:t>)</w:t>
      </w:r>
      <w:r w:rsidR="00084ECA" w:rsidRPr="00611014">
        <w:rPr>
          <w:rFonts w:ascii="Traditional Arabic" w:hAnsi="Traditional Arabic" w:cs="Traditional Arabic" w:hint="cs"/>
          <w:color w:val="000000" w:themeColor="text1"/>
          <w:sz w:val="24"/>
          <w:szCs w:val="24"/>
          <w:rtl/>
          <w:lang w:bidi="ar-AE"/>
        </w:rPr>
        <w:t>،</w:t>
      </w:r>
      <w:r w:rsidR="00084ECA">
        <w:rPr>
          <w:rFonts w:ascii="Traditional Arabic" w:hAnsi="Traditional Arabic" w:cs="Traditional Arabic" w:hint="cs"/>
          <w:color w:val="000000" w:themeColor="text1"/>
          <w:sz w:val="24"/>
          <w:szCs w:val="24"/>
          <w:rtl/>
          <w:lang w:bidi="ar-AE"/>
        </w:rPr>
        <w:t xml:space="preserve"> م</w:t>
      </w:r>
      <w:r w:rsidR="00084ECA">
        <w:rPr>
          <w:rFonts w:ascii="Traditional Arabic" w:hAnsi="Traditional Arabic" w:cs="Traditional Arabic" w:hint="eastAsia"/>
          <w:color w:val="000000" w:themeColor="text1"/>
          <w:sz w:val="24"/>
          <w:szCs w:val="24"/>
          <w:rtl/>
          <w:lang w:bidi="ar-AE"/>
        </w:rPr>
        <w:t>ع</w:t>
      </w:r>
      <w:r w:rsidR="000F65FC">
        <w:rPr>
          <w:rFonts w:ascii="Traditional Arabic" w:hAnsi="Traditional Arabic" w:cs="Traditional Arabic" w:hint="cs"/>
          <w:color w:val="000000" w:themeColor="text1"/>
          <w:sz w:val="24"/>
          <w:szCs w:val="24"/>
          <w:rtl/>
          <w:lang w:bidi="ar-AE"/>
        </w:rPr>
        <w:t xml:space="preserve"> الاخ</w:t>
      </w:r>
      <w:r w:rsidR="00084ECA">
        <w:rPr>
          <w:rFonts w:ascii="Traditional Arabic" w:hAnsi="Traditional Arabic" w:cs="Traditional Arabic" w:hint="cs"/>
          <w:color w:val="000000" w:themeColor="text1"/>
          <w:sz w:val="24"/>
          <w:szCs w:val="24"/>
          <w:rtl/>
          <w:lang w:bidi="ar-AE"/>
        </w:rPr>
        <w:t xml:space="preserve">ذ بالاعتبار العوامل </w:t>
      </w:r>
      <w:r w:rsidR="003F3ED0">
        <w:rPr>
          <w:rFonts w:ascii="Traditional Arabic" w:hAnsi="Traditional Arabic" w:cs="Traditional Arabic" w:hint="cs"/>
          <w:color w:val="000000" w:themeColor="text1"/>
          <w:sz w:val="24"/>
          <w:szCs w:val="24"/>
          <w:rtl/>
          <w:lang w:bidi="ar-AE"/>
        </w:rPr>
        <w:t>التالية:</w:t>
      </w:r>
      <w:r w:rsidR="00084ECA">
        <w:rPr>
          <w:rFonts w:ascii="Traditional Arabic" w:hAnsi="Traditional Arabic" w:cs="Traditional Arabic" w:hint="cs"/>
          <w:color w:val="000000" w:themeColor="text1"/>
          <w:sz w:val="24"/>
          <w:szCs w:val="24"/>
          <w:rtl/>
          <w:lang w:bidi="ar-AE"/>
        </w:rPr>
        <w:t xml:space="preserve"> </w:t>
      </w:r>
    </w:p>
    <w:p w14:paraId="43EA2484" w14:textId="77777777" w:rsidR="001422DF" w:rsidRPr="00611014" w:rsidRDefault="001422DF"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التكرارات والنسب المئوية: لوصف الخصائص الديموغرافية لأفراد العينة.</w:t>
      </w:r>
    </w:p>
    <w:p w14:paraId="46DB377A" w14:textId="0D7BC78D" w:rsidR="00643039" w:rsidRPr="00611014" w:rsidRDefault="00CC3373"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المتوسطات الحسابية والانحرافات المعيارية: للإجابة عن أسئلة الدراسة.</w:t>
      </w:r>
    </w:p>
    <w:p w14:paraId="10F33388" w14:textId="77777777"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معامل ارتباط بيرسون (</w:t>
      </w:r>
      <w:proofErr w:type="spellStart"/>
      <w:r w:rsidRPr="00611014">
        <w:rPr>
          <w:rFonts w:ascii="Traditional Arabic" w:eastAsia="Traditional Arabic" w:hAnsi="Traditional Arabic" w:cs="Traditional Arabic"/>
          <w:color w:val="000000" w:themeColor="text1"/>
          <w:sz w:val="24"/>
          <w:szCs w:val="24"/>
          <w:lang w:val="ar-SA" w:eastAsia="ar-SA"/>
        </w:rPr>
        <w:t>Pearson</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Correlation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ED61BC" w:rsidRPr="00611014">
        <w:rPr>
          <w:rFonts w:ascii="Traditional Arabic" w:eastAsia="Traditional Arabic" w:hAnsi="Traditional Arabic" w:cs="Traditional Arabic"/>
          <w:color w:val="000000" w:themeColor="text1"/>
          <w:sz w:val="24"/>
          <w:szCs w:val="24"/>
          <w:rtl/>
          <w:lang w:val="ar-SA" w:eastAsia="ar-SA"/>
        </w:rPr>
        <w:t>للتحقق من صدق الاتساق الداخلي وفحص العلاقات بين محاور الدراسة.</w:t>
      </w:r>
    </w:p>
    <w:p w14:paraId="0F3A40AE" w14:textId="00F7AA04"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 xml:space="preserve">معامل ألفا </w:t>
      </w:r>
      <w:proofErr w:type="spellStart"/>
      <w:r w:rsidRPr="00611014">
        <w:rPr>
          <w:rFonts w:ascii="Traditional Arabic" w:eastAsia="Traditional Arabic" w:hAnsi="Traditional Arabic" w:cs="Traditional Arabic"/>
          <w:color w:val="000000" w:themeColor="text1"/>
          <w:sz w:val="24"/>
          <w:szCs w:val="24"/>
          <w:rtl/>
          <w:lang w:val="ar-SA" w:eastAsia="ar-SA"/>
        </w:rPr>
        <w:t>كرونباخ</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Cronbach's</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Alpha</w:t>
      </w:r>
      <w:proofErr w:type="spellEnd"/>
      <w:r w:rsidRPr="00611014">
        <w:rPr>
          <w:rFonts w:ascii="Traditional Arabic" w:eastAsia="Traditional Arabic" w:hAnsi="Traditional Arabic" w:cs="Traditional Arabic"/>
          <w:color w:val="000000" w:themeColor="text1"/>
          <w:sz w:val="24"/>
          <w:szCs w:val="24"/>
          <w:rtl/>
          <w:lang w:val="ar-SA" w:eastAsia="ar-SA"/>
        </w:rPr>
        <w:t>): للتحقق من ثبات الاستبانة.</w:t>
      </w:r>
    </w:p>
    <w:p w14:paraId="61E4E399" w14:textId="77777777" w:rsidR="003E671F"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البسيط (</w:t>
      </w:r>
      <w:proofErr w:type="spellStart"/>
      <w:r w:rsidRPr="00611014">
        <w:rPr>
          <w:rFonts w:ascii="Traditional Arabic" w:eastAsia="Traditional Arabic" w:hAnsi="Traditional Arabic" w:cs="Traditional Arabic"/>
          <w:color w:val="000000" w:themeColor="text1"/>
          <w:sz w:val="24"/>
          <w:szCs w:val="24"/>
          <w:lang w:val="ar-SA" w:eastAsia="ar-SA"/>
        </w:rPr>
        <w:t>Simple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3E671F" w:rsidRPr="00611014">
        <w:rPr>
          <w:rFonts w:ascii="Traditional Arabic" w:eastAsia="Traditional Arabic" w:hAnsi="Traditional Arabic" w:cs="Traditional Arabic"/>
          <w:color w:val="000000" w:themeColor="text1"/>
          <w:sz w:val="24"/>
          <w:szCs w:val="24"/>
          <w:rtl/>
          <w:lang w:val="ar-SA" w:eastAsia="ar-SA"/>
        </w:rPr>
        <w:t>لاختبار الفروض وقياس تأثير المتغيرات المستقلة على المتغيرات التابعة.</w:t>
      </w:r>
    </w:p>
    <w:p w14:paraId="40CF0ABC" w14:textId="24FC446B" w:rsidR="00706E64"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المتعدد (</w:t>
      </w:r>
      <w:proofErr w:type="spellStart"/>
      <w:r w:rsidRPr="00611014">
        <w:rPr>
          <w:rFonts w:ascii="Traditional Arabic" w:eastAsia="Traditional Arabic" w:hAnsi="Traditional Arabic" w:cs="Traditional Arabic"/>
          <w:color w:val="000000" w:themeColor="text1"/>
          <w:sz w:val="24"/>
          <w:szCs w:val="24"/>
          <w:lang w:val="ar-SA" w:eastAsia="ar-SA"/>
        </w:rPr>
        <w:t>Multiple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للإجابة على السؤال الرئيسي للبحث </w:t>
      </w:r>
    </w:p>
    <w:p w14:paraId="76B0A3BB" w14:textId="6E6D7E6E" w:rsidR="00706E64" w:rsidRPr="00611014" w:rsidRDefault="00706E64" w:rsidP="00A87889">
      <w:pPr>
        <w:pStyle w:val="ListParagraph"/>
        <w:numPr>
          <w:ilvl w:val="0"/>
          <w:numId w:val="23"/>
        </w:numPr>
        <w:bidi/>
        <w:spacing w:after="0" w:line="360" w:lineRule="auto"/>
        <w:ind w:left="360"/>
        <w:jc w:val="lowKashida"/>
        <w:rPr>
          <w:rFonts w:ascii="Traditional Arabic" w:eastAsia="Times New Roman" w:hAnsi="Traditional Arabic" w:cs="Traditional Arabic"/>
          <w:color w:val="000000" w:themeColor="text1"/>
          <w:sz w:val="24"/>
          <w:szCs w:val="24"/>
          <w:rtl/>
        </w:rPr>
      </w:pPr>
      <w:r w:rsidRPr="00611014">
        <w:rPr>
          <w:rFonts w:ascii="Traditional Arabic" w:eastAsia="Traditional Arabic" w:hAnsi="Traditional Arabic" w:cs="Traditional Arabic"/>
          <w:color w:val="000000" w:themeColor="text1"/>
          <w:sz w:val="24"/>
          <w:szCs w:val="24"/>
          <w:rtl/>
          <w:lang w:val="ar-SA" w:eastAsia="ar-SA"/>
        </w:rPr>
        <w:t>تحليل المحتوى (</w:t>
      </w:r>
      <w:proofErr w:type="spellStart"/>
      <w:r w:rsidRPr="00611014">
        <w:rPr>
          <w:rFonts w:ascii="Traditional Arabic" w:eastAsia="Traditional Arabic" w:hAnsi="Traditional Arabic" w:cs="Traditional Arabic"/>
          <w:color w:val="000000" w:themeColor="text1"/>
          <w:sz w:val="24"/>
          <w:szCs w:val="24"/>
          <w:lang w:val="ar-SA" w:eastAsia="ar-SA"/>
        </w:rPr>
        <w:t>Content</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Analysis</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لتحليل نصوص المقابلات مع </w:t>
      </w:r>
      <w:r w:rsidR="00611014" w:rsidRPr="00611014">
        <w:rPr>
          <w:rFonts w:ascii="Traditional Arabic" w:eastAsia="Traditional Arabic" w:hAnsi="Traditional Arabic" w:cs="Traditional Arabic" w:hint="cs"/>
          <w:color w:val="000000" w:themeColor="text1"/>
          <w:sz w:val="24"/>
          <w:szCs w:val="24"/>
          <w:rtl/>
          <w:lang w:val="ar-SA" w:eastAsia="ar-SA"/>
        </w:rPr>
        <w:t>الخبراء.</w:t>
      </w:r>
    </w:p>
    <w:p w14:paraId="6BF48013" w14:textId="77777777" w:rsidR="000F3987" w:rsidRPr="000B766B" w:rsidRDefault="000F3987" w:rsidP="00A824C9">
      <w:pPr>
        <w:jc w:val="center"/>
        <w:rPr>
          <w:rFonts w:ascii="Sakkal Majalla" w:hAnsi="Sakkal Majalla" w:cs="Sakkal Majalla"/>
          <w:b/>
          <w:bCs/>
          <w:sz w:val="32"/>
          <w:szCs w:val="32"/>
          <w:rtl/>
        </w:rPr>
      </w:pP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tl/>
        </w:rPr>
      </w:pPr>
    </w:p>
    <w:p w14:paraId="79B2CB69"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3ACCB5D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69795AA" w14:textId="77777777" w:rsidR="002E4039" w:rsidRDefault="002E4039" w:rsidP="002E4039">
      <w:pPr>
        <w:bidi/>
        <w:spacing w:after="0" w:line="360" w:lineRule="auto"/>
        <w:rPr>
          <w:rFonts w:ascii="Traditional Arabic" w:eastAsia="Times New Roman" w:hAnsi="Traditional Arabic" w:cs="Traditional Arabic"/>
          <w:b/>
          <w:bCs/>
          <w:sz w:val="48"/>
          <w:szCs w:val="48"/>
        </w:rPr>
      </w:pPr>
    </w:p>
    <w:p w14:paraId="6FE1B1F7"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6CA9756F"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0E0C15A9"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39339AF4"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39FC1835"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14FC7AAB"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10FFD59E" w14:textId="77777777" w:rsidR="00A77E82" w:rsidRDefault="00A77E82" w:rsidP="00A77E82">
      <w:pPr>
        <w:bidi/>
        <w:spacing w:after="0" w:line="360" w:lineRule="auto"/>
        <w:rPr>
          <w:rFonts w:ascii="Traditional Arabic" w:eastAsia="Times New Roman" w:hAnsi="Traditional Arabic" w:cs="Traditional Arabic"/>
          <w:b/>
          <w:bCs/>
          <w:sz w:val="48"/>
          <w:szCs w:val="48"/>
        </w:rPr>
      </w:pPr>
    </w:p>
    <w:p w14:paraId="244B7661" w14:textId="77777777" w:rsidR="00A77E82" w:rsidRDefault="00A77E82" w:rsidP="00A77E82">
      <w:pPr>
        <w:bidi/>
        <w:spacing w:after="0" w:line="360" w:lineRule="auto"/>
        <w:rPr>
          <w:rFonts w:ascii="Traditional Arabic" w:eastAsia="Times New Roman" w:hAnsi="Traditional Arabic" w:cs="Traditional Arabic"/>
          <w:b/>
          <w:bCs/>
          <w:sz w:val="48"/>
          <w:szCs w:val="48"/>
          <w:rtl/>
        </w:rPr>
      </w:pPr>
    </w:p>
    <w:p w14:paraId="41A452DC" w14:textId="1A539CCB" w:rsidR="002779A3" w:rsidRDefault="00D6714D" w:rsidP="00984018">
      <w:pPr>
        <w:pStyle w:val="Heading1"/>
        <w:bidi/>
        <w:spacing w:line="360" w:lineRule="auto"/>
        <w:jc w:val="center"/>
        <w:rPr>
          <w:rFonts w:ascii="Traditional Arabic" w:eastAsia="Times New Roman" w:hAnsi="Traditional Arabic" w:cs="Traditional Arabic"/>
          <w:b/>
          <w:bCs/>
          <w:color w:val="auto"/>
          <w:sz w:val="24"/>
          <w:szCs w:val="24"/>
          <w:rtl/>
        </w:rPr>
      </w:pPr>
      <w:r w:rsidRPr="00820010">
        <w:rPr>
          <w:rFonts w:ascii="Traditional Arabic" w:eastAsia="Times New Roman" w:hAnsi="Traditional Arabic" w:cs="Traditional Arabic"/>
          <w:b/>
          <w:bCs/>
          <w:color w:val="auto"/>
          <w:sz w:val="24"/>
          <w:szCs w:val="24"/>
          <w:rtl/>
        </w:rPr>
        <w:t xml:space="preserve">الفصل </w:t>
      </w:r>
      <w:r w:rsidR="002779A3" w:rsidRPr="00820010">
        <w:rPr>
          <w:rFonts w:ascii="Traditional Arabic" w:eastAsia="Times New Roman" w:hAnsi="Traditional Arabic" w:cs="Traditional Arabic" w:hint="cs"/>
          <w:b/>
          <w:bCs/>
          <w:color w:val="auto"/>
          <w:sz w:val="24"/>
          <w:szCs w:val="24"/>
          <w:rtl/>
        </w:rPr>
        <w:t>الرابع</w:t>
      </w:r>
      <w:r w:rsidR="002779A3">
        <w:rPr>
          <w:rFonts w:ascii="Traditional Arabic" w:eastAsia="Times New Roman" w:hAnsi="Traditional Arabic" w:cs="Traditional Arabic" w:hint="cs"/>
          <w:b/>
          <w:bCs/>
          <w:color w:val="auto"/>
          <w:sz w:val="24"/>
          <w:szCs w:val="24"/>
          <w:rtl/>
        </w:rPr>
        <w:t xml:space="preserve">: </w:t>
      </w:r>
    </w:p>
    <w:p w14:paraId="3750E795" w14:textId="1C7B4F77" w:rsidR="00D6714D" w:rsidRPr="00DB4989" w:rsidRDefault="00D6714D" w:rsidP="002779A3">
      <w:pPr>
        <w:pStyle w:val="Heading1"/>
        <w:bidi/>
        <w:spacing w:line="360" w:lineRule="auto"/>
        <w:jc w:val="center"/>
        <w:rPr>
          <w:rFonts w:ascii="Traditional Arabic" w:eastAsia="Times New Roman" w:hAnsi="Traditional Arabic" w:cs="Traditional Arabic"/>
          <w:b/>
          <w:bCs/>
          <w:color w:val="auto"/>
          <w:sz w:val="24"/>
          <w:szCs w:val="24"/>
          <w:rtl/>
        </w:rPr>
      </w:pPr>
      <w:r w:rsidRPr="00DB4989">
        <w:rPr>
          <w:rFonts w:ascii="Traditional Arabic" w:eastAsia="Times New Roman" w:hAnsi="Traditional Arabic" w:cs="Traditional Arabic"/>
          <w:b/>
          <w:bCs/>
          <w:color w:val="auto"/>
          <w:sz w:val="24"/>
          <w:szCs w:val="24"/>
          <w:rtl/>
        </w:rPr>
        <w:t>نتائـج الدراســـة</w:t>
      </w:r>
    </w:p>
    <w:p w14:paraId="341CAC84" w14:textId="77777777" w:rsidR="00D6714D" w:rsidRPr="000B766B" w:rsidRDefault="00D6714D" w:rsidP="00D6714D">
      <w:pPr>
        <w:bidi/>
        <w:spacing w:after="0" w:line="360" w:lineRule="auto"/>
        <w:jc w:val="center"/>
        <w:rPr>
          <w:rFonts w:ascii="Traditional Arabic" w:eastAsia="Times New Roman" w:hAnsi="Traditional Arabic" w:cs="Traditional Arabic"/>
          <w:b/>
          <w:bCs/>
          <w:sz w:val="48"/>
          <w:szCs w:val="48"/>
          <w:rtl/>
        </w:rPr>
      </w:pP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4CB3C9C"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501039A"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8F5BE5F" w14:textId="77777777" w:rsidR="00820010" w:rsidRDefault="00820010" w:rsidP="00820010">
      <w:pPr>
        <w:bidi/>
        <w:spacing w:after="0" w:line="360" w:lineRule="auto"/>
        <w:rPr>
          <w:rFonts w:ascii="Traditional Arabic" w:eastAsia="Times New Roman" w:hAnsi="Traditional Arabic" w:cs="Traditional Arabic"/>
          <w:b/>
          <w:bCs/>
          <w:sz w:val="32"/>
          <w:szCs w:val="32"/>
          <w:rtl/>
        </w:rPr>
      </w:pPr>
    </w:p>
    <w:p w14:paraId="17415740" w14:textId="77777777" w:rsidR="00820010" w:rsidRDefault="00820010" w:rsidP="00820010">
      <w:pPr>
        <w:bidi/>
        <w:spacing w:after="0" w:line="360" w:lineRule="auto"/>
        <w:rPr>
          <w:rFonts w:ascii="Traditional Arabic" w:eastAsia="Times New Roman" w:hAnsi="Traditional Arabic" w:cs="Traditional Arabic"/>
          <w:b/>
          <w:bCs/>
          <w:sz w:val="32"/>
          <w:szCs w:val="32"/>
          <w:rtl/>
        </w:rPr>
      </w:pPr>
    </w:p>
    <w:p w14:paraId="7952F868" w14:textId="77777777" w:rsidR="004E6038" w:rsidRPr="004E6038" w:rsidRDefault="004E6038" w:rsidP="004E6038">
      <w:pPr>
        <w:bidi/>
        <w:rPr>
          <w:rtl/>
        </w:rPr>
      </w:pPr>
    </w:p>
    <w:p w14:paraId="2749429B" w14:textId="7D806F9E" w:rsidR="004E6038" w:rsidRPr="00DB4989" w:rsidRDefault="00AE00DD" w:rsidP="00DB4989">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4" w:name="_Hlk223874458"/>
      <w:r w:rsidRPr="00DB4989">
        <w:rPr>
          <w:rFonts w:ascii="Traditional Arabic" w:eastAsia="Times New Roman" w:hAnsi="Traditional Arabic" w:cs="Traditional Arabic" w:hint="cs"/>
          <w:b/>
          <w:bCs/>
          <w:color w:val="000000" w:themeColor="text1"/>
          <w:sz w:val="32"/>
          <w:szCs w:val="24"/>
          <w:rtl/>
        </w:rPr>
        <w:lastRenderedPageBreak/>
        <w:t xml:space="preserve">4/ </w:t>
      </w:r>
      <w:r w:rsidR="004A29A5" w:rsidRPr="00DB4989">
        <w:rPr>
          <w:rFonts w:ascii="Traditional Arabic" w:eastAsia="Times New Roman" w:hAnsi="Traditional Arabic" w:cs="Traditional Arabic" w:hint="cs"/>
          <w:b/>
          <w:bCs/>
          <w:color w:val="000000" w:themeColor="text1"/>
          <w:sz w:val="32"/>
          <w:szCs w:val="24"/>
          <w:rtl/>
        </w:rPr>
        <w:t xml:space="preserve">1 </w:t>
      </w:r>
      <w:r w:rsidRPr="00DB4989">
        <w:rPr>
          <w:rFonts w:ascii="Traditional Arabic" w:eastAsia="Times New Roman" w:hAnsi="Traditional Arabic" w:cs="Traditional Arabic"/>
          <w:b/>
          <w:bCs/>
          <w:color w:val="000000" w:themeColor="text1"/>
          <w:sz w:val="32"/>
          <w:szCs w:val="24"/>
          <w:rtl/>
        </w:rPr>
        <w:t>تمهيد:</w:t>
      </w:r>
    </w:p>
    <w:bookmarkEnd w:id="34"/>
    <w:p w14:paraId="4AD9797D" w14:textId="0629D2F2" w:rsidR="00273E85" w:rsidRPr="00DE12D6" w:rsidRDefault="00A77E82" w:rsidP="00DE12D6">
      <w:pPr>
        <w:bidi/>
        <w:spacing w:after="0"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 xml:space="preserve">   </w:t>
      </w:r>
      <w:r w:rsidR="00C45412">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Pr>
        <w:t xml:space="preserve">    </w:t>
      </w:r>
      <w:r w:rsidR="00AF693D" w:rsidRPr="00DE12D6">
        <w:rPr>
          <w:rFonts w:ascii="Traditional Arabic" w:hAnsi="Traditional Arabic" w:cs="Traditional Arabic"/>
          <w:color w:val="000000" w:themeColor="text1"/>
          <w:sz w:val="24"/>
          <w:szCs w:val="24"/>
          <w:rtl/>
        </w:rPr>
        <w:t xml:space="preserve">يقدم هذا الفصل الجانب التطبيقي للدراسة، حيث يُقدِّم التحليل الإحصائي للبيانات التي تم جمعها ميدانيًا من خلال أداة </w:t>
      </w:r>
      <w:r w:rsidR="00AF693D" w:rsidRPr="00DE12D6">
        <w:rPr>
          <w:rFonts w:ascii="Traditional Arabic" w:hAnsi="Traditional Arabic" w:cs="Traditional Arabic" w:hint="cs"/>
          <w:color w:val="000000" w:themeColor="text1"/>
          <w:sz w:val="24"/>
          <w:szCs w:val="24"/>
          <w:rtl/>
        </w:rPr>
        <w:t>الاستبانة</w:t>
      </w:r>
      <w:r w:rsidR="00AF693D" w:rsidRPr="00DE12D6">
        <w:rPr>
          <w:rFonts w:ascii="Traditional Arabic" w:hAnsi="Traditional Arabic" w:cs="Traditional Arabic"/>
          <w:color w:val="000000" w:themeColor="text1"/>
          <w:sz w:val="24"/>
          <w:szCs w:val="24"/>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w:t>
      </w:r>
      <w:r w:rsidR="00A51CB2" w:rsidRPr="00DE12D6">
        <w:rPr>
          <w:rFonts w:ascii="Traditional Arabic" w:hAnsi="Traditional Arabic" w:cs="Traditional Arabic"/>
          <w:color w:val="000000" w:themeColor="text1"/>
          <w:sz w:val="24"/>
          <w:szCs w:val="24"/>
          <w:rtl/>
        </w:rPr>
        <w:t>ويسعى هذا الفصل إلى عرض النتائج بشكل منهجي وموضوعي باستخدام الأساليب الإحصائية الوصفية والاستدلالية المناسبة، مع عرض الجداول الإحصائية والتعليق الوصفي البسيط عليها</w:t>
      </w:r>
      <w:r w:rsidR="00A51CB2" w:rsidRPr="00DE12D6">
        <w:rPr>
          <w:rFonts w:ascii="Traditional Arabic" w:hAnsi="Traditional Arabic" w:cs="Traditional Arabic" w:hint="cs"/>
          <w:color w:val="000000" w:themeColor="text1"/>
          <w:sz w:val="24"/>
          <w:szCs w:val="24"/>
          <w:rtl/>
        </w:rPr>
        <w:t>.</w:t>
      </w:r>
    </w:p>
    <w:p w14:paraId="48AF074C" w14:textId="32D52424" w:rsidR="0020574A" w:rsidRDefault="00C86910" w:rsidP="0020574A">
      <w:pPr>
        <w:pStyle w:val="Heading1"/>
        <w:bidi/>
        <w:spacing w:line="480" w:lineRule="auto"/>
        <w:rPr>
          <w:rFonts w:ascii="Traditional Arabic" w:hAnsi="Traditional Arabic" w:cs="Traditional Arabic"/>
          <w:b/>
          <w:bCs/>
          <w:color w:val="000000" w:themeColor="text1"/>
          <w:sz w:val="24"/>
          <w:szCs w:val="24"/>
          <w:rtl/>
        </w:rPr>
      </w:pPr>
      <w:bookmarkStart w:id="35" w:name="_Ref224077372"/>
      <w:bookmarkStart w:id="36" w:name="_Hlk223874496"/>
      <w:r w:rsidRPr="00DE12D6">
        <w:rPr>
          <w:rFonts w:ascii="Traditional Arabic" w:hAnsi="Traditional Arabic" w:cs="Traditional Arabic" w:hint="cs"/>
          <w:b/>
          <w:bCs/>
          <w:color w:val="000000" w:themeColor="text1"/>
          <w:sz w:val="24"/>
          <w:szCs w:val="24"/>
          <w:rtl/>
        </w:rPr>
        <w:t xml:space="preserve">4 /2   </w:t>
      </w:r>
      <w:r w:rsidRPr="00DE12D6">
        <w:rPr>
          <w:rFonts w:ascii="Traditional Arabic" w:hAnsi="Traditional Arabic" w:cs="Traditional Arabic"/>
          <w:b/>
          <w:bCs/>
          <w:color w:val="000000" w:themeColor="text1"/>
          <w:sz w:val="24"/>
          <w:szCs w:val="24"/>
          <w:rtl/>
        </w:rPr>
        <w:t>الإحصاء الوصفي لعبارات الدراسة</w:t>
      </w:r>
      <w:r w:rsidRPr="00DE12D6">
        <w:rPr>
          <w:rFonts w:ascii="Traditional Arabic" w:hAnsi="Traditional Arabic" w:cs="Traditional Arabic" w:hint="cs"/>
          <w:b/>
          <w:bCs/>
          <w:color w:val="000000" w:themeColor="text1"/>
          <w:sz w:val="24"/>
          <w:szCs w:val="24"/>
          <w:rtl/>
        </w:rPr>
        <w:t>:</w:t>
      </w:r>
      <w:bookmarkEnd w:id="35"/>
    </w:p>
    <w:p w14:paraId="0EF783B1" w14:textId="0D8E3EEC" w:rsidR="00DE12D6" w:rsidRPr="00435652" w:rsidRDefault="00A77E82" w:rsidP="00435652">
      <w:pPr>
        <w:pStyle w:val="Heading1"/>
        <w:bidi/>
        <w:spacing w:before="0" w:line="360" w:lineRule="auto"/>
        <w:jc w:val="lowKashida"/>
        <w:rPr>
          <w:rFonts w:ascii="Traditional Arabic" w:hAnsi="Traditional Arabic" w:cs="Traditional Arabic"/>
          <w:b/>
          <w:bCs/>
          <w:color w:val="000000" w:themeColor="text1"/>
          <w:sz w:val="24"/>
          <w:szCs w:val="24"/>
          <w:rtl/>
        </w:rPr>
      </w:pPr>
      <w:r>
        <w:rPr>
          <w:rFonts w:ascii="Traditional Arabic" w:eastAsia="Times New Roman" w:hAnsi="Traditional Arabic" w:cs="Traditional Arabic"/>
          <w:color w:val="0F1115"/>
          <w:sz w:val="24"/>
          <w:szCs w:val="24"/>
        </w:rPr>
        <w:t xml:space="preserve">   </w:t>
      </w:r>
      <w:r w:rsidR="00C45412">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color w:val="0F1115"/>
          <w:sz w:val="24"/>
          <w:szCs w:val="24"/>
        </w:rPr>
        <w:t xml:space="preserve">     </w:t>
      </w:r>
      <w:r w:rsidR="0020574A" w:rsidRPr="0020574A">
        <w:rPr>
          <w:rFonts w:ascii="Traditional Arabic" w:eastAsia="Times New Roman" w:hAnsi="Traditional Arabic" w:cs="Traditional Arabic"/>
          <w:color w:val="0F1115"/>
          <w:sz w:val="24"/>
          <w:szCs w:val="24"/>
          <w:rtl/>
        </w:rPr>
        <w:t>تجدر الإشارة إلى أن تصنيف مستويات الموافقة تم وفق المقياس التالي: (4.20 فما فوق: مرتفعة جداً، 3.40 إلى أقل من 4.20: مرتفعة، 2.60 إلى أقل من 3.40: محايد، 1.80 إلى أقل من 2.60: منخفضة، أقل من 1.80: منخفضة جداً)، وذلك كما هو موضح سابقاً في جدول (3) بالفصل الثالث.</w:t>
      </w:r>
    </w:p>
    <w:bookmarkEnd w:id="36"/>
    <w:p w14:paraId="33399EC2" w14:textId="4311663E" w:rsidR="005E00F0" w:rsidRPr="00435652" w:rsidRDefault="005F7038" w:rsidP="00435652">
      <w:pPr>
        <w:pStyle w:val="Heading3"/>
        <w:bidi/>
        <w:spacing w:line="480" w:lineRule="auto"/>
        <w:rPr>
          <w:rFonts w:ascii="Traditional Arabic" w:hAnsi="Traditional Arabic" w:cs="Traditional Arabic"/>
          <w:b/>
          <w:bCs/>
          <w:color w:val="000000" w:themeColor="text1"/>
          <w:rtl/>
        </w:rPr>
      </w:pPr>
      <w:r w:rsidRPr="00435652">
        <w:rPr>
          <w:rFonts w:ascii="Traditional Arabic" w:hAnsi="Traditional Arabic" w:cs="Traditional Arabic" w:hint="cs"/>
          <w:b/>
          <w:bCs/>
          <w:color w:val="000000" w:themeColor="text1"/>
          <w:rtl/>
        </w:rPr>
        <w:t xml:space="preserve">4 / 2 /1 </w:t>
      </w:r>
      <w:r w:rsidRPr="00435652">
        <w:rPr>
          <w:rFonts w:ascii="Traditional Arabic" w:hAnsi="Traditional Arabic" w:cs="Traditional Arabic"/>
          <w:b/>
          <w:bCs/>
          <w:color w:val="000000" w:themeColor="text1"/>
          <w:rtl/>
        </w:rPr>
        <w:t>الإحصاء الوصفي للمحور الأول (التحديات)</w:t>
      </w:r>
      <w:bookmarkStart w:id="37" w:name="ج6"/>
    </w:p>
    <w:p w14:paraId="0992AF57" w14:textId="5C5D51FE" w:rsidR="007D2D1F" w:rsidRPr="00435652" w:rsidRDefault="007D2D1F" w:rsidP="004E6038">
      <w:pPr>
        <w:pStyle w:val="Heading3"/>
        <w:bidi/>
        <w:jc w:val="center"/>
        <w:rPr>
          <w:rStyle w:val="Strong"/>
          <w:rFonts w:ascii="Traditional Arabic" w:hAnsi="Traditional Arabic" w:cs="Traditional Arabic"/>
          <w:color w:val="0F1115"/>
          <w:rtl/>
        </w:rPr>
      </w:pPr>
      <w:r w:rsidRPr="00435652">
        <w:rPr>
          <w:rStyle w:val="Strong"/>
          <w:rFonts w:ascii="Traditional Arabic" w:hAnsi="Traditional Arabic" w:cs="Traditional Arabic"/>
          <w:color w:val="0F1115"/>
          <w:rtl/>
        </w:rPr>
        <w:t>جدول (</w:t>
      </w:r>
      <w:r w:rsidR="00435652" w:rsidRPr="00435652">
        <w:rPr>
          <w:rStyle w:val="Strong"/>
          <w:rFonts w:ascii="Traditional Arabic" w:hAnsi="Traditional Arabic" w:cs="Traditional Arabic" w:hint="cs"/>
          <w:color w:val="0F1115"/>
          <w:rtl/>
        </w:rPr>
        <w:t>7</w:t>
      </w:r>
      <w:r w:rsidRPr="00435652">
        <w:rPr>
          <w:rStyle w:val="Strong"/>
          <w:rFonts w:ascii="Traditional Arabic" w:hAnsi="Traditional Arabic" w:cs="Traditional Arabic"/>
          <w:color w:val="0F1115"/>
          <w:rtl/>
        </w:rPr>
        <w:t>) الإحصاءات الوصفية لعبارات المحور الأول (التحديات التي تواجه إدارة العمليات)</w:t>
      </w:r>
    </w:p>
    <w:tbl>
      <w:tblPr>
        <w:tblStyle w:val="2"/>
        <w:bidiVisual/>
        <w:tblW w:w="0" w:type="auto"/>
        <w:tblLook w:val="04A0" w:firstRow="1" w:lastRow="0" w:firstColumn="1" w:lastColumn="0" w:noHBand="0" w:noVBand="1"/>
      </w:tblPr>
      <w:tblGrid>
        <w:gridCol w:w="673"/>
        <w:gridCol w:w="3894"/>
        <w:gridCol w:w="1246"/>
        <w:gridCol w:w="1300"/>
        <w:gridCol w:w="1040"/>
      </w:tblGrid>
      <w:tr w:rsidR="00273E85" w:rsidRPr="00435652" w14:paraId="7819FA75" w14:textId="77777777" w:rsidTr="00FD2F2A">
        <w:tc>
          <w:tcPr>
            <w:tcW w:w="0" w:type="auto"/>
            <w:shd w:val="clear" w:color="auto" w:fill="DBE5F1" w:themeFill="accent1" w:themeFillTint="33"/>
            <w:vAlign w:val="center"/>
            <w:hideMark/>
          </w:tcPr>
          <w:p w14:paraId="2FF34F67"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2439EC99"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5D367CA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E59E38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297B3E83"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درجة الموافقة</w:t>
            </w:r>
          </w:p>
        </w:tc>
      </w:tr>
      <w:tr w:rsidR="00273E85" w:rsidRPr="00435652" w14:paraId="3DC394FE" w14:textId="77777777" w:rsidTr="00FD2F2A">
        <w:tc>
          <w:tcPr>
            <w:tcW w:w="0" w:type="auto"/>
            <w:vAlign w:val="center"/>
            <w:hideMark/>
          </w:tcPr>
          <w:p w14:paraId="17AA56A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w:t>
            </w:r>
          </w:p>
        </w:tc>
        <w:tc>
          <w:tcPr>
            <w:tcW w:w="0" w:type="auto"/>
            <w:vAlign w:val="center"/>
            <w:hideMark/>
          </w:tcPr>
          <w:p w14:paraId="7CCB6A7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تؤدي مشاكل سلسلة التوريد إلى انخفاض الإنتاجية</w:t>
            </w:r>
          </w:p>
        </w:tc>
        <w:tc>
          <w:tcPr>
            <w:tcW w:w="0" w:type="auto"/>
            <w:vAlign w:val="center"/>
            <w:hideMark/>
          </w:tcPr>
          <w:p w14:paraId="22C0EF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4.60</w:t>
            </w:r>
          </w:p>
        </w:tc>
        <w:tc>
          <w:tcPr>
            <w:tcW w:w="0" w:type="auto"/>
            <w:vAlign w:val="center"/>
            <w:hideMark/>
          </w:tcPr>
          <w:p w14:paraId="5EBAE81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0.492</w:t>
            </w:r>
          </w:p>
        </w:tc>
        <w:tc>
          <w:tcPr>
            <w:tcW w:w="0" w:type="auto"/>
            <w:vAlign w:val="center"/>
            <w:hideMark/>
          </w:tcPr>
          <w:p w14:paraId="436611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2A7AC063" w14:textId="77777777" w:rsidTr="00FD2F2A">
        <w:tc>
          <w:tcPr>
            <w:tcW w:w="0" w:type="auto"/>
            <w:vAlign w:val="center"/>
            <w:hideMark/>
          </w:tcPr>
          <w:p w14:paraId="1337AE7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2</w:t>
            </w:r>
          </w:p>
        </w:tc>
        <w:tc>
          <w:tcPr>
            <w:tcW w:w="0" w:type="auto"/>
            <w:vAlign w:val="center"/>
            <w:hideMark/>
          </w:tcPr>
          <w:p w14:paraId="5A2DBF8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أعطال المعدات بشكل متكرر على سير الإنتاج</w:t>
            </w:r>
          </w:p>
        </w:tc>
        <w:tc>
          <w:tcPr>
            <w:tcW w:w="0" w:type="auto"/>
            <w:vAlign w:val="center"/>
            <w:hideMark/>
          </w:tcPr>
          <w:p w14:paraId="281ABC1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4.54</w:t>
            </w:r>
          </w:p>
        </w:tc>
        <w:tc>
          <w:tcPr>
            <w:tcW w:w="0" w:type="auto"/>
            <w:vAlign w:val="center"/>
            <w:hideMark/>
          </w:tcPr>
          <w:p w14:paraId="24AEDB2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0.836</w:t>
            </w:r>
          </w:p>
        </w:tc>
        <w:tc>
          <w:tcPr>
            <w:tcW w:w="0" w:type="auto"/>
            <w:vAlign w:val="center"/>
            <w:hideMark/>
          </w:tcPr>
          <w:p w14:paraId="631B543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5C0F2B21" w14:textId="77777777" w:rsidTr="00FD2F2A">
        <w:tc>
          <w:tcPr>
            <w:tcW w:w="0" w:type="auto"/>
            <w:vAlign w:val="center"/>
            <w:hideMark/>
          </w:tcPr>
          <w:p w14:paraId="423359D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w:t>
            </w:r>
          </w:p>
        </w:tc>
        <w:tc>
          <w:tcPr>
            <w:tcW w:w="0" w:type="auto"/>
            <w:vAlign w:val="center"/>
            <w:hideMark/>
          </w:tcPr>
          <w:p w14:paraId="470AC96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التحديات التنظيمية والإدارية على فعالية إدارة العمليات</w:t>
            </w:r>
          </w:p>
        </w:tc>
        <w:tc>
          <w:tcPr>
            <w:tcW w:w="0" w:type="auto"/>
            <w:vAlign w:val="center"/>
            <w:hideMark/>
          </w:tcPr>
          <w:p w14:paraId="03DD39A8"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4.42</w:t>
            </w:r>
          </w:p>
        </w:tc>
        <w:tc>
          <w:tcPr>
            <w:tcW w:w="0" w:type="auto"/>
            <w:vAlign w:val="center"/>
            <w:hideMark/>
          </w:tcPr>
          <w:p w14:paraId="58F98F3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0.790</w:t>
            </w:r>
          </w:p>
        </w:tc>
        <w:tc>
          <w:tcPr>
            <w:tcW w:w="0" w:type="auto"/>
            <w:vAlign w:val="center"/>
            <w:hideMark/>
          </w:tcPr>
          <w:p w14:paraId="78F7F8C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7B445711" w14:textId="77777777" w:rsidTr="00FD2F2A">
        <w:tc>
          <w:tcPr>
            <w:tcW w:w="0" w:type="auto"/>
            <w:vAlign w:val="center"/>
            <w:hideMark/>
          </w:tcPr>
          <w:p w14:paraId="4CF6662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w:t>
            </w:r>
          </w:p>
        </w:tc>
        <w:tc>
          <w:tcPr>
            <w:tcW w:w="0" w:type="auto"/>
            <w:vAlign w:val="center"/>
            <w:hideMark/>
          </w:tcPr>
          <w:p w14:paraId="23BAE0B5"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قلة الاستثمار في التكنولوجيا الحديثة تعيق كفاءة التشغيل</w:t>
            </w:r>
          </w:p>
        </w:tc>
        <w:tc>
          <w:tcPr>
            <w:tcW w:w="0" w:type="auto"/>
            <w:vAlign w:val="center"/>
            <w:hideMark/>
          </w:tcPr>
          <w:p w14:paraId="534B4C1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4.23</w:t>
            </w:r>
          </w:p>
        </w:tc>
        <w:tc>
          <w:tcPr>
            <w:tcW w:w="0" w:type="auto"/>
            <w:vAlign w:val="center"/>
            <w:hideMark/>
          </w:tcPr>
          <w:p w14:paraId="0AB3852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1.148</w:t>
            </w:r>
          </w:p>
        </w:tc>
        <w:tc>
          <w:tcPr>
            <w:tcW w:w="0" w:type="auto"/>
            <w:vAlign w:val="center"/>
            <w:hideMark/>
          </w:tcPr>
          <w:p w14:paraId="2408A8E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4AB865B0" w14:textId="77777777" w:rsidTr="00FD2F2A">
        <w:tc>
          <w:tcPr>
            <w:tcW w:w="0" w:type="auto"/>
            <w:vAlign w:val="center"/>
            <w:hideMark/>
          </w:tcPr>
          <w:p w14:paraId="07CD2D6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5</w:t>
            </w:r>
          </w:p>
        </w:tc>
        <w:tc>
          <w:tcPr>
            <w:tcW w:w="0" w:type="auto"/>
            <w:vAlign w:val="center"/>
            <w:hideMark/>
          </w:tcPr>
          <w:p w14:paraId="65527BA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نقص في الكفاءات البشرية المتخصصة في إدارة العمليات</w:t>
            </w:r>
          </w:p>
        </w:tc>
        <w:tc>
          <w:tcPr>
            <w:tcW w:w="0" w:type="auto"/>
            <w:vAlign w:val="center"/>
            <w:hideMark/>
          </w:tcPr>
          <w:p w14:paraId="285E0C2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3B05429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0.741</w:t>
            </w:r>
          </w:p>
        </w:tc>
        <w:tc>
          <w:tcPr>
            <w:tcW w:w="0" w:type="auto"/>
            <w:vAlign w:val="center"/>
            <w:hideMark/>
          </w:tcPr>
          <w:p w14:paraId="53D9199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3B7A69E9" w14:textId="77777777" w:rsidTr="00FD2F2A">
        <w:tc>
          <w:tcPr>
            <w:tcW w:w="0" w:type="auto"/>
            <w:vAlign w:val="center"/>
            <w:hideMark/>
          </w:tcPr>
          <w:p w14:paraId="1F21FFF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6</w:t>
            </w:r>
          </w:p>
        </w:tc>
        <w:tc>
          <w:tcPr>
            <w:tcW w:w="0" w:type="auto"/>
            <w:vAlign w:val="center"/>
            <w:hideMark/>
          </w:tcPr>
          <w:p w14:paraId="7666215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ضعف في التنسيق بين الأقسام المختلفة</w:t>
            </w:r>
          </w:p>
        </w:tc>
        <w:tc>
          <w:tcPr>
            <w:tcW w:w="0" w:type="auto"/>
            <w:vAlign w:val="center"/>
            <w:hideMark/>
          </w:tcPr>
          <w:p w14:paraId="471ADD2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6CA3F2D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0.406</w:t>
            </w:r>
          </w:p>
        </w:tc>
        <w:tc>
          <w:tcPr>
            <w:tcW w:w="0" w:type="auto"/>
            <w:vAlign w:val="center"/>
            <w:hideMark/>
          </w:tcPr>
          <w:p w14:paraId="68A921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0C993C36" w14:textId="77777777" w:rsidTr="00FD2F2A">
        <w:tc>
          <w:tcPr>
            <w:tcW w:w="0" w:type="auto"/>
            <w:vAlign w:val="center"/>
            <w:hideMark/>
          </w:tcPr>
          <w:p w14:paraId="623DD12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7</w:t>
            </w:r>
          </w:p>
        </w:tc>
        <w:tc>
          <w:tcPr>
            <w:tcW w:w="0" w:type="auto"/>
            <w:vAlign w:val="center"/>
            <w:hideMark/>
          </w:tcPr>
          <w:p w14:paraId="788CD5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تواجه الشركة صعوبات في توفير المواد الخام في الوقت المناسب</w:t>
            </w:r>
          </w:p>
        </w:tc>
        <w:tc>
          <w:tcPr>
            <w:tcW w:w="0" w:type="auto"/>
            <w:vAlign w:val="center"/>
            <w:hideMark/>
          </w:tcPr>
          <w:p w14:paraId="4DF0FC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3.20</w:t>
            </w:r>
          </w:p>
        </w:tc>
        <w:tc>
          <w:tcPr>
            <w:tcW w:w="0" w:type="auto"/>
            <w:vAlign w:val="center"/>
            <w:hideMark/>
          </w:tcPr>
          <w:p w14:paraId="311DD92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0.768</w:t>
            </w:r>
          </w:p>
        </w:tc>
        <w:tc>
          <w:tcPr>
            <w:tcW w:w="0" w:type="auto"/>
            <w:vAlign w:val="center"/>
            <w:hideMark/>
          </w:tcPr>
          <w:p w14:paraId="611F660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متوسطة</w:t>
            </w:r>
          </w:p>
        </w:tc>
      </w:tr>
      <w:tr w:rsidR="00273E85" w:rsidRPr="00435652" w14:paraId="5C5F2D97" w14:textId="77777777" w:rsidTr="00FD2F2A">
        <w:tc>
          <w:tcPr>
            <w:tcW w:w="0" w:type="auto"/>
            <w:gridSpan w:val="2"/>
            <w:vAlign w:val="center"/>
            <w:hideMark/>
          </w:tcPr>
          <w:p w14:paraId="6DA7A32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المتوسط العام للمحور الأول</w:t>
            </w:r>
          </w:p>
        </w:tc>
        <w:tc>
          <w:tcPr>
            <w:tcW w:w="0" w:type="auto"/>
            <w:vAlign w:val="center"/>
            <w:hideMark/>
          </w:tcPr>
          <w:p w14:paraId="532B109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3.36</w:t>
            </w:r>
          </w:p>
        </w:tc>
        <w:tc>
          <w:tcPr>
            <w:tcW w:w="0" w:type="auto"/>
            <w:vAlign w:val="center"/>
            <w:hideMark/>
          </w:tcPr>
          <w:p w14:paraId="36277F3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0.445</w:t>
            </w:r>
          </w:p>
        </w:tc>
        <w:tc>
          <w:tcPr>
            <w:tcW w:w="0" w:type="auto"/>
            <w:vAlign w:val="center"/>
            <w:hideMark/>
          </w:tcPr>
          <w:p w14:paraId="24473F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مرتفعة</w:t>
            </w:r>
          </w:p>
        </w:tc>
      </w:tr>
    </w:tbl>
    <w:p w14:paraId="394D4F89" w14:textId="6A2A3A3E" w:rsidR="00103A2E" w:rsidRDefault="00D9568D" w:rsidP="001B2661">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bookmarkEnd w:id="37"/>
    </w:p>
    <w:p w14:paraId="62A8D551" w14:textId="40BD4D5A" w:rsidR="00FB7B97" w:rsidRPr="00103A2E" w:rsidRDefault="00FB7B97" w:rsidP="00103A2E">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103A2E">
        <w:rPr>
          <w:rFonts w:ascii="Traditional Arabic" w:hAnsi="Traditional Arabic" w:cs="Traditional Arabic"/>
          <w:color w:val="0F1115"/>
          <w:rtl/>
        </w:rPr>
        <w:lastRenderedPageBreak/>
        <w:t>يبين جدول (</w:t>
      </w:r>
      <w:r w:rsidR="00D9568D" w:rsidRPr="00103A2E">
        <w:rPr>
          <w:rFonts w:ascii="Traditional Arabic" w:hAnsi="Traditional Arabic" w:cs="Traditional Arabic" w:hint="cs"/>
          <w:color w:val="0F1115"/>
          <w:rtl/>
        </w:rPr>
        <w:t>7</w:t>
      </w:r>
      <w:r w:rsidRPr="00103A2E">
        <w:rPr>
          <w:rFonts w:ascii="Traditional Arabic" w:hAnsi="Traditional Arabic" w:cs="Traditional Arabic"/>
          <w:color w:val="0F1115"/>
          <w:rtl/>
        </w:rPr>
        <w:t xml:space="preserve">) المتوسطات الحسابية والانحرافات المعيارية لعبارات المحور الأول، حيث تراوحت المتوسطات بين (3.20) و (4.60)، وبلغ المتوسط العام للمحور (3.36) بدرجة موافقة "مرتفعة". كما يظهر الجدول ترتيب العبارات تنازلياً حسب </w:t>
      </w:r>
      <w:r w:rsidR="00640F75" w:rsidRPr="00103A2E">
        <w:rPr>
          <w:rFonts w:ascii="Traditional Arabic" w:hAnsi="Traditional Arabic" w:cs="Traditional Arabic" w:hint="cs"/>
          <w:color w:val="0F1115"/>
          <w:rtl/>
        </w:rPr>
        <w:t xml:space="preserve">المتوسط الحسابي </w:t>
      </w:r>
      <w:r w:rsidR="0037265C" w:rsidRPr="00103A2E">
        <w:rPr>
          <w:rFonts w:ascii="Traditional Arabic" w:hAnsi="Traditional Arabic" w:cs="Traditional Arabic" w:hint="cs"/>
          <w:color w:val="0F1115"/>
          <w:rtl/>
        </w:rPr>
        <w:t>لكل عبارة</w:t>
      </w:r>
      <w:r w:rsidRPr="00103A2E">
        <w:rPr>
          <w:rFonts w:ascii="Traditional Arabic" w:hAnsi="Traditional Arabic" w:cs="Traditional Arabic"/>
          <w:color w:val="0F1115"/>
        </w:rPr>
        <w:t>.</w:t>
      </w:r>
    </w:p>
    <w:p w14:paraId="60D14CD3" w14:textId="6049C836" w:rsidR="00053C1F" w:rsidRPr="00FB7B97" w:rsidRDefault="00053C1F" w:rsidP="00053C1F">
      <w:pPr>
        <w:bidi/>
        <w:rPr>
          <w:rtl/>
        </w:rPr>
      </w:pPr>
    </w:p>
    <w:p w14:paraId="56B7FBB2" w14:textId="77777777" w:rsidR="00053C1F" w:rsidRDefault="00053C1F" w:rsidP="00053C1F">
      <w:pPr>
        <w:bidi/>
        <w:rPr>
          <w:rtl/>
        </w:rPr>
      </w:pPr>
    </w:p>
    <w:p w14:paraId="305CEEFB" w14:textId="03373D5C" w:rsidR="005E00F0" w:rsidRPr="00103A2E" w:rsidRDefault="005E00F0" w:rsidP="00103A2E">
      <w:pPr>
        <w:pStyle w:val="Heading3"/>
        <w:bidi/>
        <w:spacing w:line="480" w:lineRule="auto"/>
        <w:rPr>
          <w:rFonts w:ascii="Traditional Arabic" w:hAnsi="Traditional Arabic" w:cs="Traditional Arabic"/>
          <w:b/>
          <w:bCs/>
          <w:color w:val="000000" w:themeColor="text1"/>
          <w:rtl/>
        </w:rPr>
      </w:pPr>
      <w:r w:rsidRPr="00103A2E">
        <w:rPr>
          <w:rFonts w:ascii="Traditional Arabic" w:hAnsi="Traditional Arabic" w:cs="Traditional Arabic" w:hint="cs"/>
          <w:b/>
          <w:bCs/>
          <w:color w:val="000000" w:themeColor="text1"/>
          <w:rtl/>
        </w:rPr>
        <w:t xml:space="preserve">4 / 2 /2 </w:t>
      </w:r>
      <w:r w:rsidRPr="00103A2E">
        <w:rPr>
          <w:rFonts w:ascii="Traditional Arabic" w:hAnsi="Traditional Arabic" w:cs="Traditional Arabic"/>
          <w:b/>
          <w:bCs/>
          <w:color w:val="000000" w:themeColor="text1"/>
          <w:rtl/>
        </w:rPr>
        <w:t>الإحصاء الوصفي للمحور الثاني (الاستراتيجيات المتقدمة)</w:t>
      </w:r>
    </w:p>
    <w:p w14:paraId="52711743" w14:textId="0F5E3697" w:rsidR="0030435D" w:rsidRPr="00103A2E" w:rsidRDefault="0030435D" w:rsidP="0030435D">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rtl/>
        </w:rPr>
      </w:pPr>
      <w:bookmarkStart w:id="38" w:name="ج7"/>
      <w:r w:rsidRPr="00103A2E">
        <w:rPr>
          <w:rStyle w:val="Strong"/>
          <w:rFonts w:ascii="Traditional Arabic" w:hAnsi="Traditional Arabic" w:cs="Traditional Arabic"/>
          <w:color w:val="0F1115"/>
          <w:rtl/>
        </w:rPr>
        <w:t>جدول (</w:t>
      </w:r>
      <w:r w:rsidR="00103A2E" w:rsidRPr="00103A2E">
        <w:rPr>
          <w:rStyle w:val="Strong"/>
          <w:rFonts w:ascii="Traditional Arabic" w:hAnsi="Traditional Arabic" w:cs="Traditional Arabic" w:hint="cs"/>
          <w:color w:val="0F1115"/>
          <w:rtl/>
        </w:rPr>
        <w:t>8</w:t>
      </w:r>
      <w:r w:rsidRPr="00103A2E">
        <w:rPr>
          <w:rStyle w:val="Strong"/>
          <w:rFonts w:ascii="Traditional Arabic" w:hAnsi="Traditional Arabic" w:cs="Traditional Arabic"/>
          <w:color w:val="0F1115"/>
          <w:rtl/>
        </w:rPr>
        <w:t>) الإحصاءات الوصفية لعبارات المحور الثاني (تأثير استراتيجيات إدارة العمليات المتقدمة)</w:t>
      </w:r>
    </w:p>
    <w:tbl>
      <w:tblPr>
        <w:tblStyle w:val="TableGrid1"/>
        <w:bidiVisual/>
        <w:tblW w:w="0" w:type="auto"/>
        <w:jc w:val="center"/>
        <w:tblInd w:w="0" w:type="dxa"/>
        <w:tblLook w:val="04A0" w:firstRow="1" w:lastRow="0" w:firstColumn="1" w:lastColumn="0" w:noHBand="0" w:noVBand="1"/>
      </w:tblPr>
      <w:tblGrid>
        <w:gridCol w:w="673"/>
        <w:gridCol w:w="3719"/>
        <w:gridCol w:w="1246"/>
        <w:gridCol w:w="1300"/>
        <w:gridCol w:w="1040"/>
      </w:tblGrid>
      <w:tr w:rsidR="00046DDC" w:rsidRPr="00103A2E" w14:paraId="62AF6E8C" w14:textId="77777777" w:rsidTr="00FD2F2A">
        <w:trPr>
          <w:jc w:val="center"/>
        </w:trPr>
        <w:tc>
          <w:tcPr>
            <w:tcW w:w="0" w:type="auto"/>
            <w:shd w:val="clear" w:color="auto" w:fill="DBE5F1" w:themeFill="accent1" w:themeFillTint="33"/>
            <w:vAlign w:val="center"/>
            <w:hideMark/>
          </w:tcPr>
          <w:p w14:paraId="44B2060C"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7C9EC3A3"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71C436C7"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F766629"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C39DBBB"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درجة الموافقة</w:t>
            </w:r>
          </w:p>
        </w:tc>
      </w:tr>
      <w:tr w:rsidR="00046DDC" w:rsidRPr="00103A2E" w14:paraId="432E1999" w14:textId="77777777" w:rsidTr="00FD2F2A">
        <w:trPr>
          <w:jc w:val="center"/>
        </w:trPr>
        <w:tc>
          <w:tcPr>
            <w:tcW w:w="0" w:type="auto"/>
            <w:vAlign w:val="center"/>
            <w:hideMark/>
          </w:tcPr>
          <w:p w14:paraId="7F30D3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w:t>
            </w:r>
          </w:p>
        </w:tc>
        <w:tc>
          <w:tcPr>
            <w:tcW w:w="0" w:type="auto"/>
            <w:vAlign w:val="center"/>
            <w:hideMark/>
          </w:tcPr>
          <w:p w14:paraId="0F4176A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نستخدم أنظمة</w:t>
            </w:r>
            <w:r w:rsidRPr="00103A2E">
              <w:rPr>
                <w:rFonts w:ascii="Traditional Arabic" w:hAnsi="Traditional Arabic" w:cs="Traditional Arabic"/>
                <w:sz w:val="24"/>
                <w:szCs w:val="24"/>
              </w:rPr>
              <w:t xml:space="preserve"> ERP </w:t>
            </w:r>
            <w:r w:rsidRPr="00103A2E">
              <w:rPr>
                <w:rFonts w:ascii="Traditional Arabic" w:hAnsi="Traditional Arabic" w:cs="Traditional Arabic"/>
                <w:sz w:val="24"/>
                <w:szCs w:val="24"/>
                <w:rtl/>
              </w:rPr>
              <w:t>لتحسين كفاءة التشغيل</w:t>
            </w:r>
          </w:p>
        </w:tc>
        <w:tc>
          <w:tcPr>
            <w:tcW w:w="0" w:type="auto"/>
            <w:vAlign w:val="center"/>
            <w:hideMark/>
          </w:tcPr>
          <w:p w14:paraId="5D7225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4.60</w:t>
            </w:r>
          </w:p>
        </w:tc>
        <w:tc>
          <w:tcPr>
            <w:tcW w:w="0" w:type="auto"/>
            <w:vAlign w:val="center"/>
            <w:hideMark/>
          </w:tcPr>
          <w:p w14:paraId="7F02A1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0.510</w:t>
            </w:r>
          </w:p>
        </w:tc>
        <w:tc>
          <w:tcPr>
            <w:tcW w:w="0" w:type="auto"/>
            <w:vAlign w:val="center"/>
            <w:hideMark/>
          </w:tcPr>
          <w:p w14:paraId="230CF56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47D0BAB" w14:textId="77777777" w:rsidTr="00FD2F2A">
        <w:trPr>
          <w:jc w:val="center"/>
        </w:trPr>
        <w:tc>
          <w:tcPr>
            <w:tcW w:w="0" w:type="auto"/>
            <w:vAlign w:val="center"/>
            <w:hideMark/>
          </w:tcPr>
          <w:p w14:paraId="5A98E57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2</w:t>
            </w:r>
          </w:p>
        </w:tc>
        <w:tc>
          <w:tcPr>
            <w:tcW w:w="0" w:type="auto"/>
            <w:vAlign w:val="center"/>
            <w:hideMark/>
          </w:tcPr>
          <w:p w14:paraId="36A8BD4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تسهم استراتيجيات الإدارة في تحسين استخدام الموارد</w:t>
            </w:r>
          </w:p>
        </w:tc>
        <w:tc>
          <w:tcPr>
            <w:tcW w:w="0" w:type="auto"/>
            <w:vAlign w:val="center"/>
            <w:hideMark/>
          </w:tcPr>
          <w:p w14:paraId="0271667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4.59</w:t>
            </w:r>
          </w:p>
        </w:tc>
        <w:tc>
          <w:tcPr>
            <w:tcW w:w="0" w:type="auto"/>
            <w:vAlign w:val="center"/>
            <w:hideMark/>
          </w:tcPr>
          <w:p w14:paraId="5373D2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0.511</w:t>
            </w:r>
          </w:p>
        </w:tc>
        <w:tc>
          <w:tcPr>
            <w:tcW w:w="0" w:type="auto"/>
            <w:vAlign w:val="center"/>
            <w:hideMark/>
          </w:tcPr>
          <w:p w14:paraId="1D55828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35C93957" w14:textId="77777777" w:rsidTr="00FD2F2A">
        <w:trPr>
          <w:jc w:val="center"/>
        </w:trPr>
        <w:tc>
          <w:tcPr>
            <w:tcW w:w="0" w:type="auto"/>
            <w:vAlign w:val="center"/>
            <w:hideMark/>
          </w:tcPr>
          <w:p w14:paraId="7C3599C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w:t>
            </w:r>
          </w:p>
        </w:tc>
        <w:tc>
          <w:tcPr>
            <w:tcW w:w="0" w:type="auto"/>
            <w:vAlign w:val="center"/>
            <w:hideMark/>
          </w:tcPr>
          <w:p w14:paraId="2F594E7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أسهمت الاستراتيجيات الحديثة في خفض الفاقد</w:t>
            </w:r>
          </w:p>
        </w:tc>
        <w:tc>
          <w:tcPr>
            <w:tcW w:w="0" w:type="auto"/>
            <w:vAlign w:val="center"/>
            <w:hideMark/>
          </w:tcPr>
          <w:p w14:paraId="1024301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4.58</w:t>
            </w:r>
          </w:p>
        </w:tc>
        <w:tc>
          <w:tcPr>
            <w:tcW w:w="0" w:type="auto"/>
            <w:vAlign w:val="center"/>
            <w:hideMark/>
          </w:tcPr>
          <w:p w14:paraId="57554A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0.513</w:t>
            </w:r>
          </w:p>
        </w:tc>
        <w:tc>
          <w:tcPr>
            <w:tcW w:w="0" w:type="auto"/>
            <w:vAlign w:val="center"/>
            <w:hideMark/>
          </w:tcPr>
          <w:p w14:paraId="7E2A3F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19E7D29" w14:textId="77777777" w:rsidTr="00FD2F2A">
        <w:trPr>
          <w:jc w:val="center"/>
        </w:trPr>
        <w:tc>
          <w:tcPr>
            <w:tcW w:w="0" w:type="auto"/>
            <w:vAlign w:val="center"/>
            <w:hideMark/>
          </w:tcPr>
          <w:p w14:paraId="03A9965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w:t>
            </w:r>
          </w:p>
        </w:tc>
        <w:tc>
          <w:tcPr>
            <w:tcW w:w="0" w:type="auto"/>
            <w:vAlign w:val="center"/>
            <w:hideMark/>
          </w:tcPr>
          <w:p w14:paraId="1BF9A2B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تحليل البيانات التشغيلية بشكل دوري</w:t>
            </w:r>
          </w:p>
        </w:tc>
        <w:tc>
          <w:tcPr>
            <w:tcW w:w="0" w:type="auto"/>
            <w:vAlign w:val="center"/>
            <w:hideMark/>
          </w:tcPr>
          <w:p w14:paraId="52E3D371"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4.20</w:t>
            </w:r>
          </w:p>
        </w:tc>
        <w:tc>
          <w:tcPr>
            <w:tcW w:w="0" w:type="auto"/>
            <w:vAlign w:val="center"/>
            <w:hideMark/>
          </w:tcPr>
          <w:p w14:paraId="09338027"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0.768</w:t>
            </w:r>
          </w:p>
        </w:tc>
        <w:tc>
          <w:tcPr>
            <w:tcW w:w="0" w:type="auto"/>
            <w:vAlign w:val="center"/>
            <w:hideMark/>
          </w:tcPr>
          <w:p w14:paraId="17C8137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D730442" w14:textId="77777777" w:rsidTr="00FD2F2A">
        <w:trPr>
          <w:jc w:val="center"/>
        </w:trPr>
        <w:tc>
          <w:tcPr>
            <w:tcW w:w="0" w:type="auto"/>
            <w:vAlign w:val="center"/>
            <w:hideMark/>
          </w:tcPr>
          <w:p w14:paraId="683487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5</w:t>
            </w:r>
          </w:p>
        </w:tc>
        <w:tc>
          <w:tcPr>
            <w:tcW w:w="0" w:type="auto"/>
            <w:vAlign w:val="center"/>
            <w:hideMark/>
          </w:tcPr>
          <w:p w14:paraId="422DF2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تعتمد الإدارة على تقنيات حديثة لتقليل الهدر</w:t>
            </w:r>
          </w:p>
        </w:tc>
        <w:tc>
          <w:tcPr>
            <w:tcW w:w="0" w:type="auto"/>
            <w:vAlign w:val="center"/>
            <w:hideMark/>
          </w:tcPr>
          <w:p w14:paraId="77CF91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4.18</w:t>
            </w:r>
          </w:p>
        </w:tc>
        <w:tc>
          <w:tcPr>
            <w:tcW w:w="0" w:type="auto"/>
            <w:vAlign w:val="center"/>
            <w:hideMark/>
          </w:tcPr>
          <w:p w14:paraId="711380E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1.014</w:t>
            </w:r>
          </w:p>
        </w:tc>
        <w:tc>
          <w:tcPr>
            <w:tcW w:w="0" w:type="auto"/>
            <w:vAlign w:val="center"/>
            <w:hideMark/>
          </w:tcPr>
          <w:p w14:paraId="14459BB4"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41C1239" w14:textId="77777777" w:rsidTr="00FD2F2A">
        <w:trPr>
          <w:jc w:val="center"/>
        </w:trPr>
        <w:tc>
          <w:tcPr>
            <w:tcW w:w="0" w:type="auto"/>
            <w:vAlign w:val="center"/>
            <w:hideMark/>
          </w:tcPr>
          <w:p w14:paraId="507736D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6</w:t>
            </w:r>
          </w:p>
        </w:tc>
        <w:tc>
          <w:tcPr>
            <w:tcW w:w="0" w:type="auto"/>
            <w:vAlign w:val="center"/>
            <w:hideMark/>
          </w:tcPr>
          <w:p w14:paraId="087F87F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توجد آليات رقابة داخلية فعالة</w:t>
            </w:r>
          </w:p>
        </w:tc>
        <w:tc>
          <w:tcPr>
            <w:tcW w:w="0" w:type="auto"/>
            <w:vAlign w:val="center"/>
            <w:hideMark/>
          </w:tcPr>
          <w:p w14:paraId="1F8EAD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3.98</w:t>
            </w:r>
          </w:p>
        </w:tc>
        <w:tc>
          <w:tcPr>
            <w:tcW w:w="0" w:type="auto"/>
            <w:vAlign w:val="center"/>
            <w:hideMark/>
          </w:tcPr>
          <w:p w14:paraId="3FA87A4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0.910</w:t>
            </w:r>
          </w:p>
        </w:tc>
        <w:tc>
          <w:tcPr>
            <w:tcW w:w="0" w:type="auto"/>
            <w:vAlign w:val="center"/>
            <w:hideMark/>
          </w:tcPr>
          <w:p w14:paraId="3D676F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3D9981D1" w14:textId="77777777" w:rsidTr="00FD2F2A">
        <w:trPr>
          <w:jc w:val="center"/>
        </w:trPr>
        <w:tc>
          <w:tcPr>
            <w:tcW w:w="0" w:type="auto"/>
            <w:vAlign w:val="center"/>
            <w:hideMark/>
          </w:tcPr>
          <w:p w14:paraId="03F400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7</w:t>
            </w:r>
          </w:p>
        </w:tc>
        <w:tc>
          <w:tcPr>
            <w:tcW w:w="0" w:type="auto"/>
            <w:vAlign w:val="center"/>
            <w:hideMark/>
          </w:tcPr>
          <w:p w14:paraId="42B1046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تطبيق مبادئ الإدارة الرشيقة</w:t>
            </w:r>
            <w:r w:rsidRPr="00103A2E">
              <w:rPr>
                <w:rFonts w:ascii="Traditional Arabic" w:hAnsi="Traditional Arabic" w:cs="Traditional Arabic"/>
                <w:sz w:val="24"/>
                <w:szCs w:val="24"/>
              </w:rPr>
              <w:t xml:space="preserve"> Lean Management</w:t>
            </w:r>
          </w:p>
        </w:tc>
        <w:tc>
          <w:tcPr>
            <w:tcW w:w="0" w:type="auto"/>
            <w:vAlign w:val="center"/>
            <w:hideMark/>
          </w:tcPr>
          <w:p w14:paraId="1C029553"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3.56</w:t>
            </w:r>
          </w:p>
        </w:tc>
        <w:tc>
          <w:tcPr>
            <w:tcW w:w="0" w:type="auto"/>
            <w:vAlign w:val="center"/>
            <w:hideMark/>
          </w:tcPr>
          <w:p w14:paraId="2A27439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1.020</w:t>
            </w:r>
          </w:p>
        </w:tc>
        <w:tc>
          <w:tcPr>
            <w:tcW w:w="0" w:type="auto"/>
            <w:vAlign w:val="center"/>
            <w:hideMark/>
          </w:tcPr>
          <w:p w14:paraId="3F5867F9"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6BFB08B0" w14:textId="77777777" w:rsidTr="00FD2F2A">
        <w:trPr>
          <w:jc w:val="center"/>
        </w:trPr>
        <w:tc>
          <w:tcPr>
            <w:tcW w:w="0" w:type="auto"/>
            <w:gridSpan w:val="2"/>
            <w:vAlign w:val="center"/>
            <w:hideMark/>
          </w:tcPr>
          <w:p w14:paraId="4515F7E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المتوسط العام للمحور الثاني</w:t>
            </w:r>
          </w:p>
        </w:tc>
        <w:tc>
          <w:tcPr>
            <w:tcW w:w="0" w:type="auto"/>
            <w:vAlign w:val="center"/>
            <w:hideMark/>
          </w:tcPr>
          <w:p w14:paraId="76D455F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4.24</w:t>
            </w:r>
          </w:p>
        </w:tc>
        <w:tc>
          <w:tcPr>
            <w:tcW w:w="0" w:type="auto"/>
            <w:vAlign w:val="center"/>
            <w:hideMark/>
          </w:tcPr>
          <w:p w14:paraId="4AF3115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0.583</w:t>
            </w:r>
          </w:p>
        </w:tc>
        <w:tc>
          <w:tcPr>
            <w:tcW w:w="0" w:type="auto"/>
            <w:vAlign w:val="center"/>
            <w:hideMark/>
          </w:tcPr>
          <w:p w14:paraId="69EE09C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مرتفعة جداً</w:t>
            </w:r>
          </w:p>
        </w:tc>
      </w:tr>
    </w:tbl>
    <w:p w14:paraId="5730DB6B"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190C1B8C" w14:textId="58FC5E87" w:rsidR="00E10034" w:rsidRPr="00C57E42" w:rsidRDefault="00E10034" w:rsidP="00C57E42">
      <w:pPr>
        <w:pStyle w:val="msonormal0"/>
        <w:shd w:val="clear" w:color="auto" w:fill="FFFFFF"/>
        <w:bidi/>
        <w:spacing w:before="0" w:beforeAutospacing="0" w:after="240" w:afterAutospacing="0" w:line="276" w:lineRule="auto"/>
        <w:rPr>
          <w:rFonts w:ascii="Traditional Arabic" w:hAnsi="Traditional Arabic" w:cs="Traditional Arabic"/>
          <w:color w:val="0F1115"/>
          <w:sz w:val="28"/>
          <w:szCs w:val="28"/>
        </w:rPr>
      </w:pPr>
      <w:r w:rsidRPr="00103A2E">
        <w:rPr>
          <w:rFonts w:ascii="Traditional Arabic" w:hAnsi="Traditional Arabic" w:cs="Traditional Arabic"/>
          <w:color w:val="0F1115"/>
          <w:rtl/>
        </w:rPr>
        <w:t>يبين جدول (</w:t>
      </w:r>
      <w:r w:rsidR="00C57E42">
        <w:rPr>
          <w:rFonts w:ascii="Traditional Arabic" w:hAnsi="Traditional Arabic" w:cs="Traditional Arabic" w:hint="cs"/>
          <w:color w:val="0F1115"/>
          <w:rtl/>
        </w:rPr>
        <w:t>8</w:t>
      </w:r>
      <w:r w:rsidRPr="00103A2E">
        <w:rPr>
          <w:rFonts w:ascii="Traditional Arabic" w:hAnsi="Traditional Arabic" w:cs="Traditional Arabic"/>
          <w:color w:val="0F1115"/>
          <w:rtl/>
        </w:rPr>
        <w:t>) المتوسطات الحسابية والانحرافات المعيارية لعبارات المحور الثاني، حيث تراوحت المتوسطات بين (3.56) و (4.60)، وبلغ المتوسط العام للمحور (4.24) بدرجة موافقة "مرتفعة جداً</w:t>
      </w:r>
      <w:r w:rsidRPr="00103A2E">
        <w:rPr>
          <w:rFonts w:ascii="Traditional Arabic" w:hAnsi="Traditional Arabic" w:cs="Traditional Arabic"/>
          <w:color w:val="0F1115"/>
        </w:rPr>
        <w:t>".</w:t>
      </w:r>
    </w:p>
    <w:p w14:paraId="78235ED7" w14:textId="77777777" w:rsidR="00046DDC" w:rsidRPr="00E10034" w:rsidRDefault="00046DDC" w:rsidP="00046DDC">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bookmarkEnd w:id="38"/>
    <w:p w14:paraId="31A99976" w14:textId="77777777" w:rsidR="0030435D" w:rsidRPr="0030435D" w:rsidRDefault="0030435D" w:rsidP="0030435D">
      <w:pPr>
        <w:bidi/>
      </w:pPr>
    </w:p>
    <w:p w14:paraId="3CBDAFA7" w14:textId="77777777" w:rsidR="00053C1F" w:rsidRPr="005E00F0" w:rsidRDefault="00053C1F" w:rsidP="00053C1F">
      <w:pPr>
        <w:bidi/>
        <w:rPr>
          <w:rtl/>
        </w:rPr>
      </w:pPr>
    </w:p>
    <w:p w14:paraId="0E801512" w14:textId="77777777" w:rsidR="00053C1F" w:rsidRDefault="00053C1F" w:rsidP="00053C1F">
      <w:pPr>
        <w:bidi/>
        <w:rPr>
          <w:rtl/>
        </w:rPr>
      </w:pPr>
    </w:p>
    <w:p w14:paraId="006E0DFF" w14:textId="77777777" w:rsidR="00586E31" w:rsidRDefault="00586E31" w:rsidP="00586E31">
      <w:pPr>
        <w:bidi/>
        <w:rPr>
          <w:rtl/>
        </w:rPr>
      </w:pPr>
    </w:p>
    <w:p w14:paraId="237B4AE9" w14:textId="548992D1" w:rsidR="00586E31" w:rsidRPr="00C57E42" w:rsidRDefault="00F326F5" w:rsidP="00C57E42">
      <w:pPr>
        <w:pStyle w:val="Heading3"/>
        <w:bidi/>
        <w:spacing w:line="480" w:lineRule="auto"/>
        <w:rPr>
          <w:rFonts w:ascii="Traditional Arabic" w:hAnsi="Traditional Arabic" w:cs="Traditional Arabic"/>
          <w:b/>
          <w:bCs/>
          <w:color w:val="000000" w:themeColor="text1"/>
          <w:rtl/>
        </w:rPr>
      </w:pPr>
      <w:r w:rsidRPr="00C57E42">
        <w:rPr>
          <w:rFonts w:ascii="Traditional Arabic" w:hAnsi="Traditional Arabic" w:cs="Traditional Arabic" w:hint="cs"/>
          <w:b/>
          <w:bCs/>
          <w:color w:val="000000" w:themeColor="text1"/>
          <w:rtl/>
        </w:rPr>
        <w:lastRenderedPageBreak/>
        <w:t>4 / 2 /</w:t>
      </w:r>
      <w:r w:rsidRPr="00C57E42">
        <w:rPr>
          <w:rFonts w:ascii="Traditional Arabic" w:hAnsi="Traditional Arabic" w:cs="Traditional Arabic"/>
          <w:b/>
          <w:bCs/>
          <w:color w:val="000000" w:themeColor="text1"/>
        </w:rPr>
        <w:t>3</w:t>
      </w:r>
      <w:r w:rsidRPr="00C57E42">
        <w:rPr>
          <w:rFonts w:ascii="Traditional Arabic" w:hAnsi="Traditional Arabic" w:cs="Traditional Arabic" w:hint="cs"/>
          <w:b/>
          <w:bCs/>
          <w:color w:val="000000" w:themeColor="text1"/>
          <w:rtl/>
        </w:rPr>
        <w:t xml:space="preserve"> </w:t>
      </w:r>
      <w:r w:rsidRPr="00C57E42">
        <w:rPr>
          <w:rFonts w:ascii="Traditional Arabic" w:hAnsi="Traditional Arabic" w:cs="Traditional Arabic"/>
          <w:b/>
          <w:bCs/>
          <w:color w:val="000000" w:themeColor="text1"/>
          <w:rtl/>
        </w:rPr>
        <w:t>الإحصاء الوصفي للمحور الثالث (التحسين المستمر)</w:t>
      </w:r>
    </w:p>
    <w:p w14:paraId="261581DB" w14:textId="060C2514" w:rsidR="00586E31" w:rsidRPr="00C57E42" w:rsidRDefault="00DE04D3" w:rsidP="00C32CA7">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rtl/>
        </w:rPr>
      </w:pPr>
      <w:bookmarkStart w:id="39" w:name="ج8"/>
      <w:r w:rsidRPr="00C57E42">
        <w:rPr>
          <w:rStyle w:val="Strong"/>
          <w:rFonts w:ascii="Traditional Arabic" w:hAnsi="Traditional Arabic" w:cs="Traditional Arabic"/>
          <w:color w:val="0F1115"/>
          <w:rtl/>
        </w:rPr>
        <w:t>جدول (</w:t>
      </w:r>
      <w:r w:rsidR="00C57E42" w:rsidRPr="00C57E42">
        <w:rPr>
          <w:rStyle w:val="Strong"/>
          <w:rFonts w:ascii="Traditional Arabic" w:hAnsi="Traditional Arabic" w:cs="Traditional Arabic" w:hint="cs"/>
          <w:color w:val="0F1115"/>
          <w:rtl/>
        </w:rPr>
        <w:t>9</w:t>
      </w:r>
      <w:r w:rsidRPr="00C57E42">
        <w:rPr>
          <w:rStyle w:val="Strong"/>
          <w:rFonts w:ascii="Traditional Arabic" w:hAnsi="Traditional Arabic" w:cs="Traditional Arabic"/>
          <w:color w:val="0F1115"/>
          <w:rtl/>
        </w:rPr>
        <w:t>) الإحصاءات الوصفية لعبارات المحور الثالث (تطبيق منهجيات التحسين المستمر)</w:t>
      </w:r>
    </w:p>
    <w:tbl>
      <w:tblPr>
        <w:tblStyle w:val="2"/>
        <w:bidiVisual/>
        <w:tblW w:w="0" w:type="auto"/>
        <w:jc w:val="center"/>
        <w:tblLook w:val="04A0" w:firstRow="1" w:lastRow="0" w:firstColumn="1" w:lastColumn="0" w:noHBand="0" w:noVBand="1"/>
      </w:tblPr>
      <w:tblGrid>
        <w:gridCol w:w="673"/>
        <w:gridCol w:w="3236"/>
        <w:gridCol w:w="1246"/>
        <w:gridCol w:w="1300"/>
        <w:gridCol w:w="1040"/>
      </w:tblGrid>
      <w:tr w:rsidR="001534D0" w:rsidRPr="00C57E42" w14:paraId="3598473D" w14:textId="77777777" w:rsidTr="00C32CA7">
        <w:trPr>
          <w:jc w:val="center"/>
        </w:trPr>
        <w:tc>
          <w:tcPr>
            <w:tcW w:w="0" w:type="auto"/>
            <w:shd w:val="clear" w:color="auto" w:fill="DBE5F1" w:themeFill="accent1" w:themeFillTint="33"/>
            <w:hideMark/>
          </w:tcPr>
          <w:p w14:paraId="09B8E5AB"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الترتيب</w:t>
            </w:r>
          </w:p>
        </w:tc>
        <w:tc>
          <w:tcPr>
            <w:tcW w:w="0" w:type="auto"/>
            <w:shd w:val="clear" w:color="auto" w:fill="DBE5F1" w:themeFill="accent1" w:themeFillTint="33"/>
            <w:hideMark/>
          </w:tcPr>
          <w:p w14:paraId="154F8486"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العبارة</w:t>
            </w:r>
          </w:p>
        </w:tc>
        <w:tc>
          <w:tcPr>
            <w:tcW w:w="0" w:type="auto"/>
            <w:shd w:val="clear" w:color="auto" w:fill="DBE5F1" w:themeFill="accent1" w:themeFillTint="33"/>
            <w:hideMark/>
          </w:tcPr>
          <w:p w14:paraId="269BD363"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309341D"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53210A63"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درجة الموافقة</w:t>
            </w:r>
          </w:p>
        </w:tc>
      </w:tr>
      <w:tr w:rsidR="001534D0" w:rsidRPr="00C57E42" w14:paraId="07C28FAA" w14:textId="77777777" w:rsidTr="00C32CA7">
        <w:trPr>
          <w:jc w:val="center"/>
        </w:trPr>
        <w:tc>
          <w:tcPr>
            <w:tcW w:w="0" w:type="auto"/>
            <w:hideMark/>
          </w:tcPr>
          <w:p w14:paraId="2DF1CFBF"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1</w:t>
            </w:r>
          </w:p>
        </w:tc>
        <w:tc>
          <w:tcPr>
            <w:tcW w:w="0" w:type="auto"/>
            <w:hideMark/>
          </w:tcPr>
          <w:p w14:paraId="30BB8B0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tl/>
              </w:rPr>
              <w:t>تأثير برامج التدريب على جودة الإنتاج</w:t>
            </w:r>
          </w:p>
        </w:tc>
        <w:tc>
          <w:tcPr>
            <w:tcW w:w="0" w:type="auto"/>
            <w:hideMark/>
          </w:tcPr>
          <w:p w14:paraId="25D1980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4.60</w:t>
            </w:r>
          </w:p>
        </w:tc>
        <w:tc>
          <w:tcPr>
            <w:tcW w:w="0" w:type="auto"/>
            <w:hideMark/>
          </w:tcPr>
          <w:p w14:paraId="74C25AD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0.492</w:t>
            </w:r>
          </w:p>
        </w:tc>
        <w:tc>
          <w:tcPr>
            <w:tcW w:w="0" w:type="auto"/>
            <w:hideMark/>
          </w:tcPr>
          <w:p w14:paraId="5F241EE8"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BC1B70F" w14:textId="77777777" w:rsidTr="00C32CA7">
        <w:trPr>
          <w:jc w:val="center"/>
        </w:trPr>
        <w:tc>
          <w:tcPr>
            <w:tcW w:w="0" w:type="auto"/>
            <w:hideMark/>
          </w:tcPr>
          <w:p w14:paraId="4E0E170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2</w:t>
            </w:r>
          </w:p>
        </w:tc>
        <w:tc>
          <w:tcPr>
            <w:tcW w:w="0" w:type="auto"/>
            <w:hideMark/>
          </w:tcPr>
          <w:p w14:paraId="0D95DF61"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تقييم جودة المنتجات بانتظام</w:t>
            </w:r>
          </w:p>
        </w:tc>
        <w:tc>
          <w:tcPr>
            <w:tcW w:w="0" w:type="auto"/>
            <w:hideMark/>
          </w:tcPr>
          <w:p w14:paraId="49A747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4.59</w:t>
            </w:r>
          </w:p>
        </w:tc>
        <w:tc>
          <w:tcPr>
            <w:tcW w:w="0" w:type="auto"/>
            <w:hideMark/>
          </w:tcPr>
          <w:p w14:paraId="316C33D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0.494</w:t>
            </w:r>
          </w:p>
        </w:tc>
        <w:tc>
          <w:tcPr>
            <w:tcW w:w="0" w:type="auto"/>
            <w:hideMark/>
          </w:tcPr>
          <w:p w14:paraId="1F0D494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25295E00" w14:textId="77777777" w:rsidTr="00C32CA7">
        <w:trPr>
          <w:jc w:val="center"/>
        </w:trPr>
        <w:tc>
          <w:tcPr>
            <w:tcW w:w="0" w:type="auto"/>
            <w:hideMark/>
          </w:tcPr>
          <w:p w14:paraId="31989B1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w:t>
            </w:r>
          </w:p>
        </w:tc>
        <w:tc>
          <w:tcPr>
            <w:tcW w:w="0" w:type="auto"/>
            <w:hideMark/>
          </w:tcPr>
          <w:p w14:paraId="468340C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تسهم منهجيات التحسين المستمر في رضا العملاء</w:t>
            </w:r>
          </w:p>
        </w:tc>
        <w:tc>
          <w:tcPr>
            <w:tcW w:w="0" w:type="auto"/>
            <w:hideMark/>
          </w:tcPr>
          <w:p w14:paraId="3459410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4.41</w:t>
            </w:r>
          </w:p>
        </w:tc>
        <w:tc>
          <w:tcPr>
            <w:tcW w:w="0" w:type="auto"/>
            <w:hideMark/>
          </w:tcPr>
          <w:p w14:paraId="5F20737F"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0.790</w:t>
            </w:r>
          </w:p>
        </w:tc>
        <w:tc>
          <w:tcPr>
            <w:tcW w:w="0" w:type="auto"/>
            <w:hideMark/>
          </w:tcPr>
          <w:p w14:paraId="7AFBB3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6E7CA90" w14:textId="77777777" w:rsidTr="00C32CA7">
        <w:trPr>
          <w:jc w:val="center"/>
        </w:trPr>
        <w:tc>
          <w:tcPr>
            <w:tcW w:w="0" w:type="auto"/>
            <w:hideMark/>
          </w:tcPr>
          <w:p w14:paraId="3F07F19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w:t>
            </w:r>
          </w:p>
        </w:tc>
        <w:tc>
          <w:tcPr>
            <w:tcW w:w="0" w:type="auto"/>
            <w:hideMark/>
          </w:tcPr>
          <w:p w14:paraId="2ECC855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استخدام مؤشرات الأداء</w:t>
            </w:r>
            <w:r w:rsidRPr="00C57E42">
              <w:rPr>
                <w:rFonts w:ascii="Traditional Arabic" w:hAnsi="Traditional Arabic" w:cs="Traditional Arabic"/>
                <w:sz w:val="24"/>
                <w:szCs w:val="24"/>
              </w:rPr>
              <w:t xml:space="preserve"> KPIs</w:t>
            </w:r>
          </w:p>
        </w:tc>
        <w:tc>
          <w:tcPr>
            <w:tcW w:w="0" w:type="auto"/>
            <w:hideMark/>
          </w:tcPr>
          <w:p w14:paraId="7724907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4.21</w:t>
            </w:r>
          </w:p>
        </w:tc>
        <w:tc>
          <w:tcPr>
            <w:tcW w:w="0" w:type="auto"/>
            <w:hideMark/>
          </w:tcPr>
          <w:p w14:paraId="50C6AC4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1.141</w:t>
            </w:r>
          </w:p>
        </w:tc>
        <w:tc>
          <w:tcPr>
            <w:tcW w:w="0" w:type="auto"/>
            <w:hideMark/>
          </w:tcPr>
          <w:p w14:paraId="70CBD64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7B9A57E0" w14:textId="77777777" w:rsidTr="00C32CA7">
        <w:trPr>
          <w:jc w:val="center"/>
        </w:trPr>
        <w:tc>
          <w:tcPr>
            <w:tcW w:w="0" w:type="auto"/>
            <w:hideMark/>
          </w:tcPr>
          <w:p w14:paraId="1552EAD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5</w:t>
            </w:r>
          </w:p>
        </w:tc>
        <w:tc>
          <w:tcPr>
            <w:tcW w:w="0" w:type="auto"/>
            <w:hideMark/>
          </w:tcPr>
          <w:p w14:paraId="29078BC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تشجيع الموظفين على تقديم اقتراحات</w:t>
            </w:r>
          </w:p>
        </w:tc>
        <w:tc>
          <w:tcPr>
            <w:tcW w:w="0" w:type="auto"/>
            <w:hideMark/>
          </w:tcPr>
          <w:p w14:paraId="218B079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4.03</w:t>
            </w:r>
          </w:p>
        </w:tc>
        <w:tc>
          <w:tcPr>
            <w:tcW w:w="0" w:type="auto"/>
            <w:hideMark/>
          </w:tcPr>
          <w:p w14:paraId="6DAE4C8B"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0.885</w:t>
            </w:r>
          </w:p>
        </w:tc>
        <w:tc>
          <w:tcPr>
            <w:tcW w:w="0" w:type="auto"/>
            <w:hideMark/>
          </w:tcPr>
          <w:p w14:paraId="52BB6EE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1C23209" w14:textId="77777777" w:rsidTr="00C32CA7">
        <w:trPr>
          <w:jc w:val="center"/>
        </w:trPr>
        <w:tc>
          <w:tcPr>
            <w:tcW w:w="0" w:type="auto"/>
            <w:hideMark/>
          </w:tcPr>
          <w:p w14:paraId="6B2A22E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6</w:t>
            </w:r>
          </w:p>
        </w:tc>
        <w:tc>
          <w:tcPr>
            <w:tcW w:w="0" w:type="auto"/>
            <w:hideMark/>
          </w:tcPr>
          <w:p w14:paraId="4A8A2C4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معالجة الأخطاء التشغيلية بشكل فوري</w:t>
            </w:r>
          </w:p>
        </w:tc>
        <w:tc>
          <w:tcPr>
            <w:tcW w:w="0" w:type="auto"/>
            <w:hideMark/>
          </w:tcPr>
          <w:p w14:paraId="31D1350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4.02</w:t>
            </w:r>
          </w:p>
        </w:tc>
        <w:tc>
          <w:tcPr>
            <w:tcW w:w="0" w:type="auto"/>
            <w:hideMark/>
          </w:tcPr>
          <w:p w14:paraId="41EB03F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1.246</w:t>
            </w:r>
          </w:p>
        </w:tc>
        <w:tc>
          <w:tcPr>
            <w:tcW w:w="0" w:type="auto"/>
            <w:hideMark/>
          </w:tcPr>
          <w:p w14:paraId="7004C338"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D21738E" w14:textId="77777777" w:rsidTr="00C32CA7">
        <w:trPr>
          <w:jc w:val="center"/>
        </w:trPr>
        <w:tc>
          <w:tcPr>
            <w:tcW w:w="0" w:type="auto"/>
            <w:hideMark/>
          </w:tcPr>
          <w:p w14:paraId="12062BF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7</w:t>
            </w:r>
          </w:p>
        </w:tc>
        <w:tc>
          <w:tcPr>
            <w:tcW w:w="0" w:type="auto"/>
            <w:hideMark/>
          </w:tcPr>
          <w:p w14:paraId="11D121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 xml:space="preserve">تطبيق أدوات </w:t>
            </w:r>
            <w:proofErr w:type="spellStart"/>
            <w:r w:rsidRPr="00C57E42">
              <w:rPr>
                <w:rFonts w:ascii="Traditional Arabic" w:hAnsi="Traditional Arabic" w:cs="Traditional Arabic"/>
                <w:sz w:val="24"/>
                <w:szCs w:val="24"/>
                <w:rtl/>
              </w:rPr>
              <w:t>الكايزن</w:t>
            </w:r>
            <w:proofErr w:type="spellEnd"/>
            <w:r w:rsidRPr="00C57E42">
              <w:rPr>
                <w:rFonts w:ascii="Traditional Arabic" w:hAnsi="Traditional Arabic" w:cs="Traditional Arabic"/>
                <w:sz w:val="24"/>
                <w:szCs w:val="24"/>
              </w:rPr>
              <w:t xml:space="preserve"> Kaizen</w:t>
            </w:r>
          </w:p>
        </w:tc>
        <w:tc>
          <w:tcPr>
            <w:tcW w:w="0" w:type="auto"/>
            <w:hideMark/>
          </w:tcPr>
          <w:p w14:paraId="1F06129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3.58</w:t>
            </w:r>
          </w:p>
        </w:tc>
        <w:tc>
          <w:tcPr>
            <w:tcW w:w="0" w:type="auto"/>
            <w:hideMark/>
          </w:tcPr>
          <w:p w14:paraId="4703E0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1.002</w:t>
            </w:r>
          </w:p>
        </w:tc>
        <w:tc>
          <w:tcPr>
            <w:tcW w:w="0" w:type="auto"/>
            <w:hideMark/>
          </w:tcPr>
          <w:p w14:paraId="7AC5B0E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62B566BE" w14:textId="77777777" w:rsidTr="00C32CA7">
        <w:trPr>
          <w:jc w:val="center"/>
        </w:trPr>
        <w:tc>
          <w:tcPr>
            <w:tcW w:w="0" w:type="auto"/>
            <w:gridSpan w:val="2"/>
            <w:hideMark/>
          </w:tcPr>
          <w:p w14:paraId="575AC103"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المتوسط العام للمحور الثالث</w:t>
            </w:r>
          </w:p>
        </w:tc>
        <w:tc>
          <w:tcPr>
            <w:tcW w:w="0" w:type="auto"/>
            <w:hideMark/>
          </w:tcPr>
          <w:p w14:paraId="4FAB734B"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4.20</w:t>
            </w:r>
          </w:p>
        </w:tc>
        <w:tc>
          <w:tcPr>
            <w:tcW w:w="0" w:type="auto"/>
            <w:hideMark/>
          </w:tcPr>
          <w:p w14:paraId="7F72F0F7"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0.651</w:t>
            </w:r>
          </w:p>
        </w:tc>
        <w:tc>
          <w:tcPr>
            <w:tcW w:w="0" w:type="auto"/>
            <w:hideMark/>
          </w:tcPr>
          <w:p w14:paraId="77932312"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مرتفعة جداً</w:t>
            </w:r>
          </w:p>
        </w:tc>
      </w:tr>
    </w:tbl>
    <w:p w14:paraId="7BF6A280"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0864040F" w14:textId="5C3B9718" w:rsidR="00586E31" w:rsidRDefault="00B062E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F7569F">
        <w:rPr>
          <w:rFonts w:ascii="Traditional Arabic" w:hAnsi="Traditional Arabic" w:cs="Traditional Arabic"/>
          <w:color w:val="0F1115"/>
          <w:rtl/>
        </w:rPr>
        <w:t>يبين جدول (</w:t>
      </w:r>
      <w:r w:rsidR="00F7569F" w:rsidRPr="00F7569F">
        <w:rPr>
          <w:rFonts w:ascii="Traditional Arabic" w:hAnsi="Traditional Arabic" w:cs="Traditional Arabic" w:hint="cs"/>
          <w:color w:val="0F1115"/>
          <w:rtl/>
        </w:rPr>
        <w:t>9</w:t>
      </w:r>
      <w:r w:rsidRPr="00F7569F">
        <w:rPr>
          <w:rFonts w:ascii="Traditional Arabic" w:hAnsi="Traditional Arabic" w:cs="Traditional Arabic"/>
          <w:color w:val="0F1115"/>
          <w:rtl/>
        </w:rPr>
        <w:t>) المتوسطات الحسابية والانحرافات المعيارية لعبارات المحور الثالث، حيث تراوحت المتوسطات بين (3.58) و (4.60)، وبلغ المتوسط العام للمحور (4.20) بدرجة موافقة "مرتفعة جداً</w:t>
      </w:r>
      <w:r w:rsidRPr="00F7569F">
        <w:rPr>
          <w:rFonts w:ascii="Traditional Arabic" w:hAnsi="Traditional Arabic" w:cs="Traditional Arabic"/>
          <w:color w:val="0F1115"/>
        </w:rPr>
        <w:t>".</w:t>
      </w:r>
    </w:p>
    <w:p w14:paraId="439BF834"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BE9B3DA"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1F9AA8C2"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342B91E"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57AD34D0"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43AA952D"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F755FEB" w14:textId="77777777" w:rsidR="007140DB" w:rsidRDefault="007140DB" w:rsidP="007140DB">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916B99B" w14:textId="77777777" w:rsidR="00F7569F" w:rsidRP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Pr>
      </w:pPr>
    </w:p>
    <w:p w14:paraId="3D06085D" w14:textId="7394D9A4" w:rsidR="00F7569F" w:rsidRPr="00C32CA7" w:rsidRDefault="00EC331B" w:rsidP="00C32CA7">
      <w:pPr>
        <w:pStyle w:val="Heading3"/>
        <w:bidi/>
        <w:rPr>
          <w:rFonts w:ascii="Traditional Arabic" w:hAnsi="Traditional Arabic" w:cs="Traditional Arabic"/>
          <w:b/>
          <w:bCs/>
          <w:color w:val="000000" w:themeColor="text1"/>
          <w:rtl/>
        </w:rPr>
      </w:pPr>
      <w:r w:rsidRPr="00F7569F">
        <w:rPr>
          <w:rFonts w:ascii="Traditional Arabic" w:hAnsi="Traditional Arabic" w:cs="Traditional Arabic" w:hint="cs"/>
          <w:b/>
          <w:bCs/>
          <w:color w:val="000000" w:themeColor="text1"/>
          <w:rtl/>
        </w:rPr>
        <w:lastRenderedPageBreak/>
        <w:t>4 / 2 /</w:t>
      </w:r>
      <w:r w:rsidRPr="00F7569F">
        <w:rPr>
          <w:rFonts w:ascii="Traditional Arabic" w:hAnsi="Traditional Arabic" w:cs="Traditional Arabic"/>
          <w:b/>
          <w:bCs/>
          <w:color w:val="000000" w:themeColor="text1"/>
        </w:rPr>
        <w:t>4</w:t>
      </w:r>
      <w:r w:rsidRPr="00F7569F">
        <w:rPr>
          <w:rFonts w:ascii="Traditional Arabic" w:hAnsi="Traditional Arabic" w:cs="Traditional Arabic" w:hint="cs"/>
          <w:b/>
          <w:bCs/>
          <w:color w:val="000000" w:themeColor="text1"/>
          <w:rtl/>
        </w:rPr>
        <w:t xml:space="preserve"> </w:t>
      </w:r>
      <w:r w:rsidRPr="00F7569F">
        <w:rPr>
          <w:rFonts w:ascii="Traditional Arabic" w:hAnsi="Traditional Arabic" w:cs="Traditional Arabic"/>
          <w:b/>
          <w:bCs/>
          <w:color w:val="000000" w:themeColor="text1"/>
          <w:rtl/>
        </w:rPr>
        <w:t>الإحصاء الوصفي للمحور الرابع (التنافسية)</w:t>
      </w:r>
      <w:bookmarkStart w:id="40" w:name="ج9"/>
    </w:p>
    <w:p w14:paraId="2BD7D8C6" w14:textId="6360A89A" w:rsidR="00586E31" w:rsidRPr="00F7569F" w:rsidRDefault="009A0398" w:rsidP="00F7569F">
      <w:pPr>
        <w:pStyle w:val="Heading3"/>
        <w:bidi/>
        <w:spacing w:line="240" w:lineRule="auto"/>
        <w:jc w:val="center"/>
        <w:rPr>
          <w:rFonts w:ascii="Traditional Arabic" w:hAnsi="Traditional Arabic" w:cs="Traditional Arabic"/>
          <w:b/>
          <w:bCs/>
          <w:color w:val="0F1115"/>
        </w:rPr>
      </w:pPr>
      <w:r w:rsidRPr="00F7569F">
        <w:rPr>
          <w:rStyle w:val="Strong"/>
          <w:rFonts w:ascii="Traditional Arabic" w:hAnsi="Traditional Arabic" w:cs="Traditional Arabic"/>
          <w:color w:val="0F1115"/>
          <w:rtl/>
        </w:rPr>
        <w:t>جدول (</w:t>
      </w:r>
      <w:r w:rsidR="00F7569F">
        <w:rPr>
          <w:rStyle w:val="Strong"/>
          <w:rFonts w:ascii="Traditional Arabic" w:hAnsi="Traditional Arabic" w:cs="Traditional Arabic" w:hint="cs"/>
          <w:color w:val="0F1115"/>
          <w:rtl/>
        </w:rPr>
        <w:t>10</w:t>
      </w:r>
      <w:r w:rsidRPr="00F7569F">
        <w:rPr>
          <w:rStyle w:val="Strong"/>
          <w:rFonts w:ascii="Traditional Arabic" w:hAnsi="Traditional Arabic" w:cs="Traditional Arabic"/>
          <w:color w:val="0F1115"/>
          <w:rtl/>
        </w:rPr>
        <w:t>) الإحصاءات الوصفية لعبارات المحور الرابع (تطوير العمليات التشغيلية وزيادة القدرة التنافسية)</w:t>
      </w:r>
    </w:p>
    <w:tbl>
      <w:tblPr>
        <w:tblStyle w:val="TableGrid1"/>
        <w:bidiVisual/>
        <w:tblW w:w="0" w:type="auto"/>
        <w:jc w:val="center"/>
        <w:tblInd w:w="0" w:type="dxa"/>
        <w:tblLook w:val="04A0" w:firstRow="1" w:lastRow="0" w:firstColumn="1" w:lastColumn="0" w:noHBand="0" w:noVBand="1"/>
      </w:tblPr>
      <w:tblGrid>
        <w:gridCol w:w="895"/>
        <w:gridCol w:w="3983"/>
        <w:gridCol w:w="1246"/>
        <w:gridCol w:w="1300"/>
        <w:gridCol w:w="1040"/>
      </w:tblGrid>
      <w:tr w:rsidR="00586E31" w:rsidRPr="00F7569F" w14:paraId="5AF4A253" w14:textId="77777777" w:rsidTr="00FD2F2A">
        <w:trPr>
          <w:jc w:val="center"/>
        </w:trPr>
        <w:tc>
          <w:tcPr>
            <w:tcW w:w="895" w:type="dxa"/>
            <w:shd w:val="clear" w:color="auto" w:fill="DBE5F1" w:themeFill="accent1" w:themeFillTint="33"/>
            <w:vAlign w:val="center"/>
            <w:hideMark/>
          </w:tcPr>
          <w:bookmarkEnd w:id="40"/>
          <w:p w14:paraId="47E5FD7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الترتيب</w:t>
            </w:r>
          </w:p>
        </w:tc>
        <w:tc>
          <w:tcPr>
            <w:tcW w:w="3983" w:type="dxa"/>
            <w:shd w:val="clear" w:color="auto" w:fill="DBE5F1" w:themeFill="accent1" w:themeFillTint="33"/>
            <w:vAlign w:val="center"/>
            <w:hideMark/>
          </w:tcPr>
          <w:p w14:paraId="5D3A71BC"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262A2485"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39C7D962"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2EB60F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درجة الموافقة</w:t>
            </w:r>
          </w:p>
        </w:tc>
      </w:tr>
      <w:tr w:rsidR="00586E31" w:rsidRPr="00F7569F" w14:paraId="49972335" w14:textId="77777777" w:rsidTr="00FD2F2A">
        <w:trPr>
          <w:jc w:val="center"/>
        </w:trPr>
        <w:tc>
          <w:tcPr>
            <w:tcW w:w="895" w:type="dxa"/>
            <w:vAlign w:val="center"/>
            <w:hideMark/>
          </w:tcPr>
          <w:p w14:paraId="760430E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1</w:t>
            </w:r>
          </w:p>
        </w:tc>
        <w:tc>
          <w:tcPr>
            <w:tcW w:w="3983" w:type="dxa"/>
            <w:vAlign w:val="center"/>
            <w:hideMark/>
          </w:tcPr>
          <w:p w14:paraId="19D402B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يسهم التطوير المستمر في تحسين سمعة المؤسسة</w:t>
            </w:r>
          </w:p>
        </w:tc>
        <w:tc>
          <w:tcPr>
            <w:tcW w:w="0" w:type="auto"/>
            <w:vAlign w:val="center"/>
            <w:hideMark/>
          </w:tcPr>
          <w:p w14:paraId="75787AA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4.79</w:t>
            </w:r>
          </w:p>
        </w:tc>
        <w:tc>
          <w:tcPr>
            <w:tcW w:w="0" w:type="auto"/>
            <w:vAlign w:val="center"/>
            <w:hideMark/>
          </w:tcPr>
          <w:p w14:paraId="2A06022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0.406</w:t>
            </w:r>
          </w:p>
        </w:tc>
        <w:tc>
          <w:tcPr>
            <w:tcW w:w="0" w:type="auto"/>
            <w:vAlign w:val="center"/>
            <w:hideMark/>
          </w:tcPr>
          <w:p w14:paraId="438E6A77"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B430EBA" w14:textId="77777777" w:rsidTr="00FD2F2A">
        <w:trPr>
          <w:jc w:val="center"/>
        </w:trPr>
        <w:tc>
          <w:tcPr>
            <w:tcW w:w="895" w:type="dxa"/>
            <w:vAlign w:val="center"/>
            <w:hideMark/>
          </w:tcPr>
          <w:p w14:paraId="462E892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2</w:t>
            </w:r>
          </w:p>
        </w:tc>
        <w:tc>
          <w:tcPr>
            <w:tcW w:w="3983" w:type="dxa"/>
            <w:vAlign w:val="center"/>
            <w:hideMark/>
          </w:tcPr>
          <w:p w14:paraId="024FD83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علاقة مباشرة بين جودة العمليات وميزة تنافسية</w:t>
            </w:r>
          </w:p>
        </w:tc>
        <w:tc>
          <w:tcPr>
            <w:tcW w:w="0" w:type="auto"/>
            <w:vAlign w:val="center"/>
            <w:hideMark/>
          </w:tcPr>
          <w:p w14:paraId="4C274B71"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1A85F92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20B357F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54DDF43D" w14:textId="77777777" w:rsidTr="00FD2F2A">
        <w:trPr>
          <w:jc w:val="center"/>
        </w:trPr>
        <w:tc>
          <w:tcPr>
            <w:tcW w:w="895" w:type="dxa"/>
            <w:vAlign w:val="center"/>
            <w:hideMark/>
          </w:tcPr>
          <w:p w14:paraId="7698C78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w:t>
            </w:r>
          </w:p>
        </w:tc>
        <w:tc>
          <w:tcPr>
            <w:tcW w:w="3983" w:type="dxa"/>
            <w:vAlign w:val="center"/>
            <w:hideMark/>
          </w:tcPr>
          <w:p w14:paraId="5E2BEE6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تحسين العمليات لمتطلبات السوق التنافسية</w:t>
            </w:r>
          </w:p>
        </w:tc>
        <w:tc>
          <w:tcPr>
            <w:tcW w:w="0" w:type="auto"/>
            <w:vAlign w:val="center"/>
            <w:hideMark/>
          </w:tcPr>
          <w:p w14:paraId="56657CD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0E744B3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1E76F69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7FC3AB1" w14:textId="77777777" w:rsidTr="00FD2F2A">
        <w:trPr>
          <w:jc w:val="center"/>
        </w:trPr>
        <w:tc>
          <w:tcPr>
            <w:tcW w:w="895" w:type="dxa"/>
            <w:vAlign w:val="center"/>
            <w:hideMark/>
          </w:tcPr>
          <w:p w14:paraId="61EFA0A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w:t>
            </w:r>
          </w:p>
        </w:tc>
        <w:tc>
          <w:tcPr>
            <w:tcW w:w="3983" w:type="dxa"/>
            <w:vAlign w:val="center"/>
            <w:hideMark/>
          </w:tcPr>
          <w:p w14:paraId="40F2EE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تقليل زمن الدورة الإنتاجية</w:t>
            </w:r>
          </w:p>
        </w:tc>
        <w:tc>
          <w:tcPr>
            <w:tcW w:w="0" w:type="auto"/>
            <w:vAlign w:val="center"/>
            <w:hideMark/>
          </w:tcPr>
          <w:p w14:paraId="42A14CD8"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4.59</w:t>
            </w:r>
          </w:p>
        </w:tc>
        <w:tc>
          <w:tcPr>
            <w:tcW w:w="0" w:type="auto"/>
            <w:vAlign w:val="center"/>
            <w:hideMark/>
          </w:tcPr>
          <w:p w14:paraId="410DC1F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0.511</w:t>
            </w:r>
          </w:p>
        </w:tc>
        <w:tc>
          <w:tcPr>
            <w:tcW w:w="0" w:type="auto"/>
            <w:vAlign w:val="center"/>
            <w:hideMark/>
          </w:tcPr>
          <w:p w14:paraId="47D66C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907A60C" w14:textId="77777777" w:rsidTr="00FD2F2A">
        <w:trPr>
          <w:jc w:val="center"/>
        </w:trPr>
        <w:tc>
          <w:tcPr>
            <w:tcW w:w="895" w:type="dxa"/>
            <w:vAlign w:val="center"/>
            <w:hideMark/>
          </w:tcPr>
          <w:p w14:paraId="7264577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5</w:t>
            </w:r>
          </w:p>
        </w:tc>
        <w:tc>
          <w:tcPr>
            <w:tcW w:w="3983" w:type="dxa"/>
            <w:vAlign w:val="center"/>
            <w:hideMark/>
          </w:tcPr>
          <w:p w14:paraId="0E7C4EC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تسهم كفاءة العمليات في تلبية طلبات العملاء</w:t>
            </w:r>
          </w:p>
        </w:tc>
        <w:tc>
          <w:tcPr>
            <w:tcW w:w="0" w:type="auto"/>
            <w:vAlign w:val="center"/>
            <w:hideMark/>
          </w:tcPr>
          <w:p w14:paraId="51E77E3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4.40</w:t>
            </w:r>
          </w:p>
        </w:tc>
        <w:tc>
          <w:tcPr>
            <w:tcW w:w="0" w:type="auto"/>
            <w:vAlign w:val="center"/>
            <w:hideMark/>
          </w:tcPr>
          <w:p w14:paraId="38E1CDD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0.510</w:t>
            </w:r>
          </w:p>
        </w:tc>
        <w:tc>
          <w:tcPr>
            <w:tcW w:w="0" w:type="auto"/>
            <w:vAlign w:val="center"/>
            <w:hideMark/>
          </w:tcPr>
          <w:p w14:paraId="49A34E8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DF742A3" w14:textId="77777777" w:rsidTr="00FD2F2A">
        <w:trPr>
          <w:jc w:val="center"/>
        </w:trPr>
        <w:tc>
          <w:tcPr>
            <w:tcW w:w="895" w:type="dxa"/>
            <w:vAlign w:val="center"/>
            <w:hideMark/>
          </w:tcPr>
          <w:p w14:paraId="5579E58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6</w:t>
            </w:r>
          </w:p>
        </w:tc>
        <w:tc>
          <w:tcPr>
            <w:tcW w:w="3983" w:type="dxa"/>
            <w:vAlign w:val="center"/>
            <w:hideMark/>
          </w:tcPr>
          <w:p w14:paraId="4066B38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ساعد تطوير العمليات في فتح أسواق جديدة</w:t>
            </w:r>
          </w:p>
        </w:tc>
        <w:tc>
          <w:tcPr>
            <w:tcW w:w="0" w:type="auto"/>
            <w:vAlign w:val="center"/>
            <w:hideMark/>
          </w:tcPr>
          <w:p w14:paraId="3F02DD59"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4.21</w:t>
            </w:r>
          </w:p>
        </w:tc>
        <w:tc>
          <w:tcPr>
            <w:tcW w:w="0" w:type="auto"/>
            <w:vAlign w:val="center"/>
            <w:hideMark/>
          </w:tcPr>
          <w:p w14:paraId="6BF270D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0.752</w:t>
            </w:r>
          </w:p>
        </w:tc>
        <w:tc>
          <w:tcPr>
            <w:tcW w:w="0" w:type="auto"/>
            <w:vAlign w:val="center"/>
            <w:hideMark/>
          </w:tcPr>
          <w:p w14:paraId="4EE04D0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46DF35B1" w14:textId="77777777" w:rsidTr="00FD2F2A">
        <w:trPr>
          <w:jc w:val="center"/>
        </w:trPr>
        <w:tc>
          <w:tcPr>
            <w:tcW w:w="895" w:type="dxa"/>
            <w:vAlign w:val="center"/>
            <w:hideMark/>
          </w:tcPr>
          <w:p w14:paraId="61C412D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7</w:t>
            </w:r>
          </w:p>
        </w:tc>
        <w:tc>
          <w:tcPr>
            <w:tcW w:w="3983" w:type="dxa"/>
            <w:vAlign w:val="center"/>
            <w:hideMark/>
          </w:tcPr>
          <w:p w14:paraId="3A12F78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استخدام تقنيات حديثة لتعزيز مرونة العمليات</w:t>
            </w:r>
          </w:p>
        </w:tc>
        <w:tc>
          <w:tcPr>
            <w:tcW w:w="0" w:type="auto"/>
            <w:vAlign w:val="center"/>
            <w:hideMark/>
          </w:tcPr>
          <w:p w14:paraId="04AFC05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3.83</w:t>
            </w:r>
          </w:p>
        </w:tc>
        <w:tc>
          <w:tcPr>
            <w:tcW w:w="0" w:type="auto"/>
            <w:vAlign w:val="center"/>
            <w:hideMark/>
          </w:tcPr>
          <w:p w14:paraId="657223C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0.976</w:t>
            </w:r>
          </w:p>
        </w:tc>
        <w:tc>
          <w:tcPr>
            <w:tcW w:w="0" w:type="auto"/>
            <w:vAlign w:val="center"/>
            <w:hideMark/>
          </w:tcPr>
          <w:p w14:paraId="66D2FA7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55B728AE" w14:textId="77777777" w:rsidTr="00FD2F2A">
        <w:trPr>
          <w:jc w:val="center"/>
        </w:trPr>
        <w:tc>
          <w:tcPr>
            <w:tcW w:w="4878" w:type="dxa"/>
            <w:gridSpan w:val="2"/>
            <w:vAlign w:val="center"/>
            <w:hideMark/>
          </w:tcPr>
          <w:p w14:paraId="7C1BA34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المتوسط العام للمحور الرابع</w:t>
            </w:r>
          </w:p>
        </w:tc>
        <w:tc>
          <w:tcPr>
            <w:tcW w:w="0" w:type="auto"/>
            <w:vAlign w:val="center"/>
            <w:hideMark/>
          </w:tcPr>
          <w:p w14:paraId="4B5510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4.43</w:t>
            </w:r>
          </w:p>
        </w:tc>
        <w:tc>
          <w:tcPr>
            <w:tcW w:w="0" w:type="auto"/>
            <w:vAlign w:val="center"/>
            <w:hideMark/>
          </w:tcPr>
          <w:p w14:paraId="1953A50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0.511</w:t>
            </w:r>
          </w:p>
        </w:tc>
        <w:tc>
          <w:tcPr>
            <w:tcW w:w="0" w:type="auto"/>
            <w:vAlign w:val="center"/>
            <w:hideMark/>
          </w:tcPr>
          <w:p w14:paraId="38EF77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مرتفعة جداً</w:t>
            </w:r>
          </w:p>
        </w:tc>
      </w:tr>
    </w:tbl>
    <w:p w14:paraId="2BB3AE4F"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05F040D7" w14:textId="77CFC74D" w:rsidR="00053C1F" w:rsidRPr="007140DB" w:rsidRDefault="00A71678" w:rsidP="007140DB">
      <w:pPr>
        <w:pStyle w:val="ds-markdown-paragraph"/>
        <w:shd w:val="clear" w:color="auto" w:fill="FFFFFF"/>
        <w:bidi/>
        <w:spacing w:before="240" w:beforeAutospacing="0" w:after="240" w:afterAutospacing="0" w:line="360" w:lineRule="auto"/>
        <w:rPr>
          <w:rFonts w:ascii="Traditional Arabic" w:hAnsi="Traditional Arabic" w:cs="Traditional Arabic"/>
          <w:color w:val="0F1115"/>
          <w:rtl/>
        </w:rPr>
      </w:pPr>
      <w:r w:rsidRPr="007140DB">
        <w:rPr>
          <w:rFonts w:ascii="Traditional Arabic" w:hAnsi="Traditional Arabic" w:cs="Traditional Arabic"/>
          <w:color w:val="0F1115"/>
          <w:rtl/>
        </w:rPr>
        <w:t>يبين جدول (</w:t>
      </w:r>
      <w:r w:rsidR="007140DB" w:rsidRPr="007140DB">
        <w:rPr>
          <w:rFonts w:ascii="Traditional Arabic" w:hAnsi="Traditional Arabic" w:cs="Traditional Arabic" w:hint="cs"/>
          <w:color w:val="0F1115"/>
          <w:rtl/>
        </w:rPr>
        <w:t>10</w:t>
      </w:r>
      <w:r w:rsidRPr="007140DB">
        <w:rPr>
          <w:rFonts w:ascii="Traditional Arabic" w:hAnsi="Traditional Arabic" w:cs="Traditional Arabic"/>
          <w:color w:val="0F1115"/>
          <w:rtl/>
        </w:rPr>
        <w:t>) المتوسطات الحسابية والانحرافات المعيارية لعبارات المحور الرابع، حيث تراوحت المتوسطات بين (3.83) و (4.79)، وبلغ المتوسط العام للمحور (4.43) بدرجة موافقة "مرتفعة جداً"، وهو أعلى متوسط بين محاور الدراسة</w:t>
      </w:r>
      <w:r w:rsidRPr="007140DB">
        <w:rPr>
          <w:rFonts w:ascii="Traditional Arabic" w:hAnsi="Traditional Arabic" w:cs="Traditional Arabic"/>
          <w:color w:val="0F1115"/>
        </w:rPr>
        <w:t>.</w:t>
      </w:r>
      <w:bookmarkEnd w:id="39"/>
    </w:p>
    <w:p w14:paraId="67022193" w14:textId="60EA1BDA" w:rsidR="003E37D3" w:rsidRPr="007140DB" w:rsidRDefault="00E0717B" w:rsidP="00B56ED0">
      <w:pPr>
        <w:pStyle w:val="Heading1"/>
        <w:bidi/>
        <w:spacing w:line="360" w:lineRule="auto"/>
        <w:rPr>
          <w:rFonts w:ascii="Traditional Arabic" w:hAnsi="Traditional Arabic" w:cs="Traditional Arabic"/>
          <w:b/>
          <w:bCs/>
          <w:color w:val="000000" w:themeColor="text1"/>
          <w:sz w:val="24"/>
          <w:szCs w:val="24"/>
          <w:rtl/>
        </w:rPr>
      </w:pPr>
      <w:r w:rsidRPr="007140DB">
        <w:rPr>
          <w:rFonts w:ascii="Traditional Arabic" w:hAnsi="Traditional Arabic" w:cs="Traditional Arabic" w:hint="cs"/>
          <w:b/>
          <w:bCs/>
          <w:color w:val="000000" w:themeColor="text1"/>
          <w:sz w:val="24"/>
          <w:szCs w:val="24"/>
          <w:rtl/>
        </w:rPr>
        <w:t xml:space="preserve">4 / </w:t>
      </w:r>
      <w:r w:rsidRPr="007140DB">
        <w:rPr>
          <w:rFonts w:ascii="Traditional Arabic" w:hAnsi="Traditional Arabic" w:cs="Traditional Arabic"/>
          <w:b/>
          <w:bCs/>
          <w:color w:val="000000" w:themeColor="text1"/>
          <w:sz w:val="24"/>
          <w:szCs w:val="24"/>
        </w:rPr>
        <w:t>3</w:t>
      </w:r>
      <w:r w:rsidRPr="007140DB">
        <w:rPr>
          <w:rFonts w:ascii="Traditional Arabic" w:hAnsi="Traditional Arabic" w:cs="Traditional Arabic" w:hint="cs"/>
          <w:b/>
          <w:bCs/>
          <w:color w:val="000000" w:themeColor="text1"/>
          <w:sz w:val="24"/>
          <w:szCs w:val="24"/>
          <w:rtl/>
        </w:rPr>
        <w:t xml:space="preserve"> </w:t>
      </w:r>
      <w:r w:rsidRPr="007140DB">
        <w:rPr>
          <w:rFonts w:ascii="Traditional Arabic" w:hAnsi="Traditional Arabic" w:cs="Traditional Arabic"/>
          <w:b/>
          <w:bCs/>
          <w:color w:val="000000" w:themeColor="text1"/>
          <w:sz w:val="24"/>
          <w:szCs w:val="24"/>
          <w:rtl/>
        </w:rPr>
        <w:t>الإحصاء الوصفي للمحاور الرئيسية</w:t>
      </w:r>
    </w:p>
    <w:p w14:paraId="3D12A561" w14:textId="7D453A49" w:rsidR="003E37D3" w:rsidRPr="007140DB" w:rsidRDefault="00D65EBA" w:rsidP="00690F1B">
      <w:pPr>
        <w:pStyle w:val="ds-markdown-paragraph"/>
        <w:shd w:val="clear" w:color="auto" w:fill="FFFFFF"/>
        <w:bidi/>
        <w:spacing w:before="240" w:beforeAutospacing="0" w:after="0" w:afterAutospacing="0"/>
        <w:jc w:val="center"/>
        <w:rPr>
          <w:rFonts w:ascii="Traditional Arabic" w:hAnsi="Traditional Arabic" w:cs="Traditional Arabic"/>
          <w:b/>
          <w:bCs/>
          <w:color w:val="0F1115"/>
        </w:rPr>
      </w:pPr>
      <w:bookmarkStart w:id="41" w:name="ج10"/>
      <w:r w:rsidRPr="007140DB">
        <w:rPr>
          <w:rStyle w:val="Strong"/>
          <w:rFonts w:ascii="Traditional Arabic" w:hAnsi="Traditional Arabic" w:cs="Traditional Arabic"/>
          <w:color w:val="0F1115"/>
          <w:rtl/>
        </w:rPr>
        <w:t>جدول (1</w:t>
      </w:r>
      <w:r w:rsidR="007140DB" w:rsidRPr="007140DB">
        <w:rPr>
          <w:rStyle w:val="Strong"/>
          <w:rFonts w:ascii="Traditional Arabic" w:hAnsi="Traditional Arabic" w:cs="Traditional Arabic" w:hint="cs"/>
          <w:color w:val="0F1115"/>
          <w:rtl/>
        </w:rPr>
        <w:t>1</w:t>
      </w:r>
      <w:r w:rsidRPr="007140DB">
        <w:rPr>
          <w:rStyle w:val="Strong"/>
          <w:rFonts w:ascii="Traditional Arabic" w:hAnsi="Traditional Arabic" w:cs="Traditional Arabic"/>
          <w:color w:val="0F1115"/>
          <w:rtl/>
        </w:rPr>
        <w:t>) المتوسطات الحسابية والانحرافات المعيارية لمحاور الدراسة</w:t>
      </w:r>
    </w:p>
    <w:tbl>
      <w:tblPr>
        <w:tblStyle w:val="TabloKlavuzu1"/>
        <w:bidiVisual/>
        <w:tblW w:w="0" w:type="auto"/>
        <w:jc w:val="center"/>
        <w:tblLook w:val="04A0" w:firstRow="1" w:lastRow="0" w:firstColumn="1" w:lastColumn="0" w:noHBand="0" w:noVBand="1"/>
      </w:tblPr>
      <w:tblGrid>
        <w:gridCol w:w="2352"/>
        <w:gridCol w:w="1246"/>
        <w:gridCol w:w="1300"/>
        <w:gridCol w:w="849"/>
      </w:tblGrid>
      <w:tr w:rsidR="003E37D3" w:rsidRPr="00AA61F7" w14:paraId="28460EB4" w14:textId="77777777" w:rsidTr="00FD2F2A">
        <w:trPr>
          <w:jc w:val="center"/>
        </w:trPr>
        <w:tc>
          <w:tcPr>
            <w:tcW w:w="0" w:type="auto"/>
            <w:shd w:val="clear" w:color="auto" w:fill="DBE5F1" w:themeFill="accent1" w:themeFillTint="33"/>
            <w:hideMark/>
          </w:tcPr>
          <w:bookmarkEnd w:id="41"/>
          <w:p w14:paraId="67171C02"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7C9A6F7C"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BB3E46D"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4F4F1784"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المستوى</w:t>
            </w:r>
          </w:p>
        </w:tc>
      </w:tr>
      <w:tr w:rsidR="003E37D3" w:rsidRPr="00AA61F7" w14:paraId="003E8795" w14:textId="77777777" w:rsidTr="00FD2F2A">
        <w:trPr>
          <w:jc w:val="center"/>
        </w:trPr>
        <w:tc>
          <w:tcPr>
            <w:tcW w:w="0" w:type="auto"/>
            <w:hideMark/>
          </w:tcPr>
          <w:p w14:paraId="22AECA83"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الأول: التحديات</w:t>
            </w:r>
          </w:p>
        </w:tc>
        <w:tc>
          <w:tcPr>
            <w:tcW w:w="0" w:type="auto"/>
            <w:hideMark/>
          </w:tcPr>
          <w:p w14:paraId="269BC322"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3.36</w:t>
            </w:r>
          </w:p>
        </w:tc>
        <w:tc>
          <w:tcPr>
            <w:tcW w:w="0" w:type="auto"/>
            <w:hideMark/>
          </w:tcPr>
          <w:p w14:paraId="4099A40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0.445</w:t>
            </w:r>
          </w:p>
        </w:tc>
        <w:tc>
          <w:tcPr>
            <w:tcW w:w="0" w:type="auto"/>
            <w:hideMark/>
          </w:tcPr>
          <w:p w14:paraId="61366E9E"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w:t>
            </w:r>
          </w:p>
        </w:tc>
      </w:tr>
      <w:tr w:rsidR="003E37D3" w:rsidRPr="00AA61F7" w14:paraId="41DA9877" w14:textId="77777777" w:rsidTr="00FD2F2A">
        <w:trPr>
          <w:jc w:val="center"/>
        </w:trPr>
        <w:tc>
          <w:tcPr>
            <w:tcW w:w="0" w:type="auto"/>
            <w:hideMark/>
          </w:tcPr>
          <w:p w14:paraId="79E40CFB"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الثاني: الاستراتيجيات المتقدمة</w:t>
            </w:r>
          </w:p>
        </w:tc>
        <w:tc>
          <w:tcPr>
            <w:tcW w:w="0" w:type="auto"/>
            <w:hideMark/>
          </w:tcPr>
          <w:p w14:paraId="3CD2FFA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4.24</w:t>
            </w:r>
          </w:p>
        </w:tc>
        <w:tc>
          <w:tcPr>
            <w:tcW w:w="0" w:type="auto"/>
            <w:hideMark/>
          </w:tcPr>
          <w:p w14:paraId="05A7A03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0.583</w:t>
            </w:r>
          </w:p>
        </w:tc>
        <w:tc>
          <w:tcPr>
            <w:tcW w:w="0" w:type="auto"/>
            <w:hideMark/>
          </w:tcPr>
          <w:p w14:paraId="0ABAF87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65235E4A" w14:textId="77777777" w:rsidTr="00FD2F2A">
        <w:trPr>
          <w:jc w:val="center"/>
        </w:trPr>
        <w:tc>
          <w:tcPr>
            <w:tcW w:w="0" w:type="auto"/>
            <w:hideMark/>
          </w:tcPr>
          <w:p w14:paraId="7A17DFA6"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الثالث: التحسين المستمر</w:t>
            </w:r>
          </w:p>
        </w:tc>
        <w:tc>
          <w:tcPr>
            <w:tcW w:w="0" w:type="auto"/>
            <w:hideMark/>
          </w:tcPr>
          <w:p w14:paraId="00EBDC05"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4.20</w:t>
            </w:r>
          </w:p>
        </w:tc>
        <w:tc>
          <w:tcPr>
            <w:tcW w:w="0" w:type="auto"/>
            <w:hideMark/>
          </w:tcPr>
          <w:p w14:paraId="736450E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0.651</w:t>
            </w:r>
          </w:p>
        </w:tc>
        <w:tc>
          <w:tcPr>
            <w:tcW w:w="0" w:type="auto"/>
            <w:hideMark/>
          </w:tcPr>
          <w:p w14:paraId="6A80AAB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34D6B1EA" w14:textId="77777777" w:rsidTr="00FD2F2A">
        <w:trPr>
          <w:jc w:val="center"/>
        </w:trPr>
        <w:tc>
          <w:tcPr>
            <w:tcW w:w="0" w:type="auto"/>
            <w:hideMark/>
          </w:tcPr>
          <w:p w14:paraId="18E53538"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الرابع: التنافسية</w:t>
            </w:r>
          </w:p>
        </w:tc>
        <w:tc>
          <w:tcPr>
            <w:tcW w:w="0" w:type="auto"/>
            <w:hideMark/>
          </w:tcPr>
          <w:p w14:paraId="2C37743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4.43</w:t>
            </w:r>
          </w:p>
        </w:tc>
        <w:tc>
          <w:tcPr>
            <w:tcW w:w="0" w:type="auto"/>
            <w:hideMark/>
          </w:tcPr>
          <w:p w14:paraId="667352A0"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0.511</w:t>
            </w:r>
          </w:p>
        </w:tc>
        <w:tc>
          <w:tcPr>
            <w:tcW w:w="0" w:type="auto"/>
            <w:hideMark/>
          </w:tcPr>
          <w:p w14:paraId="7135B7B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bl>
    <w:p w14:paraId="2F50B253"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64E3B72B" w14:textId="77777777" w:rsidR="005F1553" w:rsidRDefault="005F1553" w:rsidP="00925F2D">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347A84FE" w14:textId="3719BDE1" w:rsidR="00053C1F" w:rsidRDefault="00742C51" w:rsidP="005F1553">
      <w:pPr>
        <w:pStyle w:val="ds-markdown-paragraph"/>
        <w:shd w:val="clear" w:color="auto" w:fill="FFFFFF"/>
        <w:bidi/>
        <w:spacing w:before="240" w:beforeAutospacing="0" w:after="240" w:afterAutospacing="0" w:line="276" w:lineRule="auto"/>
        <w:rPr>
          <w:rFonts w:ascii="Traditional Arabic" w:hAnsi="Traditional Arabic" w:cs="Traditional Arabic"/>
          <w:color w:val="0F1115"/>
          <w:rtl/>
        </w:rPr>
      </w:pPr>
      <w:r w:rsidRPr="005F1553">
        <w:rPr>
          <w:rFonts w:ascii="Traditional Arabic" w:hAnsi="Traditional Arabic" w:cs="Traditional Arabic"/>
          <w:color w:val="0F1115"/>
          <w:rtl/>
        </w:rPr>
        <w:lastRenderedPageBreak/>
        <w:t>يبين جدول (1</w:t>
      </w:r>
      <w:r w:rsidR="005F1553" w:rsidRPr="005F1553">
        <w:rPr>
          <w:rFonts w:ascii="Traditional Arabic" w:hAnsi="Traditional Arabic" w:cs="Traditional Arabic" w:hint="cs"/>
          <w:color w:val="0F1115"/>
          <w:rtl/>
        </w:rPr>
        <w:t>1</w:t>
      </w:r>
      <w:r w:rsidRPr="005F1553">
        <w:rPr>
          <w:rFonts w:ascii="Traditional Arabic" w:hAnsi="Traditional Arabic" w:cs="Traditional Arabic"/>
          <w:color w:val="0F1115"/>
          <w:rtl/>
        </w:rPr>
        <w:t>) المتوسطات الحسابية والانحرافات المعيارية لمحاور الدراسة الأربعة، حيث تراوحت المتوسطات بين</w:t>
      </w:r>
      <w:r w:rsidRPr="005F1553">
        <w:rPr>
          <w:rFonts w:ascii="Traditional Arabic" w:hAnsi="Traditional Arabic" w:cs="Traditional Arabic" w:hint="cs"/>
          <w:color w:val="0F1115"/>
          <w:rtl/>
        </w:rPr>
        <w:t xml:space="preserve"> </w:t>
      </w:r>
      <w:r w:rsidRPr="005F1553">
        <w:rPr>
          <w:rFonts w:ascii="Traditional Arabic" w:hAnsi="Traditional Arabic" w:cs="Traditional Arabic"/>
          <w:color w:val="0F1115"/>
          <w:rtl/>
        </w:rPr>
        <w:t>(3.36) للمحور الأول و (4.43) للمحور الرابع، وجميعها بمستويات مرتفعة إلى مرتفعة جداً</w:t>
      </w:r>
      <w:r w:rsidRPr="005F1553">
        <w:rPr>
          <w:rFonts w:ascii="Traditional Arabic" w:hAnsi="Traditional Arabic" w:cs="Traditional Arabic"/>
          <w:color w:val="0F1115"/>
        </w:rPr>
        <w:t>.</w:t>
      </w:r>
    </w:p>
    <w:p w14:paraId="158E7FA7" w14:textId="77777777" w:rsidR="00C32CA7" w:rsidRPr="005F1553" w:rsidRDefault="00C32CA7" w:rsidP="00C32CA7">
      <w:pPr>
        <w:pStyle w:val="ds-markdown-paragraph"/>
        <w:shd w:val="clear" w:color="auto" w:fill="FFFFFF"/>
        <w:bidi/>
        <w:spacing w:before="240" w:beforeAutospacing="0" w:after="240" w:afterAutospacing="0" w:line="276" w:lineRule="auto"/>
        <w:rPr>
          <w:rFonts w:ascii="Traditional Arabic" w:hAnsi="Traditional Arabic" w:cs="Traditional Arabic"/>
          <w:color w:val="0F1115"/>
          <w:rtl/>
        </w:rPr>
      </w:pPr>
    </w:p>
    <w:p w14:paraId="7B572723" w14:textId="2FC947C3" w:rsidR="00925F2D" w:rsidRPr="005F1553" w:rsidRDefault="00925F2D" w:rsidP="00C32CA7">
      <w:pPr>
        <w:pStyle w:val="Heading1"/>
        <w:bidi/>
        <w:spacing w:line="240" w:lineRule="auto"/>
        <w:rPr>
          <w:rFonts w:ascii="Traditional Arabic" w:hAnsi="Traditional Arabic" w:cs="Traditional Arabic"/>
          <w:b/>
          <w:bCs/>
          <w:color w:val="000000" w:themeColor="text1"/>
          <w:sz w:val="24"/>
          <w:szCs w:val="24"/>
        </w:rPr>
      </w:pPr>
      <w:r w:rsidRPr="005F1553">
        <w:rPr>
          <w:rFonts w:ascii="Traditional Arabic" w:hAnsi="Traditional Arabic" w:cs="Traditional Arabic" w:hint="cs"/>
          <w:b/>
          <w:bCs/>
          <w:color w:val="000000" w:themeColor="text1"/>
          <w:sz w:val="24"/>
          <w:szCs w:val="24"/>
          <w:rtl/>
        </w:rPr>
        <w:t xml:space="preserve">4 / </w:t>
      </w:r>
      <w:r w:rsidRPr="005F1553">
        <w:rPr>
          <w:rFonts w:ascii="Traditional Arabic" w:hAnsi="Traditional Arabic" w:cs="Traditional Arabic"/>
          <w:b/>
          <w:bCs/>
          <w:color w:val="000000" w:themeColor="text1"/>
          <w:sz w:val="24"/>
          <w:szCs w:val="24"/>
        </w:rPr>
        <w:t>4</w:t>
      </w:r>
      <w:r w:rsidRPr="005F1553">
        <w:rPr>
          <w:rFonts w:ascii="Traditional Arabic" w:hAnsi="Traditional Arabic" w:cs="Traditional Arabic" w:hint="cs"/>
          <w:b/>
          <w:bCs/>
          <w:color w:val="000000" w:themeColor="text1"/>
          <w:sz w:val="24"/>
          <w:szCs w:val="24"/>
          <w:rtl/>
        </w:rPr>
        <w:t xml:space="preserve"> </w:t>
      </w:r>
      <w:r w:rsidRPr="005F1553">
        <w:rPr>
          <w:rFonts w:ascii="Traditional Arabic" w:hAnsi="Traditional Arabic" w:cs="Traditional Arabic"/>
          <w:b/>
          <w:bCs/>
          <w:color w:val="000000" w:themeColor="text1"/>
          <w:sz w:val="24"/>
          <w:szCs w:val="24"/>
          <w:rtl/>
        </w:rPr>
        <w:t>مصفوفة ارتباط بيرسون بين محاور الدراسة</w:t>
      </w:r>
    </w:p>
    <w:p w14:paraId="18AC6518" w14:textId="4D266122" w:rsidR="00053C1F" w:rsidRPr="005F1553" w:rsidRDefault="00D51EC8" w:rsidP="00C32CA7">
      <w:pPr>
        <w:pStyle w:val="ds-markdown-paragraph"/>
        <w:shd w:val="clear" w:color="auto" w:fill="FFFFFF"/>
        <w:bidi/>
        <w:spacing w:before="240" w:beforeAutospacing="0" w:after="0" w:afterAutospacing="0"/>
        <w:jc w:val="center"/>
        <w:rPr>
          <w:rFonts w:ascii="Traditional Arabic" w:hAnsi="Traditional Arabic" w:cs="Traditional Arabic"/>
          <w:color w:val="0F1115"/>
          <w:rtl/>
        </w:rPr>
      </w:pPr>
      <w:bookmarkStart w:id="42" w:name="ج11"/>
      <w:r w:rsidRPr="005F1553">
        <w:rPr>
          <w:rStyle w:val="Strong"/>
          <w:rFonts w:ascii="Traditional Arabic" w:hAnsi="Traditional Arabic" w:cs="Traditional Arabic"/>
          <w:color w:val="0F1115"/>
          <w:rtl/>
        </w:rPr>
        <w:t>جدول (1</w:t>
      </w:r>
      <w:r w:rsidR="005F1553" w:rsidRPr="005F1553">
        <w:rPr>
          <w:rStyle w:val="Strong"/>
          <w:rFonts w:ascii="Traditional Arabic" w:hAnsi="Traditional Arabic" w:cs="Traditional Arabic" w:hint="cs"/>
          <w:color w:val="0F1115"/>
          <w:rtl/>
        </w:rPr>
        <w:t>2</w:t>
      </w:r>
      <w:r w:rsidRPr="005F1553">
        <w:rPr>
          <w:rStyle w:val="Strong"/>
          <w:rFonts w:ascii="Traditional Arabic" w:hAnsi="Traditional Arabic" w:cs="Traditional Arabic"/>
          <w:color w:val="0F1115"/>
          <w:rtl/>
        </w:rPr>
        <w:t>) مصفوفة الارتباط بين محاور الدراسة</w:t>
      </w:r>
      <w:bookmarkEnd w:id="42"/>
    </w:p>
    <w:tbl>
      <w:tblPr>
        <w:tblStyle w:val="TableGrid"/>
        <w:bidiVisual/>
        <w:tblW w:w="0" w:type="auto"/>
        <w:jc w:val="center"/>
        <w:tblLook w:val="04A0" w:firstRow="1" w:lastRow="0" w:firstColumn="1" w:lastColumn="0" w:noHBand="0" w:noVBand="1"/>
      </w:tblPr>
      <w:tblGrid>
        <w:gridCol w:w="2538"/>
        <w:gridCol w:w="935"/>
        <w:gridCol w:w="913"/>
        <w:gridCol w:w="991"/>
        <w:gridCol w:w="924"/>
      </w:tblGrid>
      <w:tr w:rsidR="000C2EF8" w:rsidRPr="005F1553" w14:paraId="77F21FC2" w14:textId="77777777" w:rsidTr="00FD2F2A">
        <w:trPr>
          <w:jc w:val="center"/>
        </w:trPr>
        <w:tc>
          <w:tcPr>
            <w:tcW w:w="0" w:type="auto"/>
            <w:shd w:val="clear" w:color="auto" w:fill="DBE5F1" w:themeFill="accent1" w:themeFillTint="33"/>
            <w:hideMark/>
          </w:tcPr>
          <w:p w14:paraId="23F2024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164E70A8"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w:t>
            </w:r>
          </w:p>
        </w:tc>
        <w:tc>
          <w:tcPr>
            <w:tcW w:w="0" w:type="auto"/>
            <w:shd w:val="clear" w:color="auto" w:fill="DBE5F1" w:themeFill="accent1" w:themeFillTint="33"/>
            <w:hideMark/>
          </w:tcPr>
          <w:p w14:paraId="5A44911B"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w:t>
            </w:r>
          </w:p>
        </w:tc>
        <w:tc>
          <w:tcPr>
            <w:tcW w:w="0" w:type="auto"/>
            <w:shd w:val="clear" w:color="auto" w:fill="DBE5F1" w:themeFill="accent1" w:themeFillTint="33"/>
            <w:hideMark/>
          </w:tcPr>
          <w:p w14:paraId="137F9BDE"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w:t>
            </w:r>
          </w:p>
        </w:tc>
        <w:tc>
          <w:tcPr>
            <w:tcW w:w="0" w:type="auto"/>
            <w:shd w:val="clear" w:color="auto" w:fill="DBE5F1" w:themeFill="accent1" w:themeFillTint="33"/>
            <w:hideMark/>
          </w:tcPr>
          <w:p w14:paraId="218B4C12"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w:t>
            </w:r>
          </w:p>
        </w:tc>
      </w:tr>
      <w:tr w:rsidR="000C2EF8" w:rsidRPr="005F1553" w14:paraId="25FB4F54" w14:textId="77777777" w:rsidTr="00FD2F2A">
        <w:trPr>
          <w:jc w:val="center"/>
        </w:trPr>
        <w:tc>
          <w:tcPr>
            <w:tcW w:w="0" w:type="auto"/>
            <w:hideMark/>
          </w:tcPr>
          <w:p w14:paraId="1EB951C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 (التحديات)</w:t>
            </w:r>
          </w:p>
        </w:tc>
        <w:tc>
          <w:tcPr>
            <w:tcW w:w="0" w:type="auto"/>
            <w:hideMark/>
          </w:tcPr>
          <w:p w14:paraId="46834CAF"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621A60C"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3EBF758"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E7CD4C4"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4F2AE038" w14:textId="77777777" w:rsidTr="00FD2F2A">
        <w:trPr>
          <w:jc w:val="center"/>
        </w:trPr>
        <w:tc>
          <w:tcPr>
            <w:tcW w:w="0" w:type="auto"/>
            <w:hideMark/>
          </w:tcPr>
          <w:p w14:paraId="351F011D"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 (الاستراتيجيات المتقدمة)</w:t>
            </w:r>
          </w:p>
        </w:tc>
        <w:tc>
          <w:tcPr>
            <w:tcW w:w="0" w:type="auto"/>
            <w:hideMark/>
          </w:tcPr>
          <w:p w14:paraId="017A86D6"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0.027</w:t>
            </w:r>
          </w:p>
        </w:tc>
        <w:tc>
          <w:tcPr>
            <w:tcW w:w="0" w:type="auto"/>
            <w:hideMark/>
          </w:tcPr>
          <w:p w14:paraId="5493764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82DD7B7"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51B95CD3"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7680EFBE" w14:textId="77777777" w:rsidTr="00FD2F2A">
        <w:trPr>
          <w:jc w:val="center"/>
        </w:trPr>
        <w:tc>
          <w:tcPr>
            <w:tcW w:w="0" w:type="auto"/>
            <w:hideMark/>
          </w:tcPr>
          <w:p w14:paraId="3AE8AED1"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 (التحسين المستمر)</w:t>
            </w:r>
          </w:p>
        </w:tc>
        <w:tc>
          <w:tcPr>
            <w:tcW w:w="0" w:type="auto"/>
            <w:hideMark/>
          </w:tcPr>
          <w:p w14:paraId="0B87660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0.098</w:t>
            </w:r>
          </w:p>
        </w:tc>
        <w:tc>
          <w:tcPr>
            <w:tcW w:w="0" w:type="auto"/>
            <w:hideMark/>
          </w:tcPr>
          <w:p w14:paraId="64624680"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0.946**</w:t>
            </w:r>
          </w:p>
        </w:tc>
        <w:tc>
          <w:tcPr>
            <w:tcW w:w="0" w:type="auto"/>
            <w:hideMark/>
          </w:tcPr>
          <w:p w14:paraId="29379789"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54BD1FFC"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026718F3" w14:textId="77777777" w:rsidTr="00FD2F2A">
        <w:trPr>
          <w:jc w:val="center"/>
        </w:trPr>
        <w:tc>
          <w:tcPr>
            <w:tcW w:w="0" w:type="auto"/>
            <w:hideMark/>
          </w:tcPr>
          <w:p w14:paraId="4B7A4D20"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 (التنافسية)</w:t>
            </w:r>
          </w:p>
        </w:tc>
        <w:tc>
          <w:tcPr>
            <w:tcW w:w="0" w:type="auto"/>
            <w:hideMark/>
          </w:tcPr>
          <w:p w14:paraId="2DED9D44"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0.551**</w:t>
            </w:r>
          </w:p>
        </w:tc>
        <w:tc>
          <w:tcPr>
            <w:tcW w:w="0" w:type="auto"/>
            <w:hideMark/>
          </w:tcPr>
          <w:p w14:paraId="0FB70EF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0.621**</w:t>
            </w:r>
          </w:p>
        </w:tc>
        <w:tc>
          <w:tcPr>
            <w:tcW w:w="0" w:type="auto"/>
            <w:hideMark/>
          </w:tcPr>
          <w:p w14:paraId="7CC6350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0.586**</w:t>
            </w:r>
          </w:p>
        </w:tc>
        <w:tc>
          <w:tcPr>
            <w:tcW w:w="0" w:type="auto"/>
            <w:hideMark/>
          </w:tcPr>
          <w:p w14:paraId="5AEE48A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r>
      <w:tr w:rsidR="000C2EF8" w:rsidRPr="005F1553" w14:paraId="2F4F2F66" w14:textId="77777777" w:rsidTr="00FD2F2A">
        <w:trPr>
          <w:jc w:val="center"/>
        </w:trPr>
        <w:tc>
          <w:tcPr>
            <w:tcW w:w="0" w:type="auto"/>
            <w:gridSpan w:val="5"/>
            <w:hideMark/>
          </w:tcPr>
          <w:p w14:paraId="4834DEAB" w14:textId="77777777" w:rsidR="000C2EF8" w:rsidRPr="005F1553" w:rsidRDefault="000C2EF8" w:rsidP="00FD2F2A">
            <w:pPr>
              <w:bidi/>
              <w:spacing w:line="360" w:lineRule="auto"/>
              <w:jc w:val="center"/>
              <w:rPr>
                <w:rFonts w:ascii="Traditional Arabic" w:hAnsi="Traditional Arabic" w:cs="Traditional Arabic"/>
                <w:sz w:val="24"/>
                <w:szCs w:val="24"/>
              </w:rPr>
            </w:pPr>
            <w:r w:rsidRPr="005F1553">
              <w:rPr>
                <w:rFonts w:ascii="Traditional Arabic" w:hAnsi="Traditional Arabic" w:cs="Traditional Arabic"/>
                <w:sz w:val="24"/>
                <w:szCs w:val="24"/>
              </w:rPr>
              <w:t xml:space="preserve">**** </w:t>
            </w:r>
            <w:r w:rsidRPr="005F1553">
              <w:rPr>
                <w:rFonts w:ascii="Traditional Arabic" w:hAnsi="Traditional Arabic" w:cs="Traditional Arabic"/>
                <w:sz w:val="24"/>
                <w:szCs w:val="24"/>
                <w:rtl/>
              </w:rPr>
              <w:t>دالة إحصائياً عند مستوى 0.01</w:t>
            </w:r>
            <w:r w:rsidRPr="005F1553">
              <w:rPr>
                <w:rFonts w:ascii="Traditional Arabic" w:hAnsi="Traditional Arabic" w:cs="Traditional Arabic"/>
                <w:sz w:val="24"/>
                <w:szCs w:val="24"/>
              </w:rPr>
              <w:t>**</w:t>
            </w:r>
          </w:p>
        </w:tc>
      </w:tr>
    </w:tbl>
    <w:p w14:paraId="031B12C8"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291235F1" w14:textId="2E79A278" w:rsidR="00F51636" w:rsidRPr="00CB1264" w:rsidRDefault="00F13F1B" w:rsidP="00CB1264">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CB1264">
        <w:rPr>
          <w:rFonts w:ascii="Traditional Arabic" w:hAnsi="Traditional Arabic" w:cs="Traditional Arabic"/>
          <w:color w:val="0F1115"/>
          <w:rtl/>
        </w:rPr>
        <w:t>يبين جدول (11) مصفوفة الارتباط بين محاور الدراسة، حيث توجد علاقة قوية جداً بين المحور الثاني والمحور الثالث (0.946)، وعلاقات متوسطة إلى قوية مع المحور الرابع (التنافسية) حيث بلغت (0.621) مع المحور الثاني، و(0.586) مع المحور الثالث، و(0.551) مع المحور الأول</w:t>
      </w:r>
      <w:r w:rsidRPr="00CB1264">
        <w:rPr>
          <w:rFonts w:ascii="Traditional Arabic" w:hAnsi="Traditional Arabic" w:cs="Traditional Arabic"/>
          <w:color w:val="0F1115"/>
        </w:rPr>
        <w:t>.</w:t>
      </w:r>
    </w:p>
    <w:p w14:paraId="4F48F3F1" w14:textId="2F78727F" w:rsidR="00F51636" w:rsidRPr="00CB1264" w:rsidRDefault="006D325E" w:rsidP="00CB1264">
      <w:pPr>
        <w:pStyle w:val="Heading1"/>
        <w:bidi/>
        <w:spacing w:before="0" w:line="360" w:lineRule="auto"/>
        <w:rPr>
          <w:rFonts w:ascii="Traditional Arabic" w:hAnsi="Traditional Arabic" w:cs="Traditional Arabic"/>
          <w:b/>
          <w:bCs/>
          <w:color w:val="000000" w:themeColor="text1"/>
          <w:sz w:val="24"/>
          <w:szCs w:val="24"/>
        </w:rPr>
      </w:pPr>
      <w:bookmarkStart w:id="43" w:name="_Ref224077438"/>
      <w:r w:rsidRPr="00CB1264">
        <w:rPr>
          <w:rFonts w:ascii="Traditional Arabic" w:hAnsi="Traditional Arabic" w:cs="Traditional Arabic" w:hint="cs"/>
          <w:b/>
          <w:bCs/>
          <w:color w:val="000000" w:themeColor="text1"/>
          <w:sz w:val="24"/>
          <w:szCs w:val="24"/>
          <w:rtl/>
        </w:rPr>
        <w:t xml:space="preserve">4 / </w:t>
      </w:r>
      <w:r w:rsidRPr="00CB1264">
        <w:rPr>
          <w:rFonts w:ascii="Traditional Arabic" w:hAnsi="Traditional Arabic" w:cs="Traditional Arabic"/>
          <w:b/>
          <w:bCs/>
          <w:color w:val="000000" w:themeColor="text1"/>
          <w:sz w:val="24"/>
          <w:szCs w:val="24"/>
        </w:rPr>
        <w:t>5</w:t>
      </w:r>
      <w:r w:rsidRPr="00CB1264">
        <w:rPr>
          <w:rFonts w:ascii="Traditional Arabic" w:hAnsi="Traditional Arabic" w:cs="Traditional Arabic" w:hint="cs"/>
          <w:b/>
          <w:bCs/>
          <w:color w:val="000000" w:themeColor="text1"/>
          <w:sz w:val="24"/>
          <w:szCs w:val="24"/>
          <w:rtl/>
        </w:rPr>
        <w:t xml:space="preserve"> </w:t>
      </w:r>
      <w:r w:rsidRPr="00CB1264">
        <w:rPr>
          <w:rFonts w:ascii="Traditional Arabic" w:hAnsi="Traditional Arabic" w:cs="Traditional Arabic"/>
          <w:b/>
          <w:bCs/>
          <w:color w:val="000000" w:themeColor="text1"/>
          <w:sz w:val="24"/>
          <w:szCs w:val="24"/>
        </w:rPr>
        <w:t xml:space="preserve">  </w:t>
      </w:r>
      <w:r w:rsidRPr="00CB1264">
        <w:rPr>
          <w:rFonts w:ascii="Traditional Arabic" w:hAnsi="Traditional Arabic" w:cs="Traditional Arabic"/>
          <w:b/>
          <w:bCs/>
          <w:color w:val="000000" w:themeColor="text1"/>
          <w:sz w:val="24"/>
          <w:szCs w:val="24"/>
          <w:rtl/>
        </w:rPr>
        <w:t>اختبار الفروض</w:t>
      </w:r>
      <w:bookmarkEnd w:id="43"/>
      <w:r w:rsidRPr="00CB1264">
        <w:rPr>
          <w:rFonts w:ascii="Traditional Arabic" w:hAnsi="Traditional Arabic" w:cs="Traditional Arabic"/>
          <w:b/>
          <w:bCs/>
          <w:color w:val="000000" w:themeColor="text1"/>
          <w:sz w:val="24"/>
          <w:szCs w:val="24"/>
          <w:rtl/>
        </w:rPr>
        <w:t xml:space="preserve"> </w:t>
      </w:r>
      <w:r w:rsidRPr="00CB1264">
        <w:rPr>
          <w:rFonts w:ascii="Traditional Arabic" w:hAnsi="Traditional Arabic" w:cs="Traditional Arabic" w:hint="cs"/>
          <w:b/>
          <w:bCs/>
          <w:color w:val="000000" w:themeColor="text1"/>
          <w:sz w:val="24"/>
          <w:szCs w:val="24"/>
          <w:rtl/>
        </w:rPr>
        <w:t xml:space="preserve"> </w:t>
      </w:r>
    </w:p>
    <w:p w14:paraId="3C33BFB2" w14:textId="524151CE" w:rsidR="00F51636" w:rsidRPr="00CB1264" w:rsidRDefault="00242DB0" w:rsidP="00CB1264">
      <w:pPr>
        <w:pStyle w:val="Heading2"/>
        <w:bidi/>
        <w:spacing w:before="0"/>
        <w:rPr>
          <w:rFonts w:ascii="Traditional Arabic" w:hAnsi="Traditional Arabic" w:cs="Traditional Arabic"/>
          <w:b/>
          <w:bCs/>
          <w:color w:val="000000" w:themeColor="text1"/>
          <w:sz w:val="24"/>
          <w:szCs w:val="24"/>
          <w:rtl/>
        </w:rPr>
      </w:pPr>
      <w:r w:rsidRPr="00CB1264">
        <w:rPr>
          <w:rFonts w:ascii="Traditional Arabic" w:hAnsi="Traditional Arabic" w:cs="Traditional Arabic" w:hint="cs"/>
          <w:b/>
          <w:bCs/>
          <w:color w:val="000000" w:themeColor="text1"/>
          <w:sz w:val="24"/>
          <w:szCs w:val="24"/>
          <w:rtl/>
        </w:rPr>
        <w:t xml:space="preserve">4 / 5 / 1 </w:t>
      </w:r>
      <w:r w:rsidRPr="00CB1264">
        <w:rPr>
          <w:rFonts w:ascii="Traditional Arabic" w:hAnsi="Traditional Arabic" w:cs="Traditional Arabic"/>
          <w:b/>
          <w:bCs/>
          <w:color w:val="000000" w:themeColor="text1"/>
          <w:sz w:val="24"/>
          <w:szCs w:val="24"/>
          <w:rtl/>
        </w:rPr>
        <w:t>الفرضية الأولى: تأثير التحديات على التنافسية</w:t>
      </w:r>
    </w:p>
    <w:p w14:paraId="0A4EB9DF" w14:textId="6E4DA57E" w:rsidR="004E0DA2" w:rsidRPr="00CB1264" w:rsidRDefault="004E0DA2" w:rsidP="002971D6">
      <w:pPr>
        <w:pStyle w:val="ds-markdown-paragraph"/>
        <w:shd w:val="clear" w:color="auto" w:fill="FFFFFF"/>
        <w:bidi/>
        <w:spacing w:before="0" w:beforeAutospacing="0" w:after="0" w:afterAutospacing="0"/>
        <w:jc w:val="center"/>
        <w:rPr>
          <w:rStyle w:val="Strong"/>
          <w:rFonts w:ascii="Traditional Arabic" w:hAnsi="Traditional Arabic" w:cs="Traditional Arabic"/>
          <w:color w:val="0F1115"/>
          <w:rtl/>
        </w:rPr>
      </w:pPr>
      <w:bookmarkStart w:id="44" w:name="ج12"/>
      <w:r w:rsidRPr="00CB1264">
        <w:rPr>
          <w:rStyle w:val="Strong"/>
          <w:rFonts w:ascii="Traditional Arabic" w:hAnsi="Traditional Arabic" w:cs="Traditional Arabic"/>
          <w:color w:val="0F1115"/>
          <w:rtl/>
        </w:rPr>
        <w:t>جدول (1</w:t>
      </w:r>
      <w:r w:rsidR="00CB1264" w:rsidRPr="00CB1264">
        <w:rPr>
          <w:rStyle w:val="Strong"/>
          <w:rFonts w:ascii="Traditional Arabic" w:hAnsi="Traditional Arabic" w:cs="Traditional Arabic" w:hint="cs"/>
          <w:color w:val="0F1115"/>
          <w:rtl/>
        </w:rPr>
        <w:t>3</w:t>
      </w:r>
      <w:r w:rsidRPr="00CB1264">
        <w:rPr>
          <w:rStyle w:val="Strong"/>
          <w:rFonts w:ascii="Traditional Arabic" w:hAnsi="Traditional Arabic" w:cs="Traditional Arabic"/>
          <w:color w:val="0F1115"/>
          <w:rtl/>
        </w:rPr>
        <w:t>) نتائج تحليل الانحدار البسيط لتأثير التحديات على التنافسية</w:t>
      </w:r>
    </w:p>
    <w:tbl>
      <w:tblPr>
        <w:tblStyle w:val="TabloKlavuzu1"/>
        <w:bidiVisual/>
        <w:tblW w:w="0" w:type="auto"/>
        <w:jc w:val="center"/>
        <w:tblLook w:val="04A0" w:firstRow="1" w:lastRow="0" w:firstColumn="1" w:lastColumn="0" w:noHBand="0" w:noVBand="1"/>
      </w:tblPr>
      <w:tblGrid>
        <w:gridCol w:w="1678"/>
        <w:gridCol w:w="1500"/>
        <w:gridCol w:w="1077"/>
        <w:gridCol w:w="1132"/>
        <w:gridCol w:w="754"/>
        <w:gridCol w:w="1158"/>
      </w:tblGrid>
      <w:tr w:rsidR="0029546A" w:rsidRPr="00CB1264" w14:paraId="06481345" w14:textId="77777777" w:rsidTr="00672C0F">
        <w:trPr>
          <w:jc w:val="center"/>
        </w:trPr>
        <w:tc>
          <w:tcPr>
            <w:tcW w:w="0" w:type="auto"/>
            <w:shd w:val="clear" w:color="auto" w:fill="DBE5F1" w:themeFill="accent1" w:themeFillTint="33"/>
            <w:vAlign w:val="center"/>
            <w:hideMark/>
          </w:tcPr>
          <w:p w14:paraId="6F28B32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076CCC2A"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 الانحدار</w:t>
            </w:r>
            <w:r w:rsidRPr="00CB1264">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73E10C58"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BA388CD"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w:t>
            </w:r>
            <w:r w:rsidRPr="00CB1264">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BC3EBA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قيمة</w:t>
            </w:r>
            <w:r w:rsidRPr="00CB1264">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56333A15"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مستوى الدلالة</w:t>
            </w:r>
          </w:p>
        </w:tc>
      </w:tr>
      <w:tr w:rsidR="0029546A" w:rsidRPr="00CB1264" w14:paraId="18B5DA68" w14:textId="77777777" w:rsidTr="00672C0F">
        <w:trPr>
          <w:jc w:val="center"/>
        </w:trPr>
        <w:tc>
          <w:tcPr>
            <w:tcW w:w="0" w:type="auto"/>
            <w:vAlign w:val="center"/>
            <w:hideMark/>
          </w:tcPr>
          <w:p w14:paraId="1617F72A"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الثابت</w:t>
            </w:r>
          </w:p>
        </w:tc>
        <w:tc>
          <w:tcPr>
            <w:tcW w:w="0" w:type="auto"/>
            <w:vAlign w:val="center"/>
            <w:hideMark/>
          </w:tcPr>
          <w:p w14:paraId="3071C978"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2.308</w:t>
            </w:r>
          </w:p>
        </w:tc>
        <w:tc>
          <w:tcPr>
            <w:tcW w:w="0" w:type="auto"/>
            <w:vAlign w:val="center"/>
            <w:hideMark/>
          </w:tcPr>
          <w:p w14:paraId="184AD7D0"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0.302</w:t>
            </w:r>
          </w:p>
        </w:tc>
        <w:tc>
          <w:tcPr>
            <w:tcW w:w="0" w:type="auto"/>
            <w:vAlign w:val="center"/>
            <w:hideMark/>
          </w:tcPr>
          <w:p w14:paraId="0A460A87"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w:t>
            </w:r>
          </w:p>
        </w:tc>
        <w:tc>
          <w:tcPr>
            <w:tcW w:w="0" w:type="auto"/>
            <w:vAlign w:val="center"/>
            <w:hideMark/>
          </w:tcPr>
          <w:p w14:paraId="3C0E86D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7.628</w:t>
            </w:r>
          </w:p>
        </w:tc>
        <w:tc>
          <w:tcPr>
            <w:tcW w:w="0" w:type="auto"/>
            <w:vAlign w:val="center"/>
            <w:hideMark/>
          </w:tcPr>
          <w:p w14:paraId="145840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4F0B247E" w14:textId="77777777" w:rsidTr="00672C0F">
        <w:trPr>
          <w:jc w:val="center"/>
        </w:trPr>
        <w:tc>
          <w:tcPr>
            <w:tcW w:w="0" w:type="auto"/>
            <w:vAlign w:val="center"/>
            <w:hideMark/>
          </w:tcPr>
          <w:p w14:paraId="13888C0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المحور الأول (التحديات)</w:t>
            </w:r>
          </w:p>
        </w:tc>
        <w:tc>
          <w:tcPr>
            <w:tcW w:w="0" w:type="auto"/>
            <w:vAlign w:val="center"/>
            <w:hideMark/>
          </w:tcPr>
          <w:p w14:paraId="787147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0.633</w:t>
            </w:r>
          </w:p>
        </w:tc>
        <w:tc>
          <w:tcPr>
            <w:tcW w:w="0" w:type="auto"/>
            <w:vAlign w:val="center"/>
            <w:hideMark/>
          </w:tcPr>
          <w:p w14:paraId="2CD7B534"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0.089</w:t>
            </w:r>
          </w:p>
        </w:tc>
        <w:tc>
          <w:tcPr>
            <w:tcW w:w="0" w:type="auto"/>
            <w:vAlign w:val="center"/>
            <w:hideMark/>
          </w:tcPr>
          <w:p w14:paraId="6A4F6162"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0.551</w:t>
            </w:r>
          </w:p>
        </w:tc>
        <w:tc>
          <w:tcPr>
            <w:tcW w:w="0" w:type="auto"/>
            <w:vAlign w:val="center"/>
            <w:hideMark/>
          </w:tcPr>
          <w:p w14:paraId="0257D01C"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7.085</w:t>
            </w:r>
          </w:p>
        </w:tc>
        <w:tc>
          <w:tcPr>
            <w:tcW w:w="0" w:type="auto"/>
            <w:vAlign w:val="center"/>
            <w:hideMark/>
          </w:tcPr>
          <w:p w14:paraId="7DD77E09"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53F6A6B8" w14:textId="77777777" w:rsidTr="00672C0F">
        <w:trPr>
          <w:jc w:val="center"/>
        </w:trPr>
        <w:tc>
          <w:tcPr>
            <w:tcW w:w="0" w:type="auto"/>
            <w:gridSpan w:val="6"/>
            <w:vAlign w:val="center"/>
          </w:tcPr>
          <w:p w14:paraId="7983E50A" w14:textId="77777777" w:rsidR="0029546A" w:rsidRPr="00CB1264" w:rsidRDefault="0029546A" w:rsidP="002971D6">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rPr>
            </w:pPr>
            <w:r w:rsidRPr="00CB1264">
              <w:rPr>
                <w:rStyle w:val="Strong"/>
                <w:rFonts w:ascii="Traditional Arabic" w:hAnsi="Traditional Arabic" w:cs="Traditional Arabic"/>
                <w:color w:val="0F1115"/>
              </w:rPr>
              <w:t>R = 0.551</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R² = 0.304</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F = 50.196</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Sig. = 0.000</w:t>
            </w:r>
          </w:p>
        </w:tc>
      </w:tr>
    </w:tbl>
    <w:p w14:paraId="73B9D1A6" w14:textId="77777777" w:rsidR="00672C0F" w:rsidRDefault="00672C0F" w:rsidP="00672C0F">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2F22C7C4" w14:textId="3EDC883B" w:rsidR="00F51636" w:rsidRPr="00136F59" w:rsidRDefault="00A574D4" w:rsidP="00136F59">
      <w:pPr>
        <w:pStyle w:val="ds-markdown-paragraph"/>
        <w:shd w:val="clear" w:color="auto" w:fill="FFFFFF"/>
        <w:bidi/>
        <w:spacing w:before="240" w:beforeAutospacing="0" w:after="240" w:afterAutospacing="0" w:line="276" w:lineRule="auto"/>
        <w:rPr>
          <w:rFonts w:ascii="Traditional Arabic" w:hAnsi="Traditional Arabic" w:cs="Traditional Arabic"/>
          <w:color w:val="0F1115"/>
        </w:rPr>
      </w:pPr>
      <w:r w:rsidRPr="004A111A">
        <w:rPr>
          <w:rFonts w:ascii="Traditional Arabic" w:hAnsi="Traditional Arabic" w:cs="Traditional Arabic"/>
          <w:color w:val="0F1115"/>
          <w:rtl/>
        </w:rPr>
        <w:lastRenderedPageBreak/>
        <w:t>يبين جدول (1</w:t>
      </w:r>
      <w:r w:rsidR="004A111A" w:rsidRPr="004A111A">
        <w:rPr>
          <w:rFonts w:ascii="Traditional Arabic" w:hAnsi="Traditional Arabic" w:cs="Traditional Arabic" w:hint="cs"/>
          <w:color w:val="0F1115"/>
          <w:rtl/>
        </w:rPr>
        <w:t>3</w:t>
      </w:r>
      <w:r w:rsidRPr="004A111A">
        <w:rPr>
          <w:rFonts w:ascii="Traditional Arabic" w:hAnsi="Traditional Arabic" w:cs="Traditional Arabic"/>
          <w:color w:val="0F1115"/>
          <w:rtl/>
        </w:rPr>
        <w:t>) نتائج تحليل الانحدار البسيط لتأثير التحديات على التنافسية، حيث بلغ معامل الانحدار (0.633) وهو موجب ودال إحصائياً عند مستوى 0.000، وبلغ معامل التحديد</w:t>
      </w:r>
      <w:r w:rsidRPr="004A111A">
        <w:rPr>
          <w:rFonts w:ascii="Traditional Arabic" w:hAnsi="Traditional Arabic" w:cs="Traditional Arabic"/>
          <w:color w:val="0F1115"/>
        </w:rPr>
        <w:t xml:space="preserve"> (R² = 0.304) </w:t>
      </w:r>
      <w:r w:rsidRPr="004A111A">
        <w:rPr>
          <w:rFonts w:ascii="Traditional Arabic" w:hAnsi="Traditional Arabic" w:cs="Traditional Arabic"/>
          <w:color w:val="0F1115"/>
          <w:rtl/>
        </w:rPr>
        <w:t>مما يشير إلى أن التحديات تفسر 30.4% من التباين في التنافسية</w:t>
      </w:r>
      <w:r w:rsidRPr="004A111A">
        <w:rPr>
          <w:rFonts w:ascii="Traditional Arabic" w:hAnsi="Traditional Arabic" w:cs="Traditional Arabic"/>
          <w:color w:val="0F1115"/>
        </w:rPr>
        <w:t>.</w:t>
      </w:r>
    </w:p>
    <w:p w14:paraId="40D5324F" w14:textId="77777777" w:rsidR="00164ABC" w:rsidRPr="00136F59" w:rsidRDefault="00164ABC" w:rsidP="00164ABC">
      <w:pPr>
        <w:pStyle w:val="Heading2"/>
        <w:bidi/>
        <w:rPr>
          <w:rFonts w:ascii="Traditional Arabic" w:hAnsi="Traditional Arabic" w:cs="Traditional Arabic"/>
          <w:b/>
          <w:bCs/>
          <w:color w:val="000000" w:themeColor="text1"/>
          <w:sz w:val="24"/>
          <w:szCs w:val="24"/>
        </w:rPr>
      </w:pPr>
      <w:r w:rsidRPr="00136F59">
        <w:rPr>
          <w:rFonts w:ascii="Traditional Arabic" w:hAnsi="Traditional Arabic" w:cs="Traditional Arabic" w:hint="cs"/>
          <w:b/>
          <w:bCs/>
          <w:color w:val="000000" w:themeColor="text1"/>
          <w:sz w:val="24"/>
          <w:szCs w:val="24"/>
          <w:rtl/>
        </w:rPr>
        <w:t xml:space="preserve">4 / 5 / 2 </w:t>
      </w:r>
      <w:r w:rsidRPr="00136F59">
        <w:rPr>
          <w:rFonts w:ascii="Traditional Arabic" w:hAnsi="Traditional Arabic" w:cs="Traditional Arabic"/>
          <w:b/>
          <w:bCs/>
          <w:color w:val="000000" w:themeColor="text1"/>
          <w:sz w:val="24"/>
          <w:szCs w:val="24"/>
        </w:rPr>
        <w:t xml:space="preserve">  </w:t>
      </w:r>
      <w:r w:rsidRPr="00136F59">
        <w:rPr>
          <w:rFonts w:ascii="Traditional Arabic" w:hAnsi="Traditional Arabic" w:cs="Traditional Arabic"/>
          <w:b/>
          <w:bCs/>
          <w:color w:val="000000" w:themeColor="text1"/>
          <w:sz w:val="24"/>
          <w:szCs w:val="24"/>
          <w:rtl/>
        </w:rPr>
        <w:t>الفرضية الثانية: تأثير الاستراتيجيات المتقدمة على التنافسية</w:t>
      </w:r>
    </w:p>
    <w:p w14:paraId="60A995DA" w14:textId="23609563" w:rsidR="005963AB" w:rsidRPr="00136F59" w:rsidRDefault="005963AB" w:rsidP="00136F59">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5" w:name="ج13"/>
      <w:r w:rsidRPr="00136F59">
        <w:rPr>
          <w:rStyle w:val="Strong"/>
          <w:rFonts w:ascii="Traditional Arabic" w:hAnsi="Traditional Arabic" w:cs="Traditional Arabic"/>
          <w:color w:val="0F1115"/>
          <w:rtl/>
        </w:rPr>
        <w:t>جدول (1</w:t>
      </w:r>
      <w:r w:rsidR="002971D6">
        <w:rPr>
          <w:rStyle w:val="Strong"/>
          <w:rFonts w:ascii="Traditional Arabic" w:hAnsi="Traditional Arabic" w:cs="Traditional Arabic" w:hint="cs"/>
          <w:color w:val="0F1115"/>
          <w:rtl/>
        </w:rPr>
        <w:t>4</w:t>
      </w:r>
      <w:r w:rsidRPr="00136F59">
        <w:rPr>
          <w:rStyle w:val="Strong"/>
          <w:rFonts w:ascii="Traditional Arabic" w:hAnsi="Traditional Arabic" w:cs="Traditional Arabic"/>
          <w:color w:val="0F1115"/>
          <w:rtl/>
        </w:rPr>
        <w:t>) نتائج تحليل الانحدار البسيط لتأثير الاستراتيجيات المتقدمة على التنافسية</w:t>
      </w:r>
    </w:p>
    <w:tbl>
      <w:tblPr>
        <w:tblStyle w:val="TableGrid"/>
        <w:bidiVisual/>
        <w:tblW w:w="0" w:type="auto"/>
        <w:tblLook w:val="04A0" w:firstRow="1" w:lastRow="0" w:firstColumn="1" w:lastColumn="0" w:noHBand="0" w:noVBand="1"/>
      </w:tblPr>
      <w:tblGrid>
        <w:gridCol w:w="2419"/>
        <w:gridCol w:w="1500"/>
        <w:gridCol w:w="1077"/>
        <w:gridCol w:w="1132"/>
        <w:gridCol w:w="754"/>
        <w:gridCol w:w="1158"/>
      </w:tblGrid>
      <w:tr w:rsidR="00F51636" w:rsidRPr="002971D6" w14:paraId="458E7FA0" w14:textId="77777777" w:rsidTr="00FD2F2A">
        <w:tc>
          <w:tcPr>
            <w:tcW w:w="0" w:type="auto"/>
            <w:shd w:val="clear" w:color="auto" w:fill="DBE5F1" w:themeFill="accent1" w:themeFillTint="33"/>
            <w:vAlign w:val="center"/>
            <w:hideMark/>
          </w:tcPr>
          <w:bookmarkEnd w:id="45"/>
          <w:p w14:paraId="2BE703DB"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588BB822"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 الانحدار</w:t>
            </w:r>
            <w:r w:rsidRPr="002971D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0323C673"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0E80D1F1"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w:t>
            </w:r>
            <w:r w:rsidRPr="002971D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7F02CBD0"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قيمة</w:t>
            </w:r>
            <w:r w:rsidRPr="002971D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951E36C"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مستوى الدلالة</w:t>
            </w:r>
          </w:p>
        </w:tc>
      </w:tr>
      <w:tr w:rsidR="00F51636" w:rsidRPr="002971D6" w14:paraId="60E6DE92" w14:textId="77777777" w:rsidTr="008C2890">
        <w:trPr>
          <w:trHeight w:val="465"/>
        </w:trPr>
        <w:tc>
          <w:tcPr>
            <w:tcW w:w="0" w:type="auto"/>
            <w:vAlign w:val="center"/>
            <w:hideMark/>
          </w:tcPr>
          <w:p w14:paraId="06C2EB5B" w14:textId="77777777" w:rsidR="00F51636" w:rsidRPr="002971D6" w:rsidRDefault="00F51636" w:rsidP="008C2890">
            <w:pPr>
              <w:bidi/>
              <w:spacing w:after="0"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الثابت</w:t>
            </w:r>
          </w:p>
        </w:tc>
        <w:tc>
          <w:tcPr>
            <w:tcW w:w="0" w:type="auto"/>
            <w:vAlign w:val="center"/>
            <w:hideMark/>
          </w:tcPr>
          <w:p w14:paraId="7ECBA772"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2.124</w:t>
            </w:r>
          </w:p>
        </w:tc>
        <w:tc>
          <w:tcPr>
            <w:tcW w:w="0" w:type="auto"/>
            <w:vAlign w:val="center"/>
            <w:hideMark/>
          </w:tcPr>
          <w:p w14:paraId="65E3B2C1"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0.274</w:t>
            </w:r>
          </w:p>
        </w:tc>
        <w:tc>
          <w:tcPr>
            <w:tcW w:w="0" w:type="auto"/>
            <w:vAlign w:val="center"/>
            <w:hideMark/>
          </w:tcPr>
          <w:p w14:paraId="6B4D7725"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w:t>
            </w:r>
          </w:p>
        </w:tc>
        <w:tc>
          <w:tcPr>
            <w:tcW w:w="0" w:type="auto"/>
            <w:vAlign w:val="center"/>
            <w:hideMark/>
          </w:tcPr>
          <w:p w14:paraId="15E0A8E6"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7.743</w:t>
            </w:r>
          </w:p>
        </w:tc>
        <w:tc>
          <w:tcPr>
            <w:tcW w:w="0" w:type="auto"/>
            <w:vAlign w:val="center"/>
            <w:hideMark/>
          </w:tcPr>
          <w:p w14:paraId="66BC4D1A"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2985FE1A" w14:textId="77777777" w:rsidTr="00FD2F2A">
        <w:tc>
          <w:tcPr>
            <w:tcW w:w="0" w:type="auto"/>
            <w:vAlign w:val="center"/>
            <w:hideMark/>
          </w:tcPr>
          <w:p w14:paraId="13F5781C" w14:textId="77777777" w:rsidR="00F51636" w:rsidRPr="002971D6" w:rsidRDefault="00F51636" w:rsidP="008C2890">
            <w:pPr>
              <w:bidi/>
              <w:spacing w:after="0"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4B0D8152"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0.544</w:t>
            </w:r>
          </w:p>
        </w:tc>
        <w:tc>
          <w:tcPr>
            <w:tcW w:w="0" w:type="auto"/>
            <w:vAlign w:val="center"/>
            <w:hideMark/>
          </w:tcPr>
          <w:p w14:paraId="6026F4A3"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0.064</w:t>
            </w:r>
          </w:p>
        </w:tc>
        <w:tc>
          <w:tcPr>
            <w:tcW w:w="0" w:type="auto"/>
            <w:vAlign w:val="center"/>
            <w:hideMark/>
          </w:tcPr>
          <w:p w14:paraId="518406DA"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0.621</w:t>
            </w:r>
          </w:p>
        </w:tc>
        <w:tc>
          <w:tcPr>
            <w:tcW w:w="0" w:type="auto"/>
            <w:vAlign w:val="center"/>
            <w:hideMark/>
          </w:tcPr>
          <w:p w14:paraId="5107B9C7"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8.494</w:t>
            </w:r>
          </w:p>
        </w:tc>
        <w:tc>
          <w:tcPr>
            <w:tcW w:w="0" w:type="auto"/>
            <w:vAlign w:val="center"/>
            <w:hideMark/>
          </w:tcPr>
          <w:p w14:paraId="306EE64E"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72D1CF41" w14:textId="77777777" w:rsidTr="002971D6">
        <w:trPr>
          <w:trHeight w:val="613"/>
        </w:trPr>
        <w:tc>
          <w:tcPr>
            <w:tcW w:w="0" w:type="auto"/>
            <w:gridSpan w:val="6"/>
            <w:vAlign w:val="center"/>
          </w:tcPr>
          <w:p w14:paraId="1471F507" w14:textId="77777777" w:rsidR="00F51636" w:rsidRPr="002971D6" w:rsidRDefault="00F51636" w:rsidP="008C2890">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rPr>
            </w:pPr>
            <w:r w:rsidRPr="002971D6">
              <w:rPr>
                <w:rStyle w:val="Strong"/>
                <w:rFonts w:ascii="Traditional Arabic" w:hAnsi="Traditional Arabic" w:cs="Traditional Arabic"/>
                <w:color w:val="0F1115"/>
              </w:rPr>
              <w:t>R = 0.621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R² = 0.386</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F = 72.151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Pr>
              <w:t>Sig. = 0.000</w:t>
            </w:r>
          </w:p>
        </w:tc>
      </w:tr>
    </w:tbl>
    <w:p w14:paraId="5C1AA894" w14:textId="77777777" w:rsidR="0036687B" w:rsidRDefault="0036687B" w:rsidP="0036687B">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009B81BA" w14:textId="575F572E" w:rsidR="00CA2E4B" w:rsidRDefault="00CA2E4B" w:rsidP="003541DC">
      <w:pPr>
        <w:pStyle w:val="ds-markdown-paragraph"/>
        <w:shd w:val="clear" w:color="auto" w:fill="FFFFFF"/>
        <w:bidi/>
        <w:spacing w:before="0" w:beforeAutospacing="0" w:after="240" w:afterAutospacing="0" w:line="276" w:lineRule="auto"/>
        <w:rPr>
          <w:rFonts w:ascii="Traditional Arabic" w:hAnsi="Traditional Arabic" w:cs="Traditional Arabic"/>
          <w:color w:val="0F1115"/>
          <w:sz w:val="32"/>
          <w:szCs w:val="32"/>
          <w:rtl/>
        </w:rPr>
      </w:pPr>
      <w:r w:rsidRPr="002971D6">
        <w:rPr>
          <w:rFonts w:ascii="Traditional Arabic" w:hAnsi="Traditional Arabic" w:cs="Traditional Arabic"/>
          <w:color w:val="0F1115"/>
          <w:rtl/>
        </w:rPr>
        <w:t>يبين جدول (1</w:t>
      </w:r>
      <w:r w:rsidR="003541DC">
        <w:rPr>
          <w:rFonts w:ascii="Traditional Arabic" w:hAnsi="Traditional Arabic" w:cs="Traditional Arabic" w:hint="cs"/>
          <w:color w:val="0F1115"/>
          <w:rtl/>
        </w:rPr>
        <w:t>4</w:t>
      </w:r>
      <w:r w:rsidRPr="002971D6">
        <w:rPr>
          <w:rFonts w:ascii="Traditional Arabic" w:hAnsi="Traditional Arabic" w:cs="Traditional Arabic"/>
          <w:color w:val="0F1115"/>
          <w:rtl/>
        </w:rPr>
        <w:t>) نتائج تحليل الانحدار البسيط لتأثير الاستراتيجيات المتقدمة على التنافسية، حيث بلغ معامل الانحدار (0.544) وهو موجب ودال إحصائياً عند مستوى 0.000، وبلغ معامل التحديد</w:t>
      </w:r>
      <w:r w:rsidRPr="002971D6">
        <w:rPr>
          <w:rFonts w:ascii="Traditional Arabic" w:hAnsi="Traditional Arabic" w:cs="Traditional Arabic"/>
          <w:color w:val="0F1115"/>
        </w:rPr>
        <w:t xml:space="preserve"> (R² = 0.386) </w:t>
      </w:r>
      <w:r w:rsidRPr="002971D6">
        <w:rPr>
          <w:rFonts w:ascii="Traditional Arabic" w:hAnsi="Traditional Arabic" w:cs="Traditional Arabic"/>
          <w:color w:val="0F1115"/>
          <w:rtl/>
        </w:rPr>
        <w:t>مما يشير إلى أن الاستراتيجيات المتقدمة تفسر 38.6% من التباين في التنافسية</w:t>
      </w:r>
      <w:r w:rsidRPr="001F66B6">
        <w:rPr>
          <w:rFonts w:ascii="Traditional Arabic" w:hAnsi="Traditional Arabic" w:cs="Traditional Arabic"/>
          <w:color w:val="0F1115"/>
          <w:sz w:val="32"/>
          <w:szCs w:val="32"/>
        </w:rPr>
        <w:t>.</w:t>
      </w:r>
    </w:p>
    <w:p w14:paraId="6CAFA556" w14:textId="5699A719" w:rsidR="0036687B" w:rsidRDefault="00D66FED" w:rsidP="0036687B">
      <w:pPr>
        <w:pStyle w:val="Heading2"/>
        <w:bidi/>
        <w:rPr>
          <w:rFonts w:ascii="Traditional Arabic" w:hAnsi="Traditional Arabic" w:cs="Traditional Arabic"/>
          <w:b/>
          <w:bCs/>
          <w:color w:val="000000" w:themeColor="text1"/>
          <w:sz w:val="24"/>
          <w:szCs w:val="24"/>
          <w:rtl/>
        </w:rPr>
      </w:pPr>
      <w:r w:rsidRPr="005079A3">
        <w:rPr>
          <w:rFonts w:ascii="Traditional Arabic" w:hAnsi="Traditional Arabic" w:cs="Traditional Arabic" w:hint="cs"/>
          <w:b/>
          <w:bCs/>
          <w:color w:val="000000" w:themeColor="text1"/>
          <w:sz w:val="24"/>
          <w:szCs w:val="24"/>
          <w:rtl/>
        </w:rPr>
        <w:t xml:space="preserve">4 / 5 / 3 </w:t>
      </w:r>
      <w:r w:rsidRPr="005079A3">
        <w:rPr>
          <w:rFonts w:ascii="Traditional Arabic" w:hAnsi="Traditional Arabic" w:cs="Traditional Arabic"/>
          <w:b/>
          <w:bCs/>
          <w:color w:val="000000" w:themeColor="text1"/>
          <w:sz w:val="24"/>
          <w:szCs w:val="24"/>
        </w:rPr>
        <w:t xml:space="preserve">  </w:t>
      </w:r>
      <w:r w:rsidRPr="005079A3">
        <w:rPr>
          <w:rFonts w:ascii="Traditional Arabic" w:hAnsi="Traditional Arabic" w:cs="Traditional Arabic"/>
          <w:b/>
          <w:bCs/>
          <w:color w:val="000000" w:themeColor="text1"/>
          <w:sz w:val="24"/>
          <w:szCs w:val="24"/>
          <w:rtl/>
        </w:rPr>
        <w:t>الفرضية الثالثة: تأثير التحسين المستمر على التنافسية</w:t>
      </w:r>
    </w:p>
    <w:p w14:paraId="64E1C583" w14:textId="77777777" w:rsidR="008C2890" w:rsidRPr="008C2890" w:rsidRDefault="008C2890" w:rsidP="008C2890">
      <w:pPr>
        <w:bidi/>
      </w:pPr>
    </w:p>
    <w:p w14:paraId="15B8EA02" w14:textId="03301158" w:rsidR="00D66FED" w:rsidRPr="005079A3" w:rsidRDefault="001B6427" w:rsidP="0036687B">
      <w:pPr>
        <w:pStyle w:val="ds-markdown-paragraph"/>
        <w:shd w:val="clear" w:color="auto" w:fill="FFFFFF"/>
        <w:bidi/>
        <w:spacing w:before="0" w:beforeAutospacing="0" w:after="0" w:afterAutospacing="0"/>
        <w:jc w:val="center"/>
        <w:rPr>
          <w:rFonts w:ascii="Traditional Arabic" w:hAnsi="Traditional Arabic" w:cs="Traditional Arabic"/>
          <w:color w:val="0F1115"/>
          <w:rtl/>
        </w:rPr>
      </w:pPr>
      <w:bookmarkStart w:id="46" w:name="ج14"/>
      <w:r w:rsidRPr="005079A3">
        <w:rPr>
          <w:rStyle w:val="Strong"/>
          <w:rFonts w:ascii="Traditional Arabic" w:hAnsi="Traditional Arabic" w:cs="Traditional Arabic"/>
          <w:color w:val="0F1115"/>
          <w:rtl/>
        </w:rPr>
        <w:t>جدول (1</w:t>
      </w:r>
      <w:r w:rsidR="005079A3" w:rsidRPr="005079A3">
        <w:rPr>
          <w:rStyle w:val="Strong"/>
          <w:rFonts w:ascii="Traditional Arabic" w:hAnsi="Traditional Arabic" w:cs="Traditional Arabic" w:hint="cs"/>
          <w:color w:val="0F1115"/>
          <w:rtl/>
        </w:rPr>
        <w:t>5</w:t>
      </w:r>
      <w:r w:rsidRPr="005079A3">
        <w:rPr>
          <w:rStyle w:val="Strong"/>
          <w:rFonts w:ascii="Traditional Arabic" w:hAnsi="Traditional Arabic" w:cs="Traditional Arabic"/>
          <w:color w:val="0F1115"/>
          <w:rtl/>
        </w:rPr>
        <w:t>) نتائج تحليل الانحدار البسيط لتأثير التحسين المستمر على التنافسية</w:t>
      </w:r>
      <w:bookmarkEnd w:id="46"/>
    </w:p>
    <w:tbl>
      <w:tblPr>
        <w:tblStyle w:val="10"/>
        <w:bidiVisual/>
        <w:tblW w:w="0" w:type="auto"/>
        <w:jc w:val="center"/>
        <w:tblLook w:val="04A0" w:firstRow="1" w:lastRow="0" w:firstColumn="1" w:lastColumn="0" w:noHBand="0" w:noVBand="1"/>
      </w:tblPr>
      <w:tblGrid>
        <w:gridCol w:w="2145"/>
        <w:gridCol w:w="1500"/>
        <w:gridCol w:w="1077"/>
        <w:gridCol w:w="1132"/>
        <w:gridCol w:w="754"/>
        <w:gridCol w:w="1158"/>
      </w:tblGrid>
      <w:tr w:rsidR="003F1FD3" w:rsidRPr="005079A3" w14:paraId="566185C6" w14:textId="77777777" w:rsidTr="0036687B">
        <w:trPr>
          <w:jc w:val="center"/>
        </w:trPr>
        <w:tc>
          <w:tcPr>
            <w:tcW w:w="0" w:type="auto"/>
            <w:shd w:val="clear" w:color="auto" w:fill="DBE5F1" w:themeFill="accent1" w:themeFillTint="33"/>
            <w:vAlign w:val="center"/>
            <w:hideMark/>
          </w:tcPr>
          <w:p w14:paraId="5A61B6CE"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1AEEF2C"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 الانحدار</w:t>
            </w:r>
            <w:r w:rsidRPr="005079A3">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5F1A723A"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49D1608"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w:t>
            </w:r>
            <w:r w:rsidRPr="005079A3">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962E727"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قيمة</w:t>
            </w:r>
            <w:r w:rsidRPr="005079A3">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124AB07E"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مستوى الدلالة</w:t>
            </w:r>
          </w:p>
        </w:tc>
      </w:tr>
      <w:tr w:rsidR="003F1FD3" w:rsidRPr="005079A3" w14:paraId="757C961D" w14:textId="77777777" w:rsidTr="0036687B">
        <w:trPr>
          <w:jc w:val="center"/>
        </w:trPr>
        <w:tc>
          <w:tcPr>
            <w:tcW w:w="0" w:type="auto"/>
            <w:vAlign w:val="center"/>
            <w:hideMark/>
          </w:tcPr>
          <w:p w14:paraId="7655D90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tl/>
              </w:rPr>
              <w:t>الثابت</w:t>
            </w:r>
          </w:p>
        </w:tc>
        <w:tc>
          <w:tcPr>
            <w:tcW w:w="0" w:type="auto"/>
            <w:vAlign w:val="center"/>
            <w:hideMark/>
          </w:tcPr>
          <w:p w14:paraId="5673515C"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2.497</w:t>
            </w:r>
          </w:p>
        </w:tc>
        <w:tc>
          <w:tcPr>
            <w:tcW w:w="0" w:type="auto"/>
            <w:vAlign w:val="center"/>
            <w:hideMark/>
          </w:tcPr>
          <w:p w14:paraId="21050746"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0.252</w:t>
            </w:r>
          </w:p>
        </w:tc>
        <w:tc>
          <w:tcPr>
            <w:tcW w:w="0" w:type="auto"/>
            <w:vAlign w:val="center"/>
            <w:hideMark/>
          </w:tcPr>
          <w:p w14:paraId="58F4BB88"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w:t>
            </w:r>
          </w:p>
        </w:tc>
        <w:tc>
          <w:tcPr>
            <w:tcW w:w="0" w:type="auto"/>
            <w:vAlign w:val="center"/>
            <w:hideMark/>
          </w:tcPr>
          <w:p w14:paraId="3FCB259A"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9.891</w:t>
            </w:r>
          </w:p>
        </w:tc>
        <w:tc>
          <w:tcPr>
            <w:tcW w:w="0" w:type="auto"/>
            <w:vAlign w:val="center"/>
            <w:hideMark/>
          </w:tcPr>
          <w:p w14:paraId="6F6E4C9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109BDB07" w14:textId="77777777" w:rsidTr="0036687B">
        <w:trPr>
          <w:jc w:val="center"/>
        </w:trPr>
        <w:tc>
          <w:tcPr>
            <w:tcW w:w="0" w:type="auto"/>
            <w:vAlign w:val="center"/>
            <w:hideMark/>
          </w:tcPr>
          <w:p w14:paraId="4797DA55" w14:textId="77777777" w:rsidR="003F1FD3" w:rsidRPr="005079A3" w:rsidRDefault="003F1FD3" w:rsidP="0036687B">
            <w:pPr>
              <w:bidi/>
              <w:spacing w:after="0" w:line="240" w:lineRule="auto"/>
              <w:jc w:val="center"/>
              <w:rPr>
                <w:rFonts w:ascii="Traditional Arabic" w:hAnsi="Traditional Arabic" w:cs="Traditional Arabic"/>
                <w:sz w:val="24"/>
                <w:szCs w:val="24"/>
                <w:rtl/>
              </w:rPr>
            </w:pPr>
            <w:r w:rsidRPr="005079A3">
              <w:rPr>
                <w:rFonts w:ascii="Traditional Arabic" w:hAnsi="Traditional Arabic" w:cs="Traditional Arabic"/>
                <w:sz w:val="24"/>
                <w:szCs w:val="24"/>
                <w:rtl/>
              </w:rPr>
              <w:t>المحور الثالث (التحسين المستمر)</w:t>
            </w:r>
          </w:p>
        </w:tc>
        <w:tc>
          <w:tcPr>
            <w:tcW w:w="0" w:type="auto"/>
            <w:vAlign w:val="center"/>
            <w:hideMark/>
          </w:tcPr>
          <w:p w14:paraId="279FDC3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0.460</w:t>
            </w:r>
          </w:p>
        </w:tc>
        <w:tc>
          <w:tcPr>
            <w:tcW w:w="0" w:type="auto"/>
            <w:vAlign w:val="center"/>
            <w:hideMark/>
          </w:tcPr>
          <w:p w14:paraId="3ACF6AE4"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0.059</w:t>
            </w:r>
          </w:p>
        </w:tc>
        <w:tc>
          <w:tcPr>
            <w:tcW w:w="0" w:type="auto"/>
            <w:vAlign w:val="center"/>
            <w:hideMark/>
          </w:tcPr>
          <w:p w14:paraId="424488EA"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0.586</w:t>
            </w:r>
          </w:p>
        </w:tc>
        <w:tc>
          <w:tcPr>
            <w:tcW w:w="0" w:type="auto"/>
            <w:vAlign w:val="center"/>
            <w:hideMark/>
          </w:tcPr>
          <w:p w14:paraId="5A455BE9"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7.755</w:t>
            </w:r>
          </w:p>
        </w:tc>
        <w:tc>
          <w:tcPr>
            <w:tcW w:w="0" w:type="auto"/>
            <w:vAlign w:val="center"/>
            <w:hideMark/>
          </w:tcPr>
          <w:p w14:paraId="31E3F0DB"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78E80C81" w14:textId="77777777" w:rsidTr="0036687B">
        <w:trPr>
          <w:jc w:val="center"/>
        </w:trPr>
        <w:tc>
          <w:tcPr>
            <w:tcW w:w="0" w:type="auto"/>
            <w:gridSpan w:val="6"/>
            <w:vAlign w:val="center"/>
          </w:tcPr>
          <w:p w14:paraId="462E4A60" w14:textId="77777777" w:rsidR="003F1FD3" w:rsidRPr="005079A3" w:rsidRDefault="003F1FD3" w:rsidP="0036687B">
            <w:pPr>
              <w:pStyle w:val="ds-markdown-paragraph"/>
              <w:shd w:val="clear" w:color="auto" w:fill="FFFFFF"/>
              <w:bidi/>
              <w:spacing w:before="0" w:beforeAutospacing="0" w:after="0" w:afterAutospacing="0"/>
              <w:jc w:val="center"/>
              <w:rPr>
                <w:rFonts w:ascii="Traditional Arabic" w:hAnsi="Traditional Arabic" w:cs="Traditional Arabic"/>
                <w:color w:val="0F1115"/>
              </w:rPr>
            </w:pPr>
            <w:r w:rsidRPr="005079A3">
              <w:rPr>
                <w:rStyle w:val="Strong"/>
                <w:rFonts w:ascii="Traditional Arabic" w:hAnsi="Traditional Arabic" w:cs="Traditional Arabic"/>
                <w:color w:val="0F1115"/>
              </w:rPr>
              <w:t>R = 0.586</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R² = 0.343</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Pr>
              <w:t>F = 60.133</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Sig. = 0.000</w:t>
            </w:r>
          </w:p>
        </w:tc>
      </w:tr>
    </w:tbl>
    <w:p w14:paraId="08DCB19B" w14:textId="77777777" w:rsidR="0036687B" w:rsidRDefault="0036687B" w:rsidP="0036687B">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39372317" w14:textId="6254A9C7" w:rsidR="00916C1A" w:rsidRPr="005079A3" w:rsidRDefault="00916C1A" w:rsidP="0056066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5079A3">
        <w:rPr>
          <w:rFonts w:ascii="Traditional Arabic" w:hAnsi="Traditional Arabic" w:cs="Traditional Arabic"/>
          <w:color w:val="0F1115"/>
          <w:rtl/>
        </w:rPr>
        <w:t>بين جدول (1</w:t>
      </w:r>
      <w:r w:rsidR="0056066F">
        <w:rPr>
          <w:rFonts w:ascii="Traditional Arabic" w:hAnsi="Traditional Arabic" w:cs="Traditional Arabic" w:hint="cs"/>
          <w:color w:val="0F1115"/>
          <w:rtl/>
        </w:rPr>
        <w:t>5</w:t>
      </w:r>
      <w:r w:rsidRPr="005079A3">
        <w:rPr>
          <w:rFonts w:ascii="Traditional Arabic" w:hAnsi="Traditional Arabic" w:cs="Traditional Arabic"/>
          <w:color w:val="0F1115"/>
          <w:rtl/>
        </w:rPr>
        <w:t>) نتائج تحليل الانحدار البسيط لتأثير التحسين المستمر على التنافسية، حيث بلغ معامل الانحدار (0.460) وهو موجب ودال إحصائياً عند مستوى 0.000، وبلغ معامل التحديد</w:t>
      </w:r>
      <w:r w:rsidRPr="005079A3">
        <w:rPr>
          <w:rFonts w:ascii="Traditional Arabic" w:hAnsi="Traditional Arabic" w:cs="Traditional Arabic"/>
          <w:color w:val="0F1115"/>
        </w:rPr>
        <w:t xml:space="preserve"> (R² = 0.343) </w:t>
      </w:r>
      <w:r w:rsidRPr="005079A3">
        <w:rPr>
          <w:rFonts w:ascii="Traditional Arabic" w:hAnsi="Traditional Arabic" w:cs="Traditional Arabic"/>
          <w:color w:val="0F1115"/>
          <w:rtl/>
        </w:rPr>
        <w:t>مما يشير إلى أن التحسين المستمر يفسر 34.3% من التباين في التنافسية</w:t>
      </w:r>
      <w:r w:rsidRPr="005079A3">
        <w:rPr>
          <w:rFonts w:ascii="Traditional Arabic" w:hAnsi="Traditional Arabic" w:cs="Traditional Arabic"/>
          <w:color w:val="0F1115"/>
        </w:rPr>
        <w:t>.</w:t>
      </w:r>
    </w:p>
    <w:p w14:paraId="7E1AD1C8" w14:textId="77777777" w:rsidR="00A6151F" w:rsidRPr="001F66B6" w:rsidRDefault="00A6151F" w:rsidP="00A6151F">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7770BE7A" w14:textId="6B382F9F" w:rsidR="001227C2" w:rsidRDefault="001227C2" w:rsidP="001227C2">
      <w:pPr>
        <w:pStyle w:val="Heading2"/>
        <w:bidi/>
        <w:rPr>
          <w:rFonts w:ascii="Traditional Arabic" w:hAnsi="Traditional Arabic" w:cs="Traditional Arabic"/>
          <w:b/>
          <w:bCs/>
          <w:color w:val="000000" w:themeColor="text1"/>
          <w:sz w:val="24"/>
          <w:szCs w:val="24"/>
          <w:rtl/>
        </w:rPr>
      </w:pPr>
      <w:r w:rsidRPr="00EC6DEB">
        <w:rPr>
          <w:rFonts w:ascii="Traditional Arabic" w:hAnsi="Traditional Arabic" w:cs="Traditional Arabic" w:hint="cs"/>
          <w:b/>
          <w:bCs/>
          <w:color w:val="000000" w:themeColor="text1"/>
          <w:sz w:val="24"/>
          <w:szCs w:val="24"/>
          <w:rtl/>
        </w:rPr>
        <w:t>4 / 5 / 4</w:t>
      </w:r>
      <w:r w:rsidRPr="00EC6DEB">
        <w:rPr>
          <w:rFonts w:ascii="Traditional Arabic" w:hAnsi="Traditional Arabic" w:cs="Traditional Arabic"/>
          <w:b/>
          <w:bCs/>
          <w:color w:val="000000" w:themeColor="text1"/>
          <w:sz w:val="24"/>
          <w:szCs w:val="24"/>
        </w:rPr>
        <w:t xml:space="preserve"> </w:t>
      </w:r>
      <w:r w:rsidRPr="00EC6DEB">
        <w:rPr>
          <w:rFonts w:ascii="Traditional Arabic" w:hAnsi="Traditional Arabic" w:cs="Traditional Arabic"/>
          <w:b/>
          <w:bCs/>
          <w:color w:val="000000" w:themeColor="text1"/>
          <w:sz w:val="24"/>
          <w:szCs w:val="24"/>
          <w:rtl/>
        </w:rPr>
        <w:t xml:space="preserve">الفرضية الرابعة: العلاقة بين تطوير العمليات والقدرة </w:t>
      </w:r>
      <w:r w:rsidR="0091005F" w:rsidRPr="00EC6DEB">
        <w:rPr>
          <w:rFonts w:ascii="Traditional Arabic" w:hAnsi="Traditional Arabic" w:cs="Traditional Arabic" w:hint="cs"/>
          <w:b/>
          <w:bCs/>
          <w:color w:val="000000" w:themeColor="text1"/>
          <w:sz w:val="24"/>
          <w:szCs w:val="24"/>
          <w:rtl/>
        </w:rPr>
        <w:t>التنافسية</w:t>
      </w:r>
      <w:r w:rsidR="0091005F">
        <w:rPr>
          <w:rFonts w:ascii="Traditional Arabic" w:hAnsi="Traditional Arabic" w:cs="Traditional Arabic" w:hint="cs"/>
          <w:b/>
          <w:bCs/>
          <w:color w:val="000000" w:themeColor="text1"/>
          <w:sz w:val="24"/>
          <w:szCs w:val="24"/>
          <w:rtl/>
        </w:rPr>
        <w:t xml:space="preserve">: </w:t>
      </w:r>
    </w:p>
    <w:p w14:paraId="5604AA45" w14:textId="09449A0D" w:rsidR="00406E1D" w:rsidRPr="001D1426" w:rsidRDefault="0091005F" w:rsidP="001D1426">
      <w:pPr>
        <w:bidi/>
        <w:spacing w:line="276" w:lineRule="auto"/>
        <w:rPr>
          <w:rFonts w:ascii="Traditional Arabic" w:eastAsia="Times New Roman" w:hAnsi="Traditional Arabic" w:cs="Traditional Arabic"/>
          <w:color w:val="0F1115"/>
          <w:sz w:val="24"/>
          <w:szCs w:val="24"/>
        </w:rPr>
      </w:pPr>
      <w:r w:rsidRPr="0091005F">
        <w:rPr>
          <w:rFonts w:ascii="Traditional Arabic" w:eastAsia="Times New Roman" w:hAnsi="Traditional Arabic" w:cs="Traditional Arabic"/>
          <w:color w:val="0F1115"/>
          <w:sz w:val="24"/>
          <w:szCs w:val="24"/>
          <w:rtl/>
        </w:rPr>
        <w:t>تنص</w:t>
      </w:r>
      <w:r>
        <w:rPr>
          <w:rFonts w:ascii="Traditional Arabic" w:eastAsia="Times New Roman" w:hAnsi="Traditional Arabic" w:cs="Traditional Arabic" w:hint="cs"/>
          <w:color w:val="0F1115"/>
          <w:sz w:val="24"/>
          <w:szCs w:val="24"/>
          <w:rtl/>
        </w:rPr>
        <w:t xml:space="preserve"> الفرضية الرابعة</w:t>
      </w:r>
      <w:r w:rsidRPr="0091005F">
        <w:rPr>
          <w:rFonts w:ascii="Traditional Arabic" w:eastAsia="Times New Roman" w:hAnsi="Traditional Arabic" w:cs="Traditional Arabic"/>
          <w:color w:val="0F1115"/>
          <w:sz w:val="24"/>
          <w:szCs w:val="24"/>
          <w:rtl/>
        </w:rPr>
        <w:t xml:space="preserve"> على وجود علاقة بين تطوير العمليات التشغيلية وزيادة القدرة التنافسية، فقد تم قياسها من خلال المحور الرابع من الاستبانة، حيث بلغ متوسطه العام (4.43) وهو أعلى متوسط بين محاور الدراسة، مما يشير إلى موافقة أفراد العينة بشدة على هذه العلاقة. كما تؤكد نتائج تحليل الانحدار المتعدد (الجدول 16) أن تطوير العمليات التشغيلية، ممثلاً بمؤشرات المحور الرابع، يرتبط ارتباطاً وثيقاً بالقدرة التنافسية، وهو ما يدعم قبول الفرضية الرابعة.</w:t>
      </w:r>
    </w:p>
    <w:p w14:paraId="451562D2" w14:textId="77777777" w:rsidR="000D0302" w:rsidRPr="001D1426" w:rsidRDefault="000D0302" w:rsidP="000D0302">
      <w:pPr>
        <w:pStyle w:val="Heading2"/>
        <w:bidi/>
        <w:rPr>
          <w:rFonts w:ascii="Traditional Arabic" w:hAnsi="Traditional Arabic" w:cs="Traditional Arabic"/>
          <w:b/>
          <w:bCs/>
          <w:color w:val="000000" w:themeColor="text1"/>
          <w:sz w:val="24"/>
          <w:szCs w:val="24"/>
        </w:rPr>
      </w:pPr>
      <w:r w:rsidRPr="001D1426">
        <w:rPr>
          <w:rFonts w:ascii="Traditional Arabic" w:hAnsi="Traditional Arabic" w:cs="Traditional Arabic" w:hint="cs"/>
          <w:b/>
          <w:bCs/>
          <w:color w:val="000000" w:themeColor="text1"/>
          <w:sz w:val="24"/>
          <w:szCs w:val="24"/>
          <w:rtl/>
        </w:rPr>
        <w:lastRenderedPageBreak/>
        <w:t xml:space="preserve">4 / 6  </w:t>
      </w:r>
      <w:r w:rsidRPr="001D1426">
        <w:rPr>
          <w:rFonts w:ascii="Traditional Arabic" w:hAnsi="Traditional Arabic" w:cs="Traditional Arabic"/>
          <w:b/>
          <w:bCs/>
          <w:color w:val="000000" w:themeColor="text1"/>
          <w:sz w:val="24"/>
          <w:szCs w:val="24"/>
        </w:rPr>
        <w:t xml:space="preserve">  </w:t>
      </w:r>
      <w:r w:rsidRPr="001D1426">
        <w:rPr>
          <w:rFonts w:ascii="Traditional Arabic" w:hAnsi="Traditional Arabic" w:cs="Traditional Arabic"/>
          <w:b/>
          <w:bCs/>
          <w:color w:val="000000" w:themeColor="text1"/>
          <w:sz w:val="24"/>
          <w:szCs w:val="24"/>
          <w:rtl/>
        </w:rPr>
        <w:t>تحليل الانحدار المتعدد (السؤال الرئيسي)</w:t>
      </w:r>
    </w:p>
    <w:p w14:paraId="7714D15B" w14:textId="77777777" w:rsidR="00B67923" w:rsidRPr="001D1426" w:rsidRDefault="00B67923" w:rsidP="001D1426">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7" w:name="ج16"/>
      <w:r w:rsidRPr="001D1426">
        <w:rPr>
          <w:rStyle w:val="Strong"/>
          <w:rFonts w:ascii="Traditional Arabic" w:hAnsi="Traditional Arabic" w:cs="Traditional Arabic"/>
          <w:color w:val="0F1115"/>
          <w:rtl/>
        </w:rPr>
        <w:t>جدول (16) نتائج تحليل الانحدار المتعدد للعوامل المؤثرة في التنافسية</w:t>
      </w:r>
    </w:p>
    <w:tbl>
      <w:tblPr>
        <w:tblStyle w:val="2"/>
        <w:bidiVisual/>
        <w:tblW w:w="0" w:type="auto"/>
        <w:jc w:val="center"/>
        <w:tblLook w:val="04A0" w:firstRow="1" w:lastRow="0" w:firstColumn="1" w:lastColumn="0" w:noHBand="0" w:noVBand="1"/>
      </w:tblPr>
      <w:tblGrid>
        <w:gridCol w:w="2419"/>
        <w:gridCol w:w="1500"/>
        <w:gridCol w:w="1077"/>
        <w:gridCol w:w="1132"/>
        <w:gridCol w:w="871"/>
        <w:gridCol w:w="1158"/>
      </w:tblGrid>
      <w:tr w:rsidR="00A6151F" w:rsidRPr="000270C9" w14:paraId="1F73DD83" w14:textId="77777777" w:rsidTr="008C2890">
        <w:trPr>
          <w:jc w:val="center"/>
        </w:trPr>
        <w:tc>
          <w:tcPr>
            <w:tcW w:w="0" w:type="auto"/>
            <w:shd w:val="clear" w:color="auto" w:fill="DBE5F1" w:themeFill="accent1" w:themeFillTint="33"/>
            <w:vAlign w:val="center"/>
            <w:hideMark/>
          </w:tcPr>
          <w:bookmarkEnd w:id="47"/>
          <w:p w14:paraId="1605C6F6"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6AE8057"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 الانحدار</w:t>
            </w:r>
            <w:r w:rsidRPr="001D142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1F7E738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5123E26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w:t>
            </w:r>
            <w:r w:rsidRPr="001D142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8B2799D"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قيمة</w:t>
            </w:r>
            <w:r w:rsidRPr="001D142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1F06C34"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مستوى الدلالة</w:t>
            </w:r>
          </w:p>
        </w:tc>
      </w:tr>
      <w:tr w:rsidR="00A6151F" w:rsidRPr="000270C9" w14:paraId="65A9460D" w14:textId="77777777" w:rsidTr="008C2890">
        <w:trPr>
          <w:jc w:val="center"/>
        </w:trPr>
        <w:tc>
          <w:tcPr>
            <w:tcW w:w="0" w:type="auto"/>
            <w:vAlign w:val="center"/>
            <w:hideMark/>
          </w:tcPr>
          <w:p w14:paraId="3B059D2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الثابت</w:t>
            </w:r>
          </w:p>
        </w:tc>
        <w:tc>
          <w:tcPr>
            <w:tcW w:w="0" w:type="auto"/>
            <w:vAlign w:val="center"/>
            <w:hideMark/>
          </w:tcPr>
          <w:p w14:paraId="616B456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-0.083</w:t>
            </w:r>
          </w:p>
        </w:tc>
        <w:tc>
          <w:tcPr>
            <w:tcW w:w="0" w:type="auto"/>
            <w:vAlign w:val="center"/>
            <w:hideMark/>
          </w:tcPr>
          <w:p w14:paraId="6B523E88"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0.291</w:t>
            </w:r>
          </w:p>
        </w:tc>
        <w:tc>
          <w:tcPr>
            <w:tcW w:w="0" w:type="auto"/>
            <w:vAlign w:val="center"/>
            <w:hideMark/>
          </w:tcPr>
          <w:p w14:paraId="4D35D78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w:t>
            </w:r>
          </w:p>
        </w:tc>
        <w:tc>
          <w:tcPr>
            <w:tcW w:w="0" w:type="auto"/>
            <w:vAlign w:val="center"/>
            <w:hideMark/>
          </w:tcPr>
          <w:p w14:paraId="25991927"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-0.285</w:t>
            </w:r>
          </w:p>
        </w:tc>
        <w:tc>
          <w:tcPr>
            <w:tcW w:w="0" w:type="auto"/>
            <w:vAlign w:val="center"/>
            <w:hideMark/>
          </w:tcPr>
          <w:p w14:paraId="7D66A3D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0.776</w:t>
            </w:r>
          </w:p>
        </w:tc>
      </w:tr>
      <w:tr w:rsidR="00A6151F" w:rsidRPr="000270C9" w14:paraId="4A2D5DA8" w14:textId="77777777" w:rsidTr="008C2890">
        <w:trPr>
          <w:jc w:val="center"/>
        </w:trPr>
        <w:tc>
          <w:tcPr>
            <w:tcW w:w="0" w:type="auto"/>
            <w:vAlign w:val="center"/>
            <w:hideMark/>
          </w:tcPr>
          <w:p w14:paraId="29F148C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28829F6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0.867</w:t>
            </w:r>
          </w:p>
        </w:tc>
        <w:tc>
          <w:tcPr>
            <w:tcW w:w="0" w:type="auto"/>
            <w:vAlign w:val="center"/>
            <w:hideMark/>
          </w:tcPr>
          <w:p w14:paraId="362A6F2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0.145</w:t>
            </w:r>
          </w:p>
        </w:tc>
        <w:tc>
          <w:tcPr>
            <w:tcW w:w="0" w:type="auto"/>
            <w:vAlign w:val="center"/>
            <w:hideMark/>
          </w:tcPr>
          <w:p w14:paraId="14F766F1"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0.989</w:t>
            </w:r>
          </w:p>
        </w:tc>
        <w:tc>
          <w:tcPr>
            <w:tcW w:w="0" w:type="auto"/>
            <w:vAlign w:val="center"/>
            <w:hideMark/>
          </w:tcPr>
          <w:p w14:paraId="7234E65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5.970</w:t>
            </w:r>
          </w:p>
        </w:tc>
        <w:tc>
          <w:tcPr>
            <w:tcW w:w="0" w:type="auto"/>
            <w:vAlign w:val="center"/>
            <w:hideMark/>
          </w:tcPr>
          <w:p w14:paraId="7276948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752169FC" w14:textId="77777777" w:rsidTr="008C2890">
        <w:trPr>
          <w:jc w:val="center"/>
        </w:trPr>
        <w:tc>
          <w:tcPr>
            <w:tcW w:w="0" w:type="auto"/>
            <w:vAlign w:val="center"/>
            <w:hideMark/>
          </w:tcPr>
          <w:p w14:paraId="496EC2AF"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الثالث (التحسين المستمر)</w:t>
            </w:r>
          </w:p>
        </w:tc>
        <w:tc>
          <w:tcPr>
            <w:tcW w:w="0" w:type="auto"/>
            <w:vAlign w:val="center"/>
            <w:hideMark/>
          </w:tcPr>
          <w:p w14:paraId="392F8672"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-0.318</w:t>
            </w:r>
          </w:p>
        </w:tc>
        <w:tc>
          <w:tcPr>
            <w:tcW w:w="0" w:type="auto"/>
            <w:vAlign w:val="center"/>
            <w:hideMark/>
          </w:tcPr>
          <w:p w14:paraId="6F45993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0.131</w:t>
            </w:r>
          </w:p>
        </w:tc>
        <w:tc>
          <w:tcPr>
            <w:tcW w:w="0" w:type="auto"/>
            <w:vAlign w:val="center"/>
            <w:hideMark/>
          </w:tcPr>
          <w:p w14:paraId="5C135F4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-0.405</w:t>
            </w:r>
          </w:p>
        </w:tc>
        <w:tc>
          <w:tcPr>
            <w:tcW w:w="0" w:type="auto"/>
            <w:vAlign w:val="center"/>
            <w:hideMark/>
          </w:tcPr>
          <w:p w14:paraId="6E3AABD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-2.434</w:t>
            </w:r>
          </w:p>
        </w:tc>
        <w:tc>
          <w:tcPr>
            <w:tcW w:w="0" w:type="auto"/>
            <w:vAlign w:val="center"/>
            <w:hideMark/>
          </w:tcPr>
          <w:p w14:paraId="5BDE2AE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0.016</w:t>
            </w:r>
          </w:p>
        </w:tc>
      </w:tr>
      <w:tr w:rsidR="00A6151F" w:rsidRPr="000270C9" w14:paraId="3961E96B" w14:textId="77777777" w:rsidTr="008C2890">
        <w:trPr>
          <w:jc w:val="center"/>
        </w:trPr>
        <w:tc>
          <w:tcPr>
            <w:tcW w:w="0" w:type="auto"/>
            <w:vAlign w:val="center"/>
            <w:hideMark/>
          </w:tcPr>
          <w:p w14:paraId="1DEBE8F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الأول (التحديات)</w:t>
            </w:r>
          </w:p>
        </w:tc>
        <w:tc>
          <w:tcPr>
            <w:tcW w:w="0" w:type="auto"/>
            <w:vAlign w:val="center"/>
            <w:hideMark/>
          </w:tcPr>
          <w:p w14:paraId="7E557F2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0.648</w:t>
            </w:r>
          </w:p>
        </w:tc>
        <w:tc>
          <w:tcPr>
            <w:tcW w:w="0" w:type="auto"/>
            <w:vAlign w:val="center"/>
            <w:hideMark/>
          </w:tcPr>
          <w:p w14:paraId="30FD090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0.062</w:t>
            </w:r>
          </w:p>
        </w:tc>
        <w:tc>
          <w:tcPr>
            <w:tcW w:w="0" w:type="auto"/>
            <w:vAlign w:val="center"/>
            <w:hideMark/>
          </w:tcPr>
          <w:p w14:paraId="76508BE3"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0.565</w:t>
            </w:r>
          </w:p>
        </w:tc>
        <w:tc>
          <w:tcPr>
            <w:tcW w:w="0" w:type="auto"/>
            <w:vAlign w:val="center"/>
            <w:hideMark/>
          </w:tcPr>
          <w:p w14:paraId="0B1379B5"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10.462</w:t>
            </w:r>
          </w:p>
        </w:tc>
        <w:tc>
          <w:tcPr>
            <w:tcW w:w="0" w:type="auto"/>
            <w:vAlign w:val="center"/>
            <w:hideMark/>
          </w:tcPr>
          <w:p w14:paraId="0530BA2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6D2556A1" w14:textId="77777777" w:rsidTr="008C2890">
        <w:trPr>
          <w:jc w:val="center"/>
        </w:trPr>
        <w:tc>
          <w:tcPr>
            <w:tcW w:w="0" w:type="auto"/>
            <w:gridSpan w:val="6"/>
            <w:vAlign w:val="center"/>
          </w:tcPr>
          <w:p w14:paraId="7C448EC0" w14:textId="77777777" w:rsidR="00A6151F" w:rsidRPr="001D1426" w:rsidRDefault="00A6151F" w:rsidP="002214FD">
            <w:pPr>
              <w:pStyle w:val="ds-markdown-paragraph"/>
              <w:shd w:val="clear" w:color="auto" w:fill="FFFFFF"/>
              <w:bidi/>
              <w:spacing w:before="240" w:beforeAutospacing="0" w:after="240" w:afterAutospacing="0"/>
              <w:jc w:val="center"/>
              <w:rPr>
                <w:rFonts w:ascii="Traditional Arabic" w:hAnsi="Traditional Arabic" w:cs="Traditional Arabic"/>
                <w:color w:val="0F1115"/>
              </w:rPr>
            </w:pPr>
            <w:r w:rsidRPr="001D1426">
              <w:rPr>
                <w:rStyle w:val="Strong"/>
                <w:rFonts w:ascii="Traditional Arabic" w:hAnsi="Traditional Arabic" w:cs="Traditional Arabic"/>
                <w:color w:val="0F1115"/>
              </w:rPr>
              <w:t>R = 0.829</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R² = 0.688</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F = 83.012</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Sig. = 0.000</w:t>
            </w:r>
          </w:p>
        </w:tc>
      </w:tr>
    </w:tbl>
    <w:p w14:paraId="1E4C3929" w14:textId="77777777" w:rsidR="008C2890" w:rsidRDefault="008C2890" w:rsidP="008C2890">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6716229B" w14:textId="076665F2" w:rsidR="00ED3304" w:rsidRPr="00002F22" w:rsidRDefault="00ED3304" w:rsidP="00002F22">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002F22">
        <w:rPr>
          <w:rFonts w:ascii="Traditional Arabic" w:hAnsi="Traditional Arabic" w:cs="Traditional Arabic"/>
          <w:color w:val="0F1115"/>
          <w:rtl/>
        </w:rPr>
        <w:t>يبين جدول (16) نتائج تحليل الانحدار المتعدد، حيث بلغ معامل التحديد</w:t>
      </w:r>
      <w:r w:rsidRPr="00002F22">
        <w:rPr>
          <w:rFonts w:ascii="Traditional Arabic" w:hAnsi="Traditional Arabic" w:cs="Traditional Arabic"/>
          <w:color w:val="0F1115"/>
        </w:rPr>
        <w:t xml:space="preserve"> (R² = 0.688) </w:t>
      </w:r>
      <w:r w:rsidRPr="00002F22">
        <w:rPr>
          <w:rFonts w:ascii="Traditional Arabic" w:hAnsi="Traditional Arabic" w:cs="Traditional Arabic"/>
          <w:color w:val="0F1115"/>
          <w:rtl/>
        </w:rPr>
        <w:t>مما يشير إلى أن المتغيرات المستقلة مجتمعة (الاستراتيجيات المتقدمة، التحسين المستمر، التحديات) تفسر 68.8% من التباين في التنافسية، وهو نموذج تفسيري قوي</w:t>
      </w:r>
      <w:r w:rsidRPr="00002F22">
        <w:rPr>
          <w:rFonts w:ascii="Traditional Arabic" w:hAnsi="Traditional Arabic" w:cs="Traditional Arabic"/>
          <w:color w:val="0F1115"/>
        </w:rPr>
        <w:t>.</w:t>
      </w:r>
    </w:p>
    <w:p w14:paraId="44A2E1ED" w14:textId="77777777" w:rsidR="00B02ABD" w:rsidRPr="00002F22" w:rsidRDefault="00B02ABD" w:rsidP="006F5AAE">
      <w:pPr>
        <w:pStyle w:val="Heading2"/>
        <w:bidi/>
        <w:spacing w:before="0" w:after="240" w:line="240" w:lineRule="auto"/>
        <w:rPr>
          <w:rFonts w:ascii="Traditional Arabic" w:hAnsi="Traditional Arabic" w:cs="Traditional Arabic"/>
          <w:b/>
          <w:bCs/>
          <w:color w:val="000000" w:themeColor="text1"/>
          <w:sz w:val="24"/>
          <w:szCs w:val="24"/>
        </w:rPr>
      </w:pPr>
      <w:r w:rsidRPr="00002F22">
        <w:rPr>
          <w:rFonts w:ascii="Traditional Arabic" w:hAnsi="Traditional Arabic" w:cs="Traditional Arabic" w:hint="cs"/>
          <w:b/>
          <w:bCs/>
          <w:color w:val="000000" w:themeColor="text1"/>
          <w:sz w:val="24"/>
          <w:szCs w:val="24"/>
          <w:rtl/>
        </w:rPr>
        <w:t xml:space="preserve">4 / 7  </w:t>
      </w:r>
      <w:r w:rsidRPr="00002F22">
        <w:rPr>
          <w:rFonts w:ascii="Traditional Arabic" w:hAnsi="Traditional Arabic" w:cs="Traditional Arabic"/>
          <w:b/>
          <w:bCs/>
          <w:color w:val="000000" w:themeColor="text1"/>
          <w:sz w:val="24"/>
          <w:szCs w:val="24"/>
        </w:rPr>
        <w:t xml:space="preserve"> </w:t>
      </w:r>
      <w:r w:rsidRPr="00002F22">
        <w:rPr>
          <w:rFonts w:ascii="Traditional Arabic" w:hAnsi="Traditional Arabic" w:cs="Traditional Arabic"/>
          <w:b/>
          <w:bCs/>
          <w:color w:val="000000" w:themeColor="text1"/>
          <w:sz w:val="24"/>
          <w:szCs w:val="24"/>
          <w:rtl/>
        </w:rPr>
        <w:t>تحليل نتائج المقابلات</w:t>
      </w:r>
    </w:p>
    <w:p w14:paraId="61836F39" w14:textId="7231DBFC" w:rsidR="004E0DA2" w:rsidRPr="00002F22" w:rsidRDefault="00B26CCC" w:rsidP="006F5AAE">
      <w:pPr>
        <w:pStyle w:val="ds-markdown-paragraph"/>
        <w:shd w:val="clear" w:color="auto" w:fill="FFFFFF"/>
        <w:bidi/>
        <w:spacing w:before="240" w:beforeAutospacing="0" w:after="240" w:afterAutospacing="0"/>
        <w:rPr>
          <w:rFonts w:ascii="Traditional Arabic" w:hAnsi="Traditional Arabic" w:cs="Traditional Arabic"/>
          <w:color w:val="0F1115"/>
        </w:rPr>
      </w:pPr>
      <w:r w:rsidRPr="00002F22">
        <w:rPr>
          <w:rFonts w:ascii="Traditional Arabic" w:hAnsi="Traditional Arabic" w:cs="Traditional Arabic"/>
          <w:color w:val="0F1115"/>
          <w:rtl/>
        </w:rPr>
        <w:t>تم إجراء (5) مقابلات مع خبراء في إدارة العمليات، وتحليل محتواها وفق المنهج النوعي. يلخص الجدول التالي أبرز المواضيع الرئيسية التي تم استخلاصها من تحليل المقابلات</w:t>
      </w:r>
      <w:r w:rsidRPr="00002F22">
        <w:rPr>
          <w:rFonts w:ascii="Traditional Arabic" w:hAnsi="Traditional Arabic" w:cs="Traditional Arabic"/>
          <w:color w:val="0F1115"/>
        </w:rPr>
        <w:t>:</w:t>
      </w:r>
      <w:bookmarkEnd w:id="44"/>
    </w:p>
    <w:p w14:paraId="21D53E06" w14:textId="77777777" w:rsidR="00704F29" w:rsidRPr="00002F22" w:rsidRDefault="00704F29" w:rsidP="00002F2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8" w:name="ج17"/>
      <w:r w:rsidRPr="00002F22">
        <w:rPr>
          <w:rStyle w:val="Strong"/>
          <w:rFonts w:ascii="Traditional Arabic" w:hAnsi="Traditional Arabic" w:cs="Traditional Arabic"/>
          <w:color w:val="0F1115"/>
          <w:rtl/>
        </w:rPr>
        <w:t>جدول (17) ملخص تحليل محتوى المقابلات</w:t>
      </w:r>
    </w:p>
    <w:tbl>
      <w:tblPr>
        <w:tblStyle w:val="TableGrid"/>
        <w:bidiVisual/>
        <w:tblW w:w="0" w:type="auto"/>
        <w:jc w:val="center"/>
        <w:tblLook w:val="04A0" w:firstRow="1" w:lastRow="0" w:firstColumn="1" w:lastColumn="0" w:noHBand="0" w:noVBand="1"/>
      </w:tblPr>
      <w:tblGrid>
        <w:gridCol w:w="1664"/>
        <w:gridCol w:w="5781"/>
      </w:tblGrid>
      <w:tr w:rsidR="008539F3" w:rsidRPr="000270C9" w14:paraId="1786E252" w14:textId="77777777" w:rsidTr="007D1C55">
        <w:trPr>
          <w:jc w:val="center"/>
        </w:trPr>
        <w:tc>
          <w:tcPr>
            <w:tcW w:w="0" w:type="auto"/>
            <w:shd w:val="clear" w:color="auto" w:fill="DBE5F1" w:themeFill="accent1" w:themeFillTint="33"/>
            <w:vAlign w:val="center"/>
            <w:hideMark/>
          </w:tcPr>
          <w:bookmarkEnd w:id="48"/>
          <w:p w14:paraId="71EB4669"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المحور</w:t>
            </w:r>
          </w:p>
        </w:tc>
        <w:tc>
          <w:tcPr>
            <w:tcW w:w="0" w:type="auto"/>
            <w:shd w:val="clear" w:color="auto" w:fill="DBE5F1" w:themeFill="accent1" w:themeFillTint="33"/>
            <w:vAlign w:val="center"/>
            <w:hideMark/>
          </w:tcPr>
          <w:p w14:paraId="69F92ED7"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أبرز النتائج من المقابلات</w:t>
            </w:r>
          </w:p>
        </w:tc>
      </w:tr>
      <w:tr w:rsidR="008539F3" w:rsidRPr="000270C9" w14:paraId="45687AB3" w14:textId="77777777" w:rsidTr="007D1C55">
        <w:trPr>
          <w:jc w:val="center"/>
        </w:trPr>
        <w:tc>
          <w:tcPr>
            <w:tcW w:w="0" w:type="auto"/>
            <w:vAlign w:val="center"/>
            <w:hideMark/>
          </w:tcPr>
          <w:p w14:paraId="2CA53311"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التحديات</w:t>
            </w:r>
          </w:p>
        </w:tc>
        <w:tc>
          <w:tcPr>
            <w:tcW w:w="0" w:type="auto"/>
            <w:vAlign w:val="center"/>
            <w:hideMark/>
          </w:tcPr>
          <w:p w14:paraId="58A4CD6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تقلب أسعار المواد الخام، أعطال المعدات، ضغوط الاستدامة والتشريعات البيئية</w:t>
            </w:r>
          </w:p>
        </w:tc>
      </w:tr>
      <w:tr w:rsidR="008539F3" w:rsidRPr="000270C9" w14:paraId="6FB3653F" w14:textId="77777777" w:rsidTr="007D1C55">
        <w:trPr>
          <w:jc w:val="center"/>
        </w:trPr>
        <w:tc>
          <w:tcPr>
            <w:tcW w:w="0" w:type="auto"/>
            <w:vAlign w:val="center"/>
            <w:hideMark/>
          </w:tcPr>
          <w:p w14:paraId="54380B27"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الاستراتيجيات المتقدمة</w:t>
            </w:r>
          </w:p>
        </w:tc>
        <w:tc>
          <w:tcPr>
            <w:tcW w:w="0" w:type="auto"/>
            <w:vAlign w:val="center"/>
            <w:hideMark/>
          </w:tcPr>
          <w:p w14:paraId="0510C71D"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تطبيق أنظمة</w:t>
            </w:r>
            <w:r w:rsidRPr="00002F22">
              <w:rPr>
                <w:rFonts w:ascii="Traditional Arabic" w:hAnsi="Traditional Arabic" w:cs="Traditional Arabic"/>
                <w:sz w:val="24"/>
                <w:szCs w:val="24"/>
              </w:rPr>
              <w:t xml:space="preserve"> ERP</w:t>
            </w:r>
            <w:r w:rsidRPr="00002F22">
              <w:rPr>
                <w:rFonts w:ascii="Traditional Arabic" w:hAnsi="Traditional Arabic" w:cs="Traditional Arabic"/>
                <w:sz w:val="24"/>
                <w:szCs w:val="24"/>
                <w:rtl/>
              </w:rPr>
              <w:t>، التصنيع الرشيق</w:t>
            </w:r>
            <w:r w:rsidRPr="00002F22">
              <w:rPr>
                <w:rFonts w:ascii="Traditional Arabic" w:hAnsi="Traditional Arabic" w:cs="Traditional Arabic"/>
                <w:sz w:val="24"/>
                <w:szCs w:val="24"/>
              </w:rPr>
              <w:t xml:space="preserve"> (Lean)</w:t>
            </w:r>
            <w:r w:rsidRPr="00002F22">
              <w:rPr>
                <w:rFonts w:ascii="Traditional Arabic" w:hAnsi="Traditional Arabic" w:cs="Traditional Arabic"/>
                <w:sz w:val="24"/>
                <w:szCs w:val="24"/>
                <w:rtl/>
              </w:rPr>
              <w:t>، الصيانة الإنتاجية الشاملة</w:t>
            </w:r>
            <w:r w:rsidRPr="00002F22">
              <w:rPr>
                <w:rFonts w:ascii="Traditional Arabic" w:hAnsi="Traditional Arabic" w:cs="Traditional Arabic"/>
                <w:sz w:val="24"/>
                <w:szCs w:val="24"/>
              </w:rPr>
              <w:t xml:space="preserve"> (TPM)</w:t>
            </w:r>
          </w:p>
        </w:tc>
      </w:tr>
      <w:tr w:rsidR="008539F3" w:rsidRPr="000270C9" w14:paraId="6EC4CD2F" w14:textId="77777777" w:rsidTr="007D1C55">
        <w:trPr>
          <w:jc w:val="center"/>
        </w:trPr>
        <w:tc>
          <w:tcPr>
            <w:tcW w:w="0" w:type="auto"/>
            <w:vAlign w:val="center"/>
            <w:hideMark/>
          </w:tcPr>
          <w:p w14:paraId="50400730"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التحسين المستمر</w:t>
            </w:r>
          </w:p>
        </w:tc>
        <w:tc>
          <w:tcPr>
            <w:tcW w:w="0" w:type="auto"/>
            <w:vAlign w:val="center"/>
            <w:hideMark/>
          </w:tcPr>
          <w:p w14:paraId="4360AC7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 xml:space="preserve">تطبيق </w:t>
            </w:r>
            <w:proofErr w:type="spellStart"/>
            <w:r w:rsidRPr="00002F22">
              <w:rPr>
                <w:rFonts w:ascii="Traditional Arabic" w:hAnsi="Traditional Arabic" w:cs="Traditional Arabic"/>
                <w:sz w:val="24"/>
                <w:szCs w:val="24"/>
                <w:rtl/>
              </w:rPr>
              <w:t>الكايزن</w:t>
            </w:r>
            <w:proofErr w:type="spellEnd"/>
            <w:r w:rsidRPr="00002F22">
              <w:rPr>
                <w:rFonts w:ascii="Traditional Arabic" w:hAnsi="Traditional Arabic" w:cs="Traditional Arabic"/>
                <w:sz w:val="24"/>
                <w:szCs w:val="24"/>
                <w:rtl/>
              </w:rPr>
              <w:t>، التحسين القائم على البيانات، الصيانة التنبؤية</w:t>
            </w:r>
          </w:p>
        </w:tc>
      </w:tr>
      <w:tr w:rsidR="008539F3" w:rsidRPr="000270C9" w14:paraId="3D0174C2" w14:textId="77777777" w:rsidTr="007D1C55">
        <w:trPr>
          <w:jc w:val="center"/>
        </w:trPr>
        <w:tc>
          <w:tcPr>
            <w:tcW w:w="0" w:type="auto"/>
            <w:vAlign w:val="center"/>
            <w:hideMark/>
          </w:tcPr>
          <w:p w14:paraId="0F006542"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التنافسية</w:t>
            </w:r>
          </w:p>
        </w:tc>
        <w:tc>
          <w:tcPr>
            <w:tcW w:w="0" w:type="auto"/>
            <w:vAlign w:val="center"/>
            <w:hideMark/>
          </w:tcPr>
          <w:p w14:paraId="1D395F1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تحسين السمعة، خفض التكاليف، فتح أسواق جديدة، الحصول على شهادات الجودة العالمية</w:t>
            </w:r>
          </w:p>
        </w:tc>
      </w:tr>
    </w:tbl>
    <w:p w14:paraId="0A1C8FA4" w14:textId="56D48197" w:rsidR="008C2890" w:rsidRDefault="008C2890" w:rsidP="008C2890">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(المصدر: إعداد الباحث بالاعتماد على</w:t>
      </w:r>
      <w:r w:rsidR="00F36A61">
        <w:rPr>
          <w:rFonts w:ascii="Traditional Arabic" w:hAnsi="Traditional Arabic" w:cs="Traditional Arabic" w:hint="cs"/>
          <w:color w:val="0F1115"/>
          <w:rtl/>
        </w:rPr>
        <w:t xml:space="preserve"> تحليل </w:t>
      </w:r>
      <w:r w:rsidRPr="00D9568D">
        <w:rPr>
          <w:rFonts w:ascii="Traditional Arabic" w:hAnsi="Traditional Arabic" w:cs="Traditional Arabic"/>
          <w:color w:val="0F1115"/>
          <w:rtl/>
        </w:rPr>
        <w:t>م</w:t>
      </w:r>
      <w:r w:rsidR="00497817">
        <w:rPr>
          <w:rFonts w:ascii="Traditional Arabic" w:hAnsi="Traditional Arabic" w:cs="Traditional Arabic" w:hint="cs"/>
          <w:color w:val="0F1115"/>
          <w:rtl/>
        </w:rPr>
        <w:t xml:space="preserve">حتوى المقابلات التي تم </w:t>
      </w:r>
      <w:r w:rsidR="00F36A61">
        <w:rPr>
          <w:rFonts w:ascii="Traditional Arabic" w:hAnsi="Traditional Arabic" w:cs="Traditional Arabic" w:hint="cs"/>
          <w:color w:val="0F1115"/>
          <w:rtl/>
        </w:rPr>
        <w:t>إجراؤها</w:t>
      </w:r>
      <w:r w:rsidR="00497817">
        <w:rPr>
          <w:rFonts w:ascii="Traditional Arabic" w:hAnsi="Traditional Arabic" w:cs="Traditional Arabic" w:hint="cs"/>
          <w:color w:val="0F1115"/>
          <w:rtl/>
        </w:rPr>
        <w:t xml:space="preserve"> مع </w:t>
      </w:r>
      <w:r w:rsidR="00F36A61">
        <w:rPr>
          <w:rFonts w:ascii="Traditional Arabic" w:hAnsi="Traditional Arabic" w:cs="Traditional Arabic" w:hint="cs"/>
          <w:color w:val="0F1115"/>
          <w:rtl/>
        </w:rPr>
        <w:t>الخبراء)</w:t>
      </w:r>
    </w:p>
    <w:p w14:paraId="32312F58" w14:textId="3BE5A9DD" w:rsidR="000C2EF8" w:rsidRDefault="00BF1BD1" w:rsidP="000C2EF8">
      <w:pPr>
        <w:pStyle w:val="ds-markdown-paragraph"/>
        <w:shd w:val="clear" w:color="auto" w:fill="FFFFFF"/>
        <w:bidi/>
        <w:spacing w:before="240" w:beforeAutospacing="0" w:after="240" w:afterAutospacing="0" w:line="276" w:lineRule="auto"/>
        <w:jc w:val="center"/>
        <w:rPr>
          <w:rtl/>
        </w:rPr>
      </w:pPr>
      <w:r>
        <w:rPr>
          <w:rFonts w:hint="cs"/>
          <w:rtl/>
        </w:rPr>
        <w:t xml:space="preserve"> </w:t>
      </w:r>
    </w:p>
    <w:p w14:paraId="1DC75872" w14:textId="77777777" w:rsidR="00F36A61" w:rsidRDefault="00F36A61" w:rsidP="00F36A61">
      <w:pPr>
        <w:pStyle w:val="ds-markdown-paragraph"/>
        <w:shd w:val="clear" w:color="auto" w:fill="FFFFFF"/>
        <w:bidi/>
        <w:spacing w:before="240" w:beforeAutospacing="0" w:after="240" w:afterAutospacing="0" w:line="276" w:lineRule="auto"/>
        <w:jc w:val="center"/>
        <w:rPr>
          <w:rtl/>
        </w:rPr>
      </w:pPr>
    </w:p>
    <w:p w14:paraId="09C73EA4" w14:textId="77777777" w:rsidR="00F36A61" w:rsidRDefault="00F36A61" w:rsidP="00F36A61">
      <w:pPr>
        <w:pStyle w:val="ds-markdown-paragraph"/>
        <w:shd w:val="clear" w:color="auto" w:fill="FFFFFF"/>
        <w:bidi/>
        <w:spacing w:before="240" w:beforeAutospacing="0" w:after="240" w:afterAutospacing="0" w:line="276" w:lineRule="auto"/>
        <w:jc w:val="center"/>
        <w:rPr>
          <w:rtl/>
        </w:rPr>
      </w:pPr>
    </w:p>
    <w:p w14:paraId="63303784" w14:textId="77777777" w:rsidR="00A40EBA" w:rsidRPr="00D40032" w:rsidRDefault="00A40EBA" w:rsidP="00A40EBA">
      <w:pPr>
        <w:pStyle w:val="Heading2"/>
        <w:bidi/>
        <w:rPr>
          <w:rFonts w:ascii="Traditional Arabic" w:hAnsi="Traditional Arabic" w:cs="Traditional Arabic"/>
          <w:b/>
          <w:bCs/>
          <w:color w:val="000000" w:themeColor="text1"/>
          <w:sz w:val="24"/>
          <w:szCs w:val="24"/>
        </w:rPr>
      </w:pPr>
      <w:r w:rsidRPr="00D40032">
        <w:rPr>
          <w:rFonts w:ascii="Traditional Arabic" w:hAnsi="Traditional Arabic" w:cs="Traditional Arabic" w:hint="cs"/>
          <w:b/>
          <w:bCs/>
          <w:color w:val="000000" w:themeColor="text1"/>
          <w:sz w:val="24"/>
          <w:szCs w:val="24"/>
          <w:rtl/>
        </w:rPr>
        <w:lastRenderedPageBreak/>
        <w:t xml:space="preserve">4 / 8  </w:t>
      </w:r>
      <w:r w:rsidRPr="00D40032">
        <w:rPr>
          <w:rFonts w:ascii="Traditional Arabic" w:hAnsi="Traditional Arabic" w:cs="Traditional Arabic"/>
          <w:b/>
          <w:bCs/>
          <w:color w:val="000000" w:themeColor="text1"/>
          <w:sz w:val="24"/>
          <w:szCs w:val="24"/>
        </w:rPr>
        <w:t xml:space="preserve">  </w:t>
      </w:r>
      <w:r w:rsidRPr="00D40032">
        <w:rPr>
          <w:rFonts w:ascii="Traditional Arabic" w:hAnsi="Traditional Arabic" w:cs="Traditional Arabic"/>
          <w:b/>
          <w:bCs/>
          <w:color w:val="000000" w:themeColor="text1"/>
          <w:sz w:val="24"/>
          <w:szCs w:val="24"/>
          <w:rtl/>
        </w:rPr>
        <w:t>ملخص نتائج اختبار الفروض</w:t>
      </w:r>
    </w:p>
    <w:p w14:paraId="1031E3A3" w14:textId="77777777" w:rsidR="001357EB" w:rsidRPr="00D40032" w:rsidRDefault="001357EB" w:rsidP="00D4003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9" w:name="ج18"/>
      <w:r w:rsidRPr="00D40032">
        <w:rPr>
          <w:rStyle w:val="Strong"/>
          <w:rFonts w:ascii="Traditional Arabic" w:hAnsi="Traditional Arabic" w:cs="Traditional Arabic"/>
          <w:color w:val="0F1115"/>
          <w:rtl/>
        </w:rPr>
        <w:t>جدول (18) ملخص نتائج اختبار الفروض</w:t>
      </w:r>
    </w:p>
    <w:tbl>
      <w:tblPr>
        <w:tblStyle w:val="2"/>
        <w:bidiVisual/>
        <w:tblW w:w="0" w:type="auto"/>
        <w:tblLook w:val="04A0" w:firstRow="1" w:lastRow="0" w:firstColumn="1" w:lastColumn="0" w:noHBand="0" w:noVBand="1"/>
      </w:tblPr>
      <w:tblGrid>
        <w:gridCol w:w="706"/>
        <w:gridCol w:w="1578"/>
        <w:gridCol w:w="971"/>
        <w:gridCol w:w="820"/>
        <w:gridCol w:w="1132"/>
        <w:gridCol w:w="754"/>
        <w:gridCol w:w="1158"/>
        <w:gridCol w:w="1108"/>
      </w:tblGrid>
      <w:tr w:rsidR="00074986" w:rsidRPr="00D40032" w14:paraId="39D92078" w14:textId="77777777" w:rsidTr="00FD2F2A">
        <w:tc>
          <w:tcPr>
            <w:tcW w:w="0" w:type="auto"/>
            <w:shd w:val="clear" w:color="auto" w:fill="DBE5F1" w:themeFill="accent1" w:themeFillTint="33"/>
            <w:hideMark/>
          </w:tcPr>
          <w:bookmarkEnd w:id="49"/>
          <w:p w14:paraId="54E72CE6"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الفرضية</w:t>
            </w:r>
          </w:p>
        </w:tc>
        <w:tc>
          <w:tcPr>
            <w:tcW w:w="0" w:type="auto"/>
            <w:shd w:val="clear" w:color="auto" w:fill="DBE5F1" w:themeFill="accent1" w:themeFillTint="33"/>
            <w:hideMark/>
          </w:tcPr>
          <w:p w14:paraId="43B26213"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المستقل</w:t>
            </w:r>
          </w:p>
        </w:tc>
        <w:tc>
          <w:tcPr>
            <w:tcW w:w="0" w:type="auto"/>
            <w:shd w:val="clear" w:color="auto" w:fill="DBE5F1" w:themeFill="accent1" w:themeFillTint="33"/>
            <w:hideMark/>
          </w:tcPr>
          <w:p w14:paraId="2D6949AC"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التابع</w:t>
            </w:r>
          </w:p>
        </w:tc>
        <w:tc>
          <w:tcPr>
            <w:tcW w:w="0" w:type="auto"/>
            <w:shd w:val="clear" w:color="auto" w:fill="DBE5F1" w:themeFill="accent1" w:themeFillTint="33"/>
            <w:hideMark/>
          </w:tcPr>
          <w:p w14:paraId="3B3C0C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w:t>
            </w:r>
          </w:p>
        </w:tc>
        <w:tc>
          <w:tcPr>
            <w:tcW w:w="0" w:type="auto"/>
            <w:shd w:val="clear" w:color="auto" w:fill="DBE5F1" w:themeFill="accent1" w:themeFillTint="33"/>
            <w:hideMark/>
          </w:tcPr>
          <w:p w14:paraId="09A51E8A"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Beta</w:t>
            </w:r>
          </w:p>
        </w:tc>
        <w:tc>
          <w:tcPr>
            <w:tcW w:w="0" w:type="auto"/>
            <w:shd w:val="clear" w:color="auto" w:fill="DBE5F1" w:themeFill="accent1" w:themeFillTint="33"/>
            <w:hideMark/>
          </w:tcPr>
          <w:p w14:paraId="1E9153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Pr>
              <w:t>R²</w:t>
            </w:r>
          </w:p>
        </w:tc>
        <w:tc>
          <w:tcPr>
            <w:tcW w:w="0" w:type="auto"/>
            <w:shd w:val="clear" w:color="auto" w:fill="DBE5F1" w:themeFill="accent1" w:themeFillTint="33"/>
            <w:hideMark/>
          </w:tcPr>
          <w:p w14:paraId="4829E9B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مستوى الدلالة</w:t>
            </w:r>
          </w:p>
        </w:tc>
        <w:tc>
          <w:tcPr>
            <w:tcW w:w="0" w:type="auto"/>
            <w:shd w:val="clear" w:color="auto" w:fill="DBE5F1" w:themeFill="accent1" w:themeFillTint="33"/>
            <w:hideMark/>
          </w:tcPr>
          <w:p w14:paraId="0AF6D1BE"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نتيجة الفرضية</w:t>
            </w:r>
          </w:p>
        </w:tc>
      </w:tr>
      <w:tr w:rsidR="00074986" w:rsidRPr="00831532" w14:paraId="7029E42B" w14:textId="77777777" w:rsidTr="00FD2F2A">
        <w:tc>
          <w:tcPr>
            <w:tcW w:w="0" w:type="auto"/>
            <w:hideMark/>
          </w:tcPr>
          <w:p w14:paraId="59BF692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الأولى</w:t>
            </w:r>
          </w:p>
        </w:tc>
        <w:tc>
          <w:tcPr>
            <w:tcW w:w="0" w:type="auto"/>
            <w:hideMark/>
          </w:tcPr>
          <w:p w14:paraId="1F318A3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التحديات</w:t>
            </w:r>
          </w:p>
        </w:tc>
        <w:tc>
          <w:tcPr>
            <w:tcW w:w="0" w:type="auto"/>
            <w:hideMark/>
          </w:tcPr>
          <w:p w14:paraId="4A8FDDF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C42DD8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0.633</w:t>
            </w:r>
          </w:p>
        </w:tc>
        <w:tc>
          <w:tcPr>
            <w:tcW w:w="0" w:type="auto"/>
            <w:hideMark/>
          </w:tcPr>
          <w:p w14:paraId="7C38DEC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0.551</w:t>
            </w:r>
          </w:p>
        </w:tc>
        <w:tc>
          <w:tcPr>
            <w:tcW w:w="0" w:type="auto"/>
            <w:hideMark/>
          </w:tcPr>
          <w:p w14:paraId="2CC8541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0.304</w:t>
            </w:r>
          </w:p>
        </w:tc>
        <w:tc>
          <w:tcPr>
            <w:tcW w:w="0" w:type="auto"/>
            <w:hideMark/>
          </w:tcPr>
          <w:p w14:paraId="1C4F96E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345D08D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4A2D6BC9" w14:textId="77777777" w:rsidTr="00FD2F2A">
        <w:tc>
          <w:tcPr>
            <w:tcW w:w="0" w:type="auto"/>
            <w:hideMark/>
          </w:tcPr>
          <w:p w14:paraId="1223365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الثانية</w:t>
            </w:r>
          </w:p>
        </w:tc>
        <w:tc>
          <w:tcPr>
            <w:tcW w:w="0" w:type="auto"/>
            <w:hideMark/>
          </w:tcPr>
          <w:p w14:paraId="6BE77C1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الاستراتيجيات المتقدمة</w:t>
            </w:r>
          </w:p>
        </w:tc>
        <w:tc>
          <w:tcPr>
            <w:tcW w:w="0" w:type="auto"/>
            <w:hideMark/>
          </w:tcPr>
          <w:p w14:paraId="2A90872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59E96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0.544</w:t>
            </w:r>
          </w:p>
        </w:tc>
        <w:tc>
          <w:tcPr>
            <w:tcW w:w="0" w:type="auto"/>
            <w:hideMark/>
          </w:tcPr>
          <w:p w14:paraId="300FCF52"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0.621</w:t>
            </w:r>
          </w:p>
        </w:tc>
        <w:tc>
          <w:tcPr>
            <w:tcW w:w="0" w:type="auto"/>
            <w:hideMark/>
          </w:tcPr>
          <w:p w14:paraId="6991477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0.386</w:t>
            </w:r>
          </w:p>
        </w:tc>
        <w:tc>
          <w:tcPr>
            <w:tcW w:w="0" w:type="auto"/>
            <w:hideMark/>
          </w:tcPr>
          <w:p w14:paraId="05708A4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4975E05F"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504B327E" w14:textId="77777777" w:rsidTr="00FD2F2A">
        <w:tc>
          <w:tcPr>
            <w:tcW w:w="0" w:type="auto"/>
            <w:hideMark/>
          </w:tcPr>
          <w:p w14:paraId="4B8CDE9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الثالثة</w:t>
            </w:r>
          </w:p>
        </w:tc>
        <w:tc>
          <w:tcPr>
            <w:tcW w:w="0" w:type="auto"/>
            <w:hideMark/>
          </w:tcPr>
          <w:p w14:paraId="764498F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التحسين المستمر</w:t>
            </w:r>
          </w:p>
        </w:tc>
        <w:tc>
          <w:tcPr>
            <w:tcW w:w="0" w:type="auto"/>
            <w:hideMark/>
          </w:tcPr>
          <w:p w14:paraId="40ACAEC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3BB9853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0.460</w:t>
            </w:r>
          </w:p>
        </w:tc>
        <w:tc>
          <w:tcPr>
            <w:tcW w:w="0" w:type="auto"/>
            <w:hideMark/>
          </w:tcPr>
          <w:p w14:paraId="5738A463"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0.586</w:t>
            </w:r>
          </w:p>
        </w:tc>
        <w:tc>
          <w:tcPr>
            <w:tcW w:w="0" w:type="auto"/>
            <w:hideMark/>
          </w:tcPr>
          <w:p w14:paraId="33074B2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0.343</w:t>
            </w:r>
          </w:p>
        </w:tc>
        <w:tc>
          <w:tcPr>
            <w:tcW w:w="0" w:type="auto"/>
            <w:hideMark/>
          </w:tcPr>
          <w:p w14:paraId="39DABAD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173E68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06954642" w14:textId="77777777" w:rsidTr="00FD2F2A">
        <w:tc>
          <w:tcPr>
            <w:tcW w:w="0" w:type="auto"/>
            <w:hideMark/>
          </w:tcPr>
          <w:p w14:paraId="6FDCFE0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الرابعة</w:t>
            </w:r>
          </w:p>
        </w:tc>
        <w:tc>
          <w:tcPr>
            <w:tcW w:w="0" w:type="auto"/>
            <w:hideMark/>
          </w:tcPr>
          <w:p w14:paraId="0C0A9F8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تطوير العمليات</w:t>
            </w:r>
          </w:p>
        </w:tc>
        <w:tc>
          <w:tcPr>
            <w:tcW w:w="0" w:type="auto"/>
            <w:hideMark/>
          </w:tcPr>
          <w:p w14:paraId="0E97968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687581C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7F00312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456B06D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5F2B6E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B60AB3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bl>
    <w:p w14:paraId="7D9E06E3" w14:textId="77777777" w:rsidR="00F36A61" w:rsidRDefault="00F36A61" w:rsidP="00F36A61">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194E14AF" w14:textId="490BAD41" w:rsidR="001B1B07" w:rsidRPr="00831532" w:rsidRDefault="001B1B07" w:rsidP="00831532">
      <w:pPr>
        <w:pStyle w:val="ds-markdown-paragraph"/>
        <w:shd w:val="clear" w:color="auto" w:fill="FFFFFF"/>
        <w:bidi/>
        <w:spacing w:before="240" w:beforeAutospacing="0" w:after="240" w:afterAutospacing="0"/>
        <w:rPr>
          <w:rFonts w:ascii="Traditional Arabic" w:hAnsi="Traditional Arabic" w:cs="Traditional Arabic"/>
          <w:color w:val="0F1115"/>
        </w:rPr>
      </w:pPr>
      <w:r w:rsidRPr="00831532">
        <w:rPr>
          <w:rFonts w:ascii="Traditional Arabic" w:hAnsi="Traditional Arabic" w:cs="Traditional Arabic"/>
          <w:color w:val="0F1115"/>
          <w:rtl/>
        </w:rPr>
        <w:t>يبين جدول (18) ملخصاً لنتائج اختبار الفروض الأربعة، حيث تم قبول جميع الفروض</w:t>
      </w:r>
      <w:r w:rsidRPr="00831532">
        <w:rPr>
          <w:rFonts w:ascii="Traditional Arabic" w:hAnsi="Traditional Arabic" w:cs="Traditional Arabic" w:hint="cs"/>
          <w:color w:val="0F1115"/>
          <w:rtl/>
        </w:rPr>
        <w:t xml:space="preserve"> </w:t>
      </w:r>
    </w:p>
    <w:p w14:paraId="4230BF85" w14:textId="77777777" w:rsidR="00A40EBA" w:rsidRPr="001B1B07" w:rsidRDefault="00A40EBA" w:rsidP="00A40EBA">
      <w:pPr>
        <w:pStyle w:val="ds-markdown-paragraph"/>
        <w:shd w:val="clear" w:color="auto" w:fill="FFFFFF"/>
        <w:bidi/>
        <w:spacing w:before="240" w:beforeAutospacing="0" w:after="240" w:afterAutospacing="0" w:line="276" w:lineRule="auto"/>
        <w:jc w:val="center"/>
        <w:rPr>
          <w:rtl/>
        </w:rPr>
      </w:pPr>
    </w:p>
    <w:p w14:paraId="3D390F47" w14:textId="77777777" w:rsidR="00053C1F" w:rsidRPr="00053C1F" w:rsidRDefault="00053C1F" w:rsidP="00053C1F">
      <w:pPr>
        <w:bidi/>
      </w:pPr>
    </w:p>
    <w:p w14:paraId="4C066465" w14:textId="77777777" w:rsidR="0043127D" w:rsidRPr="00831532" w:rsidRDefault="0043127D" w:rsidP="0043127D">
      <w:pPr>
        <w:shd w:val="clear" w:color="auto" w:fill="FFFFFF"/>
        <w:bidi/>
        <w:spacing w:before="240" w:after="0" w:line="360" w:lineRule="auto"/>
        <w:jc w:val="center"/>
        <w:rPr>
          <w:rFonts w:ascii="Traditional Arabic" w:eastAsia="Times New Roman" w:hAnsi="Traditional Arabic" w:cs="Traditional Arabic"/>
          <w:b/>
          <w:bCs/>
          <w:color w:val="000000" w:themeColor="text1"/>
          <w:sz w:val="32"/>
          <w:szCs w:val="32"/>
          <w:rtl/>
        </w:rPr>
      </w:pPr>
      <w:bookmarkStart w:id="50" w:name="_Hlk223873611"/>
    </w:p>
    <w:p w14:paraId="2C46569A" w14:textId="1166D12E" w:rsidR="0043127D" w:rsidRPr="00321D71" w:rsidRDefault="0043127D" w:rsidP="0043127D">
      <w:pPr>
        <w:shd w:val="clear" w:color="auto" w:fill="FFFFFF"/>
        <w:bidi/>
        <w:spacing w:before="240" w:after="0" w:line="360" w:lineRule="auto"/>
        <w:jc w:val="center"/>
        <w:rPr>
          <w:rFonts w:ascii="Traditional Arabic" w:eastAsia="Times New Roman" w:hAnsi="Traditional Arabic" w:cs="Traditional Arabic"/>
          <w:color w:val="000000" w:themeColor="text1"/>
          <w:sz w:val="32"/>
          <w:szCs w:val="32"/>
        </w:rPr>
      </w:pPr>
    </w:p>
    <w:p w14:paraId="09AE2CAE"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bookmarkStart w:id="51" w:name="_Toc199071317"/>
      <w:bookmarkStart w:id="52" w:name="_Ref199074858"/>
      <w:bookmarkEnd w:id="50"/>
    </w:p>
    <w:p w14:paraId="40BAB2CD"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3E70CE09"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12200C69" w14:textId="77777777" w:rsidR="00AC1F9F" w:rsidRPr="006061E2" w:rsidRDefault="00AC1F9F" w:rsidP="00AC1F9F">
      <w:pPr>
        <w:pStyle w:val="Heading1"/>
        <w:bidi/>
        <w:spacing w:line="360" w:lineRule="auto"/>
        <w:jc w:val="center"/>
        <w:rPr>
          <w:rFonts w:ascii="Traditional Arabic" w:hAnsi="Traditional Arabic" w:cs="Traditional Arabic"/>
          <w:b/>
          <w:bCs/>
          <w:color w:val="000000" w:themeColor="text1"/>
          <w:spacing w:val="-6"/>
          <w:sz w:val="24"/>
          <w:szCs w:val="24"/>
        </w:rPr>
      </w:pPr>
    </w:p>
    <w:p w14:paraId="2FBB9418" w14:textId="77777777" w:rsidR="00AC1F9F" w:rsidRPr="006061E2" w:rsidRDefault="00AC1F9F" w:rsidP="00AC1F9F">
      <w:pPr>
        <w:pStyle w:val="Heading1"/>
        <w:bidi/>
        <w:spacing w:line="360" w:lineRule="auto"/>
        <w:jc w:val="center"/>
        <w:rPr>
          <w:rFonts w:ascii="Traditional Arabic" w:hAnsi="Traditional Arabic" w:cs="Traditional Arabic"/>
          <w:b/>
          <w:bCs/>
          <w:color w:val="000000" w:themeColor="text1"/>
          <w:spacing w:val="-6"/>
          <w:sz w:val="24"/>
          <w:szCs w:val="24"/>
        </w:rPr>
      </w:pPr>
      <w:r w:rsidRPr="006061E2">
        <w:rPr>
          <w:rFonts w:ascii="Traditional Arabic" w:hAnsi="Traditional Arabic" w:cs="Traditional Arabic"/>
          <w:b/>
          <w:bCs/>
          <w:color w:val="000000" w:themeColor="text1"/>
          <w:spacing w:val="-6"/>
          <w:sz w:val="24"/>
          <w:szCs w:val="24"/>
          <w:rtl/>
        </w:rPr>
        <w:t>الفصل الخامس</w:t>
      </w:r>
      <w:bookmarkEnd w:id="51"/>
      <w:bookmarkEnd w:id="52"/>
    </w:p>
    <w:p w14:paraId="656C4E80" w14:textId="736998BC" w:rsidR="00AC1F9F" w:rsidRPr="006061E2" w:rsidRDefault="002C3C3C" w:rsidP="00AC1F9F">
      <w:pPr>
        <w:pStyle w:val="Heading1"/>
        <w:bidi/>
        <w:spacing w:line="360" w:lineRule="auto"/>
        <w:jc w:val="center"/>
        <w:rPr>
          <w:rFonts w:ascii="Traditional Arabic" w:hAnsi="Traditional Arabic" w:cs="Traditional Arabic"/>
          <w:b/>
          <w:bCs/>
          <w:color w:val="000000" w:themeColor="text1"/>
          <w:spacing w:val="-6"/>
          <w:sz w:val="24"/>
          <w:szCs w:val="24"/>
        </w:rPr>
      </w:pPr>
      <w:r>
        <w:rPr>
          <w:rFonts w:ascii="Traditional Arabic" w:hAnsi="Traditional Arabic" w:cs="Traditional Arabic" w:hint="cs"/>
          <w:b/>
          <w:bCs/>
          <w:color w:val="000000" w:themeColor="text1"/>
          <w:spacing w:val="-6"/>
          <w:sz w:val="24"/>
          <w:szCs w:val="24"/>
          <w:rtl/>
        </w:rPr>
        <w:t xml:space="preserve">مناقشة النتائج </w:t>
      </w:r>
      <w:r w:rsidR="00580F88">
        <w:rPr>
          <w:rFonts w:ascii="Traditional Arabic" w:hAnsi="Traditional Arabic" w:cs="Traditional Arabic" w:hint="cs"/>
          <w:b/>
          <w:bCs/>
          <w:color w:val="000000" w:themeColor="text1"/>
          <w:spacing w:val="-6"/>
          <w:sz w:val="24"/>
          <w:szCs w:val="24"/>
          <w:rtl/>
        </w:rPr>
        <w:t>والتوصيات</w:t>
      </w:r>
      <w:r>
        <w:rPr>
          <w:rFonts w:ascii="Traditional Arabic" w:hAnsi="Traditional Arabic" w:cs="Traditional Arabic" w:hint="cs"/>
          <w:b/>
          <w:bCs/>
          <w:color w:val="000000" w:themeColor="text1"/>
          <w:spacing w:val="-6"/>
          <w:sz w:val="24"/>
          <w:szCs w:val="24"/>
          <w:rtl/>
        </w:rPr>
        <w:t xml:space="preserve"> </w:t>
      </w:r>
      <w:r w:rsidR="00580F88">
        <w:rPr>
          <w:rFonts w:ascii="Traditional Arabic" w:hAnsi="Traditional Arabic" w:cs="Traditional Arabic" w:hint="cs"/>
          <w:b/>
          <w:bCs/>
          <w:color w:val="000000" w:themeColor="text1"/>
          <w:spacing w:val="-6"/>
          <w:sz w:val="24"/>
          <w:szCs w:val="24"/>
          <w:rtl/>
        </w:rPr>
        <w:t>والمقترحات</w:t>
      </w:r>
      <w:r>
        <w:rPr>
          <w:rFonts w:ascii="Traditional Arabic" w:hAnsi="Traditional Arabic" w:cs="Traditional Arabic" w:hint="cs"/>
          <w:b/>
          <w:bCs/>
          <w:color w:val="000000" w:themeColor="text1"/>
          <w:spacing w:val="-6"/>
          <w:sz w:val="24"/>
          <w:szCs w:val="24"/>
          <w:rtl/>
        </w:rPr>
        <w:t xml:space="preserve"> التطبيقية المستقبلية </w:t>
      </w:r>
    </w:p>
    <w:p w14:paraId="441717AC" w14:textId="77777777" w:rsidR="00AC1F9F" w:rsidRDefault="00AC1F9F" w:rsidP="00AC1F9F">
      <w:pPr>
        <w:bidi/>
      </w:pPr>
    </w:p>
    <w:p w14:paraId="5F426DB8" w14:textId="77777777" w:rsidR="00AC1F9F" w:rsidRDefault="00AC1F9F" w:rsidP="00AC1F9F">
      <w:pPr>
        <w:bidi/>
      </w:pPr>
    </w:p>
    <w:p w14:paraId="23DA8117" w14:textId="77777777" w:rsidR="00AC1F9F" w:rsidRDefault="00AC1F9F" w:rsidP="00AC1F9F">
      <w:pPr>
        <w:bidi/>
      </w:pPr>
    </w:p>
    <w:p w14:paraId="0ECCDA9A" w14:textId="77777777" w:rsidR="00AC1F9F" w:rsidRDefault="00AC1F9F" w:rsidP="00AC1F9F">
      <w:pPr>
        <w:bidi/>
      </w:pPr>
    </w:p>
    <w:p w14:paraId="4A7A9E5E" w14:textId="77777777" w:rsidR="00AC1F9F" w:rsidRDefault="00AC1F9F" w:rsidP="00AC1F9F">
      <w:pPr>
        <w:bidi/>
      </w:pPr>
    </w:p>
    <w:p w14:paraId="58E57F9D" w14:textId="77777777" w:rsidR="00AC1F9F" w:rsidRDefault="00AC1F9F" w:rsidP="00AC1F9F">
      <w:pPr>
        <w:bidi/>
        <w:rPr>
          <w:rtl/>
        </w:rPr>
      </w:pPr>
    </w:p>
    <w:p w14:paraId="17CB7FD4" w14:textId="77777777" w:rsidR="00580F88" w:rsidRDefault="00580F88" w:rsidP="00580F88">
      <w:pPr>
        <w:bidi/>
        <w:rPr>
          <w:rtl/>
        </w:rPr>
      </w:pPr>
    </w:p>
    <w:p w14:paraId="43FF5BA6" w14:textId="77777777" w:rsidR="00580F88" w:rsidRDefault="00580F88" w:rsidP="00580F88">
      <w:pPr>
        <w:bidi/>
        <w:rPr>
          <w:rtl/>
        </w:rPr>
      </w:pPr>
    </w:p>
    <w:p w14:paraId="5EB771A1" w14:textId="77777777" w:rsidR="00580F88" w:rsidRDefault="00580F88" w:rsidP="00580F88">
      <w:pPr>
        <w:bidi/>
        <w:rPr>
          <w:rtl/>
        </w:rPr>
      </w:pPr>
    </w:p>
    <w:p w14:paraId="152678FE" w14:textId="77777777" w:rsidR="00580F88" w:rsidRDefault="00580F88" w:rsidP="00580F88">
      <w:pPr>
        <w:bidi/>
      </w:pPr>
    </w:p>
    <w:p w14:paraId="592BBEF6" w14:textId="77777777" w:rsidR="00AC1F9F" w:rsidRDefault="00AC1F9F" w:rsidP="00AC1F9F">
      <w:pPr>
        <w:bidi/>
      </w:pPr>
    </w:p>
    <w:p w14:paraId="6E53E744" w14:textId="77777777" w:rsidR="00AC1F9F" w:rsidRDefault="00AC1F9F" w:rsidP="00AC1F9F">
      <w:pPr>
        <w:bidi/>
      </w:pPr>
    </w:p>
    <w:p w14:paraId="4EDF5CC0" w14:textId="77777777" w:rsidR="00AC1F9F" w:rsidRDefault="00AC1F9F" w:rsidP="00AC1F9F">
      <w:pPr>
        <w:bidi/>
      </w:pPr>
    </w:p>
    <w:p w14:paraId="20D97E00" w14:textId="77777777" w:rsidR="00AC1F9F" w:rsidRDefault="00AC1F9F" w:rsidP="00AC1F9F">
      <w:pPr>
        <w:bidi/>
      </w:pPr>
    </w:p>
    <w:p w14:paraId="3481BC2B" w14:textId="77777777" w:rsidR="00AC1F9F" w:rsidRPr="00AC1F9F" w:rsidRDefault="00AC1F9F" w:rsidP="00AC1F9F">
      <w:pPr>
        <w:bidi/>
        <w:rPr>
          <w:rtl/>
        </w:rPr>
      </w:pPr>
    </w:p>
    <w:p w14:paraId="3994866E" w14:textId="77777777" w:rsidR="0043127D"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28E1D0C2" w14:textId="77777777" w:rsidR="00EF6E43" w:rsidRPr="00321D71" w:rsidRDefault="00EF6E43" w:rsidP="00EF6E43">
      <w:pPr>
        <w:bidi/>
        <w:spacing w:after="0" w:line="360" w:lineRule="auto"/>
        <w:jc w:val="lowKashida"/>
        <w:rPr>
          <w:rFonts w:ascii="Traditional Arabic" w:hAnsi="Traditional Arabic" w:cs="Traditional Arabic"/>
          <w:color w:val="000000" w:themeColor="text1"/>
          <w:sz w:val="32"/>
          <w:szCs w:val="32"/>
          <w:rtl/>
        </w:rPr>
      </w:pPr>
    </w:p>
    <w:p w14:paraId="2682A05C" w14:textId="360444AC" w:rsidR="003E14A2" w:rsidRDefault="008A57DD" w:rsidP="003E14A2">
      <w:pPr>
        <w:pStyle w:val="ds-markdown-paragraph"/>
        <w:bidi/>
        <w:spacing w:line="480" w:lineRule="auto"/>
        <w:outlineLvl w:val="0"/>
        <w:rPr>
          <w:rFonts w:ascii="Traditional Arabic" w:eastAsiaTheme="majorEastAsia" w:hAnsi="Traditional Arabic" w:cs="Traditional Arabic"/>
          <w:b/>
          <w:bCs/>
          <w:color w:val="000000" w:themeColor="text1"/>
          <w:spacing w:val="-6"/>
          <w:sz w:val="22"/>
          <w:rtl/>
          <w:lang w:val="en-GB"/>
        </w:rPr>
      </w:pPr>
      <w:r w:rsidRPr="00EF6E43">
        <w:rPr>
          <w:rFonts w:ascii="Traditional Arabic" w:hAnsi="Traditional Arabic" w:cs="Traditional Arabic"/>
          <w:b/>
          <w:bCs/>
          <w:color w:val="000000" w:themeColor="text1"/>
        </w:rPr>
        <w:lastRenderedPageBreak/>
        <w:t>5</w:t>
      </w:r>
      <w:r w:rsidRPr="00EF6E43">
        <w:rPr>
          <w:rFonts w:ascii="Traditional Arabic" w:hAnsi="Traditional Arabic" w:cs="Traditional Arabic" w:hint="cs"/>
          <w:b/>
          <w:bCs/>
          <w:color w:val="000000" w:themeColor="text1"/>
          <w:rtl/>
        </w:rPr>
        <w:t xml:space="preserve"> / </w:t>
      </w:r>
      <w:r w:rsidRPr="00EF6E43">
        <w:rPr>
          <w:rFonts w:ascii="Traditional Arabic" w:hAnsi="Traditional Arabic" w:cs="Traditional Arabic"/>
          <w:b/>
          <w:bCs/>
          <w:color w:val="000000" w:themeColor="text1"/>
        </w:rPr>
        <w:t>1</w:t>
      </w:r>
      <w:r w:rsidRPr="00EF6E43">
        <w:rPr>
          <w:rFonts w:ascii="Traditional Arabic" w:hAnsi="Traditional Arabic" w:cs="Traditional Arabic" w:hint="cs"/>
          <w:b/>
          <w:bCs/>
          <w:color w:val="000000" w:themeColor="text1"/>
          <w:rtl/>
        </w:rPr>
        <w:t xml:space="preserve"> </w:t>
      </w:r>
      <w:r w:rsidRPr="00EF6E43">
        <w:rPr>
          <w:rFonts w:ascii="Traditional Arabic" w:hAnsi="Traditional Arabic" w:cs="Traditional Arabic"/>
          <w:b/>
          <w:bCs/>
          <w:color w:val="000000" w:themeColor="text1"/>
        </w:rPr>
        <w:t xml:space="preserve"> </w:t>
      </w:r>
      <w:r w:rsidR="00891D84" w:rsidRPr="00EF6E43">
        <w:rPr>
          <w:rFonts w:ascii="Traditional Arabic" w:eastAsiaTheme="majorEastAsia" w:hAnsi="Traditional Arabic" w:cs="Traditional Arabic"/>
          <w:b/>
          <w:bCs/>
          <w:color w:val="000000" w:themeColor="text1"/>
          <w:spacing w:val="-6"/>
          <w:sz w:val="22"/>
          <w:rtl/>
          <w:lang w:val="en-GB"/>
        </w:rPr>
        <w:t xml:space="preserve"> </w:t>
      </w:r>
      <w:r w:rsidRPr="00EF6E43">
        <w:rPr>
          <w:rFonts w:ascii="Traditional Arabic" w:eastAsiaTheme="majorEastAsia" w:hAnsi="Traditional Arabic" w:cs="Traditional Arabic" w:hint="cs"/>
          <w:b/>
          <w:bCs/>
          <w:color w:val="000000" w:themeColor="text1"/>
          <w:spacing w:val="-6"/>
          <w:sz w:val="22"/>
          <w:rtl/>
          <w:lang w:val="en-GB"/>
        </w:rPr>
        <w:t xml:space="preserve">نتائج الدراسة </w:t>
      </w:r>
    </w:p>
    <w:p w14:paraId="27A0183E" w14:textId="4E9EDB1A" w:rsidR="00891D84" w:rsidRPr="003E14A2" w:rsidRDefault="003E14A2" w:rsidP="003E14A2">
      <w:pPr>
        <w:pStyle w:val="ds-markdown-paragraph"/>
        <w:bidi/>
        <w:spacing w:line="480" w:lineRule="auto"/>
        <w:outlineLvl w:val="0"/>
        <w:rPr>
          <w:rFonts w:ascii="Traditional Arabic" w:eastAsiaTheme="majorEastAsia" w:hAnsi="Traditional Arabic" w:cs="Traditional Arabic"/>
          <w:b/>
          <w:bCs/>
          <w:color w:val="000000" w:themeColor="text1"/>
          <w:spacing w:val="-6"/>
          <w:sz w:val="22"/>
          <w:rtl/>
          <w:lang w:val="en-GB"/>
        </w:rPr>
      </w:pPr>
      <w:r>
        <w:rPr>
          <w:rFonts w:ascii="Traditional Arabic" w:eastAsiaTheme="majorEastAsia" w:hAnsi="Traditional Arabic" w:cs="Traditional Arabic" w:hint="cs"/>
          <w:b/>
          <w:bCs/>
          <w:color w:val="000000" w:themeColor="text1"/>
          <w:spacing w:val="-6"/>
          <w:sz w:val="22"/>
          <w:rtl/>
          <w:lang w:val="en-GB"/>
        </w:rPr>
        <w:t xml:space="preserve">         </w:t>
      </w:r>
      <w:r>
        <w:rPr>
          <w:rFonts w:ascii="Traditional Arabic" w:hAnsi="Traditional Arabic" w:cs="Traditional Arabic" w:hint="cs"/>
          <w:color w:val="000000" w:themeColor="text1"/>
          <w:rtl/>
        </w:rPr>
        <w:t xml:space="preserve"> </w:t>
      </w:r>
      <w:r w:rsidR="00891D84" w:rsidRPr="00EF6E43">
        <w:rPr>
          <w:rFonts w:ascii="Traditional Arabic" w:hAnsi="Traditional Arabic" w:cs="Traditional Arabic"/>
          <w:color w:val="000000" w:themeColor="text1"/>
          <w:rtl/>
        </w:rPr>
        <w:t>من خلال تحليل استجابات أفراد عينة الدراسة من العاملين في شركات مجموعة الوطنية للصناعة، وتحليل المقابلات مع الخبراء في مجال إدارة العمليات، تم التوصل إلى عدة نتائج من أهمها</w:t>
      </w:r>
      <w:r w:rsidR="00891D84" w:rsidRPr="00EF6E43">
        <w:rPr>
          <w:rFonts w:ascii="Traditional Arabic" w:hAnsi="Traditional Arabic" w:cs="Traditional Arabic"/>
          <w:color w:val="000000" w:themeColor="text1"/>
        </w:rPr>
        <w:t>:</w:t>
      </w:r>
    </w:p>
    <w:p w14:paraId="3EDB7B3E" w14:textId="03141F5F" w:rsidR="007F372D" w:rsidRPr="009E2D56" w:rsidRDefault="007F372D" w:rsidP="009E2D56">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rPr>
      </w:pPr>
      <w:r w:rsidRPr="009E2D56">
        <w:rPr>
          <w:rFonts w:ascii="Traditional Arabic" w:hAnsi="Traditional Arabic" w:cs="Traditional Arabic" w:hint="cs"/>
          <w:b/>
          <w:bCs/>
          <w:color w:val="000000" w:themeColor="text1"/>
          <w:rtl/>
        </w:rPr>
        <w:t xml:space="preserve">5/1/1 النتائج المتعلقة بواقع إدارة العمليات </w:t>
      </w:r>
      <w:r w:rsidR="009E2D56" w:rsidRPr="009E2D56">
        <w:rPr>
          <w:rFonts w:ascii="Traditional Arabic" w:hAnsi="Traditional Arabic" w:cs="Traditional Arabic" w:hint="cs"/>
          <w:b/>
          <w:bCs/>
          <w:color w:val="000000" w:themeColor="text1"/>
          <w:rtl/>
        </w:rPr>
        <w:t>والتحديات</w:t>
      </w:r>
      <w:r w:rsidRPr="009E2D56">
        <w:rPr>
          <w:rFonts w:ascii="Traditional Arabic" w:hAnsi="Traditional Arabic" w:cs="Traditional Arabic" w:hint="cs"/>
          <w:b/>
          <w:bCs/>
          <w:color w:val="000000" w:themeColor="text1"/>
          <w:rtl/>
        </w:rPr>
        <w:t xml:space="preserve"> </w:t>
      </w:r>
    </w:p>
    <w:p w14:paraId="3254874B" w14:textId="77777777"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B4DCF">
        <w:rPr>
          <w:rStyle w:val="Strong"/>
          <w:rFonts w:ascii="Traditional Arabic" w:eastAsia="Calibri" w:hAnsi="Traditional Arabic" w:cs="Traditional Arabic"/>
          <w:color w:val="000000" w:themeColor="text1"/>
          <w:rtl/>
        </w:rPr>
        <w:t>وجود تحديات كبيرة تواجه إدارة العمليات</w:t>
      </w:r>
    </w:p>
    <w:p w14:paraId="43CEBF4A" w14:textId="081A267F" w:rsidR="00891D84" w:rsidRPr="00AB4DCF"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891D84" w:rsidRPr="00AB4DCF">
        <w:rPr>
          <w:rFonts w:ascii="Traditional Arabic" w:hAnsi="Traditional Arabic" w:cs="Traditional Arabic"/>
          <w:color w:val="000000" w:themeColor="text1"/>
        </w:rPr>
        <w:t xml:space="preserve"> </w:t>
      </w:r>
      <w:r w:rsidR="00891D84" w:rsidRPr="00AB4DCF">
        <w:rPr>
          <w:rFonts w:ascii="Traditional Arabic" w:hAnsi="Traditional Arabic" w:cs="Traditional Arabic"/>
          <w:color w:val="000000" w:themeColor="text1"/>
          <w:rtl/>
        </w:rPr>
        <w:t>أظهرت النتائج أن المتوسط العام لمحور التحديات بلغ (3.36 من 5) بدرجة "مرتفعة"، مما يعكس وجود تحديات حقيقية تؤثر على سير العمليات التشغيلية. وقد جاءت أبرز هذه التحديات متمثلة في "مشاكل سلسلة التوريد" بمتوسط (4.60)، و"أعطال المعدات" بمتوسط (4.54)، و"التحديات التنظيمية والإدارية" بمتوسط (4.42). وأكد الخبراء في المقابلات أن تذبذب أسعار المواد الخام، وضغوط الاستدامة والتشريعات البيئية، وتكاليف الطاقة المرتفعة تمثل تحديات رئيسية تواجه القطاع</w:t>
      </w:r>
      <w:r w:rsidR="00891D84" w:rsidRPr="00AB4DCF">
        <w:rPr>
          <w:rFonts w:ascii="Traditional Arabic" w:hAnsi="Traditional Arabic" w:cs="Traditional Arabic"/>
          <w:color w:val="000000" w:themeColor="text1"/>
        </w:rPr>
        <w:t>.</w:t>
      </w:r>
    </w:p>
    <w:p w14:paraId="4AA7CACD" w14:textId="77777777" w:rsidR="00FB737E" w:rsidRPr="00FB737E" w:rsidRDefault="00891D84" w:rsidP="00FB737E">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B4DCF">
        <w:rPr>
          <w:rStyle w:val="Strong"/>
          <w:rFonts w:ascii="Traditional Arabic" w:eastAsia="Calibri" w:hAnsi="Traditional Arabic" w:cs="Traditional Arabic"/>
          <w:color w:val="000000" w:themeColor="text1"/>
          <w:rtl/>
        </w:rPr>
        <w:t xml:space="preserve">تأثير إيجابي للتحديات على </w:t>
      </w:r>
      <w:r w:rsidRPr="00AB4DCF">
        <w:rPr>
          <w:rStyle w:val="Strong"/>
          <w:rFonts w:ascii="Traditional Arabic" w:eastAsia="Calibri" w:hAnsi="Traditional Arabic" w:cs="Traditional Arabic" w:hint="cs"/>
          <w:color w:val="000000" w:themeColor="text1"/>
          <w:rtl/>
        </w:rPr>
        <w:t>الإنتاجية</w:t>
      </w:r>
      <w:r w:rsidR="00FB737E">
        <w:rPr>
          <w:rStyle w:val="Strong"/>
          <w:rFonts w:ascii="Traditional Arabic" w:eastAsia="Calibri" w:hAnsi="Traditional Arabic" w:cs="Traditional Arabic" w:hint="cs"/>
          <w:color w:val="000000" w:themeColor="text1"/>
          <w:rtl/>
        </w:rPr>
        <w:t xml:space="preserve"> </w:t>
      </w:r>
    </w:p>
    <w:p w14:paraId="6D8D5FA2" w14:textId="0F04AD0D" w:rsidR="00891D84" w:rsidRPr="00FB737E"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sidRPr="00FB737E">
        <w:rPr>
          <w:rFonts w:ascii="Traditional Arabic" w:hAnsi="Traditional Arabic" w:cs="Traditional Arabic"/>
          <w:color w:val="000000" w:themeColor="text1"/>
          <w:rtl/>
        </w:rPr>
        <w:t xml:space="preserve">   </w:t>
      </w:r>
      <w:r>
        <w:rPr>
          <w:rFonts w:ascii="Traditional Arabic" w:hAnsi="Traditional Arabic" w:cs="Traditional Arabic" w:hint="cs"/>
          <w:color w:val="000000" w:themeColor="text1"/>
          <w:rtl/>
        </w:rPr>
        <w:t xml:space="preserve"> </w:t>
      </w:r>
      <w:r w:rsidR="00891D84" w:rsidRPr="00FB737E">
        <w:rPr>
          <w:rFonts w:ascii="Traditional Arabic" w:hAnsi="Traditional Arabic" w:cs="Traditional Arabic"/>
          <w:color w:val="000000" w:themeColor="text1"/>
          <w:rtl/>
        </w:rPr>
        <w:t>كشفت نتائج تحليل الانحدار عن وجود تأثير إيجابي للتحديات على الإنتاجية والتنافسية، حيث بلغ معامل التأثير (0.633) وهو دال إحصائياً عند مستوى 0.000. هذا يشير إلى أن التحديات ليست مجرد معوقات سلبية، بل يمكن أن تكون </w:t>
      </w:r>
      <w:r w:rsidR="00891D84" w:rsidRPr="00FB737E">
        <w:rPr>
          <w:rStyle w:val="Strong"/>
          <w:rFonts w:ascii="Traditional Arabic" w:eastAsia="Calibri" w:hAnsi="Traditional Arabic" w:cs="Traditional Arabic"/>
          <w:color w:val="000000" w:themeColor="text1"/>
          <w:rtl/>
        </w:rPr>
        <w:t>دافعاً للتحسين والتطوير</w:t>
      </w:r>
      <w:r w:rsidR="00891D84" w:rsidRPr="00FB737E">
        <w:rPr>
          <w:rFonts w:ascii="Traditional Arabic" w:hAnsi="Traditional Arabic" w:cs="Traditional Arabic"/>
          <w:color w:val="000000" w:themeColor="text1"/>
          <w:rtl/>
        </w:rPr>
        <w:t>، حيث تضطر الشركات إلى تطوير قدراتها وتبني استراتيجيات أكثر فعالية للتغلب على هذه التحديات</w:t>
      </w:r>
      <w:r w:rsidR="00AB4DCF" w:rsidRPr="00FB737E">
        <w:rPr>
          <w:rFonts w:ascii="Traditional Arabic" w:hAnsi="Traditional Arabic" w:cs="Traditional Arabic" w:hint="cs"/>
          <w:color w:val="000000" w:themeColor="text1"/>
          <w:rtl/>
        </w:rPr>
        <w:t>.</w:t>
      </w:r>
    </w:p>
    <w:p w14:paraId="59C4C620" w14:textId="77777777" w:rsidR="003B6264" w:rsidRDefault="003B6264" w:rsidP="003B626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0A1F8CD9" w14:textId="1A27C743" w:rsidR="00AB4DCF" w:rsidRPr="00E344DB" w:rsidRDefault="00127C34" w:rsidP="00E344DB">
      <w:pPr>
        <w:pStyle w:val="ds-markdown-paragraph"/>
        <w:shd w:val="clear" w:color="auto" w:fill="FFFFFF"/>
        <w:bidi/>
        <w:spacing w:before="0" w:beforeAutospacing="0" w:after="0" w:afterAutospacing="0" w:line="360" w:lineRule="auto"/>
        <w:ind w:left="-2"/>
        <w:rPr>
          <w:rFonts w:ascii="Traditional Arabic" w:hAnsi="Traditional Arabic" w:cs="Traditional Arabic"/>
          <w:color w:val="000000" w:themeColor="text1"/>
        </w:rPr>
      </w:pPr>
      <w:r w:rsidRPr="00E344DB">
        <w:rPr>
          <w:rStyle w:val="Strong"/>
          <w:rFonts w:ascii="Traditional Arabic" w:eastAsia="Calibri" w:hAnsi="Traditional Arabic" w:cs="Traditional Arabic" w:hint="cs"/>
          <w:color w:val="000000" w:themeColor="text1"/>
          <w:rtl/>
        </w:rPr>
        <w:t xml:space="preserve">5/1/2 </w:t>
      </w:r>
      <w:r w:rsidR="00E344DB" w:rsidRPr="00E344DB">
        <w:rPr>
          <w:rFonts w:ascii="Traditional Arabic" w:hAnsi="Traditional Arabic" w:cs="Traditional Arabic"/>
          <w:b/>
          <w:bCs/>
          <w:color w:val="000000" w:themeColor="text1"/>
          <w:kern w:val="2"/>
          <w:rtl/>
          <w14:ligatures w14:val="standardContextual"/>
        </w:rPr>
        <w:t xml:space="preserve">النتائج المتعلقة بتطبيق استراتيجيات إدارة العمليات </w:t>
      </w:r>
      <w:r w:rsidR="0052397B" w:rsidRPr="00E344DB">
        <w:rPr>
          <w:rFonts w:ascii="Traditional Arabic" w:hAnsi="Traditional Arabic" w:cs="Traditional Arabic" w:hint="cs"/>
          <w:b/>
          <w:bCs/>
          <w:color w:val="000000" w:themeColor="text1"/>
          <w:kern w:val="2"/>
          <w:rtl/>
          <w14:ligatures w14:val="standardContextual"/>
        </w:rPr>
        <w:t>المتقدمة</w:t>
      </w:r>
      <w:r w:rsidR="00E344DB" w:rsidRPr="00E344DB">
        <w:rPr>
          <w:rFonts w:ascii="Traditional Arabic" w:hAnsi="Traditional Arabic" w:cs="Traditional Arabic" w:hint="cs"/>
          <w:b/>
          <w:bCs/>
          <w:color w:val="000000" w:themeColor="text1"/>
          <w:kern w:val="2"/>
          <w:rtl/>
          <w14:ligatures w14:val="standardContextual"/>
        </w:rPr>
        <w:t xml:space="preserve"> </w:t>
      </w:r>
    </w:p>
    <w:p w14:paraId="700643F5" w14:textId="77777777"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52397B">
        <w:rPr>
          <w:rStyle w:val="Strong"/>
          <w:rFonts w:ascii="Traditional Arabic" w:eastAsia="Calibri" w:hAnsi="Traditional Arabic" w:cs="Traditional Arabic"/>
          <w:color w:val="000000" w:themeColor="text1"/>
          <w:rtl/>
        </w:rPr>
        <w:t>مستوى مرتفع لتطبيق استراتيجيات إدارة العمليات المتقدمة</w:t>
      </w:r>
    </w:p>
    <w:p w14:paraId="639ABD50" w14:textId="5B9B9EAD" w:rsidR="00891D84" w:rsidRPr="0052397B"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891D84" w:rsidRPr="0052397B">
        <w:rPr>
          <w:rFonts w:ascii="Traditional Arabic" w:hAnsi="Traditional Arabic" w:cs="Traditional Arabic"/>
          <w:color w:val="000000" w:themeColor="text1"/>
          <w:rtl/>
        </w:rPr>
        <w:t>سجل المحور الثاني متوسطاً عاماً قدره (4.24 من 5) بدرجة موافقة "مرتفعة جداً"، مما يعكس تبني شركات المجموعة لاستراتيجيات متقدمة مثل أنظمة</w:t>
      </w:r>
      <w:r w:rsidR="00891D84" w:rsidRPr="0052397B">
        <w:rPr>
          <w:rFonts w:ascii="Traditional Arabic" w:hAnsi="Traditional Arabic" w:cs="Traditional Arabic"/>
          <w:color w:val="000000" w:themeColor="text1"/>
        </w:rPr>
        <w:t xml:space="preserve"> ERP </w:t>
      </w:r>
      <w:r w:rsidR="00891D84" w:rsidRPr="0052397B">
        <w:rPr>
          <w:rFonts w:ascii="Traditional Arabic" w:hAnsi="Traditional Arabic" w:cs="Traditional Arabic"/>
          <w:color w:val="000000" w:themeColor="text1"/>
          <w:rtl/>
        </w:rPr>
        <w:t>(بمتوسط 4.60)، وتحسين استخدام الموارد (4.59)، وخفض الفاقد (4.58). وأكد الخبراء في المقابلات تطبيق استراتيجيات مثل التصنيع الرشيق</w:t>
      </w:r>
      <w:r w:rsidR="00891D84" w:rsidRPr="0052397B">
        <w:rPr>
          <w:rFonts w:ascii="Traditional Arabic" w:hAnsi="Traditional Arabic" w:cs="Traditional Arabic"/>
          <w:color w:val="000000" w:themeColor="text1"/>
        </w:rPr>
        <w:t xml:space="preserve"> (Lean)</w:t>
      </w:r>
      <w:r w:rsidR="00891D84" w:rsidRPr="0052397B">
        <w:rPr>
          <w:rFonts w:ascii="Traditional Arabic" w:hAnsi="Traditional Arabic" w:cs="Traditional Arabic"/>
          <w:color w:val="000000" w:themeColor="text1"/>
          <w:rtl/>
        </w:rPr>
        <w:t>، والصيانة الإنتاجية الشاملة</w:t>
      </w:r>
      <w:r w:rsidR="00891D84" w:rsidRPr="0052397B">
        <w:rPr>
          <w:rFonts w:ascii="Traditional Arabic" w:hAnsi="Traditional Arabic" w:cs="Traditional Arabic"/>
          <w:color w:val="000000" w:themeColor="text1"/>
        </w:rPr>
        <w:t xml:space="preserve"> (TPM)</w:t>
      </w:r>
      <w:r w:rsidR="00891D84" w:rsidRPr="0052397B">
        <w:rPr>
          <w:rFonts w:ascii="Traditional Arabic" w:hAnsi="Traditional Arabic" w:cs="Traditional Arabic"/>
          <w:color w:val="000000" w:themeColor="text1"/>
          <w:rtl/>
        </w:rPr>
        <w:t>، وإدارة الجودة الشاملة</w:t>
      </w:r>
      <w:r w:rsidR="00891D84" w:rsidRPr="0052397B">
        <w:rPr>
          <w:rFonts w:ascii="Traditional Arabic" w:hAnsi="Traditional Arabic" w:cs="Traditional Arabic"/>
          <w:color w:val="000000" w:themeColor="text1"/>
        </w:rPr>
        <w:t xml:space="preserve"> (TQM).</w:t>
      </w:r>
    </w:p>
    <w:p w14:paraId="6EFF1929" w14:textId="180D6793"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52397B">
        <w:rPr>
          <w:rStyle w:val="Strong"/>
          <w:rFonts w:ascii="Traditional Arabic" w:eastAsia="Calibri" w:hAnsi="Traditional Arabic" w:cs="Traditional Arabic"/>
          <w:color w:val="000000" w:themeColor="text1"/>
          <w:rtl/>
        </w:rPr>
        <w:t>تأثير قوي للاستراتيجيات المتقدمة على الإنتاجية والتنافسية</w:t>
      </w:r>
    </w:p>
    <w:p w14:paraId="425DA2D1" w14:textId="5FAD0777" w:rsidR="00891D84"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891D84" w:rsidRPr="0052397B">
        <w:rPr>
          <w:rFonts w:ascii="Traditional Arabic" w:hAnsi="Traditional Arabic" w:cs="Traditional Arabic"/>
          <w:color w:val="000000" w:themeColor="text1"/>
          <w:rtl/>
        </w:rPr>
        <w:t>أظهر تحليل الانحدار وجود تأثير إيجابي قوي لتطبيق استراتيجيات إدارة العمليات المتقدمة على الإنتاجية والتنافسية، حيث بلغ معامل التأثير (0.544) وهو دال إحصائياً عند مستوى 0.000، ويفسر هذا المتغير وحده حوالي (38.6%) من التباين في الإنتاجية. وأوضح الخبراء أن هذه الاستراتيجيات ساهمت في زيادة معدلات الإنتاجية، وتحقيق المرونة في الإنتاج، واستغلال الأصول بشكل أفضل</w:t>
      </w:r>
      <w:r w:rsidR="00891D84" w:rsidRPr="0052397B">
        <w:rPr>
          <w:rFonts w:ascii="Traditional Arabic" w:hAnsi="Traditional Arabic" w:cs="Traditional Arabic"/>
          <w:color w:val="000000" w:themeColor="text1"/>
        </w:rPr>
        <w:t>.</w:t>
      </w:r>
    </w:p>
    <w:p w14:paraId="5382596E"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p>
    <w:p w14:paraId="5E1758E7" w14:textId="0BAFB888" w:rsidR="003E4182" w:rsidRPr="003E4182" w:rsidRDefault="003E4182"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r w:rsidRPr="001133AE">
        <w:rPr>
          <w:rStyle w:val="Strong"/>
          <w:rFonts w:ascii="Traditional Arabic" w:eastAsia="Calibri" w:hAnsi="Traditional Arabic" w:cs="Traditional Arabic" w:hint="cs"/>
          <w:color w:val="000000" w:themeColor="text1"/>
          <w:rtl/>
        </w:rPr>
        <w:lastRenderedPageBreak/>
        <w:t xml:space="preserve">5/1/3 </w:t>
      </w:r>
      <w:r w:rsidR="001133AE" w:rsidRPr="001133AE">
        <w:rPr>
          <w:rFonts w:ascii="Traditional Arabic" w:hAnsi="Traditional Arabic" w:cs="Traditional Arabic"/>
          <w:b/>
          <w:bCs/>
          <w:color w:val="000000" w:themeColor="text1"/>
          <w:kern w:val="2"/>
          <w:rtl/>
          <w14:ligatures w14:val="standardContextual"/>
        </w:rPr>
        <w:t xml:space="preserve">النتائج المتعلقة بتطبيق منهجيات التحسين </w:t>
      </w:r>
      <w:r w:rsidR="00AD0E94" w:rsidRPr="001133AE">
        <w:rPr>
          <w:rFonts w:ascii="Traditional Arabic" w:hAnsi="Traditional Arabic" w:cs="Traditional Arabic" w:hint="cs"/>
          <w:b/>
          <w:bCs/>
          <w:color w:val="000000" w:themeColor="text1"/>
          <w:kern w:val="2"/>
          <w:rtl/>
          <w14:ligatures w14:val="standardContextual"/>
        </w:rPr>
        <w:t>المستمر</w:t>
      </w:r>
      <w:r w:rsidRPr="001133AE">
        <w:rPr>
          <w:rFonts w:ascii="Traditional Arabic" w:hAnsi="Traditional Arabic" w:cs="Traditional Arabic" w:hint="cs"/>
          <w:b/>
          <w:bCs/>
          <w:color w:val="000000" w:themeColor="text1"/>
          <w:kern w:val="2"/>
          <w:rtl/>
          <w14:ligatures w14:val="standardContextual"/>
        </w:rPr>
        <w:t xml:space="preserve"> </w:t>
      </w:r>
    </w:p>
    <w:p w14:paraId="10F17525" w14:textId="77777777" w:rsidR="00C76E26" w:rsidRDefault="00891D84" w:rsidP="00870178">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C76E26">
        <w:rPr>
          <w:rStyle w:val="Strong"/>
          <w:rFonts w:ascii="Traditional Arabic" w:eastAsia="Calibri" w:hAnsi="Traditional Arabic" w:cs="Traditional Arabic"/>
          <w:color w:val="000000" w:themeColor="text1"/>
          <w:rtl/>
        </w:rPr>
        <w:t xml:space="preserve">مستوى مرتفع لتطبيق منهجيات التحسين </w:t>
      </w:r>
      <w:r w:rsidRPr="00C76E26">
        <w:rPr>
          <w:rStyle w:val="Strong"/>
          <w:rFonts w:ascii="Traditional Arabic" w:eastAsia="Calibri" w:hAnsi="Traditional Arabic" w:cs="Traditional Arabic" w:hint="cs"/>
          <w:color w:val="000000" w:themeColor="text1"/>
          <w:rtl/>
        </w:rPr>
        <w:t>المستمر</w:t>
      </w:r>
      <w:r w:rsidR="00FB737E" w:rsidRPr="00C76E26">
        <w:rPr>
          <w:rFonts w:ascii="Traditional Arabic" w:hAnsi="Traditional Arabic" w:cs="Traditional Arabic" w:hint="cs"/>
          <w:color w:val="000000" w:themeColor="text1"/>
          <w:rtl/>
        </w:rPr>
        <w:t xml:space="preserve"> </w:t>
      </w:r>
    </w:p>
    <w:p w14:paraId="1D3C1654" w14:textId="6F46F9FE" w:rsidR="00891D84" w:rsidRPr="00C76E26" w:rsidRDefault="00FB737E" w:rsidP="00C76E26">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sidRPr="00C76E26">
        <w:rPr>
          <w:rFonts w:ascii="Traditional Arabic" w:hAnsi="Traditional Arabic" w:cs="Traditional Arabic" w:hint="cs"/>
          <w:color w:val="000000" w:themeColor="text1"/>
          <w:rtl/>
        </w:rPr>
        <w:t xml:space="preserve">  </w:t>
      </w:r>
      <w:r w:rsidR="00891D84" w:rsidRPr="00C76E26">
        <w:rPr>
          <w:rFonts w:ascii="Traditional Arabic" w:hAnsi="Traditional Arabic" w:cs="Traditional Arabic" w:hint="cs"/>
          <w:color w:val="000000" w:themeColor="text1"/>
          <w:rtl/>
        </w:rPr>
        <w:t>سج</w:t>
      </w:r>
      <w:r w:rsidR="00891D84" w:rsidRPr="00C76E26">
        <w:rPr>
          <w:rFonts w:ascii="Traditional Arabic" w:hAnsi="Traditional Arabic" w:cs="Traditional Arabic" w:hint="eastAsia"/>
          <w:color w:val="000000" w:themeColor="text1"/>
          <w:rtl/>
        </w:rPr>
        <w:t>ل</w:t>
      </w:r>
      <w:r w:rsidR="00891D84" w:rsidRPr="00C76E26">
        <w:rPr>
          <w:rFonts w:ascii="Traditional Arabic" w:hAnsi="Traditional Arabic" w:cs="Traditional Arabic"/>
          <w:color w:val="000000" w:themeColor="text1"/>
          <w:rtl/>
        </w:rPr>
        <w:t xml:space="preserve"> المحور الثالث متوسطاً عاماً قدره (4.20 من 5) بدرجة موافقة "مرتفعة جداً"، حيث حصلت عبارة "تأثير برامج التدريب على جودة الإنتاج" على أعلى متوسط (4.60)، تلاها "تقييم جودة المنتجات بانتظام" (4.59). وأكد الخبراء على دور منهجيات مثل </w:t>
      </w:r>
      <w:proofErr w:type="spellStart"/>
      <w:r w:rsidR="00891D84" w:rsidRPr="00C76E26">
        <w:rPr>
          <w:rFonts w:ascii="Traditional Arabic" w:hAnsi="Traditional Arabic" w:cs="Traditional Arabic"/>
          <w:color w:val="000000" w:themeColor="text1"/>
          <w:rtl/>
        </w:rPr>
        <w:t>الكايزن</w:t>
      </w:r>
      <w:proofErr w:type="spellEnd"/>
      <w:r w:rsidR="00891D84" w:rsidRPr="00C76E26">
        <w:rPr>
          <w:rFonts w:ascii="Traditional Arabic" w:hAnsi="Traditional Arabic" w:cs="Traditional Arabic"/>
          <w:color w:val="000000" w:themeColor="text1"/>
        </w:rPr>
        <w:t xml:space="preserve"> (Kaizen) </w:t>
      </w:r>
      <w:r w:rsidR="00891D84" w:rsidRPr="00C76E26">
        <w:rPr>
          <w:rFonts w:ascii="Traditional Arabic" w:hAnsi="Traditional Arabic" w:cs="Traditional Arabic"/>
          <w:color w:val="000000" w:themeColor="text1"/>
          <w:rtl/>
        </w:rPr>
        <w:t>والتحسين القائم على البيانات في تحليل الأخطاء واكتشافها مبكراً</w:t>
      </w:r>
      <w:r w:rsidR="00891D84" w:rsidRPr="00C76E26">
        <w:rPr>
          <w:rFonts w:ascii="Traditional Arabic" w:hAnsi="Traditional Arabic" w:cs="Traditional Arabic"/>
          <w:color w:val="000000" w:themeColor="text1"/>
        </w:rPr>
        <w:t>.</w:t>
      </w:r>
    </w:p>
    <w:p w14:paraId="7C3842FF" w14:textId="2AE263A1"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D0E94">
        <w:rPr>
          <w:rStyle w:val="Strong"/>
          <w:rFonts w:ascii="Traditional Arabic" w:eastAsia="Calibri" w:hAnsi="Traditional Arabic" w:cs="Traditional Arabic"/>
          <w:color w:val="000000" w:themeColor="text1"/>
          <w:rtl/>
        </w:rPr>
        <w:t xml:space="preserve">تأثير قوي للتحسين المستمر على الأداء </w:t>
      </w:r>
      <w:r w:rsidRPr="00AD0E94">
        <w:rPr>
          <w:rStyle w:val="Strong"/>
          <w:rFonts w:ascii="Traditional Arabic" w:eastAsia="Calibri" w:hAnsi="Traditional Arabic" w:cs="Traditional Arabic" w:hint="cs"/>
          <w:color w:val="000000" w:themeColor="text1"/>
          <w:rtl/>
        </w:rPr>
        <w:t>الإنتاجي</w:t>
      </w:r>
    </w:p>
    <w:p w14:paraId="2531454C" w14:textId="56ADD2B3" w:rsidR="00891D84"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891D84" w:rsidRPr="00AD0E94">
        <w:rPr>
          <w:rFonts w:ascii="Traditional Arabic" w:hAnsi="Traditional Arabic" w:cs="Traditional Arabic" w:hint="cs"/>
          <w:color w:val="000000" w:themeColor="text1"/>
          <w:rtl/>
        </w:rPr>
        <w:t xml:space="preserve"> أظه</w:t>
      </w:r>
      <w:r w:rsidR="00891D84" w:rsidRPr="00AD0E94">
        <w:rPr>
          <w:rFonts w:ascii="Traditional Arabic" w:hAnsi="Traditional Arabic" w:cs="Traditional Arabic" w:hint="eastAsia"/>
          <w:color w:val="000000" w:themeColor="text1"/>
          <w:rtl/>
        </w:rPr>
        <w:t>ر</w:t>
      </w:r>
      <w:r w:rsidR="00891D84" w:rsidRPr="00AD0E94">
        <w:rPr>
          <w:rFonts w:ascii="Traditional Arabic" w:hAnsi="Traditional Arabic" w:cs="Traditional Arabic"/>
          <w:color w:val="000000" w:themeColor="text1"/>
          <w:rtl/>
        </w:rPr>
        <w:t xml:space="preserve"> تحليل الانحدار وجود تأثير إيجابي قوي لتطبيق منهجيات التحسين المستمر على الأداء الإنتاجي والجودة، حيث بلغ معامل التأثير (0.460) وهو دال إحصائياً عند مستوى 0.000، ويفسر هذا المتغير وحده حوالي (34.3%) من التباين في الأداء الإنتاجي</w:t>
      </w:r>
      <w:r w:rsidR="00891D84" w:rsidRPr="00AD0E94">
        <w:rPr>
          <w:rFonts w:ascii="Traditional Arabic" w:hAnsi="Traditional Arabic" w:cs="Traditional Arabic"/>
          <w:color w:val="000000" w:themeColor="text1"/>
        </w:rPr>
        <w:t>.</w:t>
      </w:r>
    </w:p>
    <w:p w14:paraId="6ADD7F4C" w14:textId="7E7111CD" w:rsidR="007F6CB9" w:rsidRPr="006C66F8" w:rsidRDefault="007F6CB9" w:rsidP="007F6CB9">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bookmarkStart w:id="53" w:name="_Toc234772019"/>
      <w:r w:rsidRPr="006C66F8">
        <w:rPr>
          <w:rFonts w:ascii="Traditional Arabic" w:hAnsi="Traditional Arabic" w:cs="Traditional Arabic" w:hint="cs"/>
          <w:b/>
          <w:bCs/>
          <w:color w:val="000000" w:themeColor="text1"/>
          <w:kern w:val="2"/>
          <w:rtl/>
          <w14:ligatures w14:val="standardContextual"/>
        </w:rPr>
        <w:t>5/1/</w:t>
      </w:r>
      <w:r w:rsidR="006C66F8" w:rsidRPr="006C66F8">
        <w:rPr>
          <w:rFonts w:ascii="Traditional Arabic" w:hAnsi="Traditional Arabic" w:cs="Traditional Arabic" w:hint="cs"/>
          <w:b/>
          <w:bCs/>
          <w:color w:val="000000" w:themeColor="text1"/>
          <w:kern w:val="2"/>
          <w:rtl/>
          <w14:ligatures w14:val="standardContextual"/>
        </w:rPr>
        <w:t>4</w:t>
      </w:r>
      <w:r w:rsidRPr="006C66F8">
        <w:rPr>
          <w:rFonts w:ascii="Traditional Arabic" w:hAnsi="Traditional Arabic" w:cs="Traditional Arabic" w:hint="cs"/>
          <w:b/>
          <w:bCs/>
          <w:color w:val="000000" w:themeColor="text1"/>
          <w:kern w:val="2"/>
          <w:rtl/>
          <w14:ligatures w14:val="standardContextual"/>
        </w:rPr>
        <w:t xml:space="preserve"> </w:t>
      </w:r>
      <w:r w:rsidRPr="006C66F8">
        <w:rPr>
          <w:rFonts w:ascii="Traditional Arabic" w:hAnsi="Traditional Arabic" w:cs="Traditional Arabic"/>
          <w:b/>
          <w:bCs/>
          <w:color w:val="000000" w:themeColor="text1"/>
          <w:kern w:val="2"/>
          <w:rtl/>
          <w14:ligatures w14:val="standardContextual"/>
        </w:rPr>
        <w:t>النتائج المتعلقة بتطوير العمليات والقدرة التنافسية</w:t>
      </w:r>
      <w:bookmarkEnd w:id="53"/>
      <w:r w:rsidRPr="006C66F8">
        <w:rPr>
          <w:rFonts w:ascii="Traditional Arabic" w:hAnsi="Traditional Arabic" w:cs="Traditional Arabic"/>
          <w:b/>
          <w:bCs/>
          <w:color w:val="000000" w:themeColor="text1"/>
          <w:kern w:val="2"/>
          <w:rtl/>
          <w14:ligatures w14:val="standardContextual"/>
        </w:rPr>
        <w:t xml:space="preserve"> </w:t>
      </w:r>
      <w:r w:rsidRPr="006C66F8">
        <w:rPr>
          <w:rFonts w:ascii="Traditional Arabic" w:hAnsi="Traditional Arabic" w:cs="Traditional Arabic" w:hint="cs"/>
          <w:b/>
          <w:bCs/>
          <w:color w:val="000000" w:themeColor="text1"/>
          <w:kern w:val="2"/>
          <w:rtl/>
          <w14:ligatures w14:val="standardContextual"/>
        </w:rPr>
        <w:t xml:space="preserve"> </w:t>
      </w:r>
    </w:p>
    <w:p w14:paraId="6BE08BBF" w14:textId="55AEB854" w:rsidR="008926C5"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مستوى مرتفع جداً للقدرة التنافسية المرتبطة بتطوير العمليات</w:t>
      </w:r>
      <w:r w:rsidRPr="00195184">
        <w:rPr>
          <w:rFonts w:ascii="Traditional Arabic" w:hAnsi="Traditional Arabic" w:cs="Traditional Arabic"/>
          <w:color w:val="000000" w:themeColor="text1"/>
        </w:rPr>
        <w:t xml:space="preserve"> </w:t>
      </w:r>
    </w:p>
    <w:p w14:paraId="6E3C3199" w14:textId="3CFD6BBB" w:rsidR="00891D84" w:rsidRPr="00195184" w:rsidRDefault="008926C5" w:rsidP="008926C5">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891D84" w:rsidRPr="00195184">
        <w:rPr>
          <w:rFonts w:ascii="Traditional Arabic" w:hAnsi="Traditional Arabic" w:cs="Traditional Arabic"/>
          <w:color w:val="000000" w:themeColor="text1"/>
          <w:rtl/>
        </w:rPr>
        <w:t>سجل المحور الرابع أعلى متوسط بين محاور الدراسة (4.43 من 5) بدرجة موافقة "مرتفعة جداً"، حيث حصلت عبارة "يسهم التطوير المستمر في تحسين سمعة المؤسسة" على أعلى متوسط (4.79). وأكد الخبراء أن تطوير العمليات ساهم في تعزيز الميزة التنافسية محلياً ودولياً، من خلال الريادة في التكلفة، وسرعة الاستجابة، والحصول على شهادات الجودة العالمية التي فتحت أسواقاً جديدة للتصدير</w:t>
      </w:r>
      <w:r w:rsidR="00891D84" w:rsidRPr="00195184">
        <w:rPr>
          <w:rFonts w:ascii="Traditional Arabic" w:hAnsi="Traditional Arabic" w:cs="Traditional Arabic"/>
          <w:color w:val="000000" w:themeColor="text1"/>
        </w:rPr>
        <w:t>.</w:t>
      </w:r>
    </w:p>
    <w:p w14:paraId="5B54953F" w14:textId="61E99D9D" w:rsidR="008926C5"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علاقات قوية بين جميع محاور الدراسة</w:t>
      </w:r>
      <w:r w:rsidRPr="00195184">
        <w:rPr>
          <w:rFonts w:ascii="Traditional Arabic" w:hAnsi="Traditional Arabic" w:cs="Traditional Arabic"/>
          <w:color w:val="000000" w:themeColor="text1"/>
          <w:rtl/>
        </w:rPr>
        <w:t xml:space="preserve"> </w:t>
      </w:r>
    </w:p>
    <w:p w14:paraId="1647B53E" w14:textId="6DF17281" w:rsidR="00891D84" w:rsidRDefault="008926C5" w:rsidP="008926C5">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891D84" w:rsidRPr="00195184">
        <w:rPr>
          <w:rFonts w:ascii="Traditional Arabic" w:hAnsi="Traditional Arabic" w:cs="Traditional Arabic"/>
          <w:color w:val="000000" w:themeColor="text1"/>
          <w:rtl/>
        </w:rPr>
        <w:t>أظهرت مصفوفة الارتباط وجود علاقات طردية قوية بين جميع المحاور، خاصة بين الاستراتيجيات المتقدمة والتحسين المستمر (0.946)، وبين الاستراتيجيات المتقدمة والتنافسية (0.621)، وبين التحسين المستمر والتنافسية (0.586)، وبين التحديات والتنافسية</w:t>
      </w:r>
      <w:r w:rsidR="00891D84" w:rsidRPr="00195184">
        <w:rPr>
          <w:rFonts w:ascii="Traditional Arabic" w:hAnsi="Traditional Arabic" w:cs="Traditional Arabic"/>
          <w:color w:val="000000" w:themeColor="text1"/>
        </w:rPr>
        <w:t xml:space="preserve"> (0.551).</w:t>
      </w:r>
    </w:p>
    <w:p w14:paraId="5DCF6031" w14:textId="4D1ABDE1" w:rsidR="00195184" w:rsidRPr="00A8437C" w:rsidRDefault="00195184" w:rsidP="00A8437C">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r w:rsidRPr="00632AB4">
        <w:rPr>
          <w:rFonts w:ascii="Traditional Arabic" w:hAnsi="Traditional Arabic" w:cs="Traditional Arabic" w:hint="cs"/>
          <w:b/>
          <w:bCs/>
          <w:color w:val="000000" w:themeColor="text1"/>
          <w:kern w:val="2"/>
          <w:rtl/>
          <w14:ligatures w14:val="standardContextual"/>
        </w:rPr>
        <w:t xml:space="preserve">5/1/5 </w:t>
      </w:r>
      <w:r w:rsidR="00632AB4" w:rsidRPr="00632AB4">
        <w:rPr>
          <w:rFonts w:ascii="Traditional Arabic" w:hAnsi="Traditional Arabic" w:cs="Traditional Arabic"/>
          <w:b/>
          <w:bCs/>
          <w:color w:val="000000" w:themeColor="text1"/>
          <w:kern w:val="2"/>
          <w:rtl/>
          <w14:ligatures w14:val="standardContextual"/>
        </w:rPr>
        <w:t>النتائج المتعلقة بالسؤال الرئيسي والنموذج المتكامل</w:t>
      </w:r>
    </w:p>
    <w:p w14:paraId="5800CC56" w14:textId="6557002D" w:rsidR="00891D84" w:rsidRPr="00632AB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قوة تفسيرية عالية للنموذج المتكامل</w:t>
      </w:r>
      <w:r w:rsidRPr="00632AB4">
        <w:rPr>
          <w:rFonts w:ascii="Traditional Arabic" w:hAnsi="Traditional Arabic" w:cs="Traditional Arabic"/>
          <w:color w:val="000000" w:themeColor="text1"/>
        </w:rPr>
        <w:br/>
      </w:r>
      <w:r w:rsidR="008926C5">
        <w:rPr>
          <w:rFonts w:ascii="Traditional Arabic" w:hAnsi="Traditional Arabic" w:cs="Traditional Arabic" w:hint="cs"/>
          <w:color w:val="000000" w:themeColor="text1"/>
          <w:rtl/>
        </w:rPr>
        <w:t xml:space="preserve">  </w:t>
      </w:r>
      <w:r w:rsidRPr="00632AB4">
        <w:rPr>
          <w:rFonts w:ascii="Traditional Arabic" w:hAnsi="Traditional Arabic" w:cs="Traditional Arabic"/>
          <w:color w:val="000000" w:themeColor="text1"/>
          <w:rtl/>
        </w:rPr>
        <w:t>أظهر تحليل الانحدار المتعدد أن المتغيرات المستقلة مجتمعة (الاستراتيجيات المتقدمة، التحسين المستمر، التحديات) تفسر حوالي </w:t>
      </w:r>
      <w:r w:rsidRPr="00632AB4">
        <w:rPr>
          <w:rStyle w:val="Strong"/>
          <w:rFonts w:ascii="Traditional Arabic" w:eastAsia="Calibri" w:hAnsi="Traditional Arabic" w:cs="Traditional Arabic"/>
          <w:color w:val="000000" w:themeColor="text1"/>
        </w:rPr>
        <w:t>(68.8</w:t>
      </w:r>
      <w:r w:rsidR="00C76E26" w:rsidRPr="00632AB4">
        <w:rPr>
          <w:rStyle w:val="Strong"/>
          <w:rFonts w:ascii="Traditional Arabic" w:eastAsia="Calibri" w:hAnsi="Traditional Arabic" w:cs="Traditional Arabic"/>
          <w:color w:val="000000" w:themeColor="text1"/>
        </w:rPr>
        <w:t>%)</w:t>
      </w:r>
      <w:r w:rsidR="00C76E26" w:rsidRPr="00632AB4">
        <w:rPr>
          <w:rFonts w:ascii="Traditional Arabic" w:hAnsi="Traditional Arabic" w:cs="Traditional Arabic" w:hint="cs"/>
          <w:color w:val="000000" w:themeColor="text1"/>
          <w:rtl/>
        </w:rPr>
        <w:t xml:space="preserve"> م</w:t>
      </w:r>
      <w:r w:rsidR="00C76E26" w:rsidRPr="00632AB4">
        <w:rPr>
          <w:rFonts w:ascii="Traditional Arabic" w:hAnsi="Traditional Arabic" w:cs="Traditional Arabic" w:hint="eastAsia"/>
          <w:color w:val="000000" w:themeColor="text1"/>
          <w:rtl/>
        </w:rPr>
        <w:t>ن</w:t>
      </w:r>
      <w:r w:rsidRPr="00632AB4">
        <w:rPr>
          <w:rFonts w:ascii="Traditional Arabic" w:hAnsi="Traditional Arabic" w:cs="Traditional Arabic"/>
          <w:color w:val="000000" w:themeColor="text1"/>
          <w:rtl/>
        </w:rPr>
        <w:t xml:space="preserve"> التباين في الإنتاجية والتنافسية، وهو نموذج قوي جداً يؤكد التأثير الكبير لاستراتيجيات إدارة العمليات على أداء الشركات</w:t>
      </w:r>
      <w:r w:rsidRPr="00632AB4">
        <w:rPr>
          <w:rFonts w:ascii="Traditional Arabic" w:hAnsi="Traditional Arabic" w:cs="Traditional Arabic"/>
          <w:color w:val="000000" w:themeColor="text1"/>
        </w:rPr>
        <w:t>.</w:t>
      </w:r>
    </w:p>
    <w:p w14:paraId="101D2C5C" w14:textId="50AFBFAF" w:rsidR="00A71983"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تحول ثقافي نحو الاستباقية والتحسين المستمر</w:t>
      </w:r>
      <w:r w:rsidRPr="00632AB4">
        <w:rPr>
          <w:rFonts w:ascii="Traditional Arabic" w:hAnsi="Traditional Arabic" w:cs="Traditional Arabic"/>
          <w:color w:val="000000" w:themeColor="text1"/>
        </w:rPr>
        <w:br/>
      </w:r>
      <w:r w:rsidR="008926C5">
        <w:rPr>
          <w:rFonts w:ascii="Traditional Arabic" w:hAnsi="Traditional Arabic" w:cs="Traditional Arabic" w:hint="cs"/>
          <w:color w:val="000000" w:themeColor="text1"/>
          <w:rtl/>
        </w:rPr>
        <w:t xml:space="preserve">    </w:t>
      </w:r>
      <w:r w:rsidRPr="00632AB4">
        <w:rPr>
          <w:rFonts w:ascii="Traditional Arabic" w:hAnsi="Traditional Arabic" w:cs="Traditional Arabic"/>
          <w:color w:val="000000" w:themeColor="text1"/>
          <w:rtl/>
        </w:rPr>
        <w:t>أشار الخبراء في المقابلات إلى وجود تحول ثقافي داخل المنشآت من أسلوب "رد الفعل" وحل المشكلات بعد وقوعها، إلى أسلوب "الاستباقية" ومنع المشكلات قبل حدوثها، مما يعزز ثقة المستثمرين والشركاء الدوليين ويحسن سمعة المنشأة كعلامة تجاري</w:t>
      </w:r>
      <w:r w:rsidR="00634136">
        <w:rPr>
          <w:rFonts w:ascii="Traditional Arabic" w:hAnsi="Traditional Arabic" w:cs="Traditional Arabic" w:hint="cs"/>
          <w:color w:val="000000" w:themeColor="text1"/>
          <w:rtl/>
        </w:rPr>
        <w:t xml:space="preserve">ة تعكس </w:t>
      </w:r>
      <w:r w:rsidR="008476D5">
        <w:rPr>
          <w:rFonts w:ascii="Traditional Arabic" w:hAnsi="Traditional Arabic" w:cs="Traditional Arabic" w:hint="cs"/>
          <w:color w:val="000000" w:themeColor="text1"/>
          <w:rtl/>
        </w:rPr>
        <w:t xml:space="preserve">الاحترافية </w:t>
      </w:r>
      <w:r w:rsidR="00A71983">
        <w:rPr>
          <w:rFonts w:ascii="Traditional Arabic" w:hAnsi="Traditional Arabic" w:cs="Traditional Arabic" w:hint="cs"/>
          <w:color w:val="000000" w:themeColor="text1"/>
          <w:rtl/>
        </w:rPr>
        <w:t>والأداء</w:t>
      </w:r>
      <w:r w:rsidR="008476D5">
        <w:rPr>
          <w:rFonts w:ascii="Traditional Arabic" w:hAnsi="Traditional Arabic" w:cs="Traditional Arabic" w:hint="cs"/>
          <w:color w:val="000000" w:themeColor="text1"/>
          <w:rtl/>
        </w:rPr>
        <w:t xml:space="preserve"> المتميز الثابت نحو النمو </w:t>
      </w:r>
      <w:r w:rsidR="00A71983">
        <w:rPr>
          <w:rFonts w:ascii="Traditional Arabic" w:hAnsi="Traditional Arabic" w:cs="Traditional Arabic" w:hint="cs"/>
          <w:color w:val="000000" w:themeColor="text1"/>
          <w:rtl/>
        </w:rPr>
        <w:t>والتوسع.</w:t>
      </w:r>
      <w:bookmarkStart w:id="54" w:name="_Toc234772021"/>
    </w:p>
    <w:p w14:paraId="201E6A2D" w14:textId="77777777" w:rsidR="00A71983" w:rsidRDefault="00A71983" w:rsidP="00A71983">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7F91BA88" w14:textId="25E43D8D" w:rsidR="00A71983" w:rsidRDefault="00A71983" w:rsidP="00A71983">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r w:rsidRPr="00A71983">
        <w:rPr>
          <w:rFonts w:ascii="Traditional Arabic" w:hAnsi="Traditional Arabic" w:cs="Traditional Arabic" w:hint="cs"/>
          <w:b/>
          <w:bCs/>
          <w:color w:val="000000" w:themeColor="text1"/>
          <w:rtl/>
        </w:rPr>
        <w:lastRenderedPageBreak/>
        <w:t xml:space="preserve">5/2 </w:t>
      </w:r>
      <w:r w:rsidRPr="00A71983">
        <w:rPr>
          <w:rFonts w:ascii="Traditional Arabic" w:hAnsi="Traditional Arabic" w:cs="Traditional Arabic" w:hint="cs"/>
          <w:b/>
          <w:bCs/>
          <w:color w:val="000000" w:themeColor="text1"/>
          <w:kern w:val="2"/>
          <w:rtl/>
          <w14:ligatures w14:val="standardContextual"/>
        </w:rPr>
        <w:t>مناقشة</w:t>
      </w:r>
      <w:r w:rsidRPr="00A71983">
        <w:rPr>
          <w:rFonts w:ascii="Traditional Arabic" w:hAnsi="Traditional Arabic" w:cs="Traditional Arabic"/>
          <w:b/>
          <w:bCs/>
          <w:color w:val="0F1115"/>
          <w:rtl/>
        </w:rPr>
        <w:t xml:space="preserve"> </w:t>
      </w:r>
      <w:bookmarkEnd w:id="54"/>
      <w:r w:rsidRPr="00A71983">
        <w:rPr>
          <w:rFonts w:ascii="Traditional Arabic" w:hAnsi="Traditional Arabic" w:cs="Traditional Arabic" w:hint="cs"/>
          <w:b/>
          <w:bCs/>
          <w:color w:val="0F1115"/>
          <w:rtl/>
        </w:rPr>
        <w:t>النتائج</w:t>
      </w:r>
      <w:r>
        <w:rPr>
          <w:rFonts w:ascii="Traditional Arabic" w:hAnsi="Traditional Arabic" w:cs="Traditional Arabic" w:hint="cs"/>
          <w:b/>
          <w:bCs/>
          <w:color w:val="0F1115"/>
          <w:rtl/>
        </w:rPr>
        <w:t xml:space="preserve">: </w:t>
      </w:r>
    </w:p>
    <w:p w14:paraId="0B147A80" w14:textId="5011A9E6" w:rsidR="009135AA" w:rsidRDefault="00576E0F"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kern w:val="2"/>
          <w:rtl/>
          <w14:ligatures w14:val="standardContextual"/>
        </w:rPr>
      </w:pPr>
      <w:r w:rsidRPr="006D613E">
        <w:rPr>
          <w:rFonts w:ascii="Traditional Arabic" w:hAnsi="Traditional Arabic" w:cs="Traditional Arabic" w:hint="cs"/>
          <w:b/>
          <w:bCs/>
          <w:color w:val="0F1115"/>
          <w:rtl/>
        </w:rPr>
        <w:t xml:space="preserve">5/2/1 </w:t>
      </w:r>
      <w:r w:rsidR="006D613E" w:rsidRPr="006D613E">
        <w:rPr>
          <w:rFonts w:ascii="Traditional Arabic" w:hAnsi="Traditional Arabic" w:cs="Traditional Arabic"/>
          <w:b/>
          <w:bCs/>
          <w:color w:val="000000" w:themeColor="text1"/>
          <w:kern w:val="2"/>
          <w:rtl/>
          <w14:ligatures w14:val="standardContextual"/>
        </w:rPr>
        <w:t>مناقشة نتائج السؤال الأول (واقع إدارة العمليات والتحديات</w:t>
      </w:r>
      <w:r w:rsidR="006D613E" w:rsidRPr="006D613E">
        <w:rPr>
          <w:rFonts w:ascii="Traditional Arabic" w:hAnsi="Traditional Arabic" w:cs="Traditional Arabic" w:hint="cs"/>
          <w:b/>
          <w:bCs/>
          <w:color w:val="000000" w:themeColor="text1"/>
          <w:kern w:val="2"/>
          <w:rtl/>
          <w14:ligatures w14:val="standardContextual"/>
        </w:rPr>
        <w:t xml:space="preserve">) </w:t>
      </w:r>
    </w:p>
    <w:p w14:paraId="2F4276D8" w14:textId="20935ADE" w:rsidR="009135AA" w:rsidRPr="009135AA" w:rsidRDefault="00C76E26" w:rsidP="009135AA">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14:ligatures w14:val="standardContextual"/>
        </w:rPr>
      </w:pPr>
      <w:r>
        <w:rPr>
          <w:rFonts w:ascii="Traditional Arabic" w:hAnsi="Traditional Arabic" w:cs="Traditional Arabic" w:hint="cs"/>
          <w:color w:val="0F1115"/>
          <w:rtl/>
        </w:rPr>
        <w:t xml:space="preserve">      </w:t>
      </w:r>
      <w:r w:rsidR="009135AA" w:rsidRPr="009135AA">
        <w:rPr>
          <w:rFonts w:ascii="Traditional Arabic" w:hAnsi="Traditional Arabic" w:cs="Traditional Arabic"/>
          <w:color w:val="0F1115"/>
          <w:rtl/>
        </w:rPr>
        <w:t>أظهرت النتائج أن مشاكل سلسلة التوريد (بمتوسط 4.60) وأعطال المعدات (بمتوسط 4.54) تأتي في مقدمة التحديات التي تواجه إدارة العمليات في مجموعة الوطنية للصناعة. وتتفق هذه النتيجة مع ما توصلت إليه دراسة </w:t>
      </w:r>
      <w:proofErr w:type="spellStart"/>
      <w:r w:rsidR="009135AA" w:rsidRPr="009135AA">
        <w:rPr>
          <w:rFonts w:ascii="Traditional Arabic" w:hAnsi="Traditional Arabic" w:cs="Traditional Arabic"/>
          <w:color w:val="0F1115"/>
          <w:rtl/>
        </w:rPr>
        <w:t>زغينين</w:t>
      </w:r>
      <w:proofErr w:type="spellEnd"/>
      <w:r w:rsidR="009135AA" w:rsidRPr="009135AA">
        <w:rPr>
          <w:rFonts w:ascii="Traditional Arabic" w:hAnsi="Traditional Arabic" w:cs="Traditional Arabic"/>
          <w:color w:val="0F1115"/>
          <w:rtl/>
        </w:rPr>
        <w:t xml:space="preserve"> وآخرون</w:t>
      </w:r>
      <w:r w:rsidR="009135AA" w:rsidRPr="009135AA">
        <w:rPr>
          <w:rFonts w:ascii="Traditional Arabic" w:hAnsi="Traditional Arabic" w:cs="Traditional Arabic"/>
          <w:color w:val="0F1115"/>
        </w:rPr>
        <w:t xml:space="preserve"> (2022) </w:t>
      </w:r>
      <w:r w:rsidR="009135AA" w:rsidRPr="009135AA">
        <w:rPr>
          <w:rFonts w:ascii="Traditional Arabic" w:hAnsi="Traditional Arabic" w:cs="Traditional Arabic"/>
          <w:color w:val="0F1115"/>
          <w:rtl/>
        </w:rPr>
        <w:t>التي أكدت أن كثرة توقفات الوحدات الإنتاجية بسبب الأعطال الناجمة عن عدم إجراء الصيانة اللازمة في الوقت المحدد كانت من أبرز أسباب تدني الإنتاجية، حيث بلغت نسبة توقف الكسارة الرئيسية بسبب امتلاء الصوامع 47.5% من إجمالي ساعات التوقف. كما يتسق ذلك مع ما أشارت إليه دراسة فراس</w:t>
      </w:r>
      <w:r w:rsidR="009135AA" w:rsidRPr="009135AA">
        <w:rPr>
          <w:rFonts w:ascii="Traditional Arabic" w:hAnsi="Traditional Arabic" w:cs="Traditional Arabic"/>
          <w:color w:val="0F1115"/>
        </w:rPr>
        <w:t xml:space="preserve"> (2023) </w:t>
      </w:r>
      <w:r w:rsidR="009135AA" w:rsidRPr="009135AA">
        <w:rPr>
          <w:rFonts w:ascii="Traditional Arabic" w:hAnsi="Traditional Arabic" w:cs="Traditional Arabic"/>
          <w:color w:val="0F1115"/>
          <w:rtl/>
        </w:rPr>
        <w:t>من أن إدارة الصيانة تحتل مرتبة متقدمة في ترتيب أبعاد ممارسات إدارة العمليات المؤثرة على أداء المشاريع (جاءت في الترتيب الثالث بعد إدارة الجودة وسلسلة التوريد)</w:t>
      </w:r>
      <w:r w:rsidR="009135AA" w:rsidRPr="009135AA">
        <w:rPr>
          <w:rFonts w:ascii="Traditional Arabic" w:hAnsi="Traditional Arabic" w:cs="Traditional Arabic"/>
          <w:color w:val="0F1115"/>
        </w:rPr>
        <w:t>.</w:t>
      </w:r>
    </w:p>
    <w:p w14:paraId="71BB75E4" w14:textId="77777777" w:rsid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9135AA">
        <w:rPr>
          <w:rFonts w:ascii="Traditional Arabic" w:eastAsia="Times New Roman" w:hAnsi="Traditional Arabic" w:cs="Traditional Arabic"/>
          <w:color w:val="0F1115"/>
          <w:sz w:val="24"/>
          <w:szCs w:val="24"/>
          <w:rtl/>
        </w:rPr>
        <w:t>أما فيما يتعلق بـالتحديات التنظيمية والإدارية (بمتوسط 4.42)، فهي تعكس ما ذكره الحربي</w:t>
      </w:r>
      <w:r w:rsidRPr="009135AA">
        <w:rPr>
          <w:rFonts w:ascii="Traditional Arabic" w:eastAsia="Times New Roman" w:hAnsi="Traditional Arabic" w:cs="Traditional Arabic"/>
          <w:color w:val="0F1115"/>
          <w:sz w:val="24"/>
          <w:szCs w:val="24"/>
        </w:rPr>
        <w:t xml:space="preserve"> (2022) </w:t>
      </w:r>
      <w:r w:rsidRPr="009135AA">
        <w:rPr>
          <w:rFonts w:ascii="Traditional Arabic" w:eastAsia="Times New Roman" w:hAnsi="Traditional Arabic" w:cs="Traditional Arabic"/>
          <w:color w:val="0F1115"/>
          <w:sz w:val="24"/>
          <w:szCs w:val="24"/>
          <w:rtl/>
        </w:rPr>
        <w:t>حول أثر غياب التخطيط الاستراتيجي على إدارة المشاريع، حيث أظهرت الدراسة أن غالبية القيادات الإدارية ترى أن التخطيط الاستراتيجي هو الأهم لإدارة المشاريع بكافة أحجامها، وأن غياب رؤية استراتيجية يؤثر سلباً في تحقيق أهداف المشروع. وهذا ما أكده أيضاً أحد الخبراء</w:t>
      </w:r>
      <w:r w:rsidRPr="009135AA">
        <w:rPr>
          <w:rFonts w:ascii="Traditional Arabic" w:eastAsia="Times New Roman" w:hAnsi="Traditional Arabic" w:cs="Traditional Arabic"/>
          <w:color w:val="0F1115"/>
          <w:sz w:val="24"/>
          <w:szCs w:val="24"/>
        </w:rPr>
        <w:t xml:space="preserve"> (M05) </w:t>
      </w:r>
      <w:r w:rsidRPr="009135AA">
        <w:rPr>
          <w:rFonts w:ascii="Traditional Arabic" w:eastAsia="Times New Roman" w:hAnsi="Traditional Arabic" w:cs="Traditional Arabic"/>
          <w:color w:val="0F1115"/>
          <w:sz w:val="24"/>
          <w:szCs w:val="24"/>
          <w:rtl/>
        </w:rPr>
        <w:t>في المقابلة عندما أشار إلى أن </w:t>
      </w:r>
      <w:r w:rsidRPr="009135AA">
        <w:rPr>
          <w:rFonts w:ascii="Traditional Arabic" w:eastAsia="Times New Roman" w:hAnsi="Traditional Arabic" w:cs="Traditional Arabic"/>
          <w:color w:val="0F1115"/>
          <w:sz w:val="24"/>
          <w:szCs w:val="24"/>
        </w:rPr>
        <w:t>"</w:t>
      </w:r>
      <w:r w:rsidRPr="009135AA">
        <w:rPr>
          <w:rFonts w:ascii="Traditional Arabic" w:eastAsia="Times New Roman" w:hAnsi="Traditional Arabic" w:cs="Traditional Arabic"/>
          <w:color w:val="0F1115"/>
          <w:sz w:val="24"/>
          <w:szCs w:val="24"/>
          <w:rtl/>
        </w:rPr>
        <w:t>ضعف التنسيق بين الإدارات يؤدي إلى تداخل الصلاحيات وتأخير القرارات التشغيلية، مما ينعكس سلباً على كفاءة العمليات</w:t>
      </w:r>
      <w:r w:rsidRPr="009135AA">
        <w:rPr>
          <w:rFonts w:ascii="Traditional Arabic" w:eastAsia="Times New Roman" w:hAnsi="Traditional Arabic" w:cs="Traditional Arabic"/>
          <w:color w:val="0F1115"/>
          <w:sz w:val="24"/>
          <w:szCs w:val="24"/>
        </w:rPr>
        <w:t>".</w:t>
      </w:r>
    </w:p>
    <w:p w14:paraId="62DE5783" w14:textId="0D937B55" w:rsidR="009135AA" w:rsidRP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135AA">
        <w:rPr>
          <w:rFonts w:ascii="Traditional Arabic" w:eastAsia="Times New Roman" w:hAnsi="Traditional Arabic" w:cs="Traditional Arabic"/>
          <w:color w:val="0F1115"/>
          <w:sz w:val="24"/>
          <w:szCs w:val="24"/>
          <w:rtl/>
        </w:rPr>
        <w:t>ومن اللافت في النتائج أن التحديات أظهرت تأثيراً إيجابياً على الإنتاجية والتنافسية</w:t>
      </w:r>
      <w:r w:rsidRPr="009135AA">
        <w:rPr>
          <w:rFonts w:ascii="Traditional Arabic" w:eastAsia="Times New Roman" w:hAnsi="Traditional Arabic" w:cs="Traditional Arabic"/>
          <w:color w:val="0F1115"/>
          <w:sz w:val="24"/>
          <w:szCs w:val="24"/>
        </w:rPr>
        <w:t xml:space="preserve"> (B = 0.633</w:t>
      </w:r>
      <w:r w:rsidRPr="009135AA">
        <w:rPr>
          <w:rFonts w:ascii="Traditional Arabic" w:eastAsia="Times New Roman" w:hAnsi="Traditional Arabic" w:cs="Traditional Arabic"/>
          <w:color w:val="0F1115"/>
          <w:sz w:val="24"/>
          <w:szCs w:val="24"/>
          <w:rtl/>
        </w:rPr>
        <w:t xml:space="preserve">، </w:t>
      </w:r>
      <w:r w:rsidRPr="009135AA">
        <w:rPr>
          <w:rFonts w:ascii="Traditional Arabic" w:eastAsia="Times New Roman" w:hAnsi="Traditional Arabic" w:cs="Traditional Arabic"/>
          <w:color w:val="0F1115"/>
          <w:sz w:val="24"/>
          <w:szCs w:val="24"/>
        </w:rPr>
        <w:t>R² = 0.304)</w:t>
      </w:r>
      <w:r w:rsidRPr="009135AA">
        <w:rPr>
          <w:rFonts w:ascii="Traditional Arabic" w:eastAsia="Times New Roman" w:hAnsi="Traditional Arabic" w:cs="Traditional Arabic"/>
          <w:color w:val="0F1115"/>
          <w:sz w:val="24"/>
          <w:szCs w:val="24"/>
          <w:rtl/>
        </w:rPr>
        <w:t>، وهو ما يمكن تفسيره في ضوء نظرية الضغط والاستجابة</w:t>
      </w:r>
      <w:r w:rsidRPr="009135AA">
        <w:rPr>
          <w:rFonts w:ascii="Traditional Arabic" w:eastAsia="Times New Roman" w:hAnsi="Traditional Arabic" w:cs="Traditional Arabic"/>
          <w:color w:val="0F1115"/>
          <w:sz w:val="24"/>
          <w:szCs w:val="24"/>
        </w:rPr>
        <w:t xml:space="preserve"> (Stress-Response Theory)</w:t>
      </w:r>
      <w:r w:rsidRPr="009135AA">
        <w:rPr>
          <w:rFonts w:ascii="Traditional Arabic" w:eastAsia="Times New Roman" w:hAnsi="Traditional Arabic" w:cs="Traditional Arabic"/>
          <w:color w:val="0F1115"/>
          <w:sz w:val="24"/>
          <w:szCs w:val="24"/>
          <w:rtl/>
        </w:rPr>
        <w:t>، حيث تعمل الضغوط التشغيلية كحافز للمنظمات للبحث عن حلول ابتكارية وتطوير عملياتها. وهذا ما أكده الخبير</w:t>
      </w:r>
      <w:r w:rsidRPr="009135AA">
        <w:rPr>
          <w:rFonts w:ascii="Traditional Arabic" w:eastAsia="Times New Roman" w:hAnsi="Traditional Arabic" w:cs="Traditional Arabic"/>
          <w:color w:val="0F1115"/>
          <w:sz w:val="24"/>
          <w:szCs w:val="24"/>
        </w:rPr>
        <w:t xml:space="preserve"> (M01) </w:t>
      </w:r>
      <w:r w:rsidRPr="009135AA">
        <w:rPr>
          <w:rFonts w:ascii="Traditional Arabic" w:eastAsia="Times New Roman" w:hAnsi="Traditional Arabic" w:cs="Traditional Arabic"/>
          <w:color w:val="0F1115"/>
          <w:sz w:val="24"/>
          <w:szCs w:val="24"/>
          <w:rtl/>
        </w:rPr>
        <w:t>عندما قال</w:t>
      </w:r>
      <w:r w:rsidRPr="009135AA">
        <w:rPr>
          <w:rFonts w:ascii="Traditional Arabic" w:eastAsia="Times New Roman" w:hAnsi="Traditional Arabic" w:cs="Traditional Arabic"/>
          <w:color w:val="0F1115"/>
          <w:sz w:val="24"/>
          <w:szCs w:val="24"/>
        </w:rPr>
        <w:t>: "</w:t>
      </w:r>
      <w:r w:rsidRPr="009135AA">
        <w:rPr>
          <w:rFonts w:ascii="Traditional Arabic" w:eastAsia="Times New Roman" w:hAnsi="Traditional Arabic" w:cs="Traditional Arabic"/>
          <w:color w:val="0F1115"/>
          <w:sz w:val="24"/>
          <w:szCs w:val="24"/>
          <w:rtl/>
        </w:rPr>
        <w:t xml:space="preserve">التحديات التي </w:t>
      </w:r>
      <w:r w:rsidR="0008634E">
        <w:rPr>
          <w:rFonts w:ascii="Traditional Arabic" w:eastAsia="Times New Roman" w:hAnsi="Traditional Arabic" w:cs="Traditional Arabic" w:hint="cs"/>
          <w:color w:val="0F1115"/>
          <w:sz w:val="24"/>
          <w:szCs w:val="24"/>
          <w:rtl/>
        </w:rPr>
        <w:t>تتم مواجهتها</w:t>
      </w:r>
      <w:r w:rsidRPr="009135AA">
        <w:rPr>
          <w:rFonts w:ascii="Traditional Arabic" w:eastAsia="Times New Roman" w:hAnsi="Traditional Arabic" w:cs="Traditional Arabic"/>
          <w:color w:val="0F1115"/>
          <w:sz w:val="24"/>
          <w:szCs w:val="24"/>
          <w:rtl/>
        </w:rPr>
        <w:t xml:space="preserve"> في سلسلة التوريد دفعتنا إلى البحث عن موردين بديلين وتطوير علاقات استراتيجية معهم، مما حسن من مرونتنا التشغيلية</w:t>
      </w:r>
      <w:r w:rsidRPr="009135AA">
        <w:rPr>
          <w:rFonts w:ascii="Traditional Arabic" w:eastAsia="Times New Roman" w:hAnsi="Traditional Arabic" w:cs="Traditional Arabic"/>
          <w:color w:val="0F1115"/>
          <w:sz w:val="24"/>
          <w:szCs w:val="24"/>
        </w:rPr>
        <w:t xml:space="preserve">". </w:t>
      </w:r>
      <w:r w:rsidRPr="009135AA">
        <w:rPr>
          <w:rFonts w:ascii="Traditional Arabic" w:eastAsia="Times New Roman" w:hAnsi="Traditional Arabic" w:cs="Traditional Arabic"/>
          <w:color w:val="0F1115"/>
          <w:sz w:val="24"/>
          <w:szCs w:val="24"/>
          <w:rtl/>
        </w:rPr>
        <w:t>كما يتماشى ذلك مع ما توصلت إليه دراسة إسماعيل وطلبة</w:t>
      </w:r>
      <w:r w:rsidRPr="009135AA">
        <w:rPr>
          <w:rFonts w:ascii="Traditional Arabic" w:eastAsia="Times New Roman" w:hAnsi="Traditional Arabic" w:cs="Traditional Arabic"/>
          <w:color w:val="0F1115"/>
          <w:sz w:val="24"/>
          <w:szCs w:val="24"/>
        </w:rPr>
        <w:t xml:space="preserve"> (2024) </w:t>
      </w:r>
      <w:r w:rsidRPr="009135AA">
        <w:rPr>
          <w:rFonts w:ascii="Traditional Arabic" w:eastAsia="Times New Roman" w:hAnsi="Traditional Arabic" w:cs="Traditional Arabic"/>
          <w:color w:val="0F1115"/>
          <w:sz w:val="24"/>
          <w:szCs w:val="24"/>
          <w:rtl/>
        </w:rPr>
        <w:t xml:space="preserve">من أن تبني أساليب الإدارة </w:t>
      </w:r>
      <w:proofErr w:type="spellStart"/>
      <w:r w:rsidRPr="009135AA">
        <w:rPr>
          <w:rFonts w:ascii="Traditional Arabic" w:eastAsia="Times New Roman" w:hAnsi="Traditional Arabic" w:cs="Traditional Arabic"/>
          <w:color w:val="0F1115"/>
          <w:sz w:val="24"/>
          <w:szCs w:val="24"/>
          <w:rtl/>
        </w:rPr>
        <w:t>الموقفية</w:t>
      </w:r>
      <w:proofErr w:type="spellEnd"/>
      <w:r w:rsidRPr="009135AA">
        <w:rPr>
          <w:rFonts w:ascii="Traditional Arabic" w:eastAsia="Times New Roman" w:hAnsi="Traditional Arabic" w:cs="Traditional Arabic"/>
          <w:color w:val="0F1115"/>
          <w:sz w:val="24"/>
          <w:szCs w:val="24"/>
          <w:rtl/>
        </w:rPr>
        <w:t xml:space="preserve"> يسهم في تحسين الأداء المؤسسي من خلال التكيف مع المتغيرات البيئية، حيث أكدت الدراسة أن استراتيجيات التخطيط والتوطين المستدام تساهم في زيادة الإنتاجية وتقليل التكاليف التشغيلية</w:t>
      </w:r>
      <w:r w:rsidRPr="009135AA">
        <w:rPr>
          <w:rFonts w:ascii="Traditional Arabic" w:eastAsia="Times New Roman" w:hAnsi="Traditional Arabic" w:cs="Traditional Arabic"/>
          <w:color w:val="0F1115"/>
          <w:sz w:val="24"/>
          <w:szCs w:val="24"/>
        </w:rPr>
        <w:t>.</w:t>
      </w:r>
    </w:p>
    <w:p w14:paraId="06D03574" w14:textId="77777777" w:rsidR="009135AA" w:rsidRP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9135AA">
        <w:rPr>
          <w:rFonts w:ascii="Traditional Arabic" w:eastAsia="Times New Roman" w:hAnsi="Traditional Arabic" w:cs="Traditional Arabic"/>
          <w:color w:val="0F1115"/>
          <w:sz w:val="24"/>
          <w:szCs w:val="24"/>
          <w:rtl/>
        </w:rPr>
        <w:t>ويُفسر الإطار النظري للجودة الشاملة (القسم 2/2/2) هذه النتيجة أيضاً، حيث تشير مبادئ الجودة الشاملة إلى أن مواجهة التحديات تتطلب التزاماً من جميع المستويات التنظيمية، مما يؤدي في النهاية إلى تحسين الأداء. وقد أشار </w:t>
      </w:r>
      <w:r w:rsidRPr="009135AA">
        <w:rPr>
          <w:rFonts w:ascii="Traditional Arabic" w:eastAsia="Times New Roman" w:hAnsi="Traditional Arabic" w:cs="Traditional Arabic"/>
          <w:color w:val="0F1115"/>
          <w:sz w:val="24"/>
          <w:szCs w:val="24"/>
        </w:rPr>
        <w:t>Chase (2019) </w:t>
      </w:r>
      <w:r w:rsidRPr="009135AA">
        <w:rPr>
          <w:rFonts w:ascii="Traditional Arabic" w:eastAsia="Times New Roman" w:hAnsi="Traditional Arabic" w:cs="Traditional Arabic"/>
          <w:color w:val="0F1115"/>
          <w:sz w:val="24"/>
          <w:szCs w:val="24"/>
          <w:rtl/>
        </w:rPr>
        <w:t>إلى أن تطبيق مبادئ الجودة الشاملة يسهم في تقليل الأخطاء وتقليل الهدر، وهو ما يتحقق عند مواجهة التحديات بفعالية من خلال تحفيز الابتكار وإعادة هندسة العمليات</w:t>
      </w:r>
      <w:r w:rsidRPr="009135AA">
        <w:rPr>
          <w:rFonts w:ascii="Traditional Arabic" w:eastAsia="Times New Roman" w:hAnsi="Traditional Arabic" w:cs="Traditional Arabic"/>
          <w:color w:val="0F1115"/>
          <w:sz w:val="24"/>
          <w:szCs w:val="24"/>
        </w:rPr>
        <w:t>.</w:t>
      </w:r>
    </w:p>
    <w:p w14:paraId="7100301B" w14:textId="77777777" w:rsidR="009135AA" w:rsidRPr="006D613E" w:rsidRDefault="009135AA"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p>
    <w:p w14:paraId="03B90987"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2C9260FC" w14:textId="0C19FC26" w:rsidR="00BB733F" w:rsidRPr="0008634E" w:rsidRDefault="00F14BDD"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08634E">
        <w:rPr>
          <w:rFonts w:ascii="Traditional Arabic" w:hAnsi="Traditional Arabic" w:cs="Traditional Arabic" w:hint="cs"/>
          <w:b/>
          <w:bCs/>
          <w:color w:val="000000" w:themeColor="text1"/>
          <w:rtl/>
        </w:rPr>
        <w:lastRenderedPageBreak/>
        <w:t xml:space="preserve">5/2/2 </w:t>
      </w:r>
      <w:r w:rsidR="00450EBE" w:rsidRPr="0008634E">
        <w:rPr>
          <w:rFonts w:ascii="Traditional Arabic" w:hAnsi="Traditional Arabic" w:cs="Traditional Arabic"/>
          <w:b/>
          <w:bCs/>
          <w:color w:val="000000" w:themeColor="text1"/>
          <w:kern w:val="2"/>
          <w:rtl/>
          <w14:ligatures w14:val="standardContextual"/>
        </w:rPr>
        <w:t>مناقشة نتائج السؤال الثاني (تأثير الاستراتيجيات المتقدمة</w:t>
      </w:r>
      <w:r w:rsidR="00450EBE" w:rsidRPr="0008634E">
        <w:rPr>
          <w:rFonts w:ascii="Traditional Arabic" w:hAnsi="Traditional Arabic" w:cs="Traditional Arabic" w:hint="cs"/>
          <w:b/>
          <w:bCs/>
          <w:color w:val="000000" w:themeColor="text1"/>
          <w:kern w:val="2"/>
          <w:rtl/>
          <w14:ligatures w14:val="standardContextual"/>
        </w:rPr>
        <w:t xml:space="preserve">): </w:t>
      </w:r>
    </w:p>
    <w:p w14:paraId="33DF5C69" w14:textId="76720DED" w:rsidR="00E413EF" w:rsidRPr="00E413EF" w:rsidRDefault="00246F77"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جاء متوسط المحور الثاني (4.24) بدرجة "مرتفعة جداً"، وهو ما يعكس وعي إدارة مجموعة الوطنية للصناعة بأهمية تبني استراتيجيات العمليات المتقدمة. وقد حصلت عبارة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نستخدم أنظمة</w:t>
      </w:r>
      <w:r w:rsidR="00E413EF" w:rsidRPr="00E413EF">
        <w:rPr>
          <w:rFonts w:ascii="Traditional Arabic" w:eastAsia="Times New Roman" w:hAnsi="Traditional Arabic" w:cs="Traditional Arabic"/>
          <w:color w:val="0F1115"/>
          <w:sz w:val="24"/>
          <w:szCs w:val="24"/>
        </w:rPr>
        <w:t xml:space="preserve"> ERP </w:t>
      </w:r>
      <w:r w:rsidR="00E413EF" w:rsidRPr="00E413EF">
        <w:rPr>
          <w:rFonts w:ascii="Traditional Arabic" w:eastAsia="Times New Roman" w:hAnsi="Traditional Arabic" w:cs="Traditional Arabic"/>
          <w:color w:val="0F1115"/>
          <w:sz w:val="24"/>
          <w:szCs w:val="24"/>
          <w:rtl/>
        </w:rPr>
        <w:t>لتحسين كفاءة التشغيل</w:t>
      </w:r>
      <w:r w:rsidR="00E413EF" w:rsidRPr="00E413EF">
        <w:rPr>
          <w:rFonts w:ascii="Traditional Arabic" w:eastAsia="Times New Roman" w:hAnsi="Traditional Arabic" w:cs="Traditional Arabic"/>
          <w:color w:val="0F1115"/>
          <w:sz w:val="24"/>
          <w:szCs w:val="24"/>
        </w:rPr>
        <w:t>" </w:t>
      </w:r>
      <w:r w:rsidR="00E413EF" w:rsidRPr="00E413EF">
        <w:rPr>
          <w:rFonts w:ascii="Traditional Arabic" w:eastAsia="Times New Roman" w:hAnsi="Traditional Arabic" w:cs="Traditional Arabic"/>
          <w:color w:val="0F1115"/>
          <w:sz w:val="24"/>
          <w:szCs w:val="24"/>
          <w:rtl/>
        </w:rPr>
        <w:t>على أعلى متوسط (4.60)، وهو ما يتفق مع دراسة </w:t>
      </w:r>
      <w:r w:rsidR="00E413EF" w:rsidRPr="00E413EF">
        <w:rPr>
          <w:rFonts w:ascii="Traditional Arabic" w:eastAsia="Times New Roman" w:hAnsi="Traditional Arabic" w:cs="Traditional Arabic"/>
          <w:color w:val="0F1115"/>
          <w:sz w:val="24"/>
          <w:szCs w:val="24"/>
        </w:rPr>
        <w:t>Lee et al. (2023) </w:t>
      </w:r>
      <w:r w:rsidR="00E413EF" w:rsidRPr="00E413EF">
        <w:rPr>
          <w:rFonts w:ascii="Traditional Arabic" w:eastAsia="Times New Roman" w:hAnsi="Traditional Arabic" w:cs="Traditional Arabic"/>
          <w:color w:val="0F1115"/>
          <w:sz w:val="24"/>
          <w:szCs w:val="24"/>
          <w:rtl/>
        </w:rPr>
        <w:t>التي أكدت أن تطبيقات سلاسل الإمداد الذكية والتقنيات الذكية تسهم في تحسين أداء العمليات في القطاع الصناعي، حيث توصلت الدراسة إلى أن المصانع التي تبنت سلاسل إمداد ذكية حققت امتيازاً تشغيلياً ملحوظاً مقارنة بتلك التي لم تتبنَّ هذه التقنيات. وقد أشار الخبير</w:t>
      </w:r>
      <w:r w:rsidR="00E413EF" w:rsidRPr="00E413EF">
        <w:rPr>
          <w:rFonts w:ascii="Traditional Arabic" w:eastAsia="Times New Roman" w:hAnsi="Traditional Arabic" w:cs="Traditional Arabic"/>
          <w:color w:val="0F1115"/>
          <w:sz w:val="24"/>
          <w:szCs w:val="24"/>
        </w:rPr>
        <w:t xml:space="preserve"> (M02) </w:t>
      </w:r>
      <w:r w:rsidR="00E413EF" w:rsidRPr="00E413EF">
        <w:rPr>
          <w:rFonts w:ascii="Traditional Arabic" w:eastAsia="Times New Roman" w:hAnsi="Traditional Arabic" w:cs="Traditional Arabic"/>
          <w:color w:val="0F1115"/>
          <w:sz w:val="24"/>
          <w:szCs w:val="24"/>
          <w:rtl/>
        </w:rPr>
        <w:t>إلى أن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نظام</w:t>
      </w:r>
      <w:r w:rsidR="00E413EF" w:rsidRPr="00E413EF">
        <w:rPr>
          <w:rFonts w:ascii="Traditional Arabic" w:eastAsia="Times New Roman" w:hAnsi="Traditional Arabic" w:cs="Traditional Arabic"/>
          <w:color w:val="0F1115"/>
          <w:sz w:val="24"/>
          <w:szCs w:val="24"/>
        </w:rPr>
        <w:t xml:space="preserve"> ERP </w:t>
      </w:r>
      <w:r w:rsidR="00E413EF" w:rsidRPr="00E413EF">
        <w:rPr>
          <w:rFonts w:ascii="Traditional Arabic" w:eastAsia="Times New Roman" w:hAnsi="Traditional Arabic" w:cs="Traditional Arabic"/>
          <w:color w:val="0F1115"/>
          <w:sz w:val="24"/>
          <w:szCs w:val="24"/>
          <w:rtl/>
        </w:rPr>
        <w:t>ساعدنا في توحيد البيانات بين المصانع المختلفة ومتابعة الأداء بشكل لحظي، مما قلل من وقت الاستجابة للمشكلات التشغيلية</w:t>
      </w:r>
      <w:r w:rsidR="00E413EF" w:rsidRPr="00E413EF">
        <w:rPr>
          <w:rFonts w:ascii="Traditional Arabic" w:eastAsia="Times New Roman" w:hAnsi="Traditional Arabic" w:cs="Traditional Arabic"/>
          <w:color w:val="0F1115"/>
          <w:sz w:val="24"/>
          <w:szCs w:val="24"/>
        </w:rPr>
        <w:t>".</w:t>
      </w:r>
    </w:p>
    <w:p w14:paraId="1AE8EA3C"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كما أن ارتفاع متوسط عبارة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تسهم استراتيجيات الإدارة في تحسين استخدام الموارد</w:t>
      </w:r>
      <w:r w:rsidRPr="00E413EF">
        <w:rPr>
          <w:rFonts w:ascii="Traditional Arabic" w:eastAsia="Times New Roman" w:hAnsi="Traditional Arabic" w:cs="Traditional Arabic"/>
          <w:color w:val="0F1115"/>
          <w:sz w:val="24"/>
          <w:szCs w:val="24"/>
        </w:rPr>
        <w:t xml:space="preserve">" (4.59) </w:t>
      </w:r>
      <w:r w:rsidRPr="00E413EF">
        <w:rPr>
          <w:rFonts w:ascii="Traditional Arabic" w:eastAsia="Times New Roman" w:hAnsi="Traditional Arabic" w:cs="Traditional Arabic"/>
          <w:color w:val="0F1115"/>
          <w:sz w:val="24"/>
          <w:szCs w:val="24"/>
          <w:rtl/>
        </w:rPr>
        <w:t>و</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أسهمت الاستراتيجيات الحديثة في خفض الفاقد</w:t>
      </w:r>
      <w:r w:rsidRPr="00E413EF">
        <w:rPr>
          <w:rFonts w:ascii="Traditional Arabic" w:eastAsia="Times New Roman" w:hAnsi="Traditional Arabic" w:cs="Traditional Arabic"/>
          <w:color w:val="0F1115"/>
          <w:sz w:val="24"/>
          <w:szCs w:val="24"/>
        </w:rPr>
        <w:t xml:space="preserve">" (4.58) </w:t>
      </w:r>
      <w:r w:rsidRPr="00E413EF">
        <w:rPr>
          <w:rFonts w:ascii="Traditional Arabic" w:eastAsia="Times New Roman" w:hAnsi="Traditional Arabic" w:cs="Traditional Arabic"/>
          <w:color w:val="0F1115"/>
          <w:sz w:val="24"/>
          <w:szCs w:val="24"/>
          <w:rtl/>
        </w:rPr>
        <w:t>يتسق مع ما توصلت إليه دراسة </w:t>
      </w:r>
      <w:proofErr w:type="spellStart"/>
      <w:r w:rsidRPr="00E413EF">
        <w:rPr>
          <w:rFonts w:ascii="Traditional Arabic" w:eastAsia="Times New Roman" w:hAnsi="Traditional Arabic" w:cs="Traditional Arabic"/>
          <w:color w:val="0F1115"/>
          <w:sz w:val="24"/>
          <w:szCs w:val="24"/>
          <w:rtl/>
        </w:rPr>
        <w:t>روازقي</w:t>
      </w:r>
      <w:proofErr w:type="spellEnd"/>
      <w:r w:rsidRPr="00E413EF">
        <w:rPr>
          <w:rFonts w:ascii="Traditional Arabic" w:eastAsia="Times New Roman" w:hAnsi="Traditional Arabic" w:cs="Traditional Arabic"/>
          <w:color w:val="0F1115"/>
          <w:sz w:val="24"/>
          <w:szCs w:val="24"/>
        </w:rPr>
        <w:t xml:space="preserve"> (2018) </w:t>
      </w:r>
      <w:r w:rsidRPr="00E413EF">
        <w:rPr>
          <w:rFonts w:ascii="Traditional Arabic" w:eastAsia="Times New Roman" w:hAnsi="Traditional Arabic" w:cs="Traditional Arabic"/>
          <w:color w:val="0F1115"/>
          <w:sz w:val="24"/>
          <w:szCs w:val="24"/>
          <w:rtl/>
        </w:rPr>
        <w:t>حول فعالية النموذج الياباني في إدارة العمليات، وخاصة نظام إدارة الجودة الشاملة ونظام الإنتاج في الوقت المحدد</w:t>
      </w:r>
      <w:r w:rsidRPr="00E413EF">
        <w:rPr>
          <w:rFonts w:ascii="Traditional Arabic" w:eastAsia="Times New Roman" w:hAnsi="Traditional Arabic" w:cs="Traditional Arabic"/>
          <w:color w:val="0F1115"/>
          <w:sz w:val="24"/>
          <w:szCs w:val="24"/>
        </w:rPr>
        <w:t xml:space="preserve"> (JIT) </w:t>
      </w:r>
      <w:r w:rsidRPr="00E413EF">
        <w:rPr>
          <w:rFonts w:ascii="Traditional Arabic" w:eastAsia="Times New Roman" w:hAnsi="Traditional Arabic" w:cs="Traditional Arabic"/>
          <w:color w:val="0F1115"/>
          <w:sz w:val="24"/>
          <w:szCs w:val="24"/>
          <w:rtl/>
        </w:rPr>
        <w:t>في تحسين الأداء التشغيلي وتقليل الهدر. وقد أوصت الدراسة بتبني مقترحات عملية تنقل وتُكيّف هذه النماذج مع الواقع المحلي، بما يسهم في تعزيز جودة التسيير وتحقيق التنافسية</w:t>
      </w:r>
      <w:r w:rsidRPr="00E413EF">
        <w:rPr>
          <w:rFonts w:ascii="Traditional Arabic" w:eastAsia="Times New Roman" w:hAnsi="Traditional Arabic" w:cs="Traditional Arabic"/>
          <w:color w:val="0F1115"/>
          <w:sz w:val="24"/>
          <w:szCs w:val="24"/>
        </w:rPr>
        <w:t>.</w:t>
      </w:r>
    </w:p>
    <w:p w14:paraId="746ED237"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ويتصل ذلك بما ورد في الإطار النظري حول نظرية</w:t>
      </w:r>
      <w:r w:rsidRPr="00E413EF">
        <w:rPr>
          <w:rFonts w:ascii="Traditional Arabic" w:eastAsia="Times New Roman" w:hAnsi="Traditional Arabic" w:cs="Traditional Arabic"/>
          <w:color w:val="0F1115"/>
          <w:sz w:val="24"/>
          <w:szCs w:val="24"/>
        </w:rPr>
        <w:t xml:space="preserve"> SMED </w:t>
      </w:r>
      <w:r w:rsidRPr="00E413EF">
        <w:rPr>
          <w:rFonts w:ascii="Traditional Arabic" w:eastAsia="Times New Roman" w:hAnsi="Traditional Arabic" w:cs="Traditional Arabic"/>
          <w:color w:val="0F1115"/>
          <w:sz w:val="24"/>
          <w:szCs w:val="24"/>
          <w:rtl/>
        </w:rPr>
        <w:t>(القسم 2/2/6) و</w:t>
      </w:r>
      <w:r w:rsidRPr="00E413EF">
        <w:rPr>
          <w:rFonts w:ascii="Traditional Arabic" w:eastAsia="Times New Roman" w:hAnsi="Traditional Arabic" w:cs="Traditional Arabic"/>
          <w:color w:val="0F1115"/>
          <w:sz w:val="24"/>
          <w:szCs w:val="24"/>
        </w:rPr>
        <w:t>VSM </w:t>
      </w:r>
      <w:r w:rsidRPr="00E413EF">
        <w:rPr>
          <w:rFonts w:ascii="Traditional Arabic" w:eastAsia="Times New Roman" w:hAnsi="Traditional Arabic" w:cs="Traditional Arabic"/>
          <w:color w:val="0F1115"/>
          <w:sz w:val="24"/>
          <w:szCs w:val="24"/>
          <w:rtl/>
        </w:rPr>
        <w:t>(القسم 2/2/7)، حيث تشير هذه النظريات إلى أن التحول نحو التصنيع الرشيق يتطلب تقييماً دقيقاً للعمليات وإعادة تصميمها. وقد علق الخبير</w:t>
      </w:r>
      <w:r w:rsidRPr="00E413EF">
        <w:rPr>
          <w:rFonts w:ascii="Traditional Arabic" w:eastAsia="Times New Roman" w:hAnsi="Traditional Arabic" w:cs="Traditional Arabic"/>
          <w:color w:val="0F1115"/>
          <w:sz w:val="24"/>
          <w:szCs w:val="24"/>
        </w:rPr>
        <w:t xml:space="preserve"> (M03) </w:t>
      </w:r>
      <w:r w:rsidRPr="00E413EF">
        <w:rPr>
          <w:rFonts w:ascii="Traditional Arabic" w:eastAsia="Times New Roman" w:hAnsi="Traditional Arabic" w:cs="Traditional Arabic"/>
          <w:color w:val="0F1115"/>
          <w:sz w:val="24"/>
          <w:szCs w:val="24"/>
          <w:rtl/>
        </w:rPr>
        <w:t>على ذلك قائلاً</w:t>
      </w:r>
      <w:r w:rsidRPr="00E413EF">
        <w:rPr>
          <w:rFonts w:ascii="Traditional Arabic" w:eastAsia="Times New Roman" w:hAnsi="Traditional Arabic" w:cs="Traditional Arabic"/>
          <w:color w:val="0F1115"/>
          <w:sz w:val="24"/>
          <w:szCs w:val="24"/>
        </w:rPr>
        <w:t>: "</w:t>
      </w:r>
      <w:r w:rsidRPr="00E413EF">
        <w:rPr>
          <w:rFonts w:ascii="Traditional Arabic" w:eastAsia="Times New Roman" w:hAnsi="Traditional Arabic" w:cs="Traditional Arabic"/>
          <w:color w:val="0F1115"/>
          <w:sz w:val="24"/>
          <w:szCs w:val="24"/>
          <w:rtl/>
        </w:rPr>
        <w:t>بدأنا بتطبيق بعض أدوات</w:t>
      </w:r>
      <w:r w:rsidRPr="00E413EF">
        <w:rPr>
          <w:rFonts w:ascii="Traditional Arabic" w:eastAsia="Times New Roman" w:hAnsi="Traditional Arabic" w:cs="Traditional Arabic"/>
          <w:color w:val="0F1115"/>
          <w:sz w:val="24"/>
          <w:szCs w:val="24"/>
        </w:rPr>
        <w:t xml:space="preserve"> VSM </w:t>
      </w:r>
      <w:r w:rsidRPr="00E413EF">
        <w:rPr>
          <w:rFonts w:ascii="Traditional Arabic" w:eastAsia="Times New Roman" w:hAnsi="Traditional Arabic" w:cs="Traditional Arabic"/>
          <w:color w:val="0F1115"/>
          <w:sz w:val="24"/>
          <w:szCs w:val="24"/>
          <w:rtl/>
        </w:rPr>
        <w:t>لرسم خريطة تدفق القيمة في أحد المصانع، واكتشفنا وجود هدر كبير في أوقات الانتظار بين العمليات، مما دفعنا لإعادة تصميم تدفق المواد</w:t>
      </w:r>
      <w:r w:rsidRPr="00E413EF">
        <w:rPr>
          <w:rFonts w:ascii="Traditional Arabic" w:eastAsia="Times New Roman" w:hAnsi="Traditional Arabic" w:cs="Traditional Arabic"/>
          <w:color w:val="0F1115"/>
          <w:sz w:val="24"/>
          <w:szCs w:val="24"/>
        </w:rPr>
        <w:t>".</w:t>
      </w:r>
    </w:p>
    <w:p w14:paraId="5A8380B0"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أما عبارة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تطبيق مبادئ الإدارة الرشيقة</w:t>
      </w:r>
      <w:r w:rsidRPr="00E413EF">
        <w:rPr>
          <w:rFonts w:ascii="Traditional Arabic" w:eastAsia="Times New Roman" w:hAnsi="Traditional Arabic" w:cs="Traditional Arabic"/>
          <w:color w:val="0F1115"/>
          <w:sz w:val="24"/>
          <w:szCs w:val="24"/>
        </w:rPr>
        <w:t xml:space="preserve"> Lean Management" </w:t>
      </w:r>
      <w:r w:rsidRPr="00E413EF">
        <w:rPr>
          <w:rFonts w:ascii="Traditional Arabic" w:eastAsia="Times New Roman" w:hAnsi="Traditional Arabic" w:cs="Traditional Arabic"/>
          <w:color w:val="0F1115"/>
          <w:sz w:val="24"/>
          <w:szCs w:val="24"/>
          <w:rtl/>
        </w:rPr>
        <w:t>فقد حصلت على أقل متوسط في المحور (3.56)، وهو مؤشر على أن التطبيق الفعلي للتصنيع الرشيق لا يزال في مراحله الأولى داخل المجموعة. وهذا يعكس ما أشار إليه الطائي</w:t>
      </w:r>
      <w:r w:rsidRPr="00E413EF">
        <w:rPr>
          <w:rFonts w:ascii="Traditional Arabic" w:eastAsia="Times New Roman" w:hAnsi="Traditional Arabic" w:cs="Traditional Arabic"/>
          <w:color w:val="0F1115"/>
          <w:sz w:val="24"/>
          <w:szCs w:val="24"/>
        </w:rPr>
        <w:t xml:space="preserve"> (2020) </w:t>
      </w:r>
      <w:r w:rsidRPr="00E413EF">
        <w:rPr>
          <w:rFonts w:ascii="Traditional Arabic" w:eastAsia="Times New Roman" w:hAnsi="Traditional Arabic" w:cs="Traditional Arabic"/>
          <w:color w:val="0F1115"/>
          <w:sz w:val="24"/>
          <w:szCs w:val="24"/>
          <w:rtl/>
        </w:rPr>
        <w:t>من أن تطبيق التصنيع الرشيق يتطلب تغييرات جذرية في ثقافة المؤسسة، وتدريباً مستمراً للموارد البشرية، ومرونة في تنظيم العمليات، مما يستغرق وقتاً وجهداً. كما يتفق مع ما ذكرته دراسة </w:t>
      </w:r>
      <w:r w:rsidRPr="00E413EF">
        <w:rPr>
          <w:rFonts w:ascii="Traditional Arabic" w:eastAsia="Times New Roman" w:hAnsi="Traditional Arabic" w:cs="Traditional Arabic"/>
          <w:color w:val="0F1115"/>
          <w:sz w:val="24"/>
          <w:szCs w:val="24"/>
        </w:rPr>
        <w:t>Panigrahi et al. (2023) </w:t>
      </w:r>
      <w:r w:rsidRPr="00E413EF">
        <w:rPr>
          <w:rFonts w:ascii="Traditional Arabic" w:eastAsia="Times New Roman" w:hAnsi="Traditional Arabic" w:cs="Traditional Arabic"/>
          <w:color w:val="0F1115"/>
          <w:sz w:val="24"/>
          <w:szCs w:val="24"/>
          <w:rtl/>
        </w:rPr>
        <w:t>من أن تطبيق ممارسات التصنيع الرشيق يحتاج إلى التزام إداري قوي واستثمار في تطوير الكوادر، حيث أظهرت الدراسة أن الممارسات الرشيقة تؤثر إيجاباً على الأداء التشغيلي والأعمال عندما تُطبَّق بشكل متكامل</w:t>
      </w:r>
      <w:r w:rsidRPr="00E413EF">
        <w:rPr>
          <w:rFonts w:ascii="Traditional Arabic" w:eastAsia="Times New Roman" w:hAnsi="Traditional Arabic" w:cs="Traditional Arabic"/>
          <w:color w:val="0F1115"/>
          <w:sz w:val="24"/>
          <w:szCs w:val="24"/>
        </w:rPr>
        <w:t>.</w:t>
      </w:r>
    </w:p>
    <w:p w14:paraId="01ECD1C2"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أما التأثير القوي للاستراتيجيات المتقدمة على التنافسية</w:t>
      </w:r>
      <w:r w:rsidRPr="00E413EF">
        <w:rPr>
          <w:rFonts w:ascii="Traditional Arabic" w:eastAsia="Times New Roman" w:hAnsi="Traditional Arabic" w:cs="Traditional Arabic"/>
          <w:color w:val="0F1115"/>
          <w:sz w:val="24"/>
          <w:szCs w:val="24"/>
        </w:rPr>
        <w:t xml:space="preserve"> (R² = 0.386)</w:t>
      </w:r>
      <w:r w:rsidRPr="00E413EF">
        <w:rPr>
          <w:rFonts w:ascii="Traditional Arabic" w:eastAsia="Times New Roman" w:hAnsi="Traditional Arabic" w:cs="Traditional Arabic"/>
          <w:color w:val="0F1115"/>
          <w:sz w:val="24"/>
          <w:szCs w:val="24"/>
          <w:rtl/>
        </w:rPr>
        <w:t>، فهو يتسق مع دراسة </w:t>
      </w:r>
      <w:proofErr w:type="gramStart"/>
      <w:r w:rsidRPr="00E413EF">
        <w:rPr>
          <w:rFonts w:ascii="Traditional Arabic" w:eastAsia="Times New Roman" w:hAnsi="Traditional Arabic" w:cs="Traditional Arabic"/>
          <w:color w:val="0F1115"/>
          <w:sz w:val="24"/>
          <w:szCs w:val="24"/>
          <w:rtl/>
        </w:rPr>
        <w:t>علي</w:t>
      </w:r>
      <w:proofErr w:type="gramEnd"/>
      <w:r w:rsidRPr="00E413EF">
        <w:rPr>
          <w:rFonts w:ascii="Traditional Arabic" w:eastAsia="Times New Roman" w:hAnsi="Traditional Arabic" w:cs="Traditional Arabic"/>
          <w:color w:val="0F1115"/>
          <w:sz w:val="24"/>
          <w:szCs w:val="24"/>
          <w:rtl/>
        </w:rPr>
        <w:t xml:space="preserve"> ويوسف</w:t>
      </w:r>
      <w:r w:rsidRPr="00E413EF">
        <w:rPr>
          <w:rFonts w:ascii="Traditional Arabic" w:eastAsia="Times New Roman" w:hAnsi="Traditional Arabic" w:cs="Traditional Arabic"/>
          <w:color w:val="0F1115"/>
          <w:sz w:val="24"/>
          <w:szCs w:val="24"/>
        </w:rPr>
        <w:t xml:space="preserve"> (2015) </w:t>
      </w:r>
      <w:r w:rsidRPr="00E413EF">
        <w:rPr>
          <w:rFonts w:ascii="Traditional Arabic" w:eastAsia="Times New Roman" w:hAnsi="Traditional Arabic" w:cs="Traditional Arabic"/>
          <w:color w:val="0F1115"/>
          <w:sz w:val="24"/>
          <w:szCs w:val="24"/>
          <w:rtl/>
        </w:rPr>
        <w:t>التي أثبتت أن استراتيجية العمليات (بتفرعاتها الثلاث: تكنولوجيا العمليات، تخطيط الإنتاج والرقابة، الإدارة والتنظيم) تؤثر بشكل مباشر على إدارة المشروعات الاستراتيجية، وأسفرت نتائجها عن أن مجالات استراتيجية العمليات مترابطة مما يعزز من قوتها التأثيرية. كما يؤكد </w:t>
      </w:r>
      <w:r w:rsidRPr="00E413EF">
        <w:rPr>
          <w:rFonts w:ascii="Traditional Arabic" w:eastAsia="Times New Roman" w:hAnsi="Traditional Arabic" w:cs="Traditional Arabic"/>
          <w:color w:val="0F1115"/>
          <w:sz w:val="24"/>
          <w:szCs w:val="24"/>
        </w:rPr>
        <w:t>Slack (2019) </w:t>
      </w:r>
      <w:r w:rsidRPr="00E413EF">
        <w:rPr>
          <w:rFonts w:ascii="Traditional Arabic" w:eastAsia="Times New Roman" w:hAnsi="Traditional Arabic" w:cs="Traditional Arabic"/>
          <w:color w:val="0F1115"/>
          <w:sz w:val="24"/>
          <w:szCs w:val="24"/>
          <w:rtl/>
        </w:rPr>
        <w:t>في إطاره النظري أن استراتيجيات العمليات الفعالة تعزز من قدرة المنظمات على التكيف مع متغيرات السوق وتحقيق ميزة تنافسية مستدامة من خلال تحسين الكفاءة التشغيلية وتقليل التكاليف</w:t>
      </w:r>
      <w:r w:rsidRPr="00E413EF">
        <w:rPr>
          <w:rFonts w:ascii="Traditional Arabic" w:eastAsia="Times New Roman" w:hAnsi="Traditional Arabic" w:cs="Traditional Arabic"/>
          <w:color w:val="0F1115"/>
          <w:sz w:val="24"/>
          <w:szCs w:val="24"/>
        </w:rPr>
        <w:t>.</w:t>
      </w:r>
    </w:p>
    <w:p w14:paraId="026D3D90" w14:textId="77777777" w:rsidR="00E413EF" w:rsidRPr="00E413EF" w:rsidRDefault="00E413EF" w:rsidP="00E413E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602331EA" w14:textId="44B68A84" w:rsidR="00BB733F" w:rsidRDefault="0008634E"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9730B5">
        <w:rPr>
          <w:rFonts w:ascii="Traditional Arabic" w:hAnsi="Traditional Arabic" w:cs="Traditional Arabic" w:hint="cs"/>
          <w:b/>
          <w:bCs/>
          <w:color w:val="000000" w:themeColor="text1"/>
          <w:rtl/>
        </w:rPr>
        <w:lastRenderedPageBreak/>
        <w:t xml:space="preserve">5/2/3 </w:t>
      </w:r>
      <w:r w:rsidR="009730B5" w:rsidRPr="009730B5">
        <w:rPr>
          <w:rFonts w:ascii="Traditional Arabic" w:hAnsi="Traditional Arabic" w:cs="Traditional Arabic"/>
          <w:b/>
          <w:bCs/>
          <w:color w:val="000000" w:themeColor="text1"/>
          <w:kern w:val="2"/>
          <w:rtl/>
          <w14:ligatures w14:val="standardContextual"/>
        </w:rPr>
        <w:t>مناقشة نتائج السؤال الثالث (تأثير منهجيات التحسين المستمر</w:t>
      </w:r>
      <w:r w:rsidR="009730B5" w:rsidRPr="009730B5">
        <w:rPr>
          <w:rFonts w:ascii="Traditional Arabic" w:hAnsi="Traditional Arabic" w:cs="Traditional Arabic" w:hint="cs"/>
          <w:b/>
          <w:bCs/>
          <w:color w:val="000000" w:themeColor="text1"/>
          <w:kern w:val="2"/>
          <w:rtl/>
          <w14:ligatures w14:val="standardContextual"/>
        </w:rPr>
        <w:t xml:space="preserve">): </w:t>
      </w:r>
    </w:p>
    <w:p w14:paraId="364007FC" w14:textId="268E5EC7" w:rsidR="009B5643" w:rsidRPr="009B5643" w:rsidRDefault="00246F77"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حصل المحور الثالث على متوسط عام (4.20) بدرجة "مرتفعة جداً"، وجاءت عبارة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تأثير برامج التدريب على جودة الإنتاج</w:t>
      </w:r>
      <w:r w:rsidR="009B5643" w:rsidRPr="009B5643">
        <w:rPr>
          <w:rFonts w:ascii="Traditional Arabic" w:eastAsia="Times New Roman" w:hAnsi="Traditional Arabic" w:cs="Traditional Arabic"/>
          <w:color w:val="0F1115"/>
          <w:sz w:val="24"/>
          <w:szCs w:val="24"/>
        </w:rPr>
        <w:t>" </w:t>
      </w:r>
      <w:r w:rsidR="009B5643" w:rsidRPr="009B5643">
        <w:rPr>
          <w:rFonts w:ascii="Traditional Arabic" w:eastAsia="Times New Roman" w:hAnsi="Traditional Arabic" w:cs="Traditional Arabic"/>
          <w:color w:val="0F1115"/>
          <w:sz w:val="24"/>
          <w:szCs w:val="24"/>
          <w:rtl/>
        </w:rPr>
        <w:t>في المرتبة الأولى (4.60)، مما يعكس إدراكاً عميقاً بأهمية الاستثمار في رأس المال البشري. وتتفق هذه النتيجة مع ما توصلت إليه دراسة أبوزيد</w:t>
      </w:r>
      <w:r w:rsidR="009B5643" w:rsidRPr="009B5643">
        <w:rPr>
          <w:rFonts w:ascii="Traditional Arabic" w:eastAsia="Times New Roman" w:hAnsi="Traditional Arabic" w:cs="Traditional Arabic"/>
          <w:color w:val="0F1115"/>
          <w:sz w:val="24"/>
          <w:szCs w:val="24"/>
        </w:rPr>
        <w:t xml:space="preserve"> (2021) </w:t>
      </w:r>
      <w:r w:rsidR="009B5643" w:rsidRPr="009B5643">
        <w:rPr>
          <w:rFonts w:ascii="Traditional Arabic" w:eastAsia="Times New Roman" w:hAnsi="Traditional Arabic" w:cs="Traditional Arabic"/>
          <w:color w:val="0F1115"/>
          <w:sz w:val="24"/>
          <w:szCs w:val="24"/>
          <w:rtl/>
        </w:rPr>
        <w:t xml:space="preserve">من وجود أثر إيجابي لعمليات إدارة المعرفة على الابتكار، حيث </w:t>
      </w:r>
      <w:proofErr w:type="gramStart"/>
      <w:r w:rsidR="009B5643" w:rsidRPr="009B5643">
        <w:rPr>
          <w:rFonts w:ascii="Traditional Arabic" w:eastAsia="Times New Roman" w:hAnsi="Traditional Arabic" w:cs="Traditional Arabic"/>
          <w:color w:val="0F1115"/>
          <w:sz w:val="24"/>
          <w:szCs w:val="24"/>
          <w:rtl/>
        </w:rPr>
        <w:t>أن</w:t>
      </w:r>
      <w:proofErr w:type="gramEnd"/>
      <w:r w:rsidR="009B5643" w:rsidRPr="009B5643">
        <w:rPr>
          <w:rFonts w:ascii="Traditional Arabic" w:eastAsia="Times New Roman" w:hAnsi="Traditional Arabic" w:cs="Traditional Arabic"/>
          <w:color w:val="0F1115"/>
          <w:sz w:val="24"/>
          <w:szCs w:val="24"/>
          <w:rtl/>
        </w:rPr>
        <w:t xml:space="preserve"> التدريب هو أحد أدوات إدارة المعرفة الأساسية. وقد أوصت الدراسة بضرورة جذب واستقطاب الكفاءات في توليد المعرفة، وتصميم نظم وسياسات تدعم الابتكار والإبداع، وتوفير الوسائل والأدوات لتسهيل مشاركة المعرفة. وقد أشار الخبير</w:t>
      </w:r>
      <w:r w:rsidR="009B5643" w:rsidRPr="009B5643">
        <w:rPr>
          <w:rFonts w:ascii="Traditional Arabic" w:eastAsia="Times New Roman" w:hAnsi="Traditional Arabic" w:cs="Traditional Arabic"/>
          <w:color w:val="0F1115"/>
          <w:sz w:val="24"/>
          <w:szCs w:val="24"/>
        </w:rPr>
        <w:t xml:space="preserve"> (M04) </w:t>
      </w:r>
      <w:r w:rsidR="009B5643" w:rsidRPr="009B5643">
        <w:rPr>
          <w:rFonts w:ascii="Traditional Arabic" w:eastAsia="Times New Roman" w:hAnsi="Traditional Arabic" w:cs="Traditional Arabic"/>
          <w:color w:val="0F1115"/>
          <w:sz w:val="24"/>
          <w:szCs w:val="24"/>
          <w:rtl/>
        </w:rPr>
        <w:t>إلى أن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الاستثمار في تدريب الفنيين على تشغيل المعدات الجديدة كان له أثر مباشر في تقليل الأخطاء التشغيلية وزيادة كفاءة الإنتاج</w:t>
      </w:r>
      <w:r w:rsidR="009B5643" w:rsidRPr="009B5643">
        <w:rPr>
          <w:rFonts w:ascii="Traditional Arabic" w:eastAsia="Times New Roman" w:hAnsi="Traditional Arabic" w:cs="Traditional Arabic"/>
          <w:color w:val="0F1115"/>
          <w:sz w:val="24"/>
          <w:szCs w:val="24"/>
        </w:rPr>
        <w:t>".</w:t>
      </w:r>
    </w:p>
    <w:p w14:paraId="517F2DC8" w14:textId="77777777"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وعبارة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تقييم جودة المنتجات بانتظام</w:t>
      </w:r>
      <w:r w:rsidRPr="009B5643">
        <w:rPr>
          <w:rFonts w:ascii="Traditional Arabic" w:eastAsia="Times New Roman" w:hAnsi="Traditional Arabic" w:cs="Traditional Arabic"/>
          <w:color w:val="0F1115"/>
          <w:sz w:val="24"/>
          <w:szCs w:val="24"/>
        </w:rPr>
        <w:t xml:space="preserve">" (4.59) </w:t>
      </w:r>
      <w:r w:rsidRPr="009B5643">
        <w:rPr>
          <w:rFonts w:ascii="Traditional Arabic" w:eastAsia="Times New Roman" w:hAnsi="Traditional Arabic" w:cs="Traditional Arabic"/>
          <w:color w:val="0F1115"/>
          <w:sz w:val="24"/>
          <w:szCs w:val="24"/>
          <w:rtl/>
        </w:rPr>
        <w:t>تعكس التزام المجموعة بمبادئ الجودة الشاملة</w:t>
      </w:r>
      <w:r w:rsidRPr="009B5643">
        <w:rPr>
          <w:rFonts w:ascii="Traditional Arabic" w:eastAsia="Times New Roman" w:hAnsi="Traditional Arabic" w:cs="Traditional Arabic"/>
          <w:color w:val="0F1115"/>
          <w:sz w:val="24"/>
          <w:szCs w:val="24"/>
        </w:rPr>
        <w:t xml:space="preserve"> (TQM) </w:t>
      </w:r>
      <w:r w:rsidRPr="009B5643">
        <w:rPr>
          <w:rFonts w:ascii="Traditional Arabic" w:eastAsia="Times New Roman" w:hAnsi="Traditional Arabic" w:cs="Traditional Arabic"/>
          <w:color w:val="0F1115"/>
          <w:sz w:val="24"/>
          <w:szCs w:val="24"/>
          <w:rtl/>
        </w:rPr>
        <w:t>التي تم استعراضها في الإطار النظري (القسم 2/2/2)، حيث تشير </w:t>
      </w:r>
      <w:r w:rsidRPr="009B5643">
        <w:rPr>
          <w:rFonts w:ascii="Traditional Arabic" w:eastAsia="Times New Roman" w:hAnsi="Traditional Arabic" w:cs="Traditional Arabic"/>
          <w:color w:val="0F1115"/>
          <w:sz w:val="24"/>
          <w:szCs w:val="24"/>
        </w:rPr>
        <w:t>Schroeder (2016) </w:t>
      </w:r>
      <w:r w:rsidRPr="009B5643">
        <w:rPr>
          <w:rFonts w:ascii="Traditional Arabic" w:eastAsia="Times New Roman" w:hAnsi="Traditional Arabic" w:cs="Traditional Arabic"/>
          <w:color w:val="0F1115"/>
          <w:sz w:val="24"/>
          <w:szCs w:val="24"/>
          <w:rtl/>
        </w:rPr>
        <w:t>إلى أن قياس الأداء باستخدام مؤشرات كمية هو أحد ركائز تطبيق الجودة الشاملة، وأن تطوير ثقافة الجودة يتطلب دعم الإدارة العليا وتوفير التدريب والتوعية المستمرة للعاملين. وهذا ما أكده الخبير</w:t>
      </w:r>
      <w:r w:rsidRPr="009B5643">
        <w:rPr>
          <w:rFonts w:ascii="Traditional Arabic" w:eastAsia="Times New Roman" w:hAnsi="Traditional Arabic" w:cs="Traditional Arabic"/>
          <w:color w:val="0F1115"/>
          <w:sz w:val="24"/>
          <w:szCs w:val="24"/>
        </w:rPr>
        <w:t xml:space="preserve"> (M05) </w:t>
      </w:r>
      <w:r w:rsidRPr="009B5643">
        <w:rPr>
          <w:rFonts w:ascii="Traditional Arabic" w:eastAsia="Times New Roman" w:hAnsi="Traditional Arabic" w:cs="Traditional Arabic"/>
          <w:color w:val="0F1115"/>
          <w:sz w:val="24"/>
          <w:szCs w:val="24"/>
          <w:rtl/>
        </w:rPr>
        <w:t>عندما قال</w:t>
      </w:r>
      <w:r w:rsidRPr="009B5643">
        <w:rPr>
          <w:rFonts w:ascii="Traditional Arabic" w:eastAsia="Times New Roman" w:hAnsi="Traditional Arabic" w:cs="Traditional Arabic"/>
          <w:color w:val="0F1115"/>
          <w:sz w:val="24"/>
          <w:szCs w:val="24"/>
        </w:rPr>
        <w:t>: "</w:t>
      </w:r>
      <w:r w:rsidRPr="009B5643">
        <w:rPr>
          <w:rFonts w:ascii="Traditional Arabic" w:eastAsia="Times New Roman" w:hAnsi="Traditional Arabic" w:cs="Traditional Arabic"/>
          <w:color w:val="0F1115"/>
          <w:sz w:val="24"/>
          <w:szCs w:val="24"/>
          <w:rtl/>
        </w:rPr>
        <w:t>لدينا نظام دوري لتقييم الجودة يشمل جميع مراحل الإنتاج، وقد ساعدنا ذلك في اكتشاف العيوب مبكراً وتقليل نسبة المنتجات المرفوضة</w:t>
      </w:r>
      <w:r w:rsidRPr="009B5643">
        <w:rPr>
          <w:rFonts w:ascii="Traditional Arabic" w:eastAsia="Times New Roman" w:hAnsi="Traditional Arabic" w:cs="Traditional Arabic"/>
          <w:color w:val="0F1115"/>
          <w:sz w:val="24"/>
          <w:szCs w:val="24"/>
        </w:rPr>
        <w:t>".</w:t>
      </w:r>
    </w:p>
    <w:p w14:paraId="170C2654" w14:textId="77777777"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وعبارة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تشجيع الموظفين على تقديم اقتراحات</w:t>
      </w:r>
      <w:r w:rsidRPr="009B5643">
        <w:rPr>
          <w:rFonts w:ascii="Traditional Arabic" w:eastAsia="Times New Roman" w:hAnsi="Traditional Arabic" w:cs="Traditional Arabic"/>
          <w:color w:val="0F1115"/>
          <w:sz w:val="24"/>
          <w:szCs w:val="24"/>
        </w:rPr>
        <w:t xml:space="preserve">" (4.03) </w:t>
      </w:r>
      <w:r w:rsidRPr="009B5643">
        <w:rPr>
          <w:rFonts w:ascii="Traditional Arabic" w:eastAsia="Times New Roman" w:hAnsi="Traditional Arabic" w:cs="Traditional Arabic"/>
          <w:color w:val="0F1115"/>
          <w:sz w:val="24"/>
          <w:szCs w:val="24"/>
          <w:rtl/>
        </w:rPr>
        <w:t>تُظهر اهتمام المجموعة بإشراك العاملين في عملية التحسين، وهو ما يتفق مع ما توصلت إليه دراسة دغيم</w:t>
      </w:r>
      <w:r w:rsidRPr="009B5643">
        <w:rPr>
          <w:rFonts w:ascii="Traditional Arabic" w:eastAsia="Times New Roman" w:hAnsi="Traditional Arabic" w:cs="Traditional Arabic"/>
          <w:color w:val="0F1115"/>
          <w:sz w:val="24"/>
          <w:szCs w:val="24"/>
        </w:rPr>
        <w:t xml:space="preserve"> (2020) </w:t>
      </w:r>
      <w:r w:rsidRPr="009B5643">
        <w:rPr>
          <w:rFonts w:ascii="Traditional Arabic" w:eastAsia="Times New Roman" w:hAnsi="Traditional Arabic" w:cs="Traditional Arabic"/>
          <w:color w:val="0F1115"/>
          <w:sz w:val="24"/>
          <w:szCs w:val="24"/>
          <w:rtl/>
        </w:rPr>
        <w:t>من أن جودة بيئة العمل الابتكارية، والتي تشمل تشجيع المقترحات وتفويض السلطات وتطبيق قواعد العمل والاهتمام بالتغيير، تؤثر بشكل جوهري في تحسين الإنتاجية والقدرة التنافسية. وقد أظهرت الدراسة أن تفويض السلطات وتشجيع المقترحات يسهمان في تعزيز الشعور بالملكية والانتماء لدى الموظفين</w:t>
      </w:r>
      <w:r w:rsidRPr="009B5643">
        <w:rPr>
          <w:rFonts w:ascii="Traditional Arabic" w:eastAsia="Times New Roman" w:hAnsi="Traditional Arabic" w:cs="Traditional Arabic"/>
          <w:color w:val="0F1115"/>
          <w:sz w:val="24"/>
          <w:szCs w:val="24"/>
        </w:rPr>
        <w:t>.</w:t>
      </w:r>
    </w:p>
    <w:p w14:paraId="3580AF17" w14:textId="4586770E"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أما 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 xml:space="preserve">تطبيق أدوات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Pr>
        <w:t xml:space="preserve"> Kaizen" </w:t>
      </w:r>
      <w:r w:rsidRPr="009B5643">
        <w:rPr>
          <w:rFonts w:ascii="Traditional Arabic" w:eastAsia="Times New Roman" w:hAnsi="Traditional Arabic" w:cs="Traditional Arabic"/>
          <w:color w:val="0F1115"/>
          <w:sz w:val="24"/>
          <w:szCs w:val="24"/>
          <w:rtl/>
        </w:rPr>
        <w:t xml:space="preserve">فقد حصلت على أقل متوسط (3.58)، وهو ما يشير إلى أن التطبيق الرسمي لمنهجية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قد لا يكون واسع الانتشار داخل المجموعة، أو أن المسمى غير مألوف لجميع الموظفين. وهذا يتفق مع ما ذكره </w:t>
      </w:r>
      <w:r w:rsidRPr="009B5643">
        <w:rPr>
          <w:rFonts w:ascii="Traditional Arabic" w:eastAsia="Times New Roman" w:hAnsi="Traditional Arabic" w:cs="Traditional Arabic"/>
          <w:color w:val="0F1115"/>
          <w:sz w:val="24"/>
          <w:szCs w:val="24"/>
        </w:rPr>
        <w:t>Mahadevan (2019) </w:t>
      </w:r>
      <w:r w:rsidRPr="009B5643">
        <w:rPr>
          <w:rFonts w:ascii="Traditional Arabic" w:eastAsia="Times New Roman" w:hAnsi="Traditional Arabic" w:cs="Traditional Arabic"/>
          <w:color w:val="0F1115"/>
          <w:sz w:val="24"/>
          <w:szCs w:val="24"/>
          <w:rtl/>
        </w:rPr>
        <w:t xml:space="preserve">في الإطار النظري حول أن تطبيق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يتطلب مشاركة جميع العاملين وتشجيع الإبداع، مما قد يستغرق وقتاً في الترسيخ الثقافي. وقد علق الخبير</w:t>
      </w:r>
      <w:r w:rsidRPr="009B5643">
        <w:rPr>
          <w:rFonts w:ascii="Traditional Arabic" w:eastAsia="Times New Roman" w:hAnsi="Traditional Arabic" w:cs="Traditional Arabic"/>
          <w:color w:val="0F1115"/>
          <w:sz w:val="24"/>
          <w:szCs w:val="24"/>
        </w:rPr>
        <w:t xml:space="preserve"> (M01) </w:t>
      </w:r>
      <w:r w:rsidRPr="009B5643">
        <w:rPr>
          <w:rFonts w:ascii="Traditional Arabic" w:eastAsia="Times New Roman" w:hAnsi="Traditional Arabic" w:cs="Traditional Arabic"/>
          <w:color w:val="0F1115"/>
          <w:sz w:val="24"/>
          <w:szCs w:val="24"/>
          <w:rtl/>
        </w:rPr>
        <w:t>على ذلك</w:t>
      </w:r>
      <w:r w:rsidRPr="009B5643">
        <w:rPr>
          <w:rFonts w:ascii="Traditional Arabic" w:eastAsia="Times New Roman" w:hAnsi="Traditional Arabic" w:cs="Traditional Arabic"/>
          <w:color w:val="0F1115"/>
          <w:sz w:val="24"/>
          <w:szCs w:val="24"/>
        </w:rPr>
        <w:t>: "</w:t>
      </w:r>
      <w:r w:rsidRPr="009B5643">
        <w:rPr>
          <w:rFonts w:ascii="Traditional Arabic" w:eastAsia="Times New Roman" w:hAnsi="Traditional Arabic" w:cs="Traditional Arabic"/>
          <w:color w:val="0F1115"/>
          <w:sz w:val="24"/>
          <w:szCs w:val="24"/>
          <w:rtl/>
        </w:rPr>
        <w:t>نحن نطبق مبادئ التحسين المستمر بشكل عملي، لكن قد لا نستخدم المصطلحات الرسمية مثل كايزن أو</w:t>
      </w:r>
      <w:r w:rsidRPr="009B5643">
        <w:rPr>
          <w:rFonts w:ascii="Traditional Arabic" w:eastAsia="Times New Roman" w:hAnsi="Traditional Arabic" w:cs="Traditional Arabic"/>
          <w:color w:val="0F1115"/>
          <w:sz w:val="24"/>
          <w:szCs w:val="24"/>
        </w:rPr>
        <w:t xml:space="preserve"> Six Sigma </w:t>
      </w:r>
      <w:r w:rsidRPr="009B5643">
        <w:rPr>
          <w:rFonts w:ascii="Traditional Arabic" w:eastAsia="Times New Roman" w:hAnsi="Traditional Arabic" w:cs="Traditional Arabic"/>
          <w:color w:val="0F1115"/>
          <w:sz w:val="24"/>
          <w:szCs w:val="24"/>
          <w:rtl/>
        </w:rPr>
        <w:t>بشكل واسع، وهذا يحتاج إلى توعية إضافية</w:t>
      </w:r>
      <w:r w:rsidRPr="009B5643">
        <w:rPr>
          <w:rFonts w:ascii="Traditional Arabic" w:eastAsia="Times New Roman" w:hAnsi="Traditional Arabic" w:cs="Traditional Arabic"/>
          <w:color w:val="0F1115"/>
          <w:sz w:val="24"/>
          <w:szCs w:val="24"/>
        </w:rPr>
        <w:t>".</w:t>
      </w:r>
      <w:r>
        <w:rPr>
          <w:rFonts w:ascii="Traditional Arabic" w:eastAsia="Times New Roman" w:hAnsi="Traditional Arabic" w:cs="Traditional Arabic" w:hint="cs"/>
          <w:color w:val="0F1115"/>
          <w:sz w:val="24"/>
          <w:szCs w:val="24"/>
          <w:rtl/>
        </w:rPr>
        <w:t xml:space="preserve"> </w:t>
      </w:r>
      <w:r w:rsidRPr="009B5643">
        <w:rPr>
          <w:rFonts w:ascii="Traditional Arabic" w:eastAsia="Times New Roman" w:hAnsi="Traditional Arabic" w:cs="Traditional Arabic"/>
          <w:color w:val="0F1115"/>
          <w:sz w:val="24"/>
          <w:szCs w:val="24"/>
          <w:rtl/>
        </w:rPr>
        <w:t>ويتصل ذلك بـدورة</w:t>
      </w:r>
      <w:r w:rsidRPr="009B5643">
        <w:rPr>
          <w:rFonts w:ascii="Traditional Arabic" w:eastAsia="Times New Roman" w:hAnsi="Traditional Arabic" w:cs="Traditional Arabic"/>
          <w:color w:val="0F1115"/>
          <w:sz w:val="24"/>
          <w:szCs w:val="24"/>
        </w:rPr>
        <w:t xml:space="preserve"> PDCA </w:t>
      </w:r>
      <w:r w:rsidRPr="009B5643">
        <w:rPr>
          <w:rFonts w:ascii="Traditional Arabic" w:eastAsia="Times New Roman" w:hAnsi="Traditional Arabic" w:cs="Traditional Arabic"/>
          <w:color w:val="0F1115"/>
          <w:sz w:val="24"/>
          <w:szCs w:val="24"/>
          <w:rtl/>
        </w:rPr>
        <w:t xml:space="preserve">(القسم 2/2/3) التي تعتمد على التكرارية المستمرة لتحقيق التحسين، حيث تشير النتائج إلى أن المجموعة تمارس التحسين المستمر بشكل عملي من خلال التدريب والتقييم، لكن التطبيق الرسمي لأدوات مثل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قد يكون في مراحله الأولى</w:t>
      </w:r>
      <w:r w:rsidRPr="009B5643">
        <w:rPr>
          <w:rFonts w:ascii="Traditional Arabic" w:eastAsia="Times New Roman" w:hAnsi="Traditional Arabic" w:cs="Traditional Arabic"/>
          <w:color w:val="0F1115"/>
          <w:sz w:val="24"/>
          <w:szCs w:val="24"/>
        </w:rPr>
        <w:t>.</w:t>
      </w:r>
      <w:r>
        <w:rPr>
          <w:rFonts w:ascii="Traditional Arabic" w:eastAsia="Times New Roman" w:hAnsi="Traditional Arabic" w:cs="Traditional Arabic" w:hint="cs"/>
          <w:color w:val="0F1115"/>
          <w:sz w:val="24"/>
          <w:szCs w:val="24"/>
          <w:rtl/>
        </w:rPr>
        <w:t xml:space="preserve"> </w:t>
      </w:r>
      <w:r w:rsidRPr="009B5643">
        <w:rPr>
          <w:rFonts w:ascii="Traditional Arabic" w:eastAsia="Times New Roman" w:hAnsi="Traditional Arabic" w:cs="Traditional Arabic"/>
          <w:color w:val="0F1115"/>
          <w:sz w:val="24"/>
          <w:szCs w:val="24"/>
          <w:rtl/>
        </w:rPr>
        <w:t>أما التأثير القوي للتحسين المستمر على التنافسية</w:t>
      </w:r>
      <w:r w:rsidRPr="009B5643">
        <w:rPr>
          <w:rFonts w:ascii="Traditional Arabic" w:eastAsia="Times New Roman" w:hAnsi="Traditional Arabic" w:cs="Traditional Arabic"/>
          <w:color w:val="0F1115"/>
          <w:sz w:val="24"/>
          <w:szCs w:val="24"/>
        </w:rPr>
        <w:t xml:space="preserve"> (R² = 0.343)</w:t>
      </w:r>
      <w:r w:rsidRPr="009B5643">
        <w:rPr>
          <w:rFonts w:ascii="Traditional Arabic" w:eastAsia="Times New Roman" w:hAnsi="Traditional Arabic" w:cs="Traditional Arabic"/>
          <w:color w:val="0F1115"/>
          <w:sz w:val="24"/>
          <w:szCs w:val="24"/>
          <w:rtl/>
        </w:rPr>
        <w:t>، فهو يتفق مع ما توصلت إليه دراسة </w:t>
      </w:r>
      <w:r w:rsidRPr="009B5643">
        <w:rPr>
          <w:rFonts w:ascii="Traditional Arabic" w:eastAsia="Times New Roman" w:hAnsi="Traditional Arabic" w:cs="Traditional Arabic"/>
          <w:color w:val="0F1115"/>
          <w:sz w:val="24"/>
          <w:szCs w:val="24"/>
        </w:rPr>
        <w:t>Lee (2024) </w:t>
      </w:r>
      <w:r w:rsidRPr="009B5643">
        <w:rPr>
          <w:rFonts w:ascii="Traditional Arabic" w:eastAsia="Times New Roman" w:hAnsi="Traditional Arabic" w:cs="Traditional Arabic"/>
          <w:color w:val="0F1115"/>
          <w:sz w:val="24"/>
          <w:szCs w:val="24"/>
          <w:rtl/>
        </w:rPr>
        <w:t>من أن تحسين أداء قطاع الخدمات المساندة ينعكس إيجاباً على أداء التصنيع والصادرات، حيث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فالتحسين المستمر في العمليات الداخلية يُعد شكلاً من أشكال تطوير الخدمات الداخلية المساندة للإنتاج</w:t>
      </w:r>
      <w:r w:rsidRPr="009B5643">
        <w:rPr>
          <w:rFonts w:ascii="Traditional Arabic" w:eastAsia="Times New Roman" w:hAnsi="Traditional Arabic" w:cs="Traditional Arabic"/>
          <w:color w:val="0F1115"/>
          <w:sz w:val="24"/>
          <w:szCs w:val="24"/>
        </w:rPr>
        <w:t>.</w:t>
      </w:r>
    </w:p>
    <w:p w14:paraId="2DA58507" w14:textId="3EEFC108" w:rsidR="0029788E" w:rsidRDefault="009B5643" w:rsidP="0029788E">
      <w:pPr>
        <w:pStyle w:val="Heading3"/>
        <w:bidi/>
        <w:spacing w:before="240" w:after="160" w:line="276" w:lineRule="auto"/>
        <w:jc w:val="lowKashida"/>
        <w:rPr>
          <w:rFonts w:ascii="Traditional Arabic" w:hAnsi="Traditional Arabic" w:cs="Traditional Arabic"/>
          <w:b/>
          <w:bCs/>
          <w:color w:val="000000" w:themeColor="text1"/>
          <w:kern w:val="2"/>
          <w:rtl/>
          <w14:ligatures w14:val="standardContextual"/>
        </w:rPr>
      </w:pPr>
      <w:r w:rsidRPr="0029788E">
        <w:rPr>
          <w:rFonts w:ascii="Traditional Arabic" w:hAnsi="Traditional Arabic" w:cs="Traditional Arabic" w:hint="cs"/>
          <w:b/>
          <w:bCs/>
          <w:color w:val="000000" w:themeColor="text1"/>
          <w:rtl/>
        </w:rPr>
        <w:lastRenderedPageBreak/>
        <w:t xml:space="preserve">5/2/4 </w:t>
      </w:r>
      <w:r w:rsidR="0029788E" w:rsidRPr="0029788E">
        <w:rPr>
          <w:rFonts w:ascii="Traditional Arabic" w:hAnsi="Traditional Arabic" w:cs="Traditional Arabic"/>
          <w:b/>
          <w:bCs/>
          <w:color w:val="000000" w:themeColor="text1"/>
          <w:kern w:val="2"/>
          <w:rtl/>
          <w14:ligatures w14:val="standardContextual"/>
        </w:rPr>
        <w:t>مناقشة نتائج السؤال الرابع (العلاقة بين تطوير العمليات والتنافسية)</w:t>
      </w:r>
      <w:r w:rsidR="0029788E">
        <w:rPr>
          <w:rFonts w:ascii="Traditional Arabic" w:hAnsi="Traditional Arabic" w:cs="Traditional Arabic" w:hint="cs"/>
          <w:b/>
          <w:bCs/>
          <w:color w:val="000000" w:themeColor="text1"/>
          <w:kern w:val="2"/>
          <w:rtl/>
          <w14:ligatures w14:val="standardContextual"/>
        </w:rPr>
        <w:t>:</w:t>
      </w:r>
    </w:p>
    <w:p w14:paraId="65D1F3F0" w14:textId="7DACC8C5" w:rsidR="004C59A6" w:rsidRPr="004C59A6" w:rsidRDefault="003B166C"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4C59A6" w:rsidRPr="004C59A6">
        <w:rPr>
          <w:rFonts w:ascii="Traditional Arabic" w:eastAsia="Times New Roman" w:hAnsi="Traditional Arabic" w:cs="Traditional Arabic"/>
          <w:color w:val="0F1115"/>
          <w:sz w:val="24"/>
          <w:szCs w:val="24"/>
          <w:rtl/>
        </w:rPr>
        <w:t>حصل المحور الرابع على أعلى متوسط بين المحاور (4.43)، وجاءت عبارة </w:t>
      </w:r>
      <w:r w:rsidR="004C59A6" w:rsidRPr="004C59A6">
        <w:rPr>
          <w:rFonts w:ascii="Traditional Arabic" w:eastAsia="Times New Roman" w:hAnsi="Traditional Arabic" w:cs="Traditional Arabic"/>
          <w:color w:val="0F1115"/>
          <w:sz w:val="24"/>
          <w:szCs w:val="24"/>
        </w:rPr>
        <w:t>"</w:t>
      </w:r>
      <w:r w:rsidR="004C59A6" w:rsidRPr="004C59A6">
        <w:rPr>
          <w:rFonts w:ascii="Traditional Arabic" w:eastAsia="Times New Roman" w:hAnsi="Traditional Arabic" w:cs="Traditional Arabic"/>
          <w:color w:val="0F1115"/>
          <w:sz w:val="24"/>
          <w:szCs w:val="24"/>
          <w:rtl/>
        </w:rPr>
        <w:t>يسهم التطوير المستمر في تحسين سمعة المؤسسة</w:t>
      </w:r>
      <w:r w:rsidR="004C59A6" w:rsidRPr="004C59A6">
        <w:rPr>
          <w:rFonts w:ascii="Traditional Arabic" w:eastAsia="Times New Roman" w:hAnsi="Traditional Arabic" w:cs="Traditional Arabic"/>
          <w:color w:val="0F1115"/>
          <w:sz w:val="24"/>
          <w:szCs w:val="24"/>
        </w:rPr>
        <w:t>" </w:t>
      </w:r>
      <w:r w:rsidR="004C59A6" w:rsidRPr="004C59A6">
        <w:rPr>
          <w:rFonts w:ascii="Traditional Arabic" w:eastAsia="Times New Roman" w:hAnsi="Traditional Arabic" w:cs="Traditional Arabic"/>
          <w:color w:val="0F1115"/>
          <w:sz w:val="24"/>
          <w:szCs w:val="24"/>
          <w:rtl/>
        </w:rPr>
        <w:t>في المرتبة الأولى (4.79). وهذا يعكس أن الجودة والكفاءة التشغيلية تترجمان مباشرة إلى صورة ذهنية إيجابية عن الشركة. وتتفق هذه النتيجة مع دراسة فراس</w:t>
      </w:r>
      <w:r w:rsidR="004C59A6" w:rsidRPr="004C59A6">
        <w:rPr>
          <w:rFonts w:ascii="Traditional Arabic" w:eastAsia="Times New Roman" w:hAnsi="Traditional Arabic" w:cs="Traditional Arabic"/>
          <w:color w:val="0F1115"/>
          <w:sz w:val="24"/>
          <w:szCs w:val="24"/>
        </w:rPr>
        <w:t xml:space="preserve"> (2023) </w:t>
      </w:r>
      <w:r w:rsidR="004C59A6" w:rsidRPr="004C59A6">
        <w:rPr>
          <w:rFonts w:ascii="Traditional Arabic" w:eastAsia="Times New Roman" w:hAnsi="Traditional Arabic" w:cs="Traditional Arabic"/>
          <w:color w:val="0F1115"/>
          <w:sz w:val="24"/>
          <w:szCs w:val="24"/>
          <w:rtl/>
        </w:rPr>
        <w:t>التي أظهرت أن أثر ممارسات إدارة العمليات على أداء مشاريع البناء يأتي في مقدمة ترتيبه (الجودة، الوقت، التكلفة)، مما يعني أن تحسين العمليات يُعزز سمعة المؤسسة من خلال تحسين الجودة والالتزام بالوقت. وقد أوصت الدراسة بضرورة توضيح الأثر الإيجابي لممارسات إدارة العمليات على كفاءة المشاريع وحث المستثمرين على تحسين تطبيق هذه الممارسات</w:t>
      </w:r>
      <w:r w:rsidR="004C59A6" w:rsidRPr="004C59A6">
        <w:rPr>
          <w:rFonts w:ascii="Traditional Arabic" w:eastAsia="Times New Roman" w:hAnsi="Traditional Arabic" w:cs="Traditional Arabic"/>
          <w:color w:val="0F1115"/>
          <w:sz w:val="24"/>
          <w:szCs w:val="24"/>
        </w:rPr>
        <w:t>.</w:t>
      </w:r>
    </w:p>
    <w:p w14:paraId="42883420" w14:textId="77777777" w:rsidR="004C59A6" w:rsidRPr="004C59A6" w:rsidRDefault="004C59A6"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4C59A6">
        <w:rPr>
          <w:rFonts w:ascii="Traditional Arabic" w:eastAsia="Times New Roman" w:hAnsi="Traditional Arabic" w:cs="Traditional Arabic"/>
          <w:color w:val="0F1115"/>
          <w:sz w:val="24"/>
          <w:szCs w:val="24"/>
          <w:rtl/>
        </w:rPr>
        <w:t>كما يتسق ذلك مع ما أوصت به دراسة إسماعيل وطلبة</w:t>
      </w:r>
      <w:r w:rsidRPr="004C59A6">
        <w:rPr>
          <w:rFonts w:ascii="Traditional Arabic" w:eastAsia="Times New Roman" w:hAnsi="Traditional Arabic" w:cs="Traditional Arabic"/>
          <w:color w:val="0F1115"/>
          <w:sz w:val="24"/>
          <w:szCs w:val="24"/>
        </w:rPr>
        <w:t xml:space="preserve"> (2024) </w:t>
      </w:r>
      <w:r w:rsidRPr="004C59A6">
        <w:rPr>
          <w:rFonts w:ascii="Traditional Arabic" w:eastAsia="Times New Roman" w:hAnsi="Traditional Arabic" w:cs="Traditional Arabic"/>
          <w:color w:val="0F1115"/>
          <w:sz w:val="24"/>
          <w:szCs w:val="24"/>
          <w:rtl/>
        </w:rPr>
        <w:t>من ضرورة دعم المنتج الوطني وتحسين تنافسيته من خلال إنشاء مناطق صناعية مستدامة وتوفير بيئة مناسبة تدعم احتياجات القطاع من حيث البنية التحتية والخدمات اللوجستية، مما يسهم في تعزيز الابتكار وزيادة القيمة المضافة للمنتجات الوطنية. وقد أشار الخبير</w:t>
      </w:r>
      <w:r w:rsidRPr="004C59A6">
        <w:rPr>
          <w:rFonts w:ascii="Traditional Arabic" w:eastAsia="Times New Roman" w:hAnsi="Traditional Arabic" w:cs="Traditional Arabic"/>
          <w:color w:val="0F1115"/>
          <w:sz w:val="24"/>
          <w:szCs w:val="24"/>
        </w:rPr>
        <w:t xml:space="preserve"> (M02) </w:t>
      </w:r>
      <w:r w:rsidRPr="004C59A6">
        <w:rPr>
          <w:rFonts w:ascii="Traditional Arabic" w:eastAsia="Times New Roman" w:hAnsi="Traditional Arabic" w:cs="Traditional Arabic"/>
          <w:color w:val="0F1115"/>
          <w:sz w:val="24"/>
          <w:szCs w:val="24"/>
          <w:rtl/>
        </w:rPr>
        <w:t>إلى أن </w:t>
      </w:r>
      <w:r w:rsidRPr="004C59A6">
        <w:rPr>
          <w:rFonts w:ascii="Traditional Arabic" w:eastAsia="Times New Roman" w:hAnsi="Traditional Arabic" w:cs="Traditional Arabic"/>
          <w:color w:val="0F1115"/>
          <w:sz w:val="24"/>
          <w:szCs w:val="24"/>
        </w:rPr>
        <w:t>"</w:t>
      </w:r>
      <w:r w:rsidRPr="004C59A6">
        <w:rPr>
          <w:rFonts w:ascii="Traditional Arabic" w:eastAsia="Times New Roman" w:hAnsi="Traditional Arabic" w:cs="Traditional Arabic"/>
          <w:color w:val="0F1115"/>
          <w:sz w:val="24"/>
          <w:szCs w:val="24"/>
          <w:rtl/>
        </w:rPr>
        <w:t>تطوير العمليات ساعدنا في الحصول على شهادات جودة عالمية مثل</w:t>
      </w:r>
      <w:r w:rsidRPr="004C59A6">
        <w:rPr>
          <w:rFonts w:ascii="Traditional Arabic" w:eastAsia="Times New Roman" w:hAnsi="Traditional Arabic" w:cs="Traditional Arabic"/>
          <w:color w:val="0F1115"/>
          <w:sz w:val="24"/>
          <w:szCs w:val="24"/>
        </w:rPr>
        <w:t xml:space="preserve"> ISO</w:t>
      </w:r>
      <w:r w:rsidRPr="004C59A6">
        <w:rPr>
          <w:rFonts w:ascii="Traditional Arabic" w:eastAsia="Times New Roman" w:hAnsi="Traditional Arabic" w:cs="Traditional Arabic"/>
          <w:color w:val="0F1115"/>
          <w:sz w:val="24"/>
          <w:szCs w:val="24"/>
          <w:rtl/>
        </w:rPr>
        <w:t>، مما فتح لنا أسواقاً جديدة في المنطقة</w:t>
      </w:r>
      <w:r w:rsidRPr="004C59A6">
        <w:rPr>
          <w:rFonts w:ascii="Traditional Arabic" w:eastAsia="Times New Roman" w:hAnsi="Traditional Arabic" w:cs="Traditional Arabic"/>
          <w:color w:val="0F1115"/>
          <w:sz w:val="24"/>
          <w:szCs w:val="24"/>
        </w:rPr>
        <w:t>".</w:t>
      </w:r>
    </w:p>
    <w:p w14:paraId="7E4485B7" w14:textId="77777777" w:rsidR="004C59A6" w:rsidRDefault="004C59A6"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4C59A6">
        <w:rPr>
          <w:rFonts w:ascii="Traditional Arabic" w:eastAsia="Times New Roman" w:hAnsi="Traditional Arabic" w:cs="Traditional Arabic"/>
          <w:color w:val="0F1115"/>
          <w:sz w:val="24"/>
          <w:szCs w:val="24"/>
          <w:rtl/>
        </w:rPr>
        <w:t>وقد أكد الخبراء في المقابلات أن تطوير العمليات ساهم في الريادة في التكلفة وسرعة الاستجابة، بالإضافة إلى الحصول على شهادات الجودة العالمية التي فتحت أسواقاً جديدة للتصدير. وهذا يتفق مع ما ورد في الإطار النظري حول دور بطاقة الأداء المتوازن</w:t>
      </w:r>
      <w:r w:rsidRPr="004C59A6">
        <w:rPr>
          <w:rFonts w:ascii="Traditional Arabic" w:eastAsia="Times New Roman" w:hAnsi="Traditional Arabic" w:cs="Traditional Arabic"/>
          <w:color w:val="0F1115"/>
          <w:sz w:val="24"/>
          <w:szCs w:val="24"/>
        </w:rPr>
        <w:t xml:space="preserve"> (BSC) </w:t>
      </w:r>
      <w:r w:rsidRPr="004C59A6">
        <w:rPr>
          <w:rFonts w:ascii="Traditional Arabic" w:eastAsia="Times New Roman" w:hAnsi="Traditional Arabic" w:cs="Traditional Arabic"/>
          <w:color w:val="0F1115"/>
          <w:sz w:val="24"/>
          <w:szCs w:val="24"/>
          <w:rtl/>
        </w:rPr>
        <w:t>في ربط الأهداف الاستراتيجية بنتائج الأداء (القسم 2/2/10)، حيث تشير </w:t>
      </w:r>
      <w:r w:rsidRPr="004C59A6">
        <w:rPr>
          <w:rFonts w:ascii="Traditional Arabic" w:eastAsia="Times New Roman" w:hAnsi="Traditional Arabic" w:cs="Traditional Arabic"/>
          <w:color w:val="0F1115"/>
          <w:sz w:val="24"/>
          <w:szCs w:val="24"/>
        </w:rPr>
        <w:t>Kaplan (1996) </w:t>
      </w:r>
      <w:r w:rsidRPr="004C59A6">
        <w:rPr>
          <w:rFonts w:ascii="Traditional Arabic" w:eastAsia="Times New Roman" w:hAnsi="Traditional Arabic" w:cs="Traditional Arabic"/>
          <w:color w:val="0F1115"/>
          <w:sz w:val="24"/>
          <w:szCs w:val="24"/>
          <w:rtl/>
        </w:rPr>
        <w:t>إلى أن العمليات الداخلية المتميزة تنعكس إيجاباً على الجانب المالي ورضا العملاء، مما يعزز السمعة التنافسية. وقد أشار الخبير</w:t>
      </w:r>
      <w:r w:rsidRPr="004C59A6">
        <w:rPr>
          <w:rFonts w:ascii="Traditional Arabic" w:eastAsia="Times New Roman" w:hAnsi="Traditional Arabic" w:cs="Traditional Arabic"/>
          <w:color w:val="0F1115"/>
          <w:sz w:val="24"/>
          <w:szCs w:val="24"/>
        </w:rPr>
        <w:t xml:space="preserve"> (M03) </w:t>
      </w:r>
      <w:r w:rsidRPr="004C59A6">
        <w:rPr>
          <w:rFonts w:ascii="Traditional Arabic" w:eastAsia="Times New Roman" w:hAnsi="Traditional Arabic" w:cs="Traditional Arabic"/>
          <w:color w:val="0F1115"/>
          <w:sz w:val="24"/>
          <w:szCs w:val="24"/>
          <w:rtl/>
        </w:rPr>
        <w:t>إلى أن </w:t>
      </w:r>
      <w:r w:rsidRPr="004C59A6">
        <w:rPr>
          <w:rFonts w:ascii="Traditional Arabic" w:eastAsia="Times New Roman" w:hAnsi="Traditional Arabic" w:cs="Traditional Arabic"/>
          <w:color w:val="0F1115"/>
          <w:sz w:val="24"/>
          <w:szCs w:val="24"/>
        </w:rPr>
        <w:t>"</w:t>
      </w:r>
      <w:r w:rsidRPr="004C59A6">
        <w:rPr>
          <w:rFonts w:ascii="Traditional Arabic" w:eastAsia="Times New Roman" w:hAnsi="Traditional Arabic" w:cs="Traditional Arabic"/>
          <w:color w:val="0F1115"/>
          <w:sz w:val="24"/>
          <w:szCs w:val="24"/>
          <w:rtl/>
        </w:rPr>
        <w:t>المجموعة أصبحت معروفة بجودة منتجاتها وموثوقيتها في التسليم، وهذا كان عاملاً رئيسياً في فتح أسواق تصديرية جديدة</w:t>
      </w:r>
      <w:r w:rsidRPr="004C59A6">
        <w:rPr>
          <w:rFonts w:ascii="Traditional Arabic" w:eastAsia="Times New Roman" w:hAnsi="Traditional Arabic" w:cs="Traditional Arabic"/>
          <w:color w:val="0F1115"/>
          <w:sz w:val="24"/>
          <w:szCs w:val="24"/>
        </w:rPr>
        <w:t>".</w:t>
      </w:r>
    </w:p>
    <w:p w14:paraId="4E5DA659" w14:textId="7E22A968" w:rsidR="00D604BC" w:rsidRDefault="00D604BC" w:rsidP="00D604BC">
      <w:pPr>
        <w:shd w:val="clear" w:color="auto" w:fill="FFFFFF"/>
        <w:bidi/>
        <w:spacing w:before="240" w:after="240" w:line="360" w:lineRule="auto"/>
        <w:jc w:val="both"/>
        <w:rPr>
          <w:rFonts w:ascii="Traditional Arabic" w:hAnsi="Traditional Arabic" w:cs="Traditional Arabic"/>
          <w:b/>
          <w:bCs/>
          <w:color w:val="000000" w:themeColor="text1"/>
          <w:kern w:val="2"/>
          <w:sz w:val="24"/>
          <w:szCs w:val="24"/>
          <w:rtl/>
          <w14:ligatures w14:val="standardContextual"/>
        </w:rPr>
      </w:pPr>
      <w:r w:rsidRPr="002A30FE">
        <w:rPr>
          <w:rFonts w:ascii="Traditional Arabic" w:eastAsia="Times New Roman" w:hAnsi="Traditional Arabic" w:cs="Traditional Arabic" w:hint="cs"/>
          <w:b/>
          <w:bCs/>
          <w:color w:val="0F1115"/>
          <w:sz w:val="24"/>
          <w:szCs w:val="24"/>
          <w:rtl/>
        </w:rPr>
        <w:t xml:space="preserve">5/2/5 </w:t>
      </w:r>
      <w:r w:rsidR="002A30FE" w:rsidRPr="002A30FE">
        <w:rPr>
          <w:rFonts w:ascii="Traditional Arabic" w:hAnsi="Traditional Arabic" w:cs="Traditional Arabic"/>
          <w:b/>
          <w:bCs/>
          <w:color w:val="000000" w:themeColor="text1"/>
          <w:kern w:val="2"/>
          <w:sz w:val="24"/>
          <w:szCs w:val="24"/>
          <w:rtl/>
          <w14:ligatures w14:val="standardContextual"/>
        </w:rPr>
        <w:t>مناقشة نتائج السؤال الرئيسي والنموذج المتكامل</w:t>
      </w:r>
      <w:r w:rsidR="000610A3">
        <w:rPr>
          <w:rFonts w:ascii="Traditional Arabic" w:hAnsi="Traditional Arabic" w:cs="Traditional Arabic" w:hint="cs"/>
          <w:b/>
          <w:bCs/>
          <w:color w:val="000000" w:themeColor="text1"/>
          <w:kern w:val="2"/>
          <w:sz w:val="24"/>
          <w:szCs w:val="24"/>
          <w:rtl/>
          <w14:ligatures w14:val="standardContextual"/>
        </w:rPr>
        <w:t>:</w:t>
      </w:r>
    </w:p>
    <w:p w14:paraId="0EC88DD6" w14:textId="48D99FC3" w:rsidR="00AE5607" w:rsidRDefault="003B166C" w:rsidP="00AE5607">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0610A3" w:rsidRPr="000610A3">
        <w:rPr>
          <w:rFonts w:ascii="Traditional Arabic" w:eastAsia="Times New Roman" w:hAnsi="Traditional Arabic" w:cs="Traditional Arabic"/>
          <w:color w:val="0F1115"/>
          <w:sz w:val="24"/>
          <w:szCs w:val="24"/>
          <w:rtl/>
        </w:rPr>
        <w:t>أظهر نموذج الانحدار المتعدد أن المتغيرات المستقلة مجتمعة تفسر </w:t>
      </w:r>
      <w:r w:rsidR="000610A3" w:rsidRPr="000610A3">
        <w:rPr>
          <w:rFonts w:ascii="Traditional Arabic" w:eastAsia="Times New Roman" w:hAnsi="Traditional Arabic" w:cs="Traditional Arabic"/>
          <w:color w:val="0F1115"/>
          <w:sz w:val="24"/>
          <w:szCs w:val="24"/>
        </w:rPr>
        <w:t>68.8% </w:t>
      </w:r>
      <w:r w:rsidR="000610A3" w:rsidRPr="000610A3">
        <w:rPr>
          <w:rFonts w:ascii="Traditional Arabic" w:eastAsia="Times New Roman" w:hAnsi="Traditional Arabic" w:cs="Traditional Arabic"/>
          <w:color w:val="0F1115"/>
          <w:sz w:val="24"/>
          <w:szCs w:val="24"/>
          <w:rtl/>
        </w:rPr>
        <w:t>من التباين في التنافسية، وهو نموذج قوي جداً. وهذا يؤكد ما ذهبت إليه دراسة الحربي</w:t>
      </w:r>
      <w:r w:rsidR="000610A3" w:rsidRPr="000610A3">
        <w:rPr>
          <w:rFonts w:ascii="Traditional Arabic" w:eastAsia="Times New Roman" w:hAnsi="Traditional Arabic" w:cs="Traditional Arabic"/>
          <w:color w:val="0F1115"/>
          <w:sz w:val="24"/>
          <w:szCs w:val="24"/>
        </w:rPr>
        <w:t xml:space="preserve"> (2022) </w:t>
      </w:r>
      <w:r w:rsidR="000610A3" w:rsidRPr="000610A3">
        <w:rPr>
          <w:rFonts w:ascii="Traditional Arabic" w:eastAsia="Times New Roman" w:hAnsi="Traditional Arabic" w:cs="Traditional Arabic"/>
          <w:color w:val="0F1115"/>
          <w:sz w:val="24"/>
          <w:szCs w:val="24"/>
          <w:rtl/>
        </w:rPr>
        <w:t>من أن التخطيط الاستراتيجي (الذي يشمل استراتيجيات العمليات) هو الأساس في نجاح المشاريع، حيث أظهرت نتائج الدراسة أن غالبية عينة الدراسة ترى أن العالم الحالي يعتمد بشكل كبير على عملية التخطيط بكافة أنواعها، وأن التخطيط الاستراتيجي هو الأهم بالنسبة لإدارة المشاريع</w:t>
      </w:r>
      <w:r w:rsidR="000610A3" w:rsidRPr="000610A3">
        <w:rPr>
          <w:rFonts w:ascii="Traditional Arabic" w:eastAsia="Times New Roman" w:hAnsi="Traditional Arabic" w:cs="Traditional Arabic"/>
          <w:color w:val="0F1115"/>
          <w:sz w:val="24"/>
          <w:szCs w:val="24"/>
        </w:rPr>
        <w:t>.</w:t>
      </w:r>
      <w:r w:rsidR="000610A3">
        <w:rPr>
          <w:rFonts w:ascii="Traditional Arabic" w:eastAsia="Times New Roman" w:hAnsi="Traditional Arabic" w:cs="Traditional Arabic" w:hint="cs"/>
          <w:color w:val="0F1115"/>
          <w:sz w:val="24"/>
          <w:szCs w:val="24"/>
          <w:rtl/>
        </w:rPr>
        <w:t xml:space="preserve">ى </w:t>
      </w:r>
      <w:r w:rsidR="000610A3" w:rsidRPr="000610A3">
        <w:rPr>
          <w:rFonts w:ascii="Traditional Arabic" w:eastAsia="Times New Roman" w:hAnsi="Traditional Arabic" w:cs="Traditional Arabic"/>
          <w:color w:val="0F1115"/>
          <w:sz w:val="24"/>
          <w:szCs w:val="24"/>
          <w:rtl/>
        </w:rPr>
        <w:t>كما يتفق مع ما توصلت إليه دراسة علي ويوسف</w:t>
      </w:r>
      <w:r w:rsidR="000610A3" w:rsidRPr="000610A3">
        <w:rPr>
          <w:rFonts w:ascii="Traditional Arabic" w:eastAsia="Times New Roman" w:hAnsi="Traditional Arabic" w:cs="Traditional Arabic"/>
          <w:color w:val="0F1115"/>
          <w:sz w:val="24"/>
          <w:szCs w:val="24"/>
        </w:rPr>
        <w:t xml:space="preserve"> (2015) </w:t>
      </w:r>
      <w:r w:rsidR="000610A3" w:rsidRPr="000610A3">
        <w:rPr>
          <w:rFonts w:ascii="Traditional Arabic" w:eastAsia="Times New Roman" w:hAnsi="Traditional Arabic" w:cs="Traditional Arabic"/>
          <w:color w:val="0F1115"/>
          <w:sz w:val="24"/>
          <w:szCs w:val="24"/>
          <w:rtl/>
        </w:rPr>
        <w:t>من أن مجالات استراتيجية العمليات (تكنولوجيا العمليات، تخطيط الإنتاج والرقابة، الإدارة والتنظيم) مترابطة مما يعزز من قوتها التأثيرية على إدارة المشروعات الاستراتيجية، وأن اهتمام الشركة بالعوامل البيئية يُعد مرحلة متطورة في الإدراك الاستراتيجي لفلسفة تطوير استراتيجية العمليات مع استراتيجية المنظمة معاً</w:t>
      </w:r>
      <w:r w:rsidR="000610A3" w:rsidRPr="000610A3">
        <w:rPr>
          <w:rFonts w:ascii="Traditional Arabic" w:eastAsia="Times New Roman" w:hAnsi="Traditional Arabic" w:cs="Traditional Arabic"/>
          <w:color w:val="0F1115"/>
          <w:sz w:val="24"/>
          <w:szCs w:val="24"/>
        </w:rPr>
        <w:t>.</w:t>
      </w:r>
    </w:p>
    <w:p w14:paraId="351A545E" w14:textId="77777777" w:rsidR="00AE5607" w:rsidRPr="000610A3" w:rsidRDefault="00AE5607" w:rsidP="00AE5607">
      <w:pPr>
        <w:shd w:val="clear" w:color="auto" w:fill="FFFFFF"/>
        <w:bidi/>
        <w:spacing w:before="240" w:after="240" w:line="360" w:lineRule="auto"/>
        <w:jc w:val="both"/>
        <w:rPr>
          <w:rFonts w:ascii="Traditional Arabic" w:eastAsia="Times New Roman" w:hAnsi="Traditional Arabic" w:cs="Traditional Arabic"/>
          <w:color w:val="0F1115"/>
          <w:sz w:val="24"/>
          <w:szCs w:val="24"/>
        </w:rPr>
      </w:pPr>
    </w:p>
    <w:p w14:paraId="11AE3001" w14:textId="77777777" w:rsidR="000610A3" w:rsidRPr="000610A3" w:rsidRDefault="000610A3" w:rsidP="000610A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0610A3">
        <w:rPr>
          <w:rFonts w:ascii="Traditional Arabic" w:eastAsia="Times New Roman" w:hAnsi="Traditional Arabic" w:cs="Traditional Arabic"/>
          <w:color w:val="0F1115"/>
          <w:sz w:val="24"/>
          <w:szCs w:val="24"/>
          <w:rtl/>
        </w:rPr>
        <w:lastRenderedPageBreak/>
        <w:t>وقد أشار الخبراء في المقابلات إلى وجود تحول ثقافي داخل المنشآت من أسلوب "رد الفعل" إلى أسلوب "الاستباقية" في التعامل مع المشكلات، وهو ما يعكس نجاح جهود التحسين المستمر في ترسيخ ثقافة الجودة والابتكار. وقد قال الخبير</w:t>
      </w:r>
      <w:r w:rsidRPr="000610A3">
        <w:rPr>
          <w:rFonts w:ascii="Traditional Arabic" w:eastAsia="Times New Roman" w:hAnsi="Traditional Arabic" w:cs="Traditional Arabic"/>
          <w:color w:val="0F1115"/>
          <w:sz w:val="24"/>
          <w:szCs w:val="24"/>
        </w:rPr>
        <w:t xml:space="preserve"> (M05) </w:t>
      </w:r>
      <w:r w:rsidRPr="000610A3">
        <w:rPr>
          <w:rFonts w:ascii="Traditional Arabic" w:eastAsia="Times New Roman" w:hAnsi="Traditional Arabic" w:cs="Traditional Arabic"/>
          <w:color w:val="0F1115"/>
          <w:sz w:val="24"/>
          <w:szCs w:val="24"/>
          <w:rtl/>
        </w:rPr>
        <w:t>في هذا السياق</w:t>
      </w:r>
      <w:r w:rsidRPr="000610A3">
        <w:rPr>
          <w:rFonts w:ascii="Traditional Arabic" w:eastAsia="Times New Roman" w:hAnsi="Traditional Arabic" w:cs="Traditional Arabic"/>
          <w:color w:val="0F1115"/>
          <w:sz w:val="24"/>
          <w:szCs w:val="24"/>
        </w:rPr>
        <w:t>: "</w:t>
      </w:r>
      <w:r w:rsidRPr="000610A3">
        <w:rPr>
          <w:rFonts w:ascii="Traditional Arabic" w:eastAsia="Times New Roman" w:hAnsi="Traditional Arabic" w:cs="Traditional Arabic"/>
          <w:color w:val="0F1115"/>
          <w:sz w:val="24"/>
          <w:szCs w:val="24"/>
          <w:rtl/>
        </w:rPr>
        <w:t>كنا سابقاً نتعامل مع المشكلات بعد وقوعها، أما الآن فأصبح لدينا أنظمة رصد مبكر تسمح لنا بمعالجة المؤشرات السلبية قبل أن تتحول إلى مشكلات حقيقية</w:t>
      </w:r>
      <w:r w:rsidRPr="000610A3">
        <w:rPr>
          <w:rFonts w:ascii="Traditional Arabic" w:eastAsia="Times New Roman" w:hAnsi="Traditional Arabic" w:cs="Traditional Arabic"/>
          <w:color w:val="0F1115"/>
          <w:sz w:val="24"/>
          <w:szCs w:val="24"/>
        </w:rPr>
        <w:t xml:space="preserve">". </w:t>
      </w:r>
      <w:r w:rsidRPr="000610A3">
        <w:rPr>
          <w:rFonts w:ascii="Traditional Arabic" w:eastAsia="Times New Roman" w:hAnsi="Traditional Arabic" w:cs="Traditional Arabic"/>
          <w:color w:val="0F1115"/>
          <w:sz w:val="24"/>
          <w:szCs w:val="24"/>
          <w:rtl/>
        </w:rPr>
        <w:t>وهذا يتفق مع الإطار النظري حول الحوكمة التشغيلية (القسم 2/2/9) حيث تشير </w:t>
      </w:r>
      <w:r w:rsidRPr="000610A3">
        <w:rPr>
          <w:rFonts w:ascii="Traditional Arabic" w:eastAsia="Times New Roman" w:hAnsi="Traditional Arabic" w:cs="Traditional Arabic"/>
          <w:color w:val="0F1115"/>
          <w:sz w:val="24"/>
          <w:szCs w:val="24"/>
        </w:rPr>
        <w:t>Mallin (2016) </w:t>
      </w:r>
      <w:r w:rsidRPr="000610A3">
        <w:rPr>
          <w:rFonts w:ascii="Traditional Arabic" w:eastAsia="Times New Roman" w:hAnsi="Traditional Arabic" w:cs="Traditional Arabic"/>
          <w:color w:val="0F1115"/>
          <w:sz w:val="24"/>
          <w:szCs w:val="24"/>
          <w:rtl/>
        </w:rPr>
        <w:t>إلى أن الحوكمة الفعالة تعزز من الشفافية والمساءلة، وتدعم التحول الثقافي نحو التحسين المستمر من خلال تحديد الأدوار والمسؤوليات وإرساء ثقافة الجودة</w:t>
      </w:r>
      <w:r w:rsidRPr="000610A3">
        <w:rPr>
          <w:rFonts w:ascii="Traditional Arabic" w:eastAsia="Times New Roman" w:hAnsi="Traditional Arabic" w:cs="Traditional Arabic"/>
          <w:color w:val="0F1115"/>
          <w:sz w:val="24"/>
          <w:szCs w:val="24"/>
        </w:rPr>
        <w:t>.</w:t>
      </w:r>
    </w:p>
    <w:p w14:paraId="0114D056" w14:textId="516A82CC" w:rsidR="00AE5607" w:rsidRPr="00F82109" w:rsidRDefault="000610A3" w:rsidP="00AE5607">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0610A3">
        <w:rPr>
          <w:rFonts w:ascii="Traditional Arabic" w:eastAsia="Times New Roman" w:hAnsi="Traditional Arabic" w:cs="Traditional Arabic"/>
          <w:color w:val="0F1115"/>
          <w:sz w:val="24"/>
          <w:szCs w:val="24"/>
          <w:rtl/>
        </w:rPr>
        <w:t>أما بالنسبة للارتباط القوي جداً بين المحور الثاني والمحور الثالث (0.946) وتأثيره على النموذج المتعدد (حيث أصبح معامل المحور الثالث سالباً)، فهذه ظاهرة إحصائية معروفة تُعزى إلى التعددية الخطية</w:t>
      </w:r>
      <w:r w:rsidRPr="000610A3">
        <w:rPr>
          <w:rFonts w:ascii="Traditional Arabic" w:eastAsia="Times New Roman" w:hAnsi="Traditional Arabic" w:cs="Traditional Arabic"/>
          <w:color w:val="0F1115"/>
          <w:sz w:val="24"/>
          <w:szCs w:val="24"/>
        </w:rPr>
        <w:t xml:space="preserve"> (Multicollinearity)</w:t>
      </w:r>
      <w:r w:rsidRPr="000610A3">
        <w:rPr>
          <w:rFonts w:ascii="Traditional Arabic" w:eastAsia="Times New Roman" w:hAnsi="Traditional Arabic" w:cs="Traditional Arabic"/>
          <w:color w:val="0F1115"/>
          <w:sz w:val="24"/>
          <w:szCs w:val="24"/>
          <w:rtl/>
        </w:rPr>
        <w:t>، ولا تعكس واقعاً سلبياً. بل على العكس، فهي تؤكد أن الاستراتيجيات المتقدمة والتحسين المستمر يعملان كمنظومة متكاملة، حيث لا يمكن فصلهما في التأثير على الأداء. وهذا يتفق مع ما ذكره </w:t>
      </w:r>
      <w:r w:rsidRPr="000610A3">
        <w:rPr>
          <w:rFonts w:ascii="Traditional Arabic" w:eastAsia="Times New Roman" w:hAnsi="Traditional Arabic" w:cs="Traditional Arabic"/>
          <w:color w:val="0F1115"/>
          <w:sz w:val="24"/>
          <w:szCs w:val="24"/>
        </w:rPr>
        <w:t>Jacobs (2021) </w:t>
      </w:r>
      <w:r w:rsidRPr="000610A3">
        <w:rPr>
          <w:rFonts w:ascii="Traditional Arabic" w:eastAsia="Times New Roman" w:hAnsi="Traditional Arabic" w:cs="Traditional Arabic"/>
          <w:color w:val="0F1115"/>
          <w:sz w:val="24"/>
          <w:szCs w:val="24"/>
          <w:rtl/>
        </w:rPr>
        <w:t>في الإطار النظري حول دورة</w:t>
      </w:r>
      <w:r w:rsidRPr="000610A3">
        <w:rPr>
          <w:rFonts w:ascii="Traditional Arabic" w:eastAsia="Times New Roman" w:hAnsi="Traditional Arabic" w:cs="Traditional Arabic"/>
          <w:color w:val="0F1115"/>
          <w:sz w:val="24"/>
          <w:szCs w:val="24"/>
        </w:rPr>
        <w:t xml:space="preserve"> PDCA</w:t>
      </w:r>
      <w:r w:rsidRPr="000610A3">
        <w:rPr>
          <w:rFonts w:ascii="Traditional Arabic" w:eastAsia="Times New Roman" w:hAnsi="Traditional Arabic" w:cs="Traditional Arabic"/>
          <w:color w:val="0F1115"/>
          <w:sz w:val="24"/>
          <w:szCs w:val="24"/>
          <w:rtl/>
        </w:rPr>
        <w:t xml:space="preserve">، حيث </w:t>
      </w:r>
      <w:proofErr w:type="gramStart"/>
      <w:r w:rsidRPr="000610A3">
        <w:rPr>
          <w:rFonts w:ascii="Traditional Arabic" w:eastAsia="Times New Roman" w:hAnsi="Traditional Arabic" w:cs="Traditional Arabic"/>
          <w:color w:val="0F1115"/>
          <w:sz w:val="24"/>
          <w:szCs w:val="24"/>
          <w:rtl/>
        </w:rPr>
        <w:t>أن</w:t>
      </w:r>
      <w:proofErr w:type="gramEnd"/>
      <w:r w:rsidRPr="000610A3">
        <w:rPr>
          <w:rFonts w:ascii="Traditional Arabic" w:eastAsia="Times New Roman" w:hAnsi="Traditional Arabic" w:cs="Traditional Arabic"/>
          <w:color w:val="0F1115"/>
          <w:sz w:val="24"/>
          <w:szCs w:val="24"/>
          <w:rtl/>
        </w:rPr>
        <w:t xml:space="preserve"> التحسين المستمر هو الآلية التنفيذية التي تحقق أهداف الاستراتيجيات المتقدمة، وأن التكرار المنتظم لدورة</w:t>
      </w:r>
      <w:r w:rsidRPr="000610A3">
        <w:rPr>
          <w:rFonts w:ascii="Traditional Arabic" w:eastAsia="Times New Roman" w:hAnsi="Traditional Arabic" w:cs="Traditional Arabic"/>
          <w:color w:val="0F1115"/>
          <w:sz w:val="24"/>
          <w:szCs w:val="24"/>
        </w:rPr>
        <w:t xml:space="preserve"> PDCA </w:t>
      </w:r>
      <w:r w:rsidRPr="000610A3">
        <w:rPr>
          <w:rFonts w:ascii="Traditional Arabic" w:eastAsia="Times New Roman" w:hAnsi="Traditional Arabic" w:cs="Traditional Arabic"/>
          <w:color w:val="0F1115"/>
          <w:sz w:val="24"/>
          <w:szCs w:val="24"/>
          <w:rtl/>
        </w:rPr>
        <w:t>يسهم في ترسيخ ثقافة التحسين المستمر وتطوير المهارات الفنية والإدارية</w:t>
      </w:r>
      <w:r w:rsidRPr="000610A3">
        <w:rPr>
          <w:rFonts w:ascii="Traditional Arabic" w:eastAsia="Times New Roman" w:hAnsi="Traditional Arabic" w:cs="Traditional Arabic"/>
          <w:color w:val="0F1115"/>
          <w:sz w:val="24"/>
          <w:szCs w:val="24"/>
        </w:rPr>
        <w:t>.</w:t>
      </w:r>
    </w:p>
    <w:p w14:paraId="2963246A" w14:textId="019BEF64" w:rsidR="00891D84" w:rsidRDefault="00BB733F" w:rsidP="00F82109">
      <w:pPr>
        <w:pStyle w:val="Heading2"/>
        <w:shd w:val="clear" w:color="auto" w:fill="FFFFFF"/>
        <w:bidi/>
        <w:spacing w:before="0" w:line="480" w:lineRule="auto"/>
        <w:rPr>
          <w:rFonts w:ascii="Traditional Arabic" w:hAnsi="Traditional Arabic" w:cs="Traditional Arabic"/>
          <w:b/>
          <w:bCs/>
          <w:color w:val="000000" w:themeColor="text1"/>
          <w:sz w:val="24"/>
          <w:szCs w:val="24"/>
          <w:rtl/>
        </w:rPr>
      </w:pPr>
      <w:bookmarkStart w:id="55" w:name="_Hlk223875195"/>
      <w:r w:rsidRPr="00F82109">
        <w:rPr>
          <w:rFonts w:ascii="Traditional Arabic" w:hAnsi="Traditional Arabic" w:cs="Traditional Arabic"/>
          <w:b/>
          <w:bCs/>
          <w:color w:val="000000" w:themeColor="text1"/>
          <w:sz w:val="24"/>
          <w:szCs w:val="24"/>
        </w:rPr>
        <w:t>5</w:t>
      </w:r>
      <w:r w:rsidRPr="00F82109">
        <w:rPr>
          <w:rFonts w:ascii="Traditional Arabic" w:hAnsi="Traditional Arabic" w:cs="Traditional Arabic" w:hint="cs"/>
          <w:b/>
          <w:bCs/>
          <w:color w:val="000000" w:themeColor="text1"/>
          <w:sz w:val="24"/>
          <w:szCs w:val="24"/>
          <w:rtl/>
        </w:rPr>
        <w:t xml:space="preserve"> /</w:t>
      </w:r>
      <w:r w:rsidR="00EE03E5" w:rsidRPr="00F82109">
        <w:rPr>
          <w:rFonts w:ascii="Traditional Arabic" w:hAnsi="Traditional Arabic" w:cs="Traditional Arabic" w:hint="cs"/>
          <w:b/>
          <w:bCs/>
          <w:color w:val="000000" w:themeColor="text1"/>
          <w:sz w:val="24"/>
          <w:szCs w:val="24"/>
          <w:rtl/>
        </w:rPr>
        <w:t>3</w:t>
      </w:r>
      <w:r w:rsidR="00F82109" w:rsidRPr="00F82109">
        <w:rPr>
          <w:rFonts w:ascii="Traditional Arabic" w:hAnsi="Traditional Arabic" w:cs="Traditional Arabic" w:hint="cs"/>
          <w:b/>
          <w:bCs/>
          <w:color w:val="000000" w:themeColor="text1"/>
          <w:sz w:val="24"/>
          <w:szCs w:val="24"/>
          <w:rtl/>
        </w:rPr>
        <w:t xml:space="preserve"> </w:t>
      </w:r>
      <w:r w:rsidRPr="00F82109">
        <w:rPr>
          <w:rFonts w:ascii="Traditional Arabic" w:hAnsi="Traditional Arabic" w:cs="Traditional Arabic" w:hint="cs"/>
          <w:b/>
          <w:bCs/>
          <w:color w:val="000000" w:themeColor="text1"/>
          <w:sz w:val="24"/>
          <w:szCs w:val="24"/>
          <w:rtl/>
        </w:rPr>
        <w:t xml:space="preserve">التوصيات: </w:t>
      </w:r>
    </w:p>
    <w:p w14:paraId="65B14BBC" w14:textId="275934F1" w:rsidR="002C199C" w:rsidRPr="002C199C" w:rsidRDefault="00AE5607" w:rsidP="002C199C">
      <w:pPr>
        <w:bidi/>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2C199C" w:rsidRPr="002C199C">
        <w:rPr>
          <w:rFonts w:ascii="Traditional Arabic" w:eastAsia="Times New Roman" w:hAnsi="Traditional Arabic" w:cs="Traditional Arabic"/>
          <w:color w:val="0F1115"/>
          <w:sz w:val="24"/>
          <w:szCs w:val="24"/>
          <w:rtl/>
        </w:rPr>
        <w:t>بناءً على نتائج الدراسة، وما تم التوصل إليه من تحليل استجابات العينة والمقابلات مع الخبراء، يُقترح تبني خطة العمل التالية، والتي تحدد لكل توصية الجهة المستهدفة، وآلية التنفيذ، والفترة الزمنية المناسبة، ومؤشرات القياس</w:t>
      </w:r>
      <w:r w:rsidR="002C199C" w:rsidRPr="002C199C">
        <w:rPr>
          <w:rFonts w:ascii="Traditional Arabic" w:eastAsia="Times New Roman" w:hAnsi="Traditional Arabic" w:cs="Traditional Arabic" w:hint="cs"/>
          <w:color w:val="0F1115"/>
          <w:sz w:val="24"/>
          <w:szCs w:val="24"/>
          <w:rtl/>
        </w:rPr>
        <w:t>:</w:t>
      </w:r>
    </w:p>
    <w:p w14:paraId="053877B3" w14:textId="16D25F41" w:rsidR="009770F9" w:rsidRDefault="009770F9" w:rsidP="004F7E74">
      <w:pPr>
        <w:bidi/>
        <w:spacing w:after="0"/>
        <w:jc w:val="center"/>
        <w:rPr>
          <w:rFonts w:ascii="Traditional Arabic" w:eastAsia="Times New Roman" w:hAnsi="Traditional Arabic" w:cs="Traditional Arabic"/>
          <w:b/>
          <w:bCs/>
          <w:color w:val="0F1115"/>
          <w:rtl/>
        </w:rPr>
      </w:pPr>
      <w:bookmarkStart w:id="56" w:name="_Toc234772168"/>
      <w:r w:rsidRPr="009770F9">
        <w:rPr>
          <w:rFonts w:ascii="Traditional Arabic" w:hAnsi="Traditional Arabic" w:cs="Traditional Arabic"/>
          <w:b/>
          <w:bCs/>
          <w:color w:val="000000" w:themeColor="text1"/>
          <w:rtl/>
        </w:rPr>
        <w:t>جدول رقم (</w:t>
      </w:r>
      <w:r w:rsidRPr="009770F9">
        <w:rPr>
          <w:rFonts w:ascii="Traditional Arabic" w:hAnsi="Traditional Arabic" w:cs="Traditional Arabic"/>
          <w:b/>
          <w:bCs/>
          <w:rtl/>
        </w:rPr>
        <w:fldChar w:fldCharType="begin"/>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Pr>
        <w:instrText>SEQ</w:instrText>
      </w:r>
      <w:r w:rsidRPr="009770F9">
        <w:rPr>
          <w:rFonts w:ascii="Traditional Arabic" w:hAnsi="Traditional Arabic" w:cs="Traditional Arabic"/>
          <w:b/>
          <w:bCs/>
          <w:rtl/>
        </w:rPr>
        <w:instrText xml:space="preserve"> جدول_رقم \* </w:instrText>
      </w:r>
      <w:r w:rsidRPr="009770F9">
        <w:rPr>
          <w:rFonts w:ascii="Traditional Arabic" w:hAnsi="Traditional Arabic" w:cs="Traditional Arabic"/>
          <w:b/>
          <w:bCs/>
        </w:rPr>
        <w:instrText>ARABIC</w:instrText>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tl/>
        </w:rPr>
        <w:fldChar w:fldCharType="separate"/>
      </w:r>
      <w:r w:rsidRPr="009770F9">
        <w:rPr>
          <w:rFonts w:ascii="Traditional Arabic" w:hAnsi="Traditional Arabic" w:cs="Traditional Arabic"/>
          <w:b/>
          <w:bCs/>
          <w:noProof/>
          <w:rtl/>
        </w:rPr>
        <w:t>19</w:t>
      </w:r>
      <w:r w:rsidRPr="009770F9">
        <w:rPr>
          <w:rFonts w:ascii="Traditional Arabic" w:hAnsi="Traditional Arabic" w:cs="Traditional Arabic"/>
          <w:b/>
          <w:bCs/>
          <w:rtl/>
        </w:rPr>
        <w:fldChar w:fldCharType="end"/>
      </w:r>
      <w:r w:rsidRPr="009770F9">
        <w:rPr>
          <w:rFonts w:ascii="Traditional Arabic" w:hAnsi="Traditional Arabic" w:cs="Traditional Arabic"/>
          <w:b/>
          <w:bCs/>
          <w:color w:val="000000" w:themeColor="text1"/>
          <w:rtl/>
        </w:rPr>
        <w:t>)</w:t>
      </w:r>
      <w:r w:rsidRPr="009770F9">
        <w:rPr>
          <w:rFonts w:ascii="Traditional Arabic" w:eastAsia="Times New Roman" w:hAnsi="Traditional Arabic" w:cs="Traditional Arabic" w:hint="cs"/>
          <w:b/>
          <w:bCs/>
          <w:color w:val="0F1115"/>
          <w:rtl/>
        </w:rPr>
        <w:t xml:space="preserve"> </w:t>
      </w:r>
      <w:r w:rsidRPr="009770F9">
        <w:rPr>
          <w:rFonts w:ascii="Traditional Arabic" w:eastAsia="Times New Roman" w:hAnsi="Traditional Arabic" w:cs="Traditional Arabic"/>
          <w:b/>
          <w:bCs/>
          <w:color w:val="0F1115"/>
          <w:rtl/>
        </w:rPr>
        <w:t>خطة العمل (</w:t>
      </w:r>
      <w:r w:rsidRPr="009770F9">
        <w:rPr>
          <w:rFonts w:ascii="Traditional Arabic" w:eastAsia="Times New Roman" w:hAnsi="Traditional Arabic" w:cs="Traditional Arabic"/>
          <w:b/>
          <w:bCs/>
          <w:color w:val="0F1115"/>
        </w:rPr>
        <w:t>Action Plan</w:t>
      </w:r>
      <w:r w:rsidRPr="009770F9">
        <w:rPr>
          <w:rFonts w:ascii="Traditional Arabic" w:eastAsia="Times New Roman" w:hAnsi="Traditional Arabic" w:cs="Traditional Arabic"/>
          <w:b/>
          <w:bCs/>
          <w:color w:val="0F1115"/>
          <w:rtl/>
        </w:rPr>
        <w:t>)</w:t>
      </w:r>
      <w:bookmarkEnd w:id="56"/>
    </w:p>
    <w:tbl>
      <w:tblPr>
        <w:tblStyle w:val="TableGrid1"/>
        <w:bidiVisual/>
        <w:tblW w:w="9769" w:type="dxa"/>
        <w:jc w:val="center"/>
        <w:tblInd w:w="0" w:type="dxa"/>
        <w:tblLayout w:type="fixed"/>
        <w:tblLook w:val="04A0" w:firstRow="1" w:lastRow="0" w:firstColumn="1" w:lastColumn="0" w:noHBand="0" w:noVBand="1"/>
      </w:tblPr>
      <w:tblGrid>
        <w:gridCol w:w="804"/>
        <w:gridCol w:w="1170"/>
        <w:gridCol w:w="1428"/>
        <w:gridCol w:w="1972"/>
        <w:gridCol w:w="2280"/>
        <w:gridCol w:w="2115"/>
      </w:tblGrid>
      <w:tr w:rsidR="004F7E74" w:rsidRPr="00E341E4" w14:paraId="3F591980" w14:textId="77777777" w:rsidTr="00B86BEC">
        <w:trPr>
          <w:jc w:val="center"/>
        </w:trPr>
        <w:tc>
          <w:tcPr>
            <w:tcW w:w="804" w:type="dxa"/>
            <w:shd w:val="clear" w:color="auto" w:fill="B8CCE4" w:themeFill="accent1" w:themeFillTint="66"/>
            <w:hideMark/>
          </w:tcPr>
          <w:p w14:paraId="75539CA1" w14:textId="402AB76B" w:rsidR="004F7E74" w:rsidRPr="00E341E4" w:rsidRDefault="00B86BEC" w:rsidP="00F3441E">
            <w:pPr>
              <w:bidi/>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الهدف</w:t>
            </w:r>
          </w:p>
        </w:tc>
        <w:tc>
          <w:tcPr>
            <w:tcW w:w="1170" w:type="dxa"/>
            <w:shd w:val="clear" w:color="auto" w:fill="B8CCE4" w:themeFill="accent1" w:themeFillTint="66"/>
            <w:hideMark/>
          </w:tcPr>
          <w:p w14:paraId="23ACD216"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التوصية</w:t>
            </w:r>
          </w:p>
        </w:tc>
        <w:tc>
          <w:tcPr>
            <w:tcW w:w="1428" w:type="dxa"/>
            <w:shd w:val="clear" w:color="auto" w:fill="B8CCE4" w:themeFill="accent1" w:themeFillTint="66"/>
            <w:hideMark/>
          </w:tcPr>
          <w:p w14:paraId="38046ABD"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الجهة المستهدفة</w:t>
            </w:r>
          </w:p>
        </w:tc>
        <w:tc>
          <w:tcPr>
            <w:tcW w:w="1972" w:type="dxa"/>
            <w:shd w:val="clear" w:color="auto" w:fill="B8CCE4" w:themeFill="accent1" w:themeFillTint="66"/>
            <w:hideMark/>
          </w:tcPr>
          <w:p w14:paraId="1C7F98D9"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آلية التنفيذ</w:t>
            </w:r>
          </w:p>
        </w:tc>
        <w:tc>
          <w:tcPr>
            <w:tcW w:w="2280" w:type="dxa"/>
            <w:shd w:val="clear" w:color="auto" w:fill="B8CCE4" w:themeFill="accent1" w:themeFillTint="66"/>
            <w:hideMark/>
          </w:tcPr>
          <w:p w14:paraId="66177B8C"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الفترة الزمنية</w:t>
            </w:r>
          </w:p>
        </w:tc>
        <w:tc>
          <w:tcPr>
            <w:tcW w:w="2115" w:type="dxa"/>
            <w:shd w:val="clear" w:color="auto" w:fill="B8CCE4" w:themeFill="accent1" w:themeFillTint="66"/>
            <w:hideMark/>
          </w:tcPr>
          <w:p w14:paraId="2DEB84F9"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مؤشرات القياس</w:t>
            </w:r>
            <w:r w:rsidRPr="00E341E4">
              <w:rPr>
                <w:rFonts w:ascii="Traditional Arabic" w:hAnsi="Traditional Arabic" w:cs="Traditional Arabic"/>
                <w:b/>
                <w:bCs/>
                <w:sz w:val="24"/>
                <w:szCs w:val="24"/>
              </w:rPr>
              <w:t xml:space="preserve"> (KPIs)</w:t>
            </w:r>
          </w:p>
        </w:tc>
      </w:tr>
      <w:tr w:rsidR="004F7E74" w:rsidRPr="00E341E4" w14:paraId="1AADE290" w14:textId="77777777" w:rsidTr="00B86BEC">
        <w:trPr>
          <w:jc w:val="center"/>
        </w:trPr>
        <w:tc>
          <w:tcPr>
            <w:tcW w:w="804" w:type="dxa"/>
            <w:hideMark/>
          </w:tcPr>
          <w:p w14:paraId="5834238F"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1</w:t>
            </w:r>
          </w:p>
        </w:tc>
        <w:tc>
          <w:tcPr>
            <w:tcW w:w="1170" w:type="dxa"/>
            <w:hideMark/>
          </w:tcPr>
          <w:p w14:paraId="6344F98B"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التحول الرقمي وتحليل البيانات التشغيلية</w:t>
            </w:r>
          </w:p>
        </w:tc>
        <w:tc>
          <w:tcPr>
            <w:tcW w:w="1428" w:type="dxa"/>
            <w:hideMark/>
          </w:tcPr>
          <w:p w14:paraId="6826261B"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تقنية المعلومات، إدارة العمليات</w:t>
            </w:r>
          </w:p>
        </w:tc>
        <w:tc>
          <w:tcPr>
            <w:tcW w:w="1972" w:type="dxa"/>
            <w:hideMark/>
          </w:tcPr>
          <w:p w14:paraId="1A90C722"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تطوير أنظمة</w:t>
            </w:r>
            <w:r w:rsidRPr="00E341E4">
              <w:rPr>
                <w:rFonts w:ascii="Traditional Arabic" w:eastAsia="Times New Roman" w:hAnsi="Traditional Arabic" w:cs="Traditional Arabic"/>
                <w:color w:val="0F1115"/>
                <w:sz w:val="24"/>
                <w:szCs w:val="24"/>
              </w:rPr>
              <w:t xml:space="preserve"> ERP </w:t>
            </w:r>
            <w:r w:rsidRPr="00E341E4">
              <w:rPr>
                <w:rFonts w:ascii="Traditional Arabic" w:eastAsia="Times New Roman" w:hAnsi="Traditional Arabic" w:cs="Traditional Arabic"/>
                <w:color w:val="0F1115"/>
                <w:sz w:val="24"/>
                <w:szCs w:val="24"/>
                <w:rtl/>
              </w:rPr>
              <w:t>الحالية، تركيب أنظمة تحليل بيانات لحظية</w:t>
            </w:r>
            <w:r w:rsidRPr="00E341E4">
              <w:rPr>
                <w:rFonts w:ascii="Traditional Arabic" w:eastAsia="Times New Roman" w:hAnsi="Traditional Arabic" w:cs="Traditional Arabic"/>
                <w:color w:val="0F1115"/>
                <w:sz w:val="24"/>
                <w:szCs w:val="24"/>
              </w:rPr>
              <w:t xml:space="preserve"> (Real-time Dashboards)</w:t>
            </w:r>
            <w:r w:rsidRPr="00E341E4">
              <w:rPr>
                <w:rFonts w:ascii="Traditional Arabic" w:eastAsia="Times New Roman" w:hAnsi="Traditional Arabic" w:cs="Traditional Arabic"/>
                <w:color w:val="0F1115"/>
                <w:sz w:val="24"/>
                <w:szCs w:val="24"/>
                <w:rtl/>
              </w:rPr>
              <w:t>، تدريب الكوادر على استخدام أدوات تحليل البيانات</w:t>
            </w:r>
            <w:r w:rsidRPr="00E341E4">
              <w:rPr>
                <w:rFonts w:ascii="Traditional Arabic" w:eastAsia="Times New Roman" w:hAnsi="Traditional Arabic" w:cs="Traditional Arabic"/>
                <w:color w:val="0F1115"/>
                <w:sz w:val="24"/>
                <w:szCs w:val="24"/>
              </w:rPr>
              <w:t xml:space="preserve"> (Power BI</w:t>
            </w:r>
            <w:r w:rsidRPr="00E341E4">
              <w:rPr>
                <w:rFonts w:ascii="Traditional Arabic" w:eastAsia="Times New Roman" w:hAnsi="Traditional Arabic" w:cs="Traditional Arabic"/>
                <w:color w:val="0F1115"/>
                <w:sz w:val="24"/>
                <w:szCs w:val="24"/>
                <w:rtl/>
              </w:rPr>
              <w:t>، تحليلات الذكاء الاصطناعي</w:t>
            </w:r>
            <w:r w:rsidRPr="00E341E4">
              <w:rPr>
                <w:rFonts w:ascii="Traditional Arabic" w:eastAsia="Times New Roman" w:hAnsi="Traditional Arabic" w:cs="Traditional Arabic"/>
                <w:color w:val="0F1115"/>
                <w:sz w:val="24"/>
                <w:szCs w:val="24"/>
              </w:rPr>
              <w:t>).</w:t>
            </w:r>
          </w:p>
        </w:tc>
        <w:tc>
          <w:tcPr>
            <w:tcW w:w="2280" w:type="dxa"/>
            <w:hideMark/>
          </w:tcPr>
          <w:p w14:paraId="3F34175A" w14:textId="303DA11B"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6-9 </w:t>
            </w:r>
            <w:r w:rsidRPr="00E341E4">
              <w:rPr>
                <w:rFonts w:ascii="Traditional Arabic" w:eastAsia="Times New Roman" w:hAnsi="Traditional Arabic" w:cs="Traditional Arabic"/>
                <w:color w:val="0F1115"/>
                <w:sz w:val="24"/>
                <w:szCs w:val="24"/>
                <w:rtl/>
              </w:rPr>
              <w:t xml:space="preserve">أشهر (مرحلة </w:t>
            </w:r>
            <w:r w:rsidRPr="00E341E4">
              <w:rPr>
                <w:rFonts w:ascii="Traditional Arabic" w:eastAsia="Times New Roman" w:hAnsi="Traditional Arabic" w:cs="Traditional Arabic" w:hint="cs"/>
                <w:color w:val="0F1115"/>
                <w:sz w:val="24"/>
                <w:szCs w:val="24"/>
                <w:rtl/>
              </w:rPr>
              <w:t xml:space="preserve">أولى) </w:t>
            </w:r>
            <w:r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مستمر</w:t>
            </w:r>
          </w:p>
        </w:tc>
        <w:tc>
          <w:tcPr>
            <w:tcW w:w="2115" w:type="dxa"/>
            <w:hideMark/>
          </w:tcPr>
          <w:p w14:paraId="4C70B3C8"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زيادة نسبة القرارات المبنية على البيانات بنسبة 30%، انخفاض وقت استجابة النظام،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خلال السنة الأولى</w:t>
            </w:r>
            <w:r w:rsidRPr="00E341E4">
              <w:rPr>
                <w:rFonts w:ascii="Traditional Arabic" w:eastAsia="Times New Roman" w:hAnsi="Traditional Arabic" w:cs="Traditional Arabic"/>
                <w:color w:val="0F1115"/>
                <w:sz w:val="24"/>
                <w:szCs w:val="24"/>
              </w:rPr>
              <w:t>.</w:t>
            </w:r>
          </w:p>
        </w:tc>
      </w:tr>
      <w:tr w:rsidR="004F7E74" w:rsidRPr="00E341E4" w14:paraId="6DF157D7" w14:textId="77777777" w:rsidTr="00B86BEC">
        <w:trPr>
          <w:jc w:val="center"/>
        </w:trPr>
        <w:tc>
          <w:tcPr>
            <w:tcW w:w="804" w:type="dxa"/>
            <w:hideMark/>
          </w:tcPr>
          <w:p w14:paraId="1BD97F2A"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2</w:t>
            </w:r>
          </w:p>
        </w:tc>
        <w:tc>
          <w:tcPr>
            <w:tcW w:w="1170" w:type="dxa"/>
            <w:hideMark/>
          </w:tcPr>
          <w:p w14:paraId="01F0215D"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proofErr w:type="spellStart"/>
            <w:r w:rsidRPr="00E341E4">
              <w:rPr>
                <w:rFonts w:ascii="Traditional Arabic" w:eastAsia="Times New Roman" w:hAnsi="Traditional Arabic" w:cs="Traditional Arabic"/>
                <w:b/>
                <w:bCs/>
                <w:color w:val="0F1115"/>
                <w:sz w:val="24"/>
                <w:szCs w:val="24"/>
                <w:rtl/>
              </w:rPr>
              <w:t>رقمنة</w:t>
            </w:r>
            <w:proofErr w:type="spellEnd"/>
            <w:r w:rsidRPr="00E341E4">
              <w:rPr>
                <w:rFonts w:ascii="Traditional Arabic" w:eastAsia="Times New Roman" w:hAnsi="Traditional Arabic" w:cs="Traditional Arabic"/>
                <w:b/>
                <w:bCs/>
                <w:color w:val="0F1115"/>
                <w:sz w:val="24"/>
                <w:szCs w:val="24"/>
                <w:rtl/>
              </w:rPr>
              <w:t xml:space="preserve"> مراقبة الجودة</w:t>
            </w:r>
            <w:r w:rsidRPr="00E341E4">
              <w:rPr>
                <w:rFonts w:ascii="Traditional Arabic" w:eastAsia="Times New Roman" w:hAnsi="Traditional Arabic" w:cs="Traditional Arabic"/>
                <w:b/>
                <w:bCs/>
                <w:color w:val="0F1115"/>
                <w:sz w:val="24"/>
                <w:szCs w:val="24"/>
              </w:rPr>
              <w:t xml:space="preserve"> (Digital Quality Control)</w:t>
            </w:r>
          </w:p>
        </w:tc>
        <w:tc>
          <w:tcPr>
            <w:tcW w:w="1428" w:type="dxa"/>
            <w:hideMark/>
          </w:tcPr>
          <w:p w14:paraId="743C9B9D"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الجودة، إدارة الإنتاج</w:t>
            </w:r>
          </w:p>
        </w:tc>
        <w:tc>
          <w:tcPr>
            <w:tcW w:w="1972" w:type="dxa"/>
            <w:hideMark/>
          </w:tcPr>
          <w:p w14:paraId="542AC408"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رؤية حاسوبية</w:t>
            </w:r>
            <w:r w:rsidRPr="00E341E4">
              <w:rPr>
                <w:rFonts w:ascii="Traditional Arabic" w:eastAsia="Times New Roman" w:hAnsi="Traditional Arabic" w:cs="Traditional Arabic"/>
                <w:color w:val="0F1115"/>
                <w:sz w:val="24"/>
                <w:szCs w:val="24"/>
              </w:rPr>
              <w:t xml:space="preserve"> (Vision Systems) </w:t>
            </w:r>
            <w:r w:rsidRPr="00E341E4">
              <w:rPr>
                <w:rFonts w:ascii="Traditional Arabic" w:eastAsia="Times New Roman" w:hAnsi="Traditional Arabic" w:cs="Traditional Arabic"/>
                <w:color w:val="0F1115"/>
                <w:sz w:val="24"/>
                <w:szCs w:val="24"/>
                <w:rtl/>
              </w:rPr>
              <w:t>على خطوط الإنتاج الرئيسية، ربطها بأنظمة التحكم الآلي لاستبعاد المنتجات المعيبة فوراً، تركيب أنظمة مراقبة وزن تلقائية لضبط عمليات الحقن</w:t>
            </w:r>
            <w:r w:rsidRPr="00E341E4">
              <w:rPr>
                <w:rFonts w:ascii="Traditional Arabic" w:eastAsia="Times New Roman" w:hAnsi="Traditional Arabic" w:cs="Traditional Arabic"/>
                <w:color w:val="0F1115"/>
                <w:sz w:val="24"/>
                <w:szCs w:val="24"/>
              </w:rPr>
              <w:t>.</w:t>
            </w:r>
          </w:p>
        </w:tc>
        <w:tc>
          <w:tcPr>
            <w:tcW w:w="2280" w:type="dxa"/>
            <w:hideMark/>
          </w:tcPr>
          <w:p w14:paraId="07AF4A57"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 (حسب خطوط الإنتاج)</w:t>
            </w:r>
          </w:p>
        </w:tc>
        <w:tc>
          <w:tcPr>
            <w:tcW w:w="2115" w:type="dxa"/>
            <w:hideMark/>
          </w:tcPr>
          <w:p w14:paraId="064B2D93" w14:textId="77777777" w:rsidR="004F7E74" w:rsidRDefault="004F7E74" w:rsidP="00F3441E">
            <w:pPr>
              <w:bidi/>
              <w:spacing w:after="0" w:line="240" w:lineRule="auto"/>
              <w:jc w:val="left"/>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نسبة المنتجات المعيبة بنسبة 20-30%، تقليل الهدر في المواد الخام، تحسين مؤشر جودة المنتج النهائي، تقليل وقت الفحص اليدوي بنسبة 50</w:t>
            </w:r>
            <w:r w:rsidRPr="00E341E4">
              <w:rPr>
                <w:rFonts w:ascii="Traditional Arabic" w:eastAsia="Times New Roman" w:hAnsi="Traditional Arabic" w:cs="Traditional Arabic"/>
                <w:color w:val="0F1115"/>
                <w:sz w:val="24"/>
                <w:szCs w:val="24"/>
              </w:rPr>
              <w:t>%.</w:t>
            </w:r>
          </w:p>
          <w:p w14:paraId="23EF21AB" w14:textId="77777777" w:rsidR="001F14E5" w:rsidRDefault="001F14E5" w:rsidP="00F3441E">
            <w:pPr>
              <w:bidi/>
              <w:spacing w:after="0" w:line="240" w:lineRule="auto"/>
              <w:jc w:val="left"/>
              <w:rPr>
                <w:rFonts w:ascii="Traditional Arabic" w:eastAsia="Times New Roman" w:hAnsi="Traditional Arabic" w:cs="Traditional Arabic"/>
                <w:color w:val="0F1115"/>
                <w:sz w:val="24"/>
                <w:szCs w:val="24"/>
                <w:rtl/>
              </w:rPr>
            </w:pPr>
          </w:p>
          <w:p w14:paraId="6AC3A081" w14:textId="77777777" w:rsidR="001F14E5" w:rsidRPr="00E341E4" w:rsidRDefault="001F14E5" w:rsidP="00F3441E">
            <w:pPr>
              <w:bidi/>
              <w:spacing w:after="0" w:line="240" w:lineRule="auto"/>
              <w:jc w:val="left"/>
              <w:rPr>
                <w:rFonts w:ascii="Traditional Arabic" w:eastAsia="Times New Roman" w:hAnsi="Traditional Arabic" w:cs="Traditional Arabic"/>
                <w:color w:val="0F1115"/>
                <w:sz w:val="24"/>
                <w:szCs w:val="24"/>
              </w:rPr>
            </w:pPr>
          </w:p>
        </w:tc>
      </w:tr>
      <w:tr w:rsidR="004F7E74" w:rsidRPr="00E341E4" w14:paraId="497D96CA" w14:textId="77777777" w:rsidTr="00B86BEC">
        <w:trPr>
          <w:jc w:val="center"/>
        </w:trPr>
        <w:tc>
          <w:tcPr>
            <w:tcW w:w="804" w:type="dxa"/>
            <w:hideMark/>
          </w:tcPr>
          <w:p w14:paraId="5EC3D148"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3</w:t>
            </w:r>
          </w:p>
        </w:tc>
        <w:tc>
          <w:tcPr>
            <w:tcW w:w="1170" w:type="dxa"/>
            <w:hideMark/>
          </w:tcPr>
          <w:p w14:paraId="1940B2DE" w14:textId="77777777" w:rsidR="004F7E74" w:rsidRPr="00E341E4" w:rsidRDefault="004F7E74" w:rsidP="00F3441E">
            <w:pPr>
              <w:bidi/>
              <w:spacing w:after="0" w:line="240" w:lineRule="auto"/>
              <w:jc w:val="lowKashida"/>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ثقافة التحسين المستمر</w:t>
            </w:r>
            <w:r w:rsidRPr="00E341E4">
              <w:rPr>
                <w:rFonts w:ascii="Traditional Arabic" w:eastAsia="Times New Roman" w:hAnsi="Traditional Arabic" w:cs="Traditional Arabic"/>
                <w:b/>
                <w:bCs/>
                <w:color w:val="0F1115"/>
                <w:sz w:val="24"/>
                <w:szCs w:val="24"/>
              </w:rPr>
              <w:t xml:space="preserve"> (Kaizen)</w:t>
            </w:r>
          </w:p>
        </w:tc>
        <w:tc>
          <w:tcPr>
            <w:tcW w:w="1428" w:type="dxa"/>
            <w:hideMark/>
          </w:tcPr>
          <w:p w14:paraId="621A9DD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العمليات</w:t>
            </w:r>
          </w:p>
        </w:tc>
        <w:tc>
          <w:tcPr>
            <w:tcW w:w="1972" w:type="dxa"/>
            <w:hideMark/>
          </w:tcPr>
          <w:p w14:paraId="32269EAB"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تطبيق برنامج كايزن رسمي على مستوى المصانع، إنشاء فرق تحسين مستمر</w:t>
            </w:r>
            <w:r w:rsidRPr="00E341E4">
              <w:rPr>
                <w:rFonts w:ascii="Traditional Arabic" w:eastAsia="Times New Roman" w:hAnsi="Traditional Arabic" w:cs="Traditional Arabic"/>
                <w:color w:val="0F1115"/>
                <w:sz w:val="24"/>
                <w:szCs w:val="24"/>
              </w:rPr>
              <w:t xml:space="preserve"> (Continuous Improvement Teams)</w:t>
            </w:r>
            <w:r w:rsidRPr="00E341E4">
              <w:rPr>
                <w:rFonts w:ascii="Traditional Arabic" w:eastAsia="Times New Roman" w:hAnsi="Traditional Arabic" w:cs="Traditional Arabic"/>
                <w:color w:val="0F1115"/>
                <w:sz w:val="24"/>
                <w:szCs w:val="24"/>
                <w:rtl/>
              </w:rPr>
              <w:t>، تنظيم ورش عمل دورية (أسبوعية/شهرية) لتحليل المشكلات وحلها، تفعيل نظام مقترحات الموظفين مع حوافز مادية ومعنوية</w:t>
            </w:r>
            <w:r w:rsidRPr="00E341E4">
              <w:rPr>
                <w:rFonts w:ascii="Traditional Arabic" w:eastAsia="Times New Roman" w:hAnsi="Traditional Arabic" w:cs="Traditional Arabic"/>
                <w:color w:val="0F1115"/>
                <w:sz w:val="24"/>
                <w:szCs w:val="24"/>
              </w:rPr>
              <w:t>.</w:t>
            </w:r>
          </w:p>
        </w:tc>
        <w:tc>
          <w:tcPr>
            <w:tcW w:w="2280" w:type="dxa"/>
            <w:hideMark/>
          </w:tcPr>
          <w:p w14:paraId="0EA1E43C" w14:textId="08BF7FA9"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3 </w:t>
            </w:r>
            <w:r w:rsidRPr="00E341E4">
              <w:rPr>
                <w:rFonts w:ascii="Traditional Arabic" w:eastAsia="Times New Roman" w:hAnsi="Traditional Arabic" w:cs="Traditional Arabic"/>
                <w:color w:val="0F1115"/>
                <w:sz w:val="24"/>
                <w:szCs w:val="24"/>
                <w:rtl/>
              </w:rPr>
              <w:t xml:space="preserve">أشهر (مرحلة </w:t>
            </w:r>
            <w:r w:rsidR="009C4E44" w:rsidRPr="00E341E4">
              <w:rPr>
                <w:rFonts w:ascii="Traditional Arabic" w:eastAsia="Times New Roman" w:hAnsi="Traditional Arabic" w:cs="Traditional Arabic" w:hint="cs"/>
                <w:color w:val="0F1115"/>
                <w:sz w:val="24"/>
                <w:szCs w:val="24"/>
                <w:rtl/>
              </w:rPr>
              <w:t xml:space="preserve">التأسيس) </w:t>
            </w:r>
            <w:r w:rsidR="009C4E44"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دوري شهري</w:t>
            </w:r>
          </w:p>
        </w:tc>
        <w:tc>
          <w:tcPr>
            <w:tcW w:w="2115" w:type="dxa"/>
            <w:hideMark/>
          </w:tcPr>
          <w:p w14:paraId="73BD8AA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المقترحات المقدمة شهرياً (مستهدف: 5 مقترحات لكل موظف سنوياً)، عدد مشاريع التحسين المنفذة (مستهدف: مشروعين لكل مصنع ربع سنوياً)، نسبة تحسن مؤشرات الجودة والإنتاجية، رضا الموظفين عن بيئة العمل</w:t>
            </w:r>
            <w:r w:rsidRPr="00E341E4">
              <w:rPr>
                <w:rFonts w:ascii="Traditional Arabic" w:eastAsia="Times New Roman" w:hAnsi="Traditional Arabic" w:cs="Traditional Arabic"/>
                <w:color w:val="0F1115"/>
                <w:sz w:val="24"/>
                <w:szCs w:val="24"/>
              </w:rPr>
              <w:t>.</w:t>
            </w:r>
          </w:p>
        </w:tc>
      </w:tr>
      <w:tr w:rsidR="004F7E74" w:rsidRPr="00E341E4" w14:paraId="2A202998" w14:textId="77777777" w:rsidTr="00B86BEC">
        <w:trPr>
          <w:jc w:val="center"/>
        </w:trPr>
        <w:tc>
          <w:tcPr>
            <w:tcW w:w="804" w:type="dxa"/>
            <w:hideMark/>
          </w:tcPr>
          <w:p w14:paraId="720EA71C"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4</w:t>
            </w:r>
          </w:p>
        </w:tc>
        <w:tc>
          <w:tcPr>
            <w:tcW w:w="1170" w:type="dxa"/>
            <w:hideMark/>
          </w:tcPr>
          <w:p w14:paraId="372DD44F"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تطوير مهارات العاملين</w:t>
            </w:r>
          </w:p>
        </w:tc>
        <w:tc>
          <w:tcPr>
            <w:tcW w:w="1428" w:type="dxa"/>
            <w:hideMark/>
          </w:tcPr>
          <w:p w14:paraId="7436AD58"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التدريب</w:t>
            </w:r>
          </w:p>
        </w:tc>
        <w:tc>
          <w:tcPr>
            <w:tcW w:w="1972" w:type="dxa"/>
            <w:hideMark/>
          </w:tcPr>
          <w:p w14:paraId="70A4F038" w14:textId="39ED1133"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تصميم برامج تدريبية مكثفة في مجالات الصيانة الوقائية، التشغيل الأمثل للمعدات، تحليل البيانات، تطبيق منهجيات</w:t>
            </w:r>
            <w:r w:rsidRPr="00E341E4">
              <w:rPr>
                <w:rFonts w:ascii="Traditional Arabic" w:eastAsia="Times New Roman" w:hAnsi="Traditional Arabic" w:cs="Traditional Arabic"/>
                <w:color w:val="0F1115"/>
                <w:sz w:val="24"/>
                <w:szCs w:val="24"/>
              </w:rPr>
              <w:t xml:space="preserve"> Lean </w:t>
            </w:r>
            <w:r w:rsidR="00084494" w:rsidRPr="00E341E4">
              <w:rPr>
                <w:rFonts w:ascii="Traditional Arabic" w:eastAsia="Times New Roman" w:hAnsi="Traditional Arabic" w:cs="Traditional Arabic" w:hint="cs"/>
                <w:color w:val="0F1115"/>
                <w:sz w:val="24"/>
                <w:szCs w:val="24"/>
                <w:rtl/>
              </w:rPr>
              <w:t>و</w:t>
            </w:r>
            <w:r w:rsidR="00084494" w:rsidRPr="00E341E4">
              <w:rPr>
                <w:rFonts w:ascii="Traditional Arabic" w:eastAsia="Times New Roman" w:hAnsi="Traditional Arabic" w:cs="Traditional Arabic"/>
                <w:color w:val="0F1115"/>
                <w:sz w:val="24"/>
                <w:szCs w:val="24"/>
              </w:rPr>
              <w:t>Six</w:t>
            </w:r>
            <w:r w:rsidRPr="00E341E4">
              <w:rPr>
                <w:rFonts w:ascii="Traditional Arabic" w:eastAsia="Times New Roman" w:hAnsi="Traditional Arabic" w:cs="Traditional Arabic"/>
                <w:color w:val="0F1115"/>
                <w:sz w:val="24"/>
                <w:szCs w:val="24"/>
              </w:rPr>
              <w:t xml:space="preserve"> Sigma</w:t>
            </w:r>
            <w:r w:rsidRPr="00E341E4">
              <w:rPr>
                <w:rFonts w:ascii="Traditional Arabic" w:eastAsia="Times New Roman" w:hAnsi="Traditional Arabic" w:cs="Traditional Arabic"/>
                <w:color w:val="0F1115"/>
                <w:sz w:val="24"/>
                <w:szCs w:val="24"/>
                <w:rtl/>
              </w:rPr>
              <w:t>، بالتعاون مع جامعات ومراكز تدريب معتمدة (مثل معهد الإدارة العامة، كليات التقنية)</w:t>
            </w:r>
            <w:r w:rsidRPr="00E341E4">
              <w:rPr>
                <w:rFonts w:ascii="Traditional Arabic" w:eastAsia="Times New Roman" w:hAnsi="Traditional Arabic" w:cs="Traditional Arabic"/>
                <w:color w:val="0F1115"/>
                <w:sz w:val="24"/>
                <w:szCs w:val="24"/>
              </w:rPr>
              <w:t>.</w:t>
            </w:r>
          </w:p>
        </w:tc>
        <w:tc>
          <w:tcPr>
            <w:tcW w:w="2280" w:type="dxa"/>
            <w:hideMark/>
          </w:tcPr>
          <w:p w14:paraId="02A079E0"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مستمر (دورات ربع سنوية)</w:t>
            </w:r>
          </w:p>
        </w:tc>
        <w:tc>
          <w:tcPr>
            <w:tcW w:w="2115" w:type="dxa"/>
            <w:hideMark/>
          </w:tcPr>
          <w:p w14:paraId="61703EA5"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ساعات التدريب لكل موظف (مستهدف: 40 ساعة سنوياً لكل موظف)، تحسن مؤشرات الأداء التشغيلي بعد التدريب بنسبة 10%، نسبة اجتياز اختبارات الكفاءة (مستهدف: 90%)، انخفاض معدل الأعطال التشغيلية بنسبة 15</w:t>
            </w:r>
            <w:r w:rsidRPr="00E341E4">
              <w:rPr>
                <w:rFonts w:ascii="Traditional Arabic" w:eastAsia="Times New Roman" w:hAnsi="Traditional Arabic" w:cs="Traditional Arabic"/>
                <w:color w:val="0F1115"/>
                <w:sz w:val="24"/>
                <w:szCs w:val="24"/>
              </w:rPr>
              <w:t>%.</w:t>
            </w:r>
          </w:p>
        </w:tc>
      </w:tr>
      <w:tr w:rsidR="004F7E74" w:rsidRPr="00E341E4" w14:paraId="1A54F902" w14:textId="77777777" w:rsidTr="00B86BEC">
        <w:trPr>
          <w:jc w:val="center"/>
        </w:trPr>
        <w:tc>
          <w:tcPr>
            <w:tcW w:w="804" w:type="dxa"/>
            <w:hideMark/>
          </w:tcPr>
          <w:p w14:paraId="2EE87B0B"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5</w:t>
            </w:r>
          </w:p>
        </w:tc>
        <w:tc>
          <w:tcPr>
            <w:tcW w:w="1170" w:type="dxa"/>
            <w:hideMark/>
          </w:tcPr>
          <w:p w14:paraId="27C5322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تطبيق الصيانة الإنتاجية الشاملة</w:t>
            </w:r>
            <w:r w:rsidRPr="00E341E4">
              <w:rPr>
                <w:rFonts w:ascii="Traditional Arabic" w:eastAsia="Times New Roman" w:hAnsi="Traditional Arabic" w:cs="Traditional Arabic"/>
                <w:b/>
                <w:bCs/>
                <w:color w:val="0F1115"/>
                <w:sz w:val="24"/>
                <w:szCs w:val="24"/>
              </w:rPr>
              <w:t xml:space="preserve"> (TPM) </w:t>
            </w:r>
            <w:r w:rsidRPr="00E341E4">
              <w:rPr>
                <w:rFonts w:ascii="Traditional Arabic" w:eastAsia="Times New Roman" w:hAnsi="Traditional Arabic" w:cs="Traditional Arabic"/>
                <w:b/>
                <w:bCs/>
                <w:color w:val="0F1115"/>
                <w:sz w:val="24"/>
                <w:szCs w:val="24"/>
                <w:rtl/>
              </w:rPr>
              <w:t>والتنبؤية</w:t>
            </w:r>
          </w:p>
        </w:tc>
        <w:tc>
          <w:tcPr>
            <w:tcW w:w="1428" w:type="dxa"/>
            <w:hideMark/>
          </w:tcPr>
          <w:p w14:paraId="532113B9"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الصيانة، إدارة الإنتاج</w:t>
            </w:r>
          </w:p>
        </w:tc>
        <w:tc>
          <w:tcPr>
            <w:tcW w:w="1972" w:type="dxa"/>
            <w:hideMark/>
          </w:tcPr>
          <w:p w14:paraId="36FE8416"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مستشعرات</w:t>
            </w:r>
            <w:r w:rsidRPr="00E341E4">
              <w:rPr>
                <w:rFonts w:ascii="Traditional Arabic" w:eastAsia="Times New Roman" w:hAnsi="Traditional Arabic" w:cs="Traditional Arabic"/>
                <w:color w:val="0F1115"/>
                <w:sz w:val="24"/>
                <w:szCs w:val="24"/>
              </w:rPr>
              <w:t xml:space="preserve"> (IoT Sensors) </w:t>
            </w:r>
            <w:r w:rsidRPr="00E341E4">
              <w:rPr>
                <w:rFonts w:ascii="Traditional Arabic" w:eastAsia="Times New Roman" w:hAnsi="Traditional Arabic" w:cs="Traditional Arabic"/>
                <w:color w:val="0F1115"/>
                <w:sz w:val="24"/>
                <w:szCs w:val="24"/>
                <w:rtl/>
              </w:rPr>
              <w:t>لمراقبة حرارة المحركات واهتزاز المعدات، تطوير نظام صيانة تنبؤية</w:t>
            </w:r>
            <w:r w:rsidRPr="00E341E4">
              <w:rPr>
                <w:rFonts w:ascii="Traditional Arabic" w:eastAsia="Times New Roman" w:hAnsi="Traditional Arabic" w:cs="Traditional Arabic"/>
                <w:color w:val="0F1115"/>
                <w:sz w:val="24"/>
                <w:szCs w:val="24"/>
              </w:rPr>
              <w:t xml:space="preserve"> (Predictive Maintenance)</w:t>
            </w:r>
            <w:r w:rsidRPr="00E341E4">
              <w:rPr>
                <w:rFonts w:ascii="Traditional Arabic" w:eastAsia="Times New Roman" w:hAnsi="Traditional Arabic" w:cs="Traditional Arabic"/>
                <w:color w:val="0F1115"/>
                <w:sz w:val="24"/>
                <w:szCs w:val="24"/>
                <w:rtl/>
              </w:rPr>
              <w:t>، جدولة عمليات الصيانة الوقائية والتنظيف</w:t>
            </w:r>
            <w:r w:rsidRPr="00E341E4">
              <w:rPr>
                <w:rFonts w:ascii="Traditional Arabic" w:eastAsia="Times New Roman" w:hAnsi="Traditional Arabic" w:cs="Traditional Arabic"/>
                <w:color w:val="0F1115"/>
                <w:sz w:val="24"/>
                <w:szCs w:val="24"/>
              </w:rPr>
              <w:t xml:space="preserve"> (Purging) </w:t>
            </w:r>
            <w:r w:rsidRPr="00E341E4">
              <w:rPr>
                <w:rFonts w:ascii="Traditional Arabic" w:eastAsia="Times New Roman" w:hAnsi="Traditional Arabic" w:cs="Traditional Arabic"/>
                <w:color w:val="0F1115"/>
                <w:sz w:val="24"/>
                <w:szCs w:val="24"/>
                <w:rtl/>
              </w:rPr>
              <w:t>بانتظام، تدريب الفنيين على تقنيات الصيانة الحديثة</w:t>
            </w:r>
            <w:r w:rsidRPr="00E341E4">
              <w:rPr>
                <w:rFonts w:ascii="Traditional Arabic" w:eastAsia="Times New Roman" w:hAnsi="Traditional Arabic" w:cs="Traditional Arabic"/>
                <w:color w:val="0F1115"/>
                <w:sz w:val="24"/>
                <w:szCs w:val="24"/>
              </w:rPr>
              <w:t>.</w:t>
            </w:r>
          </w:p>
        </w:tc>
        <w:tc>
          <w:tcPr>
            <w:tcW w:w="2280" w:type="dxa"/>
            <w:hideMark/>
          </w:tcPr>
          <w:p w14:paraId="5D1E1EB3" w14:textId="23C11DCD"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 </w:t>
            </w:r>
            <w:r w:rsidRPr="00E341E4">
              <w:rPr>
                <w:rFonts w:ascii="Traditional Arabic" w:eastAsia="Times New Roman" w:hAnsi="Traditional Arabic" w:cs="Traditional Arabic"/>
                <w:color w:val="0F1115"/>
                <w:sz w:val="24"/>
                <w:szCs w:val="24"/>
                <w:rtl/>
              </w:rPr>
              <w:t xml:space="preserve">شهراً (مرحلة التركيب </w:t>
            </w:r>
            <w:r w:rsidR="00E91812" w:rsidRPr="00E341E4">
              <w:rPr>
                <w:rFonts w:ascii="Traditional Arabic" w:eastAsia="Times New Roman" w:hAnsi="Traditional Arabic" w:cs="Traditional Arabic" w:hint="cs"/>
                <w:color w:val="0F1115"/>
                <w:sz w:val="24"/>
                <w:szCs w:val="24"/>
                <w:rtl/>
              </w:rPr>
              <w:t xml:space="preserve">والتشغيل)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p>
        </w:tc>
        <w:tc>
          <w:tcPr>
            <w:tcW w:w="2115" w:type="dxa"/>
            <w:hideMark/>
          </w:tcPr>
          <w:p w14:paraId="6313FEC5" w14:textId="77777777" w:rsidR="004F7E74" w:rsidRDefault="004F7E74" w:rsidP="00F3441E">
            <w:pPr>
              <w:bidi/>
              <w:spacing w:after="0" w:line="240" w:lineRule="auto"/>
              <w:jc w:val="both"/>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وقت التوقف غير المخطط له بنسبة 15-25%،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انخفاض تكاليف الصيانة بنسبة 10%، زيادة عمر المعدات الإنتاجية</w:t>
            </w:r>
            <w:r w:rsidRPr="00E341E4">
              <w:rPr>
                <w:rFonts w:ascii="Traditional Arabic" w:eastAsia="Times New Roman" w:hAnsi="Traditional Arabic" w:cs="Traditional Arabic"/>
                <w:color w:val="0F1115"/>
                <w:sz w:val="24"/>
                <w:szCs w:val="24"/>
              </w:rPr>
              <w:t>.</w:t>
            </w:r>
          </w:p>
          <w:p w14:paraId="55BBD6F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7FFBDB2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0320273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4D297DAD"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3299D2D1"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7E11F848"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678D782F" w14:textId="77777777" w:rsidR="00D33DB6" w:rsidRDefault="00D33DB6" w:rsidP="00F3441E">
            <w:pPr>
              <w:bidi/>
              <w:spacing w:after="0" w:line="240" w:lineRule="auto"/>
              <w:jc w:val="both"/>
              <w:rPr>
                <w:rFonts w:ascii="Traditional Arabic" w:eastAsia="Times New Roman" w:hAnsi="Traditional Arabic" w:cs="Traditional Arabic"/>
                <w:color w:val="0F1115"/>
                <w:sz w:val="24"/>
                <w:szCs w:val="24"/>
                <w:rtl/>
              </w:rPr>
            </w:pPr>
          </w:p>
          <w:p w14:paraId="678CA9A4" w14:textId="77777777" w:rsidR="00E91812" w:rsidRPr="00E341E4" w:rsidRDefault="00E91812" w:rsidP="00F3441E">
            <w:pPr>
              <w:bidi/>
              <w:spacing w:after="0" w:line="240" w:lineRule="auto"/>
              <w:jc w:val="both"/>
              <w:rPr>
                <w:rFonts w:ascii="Traditional Arabic" w:eastAsia="Times New Roman" w:hAnsi="Traditional Arabic" w:cs="Traditional Arabic"/>
                <w:color w:val="0F1115"/>
                <w:sz w:val="24"/>
                <w:szCs w:val="24"/>
              </w:rPr>
            </w:pPr>
          </w:p>
        </w:tc>
      </w:tr>
      <w:tr w:rsidR="004F7E74" w:rsidRPr="00E341E4" w14:paraId="08DD5496" w14:textId="77777777" w:rsidTr="00B86BEC">
        <w:trPr>
          <w:jc w:val="center"/>
        </w:trPr>
        <w:tc>
          <w:tcPr>
            <w:tcW w:w="804" w:type="dxa"/>
            <w:hideMark/>
          </w:tcPr>
          <w:p w14:paraId="48E181F1"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6</w:t>
            </w:r>
          </w:p>
        </w:tc>
        <w:tc>
          <w:tcPr>
            <w:tcW w:w="1170" w:type="dxa"/>
            <w:hideMark/>
          </w:tcPr>
          <w:p w14:paraId="0E42C795"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الاهتمام بمعايير الاستدامة والاقتصاد الدائري</w:t>
            </w:r>
          </w:p>
        </w:tc>
        <w:tc>
          <w:tcPr>
            <w:tcW w:w="1428" w:type="dxa"/>
            <w:hideMark/>
          </w:tcPr>
          <w:p w14:paraId="32EF481E"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الاستدامة، إدارة البحث والتطوير</w:t>
            </w:r>
          </w:p>
        </w:tc>
        <w:tc>
          <w:tcPr>
            <w:tcW w:w="1972" w:type="dxa"/>
            <w:hideMark/>
          </w:tcPr>
          <w:p w14:paraId="20AE6817"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دمج المواد المعاد تدويرها في عمليات الإنتاج بنسب مدروسة، تطوير عمليات إعادة التدوير الداخلي، الحصول على شهادات الاستدامة البيئية</w:t>
            </w:r>
            <w:r w:rsidRPr="00E341E4">
              <w:rPr>
                <w:rFonts w:ascii="Traditional Arabic" w:eastAsia="Times New Roman" w:hAnsi="Traditional Arabic" w:cs="Traditional Arabic"/>
                <w:color w:val="0F1115"/>
                <w:sz w:val="24"/>
                <w:szCs w:val="24"/>
              </w:rPr>
              <w:t xml:space="preserve"> (ISO </w:t>
            </w:r>
            <w:r w:rsidRPr="00E341E4">
              <w:rPr>
                <w:rFonts w:ascii="Traditional Arabic" w:eastAsia="Times New Roman" w:hAnsi="Traditional Arabic" w:cs="Traditional Arabic"/>
                <w:color w:val="0F1115"/>
                <w:sz w:val="24"/>
                <w:szCs w:val="24"/>
              </w:rPr>
              <w:lastRenderedPageBreak/>
              <w:t>14001</w:t>
            </w:r>
            <w:r w:rsidRPr="00E341E4">
              <w:rPr>
                <w:rFonts w:ascii="Traditional Arabic" w:eastAsia="Times New Roman" w:hAnsi="Traditional Arabic" w:cs="Traditional Arabic"/>
                <w:color w:val="0F1115"/>
                <w:sz w:val="24"/>
                <w:szCs w:val="24"/>
                <w:rtl/>
              </w:rPr>
              <w:t>، شهادات المنتج المعاد تدويره</w:t>
            </w:r>
            <w:r w:rsidRPr="00E341E4">
              <w:rPr>
                <w:rFonts w:ascii="Traditional Arabic" w:eastAsia="Times New Roman" w:hAnsi="Traditional Arabic" w:cs="Traditional Arabic"/>
                <w:color w:val="0F1115"/>
                <w:sz w:val="24"/>
                <w:szCs w:val="24"/>
              </w:rPr>
              <w:t>)</w:t>
            </w:r>
            <w:r w:rsidRPr="00E341E4">
              <w:rPr>
                <w:rFonts w:ascii="Traditional Arabic" w:eastAsia="Times New Roman" w:hAnsi="Traditional Arabic" w:cs="Traditional Arabic"/>
                <w:color w:val="0F1115"/>
                <w:sz w:val="24"/>
                <w:szCs w:val="24"/>
                <w:rtl/>
              </w:rPr>
              <w:t>، التعاون مع هيئات البيئة المحلية</w:t>
            </w:r>
            <w:r w:rsidRPr="00E341E4">
              <w:rPr>
                <w:rFonts w:ascii="Traditional Arabic" w:eastAsia="Times New Roman" w:hAnsi="Traditional Arabic" w:cs="Traditional Arabic"/>
                <w:color w:val="0F1115"/>
                <w:sz w:val="24"/>
                <w:szCs w:val="24"/>
              </w:rPr>
              <w:t>.</w:t>
            </w:r>
          </w:p>
        </w:tc>
        <w:tc>
          <w:tcPr>
            <w:tcW w:w="2280" w:type="dxa"/>
            <w:hideMark/>
          </w:tcPr>
          <w:p w14:paraId="5DDBEEE1" w14:textId="327194C3"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 xml:space="preserve">6-12 </w:t>
            </w:r>
            <w:r w:rsidRPr="00E341E4">
              <w:rPr>
                <w:rFonts w:ascii="Traditional Arabic" w:eastAsia="Times New Roman" w:hAnsi="Traditional Arabic" w:cs="Traditional Arabic"/>
                <w:color w:val="0F1115"/>
                <w:sz w:val="24"/>
                <w:szCs w:val="24"/>
                <w:rtl/>
              </w:rPr>
              <w:t xml:space="preserve">شهراً (مرحلة </w:t>
            </w:r>
            <w:r w:rsidR="00E91812" w:rsidRPr="00E341E4">
              <w:rPr>
                <w:rFonts w:ascii="Traditional Arabic" w:eastAsia="Times New Roman" w:hAnsi="Traditional Arabic" w:cs="Traditional Arabic" w:hint="cs"/>
                <w:color w:val="0F1115"/>
                <w:sz w:val="24"/>
                <w:szCs w:val="24"/>
                <w:rtl/>
              </w:rPr>
              <w:t xml:space="preserve">التخطيط)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r w:rsidR="00CA7D34">
              <w:rPr>
                <w:rFonts w:ascii="Traditional Arabic" w:eastAsia="Times New Roman" w:hAnsi="Traditional Arabic" w:cs="Traditional Arabic" w:hint="cs"/>
                <w:color w:val="0F1115"/>
                <w:sz w:val="24"/>
                <w:szCs w:val="24"/>
                <w:rtl/>
              </w:rPr>
              <w:t xml:space="preserve"> الامتثال </w:t>
            </w:r>
          </w:p>
        </w:tc>
        <w:tc>
          <w:tcPr>
            <w:tcW w:w="2115" w:type="dxa"/>
            <w:hideMark/>
          </w:tcPr>
          <w:p w14:paraId="5968143D"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 xml:space="preserve">زيادة نسبة المواد المعاد تدويرها في المنتجات إلى 15% خلال سنتين، انخفاض البصمة الكربونية، الحصول على شهادات بيئية جديدة، فتح </w:t>
            </w:r>
            <w:r w:rsidRPr="00E341E4">
              <w:rPr>
                <w:rFonts w:ascii="Traditional Arabic" w:eastAsia="Times New Roman" w:hAnsi="Traditional Arabic" w:cs="Traditional Arabic"/>
                <w:color w:val="0F1115"/>
                <w:sz w:val="24"/>
                <w:szCs w:val="24"/>
                <w:rtl/>
              </w:rPr>
              <w:lastRenderedPageBreak/>
              <w:t>أسواق جديدة تشترط معايير الاستدامة</w:t>
            </w:r>
            <w:r w:rsidRPr="00E341E4">
              <w:rPr>
                <w:rFonts w:ascii="Traditional Arabic" w:eastAsia="Times New Roman" w:hAnsi="Traditional Arabic" w:cs="Traditional Arabic"/>
                <w:color w:val="0F1115"/>
                <w:sz w:val="24"/>
                <w:szCs w:val="24"/>
              </w:rPr>
              <w:t>.</w:t>
            </w:r>
          </w:p>
        </w:tc>
      </w:tr>
      <w:tr w:rsidR="004F7E74" w:rsidRPr="00E341E4" w14:paraId="00EA863B" w14:textId="77777777" w:rsidTr="00B86BEC">
        <w:trPr>
          <w:jc w:val="center"/>
        </w:trPr>
        <w:tc>
          <w:tcPr>
            <w:tcW w:w="804" w:type="dxa"/>
            <w:hideMark/>
          </w:tcPr>
          <w:p w14:paraId="2E02AB9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7</w:t>
            </w:r>
          </w:p>
        </w:tc>
        <w:tc>
          <w:tcPr>
            <w:tcW w:w="1170" w:type="dxa"/>
            <w:hideMark/>
          </w:tcPr>
          <w:p w14:paraId="377DF3C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التكامل بين الاستراتيجيات</w:t>
            </w:r>
          </w:p>
        </w:tc>
        <w:tc>
          <w:tcPr>
            <w:tcW w:w="1428" w:type="dxa"/>
            <w:hideMark/>
          </w:tcPr>
          <w:p w14:paraId="75FD37E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الإدارة العليا، إدارة العمليات</w:t>
            </w:r>
          </w:p>
        </w:tc>
        <w:tc>
          <w:tcPr>
            <w:tcW w:w="1972" w:type="dxa"/>
            <w:hideMark/>
          </w:tcPr>
          <w:p w14:paraId="0E55D436"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دمج استراتيجيات</w:t>
            </w:r>
            <w:r w:rsidRPr="00E341E4">
              <w:rPr>
                <w:rFonts w:ascii="Traditional Arabic" w:eastAsia="Times New Roman" w:hAnsi="Traditional Arabic" w:cs="Traditional Arabic"/>
                <w:color w:val="0F1115"/>
                <w:sz w:val="24"/>
                <w:szCs w:val="24"/>
              </w:rPr>
              <w:t xml:space="preserve"> (ERP</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Lean</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TQM</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 xml:space="preserve">Six Sigma) </w:t>
            </w:r>
            <w:r w:rsidRPr="00E341E4">
              <w:rPr>
                <w:rFonts w:ascii="Traditional Arabic" w:eastAsia="Times New Roman" w:hAnsi="Traditional Arabic" w:cs="Traditional Arabic"/>
                <w:color w:val="0F1115"/>
                <w:sz w:val="24"/>
                <w:szCs w:val="24"/>
                <w:rtl/>
              </w:rPr>
              <w:t>في إطار متكامل، إنشاء لجنة تنسيق عليا لمتابعة التكامل، تطوير نظام قياس أداء موحد يربط بين مؤشرات الاستراتيجيات ومنهجيات التحسين</w:t>
            </w:r>
            <w:r w:rsidRPr="00E341E4">
              <w:rPr>
                <w:rFonts w:ascii="Traditional Arabic" w:eastAsia="Times New Roman" w:hAnsi="Traditional Arabic" w:cs="Traditional Arabic"/>
                <w:color w:val="0F1115"/>
                <w:sz w:val="24"/>
                <w:szCs w:val="24"/>
              </w:rPr>
              <w:t xml:space="preserve"> (BSC</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OEE</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TEEP).</w:t>
            </w:r>
          </w:p>
        </w:tc>
        <w:tc>
          <w:tcPr>
            <w:tcW w:w="2280" w:type="dxa"/>
            <w:hideMark/>
          </w:tcPr>
          <w:p w14:paraId="0DBADFE1" w14:textId="7CBAC23F"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 </w:t>
            </w:r>
            <w:r w:rsidRPr="00E341E4">
              <w:rPr>
                <w:rFonts w:ascii="Traditional Arabic" w:eastAsia="Times New Roman" w:hAnsi="Traditional Arabic" w:cs="Traditional Arabic"/>
                <w:color w:val="0F1115"/>
                <w:sz w:val="24"/>
                <w:szCs w:val="24"/>
                <w:rtl/>
              </w:rPr>
              <w:t xml:space="preserve">أشهر (مرحلة </w:t>
            </w:r>
            <w:r w:rsidR="00E91812" w:rsidRPr="00E341E4">
              <w:rPr>
                <w:rFonts w:ascii="Traditional Arabic" w:eastAsia="Times New Roman" w:hAnsi="Traditional Arabic" w:cs="Traditional Arabic" w:hint="cs"/>
                <w:color w:val="0F1115"/>
                <w:sz w:val="24"/>
                <w:szCs w:val="24"/>
                <w:rtl/>
              </w:rPr>
              <w:t xml:space="preserve">التصميم)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r w:rsidR="001A7746">
              <w:rPr>
                <w:rFonts w:ascii="Traditional Arabic" w:eastAsia="Times New Roman" w:hAnsi="Traditional Arabic" w:cs="Traditional Arabic" w:hint="cs"/>
                <w:color w:val="0F1115"/>
                <w:sz w:val="24"/>
                <w:szCs w:val="24"/>
                <w:rtl/>
              </w:rPr>
              <w:t xml:space="preserve"> الامتثال </w:t>
            </w:r>
          </w:p>
        </w:tc>
        <w:tc>
          <w:tcPr>
            <w:tcW w:w="2115" w:type="dxa"/>
            <w:hideMark/>
          </w:tcPr>
          <w:p w14:paraId="552B806C"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مؤشرات الأداء المركبة</w:t>
            </w:r>
            <w:r w:rsidRPr="00E341E4">
              <w:rPr>
                <w:rFonts w:ascii="Traditional Arabic" w:eastAsia="Times New Roman" w:hAnsi="Traditional Arabic" w:cs="Traditional Arabic"/>
                <w:color w:val="0F1115"/>
                <w:sz w:val="24"/>
                <w:szCs w:val="24"/>
              </w:rPr>
              <w:t xml:space="preserve"> (Composite KPIs) </w:t>
            </w:r>
            <w:r w:rsidRPr="00E341E4">
              <w:rPr>
                <w:rFonts w:ascii="Traditional Arabic" w:eastAsia="Times New Roman" w:hAnsi="Traditional Arabic" w:cs="Traditional Arabic"/>
                <w:color w:val="0F1115"/>
                <w:sz w:val="24"/>
                <w:szCs w:val="24"/>
                <w:rtl/>
              </w:rPr>
              <w:t>بنسبة 15%، زيادة التآزر بين الإدارات، تحقيق أهداف التحسين في وقت أقل بنسبة 20%، زيادة العائد على الاستثمار في مشاريع التطوير</w:t>
            </w:r>
            <w:r w:rsidRPr="00E341E4">
              <w:rPr>
                <w:rFonts w:ascii="Traditional Arabic" w:eastAsia="Times New Roman" w:hAnsi="Traditional Arabic" w:cs="Traditional Arabic"/>
                <w:color w:val="0F1115"/>
                <w:sz w:val="24"/>
                <w:szCs w:val="24"/>
              </w:rPr>
              <w:t>.</w:t>
            </w:r>
          </w:p>
        </w:tc>
      </w:tr>
      <w:tr w:rsidR="004F7E74" w:rsidRPr="00E341E4" w14:paraId="255A0F70" w14:textId="77777777" w:rsidTr="00B86BEC">
        <w:trPr>
          <w:jc w:val="center"/>
        </w:trPr>
        <w:tc>
          <w:tcPr>
            <w:tcW w:w="804" w:type="dxa"/>
            <w:hideMark/>
          </w:tcPr>
          <w:p w14:paraId="402C347D"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8</w:t>
            </w:r>
          </w:p>
        </w:tc>
        <w:tc>
          <w:tcPr>
            <w:tcW w:w="1170" w:type="dxa"/>
            <w:hideMark/>
          </w:tcPr>
          <w:p w14:paraId="7AE67BF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تطبيق الذكاء الاصطناعي في دعم القرارات التشغيلية</w:t>
            </w:r>
          </w:p>
        </w:tc>
        <w:tc>
          <w:tcPr>
            <w:tcW w:w="1428" w:type="dxa"/>
            <w:hideMark/>
          </w:tcPr>
          <w:p w14:paraId="772DE4B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الذكاء الاصطناعي، إدارة العمليات</w:t>
            </w:r>
          </w:p>
        </w:tc>
        <w:tc>
          <w:tcPr>
            <w:tcW w:w="1972" w:type="dxa"/>
            <w:hideMark/>
          </w:tcPr>
          <w:p w14:paraId="36ACB07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 ربطها بنظام إدارة الصيانة الآلي</w:t>
            </w:r>
            <w:r w:rsidRPr="00E341E4">
              <w:rPr>
                <w:rFonts w:ascii="Traditional Arabic" w:eastAsia="Times New Roman" w:hAnsi="Traditional Arabic" w:cs="Traditional Arabic"/>
                <w:color w:val="0F1115"/>
                <w:sz w:val="24"/>
                <w:szCs w:val="24"/>
              </w:rPr>
              <w:t>.</w:t>
            </w:r>
          </w:p>
        </w:tc>
        <w:tc>
          <w:tcPr>
            <w:tcW w:w="2280" w:type="dxa"/>
            <w:hideMark/>
          </w:tcPr>
          <w:p w14:paraId="19FB0A5F"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w:t>
            </w:r>
          </w:p>
        </w:tc>
        <w:tc>
          <w:tcPr>
            <w:tcW w:w="2115" w:type="dxa"/>
            <w:hideMark/>
          </w:tcPr>
          <w:p w14:paraId="4EC98E04"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دقة التنبؤ بالطلب بنسبة 20%، انخفاض الأعطال المفاجئة بنسبة 30%، تحسن مؤشر</w:t>
            </w:r>
            <w:r w:rsidRPr="00E341E4">
              <w:rPr>
                <w:rFonts w:ascii="Traditional Arabic" w:eastAsia="Times New Roman" w:hAnsi="Traditional Arabic" w:cs="Traditional Arabic"/>
                <w:color w:val="0F1115"/>
                <w:sz w:val="24"/>
                <w:szCs w:val="24"/>
              </w:rPr>
              <w:t xml:space="preserve"> MTBF </w:t>
            </w:r>
            <w:r w:rsidRPr="00E341E4">
              <w:rPr>
                <w:rFonts w:ascii="Traditional Arabic" w:eastAsia="Times New Roman" w:hAnsi="Traditional Arabic" w:cs="Traditional Arabic"/>
                <w:color w:val="0F1115"/>
                <w:sz w:val="24"/>
                <w:szCs w:val="24"/>
                <w:rtl/>
              </w:rPr>
              <w:t>(متوسط الوقت بين الأعطال) بنسبة 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10</w:t>
            </w:r>
            <w:r w:rsidRPr="00E341E4">
              <w:rPr>
                <w:rFonts w:ascii="Traditional Arabic" w:eastAsia="Times New Roman" w:hAnsi="Traditional Arabic" w:cs="Traditional Arabic"/>
                <w:color w:val="0F1115"/>
                <w:sz w:val="24"/>
                <w:szCs w:val="24"/>
              </w:rPr>
              <w:t>%.</w:t>
            </w:r>
          </w:p>
        </w:tc>
      </w:tr>
    </w:tbl>
    <w:bookmarkEnd w:id="55"/>
    <w:p w14:paraId="318E690A" w14:textId="3D536D13" w:rsidR="00D33DB6" w:rsidRPr="00D63244" w:rsidRDefault="0075329F" w:rsidP="00D63244">
      <w:pPr>
        <w:pStyle w:val="msonormal0"/>
        <w:shd w:val="clear" w:color="auto" w:fill="FFFFFF"/>
        <w:bidi/>
        <w:spacing w:before="0" w:beforeAutospacing="0" w:after="240" w:afterAutospacing="0" w:line="276" w:lineRule="auto"/>
        <w:jc w:val="center"/>
        <w:rPr>
          <w:rStyle w:val="Strong"/>
          <w:rFonts w:ascii="Traditional Arabic" w:hAnsi="Traditional Arabic" w:cs="Traditional Arabic"/>
          <w:b w:val="0"/>
          <w:bCs w:val="0"/>
          <w:color w:val="0F1115"/>
        </w:rPr>
      </w:pPr>
      <w:r w:rsidRPr="00D9568D">
        <w:rPr>
          <w:rFonts w:ascii="Traditional Arabic" w:hAnsi="Traditional Arabic" w:cs="Traditional Arabic"/>
          <w:color w:val="0F1115"/>
          <w:rtl/>
        </w:rPr>
        <w:t xml:space="preserve">(المصدر: إعداد الباحث بالاعتماد على </w:t>
      </w:r>
      <w:r w:rsidR="00D63244">
        <w:rPr>
          <w:rFonts w:ascii="Traditional Arabic" w:hAnsi="Traditional Arabic" w:cs="Traditional Arabic" w:hint="cs"/>
          <w:color w:val="0F1115"/>
          <w:rtl/>
        </w:rPr>
        <w:t>نتائج الدراسة وتحليل النتائج</w:t>
      </w:r>
      <w:r w:rsidRPr="00D9568D">
        <w:rPr>
          <w:rFonts w:ascii="Traditional Arabic" w:hAnsi="Traditional Arabic" w:cs="Traditional Arabic"/>
          <w:color w:val="0F1115"/>
          <w:rtl/>
        </w:rPr>
        <w:t>)</w:t>
      </w:r>
    </w:p>
    <w:p w14:paraId="13F157D4" w14:textId="77777777" w:rsidR="00D63244" w:rsidRPr="00D63244" w:rsidRDefault="00D33DB6"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DE1F2B">
        <w:rPr>
          <w:rFonts w:ascii="Traditional Arabic" w:hAnsi="Traditional Arabic" w:cs="Traditional Arabic" w:hint="cs"/>
          <w:b/>
          <w:bCs/>
          <w:color w:val="0F1115"/>
          <w:rtl/>
        </w:rPr>
        <w:t xml:space="preserve">تعزيز </w:t>
      </w:r>
      <w:r w:rsidRPr="00DE1F2B">
        <w:rPr>
          <w:rFonts w:ascii="Traditional Arabic" w:hAnsi="Traditional Arabic" w:cs="Traditional Arabic"/>
          <w:b/>
          <w:bCs/>
          <w:color w:val="0F1115"/>
          <w:rtl/>
        </w:rPr>
        <w:t>التحول الرقمي وتحليل البيانات</w:t>
      </w:r>
    </w:p>
    <w:p w14:paraId="741A370A" w14:textId="3CAD2650" w:rsidR="00D33DB6" w:rsidRPr="00DE1F2B" w:rsidRDefault="00D63244" w:rsidP="00D63244">
      <w:pPr>
        <w:pStyle w:val="ds-markdown-paragraph"/>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Pr>
          <w:rFonts w:ascii="Traditional Arabic" w:hAnsi="Traditional Arabic" w:cs="Traditional Arabic" w:hint="cs"/>
          <w:b/>
          <w:bCs/>
          <w:color w:val="0F1115"/>
          <w:rtl/>
        </w:rPr>
        <w:t xml:space="preserve">           </w:t>
      </w:r>
      <w:r w:rsidR="00D33DB6" w:rsidRPr="00DE1F2B">
        <w:rPr>
          <w:rFonts w:ascii="Traditional Arabic" w:hAnsi="Traditional Arabic" w:cs="Traditional Arabic"/>
          <w:color w:val="0F1115"/>
          <w:rtl/>
        </w:rPr>
        <w:t>الاستمرار في تطوير أنظمة تخطيط موارد المؤسسة</w:t>
      </w:r>
      <w:r w:rsidR="00D33DB6" w:rsidRPr="00DE1F2B">
        <w:rPr>
          <w:rFonts w:ascii="Traditional Arabic" w:hAnsi="Traditional Arabic" w:cs="Traditional Arabic"/>
          <w:color w:val="0F1115"/>
        </w:rPr>
        <w:t xml:space="preserve"> (ERP) </w:t>
      </w:r>
      <w:r w:rsidR="00D33DB6" w:rsidRPr="00DE1F2B">
        <w:rPr>
          <w:rFonts w:ascii="Traditional Arabic" w:hAnsi="Traditional Arabic" w:cs="Traditional Arabic"/>
          <w:color w:val="0F1115"/>
          <w:rtl/>
        </w:rPr>
        <w:t>وتعزيز قدرات تحليل البيانات التشغيلية، حيث أظهرت النتائج أن استخدام هذه الأنظمة حصل على أعلى متوسط (4.60). وأكد الخبراء أن "التحسين القائم على البيانات يمثل البوصلة التي توجه المنشأة" من خلال الصيانة التنبؤية والتحكم الإحصائي في العمليات</w:t>
      </w:r>
    </w:p>
    <w:p w14:paraId="30A023CD" w14:textId="77777777" w:rsidR="00D6324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proofErr w:type="spellStart"/>
      <w:r w:rsidRPr="00DE1F2B">
        <w:rPr>
          <w:rStyle w:val="Strong"/>
          <w:rFonts w:ascii="Traditional Arabic" w:eastAsia="Calibri" w:hAnsi="Traditional Arabic" w:cs="Traditional Arabic"/>
          <w:color w:val="000000" w:themeColor="text1"/>
          <w:rtl/>
        </w:rPr>
        <w:t>رقمنة</w:t>
      </w:r>
      <w:proofErr w:type="spellEnd"/>
      <w:r w:rsidRPr="00DE1F2B">
        <w:rPr>
          <w:rStyle w:val="Strong"/>
          <w:rFonts w:ascii="Traditional Arabic" w:eastAsia="Calibri" w:hAnsi="Traditional Arabic" w:cs="Traditional Arabic"/>
          <w:color w:val="000000" w:themeColor="text1"/>
          <w:rtl/>
        </w:rPr>
        <w:t xml:space="preserve"> مراقبة الجودة</w:t>
      </w:r>
      <w:r w:rsidRPr="00DE1F2B">
        <w:rPr>
          <w:rStyle w:val="Strong"/>
          <w:rFonts w:ascii="Traditional Arabic" w:eastAsia="Calibri" w:hAnsi="Traditional Arabic" w:cs="Traditional Arabic"/>
          <w:color w:val="000000" w:themeColor="text1"/>
        </w:rPr>
        <w:t xml:space="preserve"> (Digital Quality Control</w:t>
      </w:r>
      <w:r w:rsidR="00DE1F2B" w:rsidRPr="00DE1F2B">
        <w:rPr>
          <w:rStyle w:val="Strong"/>
          <w:rFonts w:ascii="Traditional Arabic" w:eastAsia="Calibri" w:hAnsi="Traditional Arabic" w:cs="Traditional Arabic"/>
          <w:color w:val="000000" w:themeColor="text1"/>
        </w:rPr>
        <w:t>):</w:t>
      </w:r>
      <w:r w:rsidR="00DE1F2B" w:rsidRPr="00DE1F2B">
        <w:rPr>
          <w:rFonts w:ascii="Traditional Arabic" w:hAnsi="Traditional Arabic" w:cs="Traditional Arabic" w:hint="cs"/>
          <w:color w:val="000000" w:themeColor="text1"/>
          <w:rtl/>
        </w:rPr>
        <w:t xml:space="preserve"> </w:t>
      </w:r>
    </w:p>
    <w:p w14:paraId="419EFD61" w14:textId="3023A257" w:rsidR="00891D84" w:rsidRPr="00DE1F2B"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DE1F2B" w:rsidRPr="00DE1F2B">
        <w:rPr>
          <w:rFonts w:ascii="Traditional Arabic" w:hAnsi="Traditional Arabic" w:cs="Traditional Arabic" w:hint="cs"/>
          <w:color w:val="000000" w:themeColor="text1"/>
          <w:rtl/>
        </w:rPr>
        <w:t>الانتقا</w:t>
      </w:r>
      <w:r w:rsidR="00DE1F2B" w:rsidRPr="00DE1F2B">
        <w:rPr>
          <w:rFonts w:ascii="Traditional Arabic" w:hAnsi="Traditional Arabic" w:cs="Traditional Arabic" w:hint="eastAsia"/>
          <w:color w:val="000000" w:themeColor="text1"/>
          <w:rtl/>
        </w:rPr>
        <w:t>ل</w:t>
      </w:r>
      <w:r w:rsidR="00891D84" w:rsidRPr="00DE1F2B">
        <w:rPr>
          <w:rFonts w:ascii="Traditional Arabic" w:hAnsi="Traditional Arabic" w:cs="Traditional Arabic"/>
          <w:color w:val="000000" w:themeColor="text1"/>
          <w:rtl/>
        </w:rPr>
        <w:t xml:space="preserve"> من الفحص البشري إلى الأتمتة من خلال تركيب أنظمة رؤية حاسوبية</w:t>
      </w:r>
      <w:r w:rsidR="00891D84" w:rsidRPr="00DE1F2B">
        <w:rPr>
          <w:rFonts w:ascii="Traditional Arabic" w:hAnsi="Traditional Arabic" w:cs="Traditional Arabic"/>
          <w:color w:val="000000" w:themeColor="text1"/>
        </w:rPr>
        <w:t xml:space="preserve"> (Vision Systems) </w:t>
      </w:r>
      <w:r w:rsidR="00891D84" w:rsidRPr="00DE1F2B">
        <w:rPr>
          <w:rFonts w:ascii="Traditional Arabic" w:hAnsi="Traditional Arabic" w:cs="Traditional Arabic"/>
          <w:color w:val="000000" w:themeColor="text1"/>
          <w:rtl/>
        </w:rPr>
        <w:t>على خطوط الإنتاج لاكتشاف العيوب اللحظية مثل</w:t>
      </w:r>
      <w:r w:rsidR="00891D84" w:rsidRPr="00DE1F2B">
        <w:rPr>
          <w:rFonts w:ascii="Traditional Arabic" w:hAnsi="Traditional Arabic" w:cs="Traditional Arabic"/>
          <w:color w:val="000000" w:themeColor="text1"/>
        </w:rPr>
        <w:t xml:space="preserve"> (Short Shots) </w:t>
      </w:r>
      <w:r w:rsidR="00891D84" w:rsidRPr="00DE1F2B">
        <w:rPr>
          <w:rFonts w:ascii="Traditional Arabic" w:hAnsi="Traditional Arabic" w:cs="Traditional Arabic"/>
          <w:color w:val="000000" w:themeColor="text1"/>
          <w:rtl/>
        </w:rPr>
        <w:t>أو</w:t>
      </w:r>
      <w:r w:rsidR="00891D84" w:rsidRPr="00DE1F2B">
        <w:rPr>
          <w:rFonts w:ascii="Traditional Arabic" w:hAnsi="Traditional Arabic" w:cs="Traditional Arabic"/>
          <w:color w:val="000000" w:themeColor="text1"/>
        </w:rPr>
        <w:t xml:space="preserve"> (Flash) </w:t>
      </w:r>
      <w:r w:rsidR="00891D84" w:rsidRPr="00DE1F2B">
        <w:rPr>
          <w:rFonts w:ascii="Traditional Arabic" w:hAnsi="Traditional Arabic" w:cs="Traditional Arabic"/>
          <w:color w:val="000000" w:themeColor="text1"/>
          <w:rtl/>
        </w:rPr>
        <w:t>أو التغير في اللون، واستبعاد القطع المعيبة آلياً. كما يُوصى باستخدام أنظمة مراقبة الوزن التلقائية لضبط ضغط الحقن وسرعته فوراً، مما يقلل الهدر في المواد الخام</w:t>
      </w:r>
      <w:r w:rsidR="00891D84" w:rsidRPr="00DE1F2B">
        <w:rPr>
          <w:rFonts w:ascii="Traditional Arabic" w:hAnsi="Traditional Arabic" w:cs="Traditional Arabic"/>
          <w:color w:val="000000" w:themeColor="text1"/>
        </w:rPr>
        <w:t>.</w:t>
      </w:r>
    </w:p>
    <w:p w14:paraId="56DE78E0" w14:textId="77777777" w:rsidR="00D63244" w:rsidRPr="00D63244" w:rsidRDefault="00891D84" w:rsidP="00A87889">
      <w:pPr>
        <w:pStyle w:val="ds-markdown-paragraph"/>
        <w:numPr>
          <w:ilvl w:val="0"/>
          <w:numId w:val="25"/>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816D87">
        <w:rPr>
          <w:rStyle w:val="Strong"/>
          <w:rFonts w:ascii="Traditional Arabic" w:eastAsia="Calibri" w:hAnsi="Traditional Arabic" w:cs="Traditional Arabic"/>
          <w:color w:val="000000" w:themeColor="text1"/>
          <w:rtl/>
        </w:rPr>
        <w:t>تعزيز ثقافة التحسين المستمر</w:t>
      </w:r>
    </w:p>
    <w:p w14:paraId="0B6B4D5B" w14:textId="3E699DEF" w:rsidR="00891D84"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tl/>
        </w:rPr>
      </w:pPr>
      <w:r>
        <w:rPr>
          <w:rStyle w:val="Strong"/>
          <w:rFonts w:ascii="Traditional Arabic" w:eastAsia="Calibri" w:hAnsi="Traditional Arabic" w:cs="Traditional Arabic" w:hint="cs"/>
          <w:color w:val="000000" w:themeColor="text1"/>
          <w:rtl/>
        </w:rPr>
        <w:t xml:space="preserve">     </w:t>
      </w:r>
      <w:r w:rsidR="00891D84" w:rsidRPr="00816D87">
        <w:rPr>
          <w:rFonts w:ascii="Traditional Arabic" w:hAnsi="Traditional Arabic" w:cs="Traditional Arabic"/>
          <w:color w:val="000000" w:themeColor="text1"/>
          <w:rtl/>
        </w:rPr>
        <w:t>الاستمرار في تمكين الموظفين وتشجيعهم على تحديد العيوب في مكان العمل</w:t>
      </w:r>
      <w:r w:rsidR="00891D84" w:rsidRPr="00816D87">
        <w:rPr>
          <w:rFonts w:ascii="Traditional Arabic" w:hAnsi="Traditional Arabic" w:cs="Traditional Arabic"/>
          <w:color w:val="000000" w:themeColor="text1"/>
        </w:rPr>
        <w:t xml:space="preserve"> (Gemba) </w:t>
      </w:r>
      <w:r w:rsidR="00891D84" w:rsidRPr="00816D87">
        <w:rPr>
          <w:rFonts w:ascii="Traditional Arabic" w:hAnsi="Traditional Arabic" w:cs="Traditional Arabic"/>
          <w:color w:val="000000" w:themeColor="text1"/>
          <w:rtl/>
        </w:rPr>
        <w:t xml:space="preserve">واقتراح حلول فورية، وتطبيق مبادئ </w:t>
      </w:r>
      <w:proofErr w:type="spellStart"/>
      <w:r w:rsidR="00891D84" w:rsidRPr="00816D87">
        <w:rPr>
          <w:rFonts w:ascii="Traditional Arabic" w:hAnsi="Traditional Arabic" w:cs="Traditional Arabic"/>
          <w:color w:val="000000" w:themeColor="text1"/>
          <w:rtl/>
        </w:rPr>
        <w:t>الكايزن</w:t>
      </w:r>
      <w:proofErr w:type="spellEnd"/>
      <w:r w:rsidR="00891D84" w:rsidRPr="00816D87">
        <w:rPr>
          <w:rFonts w:ascii="Traditional Arabic" w:hAnsi="Traditional Arabic" w:cs="Traditional Arabic"/>
          <w:color w:val="000000" w:themeColor="text1"/>
        </w:rPr>
        <w:t xml:space="preserve"> (Kaizen) </w:t>
      </w:r>
      <w:r w:rsidR="00891D84" w:rsidRPr="00816D87">
        <w:rPr>
          <w:rFonts w:ascii="Traditional Arabic" w:hAnsi="Traditional Arabic" w:cs="Traditional Arabic"/>
          <w:color w:val="000000" w:themeColor="text1"/>
          <w:rtl/>
        </w:rPr>
        <w:t>بشكل رسمي مع التركيز على التغييرات الصغيرة المتراكمة التي تؤدي إلى نتائج كبيرة في تحسين الجودة وتقليل الهدر</w:t>
      </w:r>
      <w:r w:rsidR="00891D84" w:rsidRPr="00816D87">
        <w:rPr>
          <w:rFonts w:ascii="Traditional Arabic" w:hAnsi="Traditional Arabic" w:cs="Traditional Arabic"/>
          <w:color w:val="000000" w:themeColor="text1"/>
        </w:rPr>
        <w:t>.</w:t>
      </w:r>
    </w:p>
    <w:p w14:paraId="2E8655BC" w14:textId="77777777" w:rsidR="00D63244" w:rsidRPr="00816D87"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173553D8" w14:textId="77777777" w:rsidR="00D63244" w:rsidRPr="00D63244" w:rsidRDefault="00891D84" w:rsidP="00A87889">
      <w:pPr>
        <w:pStyle w:val="ds-markdown-paragraph"/>
        <w:numPr>
          <w:ilvl w:val="0"/>
          <w:numId w:val="25"/>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816D87">
        <w:rPr>
          <w:rStyle w:val="Strong"/>
          <w:rFonts w:ascii="Traditional Arabic" w:eastAsia="Calibri" w:hAnsi="Traditional Arabic" w:cs="Traditional Arabic"/>
          <w:color w:val="000000" w:themeColor="text1"/>
          <w:rtl/>
        </w:rPr>
        <w:lastRenderedPageBreak/>
        <w:t>تطوير مهارات العاملين</w:t>
      </w:r>
    </w:p>
    <w:p w14:paraId="2E834ABE" w14:textId="04EBD94F" w:rsidR="00891D84"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891D84" w:rsidRPr="00816D87">
        <w:rPr>
          <w:rFonts w:ascii="Traditional Arabic" w:hAnsi="Traditional Arabic" w:cs="Traditional Arabic"/>
          <w:color w:val="000000" w:themeColor="text1"/>
          <w:rtl/>
        </w:rPr>
        <w:t xml:space="preserve">الاستثمار في برامج تدريبية مستمرة ومكثفة للكوادر التشغيلية والفنية، خاصة في مجالات الصيانة الوقائية، والتشغيل الأمثل للمعدات، وتحليل البيانات، حيث </w:t>
      </w:r>
      <w:r w:rsidR="00CE18B4">
        <w:rPr>
          <w:rFonts w:ascii="Traditional Arabic" w:hAnsi="Traditional Arabic" w:cs="Traditional Arabic" w:hint="cs"/>
          <w:color w:val="000000" w:themeColor="text1"/>
          <w:rtl/>
        </w:rPr>
        <w:t xml:space="preserve">ان </w:t>
      </w:r>
      <w:r w:rsidR="00891D84" w:rsidRPr="00816D87">
        <w:rPr>
          <w:rFonts w:ascii="Traditional Arabic" w:hAnsi="Traditional Arabic" w:cs="Traditional Arabic"/>
          <w:color w:val="000000" w:themeColor="text1"/>
          <w:rtl/>
        </w:rPr>
        <w:t>العنصر البشري يظل أساس نجاح أي استراتيجية تشغيلية. وقد أكد الخبراء أن "تدريب الكوادر التشغيلية يؤثر بشكل أساسي على التصنيع بشتى أنواع القطاعات</w:t>
      </w:r>
      <w:r w:rsidR="00891D84" w:rsidRPr="00816D87">
        <w:rPr>
          <w:rFonts w:ascii="Traditional Arabic" w:hAnsi="Traditional Arabic" w:cs="Traditional Arabic"/>
          <w:color w:val="000000" w:themeColor="text1"/>
        </w:rPr>
        <w:t>".</w:t>
      </w:r>
    </w:p>
    <w:p w14:paraId="3EBFBE72" w14:textId="77777777" w:rsidR="00D63244" w:rsidRDefault="00383510" w:rsidP="00D63244">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856554">
        <w:rPr>
          <w:rFonts w:ascii="Traditional Arabic" w:hAnsi="Traditional Arabic" w:cs="Traditional Arabic"/>
          <w:b/>
          <w:bCs/>
          <w:color w:val="000000" w:themeColor="text1"/>
          <w:rtl/>
        </w:rPr>
        <w:t>تطبيق الصيانة الإنتاجية الشاملة</w:t>
      </w:r>
      <w:r w:rsidRPr="00D63244">
        <w:rPr>
          <w:rFonts w:ascii="Traditional Arabic" w:hAnsi="Traditional Arabic" w:cs="Traditional Arabic"/>
          <w:color w:val="000000" w:themeColor="text1"/>
        </w:rPr>
        <w:t xml:space="preserve"> (</w:t>
      </w:r>
      <w:r w:rsidRPr="00D63244">
        <w:rPr>
          <w:rFonts w:ascii="Traditional Arabic" w:hAnsi="Traditional Arabic" w:cs="Traditional Arabic"/>
          <w:b/>
          <w:bCs/>
          <w:color w:val="000000" w:themeColor="text1"/>
        </w:rPr>
        <w:t>TPM</w:t>
      </w:r>
      <w:r w:rsidRPr="00D63244">
        <w:rPr>
          <w:rFonts w:ascii="Traditional Arabic" w:hAnsi="Traditional Arabic" w:cs="Traditional Arabic"/>
          <w:color w:val="000000" w:themeColor="text1"/>
        </w:rPr>
        <w:t>)</w:t>
      </w:r>
    </w:p>
    <w:p w14:paraId="64EABBB0" w14:textId="023ADDAF" w:rsidR="00955925" w:rsidRPr="00D63244"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b/>
          <w:bCs/>
          <w:color w:val="000000" w:themeColor="text1"/>
          <w:rtl/>
        </w:rPr>
        <w:t xml:space="preserve">     </w:t>
      </w:r>
      <w:r w:rsidR="00383510" w:rsidRPr="00D63244">
        <w:rPr>
          <w:rFonts w:ascii="Traditional Arabic" w:hAnsi="Traditional Arabic" w:cs="Traditional Arabic"/>
          <w:color w:val="000000" w:themeColor="text1"/>
        </w:rPr>
        <w:t> </w:t>
      </w:r>
      <w:r w:rsidR="00383510" w:rsidRPr="00D63244">
        <w:rPr>
          <w:rFonts w:ascii="Traditional Arabic" w:hAnsi="Traditional Arabic" w:cs="Traditional Arabic"/>
          <w:color w:val="000000" w:themeColor="text1"/>
          <w:rtl/>
        </w:rPr>
        <w:t>تطوير برامج الصيانة الوقائية والتنبؤية باستخدام مستشعرات لمراقبة حرارة المحركات واهتزاز المعدات، للتنبؤ بالأعطال قبل وقوعها، وجدولة عمليات التطهير</w:t>
      </w:r>
      <w:r w:rsidR="00383510" w:rsidRPr="00D63244">
        <w:rPr>
          <w:rFonts w:ascii="Traditional Arabic" w:hAnsi="Traditional Arabic" w:cs="Traditional Arabic"/>
          <w:color w:val="000000" w:themeColor="text1"/>
        </w:rPr>
        <w:t xml:space="preserve"> (Purging) </w:t>
      </w:r>
      <w:r w:rsidR="00383510" w:rsidRPr="00D63244">
        <w:rPr>
          <w:rFonts w:ascii="Traditional Arabic" w:hAnsi="Traditional Arabic" w:cs="Traditional Arabic"/>
          <w:color w:val="000000" w:themeColor="text1"/>
          <w:rtl/>
        </w:rPr>
        <w:t>بانتظام لمنع تراكم المواد المحترقة</w:t>
      </w:r>
      <w:r w:rsidR="00E022E6" w:rsidRPr="00D63244">
        <w:rPr>
          <w:rFonts w:ascii="Traditional Arabic" w:hAnsi="Traditional Arabic" w:cs="Traditional Arabic" w:hint="cs"/>
          <w:color w:val="000000" w:themeColor="text1"/>
          <w:rtl/>
        </w:rPr>
        <w:t xml:space="preserve"> عند تغيير المواد </w:t>
      </w:r>
      <w:r w:rsidR="00331C7A" w:rsidRPr="00D63244">
        <w:rPr>
          <w:rFonts w:ascii="Traditional Arabic" w:hAnsi="Traditional Arabic" w:cs="Traditional Arabic" w:hint="cs"/>
          <w:color w:val="000000" w:themeColor="text1"/>
          <w:rtl/>
        </w:rPr>
        <w:t>والمنتجات</w:t>
      </w:r>
      <w:r w:rsidR="00E022E6" w:rsidRPr="00D63244">
        <w:rPr>
          <w:rFonts w:ascii="Traditional Arabic" w:hAnsi="Traditional Arabic" w:cs="Traditional Arabic" w:hint="cs"/>
          <w:color w:val="000000" w:themeColor="text1"/>
          <w:rtl/>
        </w:rPr>
        <w:t xml:space="preserve"> على خطوط الإنتاج </w:t>
      </w:r>
      <w:r w:rsidR="00383510" w:rsidRPr="00D63244">
        <w:rPr>
          <w:rFonts w:ascii="Traditional Arabic" w:hAnsi="Traditional Arabic" w:cs="Traditional Arabic"/>
          <w:color w:val="000000" w:themeColor="text1"/>
          <w:rtl/>
        </w:rPr>
        <w:t>التي تسبب عيوباً</w:t>
      </w:r>
      <w:r w:rsidR="006F2382" w:rsidRPr="00D63244">
        <w:rPr>
          <w:rFonts w:ascii="Traditional Arabic" w:hAnsi="Traditional Arabic" w:cs="Traditional Arabic" w:hint="cs"/>
          <w:color w:val="000000" w:themeColor="text1"/>
          <w:rtl/>
        </w:rPr>
        <w:t xml:space="preserve"> وشوائب</w:t>
      </w:r>
      <w:r w:rsidR="00A04D23" w:rsidRPr="00D63244">
        <w:rPr>
          <w:rFonts w:ascii="Traditional Arabic" w:hAnsi="Traditional Arabic" w:cs="Traditional Arabic" w:hint="cs"/>
          <w:color w:val="000000" w:themeColor="text1"/>
          <w:rtl/>
        </w:rPr>
        <w:t xml:space="preserve"> في المنتجات قيد </w:t>
      </w:r>
      <w:r w:rsidR="00331C7A" w:rsidRPr="00D63244">
        <w:rPr>
          <w:rFonts w:ascii="Traditional Arabic" w:hAnsi="Traditional Arabic" w:cs="Traditional Arabic" w:hint="cs"/>
          <w:color w:val="000000" w:themeColor="text1"/>
          <w:rtl/>
        </w:rPr>
        <w:t>التصنيع.</w:t>
      </w:r>
      <w:r w:rsidR="00A04D23" w:rsidRPr="00D63244">
        <w:rPr>
          <w:rFonts w:ascii="Traditional Arabic" w:hAnsi="Traditional Arabic" w:cs="Traditional Arabic" w:hint="cs"/>
          <w:color w:val="000000" w:themeColor="text1"/>
          <w:rtl/>
        </w:rPr>
        <w:t xml:space="preserve"> </w:t>
      </w:r>
    </w:p>
    <w:p w14:paraId="3A606B3E" w14:textId="77777777" w:rsidR="00CE18B4" w:rsidRPr="00CE18B4" w:rsidRDefault="00856554"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856554">
        <w:rPr>
          <w:rFonts w:ascii="Traditional Arabic" w:eastAsia="Times New Roman" w:hAnsi="Traditional Arabic" w:cs="Traditional Arabic"/>
          <w:b/>
          <w:bCs/>
          <w:color w:val="0F1115"/>
          <w:sz w:val="24"/>
          <w:szCs w:val="24"/>
          <w:rtl/>
        </w:rPr>
        <w:t>الاهتمام بمعايير الاستدامة والاقتصاد الدائري</w:t>
      </w:r>
    </w:p>
    <w:p w14:paraId="05D6F203" w14:textId="4F046547" w:rsidR="00331C7A"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b/>
          <w:bCs/>
          <w:color w:val="0F1115"/>
          <w:sz w:val="24"/>
          <w:szCs w:val="24"/>
          <w:rtl/>
        </w:rPr>
        <w:t xml:space="preserve">     </w:t>
      </w:r>
      <w:r w:rsidR="00856554" w:rsidRPr="00856554">
        <w:rPr>
          <w:rFonts w:ascii="Traditional Arabic" w:eastAsia="Times New Roman" w:hAnsi="Traditional Arabic" w:cs="Traditional Arabic"/>
          <w:color w:val="0F1115"/>
          <w:sz w:val="24"/>
          <w:szCs w:val="24"/>
          <w:rtl/>
        </w:rPr>
        <w:t xml:space="preserve">العمل على دمج المواد المعاد تدويرها في عمليات الإنتاج بنسب مدروسة، وتطوير عمليات إعادة التدوير الداخلي، حيث </w:t>
      </w:r>
      <w:r w:rsidR="00675604" w:rsidRPr="00856554">
        <w:rPr>
          <w:rFonts w:ascii="Traditional Arabic" w:eastAsia="Times New Roman" w:hAnsi="Traditional Arabic" w:cs="Traditional Arabic" w:hint="cs"/>
          <w:color w:val="0F1115"/>
          <w:sz w:val="24"/>
          <w:szCs w:val="24"/>
          <w:rtl/>
        </w:rPr>
        <w:t>إن</w:t>
      </w:r>
      <w:r w:rsidR="00856554" w:rsidRPr="00856554">
        <w:rPr>
          <w:rFonts w:ascii="Traditional Arabic" w:eastAsia="Times New Roman" w:hAnsi="Traditional Arabic" w:cs="Traditional Arabic"/>
          <w:color w:val="0F1115"/>
          <w:sz w:val="24"/>
          <w:szCs w:val="24"/>
          <w:rtl/>
        </w:rPr>
        <w:t xml:space="preserve"> العالم يتجه نحو الاقتصاد الدائري</w:t>
      </w:r>
      <w:r w:rsidR="00856554" w:rsidRPr="00856554">
        <w:rPr>
          <w:rFonts w:ascii="Traditional Arabic" w:eastAsia="Times New Roman" w:hAnsi="Traditional Arabic" w:cs="Traditional Arabic"/>
          <w:color w:val="0F1115"/>
          <w:sz w:val="24"/>
          <w:szCs w:val="24"/>
        </w:rPr>
        <w:t xml:space="preserve"> (Circular Economy) </w:t>
      </w:r>
      <w:r w:rsidR="00856554" w:rsidRPr="00856554">
        <w:rPr>
          <w:rFonts w:ascii="Traditional Arabic" w:eastAsia="Times New Roman" w:hAnsi="Traditional Arabic" w:cs="Traditional Arabic"/>
          <w:color w:val="0F1115"/>
          <w:sz w:val="24"/>
          <w:szCs w:val="24"/>
          <w:rtl/>
        </w:rPr>
        <w:t>وتقليل الاعتماد على البلاستيك البكر</w:t>
      </w:r>
      <w:r w:rsidR="00856554" w:rsidRPr="00856554">
        <w:rPr>
          <w:rFonts w:ascii="Traditional Arabic" w:eastAsia="Times New Roman" w:hAnsi="Traditional Arabic" w:cs="Traditional Arabic"/>
          <w:color w:val="0F1115"/>
          <w:sz w:val="24"/>
          <w:szCs w:val="24"/>
        </w:rPr>
        <w:t xml:space="preserve"> (Virgin Plastic)</w:t>
      </w:r>
      <w:r w:rsidR="00856554" w:rsidRPr="00856554">
        <w:rPr>
          <w:rFonts w:ascii="Traditional Arabic" w:eastAsia="Times New Roman" w:hAnsi="Traditional Arabic" w:cs="Traditional Arabic"/>
          <w:color w:val="0F1115"/>
          <w:sz w:val="24"/>
          <w:szCs w:val="24"/>
          <w:rtl/>
        </w:rPr>
        <w:t>، مما يعزز سمعة المنشأة كعلامة تجارية صديقة للبيئة ويفتح أسواقاً جديدة</w:t>
      </w:r>
      <w:r w:rsidR="00856554" w:rsidRPr="00856554">
        <w:rPr>
          <w:rFonts w:ascii="Traditional Arabic" w:eastAsia="Times New Roman" w:hAnsi="Traditional Arabic" w:cs="Traditional Arabic"/>
          <w:color w:val="0F1115"/>
          <w:sz w:val="24"/>
          <w:szCs w:val="24"/>
        </w:rPr>
        <w:t>.</w:t>
      </w:r>
    </w:p>
    <w:p w14:paraId="15072393" w14:textId="77777777" w:rsidR="00CE18B4" w:rsidRP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Pr>
      </w:pPr>
    </w:p>
    <w:p w14:paraId="15916F2B" w14:textId="77777777" w:rsidR="00CE18B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82170">
        <w:rPr>
          <w:rStyle w:val="Strong"/>
          <w:rFonts w:ascii="Traditional Arabic" w:eastAsia="Calibri" w:hAnsi="Traditional Arabic" w:cs="Traditional Arabic"/>
          <w:color w:val="000000" w:themeColor="text1"/>
          <w:rtl/>
        </w:rPr>
        <w:t>تعزيز التكامل بين الاستراتيجيات</w:t>
      </w:r>
      <w:r w:rsidRPr="00182170">
        <w:rPr>
          <w:rStyle w:val="Strong"/>
          <w:rFonts w:ascii="Traditional Arabic" w:eastAsia="Calibri" w:hAnsi="Traditional Arabic" w:cs="Traditional Arabic"/>
          <w:color w:val="000000" w:themeColor="text1"/>
        </w:rPr>
        <w:t>:</w:t>
      </w:r>
    </w:p>
    <w:p w14:paraId="7DD714B7" w14:textId="0D67CC12" w:rsidR="00891D84" w:rsidRDefault="00CE18B4" w:rsidP="00CE18B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891D84" w:rsidRPr="00182170">
        <w:rPr>
          <w:rFonts w:ascii="Traditional Arabic" w:hAnsi="Traditional Arabic" w:cs="Traditional Arabic"/>
          <w:color w:val="000000" w:themeColor="text1"/>
          <w:rtl/>
        </w:rPr>
        <w:t>العمل على دمج استراتيجيات إدارة العمليات المتقدمة</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مثل</w:t>
      </w:r>
      <w:r w:rsidR="00891D84" w:rsidRPr="00182170">
        <w:rPr>
          <w:rFonts w:ascii="Traditional Arabic" w:hAnsi="Traditional Arabic" w:cs="Traditional Arabic"/>
          <w:color w:val="000000" w:themeColor="text1"/>
        </w:rPr>
        <w:t xml:space="preserve"> ERP</w:t>
      </w:r>
      <w:r w:rsidR="00891D84" w:rsidRPr="00182170">
        <w:rPr>
          <w:rFonts w:ascii="Traditional Arabic" w:hAnsi="Traditional Arabic" w:cs="Traditional Arabic"/>
          <w:color w:val="000000" w:themeColor="text1"/>
          <w:rtl/>
        </w:rPr>
        <w:t xml:space="preserve">، </w:t>
      </w:r>
      <w:r w:rsidR="00891D84" w:rsidRPr="00182170">
        <w:rPr>
          <w:rFonts w:ascii="Traditional Arabic" w:hAnsi="Traditional Arabic" w:cs="Traditional Arabic"/>
          <w:color w:val="000000" w:themeColor="text1"/>
        </w:rPr>
        <w:t>Lean</w:t>
      </w:r>
      <w:r w:rsidR="00891D84" w:rsidRPr="00182170">
        <w:rPr>
          <w:rFonts w:ascii="Traditional Arabic" w:hAnsi="Traditional Arabic" w:cs="Traditional Arabic"/>
          <w:color w:val="000000" w:themeColor="text1"/>
          <w:rtl/>
        </w:rPr>
        <w:t xml:space="preserve">، </w:t>
      </w:r>
      <w:r w:rsidR="00891D84" w:rsidRPr="00182170">
        <w:rPr>
          <w:rFonts w:ascii="Traditional Arabic" w:hAnsi="Traditional Arabic" w:cs="Traditional Arabic"/>
          <w:color w:val="000000" w:themeColor="text1"/>
        </w:rPr>
        <w:t xml:space="preserve">TQM) </w:t>
      </w:r>
      <w:r w:rsidR="00891D84" w:rsidRPr="00182170">
        <w:rPr>
          <w:rFonts w:ascii="Traditional Arabic" w:hAnsi="Traditional Arabic" w:cs="Traditional Arabic"/>
          <w:color w:val="000000" w:themeColor="text1"/>
          <w:rtl/>
        </w:rPr>
        <w:t>مع منهجيات التحسين المستمر</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 xml:space="preserve">مثل كايزن، </w:t>
      </w:r>
      <w:r w:rsidR="00891D84" w:rsidRPr="00182170">
        <w:rPr>
          <w:rFonts w:ascii="Traditional Arabic" w:hAnsi="Traditional Arabic" w:cs="Traditional Arabic"/>
          <w:color w:val="000000" w:themeColor="text1"/>
        </w:rPr>
        <w:t>Six Sigma</w:t>
      </w:r>
      <w:r w:rsidR="00891D84" w:rsidRPr="00182170">
        <w:rPr>
          <w:rFonts w:ascii="Traditional Arabic" w:hAnsi="Traditional Arabic" w:cs="Traditional Arabic"/>
          <w:color w:val="000000" w:themeColor="text1"/>
          <w:rtl/>
        </w:rPr>
        <w:t>، التحسين القائم على البيانات</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في إطار متكامل، للاستفادة من التآزر بينها وتحقيق أقصى عائد على الاستثمار، خاصة في ظل العلاقة القوية جداً بينهما</w:t>
      </w:r>
      <w:r w:rsidR="00891D84" w:rsidRPr="00182170">
        <w:rPr>
          <w:rFonts w:ascii="Traditional Arabic" w:hAnsi="Traditional Arabic" w:cs="Traditional Arabic"/>
          <w:color w:val="000000" w:themeColor="text1"/>
        </w:rPr>
        <w:t xml:space="preserve"> (0.946).</w:t>
      </w:r>
    </w:p>
    <w:p w14:paraId="33F5E68F" w14:textId="77777777" w:rsidR="00B84B26" w:rsidRDefault="00B84B26" w:rsidP="00B84B26">
      <w:pPr>
        <w:pStyle w:val="ListParagraph"/>
        <w:rPr>
          <w:rFonts w:ascii="Traditional Arabic" w:hAnsi="Traditional Arabic" w:cs="Traditional Arabic"/>
          <w:color w:val="000000" w:themeColor="text1"/>
          <w:rtl/>
        </w:rPr>
      </w:pPr>
    </w:p>
    <w:p w14:paraId="06DEA81E" w14:textId="77777777" w:rsidR="00CE18B4" w:rsidRPr="00CE18B4" w:rsidRDefault="00B84B26"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B84B26">
        <w:rPr>
          <w:rFonts w:ascii="Traditional Arabic" w:eastAsia="Times New Roman" w:hAnsi="Traditional Arabic" w:cs="Traditional Arabic"/>
          <w:b/>
          <w:bCs/>
          <w:color w:val="0F1115"/>
          <w:sz w:val="24"/>
          <w:szCs w:val="24"/>
          <w:rtl/>
        </w:rPr>
        <w:t>تطبيق الذكاء الاصطناعي في دعم القرارات التشغيلية</w:t>
      </w:r>
      <w:r w:rsidRPr="00B84B26">
        <w:rPr>
          <w:rFonts w:ascii="Traditional Arabic" w:eastAsia="Times New Roman" w:hAnsi="Traditional Arabic" w:cs="Traditional Arabic" w:hint="cs"/>
          <w:b/>
          <w:bCs/>
          <w:color w:val="0F1115"/>
          <w:sz w:val="24"/>
          <w:szCs w:val="24"/>
          <w:rtl/>
        </w:rPr>
        <w:t xml:space="preserve"> </w:t>
      </w:r>
    </w:p>
    <w:p w14:paraId="6486DB42" w14:textId="795AAE83" w:rsidR="00BB733F"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b/>
          <w:bCs/>
          <w:color w:val="0F1115"/>
          <w:sz w:val="24"/>
          <w:szCs w:val="24"/>
          <w:rtl/>
        </w:rPr>
        <w:t xml:space="preserve">     </w:t>
      </w:r>
      <w:r w:rsidR="00B84B26" w:rsidRPr="00B84B26">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w:t>
      </w:r>
      <w:r w:rsidR="00B84B26">
        <w:rPr>
          <w:rFonts w:ascii="Traditional Arabic" w:eastAsia="Times New Roman" w:hAnsi="Traditional Arabic" w:cs="Traditional Arabic" w:hint="cs"/>
          <w:color w:val="0F1115"/>
          <w:sz w:val="24"/>
          <w:szCs w:val="24"/>
          <w:rtl/>
        </w:rPr>
        <w:t xml:space="preserve"> مما يساهم بشغل فعال بالحد من تقلبات أسعار المواد </w:t>
      </w:r>
      <w:r w:rsidR="00941D9B">
        <w:rPr>
          <w:rFonts w:ascii="Traditional Arabic" w:eastAsia="Times New Roman" w:hAnsi="Traditional Arabic" w:cs="Traditional Arabic" w:hint="cs"/>
          <w:color w:val="0F1115"/>
          <w:sz w:val="24"/>
          <w:szCs w:val="24"/>
          <w:rtl/>
        </w:rPr>
        <w:t>الخام،</w:t>
      </w:r>
      <w:r w:rsidR="00B84B26">
        <w:rPr>
          <w:rFonts w:ascii="Traditional Arabic" w:eastAsia="Times New Roman" w:hAnsi="Traditional Arabic" w:cs="Traditional Arabic" w:hint="cs"/>
          <w:color w:val="0F1115"/>
          <w:sz w:val="24"/>
          <w:szCs w:val="24"/>
          <w:rtl/>
        </w:rPr>
        <w:t xml:space="preserve"> </w:t>
      </w:r>
      <w:r w:rsidR="00941D9B">
        <w:rPr>
          <w:rFonts w:ascii="Traditional Arabic" w:eastAsia="Times New Roman" w:hAnsi="Traditional Arabic" w:cs="Traditional Arabic" w:hint="cs"/>
          <w:color w:val="0F1115"/>
          <w:sz w:val="24"/>
          <w:szCs w:val="24"/>
          <w:rtl/>
        </w:rPr>
        <w:t>والامتثال</w:t>
      </w:r>
      <w:r w:rsidR="00B84B26">
        <w:rPr>
          <w:rFonts w:ascii="Traditional Arabic" w:eastAsia="Times New Roman" w:hAnsi="Traditional Arabic" w:cs="Traditional Arabic" w:hint="cs"/>
          <w:color w:val="0F1115"/>
          <w:sz w:val="24"/>
          <w:szCs w:val="24"/>
          <w:rtl/>
        </w:rPr>
        <w:t xml:space="preserve"> الى </w:t>
      </w:r>
      <w:r w:rsidR="00941D9B">
        <w:rPr>
          <w:rFonts w:ascii="Traditional Arabic" w:eastAsia="Times New Roman" w:hAnsi="Traditional Arabic" w:cs="Traditional Arabic" w:hint="cs"/>
          <w:color w:val="0F1115"/>
          <w:sz w:val="24"/>
          <w:szCs w:val="24"/>
          <w:rtl/>
        </w:rPr>
        <w:t>أفضل</w:t>
      </w:r>
      <w:r w:rsidR="00B84B26">
        <w:rPr>
          <w:rFonts w:ascii="Traditional Arabic" w:eastAsia="Times New Roman" w:hAnsi="Traditional Arabic" w:cs="Traditional Arabic" w:hint="cs"/>
          <w:color w:val="0F1115"/>
          <w:sz w:val="24"/>
          <w:szCs w:val="24"/>
          <w:rtl/>
        </w:rPr>
        <w:t xml:space="preserve"> الممارسات في تحقيق كمية المخزون </w:t>
      </w:r>
      <w:r w:rsidR="00941D9B">
        <w:rPr>
          <w:rFonts w:ascii="Traditional Arabic" w:eastAsia="Times New Roman" w:hAnsi="Traditional Arabic" w:cs="Traditional Arabic" w:hint="cs"/>
          <w:color w:val="0F1115"/>
          <w:sz w:val="24"/>
          <w:szCs w:val="24"/>
          <w:rtl/>
        </w:rPr>
        <w:t>وضمان</w:t>
      </w:r>
      <w:r w:rsidR="00452F3F">
        <w:rPr>
          <w:rFonts w:ascii="Traditional Arabic" w:eastAsia="Times New Roman" w:hAnsi="Traditional Arabic" w:cs="Traditional Arabic" w:hint="cs"/>
          <w:color w:val="0F1115"/>
          <w:sz w:val="24"/>
          <w:szCs w:val="24"/>
          <w:rtl/>
        </w:rPr>
        <w:t xml:space="preserve"> استقرار الأسعار </w:t>
      </w:r>
      <w:r w:rsidR="00941D9B">
        <w:rPr>
          <w:rFonts w:ascii="Traditional Arabic" w:eastAsia="Times New Roman" w:hAnsi="Traditional Arabic" w:cs="Traditional Arabic" w:hint="cs"/>
          <w:color w:val="0F1115"/>
          <w:sz w:val="24"/>
          <w:szCs w:val="24"/>
          <w:rtl/>
        </w:rPr>
        <w:t>مع الاخذ</w:t>
      </w:r>
      <w:r w:rsidR="00452F3F">
        <w:rPr>
          <w:rFonts w:ascii="Traditional Arabic" w:eastAsia="Times New Roman" w:hAnsi="Traditional Arabic" w:cs="Traditional Arabic" w:hint="cs"/>
          <w:color w:val="0F1115"/>
          <w:sz w:val="24"/>
          <w:szCs w:val="24"/>
          <w:rtl/>
        </w:rPr>
        <w:t xml:space="preserve"> بالاعتبار </w:t>
      </w:r>
      <w:r w:rsidR="00AA7F95">
        <w:rPr>
          <w:rFonts w:ascii="Traditional Arabic" w:eastAsia="Times New Roman" w:hAnsi="Traditional Arabic" w:cs="Traditional Arabic"/>
          <w:color w:val="0F1115"/>
          <w:sz w:val="24"/>
          <w:szCs w:val="24"/>
        </w:rPr>
        <w:t xml:space="preserve">Lead </w:t>
      </w:r>
      <w:r w:rsidR="00941D9B">
        <w:rPr>
          <w:rFonts w:ascii="Traditional Arabic" w:eastAsia="Times New Roman" w:hAnsi="Traditional Arabic" w:cs="Traditional Arabic"/>
          <w:color w:val="0F1115"/>
          <w:sz w:val="24"/>
          <w:szCs w:val="24"/>
        </w:rPr>
        <w:t xml:space="preserve">time </w:t>
      </w:r>
      <w:r w:rsidR="00941D9B">
        <w:rPr>
          <w:rFonts w:ascii="Traditional Arabic" w:eastAsia="Times New Roman" w:hAnsi="Traditional Arabic" w:cs="Traditional Arabic" w:hint="cs"/>
          <w:color w:val="0F1115"/>
          <w:sz w:val="24"/>
          <w:szCs w:val="24"/>
          <w:rtl/>
        </w:rPr>
        <w:t>والعمل</w:t>
      </w:r>
      <w:r w:rsidR="00AA7F95">
        <w:rPr>
          <w:rFonts w:ascii="Traditional Arabic" w:eastAsia="Times New Roman" w:hAnsi="Traditional Arabic" w:cs="Traditional Arabic" w:hint="cs"/>
          <w:color w:val="0F1115"/>
          <w:sz w:val="24"/>
          <w:szCs w:val="24"/>
          <w:rtl/>
        </w:rPr>
        <w:t xml:space="preserve"> على تقلي</w:t>
      </w:r>
      <w:r w:rsidR="00941D9B">
        <w:rPr>
          <w:rFonts w:ascii="Traditional Arabic" w:eastAsia="Times New Roman" w:hAnsi="Traditional Arabic" w:cs="Traditional Arabic" w:hint="cs"/>
          <w:color w:val="0F1115"/>
          <w:sz w:val="24"/>
          <w:szCs w:val="24"/>
          <w:rtl/>
        </w:rPr>
        <w:t>ص</w:t>
      </w:r>
      <w:r w:rsidR="00AA7F95">
        <w:rPr>
          <w:rFonts w:ascii="Traditional Arabic" w:eastAsia="Times New Roman" w:hAnsi="Traditional Arabic" w:cs="Traditional Arabic" w:hint="cs"/>
          <w:color w:val="0F1115"/>
          <w:sz w:val="24"/>
          <w:szCs w:val="24"/>
          <w:rtl/>
        </w:rPr>
        <w:t xml:space="preserve">ه من خلال استكشاف مكامن الخلل </w:t>
      </w:r>
      <w:r w:rsidR="00941D9B">
        <w:rPr>
          <w:rFonts w:ascii="Traditional Arabic" w:eastAsia="Times New Roman" w:hAnsi="Traditional Arabic" w:cs="Traditional Arabic" w:hint="cs"/>
          <w:color w:val="0F1115"/>
          <w:sz w:val="24"/>
          <w:szCs w:val="24"/>
          <w:rtl/>
        </w:rPr>
        <w:t>ومعالجتها</w:t>
      </w:r>
      <w:r w:rsidR="00AA7F95">
        <w:rPr>
          <w:rFonts w:ascii="Traditional Arabic" w:eastAsia="Times New Roman" w:hAnsi="Traditional Arabic" w:cs="Traditional Arabic" w:hint="cs"/>
          <w:color w:val="0F1115"/>
          <w:sz w:val="24"/>
          <w:szCs w:val="24"/>
          <w:rtl/>
        </w:rPr>
        <w:t xml:space="preserve"> سواء على مستولى العمليات أو سلاسل الامداد.</w:t>
      </w:r>
    </w:p>
    <w:p w14:paraId="57F9767F" w14:textId="77777777" w:rsid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p>
    <w:p w14:paraId="3BC80C17" w14:textId="77777777" w:rsid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p>
    <w:p w14:paraId="420D76A0" w14:textId="77777777" w:rsidR="00CE18B4" w:rsidRPr="00A84B53"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Pr>
      </w:pPr>
    </w:p>
    <w:p w14:paraId="48F2CC18" w14:textId="77777777" w:rsidR="00BE0D5C" w:rsidRDefault="00891D84" w:rsidP="00BE0D5C">
      <w:pPr>
        <w:pStyle w:val="Heading2"/>
        <w:shd w:val="clear" w:color="auto" w:fill="FFFFFF"/>
        <w:bidi/>
        <w:spacing w:before="0" w:line="480" w:lineRule="auto"/>
        <w:rPr>
          <w:rFonts w:ascii="Traditional Arabic" w:hAnsi="Traditional Arabic" w:cs="Traditional Arabic"/>
          <w:b/>
          <w:bCs/>
          <w:color w:val="000000" w:themeColor="text1"/>
          <w:sz w:val="32"/>
          <w:szCs w:val="24"/>
          <w:rtl/>
        </w:rPr>
      </w:pPr>
      <w:bookmarkStart w:id="57" w:name="_Hlk223875204"/>
      <w:r w:rsidRPr="00A84B53">
        <w:rPr>
          <w:rFonts w:ascii="Traditional Arabic" w:hAnsi="Traditional Arabic" w:cs="Traditional Arabic" w:hint="cs"/>
          <w:b/>
          <w:bCs/>
          <w:color w:val="000000" w:themeColor="text1"/>
          <w:spacing w:val="-6"/>
          <w:sz w:val="22"/>
          <w:szCs w:val="24"/>
          <w:rtl/>
          <w:lang w:val="en-GB"/>
        </w:rPr>
        <w:lastRenderedPageBreak/>
        <w:t>5/</w:t>
      </w:r>
      <w:r w:rsidR="00EF52DF" w:rsidRPr="00A84B53">
        <w:rPr>
          <w:rFonts w:ascii="Traditional Arabic" w:hAnsi="Traditional Arabic" w:cs="Traditional Arabic" w:hint="cs"/>
          <w:b/>
          <w:bCs/>
          <w:color w:val="000000" w:themeColor="text1"/>
          <w:spacing w:val="-6"/>
          <w:sz w:val="22"/>
          <w:szCs w:val="24"/>
          <w:rtl/>
          <w:lang w:val="en-GB"/>
        </w:rPr>
        <w:t>4</w:t>
      </w:r>
      <w:r w:rsidRPr="00A84B53">
        <w:rPr>
          <w:rFonts w:ascii="Traditional Arabic" w:hAnsi="Traditional Arabic" w:cs="Traditional Arabic"/>
          <w:b/>
          <w:bCs/>
          <w:color w:val="000000" w:themeColor="text1"/>
          <w:spacing w:val="-6"/>
          <w:sz w:val="22"/>
          <w:szCs w:val="24"/>
          <w:rtl/>
          <w:lang w:val="en-GB"/>
        </w:rPr>
        <w:t xml:space="preserve"> </w:t>
      </w:r>
      <w:r w:rsidRPr="00A84B53">
        <w:rPr>
          <w:rFonts w:ascii="Traditional Arabic" w:hAnsi="Traditional Arabic" w:cs="Traditional Arabic"/>
          <w:b/>
          <w:bCs/>
          <w:color w:val="000000" w:themeColor="text1"/>
          <w:sz w:val="32"/>
          <w:szCs w:val="24"/>
          <w:rtl/>
        </w:rPr>
        <w:t>المقترحات</w:t>
      </w:r>
      <w:bookmarkEnd w:id="57"/>
    </w:p>
    <w:p w14:paraId="7294F3AD" w14:textId="6D1600FD" w:rsidR="00BE0D5C" w:rsidRPr="00BE0D5C" w:rsidRDefault="00CE18B4" w:rsidP="0008442B">
      <w:pPr>
        <w:pStyle w:val="Heading2"/>
        <w:shd w:val="clear" w:color="auto" w:fill="FFFFFF"/>
        <w:bidi/>
        <w:spacing w:before="0" w:line="360" w:lineRule="auto"/>
        <w:rPr>
          <w:rFonts w:ascii="Traditional Arabic" w:hAnsi="Traditional Arabic" w:cs="Traditional Arabic"/>
          <w:b/>
          <w:bCs/>
          <w:color w:val="000000" w:themeColor="text1"/>
          <w:sz w:val="24"/>
          <w:szCs w:val="24"/>
        </w:rPr>
      </w:pPr>
      <w:r>
        <w:rPr>
          <w:rFonts w:ascii="Traditional Arabic" w:eastAsia="Times New Roman" w:hAnsi="Traditional Arabic" w:cs="Traditional Arabic" w:hint="cs"/>
          <w:color w:val="0F1115"/>
          <w:sz w:val="24"/>
          <w:szCs w:val="24"/>
          <w:rtl/>
        </w:rPr>
        <w:t xml:space="preserve">      </w:t>
      </w:r>
      <w:proofErr w:type="spellStart"/>
      <w:r>
        <w:rPr>
          <w:rFonts w:ascii="Traditional Arabic" w:eastAsia="Times New Roman" w:hAnsi="Traditional Arabic" w:cs="Traditional Arabic" w:hint="cs"/>
          <w:color w:val="0F1115"/>
          <w:sz w:val="24"/>
          <w:szCs w:val="24"/>
          <w:rtl/>
        </w:rPr>
        <w:t>إ</w:t>
      </w:r>
      <w:r w:rsidRPr="00BE0D5C">
        <w:rPr>
          <w:rFonts w:ascii="Traditional Arabic" w:eastAsia="Times New Roman" w:hAnsi="Traditional Arabic" w:cs="Traditional Arabic" w:hint="cs"/>
          <w:color w:val="0F1115"/>
          <w:sz w:val="24"/>
          <w:szCs w:val="24"/>
          <w:rtl/>
        </w:rPr>
        <w:t>ستنادا</w:t>
      </w:r>
      <w:proofErr w:type="spellEnd"/>
      <w:r w:rsidR="00BE0D5C" w:rsidRPr="00BE0D5C">
        <w:rPr>
          <w:rFonts w:ascii="Traditional Arabic" w:eastAsia="Times New Roman" w:hAnsi="Traditional Arabic" w:cs="Traditional Arabic" w:hint="cs"/>
          <w:color w:val="0F1115"/>
          <w:sz w:val="24"/>
          <w:szCs w:val="24"/>
          <w:rtl/>
        </w:rPr>
        <w:t xml:space="preserve"> الى </w:t>
      </w:r>
      <w:r w:rsidR="00BE0D5C" w:rsidRPr="00BE0D5C">
        <w:rPr>
          <w:rFonts w:ascii="Traditional Arabic" w:eastAsia="Times New Roman" w:hAnsi="Traditional Arabic" w:cs="Traditional Arabic"/>
          <w:color w:val="0F1115"/>
          <w:sz w:val="24"/>
          <w:szCs w:val="24"/>
          <w:rtl/>
        </w:rPr>
        <w:t>ما توصلت إليه الدراسة من نتائج، وما أثارته من تساؤلات جديدة، يُقترح إجراء دراسات مستقبلية في المجالات التالية:</w:t>
      </w:r>
    </w:p>
    <w:p w14:paraId="51106361" w14:textId="6C0763FD" w:rsidR="00394019" w:rsidRPr="00194858" w:rsidRDefault="006576F9" w:rsidP="00A87889">
      <w:pPr>
        <w:pStyle w:val="Header"/>
        <w:numPr>
          <w:ilvl w:val="0"/>
          <w:numId w:val="26"/>
        </w:numPr>
        <w:bidi/>
        <w:spacing w:line="360" w:lineRule="auto"/>
        <w:jc w:val="both"/>
        <w:rPr>
          <w:rFonts w:ascii="Traditional Arabic" w:hAnsi="Traditional Arabic" w:cs="Traditional Arabic"/>
          <w:sz w:val="24"/>
          <w:szCs w:val="24"/>
        </w:rPr>
      </w:pPr>
      <w:r>
        <w:rPr>
          <w:rFonts w:ascii="Traditional Arabic" w:hAnsi="Traditional Arabic" w:cs="Traditional Arabic" w:hint="cs"/>
          <w:color w:val="000000" w:themeColor="text1"/>
          <w:sz w:val="24"/>
          <w:szCs w:val="24"/>
          <w:rtl/>
        </w:rPr>
        <w:t xml:space="preserve">أجراء </w:t>
      </w:r>
      <w:r w:rsidRPr="00394019">
        <w:rPr>
          <w:rFonts w:ascii="Traditional Arabic" w:hAnsi="Traditional Arabic" w:cs="Traditional Arabic"/>
          <w:color w:val="000000" w:themeColor="text1"/>
          <w:sz w:val="24"/>
          <w:szCs w:val="24"/>
          <w:rtl/>
        </w:rPr>
        <w:t>دراسات تجريبية</w:t>
      </w:r>
      <w:r w:rsidRPr="00394019">
        <w:rPr>
          <w:rFonts w:ascii="Traditional Arabic" w:hAnsi="Traditional Arabic" w:cs="Traditional Arabic"/>
          <w:color w:val="000000" w:themeColor="text1"/>
          <w:sz w:val="24"/>
          <w:szCs w:val="24"/>
        </w:rPr>
        <w:t xml:space="preserve"> (Experimental Studies) </w:t>
      </w:r>
      <w:r w:rsidRPr="00394019">
        <w:rPr>
          <w:rFonts w:ascii="Traditional Arabic" w:hAnsi="Traditional Arabic" w:cs="Traditional Arabic"/>
          <w:color w:val="000000" w:themeColor="text1"/>
          <w:sz w:val="24"/>
          <w:szCs w:val="24"/>
          <w:rtl/>
        </w:rPr>
        <w:t>تقيس أثر تطبيق استراتيجيات محددة مثل الصيانة التنبؤية، أو أنظمة الرؤية الحاسوبية، أو محركات السيرفو على مؤشرات أداء محددة مثل</w:t>
      </w:r>
      <w:r w:rsidRPr="00394019">
        <w:rPr>
          <w:rFonts w:ascii="Traditional Arabic" w:hAnsi="Traditional Arabic" w:cs="Traditional Arabic"/>
          <w:color w:val="000000" w:themeColor="text1"/>
          <w:sz w:val="24"/>
          <w:szCs w:val="24"/>
        </w:rPr>
        <w:t xml:space="preserve"> OEE </w:t>
      </w:r>
      <w:r w:rsidRPr="00394019">
        <w:rPr>
          <w:rFonts w:ascii="Traditional Arabic" w:hAnsi="Traditional Arabic" w:cs="Traditional Arabic"/>
          <w:color w:val="000000" w:themeColor="text1"/>
          <w:sz w:val="24"/>
          <w:szCs w:val="24"/>
          <w:rtl/>
        </w:rPr>
        <w:t>(الفعالية الكلية للمعدات)، نسبة الهالك، استهلاك الطاقة، والإنتاجية</w:t>
      </w:r>
      <w:r w:rsidRPr="00394019">
        <w:rPr>
          <w:rFonts w:ascii="Traditional Arabic" w:hAnsi="Traditional Arabic" w:cs="Traditional Arabic"/>
          <w:color w:val="000000" w:themeColor="text1"/>
          <w:sz w:val="24"/>
          <w:szCs w:val="24"/>
        </w:rPr>
        <w:t>.</w:t>
      </w:r>
      <w:r w:rsidRPr="00394019">
        <w:rPr>
          <w:rFonts w:ascii="Traditional Arabic" w:hAnsi="Traditional Arabic" w:cs="Traditional Arabic"/>
          <w:sz w:val="24"/>
          <w:szCs w:val="24"/>
          <w:rtl/>
        </w:rPr>
        <w:t xml:space="preserve"> وذ</w:t>
      </w:r>
      <w:r w:rsidRPr="00394019">
        <w:rPr>
          <w:rFonts w:ascii="Traditional Arabic" w:hAnsi="Traditional Arabic" w:cs="Traditional Arabic" w:hint="cs"/>
          <w:sz w:val="24"/>
          <w:szCs w:val="24"/>
          <w:rtl/>
        </w:rPr>
        <w:t xml:space="preserve">لك بهدف التوصل الى </w:t>
      </w:r>
      <w:r w:rsidRPr="00394019">
        <w:rPr>
          <w:rFonts w:ascii="Traditional Arabic" w:hAnsi="Traditional Arabic" w:cs="Traditional Arabic"/>
          <w:sz w:val="24"/>
          <w:szCs w:val="24"/>
          <w:rtl/>
        </w:rPr>
        <w:t>نتائج كمية دقيقة يمكن تعميمها</w:t>
      </w:r>
      <w:r w:rsidRPr="00394019">
        <w:rPr>
          <w:rFonts w:ascii="Traditional Arabic" w:hAnsi="Traditional Arabic" w:cs="Traditional Arabic"/>
          <w:sz w:val="24"/>
          <w:szCs w:val="24"/>
        </w:rPr>
        <w:t>.</w:t>
      </w:r>
    </w:p>
    <w:p w14:paraId="76ABDB59" w14:textId="4ED867F2" w:rsidR="00194858"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مقارنة بين قطاعات صناعية مختلفة (البلاستيك، الغذاء، الدوائية، الهندسية) حول تطبيق استراتيجيات إدارة العمليات المتقدمة وتأثيرها على الإنتاجية والتنافسية، للتعرف على أفضل الممارسات القابلة للتعميم والممارسات الخاصة بكل قطاع</w:t>
      </w:r>
      <w:r w:rsidRPr="00194858">
        <w:rPr>
          <w:rFonts w:ascii="Traditional Arabic" w:hAnsi="Traditional Arabic" w:cs="Traditional Arabic"/>
          <w:color w:val="000000" w:themeColor="text1"/>
        </w:rPr>
        <w:t>.</w:t>
      </w:r>
    </w:p>
    <w:p w14:paraId="723A244C" w14:textId="7F450A03" w:rsidR="00891D84"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نوعية</w:t>
      </w:r>
      <w:r w:rsidRPr="00194858">
        <w:rPr>
          <w:rFonts w:ascii="Traditional Arabic" w:hAnsi="Traditional Arabic" w:cs="Traditional Arabic"/>
          <w:color w:val="000000" w:themeColor="text1"/>
        </w:rPr>
        <w:t xml:space="preserve"> (Qualitative Studies) </w:t>
      </w:r>
      <w:r w:rsidRPr="00194858">
        <w:rPr>
          <w:rFonts w:ascii="Traditional Arabic" w:hAnsi="Traditional Arabic" w:cs="Traditional Arabic"/>
          <w:color w:val="000000" w:themeColor="text1"/>
          <w:rtl/>
        </w:rPr>
        <w:t>تستكشف بعمق التحديات التي تواجه إدارة العمليات من وجهات نظر متعددة: الإدارة العليا، المشرفين، الفنيين، والعاملين في خطوط الإنتاج، للتعرف على الأبعاد الإنسانية والتنظيمية لهذه التحديات</w:t>
      </w:r>
      <w:r w:rsidRPr="00194858">
        <w:rPr>
          <w:rFonts w:ascii="Traditional Arabic" w:hAnsi="Traditional Arabic" w:cs="Traditional Arabic"/>
          <w:color w:val="000000" w:themeColor="text1"/>
        </w:rPr>
        <w:t>.</w:t>
      </w:r>
      <w:r w:rsidR="00194858" w:rsidRPr="00194858">
        <w:rPr>
          <w:rFonts w:ascii="Traditional Arabic" w:hAnsi="Traditional Arabic" w:cs="Traditional Arabic" w:hint="cs"/>
          <w:color w:val="000000" w:themeColor="text1"/>
          <w:rtl/>
        </w:rPr>
        <w:t xml:space="preserve"> والتي قد لا تظه</w:t>
      </w:r>
      <w:r w:rsidR="00194858" w:rsidRPr="00194858">
        <w:rPr>
          <w:rFonts w:ascii="Traditional Arabic" w:hAnsi="Traditional Arabic" w:cs="Traditional Arabic" w:hint="eastAsia"/>
          <w:color w:val="000000" w:themeColor="text1"/>
          <w:rtl/>
        </w:rPr>
        <w:t>ر</w:t>
      </w:r>
      <w:r w:rsidR="00194858" w:rsidRPr="00194858">
        <w:rPr>
          <w:rFonts w:ascii="Traditional Arabic" w:hAnsi="Traditional Arabic" w:cs="Traditional Arabic" w:hint="cs"/>
          <w:color w:val="000000" w:themeColor="text1"/>
          <w:rtl/>
        </w:rPr>
        <w:t xml:space="preserve"> في الدراسات الكمية.</w:t>
      </w:r>
    </w:p>
    <w:p w14:paraId="3B8F618F" w14:textId="77777777" w:rsidR="00891D84"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0C3C01">
        <w:rPr>
          <w:rFonts w:ascii="Traditional Arabic" w:hAnsi="Traditional Arabic" w:cs="Traditional Arabic"/>
          <w:color w:val="000000" w:themeColor="text1"/>
          <w:rtl/>
        </w:rPr>
        <w:t>تصميم برنامج تدريبي متكامل للعاملين في إدارة العمليات (مهندسين، فنيين، مشرفين) قائم على احتياجاتهم الفعلية، وقياس فاعليته في تطوير مهاراتهم وتحسين أدائهم التشغيلي، خاصة في مجالات الصيانة الوقائية، تحليل البيانات، وتطبيق منهجيات التحسين المستمر</w:t>
      </w:r>
      <w:r w:rsidRPr="000C3C01">
        <w:rPr>
          <w:rFonts w:ascii="Traditional Arabic" w:hAnsi="Traditional Arabic" w:cs="Traditional Arabic"/>
          <w:color w:val="000000" w:themeColor="text1"/>
        </w:rPr>
        <w:t>.</w:t>
      </w:r>
    </w:p>
    <w:p w14:paraId="7B79D67F" w14:textId="77777777" w:rsidR="00D101C0" w:rsidRPr="00D101C0" w:rsidRDefault="00D101C0" w:rsidP="00A87889">
      <w:pPr>
        <w:pStyle w:val="Header"/>
        <w:numPr>
          <w:ilvl w:val="0"/>
          <w:numId w:val="26"/>
        </w:numPr>
        <w:bidi/>
        <w:spacing w:line="360" w:lineRule="auto"/>
        <w:jc w:val="both"/>
        <w:rPr>
          <w:rFonts w:ascii="Traditional Arabic" w:hAnsi="Traditional Arabic" w:cs="Traditional Arabic"/>
          <w:sz w:val="24"/>
          <w:szCs w:val="24"/>
        </w:rPr>
      </w:pPr>
      <w:r w:rsidRPr="00D101C0">
        <w:rPr>
          <w:rFonts w:ascii="Traditional Arabic" w:hAnsi="Traditional Arabic" w:cs="Traditional Arabic"/>
          <w:sz w:val="24"/>
          <w:szCs w:val="24"/>
          <w:rtl/>
        </w:rPr>
        <w:t>إجراء دراسات تقيس أثر تطبيق تقنيات الثورة الصناعية الرابعة (إنترنت الأشياء، الذكاء الاصطناعي، التوائم الرقمية) على كفاءة وفعالية إدارة العمليات في القطاع الصناعي السعودي، في ظل التوجهات الوطنية نحو التحول الرقمي والصناعي</w:t>
      </w:r>
      <w:r w:rsidRPr="00D101C0">
        <w:rPr>
          <w:rFonts w:ascii="Traditional Arabic" w:hAnsi="Traditional Arabic" w:cs="Traditional Arabic"/>
          <w:sz w:val="24"/>
          <w:szCs w:val="24"/>
        </w:rPr>
        <w:t>.</w:t>
      </w:r>
    </w:p>
    <w:p w14:paraId="475CA69F" w14:textId="77777777" w:rsidR="00981904" w:rsidRDefault="00981904" w:rsidP="00A87889">
      <w:pPr>
        <w:pStyle w:val="Header"/>
        <w:numPr>
          <w:ilvl w:val="0"/>
          <w:numId w:val="26"/>
        </w:numPr>
        <w:bidi/>
        <w:spacing w:line="360" w:lineRule="auto"/>
        <w:jc w:val="both"/>
        <w:rPr>
          <w:rFonts w:ascii="Traditional Arabic" w:hAnsi="Traditional Arabic" w:cs="Traditional Arabic"/>
          <w:sz w:val="24"/>
          <w:szCs w:val="24"/>
        </w:rPr>
      </w:pPr>
      <w:r w:rsidRPr="00981904">
        <w:rPr>
          <w:rFonts w:ascii="Traditional Arabic" w:hAnsi="Traditional Arabic" w:cs="Traditional Arabic"/>
          <w:sz w:val="24"/>
          <w:szCs w:val="24"/>
          <w:rtl/>
        </w:rPr>
        <w:t>إجراء دراسات تبحث في دور القيادة والثقافة التنظيمية في نجاح تطبيق استراتيجيات إدارة العمليات المتقدمة ومنهجيات التحسين المستمر، خاصة في ظل ما أشار إليه الخبراء من "تحول ثقافي داخل المنشأة" من أسلوب رد الفعل إلى الاستباقية</w:t>
      </w:r>
      <w:r w:rsidRPr="00981904">
        <w:rPr>
          <w:rFonts w:ascii="Traditional Arabic" w:hAnsi="Traditional Arabic" w:cs="Traditional Arabic"/>
          <w:sz w:val="24"/>
          <w:szCs w:val="24"/>
        </w:rPr>
        <w:t>.</w:t>
      </w:r>
    </w:p>
    <w:p w14:paraId="259B787E" w14:textId="77777777" w:rsidR="00A46AC6" w:rsidRPr="0008442B" w:rsidRDefault="00A46AC6" w:rsidP="00A87889">
      <w:pPr>
        <w:pStyle w:val="Header"/>
        <w:numPr>
          <w:ilvl w:val="0"/>
          <w:numId w:val="26"/>
        </w:numPr>
        <w:bidi/>
        <w:spacing w:line="360" w:lineRule="auto"/>
        <w:jc w:val="both"/>
        <w:rPr>
          <w:rFonts w:ascii="Traditional Arabic" w:hAnsi="Traditional Arabic" w:cs="Traditional Arabic"/>
          <w:sz w:val="24"/>
          <w:szCs w:val="24"/>
        </w:rPr>
      </w:pPr>
      <w:r w:rsidRPr="0008442B">
        <w:rPr>
          <w:rFonts w:ascii="Traditional Arabic" w:hAnsi="Traditional Arabic" w:cs="Traditional Arabic"/>
          <w:sz w:val="24"/>
          <w:szCs w:val="24"/>
          <w:rtl/>
        </w:rPr>
        <w:t>بناء نموذج تنبؤي</w:t>
      </w:r>
      <w:r w:rsidRPr="0008442B">
        <w:rPr>
          <w:rFonts w:ascii="Traditional Arabic" w:hAnsi="Traditional Arabic" w:cs="Traditional Arabic"/>
          <w:sz w:val="24"/>
          <w:szCs w:val="24"/>
        </w:rPr>
        <w:t xml:space="preserve"> (Predictive Model) </w:t>
      </w:r>
      <w:r w:rsidRPr="0008442B">
        <w:rPr>
          <w:rFonts w:ascii="Traditional Arabic" w:hAnsi="Traditional Arabic" w:cs="Traditional Arabic"/>
          <w:sz w:val="24"/>
          <w:szCs w:val="24"/>
          <w:rtl/>
        </w:rPr>
        <w:t>متكامل يربط بين استراتيجيات إدارة العمليات، منهجيات التحسين المستمر، التحديات التشغيلية، ومؤشرات الأداء الرئيسية</w:t>
      </w:r>
      <w:r w:rsidRPr="0008442B">
        <w:rPr>
          <w:rFonts w:ascii="Traditional Arabic" w:hAnsi="Traditional Arabic" w:cs="Traditional Arabic"/>
          <w:sz w:val="24"/>
          <w:szCs w:val="24"/>
        </w:rPr>
        <w:t xml:space="preserve"> (KPIs)</w:t>
      </w:r>
      <w:r w:rsidRPr="0008442B">
        <w:rPr>
          <w:rFonts w:ascii="Traditional Arabic" w:hAnsi="Traditional Arabic" w:cs="Traditional Arabic"/>
          <w:sz w:val="24"/>
          <w:szCs w:val="24"/>
          <w:rtl/>
        </w:rPr>
        <w:t>، للتنبؤ بالإنتاجية والربحية في ظل سيناريوهات مختلفة، مما يساعد صناع القرار على التخطيط الاستباقي</w:t>
      </w:r>
      <w:r w:rsidRPr="0008442B">
        <w:rPr>
          <w:rFonts w:ascii="Traditional Arabic" w:hAnsi="Traditional Arabic" w:cs="Traditional Arabic"/>
          <w:sz w:val="24"/>
          <w:szCs w:val="24"/>
        </w:rPr>
        <w:t>.</w:t>
      </w:r>
    </w:p>
    <w:p w14:paraId="2C5E2E9D" w14:textId="77777777" w:rsidR="00981904" w:rsidRPr="00981904" w:rsidRDefault="00981904" w:rsidP="0008442B">
      <w:pPr>
        <w:pStyle w:val="Header"/>
        <w:bidi/>
        <w:spacing w:line="276" w:lineRule="auto"/>
        <w:ind w:left="360"/>
        <w:jc w:val="both"/>
        <w:rPr>
          <w:rFonts w:ascii="Traditional Arabic" w:hAnsi="Traditional Arabic" w:cs="Traditional Arabic"/>
          <w:sz w:val="24"/>
          <w:szCs w:val="24"/>
        </w:rPr>
      </w:pPr>
    </w:p>
    <w:p w14:paraId="7C1D3FF9" w14:textId="77777777" w:rsidR="000C3C01" w:rsidRPr="000C3C01" w:rsidRDefault="000C3C01" w:rsidP="0098190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0515834E" w14:textId="339A3ABA" w:rsidR="00BB733F" w:rsidRDefault="0008442B" w:rsidP="0008442B">
      <w:pPr>
        <w:bidi/>
        <w:spacing w:after="0" w:line="360" w:lineRule="auto"/>
        <w:jc w:val="center"/>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والله ولي التوفيق</w:t>
      </w:r>
    </w:p>
    <w:p w14:paraId="76FBE414"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4D3067CB"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1758CE54"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4DDF643A"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54657F4D" w14:textId="3C43836B" w:rsidR="003235C8" w:rsidRPr="007B0F27" w:rsidRDefault="00001792" w:rsidP="007B0F27">
      <w:pPr>
        <w:bidi/>
        <w:spacing w:after="0" w:line="360" w:lineRule="auto"/>
        <w:rPr>
          <w:rFonts w:ascii="Traditional Arabic" w:eastAsia="Times New Roman" w:hAnsi="Traditional Arabic" w:cs="Traditional Arabic"/>
          <w:sz w:val="24"/>
          <w:szCs w:val="24"/>
          <w:rtl/>
        </w:rPr>
      </w:pPr>
      <w:r w:rsidRPr="007B0F27">
        <w:rPr>
          <w:rFonts w:ascii="Traditional Arabic" w:eastAsia="Times New Roman" w:hAnsi="Traditional Arabic" w:cs="Traditional Arabic" w:hint="cs"/>
          <w:b/>
          <w:bCs/>
          <w:sz w:val="24"/>
          <w:szCs w:val="24"/>
          <w:rtl/>
        </w:rPr>
        <w:lastRenderedPageBreak/>
        <w:t>ا</w:t>
      </w:r>
      <w:r w:rsidR="007F4183" w:rsidRPr="007B0F27">
        <w:rPr>
          <w:rFonts w:ascii="Traditional Arabic" w:eastAsia="Times New Roman" w:hAnsi="Traditional Arabic" w:cs="Traditional Arabic" w:hint="cs"/>
          <w:b/>
          <w:bCs/>
          <w:sz w:val="24"/>
          <w:szCs w:val="24"/>
          <w:rtl/>
        </w:rPr>
        <w:t>لمراج</w:t>
      </w:r>
      <w:r w:rsidR="00896A02" w:rsidRPr="007B0F27">
        <w:rPr>
          <w:rFonts w:ascii="Traditional Arabic" w:eastAsia="Times New Roman" w:hAnsi="Traditional Arabic" w:cs="Traditional Arabic" w:hint="cs"/>
          <w:b/>
          <w:bCs/>
          <w:sz w:val="24"/>
          <w:szCs w:val="24"/>
          <w:rtl/>
        </w:rPr>
        <w:t>ــ</w:t>
      </w:r>
      <w:r w:rsidR="007F4183" w:rsidRPr="007B0F27">
        <w:rPr>
          <w:rFonts w:ascii="Traditional Arabic" w:eastAsia="Times New Roman" w:hAnsi="Traditional Arabic" w:cs="Traditional Arabic" w:hint="cs"/>
          <w:b/>
          <w:bCs/>
          <w:sz w:val="24"/>
          <w:szCs w:val="24"/>
          <w:rtl/>
        </w:rPr>
        <w:t>ع:</w:t>
      </w:r>
    </w:p>
    <w:p w14:paraId="0A1F22F4" w14:textId="4F62E102" w:rsidR="00835C0F" w:rsidRPr="007B0F27" w:rsidRDefault="00210DAA" w:rsidP="007B0F27">
      <w:pPr>
        <w:bidi/>
        <w:spacing w:line="360" w:lineRule="auto"/>
        <w:rPr>
          <w:rFonts w:ascii="Traditional Arabic" w:eastAsia="Times New Roman" w:hAnsi="Traditional Arabic" w:cs="Traditional Arabic"/>
          <w:b/>
          <w:bCs/>
          <w:sz w:val="24"/>
          <w:szCs w:val="24"/>
          <w:rtl/>
        </w:rPr>
      </w:pPr>
      <w:r w:rsidRPr="007B0F27">
        <w:rPr>
          <w:rFonts w:ascii="Traditional Arabic" w:eastAsia="Times New Roman" w:hAnsi="Traditional Arabic" w:cs="Traditional Arabic" w:hint="cs"/>
          <w:b/>
          <w:bCs/>
          <w:sz w:val="24"/>
          <w:szCs w:val="24"/>
          <w:rtl/>
        </w:rPr>
        <w:t xml:space="preserve">أولا: </w:t>
      </w:r>
      <w:r w:rsidR="006B34F7" w:rsidRPr="007B0F27">
        <w:rPr>
          <w:rFonts w:ascii="Traditional Arabic" w:eastAsia="Times New Roman" w:hAnsi="Traditional Arabic" w:cs="Traditional Arabic" w:hint="cs"/>
          <w:b/>
          <w:bCs/>
          <w:sz w:val="24"/>
          <w:szCs w:val="24"/>
          <w:rtl/>
        </w:rPr>
        <w:t>المراجع العربية:</w:t>
      </w:r>
    </w:p>
    <w:p w14:paraId="1FECA86E" w14:textId="735291CE" w:rsidR="007C6B63" w:rsidRPr="007B0F27" w:rsidRDefault="007C6B63"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القران الكريم </w:t>
      </w:r>
    </w:p>
    <w:p w14:paraId="692C8099" w14:textId="2F0CAC4C" w:rsidR="003C5780" w:rsidRPr="007B0F27" w:rsidRDefault="003C5780"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أبو النصر، حسن. إدارة العمليات والإنتاج: منظور استراتيجي. (القاهرة: دار الفكر الجامعي، 2019)، ص. 115</w:t>
      </w:r>
      <w:r w:rsidRPr="007B0F27">
        <w:rPr>
          <w:rFonts w:ascii="Traditional Arabic" w:eastAsia="Calibri" w:hAnsi="Traditional Arabic" w:cs="Traditional Arabic" w:hint="cs"/>
          <w:sz w:val="24"/>
          <w:szCs w:val="24"/>
        </w:rPr>
        <w:t>.</w:t>
      </w:r>
    </w:p>
    <w:p w14:paraId="4391B84E" w14:textId="7B73E475" w:rsidR="0032782D" w:rsidRPr="007B0F27" w:rsidRDefault="0032782D"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أبو زيد، أحمد ناصر (2021)."أثر إدارة المعرفة في </w:t>
      </w:r>
      <w:r w:rsidR="00FD1DAE" w:rsidRPr="007B0F27">
        <w:rPr>
          <w:rFonts w:ascii="Traditional Arabic" w:eastAsia="Times New Roman" w:hAnsi="Traditional Arabic" w:cs="Traditional Arabic" w:hint="cs"/>
          <w:sz w:val="24"/>
          <w:szCs w:val="24"/>
          <w:rtl/>
        </w:rPr>
        <w:t>الابتكار:</w:t>
      </w:r>
      <w:r w:rsidRPr="007B0F27">
        <w:rPr>
          <w:rFonts w:ascii="Traditional Arabic" w:eastAsia="Times New Roman" w:hAnsi="Traditional Arabic" w:cs="Traditional Arabic" w:hint="cs"/>
          <w:sz w:val="24"/>
          <w:szCs w:val="24"/>
          <w:rtl/>
        </w:rPr>
        <w:t xml:space="preserve"> دراسة تطبيقية على شركات صناعة الالكترونيات العاملة في مدينة </w:t>
      </w:r>
      <w:r w:rsidR="00FD1DAE" w:rsidRPr="007B0F27">
        <w:rPr>
          <w:rFonts w:ascii="Traditional Arabic" w:eastAsia="Times New Roman" w:hAnsi="Traditional Arabic" w:cs="Traditional Arabic" w:hint="cs"/>
          <w:sz w:val="24"/>
          <w:szCs w:val="24"/>
          <w:rtl/>
        </w:rPr>
        <w:t>عبد الله</w:t>
      </w:r>
      <w:r w:rsidRPr="007B0F27">
        <w:rPr>
          <w:rFonts w:ascii="Traditional Arabic" w:eastAsia="Times New Roman" w:hAnsi="Traditional Arabic" w:cs="Traditional Arabic" w:hint="cs"/>
          <w:sz w:val="24"/>
          <w:szCs w:val="24"/>
          <w:rtl/>
        </w:rPr>
        <w:t xml:space="preserve"> الثاني ابن الحسين الصناعية </w:t>
      </w:r>
      <w:r w:rsidR="00FD1DAE" w:rsidRPr="007B0F27">
        <w:rPr>
          <w:rFonts w:ascii="Traditional Arabic" w:eastAsia="Times New Roman" w:hAnsi="Traditional Arabic" w:cs="Traditional Arabic" w:hint="cs"/>
          <w:sz w:val="24"/>
          <w:szCs w:val="24"/>
          <w:rtl/>
        </w:rPr>
        <w:t>“، مؤتة</w:t>
      </w:r>
      <w:r w:rsidRPr="007B0F27">
        <w:rPr>
          <w:rFonts w:ascii="Traditional Arabic" w:eastAsia="Times New Roman" w:hAnsi="Traditional Arabic" w:cs="Traditional Arabic" w:hint="cs"/>
          <w:sz w:val="24"/>
          <w:szCs w:val="24"/>
          <w:rtl/>
        </w:rPr>
        <w:t xml:space="preserve"> للبحوث </w:t>
      </w:r>
      <w:r w:rsidR="00FD1DAE" w:rsidRPr="007B0F27">
        <w:rPr>
          <w:rFonts w:ascii="Traditional Arabic" w:eastAsia="Times New Roman" w:hAnsi="Traditional Arabic" w:cs="Traditional Arabic" w:hint="cs"/>
          <w:sz w:val="24"/>
          <w:szCs w:val="24"/>
          <w:rtl/>
        </w:rPr>
        <w:t xml:space="preserve">والدراسات. المجلد السادس </w:t>
      </w:r>
      <w:r w:rsidR="00B042EF" w:rsidRPr="007B0F27">
        <w:rPr>
          <w:rFonts w:ascii="Traditional Arabic" w:eastAsia="Times New Roman" w:hAnsi="Traditional Arabic" w:cs="Traditional Arabic" w:hint="cs"/>
          <w:sz w:val="24"/>
          <w:szCs w:val="24"/>
          <w:rtl/>
        </w:rPr>
        <w:t>والثلاثين</w:t>
      </w:r>
      <w:r w:rsidR="00313266" w:rsidRPr="007B0F27">
        <w:rPr>
          <w:rFonts w:ascii="Traditional Arabic" w:eastAsia="Times New Roman" w:hAnsi="Traditional Arabic" w:cs="Traditional Arabic" w:hint="cs"/>
          <w:sz w:val="24"/>
          <w:szCs w:val="24"/>
          <w:rtl/>
        </w:rPr>
        <w:t>،</w:t>
      </w:r>
      <w:r w:rsidR="00FD1DAE" w:rsidRPr="007B0F27">
        <w:rPr>
          <w:rFonts w:ascii="Traditional Arabic" w:eastAsia="Times New Roman" w:hAnsi="Traditional Arabic" w:cs="Traditional Arabic" w:hint="cs"/>
          <w:sz w:val="24"/>
          <w:szCs w:val="24"/>
          <w:rtl/>
        </w:rPr>
        <w:t xml:space="preserve"> العدد </w:t>
      </w:r>
      <w:r w:rsidR="00313266" w:rsidRPr="007B0F27">
        <w:rPr>
          <w:rFonts w:ascii="Traditional Arabic" w:eastAsia="Times New Roman" w:hAnsi="Traditional Arabic" w:cs="Traditional Arabic" w:hint="cs"/>
          <w:sz w:val="24"/>
          <w:szCs w:val="24"/>
          <w:rtl/>
        </w:rPr>
        <w:t>الرابع،</w:t>
      </w:r>
      <w:r w:rsidR="00FD1DAE" w:rsidRPr="007B0F27">
        <w:rPr>
          <w:rFonts w:ascii="Traditional Arabic" w:eastAsia="Times New Roman" w:hAnsi="Traditional Arabic" w:cs="Traditional Arabic" w:hint="cs"/>
          <w:sz w:val="24"/>
          <w:szCs w:val="24"/>
          <w:rtl/>
        </w:rPr>
        <w:t xml:space="preserve"> جامعة </w:t>
      </w:r>
      <w:r w:rsidR="00B042EF" w:rsidRPr="007B0F27">
        <w:rPr>
          <w:rFonts w:ascii="Traditional Arabic" w:eastAsia="Times New Roman" w:hAnsi="Traditional Arabic" w:cs="Traditional Arabic" w:hint="cs"/>
          <w:sz w:val="24"/>
          <w:szCs w:val="24"/>
          <w:rtl/>
        </w:rPr>
        <w:t>مؤتة،</w:t>
      </w:r>
      <w:r w:rsidR="00FD1DAE" w:rsidRPr="007B0F27">
        <w:rPr>
          <w:rFonts w:ascii="Traditional Arabic" w:eastAsia="Times New Roman" w:hAnsi="Traditional Arabic" w:cs="Traditional Arabic" w:hint="cs"/>
          <w:sz w:val="24"/>
          <w:szCs w:val="24"/>
          <w:rtl/>
        </w:rPr>
        <w:t xml:space="preserve"> 2021. </w:t>
      </w:r>
    </w:p>
    <w:p w14:paraId="09E97CD9" w14:textId="5F4324AB"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أبو شنب، خالد. (2018). مقدمة في الذكاء الاصطناعي. غزة: دار النشر الفلسطينية.</w:t>
      </w:r>
    </w:p>
    <w:p w14:paraId="3C434C15" w14:textId="47569E35" w:rsidR="00D02549" w:rsidRPr="007B0F27" w:rsidRDefault="002A3E6C"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إسماعيل،</w:t>
      </w:r>
      <w:r w:rsidR="00D02549" w:rsidRPr="007B0F27">
        <w:rPr>
          <w:rFonts w:ascii="Traditional Arabic" w:eastAsia="Times New Roman" w:hAnsi="Traditional Arabic" w:cs="Traditional Arabic" w:hint="cs"/>
          <w:sz w:val="24"/>
          <w:szCs w:val="24"/>
          <w:rtl/>
        </w:rPr>
        <w:t xml:space="preserve"> طلبة (2024)."الإدارة </w:t>
      </w:r>
      <w:proofErr w:type="spellStart"/>
      <w:r w:rsidR="00D02549" w:rsidRPr="007B0F27">
        <w:rPr>
          <w:rFonts w:ascii="Traditional Arabic" w:eastAsia="Times New Roman" w:hAnsi="Traditional Arabic" w:cs="Traditional Arabic" w:hint="cs"/>
          <w:sz w:val="24"/>
          <w:szCs w:val="24"/>
          <w:rtl/>
        </w:rPr>
        <w:t>الموقفية</w:t>
      </w:r>
      <w:proofErr w:type="spellEnd"/>
      <w:r w:rsidR="00D02549" w:rsidRPr="007B0F27">
        <w:rPr>
          <w:rFonts w:ascii="Traditional Arabic" w:eastAsia="Times New Roman" w:hAnsi="Traditional Arabic" w:cs="Traditional Arabic" w:hint="cs"/>
          <w:sz w:val="24"/>
          <w:szCs w:val="24"/>
          <w:rtl/>
        </w:rPr>
        <w:t xml:space="preserve"> وانعكاسها على تطوير أداء قطاع الصناعات الغذائية في </w:t>
      </w:r>
      <w:r w:rsidRPr="007B0F27">
        <w:rPr>
          <w:rFonts w:ascii="Traditional Arabic" w:eastAsia="Times New Roman" w:hAnsi="Traditional Arabic" w:cs="Traditional Arabic" w:hint="cs"/>
          <w:sz w:val="24"/>
          <w:szCs w:val="24"/>
          <w:rtl/>
        </w:rPr>
        <w:t>مصر " مجلة</w:t>
      </w:r>
      <w:r w:rsidR="00D02549" w:rsidRPr="007B0F27">
        <w:rPr>
          <w:rFonts w:ascii="Traditional Arabic" w:eastAsia="Times New Roman" w:hAnsi="Traditional Arabic" w:cs="Traditional Arabic" w:hint="cs"/>
          <w:sz w:val="24"/>
          <w:szCs w:val="24"/>
          <w:rtl/>
        </w:rPr>
        <w:t xml:space="preserve"> المعهد العالي للدراسات النوعية. المجلد </w:t>
      </w:r>
      <w:r w:rsidRPr="007B0F27">
        <w:rPr>
          <w:rFonts w:ascii="Traditional Arabic" w:eastAsia="Times New Roman" w:hAnsi="Traditional Arabic" w:cs="Traditional Arabic" w:hint="cs"/>
          <w:sz w:val="24"/>
          <w:szCs w:val="24"/>
          <w:rtl/>
        </w:rPr>
        <w:t>4،</w:t>
      </w:r>
      <w:r w:rsidR="00D02549" w:rsidRPr="007B0F27">
        <w:rPr>
          <w:rFonts w:ascii="Traditional Arabic" w:eastAsia="Times New Roman" w:hAnsi="Traditional Arabic" w:cs="Traditional Arabic" w:hint="cs"/>
          <w:sz w:val="24"/>
          <w:szCs w:val="24"/>
          <w:rtl/>
        </w:rPr>
        <w:t xml:space="preserve"> العدد 12.</w:t>
      </w:r>
    </w:p>
    <w:p w14:paraId="2F38FCAB" w14:textId="46A21F8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الجبوري، عادل (2021). الحوكمة في المؤسسات الاقتصادية ودورها في الرقابة الداخلية. الموصل: دار ابن الأثير</w:t>
      </w:r>
      <w:r w:rsidRPr="007B0F27">
        <w:rPr>
          <w:rFonts w:ascii="Traditional Arabic" w:eastAsia="Calibri" w:hAnsi="Traditional Arabic" w:cs="Traditional Arabic" w:hint="cs"/>
          <w:sz w:val="24"/>
          <w:szCs w:val="24"/>
        </w:rPr>
        <w:t>.</w:t>
      </w:r>
    </w:p>
    <w:p w14:paraId="122C7FD0"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الخالدي، خالد وليد. (2017). الإنتاج والعمليات في المؤسسات. بغداد: دار الجواهري. ص. 117.</w:t>
      </w:r>
    </w:p>
    <w:p w14:paraId="7E25FB74" w14:textId="64225D71" w:rsidR="00987898"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الخطيب، سامر. (2020). الذكاء الاصطناعي وتطبيقاته في التعليم. دمشق: دار الفكر</w:t>
      </w:r>
    </w:p>
    <w:p w14:paraId="4CE73D09" w14:textId="77777777" w:rsidR="00431CBE"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السالمي، خليل. الإنتاجية وتحسين الأداء في المؤسسات الصناعية. (عمان: دار صفاء للنشر والتوزيع، 2021)، ص. 88</w:t>
      </w:r>
      <w:r w:rsidRPr="007B0F27">
        <w:rPr>
          <w:rFonts w:ascii="Traditional Arabic" w:eastAsia="Calibri" w:hAnsi="Traditional Arabic" w:cs="Traditional Arabic" w:hint="cs"/>
          <w:sz w:val="24"/>
          <w:szCs w:val="24"/>
        </w:rPr>
        <w:t>.</w:t>
      </w:r>
    </w:p>
    <w:p w14:paraId="3E14562D" w14:textId="1EC8F95B"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الطائي، حيدر كريم. (2020). إدارة الإنتاج والعمليات. بغداد: دار الحكمة. ص. 121.</w:t>
      </w:r>
    </w:p>
    <w:p w14:paraId="6D9171A2" w14:textId="77777777" w:rsidR="003174F1"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العربي، مصطفى. إدارة الجودة والإنتاج في المنشآت الصناعية. (الدار البيضاء: دار الرشاد الحديثة، 2018)، ص. 132</w:t>
      </w:r>
      <w:r w:rsidRPr="007B0F27">
        <w:rPr>
          <w:rFonts w:ascii="Traditional Arabic" w:eastAsia="Calibri" w:hAnsi="Traditional Arabic" w:cs="Traditional Arabic" w:hint="cs"/>
          <w:sz w:val="24"/>
          <w:szCs w:val="24"/>
        </w:rPr>
        <w:t>.</w:t>
      </w:r>
    </w:p>
    <w:p w14:paraId="6E5BAC37"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العزاوي، خالد عبد الرحمن. (2019). إدارة العمليات الحديثة. عمان: دار صفاء للنشر والتوزيع. ص. 77.</w:t>
      </w:r>
    </w:p>
    <w:p w14:paraId="71B3FDD2" w14:textId="77777777"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الشافعي، رضا. (2021). استراتيجيات الذكاء الاصطناعي في الأمن السيبراني. القاهرة: المركز القومي للبحوث.</w:t>
      </w:r>
    </w:p>
    <w:p w14:paraId="555BB684" w14:textId="0A596F39" w:rsidR="00BA6072" w:rsidRPr="00BA7C8B" w:rsidRDefault="00243609" w:rsidP="00A87889">
      <w:pPr>
        <w:numPr>
          <w:ilvl w:val="0"/>
          <w:numId w:val="6"/>
        </w:numPr>
        <w:bidi/>
        <w:spacing w:line="360" w:lineRule="auto"/>
        <w:contextualSpacing/>
        <w:jc w:val="both"/>
        <w:rPr>
          <w:rFonts w:ascii="Traditional Arabic" w:eastAsia="Calibri" w:hAnsi="Traditional Arabic" w:cs="Traditional Arabic"/>
          <w:sz w:val="24"/>
          <w:szCs w:val="24"/>
        </w:rPr>
      </w:pPr>
      <w:r w:rsidRPr="00BA7C8B">
        <w:rPr>
          <w:rFonts w:ascii="Traditional Arabic" w:eastAsia="Times New Roman" w:hAnsi="Traditional Arabic" w:cs="Traditional Arabic" w:hint="cs"/>
          <w:sz w:val="24"/>
          <w:szCs w:val="24"/>
          <w:rtl/>
        </w:rPr>
        <w:t>العنزي، سالم (202</w:t>
      </w:r>
      <w:r w:rsidR="002A3E6C" w:rsidRPr="00BA7C8B">
        <w:rPr>
          <w:rFonts w:ascii="Traditional Arabic" w:eastAsia="Times New Roman" w:hAnsi="Traditional Arabic" w:cs="Traditional Arabic" w:hint="cs"/>
          <w:sz w:val="24"/>
          <w:szCs w:val="24"/>
          <w:rtl/>
        </w:rPr>
        <w:t>0)</w:t>
      </w:r>
      <w:r w:rsidRPr="00BA7C8B">
        <w:rPr>
          <w:rFonts w:ascii="Traditional Arabic" w:eastAsia="Times New Roman" w:hAnsi="Traditional Arabic" w:cs="Traditional Arabic" w:hint="cs"/>
          <w:sz w:val="24"/>
          <w:szCs w:val="24"/>
        </w:rPr>
        <w:t xml:space="preserve">. </w:t>
      </w:r>
      <w:r w:rsidRPr="00BA7C8B">
        <w:rPr>
          <w:rFonts w:ascii="Traditional Arabic" w:eastAsia="Times New Roman" w:hAnsi="Traditional Arabic" w:cs="Traditional Arabic" w:hint="cs"/>
          <w:sz w:val="24"/>
          <w:szCs w:val="24"/>
          <w:rtl/>
        </w:rPr>
        <w:t>الحوكمة كمدخل لتعزيز الشفافية ومكافحة الفساد</w:t>
      </w:r>
      <w:r w:rsidRPr="00BA7C8B">
        <w:rPr>
          <w:rFonts w:ascii="Traditional Arabic" w:eastAsia="Times New Roman" w:hAnsi="Traditional Arabic" w:cs="Traditional Arabic" w:hint="cs"/>
          <w:sz w:val="24"/>
          <w:szCs w:val="24"/>
        </w:rPr>
        <w:t xml:space="preserve">. </w:t>
      </w:r>
      <w:r w:rsidRPr="00BA7C8B">
        <w:rPr>
          <w:rFonts w:ascii="Traditional Arabic" w:eastAsia="Times New Roman" w:hAnsi="Traditional Arabic" w:cs="Traditional Arabic" w:hint="cs"/>
          <w:sz w:val="24"/>
          <w:szCs w:val="24"/>
          <w:rtl/>
        </w:rPr>
        <w:t>الكويت: دار آفاق</w:t>
      </w:r>
      <w:r w:rsidRPr="00BA7C8B">
        <w:rPr>
          <w:rFonts w:ascii="Traditional Arabic" w:eastAsia="Times New Roman" w:hAnsi="Traditional Arabic" w:cs="Traditional Arabic" w:hint="cs"/>
          <w:sz w:val="24"/>
          <w:szCs w:val="24"/>
        </w:rPr>
        <w:t>.</w:t>
      </w:r>
    </w:p>
    <w:p w14:paraId="58390ED2" w14:textId="050E3BFC"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الغامدي، عبد الرحمن. إدارة التكاليف وتحسين الإنتاجية. (جدة: دار المنار للنشر، 2016)، ص. 65</w:t>
      </w:r>
    </w:p>
    <w:p w14:paraId="6BAA9603" w14:textId="77777777" w:rsidR="00AF14EB"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القحطاني، نايف. التحسين المستمر في بيئة العمل الصناعي. (الرياض: مكتبة العبيكان، 2020)، ص. 94</w:t>
      </w:r>
      <w:r w:rsidRPr="007B0F27">
        <w:rPr>
          <w:rFonts w:ascii="Traditional Arabic" w:eastAsia="Calibri" w:hAnsi="Traditional Arabic" w:cs="Traditional Arabic" w:hint="cs"/>
          <w:sz w:val="24"/>
          <w:szCs w:val="24"/>
        </w:rPr>
        <w:t>.</w:t>
      </w:r>
    </w:p>
    <w:p w14:paraId="4AC108D8" w14:textId="34BD5FFF"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المصري، حسن. تحسين العمليات الصناعية باستخدام منهجية</w:t>
      </w:r>
      <w:r w:rsidRPr="007B0F27">
        <w:rPr>
          <w:rFonts w:ascii="Traditional Arabic" w:eastAsia="Calibri" w:hAnsi="Traditional Arabic" w:cs="Traditional Arabic" w:hint="cs"/>
          <w:sz w:val="24"/>
          <w:szCs w:val="24"/>
        </w:rPr>
        <w:t xml:space="preserve"> LEAN. (</w:t>
      </w:r>
      <w:r w:rsidRPr="007B0F27">
        <w:rPr>
          <w:rFonts w:ascii="Traditional Arabic" w:eastAsia="Calibri" w:hAnsi="Traditional Arabic" w:cs="Traditional Arabic" w:hint="cs"/>
          <w:sz w:val="24"/>
          <w:szCs w:val="24"/>
          <w:rtl/>
        </w:rPr>
        <w:t xml:space="preserve">عمان: دار الشروق، </w:t>
      </w:r>
      <w:r w:rsidR="005A4FB8" w:rsidRPr="007B0F27">
        <w:rPr>
          <w:rFonts w:ascii="Traditional Arabic" w:eastAsia="Calibri" w:hAnsi="Traditional Arabic" w:cs="Traditional Arabic" w:hint="cs"/>
          <w:sz w:val="24"/>
          <w:szCs w:val="24"/>
          <w:rtl/>
        </w:rPr>
        <w:t>2021) ،</w:t>
      </w:r>
      <w:r w:rsidRPr="007B0F27">
        <w:rPr>
          <w:rFonts w:ascii="Traditional Arabic" w:eastAsia="Calibri" w:hAnsi="Traditional Arabic" w:cs="Traditional Arabic" w:hint="cs"/>
          <w:sz w:val="24"/>
          <w:szCs w:val="24"/>
          <w:rtl/>
        </w:rPr>
        <w:t xml:space="preserve"> ص. 109</w:t>
      </w:r>
      <w:r w:rsidRPr="007B0F27">
        <w:rPr>
          <w:rFonts w:ascii="Traditional Arabic" w:eastAsia="Calibri" w:hAnsi="Traditional Arabic" w:cs="Traditional Arabic" w:hint="cs"/>
          <w:sz w:val="24"/>
          <w:szCs w:val="24"/>
        </w:rPr>
        <w:t>.</w:t>
      </w:r>
    </w:p>
    <w:p w14:paraId="1A66C3AB" w14:textId="42189179"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المنصور، كاسر (2010). " إدارة العمليات الإنتاجية الأسس النظرية والطرائق الكمية". عمان، الأردن: دار الحامد للنشر والتوزيع.</w:t>
      </w:r>
    </w:p>
    <w:p w14:paraId="29F43CA9" w14:textId="625C58C6"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 xml:space="preserve">المهيري، سامي. (2020). تفعيل الحوكمة في الجهات الحكومية لتعزيز كفاءة الأداء المؤسسي. </w:t>
      </w:r>
      <w:proofErr w:type="gramStart"/>
      <w:r w:rsidRPr="007B0F27">
        <w:rPr>
          <w:rFonts w:ascii="Traditional Arabic" w:eastAsia="Calibri" w:hAnsi="Traditional Arabic" w:cs="Traditional Arabic" w:hint="cs"/>
          <w:sz w:val="24"/>
          <w:szCs w:val="24"/>
          <w:rtl/>
        </w:rPr>
        <w:t>أبوظبي</w:t>
      </w:r>
      <w:proofErr w:type="gramEnd"/>
      <w:r w:rsidRPr="007B0F27">
        <w:rPr>
          <w:rFonts w:ascii="Traditional Arabic" w:eastAsia="Calibri" w:hAnsi="Traditional Arabic" w:cs="Traditional Arabic" w:hint="cs"/>
          <w:sz w:val="24"/>
          <w:szCs w:val="24"/>
          <w:rtl/>
        </w:rPr>
        <w:t>: مركز الإمارات للدراسات</w:t>
      </w:r>
      <w:r w:rsidRPr="007B0F27">
        <w:rPr>
          <w:rFonts w:ascii="Traditional Arabic" w:eastAsia="Calibri" w:hAnsi="Traditional Arabic" w:cs="Traditional Arabic" w:hint="cs"/>
          <w:sz w:val="24"/>
          <w:szCs w:val="24"/>
        </w:rPr>
        <w:t>.</w:t>
      </w:r>
    </w:p>
    <w:p w14:paraId="76D090F2" w14:textId="41686A29"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الموسوي، ناصر. (2019</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حوكمة الشركات وأثرها في الأداء المالي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بغداد: دار الروافد الثقافية</w:t>
      </w:r>
      <w:r w:rsidRPr="007B0F27">
        <w:rPr>
          <w:rFonts w:ascii="Traditional Arabic" w:eastAsia="Times New Roman" w:hAnsi="Traditional Arabic" w:cs="Traditional Arabic" w:hint="cs"/>
          <w:sz w:val="24"/>
          <w:szCs w:val="24"/>
        </w:rPr>
        <w:t>.</w:t>
      </w:r>
    </w:p>
    <w:p w14:paraId="77DC4BD3" w14:textId="2EAE550C"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النجار، محمد. (2021). استراتيجيات الذكاء الاصطناعي في المؤسسات الحديثة. عمان: دار وائل.</w:t>
      </w:r>
    </w:p>
    <w:p w14:paraId="1BB7241C" w14:textId="59E69946" w:rsidR="003174F1"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lastRenderedPageBreak/>
        <w:t>النمر، سامي حسين. (2021). المدخل الحديث في إدارة العمليات. عمان: دار اليازوري العلمية. ص. 104.</w:t>
      </w:r>
    </w:p>
    <w:p w14:paraId="729A6BA9" w14:textId="50C1A783" w:rsidR="003E7BCF" w:rsidRPr="003E7BCF" w:rsidRDefault="003E7BCF" w:rsidP="003E7BCF">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 xml:space="preserve">الهيئة العامة للإحصاء، 2022، </w:t>
      </w:r>
      <w:hyperlink r:id="rId23" w:history="1">
        <w:r w:rsidRPr="007B0F27">
          <w:rPr>
            <w:rStyle w:val="Hyperlink"/>
            <w:rFonts w:ascii="Traditional Arabic" w:eastAsia="Calibri" w:hAnsi="Traditional Arabic" w:cs="Traditional Arabic" w:hint="cs"/>
            <w:sz w:val="24"/>
            <w:szCs w:val="24"/>
          </w:rPr>
          <w:t>https://www.stats.gov.sa/w</w:t>
        </w:r>
      </w:hyperlink>
    </w:p>
    <w:p w14:paraId="5383FF36" w14:textId="04AFC19C" w:rsidR="00BA7C8B" w:rsidRPr="00BA7C8B" w:rsidRDefault="00BA7C8B" w:rsidP="00BA7C8B">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ايثار، عبد الهادي (2018). إدارة الإنتاج والعمليات، دار (</w:t>
      </w:r>
      <w:r w:rsidRPr="007B0F27">
        <w:rPr>
          <w:rFonts w:ascii="Traditional Arabic" w:eastAsia="Times New Roman" w:hAnsi="Traditional Arabic" w:cs="Traditional Arabic" w:hint="cs"/>
          <w:sz w:val="24"/>
          <w:szCs w:val="24"/>
        </w:rPr>
        <w:t>z-pro INC USA</w:t>
      </w:r>
      <w:r w:rsidRPr="007B0F27">
        <w:rPr>
          <w:rFonts w:ascii="Traditional Arabic" w:eastAsia="Times New Roman" w:hAnsi="Traditional Arabic" w:cs="Traditional Arabic" w:hint="cs"/>
          <w:sz w:val="24"/>
          <w:szCs w:val="24"/>
          <w:rtl/>
        </w:rPr>
        <w:t xml:space="preserve">) للنشر. </w:t>
      </w:r>
    </w:p>
    <w:p w14:paraId="57391162"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بدر، ياسر أحمد. (2019). العمليات والإنتاج: النظريات والتطبيقات. القاهرة: دار الفجر. ص. 90.</w:t>
      </w:r>
    </w:p>
    <w:p w14:paraId="7E4925B8" w14:textId="74857057" w:rsidR="003174F1"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بكري، حسن. (2022). الثورة الصناعية الرابعة والذكاء الاصطناعي. بيروت: دار الكتاب الحديث.</w:t>
      </w:r>
    </w:p>
    <w:p w14:paraId="213FC5B9" w14:textId="48A6C354" w:rsidR="00B45A1E"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بن زهية محمد (2023)، إدارة الإنتاج والعمليات، جامعة فرحات عباس، كلية العلوم الاقتصادية والتجارية.</w:t>
      </w:r>
    </w:p>
    <w:p w14:paraId="2ED17489" w14:textId="0620EDC9" w:rsidR="00313266"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جيهان دغيم (2020) بعنوان أثر جودة بيئة العمل الابتكارية على تحسين الإنتاجية وزيادة القدرة التنافسية "دراسة ميدانية بشركات البترول"، المجلة العلمية للاقتصاد والتجارة.</w:t>
      </w:r>
    </w:p>
    <w:p w14:paraId="0E527C75" w14:textId="22FD8297" w:rsidR="00D419D0"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جبرين، على هادي. (2008). "الاتجاهات الكمية في الإدارة عمان الأردن دار الثقافة للنشر والتوزيع</w:t>
      </w:r>
      <w:r w:rsidRPr="007B0F27">
        <w:rPr>
          <w:rFonts w:ascii="Traditional Arabic" w:eastAsia="Times New Roman" w:hAnsi="Traditional Arabic" w:cs="Traditional Arabic" w:hint="cs"/>
          <w:sz w:val="24"/>
          <w:szCs w:val="24"/>
        </w:rPr>
        <w:t>.</w:t>
      </w:r>
    </w:p>
    <w:p w14:paraId="5B932665" w14:textId="77777777"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جبرين علي هادي. (2011). "إدارة العمليات". ط2. عمان، الأردن: دار الثقافة للنشر والتوزيع</w:t>
      </w:r>
      <w:r w:rsidRPr="007B0F27">
        <w:rPr>
          <w:rFonts w:ascii="Traditional Arabic" w:eastAsia="Times New Roman" w:hAnsi="Traditional Arabic" w:cs="Traditional Arabic" w:hint="cs"/>
          <w:sz w:val="24"/>
          <w:szCs w:val="24"/>
        </w:rPr>
        <w:t>.</w:t>
      </w:r>
    </w:p>
    <w:p w14:paraId="36FFA227" w14:textId="4E3C146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حمزة، خالد. (2018</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دور حوكمة الشركات في تحسين كفاءة الأداء المؤسسي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عمان: دار الحامد</w:t>
      </w:r>
      <w:r w:rsidRPr="007B0F27">
        <w:rPr>
          <w:rFonts w:ascii="Traditional Arabic" w:eastAsia="Times New Roman" w:hAnsi="Traditional Arabic" w:cs="Traditional Arabic" w:hint="cs"/>
          <w:sz w:val="24"/>
          <w:szCs w:val="24"/>
        </w:rPr>
        <w:t>.</w:t>
      </w:r>
    </w:p>
    <w:p w14:paraId="187F3F39" w14:textId="531AA354"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رعد حسن </w:t>
      </w:r>
      <w:proofErr w:type="spellStart"/>
      <w:r w:rsidRPr="007B0F27">
        <w:rPr>
          <w:rFonts w:ascii="Traditional Arabic" w:eastAsia="Times New Roman" w:hAnsi="Traditional Arabic" w:cs="Traditional Arabic" w:hint="cs"/>
          <w:sz w:val="24"/>
          <w:szCs w:val="24"/>
          <w:rtl/>
        </w:rPr>
        <w:t>الصرن</w:t>
      </w:r>
      <w:proofErr w:type="spellEnd"/>
      <w:r w:rsidRPr="007B0F27">
        <w:rPr>
          <w:rFonts w:ascii="Traditional Arabic" w:eastAsia="Times New Roman" w:hAnsi="Traditional Arabic" w:cs="Traditional Arabic" w:hint="cs"/>
          <w:sz w:val="24"/>
          <w:szCs w:val="24"/>
          <w:rtl/>
        </w:rPr>
        <w:t xml:space="preserve"> (2020)</w:t>
      </w:r>
      <w:r w:rsidR="00774A33"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النظم والعمليات الإنتاجية، جامعة الشام الخاصة</w:t>
      </w:r>
      <w:r w:rsidRPr="007B0F27">
        <w:rPr>
          <w:rFonts w:ascii="Traditional Arabic" w:eastAsia="Times New Roman" w:hAnsi="Traditional Arabic" w:cs="Traditional Arabic" w:hint="cs"/>
          <w:sz w:val="24"/>
          <w:szCs w:val="24"/>
        </w:rPr>
        <w:t>.</w:t>
      </w:r>
    </w:p>
    <w:p w14:paraId="2CBCB0BB" w14:textId="6394CF82" w:rsidR="00774A33" w:rsidRPr="007B0F27" w:rsidRDefault="00774A33"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proofErr w:type="gramStart"/>
      <w:r w:rsidRPr="007B0F27">
        <w:rPr>
          <w:rFonts w:ascii="Traditional Arabic" w:eastAsia="Times New Roman" w:hAnsi="Traditional Arabic" w:cs="Traditional Arabic" w:hint="cs"/>
          <w:sz w:val="24"/>
          <w:szCs w:val="24"/>
          <w:rtl/>
        </w:rPr>
        <w:t>زغينين</w:t>
      </w:r>
      <w:proofErr w:type="spellEnd"/>
      <w:r w:rsidRPr="007B0F27">
        <w:rPr>
          <w:rFonts w:ascii="Traditional Arabic" w:eastAsia="Times New Roman" w:hAnsi="Traditional Arabic" w:cs="Traditional Arabic" w:hint="cs"/>
          <w:sz w:val="24"/>
          <w:szCs w:val="24"/>
          <w:rtl/>
        </w:rPr>
        <w:t>,</w:t>
      </w:r>
      <w:proofErr w:type="gramEnd"/>
      <w:r w:rsidRPr="007B0F27">
        <w:rPr>
          <w:rFonts w:ascii="Traditional Arabic" w:eastAsia="Times New Roman" w:hAnsi="Traditional Arabic" w:cs="Traditional Arabic" w:hint="cs"/>
          <w:sz w:val="24"/>
          <w:szCs w:val="24"/>
          <w:rtl/>
        </w:rPr>
        <w:t xml:space="preserve"> بن </w:t>
      </w:r>
      <w:r w:rsidR="005A4FB8" w:rsidRPr="007B0F27">
        <w:rPr>
          <w:rFonts w:ascii="Traditional Arabic" w:eastAsia="Times New Roman" w:hAnsi="Traditional Arabic" w:cs="Traditional Arabic" w:hint="cs"/>
          <w:sz w:val="24"/>
          <w:szCs w:val="24"/>
          <w:rtl/>
        </w:rPr>
        <w:t>طاهر،</w:t>
      </w:r>
      <w:r w:rsidRPr="007B0F27">
        <w:rPr>
          <w:rFonts w:ascii="Traditional Arabic" w:eastAsia="Times New Roman" w:hAnsi="Traditional Arabic" w:cs="Traditional Arabic" w:hint="cs"/>
          <w:sz w:val="24"/>
          <w:szCs w:val="24"/>
          <w:rtl/>
        </w:rPr>
        <w:t xml:space="preserve"> </w:t>
      </w:r>
      <w:r w:rsidR="005A4FB8" w:rsidRPr="007B0F27">
        <w:rPr>
          <w:rFonts w:ascii="Traditional Arabic" w:eastAsia="Times New Roman" w:hAnsi="Traditional Arabic" w:cs="Traditional Arabic" w:hint="cs"/>
          <w:sz w:val="24"/>
          <w:szCs w:val="24"/>
          <w:rtl/>
        </w:rPr>
        <w:t>الصغير،</w:t>
      </w:r>
      <w:r w:rsidRPr="007B0F27">
        <w:rPr>
          <w:rFonts w:ascii="Traditional Arabic" w:eastAsia="Times New Roman" w:hAnsi="Traditional Arabic" w:cs="Traditional Arabic" w:hint="cs"/>
          <w:sz w:val="24"/>
          <w:szCs w:val="24"/>
          <w:rtl/>
        </w:rPr>
        <w:t xml:space="preserve"> </w:t>
      </w:r>
      <w:proofErr w:type="spellStart"/>
      <w:r w:rsidRPr="007B0F27">
        <w:rPr>
          <w:rFonts w:ascii="Traditional Arabic" w:eastAsia="Times New Roman" w:hAnsi="Traditional Arabic" w:cs="Traditional Arabic" w:hint="cs"/>
          <w:sz w:val="24"/>
          <w:szCs w:val="24"/>
          <w:rtl/>
        </w:rPr>
        <w:t>الجعراني</w:t>
      </w:r>
      <w:proofErr w:type="spellEnd"/>
      <w:r w:rsidRPr="007B0F27">
        <w:rPr>
          <w:rFonts w:ascii="Traditional Arabic" w:eastAsia="Times New Roman" w:hAnsi="Traditional Arabic" w:cs="Traditional Arabic" w:hint="cs"/>
          <w:sz w:val="24"/>
          <w:szCs w:val="24"/>
          <w:rtl/>
        </w:rPr>
        <w:t>. تحسين الإنتاجية من خلال إدارة عمليات الصيانة " دراسة تطبيقية على مصنع لبدة للأسمنت"</w:t>
      </w:r>
      <w:r w:rsidR="00FD5845" w:rsidRPr="007B0F27">
        <w:rPr>
          <w:rFonts w:ascii="Traditional Arabic" w:eastAsia="Times New Roman" w:hAnsi="Traditional Arabic" w:cs="Traditional Arabic" w:hint="cs"/>
          <w:sz w:val="24"/>
          <w:szCs w:val="24"/>
          <w:rtl/>
        </w:rPr>
        <w:t xml:space="preserve">, المجلة الدولية للهندسة </w:t>
      </w:r>
      <w:r w:rsidR="00A35AA5" w:rsidRPr="007B0F27">
        <w:rPr>
          <w:rFonts w:ascii="Traditional Arabic" w:eastAsia="Times New Roman" w:hAnsi="Traditional Arabic" w:cs="Traditional Arabic" w:hint="cs"/>
          <w:sz w:val="24"/>
          <w:szCs w:val="24"/>
          <w:rtl/>
        </w:rPr>
        <w:t>وتقنية</w:t>
      </w:r>
      <w:r w:rsidR="00FD5845" w:rsidRPr="007B0F27">
        <w:rPr>
          <w:rFonts w:ascii="Traditional Arabic" w:eastAsia="Times New Roman" w:hAnsi="Traditional Arabic" w:cs="Traditional Arabic" w:hint="cs"/>
          <w:sz w:val="24"/>
          <w:szCs w:val="24"/>
          <w:rtl/>
        </w:rPr>
        <w:t xml:space="preserve"> المعلومات. المجلد 10 , العدد 1 , جامعة </w:t>
      </w:r>
      <w:r w:rsidR="005A4FB8" w:rsidRPr="007B0F27">
        <w:rPr>
          <w:rFonts w:ascii="Traditional Arabic" w:eastAsia="Times New Roman" w:hAnsi="Traditional Arabic" w:cs="Traditional Arabic" w:hint="cs"/>
          <w:sz w:val="24"/>
          <w:szCs w:val="24"/>
          <w:rtl/>
        </w:rPr>
        <w:t>مصراته، 2022</w:t>
      </w:r>
      <w:r w:rsidR="00FD5845" w:rsidRPr="007B0F27">
        <w:rPr>
          <w:rFonts w:ascii="Traditional Arabic" w:eastAsia="Times New Roman" w:hAnsi="Traditional Arabic" w:cs="Traditional Arabic" w:hint="cs"/>
          <w:sz w:val="24"/>
          <w:szCs w:val="24"/>
          <w:rtl/>
        </w:rPr>
        <w:t xml:space="preserve">) </w:t>
      </w:r>
    </w:p>
    <w:p w14:paraId="5E92F776" w14:textId="77777777" w:rsidR="005A4FB8"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زهران، سمير. الإنتاج الرشيق وتخفيض الفاقد في الصناعة. (القاهرة: المركز العربي للنشر، 2019)، ص. 144</w:t>
      </w:r>
      <w:r w:rsidRPr="007B0F27">
        <w:rPr>
          <w:rFonts w:ascii="Traditional Arabic" w:eastAsia="Calibri" w:hAnsi="Traditional Arabic" w:cs="Traditional Arabic" w:hint="cs"/>
          <w:sz w:val="24"/>
          <w:szCs w:val="24"/>
        </w:rPr>
        <w:t>.</w:t>
      </w:r>
    </w:p>
    <w:p w14:paraId="46856F61" w14:textId="566E3FD0"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سالم، علي. (2017</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الحوكمة المؤسسية في منظمات القطاع العام والخاص</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القاهرة: مكتبة الأنجلو المصرية</w:t>
      </w:r>
      <w:r w:rsidRPr="007B0F27">
        <w:rPr>
          <w:rFonts w:ascii="Traditional Arabic" w:eastAsia="Times New Roman" w:hAnsi="Traditional Arabic" w:cs="Traditional Arabic" w:hint="cs"/>
          <w:sz w:val="24"/>
          <w:szCs w:val="24"/>
        </w:rPr>
        <w:t>.</w:t>
      </w:r>
    </w:p>
    <w:p w14:paraId="14CC2AE5"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سلامة، محمد عبد الله. (2017). مدخل إلى إدارة العمليات. القاهرة: مكتبة الأنجلو المصرية. ص. 99.</w:t>
      </w:r>
    </w:p>
    <w:p w14:paraId="69C19A2B" w14:textId="77777777"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سلام، ياسر. (2019). التحول الرقمي والذكاء الاصطناعي. القاهرة: مكتبة الأنجلو المصرية.</w:t>
      </w:r>
    </w:p>
    <w:p w14:paraId="5EC5EA7D" w14:textId="528F995E" w:rsidR="005C6366"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صالح، عبد الحكيم. (2017). الذكاء الاصطناعي والتنمية البشرية. الرياض: دار الزهراء.</w:t>
      </w:r>
    </w:p>
    <w:p w14:paraId="0155A4E4" w14:textId="6673D29E"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طلال، أحمد. (2020). الذكاء الاصطناعي وتطبيقاته في العصر الرقمي. بيروت: دار الرشاد.</w:t>
      </w:r>
    </w:p>
    <w:p w14:paraId="3FF457E7" w14:textId="747A9E3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الله، فؤاد محمد. (2015). إدارة سلسلة التوريد والعمليات. الرياض: مكتبة العبيكان. ص. 83.</w:t>
      </w:r>
    </w:p>
    <w:p w14:paraId="002C5118" w14:textId="77777777" w:rsidR="00B45A1E" w:rsidRPr="007B0F27" w:rsidRDefault="00B45A1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الحفيظ، طارق. قياس وتحليل الإنتاجية الصناعية. (القاهرة: مكتبة الأنجلو المصرية، 2022)، ص. 101</w:t>
      </w:r>
      <w:r w:rsidRPr="007B0F27">
        <w:rPr>
          <w:rFonts w:ascii="Traditional Arabic" w:eastAsia="Calibri" w:hAnsi="Traditional Arabic" w:cs="Traditional Arabic" w:hint="cs"/>
          <w:sz w:val="24"/>
          <w:szCs w:val="24"/>
        </w:rPr>
        <w:t>.</w:t>
      </w:r>
    </w:p>
    <w:p w14:paraId="27D0612A" w14:textId="4B134BB9" w:rsidR="00B45A1E"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الحميد، ناصر. (2020). أثر الذكاء الاصطناعي في اتخاذ القرار الاستراتيجي. عمان: دار الإعصار العلمي.</w:t>
      </w:r>
    </w:p>
    <w:p w14:paraId="3640E92C"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علي السلمي، تقييم الأداء في إطار نظام متكامل للمعلومات (القاهرة: مجلة الإدارة، المجلد التاسع العدد الأول، يوليو 1976م).</w:t>
      </w:r>
    </w:p>
    <w:p w14:paraId="19256AEB" w14:textId="2BEAE6F3" w:rsidR="001C248E" w:rsidRPr="007B0F27" w:rsidRDefault="00B72FF6" w:rsidP="00A87889">
      <w:pPr>
        <w:pStyle w:val="ListParagraph"/>
        <w:numPr>
          <w:ilvl w:val="0"/>
          <w:numId w:val="6"/>
        </w:numPr>
        <w:bidi/>
        <w:spacing w:after="0" w:line="360" w:lineRule="auto"/>
        <w:jc w:val="lowKashida"/>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lastRenderedPageBreak/>
        <w:t>علي سليمان النعامي</w:t>
      </w:r>
      <w:r w:rsidR="00906F2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التخطيط، الرقابة قياس الكفاءة والفاعلية، وتقييم الأداء في</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المشروعات الاقتصادية مدخل محاسبي وإداري معاصر (مصر) مجلة الدراسات والبحوث التجارية، العدد الأول السنة السادسة والعشرون كلية التجارة بنها، 2006).</w:t>
      </w:r>
    </w:p>
    <w:p w14:paraId="0F53E581" w14:textId="0E6E94F6" w:rsidR="000A3B42" w:rsidRPr="007B0F27" w:rsidRDefault="000A3B42"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r w:rsidRPr="007B0F27">
        <w:rPr>
          <w:rFonts w:ascii="Traditional Arabic" w:eastAsia="Times New Roman" w:hAnsi="Traditional Arabic" w:cs="Traditional Arabic" w:hint="cs"/>
          <w:sz w:val="24"/>
          <w:szCs w:val="24"/>
          <w:rtl/>
        </w:rPr>
        <w:t>فركول</w:t>
      </w:r>
      <w:proofErr w:type="spellEnd"/>
      <w:r w:rsidRPr="007B0F27">
        <w:rPr>
          <w:rFonts w:ascii="Traditional Arabic" w:eastAsia="Times New Roman" w:hAnsi="Traditional Arabic" w:cs="Traditional Arabic" w:hint="cs"/>
          <w:sz w:val="24"/>
          <w:szCs w:val="24"/>
          <w:rtl/>
        </w:rPr>
        <w:t xml:space="preserve"> جدي فريدة (</w:t>
      </w:r>
      <w:r w:rsidR="009F63CE" w:rsidRPr="007B0F27">
        <w:rPr>
          <w:rFonts w:ascii="Traditional Arabic" w:eastAsia="Times New Roman" w:hAnsi="Traditional Arabic" w:cs="Traditional Arabic" w:hint="cs"/>
          <w:sz w:val="24"/>
          <w:szCs w:val="24"/>
          <w:rtl/>
        </w:rPr>
        <w:t>2022</w:t>
      </w:r>
      <w:r w:rsidR="005A4FB8"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الإنتاج </w:t>
      </w:r>
      <w:proofErr w:type="gramStart"/>
      <w:r w:rsidRPr="007B0F27">
        <w:rPr>
          <w:rFonts w:ascii="Traditional Arabic" w:eastAsia="Times New Roman" w:hAnsi="Traditional Arabic" w:cs="Traditional Arabic" w:hint="cs"/>
          <w:sz w:val="24"/>
          <w:szCs w:val="24"/>
          <w:rtl/>
        </w:rPr>
        <w:t xml:space="preserve">و </w:t>
      </w:r>
      <w:r w:rsidR="005A4FB8" w:rsidRPr="007B0F27">
        <w:rPr>
          <w:rFonts w:ascii="Traditional Arabic" w:eastAsia="Times New Roman" w:hAnsi="Traditional Arabic" w:cs="Traditional Arabic" w:hint="cs"/>
          <w:sz w:val="24"/>
          <w:szCs w:val="24"/>
          <w:rtl/>
        </w:rPr>
        <w:t>العمليات</w:t>
      </w:r>
      <w:proofErr w:type="gramEnd"/>
      <w:r w:rsidR="005A4FB8"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المدرسة العليا للتجارة.  </w:t>
      </w:r>
    </w:p>
    <w:p w14:paraId="2CA5236D" w14:textId="68C8CE15"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فيصل صالح محمد وعبد الرحمن محمد سالم، الأداء التنظيمي وأبعاد قياسه في الجامعات العربية مقياس بطاقة الدرجة المتوازنة للأداء (دمشق) مؤتمر ملتقى موازنة البرامج والأداء في</w:t>
      </w:r>
      <w:r w:rsidR="000A3B42" w:rsidRPr="007B0F27">
        <w:rPr>
          <w:rFonts w:ascii="Traditional Arabic" w:eastAsia="Times New Roman" w:hAnsi="Traditional Arabic" w:cs="Traditional Arabic" w:hint="cs"/>
          <w:sz w:val="24"/>
          <w:szCs w:val="24"/>
          <w:rtl/>
        </w:rPr>
        <w:t xml:space="preserve"> </w:t>
      </w:r>
      <w:r w:rsidRPr="007B0F27">
        <w:rPr>
          <w:rFonts w:ascii="Traditional Arabic" w:eastAsia="Times New Roman" w:hAnsi="Traditional Arabic" w:cs="Traditional Arabic" w:hint="cs"/>
          <w:sz w:val="24"/>
          <w:szCs w:val="24"/>
          <w:rtl/>
        </w:rPr>
        <w:t>الجامعات العربية، جامعة الدول العربية، المنظمة العربية للتنمية الإدارية، 2004م).</w:t>
      </w:r>
    </w:p>
    <w:p w14:paraId="08456A98" w14:textId="77777777" w:rsidR="003174F1" w:rsidRPr="007B0F27" w:rsidRDefault="00632287"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قاعدة البيانات </w:t>
      </w:r>
      <w:r w:rsidR="009F63CE" w:rsidRPr="007B0F27">
        <w:rPr>
          <w:rFonts w:ascii="Traditional Arabic" w:eastAsia="Times New Roman" w:hAnsi="Traditional Arabic" w:cs="Traditional Arabic" w:hint="cs"/>
          <w:sz w:val="24"/>
          <w:szCs w:val="24"/>
          <w:rtl/>
        </w:rPr>
        <w:t>الإحصائية.</w:t>
      </w:r>
      <w:r w:rsidRPr="007B0F27">
        <w:rPr>
          <w:rFonts w:ascii="Traditional Arabic" w:eastAsia="Times New Roman" w:hAnsi="Traditional Arabic" w:cs="Traditional Arabic" w:hint="cs"/>
          <w:sz w:val="24"/>
          <w:szCs w:val="24"/>
          <w:rtl/>
        </w:rPr>
        <w:t xml:space="preserve"> الهيئة العامة </w:t>
      </w:r>
      <w:r w:rsidR="009F63CE" w:rsidRPr="007B0F27">
        <w:rPr>
          <w:rFonts w:ascii="Traditional Arabic" w:eastAsia="Times New Roman" w:hAnsi="Traditional Arabic" w:cs="Traditional Arabic" w:hint="cs"/>
          <w:sz w:val="24"/>
          <w:szCs w:val="24"/>
          <w:rtl/>
        </w:rPr>
        <w:t>للإحصاء.</w:t>
      </w:r>
      <w:r w:rsidRPr="007B0F27">
        <w:rPr>
          <w:rFonts w:ascii="Traditional Arabic" w:eastAsia="Times New Roman" w:hAnsi="Traditional Arabic" w:cs="Traditional Arabic" w:hint="cs"/>
          <w:sz w:val="24"/>
          <w:szCs w:val="24"/>
          <w:rtl/>
        </w:rPr>
        <w:t xml:space="preserve"> المملكة العربية </w:t>
      </w:r>
      <w:r w:rsidR="009F63CE" w:rsidRPr="007B0F27">
        <w:rPr>
          <w:rFonts w:ascii="Traditional Arabic" w:eastAsia="Times New Roman" w:hAnsi="Traditional Arabic" w:cs="Traditional Arabic" w:hint="cs"/>
          <w:sz w:val="24"/>
          <w:szCs w:val="24"/>
          <w:rtl/>
        </w:rPr>
        <w:t>السعودية.</w:t>
      </w:r>
    </w:p>
    <w:p w14:paraId="0F2E073C" w14:textId="34D2E81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قنديل، حسن محمد. (2018). مفاهيم معاصرة في إدارة العمليات. عمان: دار المسيرة. ص. 65.</w:t>
      </w:r>
    </w:p>
    <w:p w14:paraId="02E86E70" w14:textId="767882F8"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كشواي، باري (2006). إدارة الموارد البشرية". ط2. القاهرة: دار الفاروق للنشر والتوزيع</w:t>
      </w:r>
      <w:r w:rsidRPr="007B0F27">
        <w:rPr>
          <w:rFonts w:ascii="Traditional Arabic" w:eastAsia="Times New Roman" w:hAnsi="Traditional Arabic" w:cs="Traditional Arabic" w:hint="cs"/>
          <w:sz w:val="24"/>
          <w:szCs w:val="24"/>
        </w:rPr>
        <w:t>.</w:t>
      </w:r>
    </w:p>
    <w:p w14:paraId="366A0E17"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ليلى حسام الدين شكر، إثر إدراك العاملين لعدالة نظام تقييم الأداء على الرضا، وعن تقييم الأداء والرضا الوظيفي وأداء الفرد والجماعة في القطاع المصرفي المصري (القاهرة: مجلة المحاسبة والإدارة والتامين العدد التاسع والستون، كلية التجارة، جامعة القاهرة، 2007).</w:t>
      </w:r>
    </w:p>
    <w:p w14:paraId="6828234F" w14:textId="77777777"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محمد أبو خشبة وأشرف سلطان (2019)، إدارة سلاسل التوريد، كلية التجارة، مجمع العلوم الإنسانية والاجتماعية، سوتير الشاطبي، الإسكندرية.</w:t>
      </w:r>
    </w:p>
    <w:p w14:paraId="2922CACA" w14:textId="39A41BA0"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محمد </w:t>
      </w:r>
      <w:proofErr w:type="spellStart"/>
      <w:r w:rsidRPr="007B0F27">
        <w:rPr>
          <w:rFonts w:ascii="Traditional Arabic" w:eastAsia="Times New Roman" w:hAnsi="Traditional Arabic" w:cs="Traditional Arabic" w:hint="cs"/>
          <w:sz w:val="24"/>
          <w:szCs w:val="24"/>
          <w:rtl/>
        </w:rPr>
        <w:t>روازقي</w:t>
      </w:r>
      <w:proofErr w:type="spellEnd"/>
      <w:r w:rsidR="009F63C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w:t>
      </w:r>
      <w:r w:rsidR="007655E0" w:rsidRPr="007B0F27">
        <w:rPr>
          <w:rFonts w:ascii="Traditional Arabic" w:eastAsia="Times New Roman" w:hAnsi="Traditional Arabic" w:cs="Traditional Arabic" w:hint="cs"/>
          <w:sz w:val="24"/>
          <w:szCs w:val="24"/>
          <w:rtl/>
        </w:rPr>
        <w:t>2018)،</w:t>
      </w:r>
      <w:r w:rsidRPr="007B0F27">
        <w:rPr>
          <w:rFonts w:ascii="Traditional Arabic" w:eastAsia="Times New Roman" w:hAnsi="Traditional Arabic" w:cs="Traditional Arabic" w:hint="cs"/>
          <w:sz w:val="24"/>
          <w:szCs w:val="24"/>
          <w:rtl/>
        </w:rPr>
        <w:t xml:space="preserve"> النموذج الياباني في إدارة العمليات الدعائم الأساسية ومقومات النجاح دراسة استطلاعية لمجموعة من المؤسسات </w:t>
      </w:r>
      <w:r w:rsidR="007655E0" w:rsidRPr="007B0F27">
        <w:rPr>
          <w:rFonts w:ascii="Traditional Arabic" w:eastAsia="Times New Roman" w:hAnsi="Traditional Arabic" w:cs="Traditional Arabic" w:hint="cs"/>
          <w:sz w:val="24"/>
          <w:szCs w:val="24"/>
          <w:rtl/>
        </w:rPr>
        <w:t>الجزائرية،</w:t>
      </w:r>
      <w:r w:rsidRPr="007B0F27">
        <w:rPr>
          <w:rFonts w:ascii="Traditional Arabic" w:eastAsia="Times New Roman" w:hAnsi="Traditional Arabic" w:cs="Traditional Arabic" w:hint="cs"/>
          <w:sz w:val="24"/>
          <w:szCs w:val="24"/>
          <w:rtl/>
        </w:rPr>
        <w:t xml:space="preserve"> جامعة الحاج لخضر – باتنة. </w:t>
      </w:r>
    </w:p>
    <w:p w14:paraId="2E779136" w14:textId="77777777" w:rsidR="00774A33" w:rsidRPr="007B0F27" w:rsidRDefault="00644F0D"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محمد سرور الحريري (2016</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العمليات الإدارية الحديثة </w:t>
      </w:r>
      <w:r w:rsidR="001019DC" w:rsidRPr="007B0F27">
        <w:rPr>
          <w:rFonts w:ascii="Traditional Arabic" w:eastAsia="Times New Roman" w:hAnsi="Traditional Arabic" w:cs="Traditional Arabic" w:hint="cs"/>
          <w:sz w:val="24"/>
          <w:szCs w:val="24"/>
          <w:rtl/>
        </w:rPr>
        <w:t>المتقدمة،</w:t>
      </w:r>
      <w:r w:rsidRPr="007B0F27">
        <w:rPr>
          <w:rFonts w:ascii="Traditional Arabic" w:eastAsia="Times New Roman" w:hAnsi="Traditional Arabic" w:cs="Traditional Arabic" w:hint="cs"/>
          <w:sz w:val="24"/>
          <w:szCs w:val="24"/>
          <w:rtl/>
        </w:rPr>
        <w:t xml:space="preserve"> مكتبة الرشد.</w:t>
      </w:r>
    </w:p>
    <w:p w14:paraId="1E844F4D"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منصور، عبد العزيز أحمد. (2016). إدارة العمليات والإنتاج. الإسكندرية: المكتب الجامعي الحديث. ص. 112.</w:t>
      </w:r>
    </w:p>
    <w:p w14:paraId="0CA484B8" w14:textId="703BB9EC" w:rsidR="003174F1"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منصور، هاني. (2019). الذكاء الاصطناعي في تحليل البيانات الضخمة. القاهرة: دار الفكر العربي.</w:t>
      </w:r>
    </w:p>
    <w:p w14:paraId="086C93E9" w14:textId="2E700BD3" w:rsidR="00ED7B6D" w:rsidRPr="00ED7B6D" w:rsidRDefault="00ED7B6D" w:rsidP="00ED7B6D">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 xml:space="preserve">موقع الوطنية للصناعة، 2025، </w:t>
      </w:r>
      <w:hyperlink r:id="rId24" w:history="1">
        <w:r w:rsidRPr="007B0F27">
          <w:rPr>
            <w:rStyle w:val="Hyperlink"/>
            <w:rFonts w:ascii="Traditional Arabic" w:eastAsia="Times New Roman" w:hAnsi="Traditional Arabic" w:cs="Traditional Arabic" w:hint="cs"/>
            <w:sz w:val="24"/>
            <w:szCs w:val="24"/>
          </w:rPr>
          <w:t>https://www.wataniaind.com/en</w:t>
        </w:r>
        <w:r w:rsidRPr="007B0F27">
          <w:rPr>
            <w:rStyle w:val="Hyperlink"/>
            <w:rFonts w:ascii="Traditional Arabic" w:eastAsia="Times New Roman" w:hAnsi="Traditional Arabic" w:cs="Traditional Arabic" w:hint="cs"/>
            <w:sz w:val="24"/>
            <w:szCs w:val="24"/>
            <w:rtl/>
          </w:rPr>
          <w:t>/</w:t>
        </w:r>
      </w:hyperlink>
      <w:r w:rsidRPr="007B0F27">
        <w:rPr>
          <w:rStyle w:val="Hyperlink"/>
          <w:rFonts w:ascii="Traditional Arabic" w:eastAsia="Times New Roman" w:hAnsi="Traditional Arabic" w:cs="Traditional Arabic" w:hint="cs"/>
          <w:sz w:val="24"/>
          <w:szCs w:val="24"/>
          <w:rtl/>
        </w:rPr>
        <w:t>.</w:t>
      </w:r>
    </w:p>
    <w:p w14:paraId="51D44B72" w14:textId="77777777" w:rsidR="00774A33"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r w:rsidRPr="007B0F27">
        <w:rPr>
          <w:rFonts w:ascii="Traditional Arabic" w:eastAsia="Times New Roman" w:hAnsi="Traditional Arabic" w:cs="Traditional Arabic" w:hint="cs"/>
          <w:sz w:val="24"/>
          <w:szCs w:val="24"/>
          <w:rtl/>
        </w:rPr>
        <w:t>ميريديث</w:t>
      </w:r>
      <w:proofErr w:type="spellEnd"/>
      <w:r w:rsidRPr="007B0F27">
        <w:rPr>
          <w:rFonts w:ascii="Traditional Arabic" w:eastAsia="Times New Roman" w:hAnsi="Traditional Arabic" w:cs="Traditional Arabic" w:hint="cs"/>
          <w:sz w:val="24"/>
          <w:szCs w:val="24"/>
          <w:rtl/>
        </w:rPr>
        <w:t>، جاك؛ وصمويل فانتل (1999</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 إدارة المشروعات. ترجمة / سرور على </w:t>
      </w:r>
      <w:r w:rsidR="001019DC" w:rsidRPr="007B0F27">
        <w:rPr>
          <w:rFonts w:ascii="Traditional Arabic" w:eastAsia="Times New Roman" w:hAnsi="Traditional Arabic" w:cs="Traditional Arabic" w:hint="cs"/>
          <w:sz w:val="24"/>
          <w:szCs w:val="24"/>
          <w:rtl/>
        </w:rPr>
        <w:t>سرور.</w:t>
      </w:r>
      <w:r w:rsidRPr="007B0F27">
        <w:rPr>
          <w:rFonts w:ascii="Traditional Arabic" w:eastAsia="Times New Roman" w:hAnsi="Traditional Arabic" w:cs="Traditional Arabic" w:hint="cs"/>
          <w:sz w:val="24"/>
          <w:szCs w:val="24"/>
          <w:rtl/>
        </w:rPr>
        <w:t xml:space="preserve"> الرياض دار المريخ</w:t>
      </w:r>
      <w:r w:rsidRPr="007B0F27">
        <w:rPr>
          <w:rFonts w:ascii="Traditional Arabic" w:eastAsia="Times New Roman" w:hAnsi="Traditional Arabic" w:cs="Traditional Arabic" w:hint="cs"/>
          <w:sz w:val="24"/>
          <w:szCs w:val="24"/>
        </w:rPr>
        <w:t>.</w:t>
      </w:r>
    </w:p>
    <w:p w14:paraId="6E3AB646" w14:textId="30781E78" w:rsidR="00632287" w:rsidRPr="007B0F27" w:rsidRDefault="00D419D0" w:rsidP="00A87889">
      <w:pPr>
        <w:pStyle w:val="ListParagraph"/>
        <w:numPr>
          <w:ilvl w:val="0"/>
          <w:numId w:val="6"/>
        </w:numPr>
        <w:bidi/>
        <w:spacing w:after="0" w:line="360" w:lineRule="auto"/>
        <w:jc w:val="lowKashida"/>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ناديا حبيب أيوب، ممارسة الإدارة الإستراتيجية في المنشآت الصناعية السعودية، مجلة</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 xml:space="preserve">الإدارة </w:t>
      </w:r>
      <w:r w:rsidR="00210DAA" w:rsidRPr="007B0F27">
        <w:rPr>
          <w:rFonts w:ascii="Traditional Arabic" w:eastAsia="Times New Roman" w:hAnsi="Traditional Arabic" w:cs="Traditional Arabic" w:hint="cs"/>
          <w:sz w:val="24"/>
          <w:szCs w:val="24"/>
          <w:rtl/>
        </w:rPr>
        <w:t>العامة (</w:t>
      </w:r>
      <w:r w:rsidR="00644F0D" w:rsidRPr="007B0F27">
        <w:rPr>
          <w:rFonts w:ascii="Traditional Arabic" w:eastAsia="Times New Roman" w:hAnsi="Traditional Arabic" w:cs="Traditional Arabic" w:hint="cs"/>
          <w:sz w:val="24"/>
          <w:szCs w:val="24"/>
          <w:rtl/>
        </w:rPr>
        <w:t>الرياض: معهد</w:t>
      </w:r>
      <w:r w:rsidRPr="007B0F27">
        <w:rPr>
          <w:rFonts w:ascii="Traditional Arabic" w:eastAsia="Times New Roman" w:hAnsi="Traditional Arabic" w:cs="Traditional Arabic" w:hint="cs"/>
          <w:sz w:val="24"/>
          <w:szCs w:val="24"/>
          <w:rtl/>
        </w:rPr>
        <w:t xml:space="preserve"> الإدارة العامة المجلد الرابع والثلاثون العدد </w:t>
      </w:r>
      <w:r w:rsidR="00210DAA" w:rsidRPr="007B0F27">
        <w:rPr>
          <w:rFonts w:ascii="Traditional Arabic" w:eastAsia="Times New Roman" w:hAnsi="Traditional Arabic" w:cs="Traditional Arabic" w:hint="cs"/>
          <w:sz w:val="24"/>
          <w:szCs w:val="24"/>
          <w:rtl/>
        </w:rPr>
        <w:t>الثالث، نوفمبر</w:t>
      </w:r>
      <w:r w:rsidRPr="007B0F27">
        <w:rPr>
          <w:rFonts w:ascii="Traditional Arabic" w:eastAsia="Times New Roman" w:hAnsi="Traditional Arabic" w:cs="Traditional Arabic" w:hint="cs"/>
          <w:sz w:val="24"/>
          <w:szCs w:val="24"/>
        </w:rPr>
        <w:br/>
        <w:t>(1997</w:t>
      </w:r>
      <w:r w:rsidR="00644F0D" w:rsidRPr="007B0F27">
        <w:rPr>
          <w:rFonts w:ascii="Traditional Arabic" w:eastAsia="Times New Roman" w:hAnsi="Traditional Arabic" w:cs="Traditional Arabic" w:hint="cs"/>
          <w:sz w:val="24"/>
          <w:szCs w:val="24"/>
          <w:rtl/>
        </w:rPr>
        <w:t>.</w:t>
      </w:r>
      <w:r w:rsidR="002838F6" w:rsidRPr="007B0F27">
        <w:rPr>
          <w:rFonts w:ascii="Traditional Arabic" w:eastAsia="Times New Roman" w:hAnsi="Traditional Arabic" w:cs="Traditional Arabic" w:hint="cs"/>
          <w:sz w:val="24"/>
          <w:szCs w:val="24"/>
        </w:rPr>
        <w:t>IK</w:t>
      </w:r>
    </w:p>
    <w:p w14:paraId="1464CC2B"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ياسين، محمود صبحي. (2020). إدارة العمليات: الأسس والتطبيقات. بيروت: دار الجنان. ص. 73.</w:t>
      </w:r>
    </w:p>
    <w:p w14:paraId="521F4347" w14:textId="1513C50A" w:rsidR="00987898"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ياسين، مازن. (2021). الذكاء الاصطناعي والابتكار الإداري. الإسكندرية: دار المعرفة الجامعية</w:t>
      </w:r>
    </w:p>
    <w:p w14:paraId="741E31C0" w14:textId="77777777" w:rsidR="00ED7B6D" w:rsidRPr="007B0F27" w:rsidRDefault="00ED7B6D" w:rsidP="00ED7B6D">
      <w:pPr>
        <w:bidi/>
        <w:spacing w:line="360" w:lineRule="auto"/>
        <w:ind w:left="360"/>
        <w:contextualSpacing/>
        <w:jc w:val="lowKashida"/>
        <w:rPr>
          <w:rFonts w:ascii="Traditional Arabic" w:eastAsia="Calibri" w:hAnsi="Traditional Arabic" w:cs="Traditional Arabic"/>
          <w:sz w:val="24"/>
          <w:szCs w:val="24"/>
        </w:rPr>
      </w:pPr>
    </w:p>
    <w:p w14:paraId="78B8AD09" w14:textId="77777777" w:rsidR="001F3973" w:rsidRPr="001F3973" w:rsidRDefault="001F3973" w:rsidP="001F3973">
      <w:pPr>
        <w:bidi/>
        <w:spacing w:line="360" w:lineRule="auto"/>
        <w:ind w:left="360"/>
        <w:contextualSpacing/>
        <w:jc w:val="lowKashida"/>
        <w:rPr>
          <w:rFonts w:ascii="Traditional Arabic" w:eastAsia="Calibri" w:hAnsi="Traditional Arabic" w:cs="Traditional Arabic"/>
          <w:sz w:val="24"/>
          <w:szCs w:val="24"/>
        </w:rPr>
      </w:pPr>
    </w:p>
    <w:p w14:paraId="12AE9ABD" w14:textId="347A99A7" w:rsidR="00DD71BA" w:rsidRPr="001F3973" w:rsidRDefault="006B34F7" w:rsidP="003B2423">
      <w:pPr>
        <w:jc w:val="right"/>
        <w:rPr>
          <w:rFonts w:ascii="Traditional Arabic" w:eastAsia="Times New Roman" w:hAnsi="Traditional Arabic" w:cs="Traditional Arabic"/>
          <w:b/>
          <w:bCs/>
          <w:sz w:val="24"/>
          <w:szCs w:val="24"/>
        </w:rPr>
      </w:pPr>
      <w:r w:rsidRPr="001F3973">
        <w:rPr>
          <w:rFonts w:ascii="Traditional Arabic" w:eastAsia="Times New Roman" w:hAnsi="Traditional Arabic" w:cs="Traditional Arabic" w:hint="cs"/>
          <w:b/>
          <w:bCs/>
          <w:sz w:val="24"/>
          <w:szCs w:val="24"/>
          <w:rtl/>
        </w:rPr>
        <w:lastRenderedPageBreak/>
        <w:t>ثانياً: المراجع الأجنبية:</w:t>
      </w:r>
    </w:p>
    <w:p w14:paraId="3886A17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Abu-</w:t>
      </w:r>
      <w:proofErr w:type="spellStart"/>
      <w:r w:rsidRPr="007B0F27">
        <w:rPr>
          <w:rFonts w:ascii="Times New Roman" w:eastAsia="Times New Roman" w:hAnsi="Times New Roman" w:cs="Times New Roman"/>
          <w:sz w:val="24"/>
          <w:szCs w:val="24"/>
        </w:rPr>
        <w:t>Tapanjeh</w:t>
      </w:r>
      <w:proofErr w:type="spellEnd"/>
      <w:r w:rsidRPr="007B0F27">
        <w:rPr>
          <w:rFonts w:ascii="Times New Roman" w:eastAsia="Times New Roman" w:hAnsi="Times New Roman" w:cs="Times New Roman"/>
          <w:sz w:val="24"/>
          <w:szCs w:val="24"/>
        </w:rPr>
        <w:t xml:space="preserve">, A. M. (2009). Corporate governance from the Islamic perspective: A comparative analysis with OECD principles. </w:t>
      </w:r>
      <w:r w:rsidRPr="007B0F27">
        <w:rPr>
          <w:rFonts w:ascii="Times New Roman" w:eastAsia="Times New Roman" w:hAnsi="Times New Roman" w:cs="Times New Roman"/>
          <w:i/>
          <w:iCs/>
          <w:sz w:val="24"/>
          <w:szCs w:val="24"/>
        </w:rPr>
        <w:t>Critical Perspectives on Accounting</w:t>
      </w:r>
      <w:r w:rsidRPr="007B0F27">
        <w:rPr>
          <w:rFonts w:ascii="Times New Roman" w:eastAsia="Times New Roman" w:hAnsi="Times New Roman" w:cs="Times New Roman"/>
          <w:sz w:val="24"/>
          <w:szCs w:val="24"/>
        </w:rPr>
        <w:t>, 20(5), 556–567.</w:t>
      </w:r>
    </w:p>
    <w:p w14:paraId="1FEC9311" w14:textId="77777777" w:rsidR="003B2423" w:rsidRPr="007B0F27" w:rsidRDefault="003B2423" w:rsidP="007B0F27">
      <w:pPr>
        <w:pStyle w:val="ListParagraph"/>
        <w:spacing w:after="0" w:line="360" w:lineRule="auto"/>
        <w:ind w:left="357"/>
        <w:jc w:val="both"/>
        <w:rPr>
          <w:rFonts w:ascii="Times New Roman" w:eastAsia="Times New Roman" w:hAnsi="Times New Roman" w:cs="Times New Roman"/>
          <w:sz w:val="24"/>
          <w:szCs w:val="24"/>
        </w:rPr>
      </w:pPr>
    </w:p>
    <w:p w14:paraId="51D2C84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Alain Courtois et Atres, Gestion de Production, 4e Edition, Edition organization, Paris,2007.</w:t>
      </w:r>
    </w:p>
    <w:p w14:paraId="1E5ACC46"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C5B69E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Albassam, B. A. (2014). Corporate Governance, Social Responsibility and Government Ownership in the GCC. </w:t>
      </w:r>
      <w:r w:rsidRPr="007B0F27">
        <w:rPr>
          <w:rFonts w:ascii="Times New Roman" w:eastAsia="Times New Roman" w:hAnsi="Times New Roman" w:cs="Times New Roman"/>
          <w:i/>
          <w:iCs/>
          <w:sz w:val="24"/>
          <w:szCs w:val="24"/>
        </w:rPr>
        <w:t>International Journal of Business and Social Science</w:t>
      </w:r>
      <w:r w:rsidRPr="007B0F27">
        <w:rPr>
          <w:rFonts w:ascii="Times New Roman" w:eastAsia="Times New Roman" w:hAnsi="Times New Roman" w:cs="Times New Roman"/>
          <w:sz w:val="24"/>
          <w:szCs w:val="24"/>
        </w:rPr>
        <w:t>, 5(10), 12–24.</w:t>
      </w:r>
    </w:p>
    <w:p w14:paraId="79FA9FE7"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ED54AB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Alpaydin</w:t>
      </w:r>
      <w:proofErr w:type="spellEnd"/>
      <w:r w:rsidRPr="007B0F27">
        <w:rPr>
          <w:rFonts w:ascii="Times New Roman" w:eastAsia="Times New Roman" w:hAnsi="Times New Roman" w:cs="Times New Roman"/>
          <w:sz w:val="24"/>
          <w:szCs w:val="24"/>
        </w:rPr>
        <w:t xml:space="preserve">, E. (2020). </w:t>
      </w:r>
      <w:r w:rsidRPr="007B0F27">
        <w:rPr>
          <w:rFonts w:ascii="Times New Roman" w:eastAsia="Times New Roman" w:hAnsi="Times New Roman" w:cs="Times New Roman"/>
          <w:i/>
          <w:iCs/>
          <w:sz w:val="24"/>
          <w:szCs w:val="24"/>
        </w:rPr>
        <w:t>Introduction to Machine Learning</w:t>
      </w:r>
      <w:r w:rsidRPr="007B0F27">
        <w:rPr>
          <w:rFonts w:ascii="Times New Roman" w:eastAsia="Times New Roman" w:hAnsi="Times New Roman" w:cs="Times New Roman"/>
          <w:sz w:val="24"/>
          <w:szCs w:val="24"/>
        </w:rPr>
        <w:t xml:space="preserve"> (4th ed.). MIT Press.</w:t>
      </w:r>
    </w:p>
    <w:p w14:paraId="77A03A9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Kim, S., Khorana, V. and Vaman, V., 2025. Strategic Human Resource Management in the Era of Algorithmic Technologies: Key Insights and Future Research Agenda. Human Resource Management, 64(2) </w:t>
      </w:r>
    </w:p>
    <w:p w14:paraId="58F503E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Alxoubi</w:t>
      </w:r>
      <w:proofErr w:type="spellEnd"/>
      <w:r w:rsidRPr="007B0F27">
        <w:rPr>
          <w:rFonts w:ascii="Times New Roman" w:eastAsia="Times New Roman" w:hAnsi="Times New Roman" w:cs="Times New Roman"/>
          <w:sz w:val="24"/>
          <w:szCs w:val="24"/>
        </w:rPr>
        <w:t xml:space="preserve"> HM, </w:t>
      </w:r>
      <w:proofErr w:type="spellStart"/>
      <w:r w:rsidRPr="007B0F27">
        <w:rPr>
          <w:rFonts w:ascii="Times New Roman" w:eastAsia="Times New Roman" w:hAnsi="Times New Roman" w:cs="Times New Roman"/>
          <w:sz w:val="24"/>
          <w:szCs w:val="24"/>
        </w:rPr>
        <w:t>Elrehail</w:t>
      </w:r>
      <w:proofErr w:type="spellEnd"/>
      <w:r w:rsidRPr="007B0F27">
        <w:rPr>
          <w:rFonts w:ascii="Times New Roman" w:eastAsia="Times New Roman" w:hAnsi="Times New Roman" w:cs="Times New Roman"/>
          <w:sz w:val="24"/>
          <w:szCs w:val="24"/>
        </w:rPr>
        <w:t xml:space="preserve"> H, </w:t>
      </w:r>
      <w:proofErr w:type="spellStart"/>
      <w:r w:rsidRPr="007B0F27">
        <w:rPr>
          <w:rFonts w:ascii="Times New Roman" w:eastAsia="Times New Roman" w:hAnsi="Times New Roman" w:cs="Times New Roman"/>
          <w:sz w:val="24"/>
          <w:szCs w:val="24"/>
        </w:rPr>
        <w:t>Hanaysha</w:t>
      </w:r>
      <w:proofErr w:type="spellEnd"/>
      <w:r w:rsidRPr="007B0F27">
        <w:rPr>
          <w:rFonts w:ascii="Times New Roman" w:eastAsia="Times New Roman" w:hAnsi="Times New Roman" w:cs="Times New Roman"/>
          <w:sz w:val="24"/>
          <w:szCs w:val="24"/>
        </w:rPr>
        <w:t xml:space="preserve"> JR (2022), et al. The role of supply chain integration and agile practices in improving lead time during the COVID-19 crisis. International journal of service science, management, Engineering, and Technology; 13(1):1-11.</w:t>
      </w:r>
    </w:p>
    <w:p w14:paraId="0426466C" w14:textId="3CE28F6D"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Alzoubi, E. S. (2018). </w:t>
      </w:r>
      <w:r w:rsidRPr="007B0F27">
        <w:rPr>
          <w:rFonts w:ascii="Times New Roman" w:eastAsia="Times New Roman" w:hAnsi="Times New Roman" w:cs="Times New Roman"/>
          <w:i/>
          <w:iCs/>
          <w:sz w:val="24"/>
          <w:szCs w:val="24"/>
        </w:rPr>
        <w:t>Corporate Governance Practices and Firm Performance: Evidence from Jordan</w:t>
      </w:r>
      <w:r w:rsidRPr="007B0F27">
        <w:rPr>
          <w:rFonts w:ascii="Times New Roman" w:eastAsia="Times New Roman" w:hAnsi="Times New Roman" w:cs="Times New Roman"/>
          <w:sz w:val="24"/>
          <w:szCs w:val="24"/>
        </w:rPr>
        <w:t>. International Journal of Business and Management, 13(4), 44–55.</w:t>
      </w:r>
    </w:p>
    <w:p w14:paraId="4B68517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Ashley S. Johnson. (2006). “Project Management and Business Processes: A look at Strategy, Structure, Processes and Projects". Published in PM World Today – January 2007(Vol.1V.Issue1).</w:t>
      </w:r>
    </w:p>
    <w:p w14:paraId="7C09E67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Beatrice I.J.M. Heijden., (2017). Organizational climate for innovation and organizational performance: The mediating effect of innovative work behavior. Journal of Vocational Behavior.</w:t>
      </w:r>
    </w:p>
    <w:p w14:paraId="7D42214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Brown, Steve, Bessant, John, &amp; Lamming, Richard. Strategic Operations Management. (London: Routledge, 2020), p. 155.</w:t>
      </w:r>
    </w:p>
    <w:p w14:paraId="6D02B6D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Brynjolfsson, E., &amp; McAfee, A. (2017). Machine, Platform, Crowd: Harnessing Our Digital Future. W.W. Norton &amp; Company</w:t>
      </w:r>
    </w:p>
    <w:p w14:paraId="1C2D5C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Bostrom, N. (2014). Superintelligence: Paths, Dangers, Strategies. Oxford University Press</w:t>
      </w:r>
    </w:p>
    <w:p w14:paraId="13465B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Brockman, G. (2021). AI Systems and the Future of Innovation. OpenAI Press.</w:t>
      </w:r>
    </w:p>
    <w:p w14:paraId="0D344297" w14:textId="7F934CB1"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Cahyaningratri</w:t>
      </w:r>
      <w:proofErr w:type="spellEnd"/>
      <w:r w:rsidRPr="007B0F27">
        <w:rPr>
          <w:rFonts w:ascii="Times New Roman" w:eastAsia="Times New Roman" w:hAnsi="Times New Roman" w:cs="Times New Roman"/>
          <w:sz w:val="24"/>
          <w:szCs w:val="24"/>
        </w:rPr>
        <w:t xml:space="preserve"> C and Naylah M. The effect of supply chain operational capability in consolidating organizational compatibility of supply chain process integration and business performance. Uncertain supply </w:t>
      </w:r>
      <w:r w:rsidR="003403E4" w:rsidRPr="007B0F27">
        <w:rPr>
          <w:rFonts w:ascii="Times New Roman" w:eastAsia="Times New Roman" w:hAnsi="Times New Roman" w:cs="Times New Roman"/>
          <w:sz w:val="24"/>
          <w:szCs w:val="24"/>
        </w:rPr>
        <w:t>chain management., (</w:t>
      </w:r>
      <w:r w:rsidRPr="007B0F27">
        <w:rPr>
          <w:rFonts w:ascii="Times New Roman" w:eastAsia="Times New Roman" w:hAnsi="Times New Roman" w:cs="Times New Roman"/>
          <w:sz w:val="24"/>
          <w:szCs w:val="24"/>
        </w:rPr>
        <w:t xml:space="preserve">2023),11(1):95-102. </w:t>
      </w:r>
    </w:p>
    <w:p w14:paraId="28EB5E1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 B. (2019). Operations and Supply Chain Management (15th ed.). McGraw-Hill Education. p. 93.</w:t>
      </w:r>
    </w:p>
    <w:p w14:paraId="6884896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Richard B. Operations and Supply Chain Management. (New York: McGraw-Hill, 2020), p. 212.</w:t>
      </w:r>
    </w:p>
    <w:p w14:paraId="3F97ABA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Chen, M., Mao, S., &amp; Liu, Y. (2021). Big Data: Related Technologies, Challenges and Future Prospects. Springer.</w:t>
      </w:r>
    </w:p>
    <w:p w14:paraId="38A0F5D8" w14:textId="77777777" w:rsidR="003B2423"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Claessens, S. (2003). </w:t>
      </w:r>
      <w:r w:rsidRPr="007B0F27">
        <w:rPr>
          <w:rFonts w:ascii="Times New Roman" w:eastAsia="Times New Roman" w:hAnsi="Times New Roman" w:cs="Times New Roman"/>
          <w:i/>
          <w:iCs/>
          <w:sz w:val="24"/>
          <w:szCs w:val="24"/>
        </w:rPr>
        <w:t>Corporate Governance and Development: Review of the Literature and Directions for Future Research</w:t>
      </w:r>
      <w:r w:rsidRPr="007B0F27">
        <w:rPr>
          <w:rFonts w:ascii="Times New Roman" w:eastAsia="Times New Roman" w:hAnsi="Times New Roman" w:cs="Times New Roman"/>
          <w:sz w:val="24"/>
          <w:szCs w:val="24"/>
        </w:rPr>
        <w:t>. World Bank Policy Research Working Paper No. 2681.</w:t>
      </w:r>
    </w:p>
    <w:p w14:paraId="104A7034" w14:textId="5C154F4D" w:rsidR="00532999" w:rsidRPr="00532999" w:rsidRDefault="00532999" w:rsidP="0053299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Devesh Katiyar,</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Jayanth Kumar Mantri (2024), The new plastics economy,</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Strategy&amp; KAPSARC.</w:t>
      </w:r>
    </w:p>
    <w:p w14:paraId="120420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Farrar, J. (2008). </w:t>
      </w:r>
      <w:r w:rsidRPr="007B0F27">
        <w:rPr>
          <w:rFonts w:ascii="Times New Roman" w:eastAsia="Times New Roman" w:hAnsi="Times New Roman" w:cs="Times New Roman"/>
          <w:i/>
          <w:iCs/>
          <w:sz w:val="24"/>
          <w:szCs w:val="24"/>
        </w:rPr>
        <w:t>Corporate Governance: Theories, Principles, and Practice</w:t>
      </w:r>
      <w:r w:rsidRPr="007B0F27">
        <w:rPr>
          <w:rFonts w:ascii="Times New Roman" w:eastAsia="Times New Roman" w:hAnsi="Times New Roman" w:cs="Times New Roman"/>
          <w:sz w:val="24"/>
          <w:szCs w:val="24"/>
        </w:rPr>
        <w:t>. Oxford University Press.</w:t>
      </w:r>
    </w:p>
    <w:p w14:paraId="4362C80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Fjelland</w:t>
      </w:r>
      <w:proofErr w:type="spellEnd"/>
      <w:r w:rsidRPr="007B0F27">
        <w:rPr>
          <w:rFonts w:ascii="Times New Roman" w:eastAsia="Times New Roman" w:hAnsi="Times New Roman" w:cs="Times New Roman"/>
          <w:sz w:val="24"/>
          <w:szCs w:val="24"/>
        </w:rPr>
        <w:t>, R. (2020). Why general artificial intelligence will not be realized. AI &amp; Society, 35(1), 7–12.</w:t>
      </w:r>
    </w:p>
    <w:p w14:paraId="3FA15EF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Gompers, P., Ishii, J., &amp; Metrick, A. (2003). Corporate Governance and Equity Prices. </w:t>
      </w:r>
      <w:r w:rsidRPr="007B0F27">
        <w:rPr>
          <w:rFonts w:ascii="Times New Roman" w:eastAsia="Times New Roman" w:hAnsi="Times New Roman" w:cs="Times New Roman"/>
          <w:i/>
          <w:iCs/>
          <w:sz w:val="24"/>
          <w:szCs w:val="24"/>
        </w:rPr>
        <w:t>The Quarterly Journal of Economics</w:t>
      </w:r>
      <w:r w:rsidRPr="007B0F27">
        <w:rPr>
          <w:rFonts w:ascii="Times New Roman" w:eastAsia="Times New Roman" w:hAnsi="Times New Roman" w:cs="Times New Roman"/>
          <w:sz w:val="24"/>
          <w:szCs w:val="24"/>
        </w:rPr>
        <w:t>, 118(1), 107–155.</w:t>
      </w:r>
    </w:p>
    <w:p w14:paraId="2CC5AF3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Goodfellow, I., Bengio, Y., &amp; Courville, A. (2016). </w:t>
      </w:r>
      <w:r w:rsidRPr="007B0F27">
        <w:rPr>
          <w:rFonts w:ascii="Times New Roman" w:eastAsia="Times New Roman" w:hAnsi="Times New Roman" w:cs="Times New Roman"/>
          <w:i/>
          <w:iCs/>
          <w:sz w:val="24"/>
          <w:szCs w:val="24"/>
        </w:rPr>
        <w:t>Deep Learning</w:t>
      </w:r>
      <w:r w:rsidRPr="007B0F27">
        <w:rPr>
          <w:rFonts w:ascii="Times New Roman" w:eastAsia="Times New Roman" w:hAnsi="Times New Roman" w:cs="Times New Roman"/>
          <w:sz w:val="24"/>
          <w:szCs w:val="24"/>
        </w:rPr>
        <w:t>. MIT Press.</w:t>
      </w:r>
    </w:p>
    <w:p w14:paraId="36E0416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Haenlein, M., &amp; Kaplan, A. (2019). A brief history of artificial intelligence. </w:t>
      </w:r>
      <w:r w:rsidRPr="007B0F27">
        <w:rPr>
          <w:rFonts w:ascii="Times New Roman" w:eastAsia="Times New Roman" w:hAnsi="Times New Roman" w:cs="Times New Roman"/>
          <w:i/>
          <w:iCs/>
          <w:sz w:val="24"/>
          <w:szCs w:val="24"/>
        </w:rPr>
        <w:t>California Management Review</w:t>
      </w:r>
      <w:r w:rsidRPr="007B0F27">
        <w:rPr>
          <w:rFonts w:ascii="Times New Roman" w:eastAsia="Times New Roman" w:hAnsi="Times New Roman" w:cs="Times New Roman"/>
          <w:sz w:val="24"/>
          <w:szCs w:val="24"/>
        </w:rPr>
        <w:t>, 61(4), 5–14.</w:t>
      </w:r>
    </w:p>
    <w:p w14:paraId="543AC80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Hassabis, D., Kumaran, D., Summerfield, C., &amp; </w:t>
      </w:r>
      <w:proofErr w:type="spellStart"/>
      <w:r w:rsidRPr="007B0F27">
        <w:rPr>
          <w:rFonts w:ascii="Times New Roman" w:eastAsia="Times New Roman" w:hAnsi="Times New Roman" w:cs="Times New Roman"/>
          <w:sz w:val="24"/>
          <w:szCs w:val="24"/>
        </w:rPr>
        <w:t>Botvinick</w:t>
      </w:r>
      <w:proofErr w:type="spellEnd"/>
      <w:r w:rsidRPr="007B0F27">
        <w:rPr>
          <w:rFonts w:ascii="Times New Roman" w:eastAsia="Times New Roman" w:hAnsi="Times New Roman" w:cs="Times New Roman"/>
          <w:sz w:val="24"/>
          <w:szCs w:val="24"/>
        </w:rPr>
        <w:t>, M. (2017). Neuroscience-inspired artificial intelligence. Neuron, 95(2), 245–258.</w:t>
      </w:r>
    </w:p>
    <w:p w14:paraId="6E181DF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Heizer, Jay. Operations Management. (New York: Pearson Education, (2020), p. 223.</w:t>
      </w:r>
    </w:p>
    <w:p w14:paraId="2E43594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Hill, T. (2018). Operations Management: Strategic Context and Managerial Analysis (3rd ed.). Red Globe Press. p. 58.</w:t>
      </w:r>
    </w:p>
    <w:p w14:paraId="68C43DF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Jacobs, F. R. (2021). Operations and Supply Chain Management (16th ed.). McGraw-Hill Education. p. 110.</w:t>
      </w:r>
    </w:p>
    <w:p w14:paraId="4B8A631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Kaplan, A., &amp; Haenlein, M. (2020). Rulers of the world, unite! The challenges and opportunities of artificial intelligence. </w:t>
      </w:r>
      <w:r w:rsidRPr="007B0F27">
        <w:rPr>
          <w:rFonts w:ascii="Times New Roman" w:eastAsia="Times New Roman" w:hAnsi="Times New Roman" w:cs="Times New Roman"/>
          <w:i/>
          <w:iCs/>
          <w:sz w:val="24"/>
          <w:szCs w:val="24"/>
        </w:rPr>
        <w:t>Business Horizons</w:t>
      </w:r>
      <w:r w:rsidRPr="007B0F27">
        <w:rPr>
          <w:rFonts w:ascii="Times New Roman" w:eastAsia="Times New Roman" w:hAnsi="Times New Roman" w:cs="Times New Roman"/>
          <w:sz w:val="24"/>
          <w:szCs w:val="24"/>
        </w:rPr>
        <w:t>, 63(1), 37–50.</w:t>
      </w:r>
    </w:p>
    <w:p w14:paraId="1708E0F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Kelleher, J. D. (2019). Deep Learning. MIT Press.</w:t>
      </w:r>
    </w:p>
    <w:p w14:paraId="4AAC567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Krajewski, Lee J. Operations Management: Processes and Supply Chains. (Boston: Pearson, 2017), p. 178.</w:t>
      </w:r>
    </w:p>
    <w:p w14:paraId="507E56D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Larry Ritzman et Lee Krajewski, Management des Operations, 2e Edition, Pearson, Paris, 2010.</w:t>
      </w:r>
    </w:p>
    <w:p w14:paraId="19D766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lang w:val="it-IT"/>
        </w:rPr>
        <w:t xml:space="preserve">Lecun, Y., Bengio, Y., &amp; Hinton, G. (2015). </w:t>
      </w:r>
      <w:r w:rsidRPr="007B0F27">
        <w:rPr>
          <w:rFonts w:ascii="Times New Roman" w:eastAsia="Times New Roman" w:hAnsi="Times New Roman" w:cs="Times New Roman"/>
          <w:sz w:val="24"/>
          <w:szCs w:val="24"/>
        </w:rPr>
        <w:t xml:space="preserve">Deep learning. </w:t>
      </w:r>
      <w:r w:rsidRPr="007B0F27">
        <w:rPr>
          <w:rFonts w:ascii="Times New Roman" w:eastAsia="Times New Roman" w:hAnsi="Times New Roman" w:cs="Times New Roman"/>
          <w:i/>
          <w:iCs/>
          <w:sz w:val="24"/>
          <w:szCs w:val="24"/>
        </w:rPr>
        <w:t>Nature</w:t>
      </w:r>
      <w:r w:rsidRPr="007B0F27">
        <w:rPr>
          <w:rFonts w:ascii="Times New Roman" w:eastAsia="Times New Roman" w:hAnsi="Times New Roman" w:cs="Times New Roman"/>
          <w:sz w:val="24"/>
          <w:szCs w:val="24"/>
        </w:rPr>
        <w:t>, 521(7553), 436–444.</w:t>
      </w:r>
    </w:p>
    <w:p w14:paraId="7788079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KL, Wong SY, Alzoubi HM, Al Kurdi B, </w:t>
      </w:r>
      <w:proofErr w:type="spellStart"/>
      <w:r w:rsidRPr="007B0F27">
        <w:rPr>
          <w:rFonts w:ascii="Times New Roman" w:eastAsia="Times New Roman" w:hAnsi="Times New Roman" w:cs="Times New Roman"/>
          <w:sz w:val="24"/>
          <w:szCs w:val="24"/>
        </w:rPr>
        <w:t>Alshurideh</w:t>
      </w:r>
      <w:proofErr w:type="spellEnd"/>
      <w:r w:rsidRPr="007B0F27">
        <w:rPr>
          <w:rFonts w:ascii="Times New Roman" w:eastAsia="Times New Roman" w:hAnsi="Times New Roman" w:cs="Times New Roman"/>
          <w:sz w:val="24"/>
          <w:szCs w:val="24"/>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C. (2024). </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Manufacturing performance and services inputs: Evidence from Malaysia</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 Services Global Supply Chains in ASEAN and East Asia.</w:t>
      </w:r>
    </w:p>
    <w:p w14:paraId="6BE8FD6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Macky, K. and Boxall, P. (2017). ‘</w:t>
      </w:r>
      <w:proofErr w:type="gramStart"/>
      <w:r w:rsidRPr="007B0F27">
        <w:rPr>
          <w:rFonts w:ascii="Times New Roman" w:eastAsia="Times New Roman" w:hAnsi="Times New Roman" w:cs="Times New Roman"/>
          <w:sz w:val="24"/>
          <w:szCs w:val="24"/>
        </w:rPr>
        <w:t>High-involvement</w:t>
      </w:r>
      <w:proofErr w:type="gramEnd"/>
      <w:r w:rsidRPr="007B0F27">
        <w:rPr>
          <w:rFonts w:ascii="Times New Roman" w:eastAsia="Times New Roman" w:hAnsi="Times New Roman" w:cs="Times New Roman"/>
          <w:sz w:val="24"/>
          <w:szCs w:val="24"/>
        </w:rPr>
        <w:t xml:space="preserve"> work processes, work intensification and employee wellbeing: A study of New Zealand worker experiences. Asia Pacific Journal of Human Resources.</w:t>
      </w:r>
    </w:p>
    <w:p w14:paraId="644EAE90" w14:textId="77777777"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7B0F27" w:rsidRDefault="003B2423" w:rsidP="00A87889">
      <w:pPr>
        <w:pStyle w:val="NormalWeb"/>
        <w:numPr>
          <w:ilvl w:val="0"/>
          <w:numId w:val="9"/>
        </w:numPr>
        <w:spacing w:line="360" w:lineRule="auto"/>
        <w:ind w:left="426" w:hanging="426"/>
        <w:jc w:val="lowKashida"/>
      </w:pPr>
      <w:r w:rsidRPr="007B0F27">
        <w:t xml:space="preserve">Zhang, Q., &amp; Zhao, L. (2022). </w:t>
      </w:r>
      <w:r w:rsidRPr="007B0F27">
        <w:rPr>
          <w:rStyle w:val="Emphasis"/>
        </w:rPr>
        <w:t>Smart Industry: Challenges and Opportunities in the Middle East Region.</w:t>
      </w:r>
      <w:r w:rsidRPr="007B0F27">
        <w:t xml:space="preserve"> International Journal of Emerging Technologies, 10(3), 45-62.</w:t>
      </w:r>
    </w:p>
    <w:p w14:paraId="3DE8B50C" w14:textId="77777777" w:rsidR="003B2423" w:rsidRPr="007B0F27" w:rsidRDefault="003B2423" w:rsidP="00A87889">
      <w:pPr>
        <w:pStyle w:val="NormalWeb"/>
        <w:numPr>
          <w:ilvl w:val="0"/>
          <w:numId w:val="9"/>
        </w:numPr>
        <w:spacing w:line="360" w:lineRule="auto"/>
        <w:ind w:left="426" w:hanging="426"/>
        <w:jc w:val="lowKashida"/>
      </w:pPr>
      <w:r w:rsidRPr="007B0F27">
        <w:t xml:space="preserve">He, Y., &amp; Li, Y. (2021). </w:t>
      </w:r>
      <w:r w:rsidRPr="007B0F27">
        <w:rPr>
          <w:rStyle w:val="Emphasis"/>
        </w:rPr>
        <w:t>Industrial Innovation and Its Impact on Economic Sustainability: A Smart Manufacturing Perspective.</w:t>
      </w:r>
      <w:r w:rsidRPr="007B0F27">
        <w:t xml:space="preserve"> Sustainability, 13(10), 1856-1875.</w:t>
      </w:r>
    </w:p>
    <w:p w14:paraId="58D3DAB5" w14:textId="77777777" w:rsidR="007B0F27" w:rsidRPr="007B0F27" w:rsidRDefault="003B2423" w:rsidP="00A87889">
      <w:pPr>
        <w:pStyle w:val="NormalWeb"/>
        <w:numPr>
          <w:ilvl w:val="0"/>
          <w:numId w:val="9"/>
        </w:numPr>
        <w:spacing w:line="360" w:lineRule="auto"/>
        <w:ind w:left="426" w:hanging="426"/>
        <w:jc w:val="lowKashida"/>
      </w:pPr>
      <w:r w:rsidRPr="007B0F27">
        <w:t xml:space="preserve">Chryssakis, C., &amp; </w:t>
      </w:r>
      <w:proofErr w:type="spellStart"/>
      <w:r w:rsidRPr="007B0F27">
        <w:t>Koutoupis</w:t>
      </w:r>
      <w:proofErr w:type="spellEnd"/>
      <w:r w:rsidRPr="007B0F27">
        <w:t xml:space="preserve">, A. (2020). </w:t>
      </w:r>
      <w:r w:rsidRPr="007B0F27">
        <w:rPr>
          <w:rStyle w:val="Emphasis"/>
        </w:rPr>
        <w:t>Smart Industry in Developing Countries: Challenges and Opportunities.</w:t>
      </w:r>
      <w:r w:rsidRPr="007B0F27">
        <w:t xml:space="preserve"> Journal of Industrial Engineering and Management, 13(2), 15-29.</w:t>
      </w:r>
    </w:p>
    <w:p w14:paraId="0D2B245F" w14:textId="77777777" w:rsidR="007B0F27" w:rsidRPr="007B0F27" w:rsidRDefault="003B2423" w:rsidP="00A87889">
      <w:pPr>
        <w:pStyle w:val="NormalWeb"/>
        <w:numPr>
          <w:ilvl w:val="0"/>
          <w:numId w:val="9"/>
        </w:numPr>
        <w:spacing w:line="360" w:lineRule="auto"/>
        <w:ind w:left="426" w:hanging="426"/>
        <w:jc w:val="lowKashida"/>
      </w:pPr>
      <w:r w:rsidRPr="007B0F27">
        <w:t xml:space="preserve">Tay, Y., &amp; Tan, A. (2019). </w:t>
      </w:r>
      <w:r w:rsidRPr="007B0F27">
        <w:rPr>
          <w:rStyle w:val="Emphasis"/>
        </w:rPr>
        <w:t>Digital Transformation and Its Impact on Industrial Efficiency: A Case Study in China.</w:t>
      </w:r>
      <w:r w:rsidRPr="007B0F27">
        <w:t xml:space="preserve"> International Journal of Industrial Engineering, 32(5), 320-335.</w:t>
      </w:r>
    </w:p>
    <w:p w14:paraId="54F83ADE" w14:textId="77777777" w:rsidR="007B0F27" w:rsidRPr="007B0F27" w:rsidRDefault="003B2423" w:rsidP="00A87889">
      <w:pPr>
        <w:pStyle w:val="NormalWeb"/>
        <w:numPr>
          <w:ilvl w:val="0"/>
          <w:numId w:val="9"/>
        </w:numPr>
        <w:spacing w:line="360" w:lineRule="auto"/>
        <w:ind w:left="426" w:hanging="426"/>
        <w:jc w:val="lowKashida"/>
      </w:pPr>
      <w:r w:rsidRPr="007B0F27">
        <w:t xml:space="preserve">Schwab, K. (2016). </w:t>
      </w:r>
      <w:r w:rsidRPr="007B0F27">
        <w:rPr>
          <w:rStyle w:val="Emphasis"/>
        </w:rPr>
        <w:t>The Fourth Industrial Revolution.</w:t>
      </w:r>
      <w:r w:rsidRPr="007B0F27">
        <w:t xml:space="preserve"> Crown Business.</w:t>
      </w:r>
    </w:p>
    <w:p w14:paraId="05ECA77D" w14:textId="77777777" w:rsidR="007B0F27" w:rsidRPr="007B0F27" w:rsidRDefault="003B2423" w:rsidP="00A87889">
      <w:pPr>
        <w:pStyle w:val="NormalWeb"/>
        <w:numPr>
          <w:ilvl w:val="0"/>
          <w:numId w:val="9"/>
        </w:numPr>
        <w:spacing w:line="360" w:lineRule="auto"/>
        <w:ind w:left="426" w:hanging="426"/>
        <w:jc w:val="lowKashida"/>
      </w:pPr>
      <w:proofErr w:type="spellStart"/>
      <w:r w:rsidRPr="007B0F27">
        <w:t>Lasi</w:t>
      </w:r>
      <w:proofErr w:type="spellEnd"/>
      <w:r w:rsidRPr="007B0F27">
        <w:t xml:space="preserve">, H., Fettke, P., Kemper, H. G., Feld, T., &amp; Hoffmann, M. (2014). </w:t>
      </w:r>
      <w:r w:rsidRPr="007B0F27">
        <w:rPr>
          <w:rStyle w:val="Emphasis"/>
        </w:rPr>
        <w:t>Industry 4.0: The Next Industrial Revolution.</w:t>
      </w:r>
      <w:r w:rsidRPr="007B0F27">
        <w:t xml:space="preserve"> Business &amp; Information Systems Engineering, 6(4).</w:t>
      </w:r>
    </w:p>
    <w:p w14:paraId="6CB69C60" w14:textId="2CB70FFA" w:rsidR="003B2423" w:rsidRPr="007B0F27" w:rsidRDefault="003B2423" w:rsidP="00A87889">
      <w:pPr>
        <w:pStyle w:val="NormalWeb"/>
        <w:numPr>
          <w:ilvl w:val="0"/>
          <w:numId w:val="9"/>
        </w:numPr>
        <w:spacing w:line="360" w:lineRule="auto"/>
        <w:ind w:left="426" w:hanging="426"/>
        <w:jc w:val="lowKashida"/>
      </w:pPr>
      <w:r w:rsidRPr="007B0F27">
        <w:rPr>
          <w:rFonts w:eastAsia="Calibri"/>
        </w:rPr>
        <w:t>Mahadevan, B. (2019). Operations Management: Theory and Practice (3rd ed.). Pearson. p. 60.</w:t>
      </w:r>
    </w:p>
    <w:p w14:paraId="3499F33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Mallin, C. A. (2016).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Oxford University Press.</w:t>
      </w:r>
    </w:p>
    <w:p w14:paraId="1113F42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Marr, B. (2018). Artificial Intelligence in Practice: How 50 Successful Companies Used AI and Machine Learning. Wiley.</w:t>
      </w:r>
    </w:p>
    <w:p w14:paraId="4589281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Meredith, Jack R., &amp; Shafer, Scott M. Operations Management for MBAs. (Hoboken: Wiley, 2019), p. 133.</w:t>
      </w:r>
    </w:p>
    <w:p w14:paraId="39D5057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Monks, R. A. G., &amp; Minow, N. (2011).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Wiley.</w:t>
      </w:r>
    </w:p>
    <w:p w14:paraId="3C3F04F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Nilsson, N. J. (2014). Principles of Artificial Intelligence. Morgan Kaufmann.</w:t>
      </w:r>
    </w:p>
    <w:p w14:paraId="58AE38B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OECD. (2015). </w:t>
      </w:r>
      <w:r w:rsidRPr="007B0F27">
        <w:rPr>
          <w:rFonts w:ascii="Times New Roman" w:eastAsia="Times New Roman" w:hAnsi="Times New Roman" w:cs="Times New Roman"/>
          <w:i/>
          <w:iCs/>
          <w:sz w:val="24"/>
          <w:szCs w:val="24"/>
        </w:rPr>
        <w:t>G20/OECD Principles of Corporate Governance</w:t>
      </w:r>
      <w:r w:rsidRPr="007B0F27">
        <w:rPr>
          <w:rFonts w:ascii="Times New Roman" w:eastAsia="Times New Roman" w:hAnsi="Times New Roman" w:cs="Times New Roman"/>
          <w:sz w:val="24"/>
          <w:szCs w:val="24"/>
        </w:rPr>
        <w:t>. Paris: OECD Publishing.</w:t>
      </w:r>
    </w:p>
    <w:p w14:paraId="2EC1CAA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Panigrahi S, Al </w:t>
      </w:r>
      <w:proofErr w:type="spellStart"/>
      <w:r w:rsidRPr="007B0F27">
        <w:rPr>
          <w:rFonts w:ascii="Times New Roman" w:eastAsia="Times New Roman" w:hAnsi="Times New Roman" w:cs="Times New Roman"/>
          <w:sz w:val="24"/>
          <w:szCs w:val="24"/>
        </w:rPr>
        <w:t>Ghafri</w:t>
      </w:r>
      <w:proofErr w:type="spellEnd"/>
      <w:r w:rsidRPr="007B0F27">
        <w:rPr>
          <w:rFonts w:ascii="Times New Roman" w:eastAsia="Times New Roman" w:hAnsi="Times New Roman" w:cs="Times New Roman"/>
          <w:sz w:val="24"/>
          <w:szCs w:val="24"/>
        </w:rPr>
        <w:t xml:space="preserve"> (2023), Al Alyani WR, Ali Khan MW, Al </w:t>
      </w:r>
      <w:proofErr w:type="spellStart"/>
      <w:r w:rsidRPr="007B0F27">
        <w:rPr>
          <w:rFonts w:ascii="Times New Roman" w:eastAsia="Times New Roman" w:hAnsi="Times New Roman" w:cs="Times New Roman"/>
          <w:sz w:val="24"/>
          <w:szCs w:val="24"/>
        </w:rPr>
        <w:t>Madhagy</w:t>
      </w:r>
      <w:proofErr w:type="spellEnd"/>
      <w:r w:rsidRPr="007B0F27">
        <w:rPr>
          <w:rFonts w:ascii="Times New Roman" w:eastAsia="Times New Roman" w:hAnsi="Times New Roman" w:cs="Times New Roman"/>
          <w:sz w:val="24"/>
          <w:szCs w:val="24"/>
        </w:rPr>
        <w:t xml:space="preserve"> T, Khan A. Lean manufacturing practices for operational and business performance: A PLS-SEM modeling analysis. International Journal of Engineering Business Management.;15. </w:t>
      </w:r>
    </w:p>
    <w:p w14:paraId="5B880EC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Poole, D., &amp; Mackworth, A. (2017). </w:t>
      </w:r>
      <w:r w:rsidRPr="007B0F27">
        <w:rPr>
          <w:rFonts w:ascii="Times New Roman" w:eastAsia="Times New Roman" w:hAnsi="Times New Roman" w:cs="Times New Roman"/>
          <w:i/>
          <w:iCs/>
          <w:sz w:val="24"/>
          <w:szCs w:val="24"/>
        </w:rPr>
        <w:t>Artificial Intelligence: Foundations of Computational Agents</w:t>
      </w:r>
      <w:r w:rsidRPr="007B0F27">
        <w:rPr>
          <w:rFonts w:ascii="Times New Roman" w:eastAsia="Times New Roman" w:hAnsi="Times New Roman" w:cs="Times New Roman"/>
          <w:sz w:val="24"/>
          <w:szCs w:val="24"/>
        </w:rPr>
        <w:t xml:space="preserve"> (2nd ed.). Cambridge University Press.</w:t>
      </w:r>
    </w:p>
    <w:p w14:paraId="0DACE02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Ramakrishna Y, Alzoubi HM and Indiran L. An empirical investigation of effect of sustainable and smart supply practices on improving the supply chain organizational performance in SMESs in India. Uncertain supply chain management. (2023);11(3):991-1000.</w:t>
      </w:r>
    </w:p>
    <w:p w14:paraId="3C1F566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Ravenswood, Katherine., (2018). the impact of the quality of the work environment on employees’ intention to quit, Economics Working Paper Series, University of the West of England.</w:t>
      </w:r>
    </w:p>
    <w:p w14:paraId="1941EC3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 xml:space="preserve">Robbins, S. P. (2016). Essentials of Organizational Behavior (13th ed.). Pearson. </w:t>
      </w:r>
      <w:proofErr w:type="gramStart"/>
      <w:r w:rsidRPr="007B0F27">
        <w:rPr>
          <w:rFonts w:ascii="Times New Roman" w:eastAsia="Calibri" w:hAnsi="Times New Roman" w:cs="Times New Roman"/>
          <w:sz w:val="24"/>
          <w:szCs w:val="24"/>
        </w:rPr>
        <w:t>p. 88</w:t>
      </w:r>
      <w:proofErr w:type="gramEnd"/>
      <w:r w:rsidRPr="007B0F27">
        <w:rPr>
          <w:rFonts w:ascii="Times New Roman" w:eastAsia="Calibri" w:hAnsi="Times New Roman" w:cs="Times New Roman"/>
          <w:sz w:val="24"/>
          <w:szCs w:val="24"/>
        </w:rPr>
        <w:t>.</w:t>
      </w:r>
    </w:p>
    <w:p w14:paraId="11106C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Rosen B. N. J. Br., and Bausch, A., (2018). "Is Innovation Always Beneficial? A meta – Analysis of The Relation Ship Between Innovation and Performance. In </w:t>
      </w:r>
      <w:proofErr w:type="spellStart"/>
      <w:r w:rsidRPr="007B0F27">
        <w:rPr>
          <w:rFonts w:ascii="Times New Roman" w:eastAsia="Times New Roman" w:hAnsi="Times New Roman" w:cs="Times New Roman"/>
          <w:sz w:val="24"/>
          <w:szCs w:val="24"/>
        </w:rPr>
        <w:t>SmEs</w:t>
      </w:r>
      <w:proofErr w:type="spellEnd"/>
      <w:r w:rsidRPr="007B0F27">
        <w:rPr>
          <w:rFonts w:ascii="Times New Roman" w:eastAsia="Times New Roman" w:hAnsi="Times New Roman" w:cs="Times New Roman"/>
          <w:sz w:val="24"/>
          <w:szCs w:val="24"/>
        </w:rPr>
        <w:t xml:space="preserve">. " Journal of Business </w:t>
      </w:r>
      <w:proofErr w:type="gramStart"/>
      <w:r w:rsidRPr="007B0F27">
        <w:rPr>
          <w:rFonts w:ascii="Times New Roman" w:eastAsia="Times New Roman" w:hAnsi="Times New Roman" w:cs="Times New Roman"/>
          <w:sz w:val="24"/>
          <w:szCs w:val="24"/>
        </w:rPr>
        <w:t>venturing</w:t>
      </w:r>
      <w:proofErr w:type="gramEnd"/>
      <w:r w:rsidRPr="007B0F27">
        <w:rPr>
          <w:rFonts w:ascii="Times New Roman" w:eastAsia="Times New Roman" w:hAnsi="Times New Roman" w:cs="Times New Roman"/>
          <w:sz w:val="24"/>
          <w:szCs w:val="24"/>
        </w:rPr>
        <w:t>.</w:t>
      </w:r>
    </w:p>
    <w:p w14:paraId="3E14A9E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Russell, R. S. (2017). Operations Management: Creating Value Along the Supply Chain (8th ed.). Wiley. p. 122.</w:t>
      </w:r>
    </w:p>
    <w:p w14:paraId="39C73C5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Russell, S., &amp; Norvig, P. (2021). </w:t>
      </w:r>
      <w:r w:rsidRPr="007B0F27">
        <w:rPr>
          <w:rFonts w:ascii="Times New Roman" w:eastAsia="Times New Roman" w:hAnsi="Times New Roman" w:cs="Times New Roman"/>
          <w:i/>
          <w:iCs/>
          <w:sz w:val="24"/>
          <w:szCs w:val="24"/>
        </w:rPr>
        <w:t>Artificial Intelligence: A Modern Approach</w:t>
      </w:r>
      <w:r w:rsidRPr="007B0F27">
        <w:rPr>
          <w:rFonts w:ascii="Times New Roman" w:eastAsia="Times New Roman" w:hAnsi="Times New Roman" w:cs="Times New Roman"/>
          <w:sz w:val="24"/>
          <w:szCs w:val="24"/>
        </w:rPr>
        <w:t xml:space="preserve"> (4th ed.). Pearson.</w:t>
      </w:r>
    </w:p>
    <w:p w14:paraId="2B63AB2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Schmidhuber</w:t>
      </w:r>
      <w:proofErr w:type="spellEnd"/>
      <w:r w:rsidRPr="007B0F27">
        <w:rPr>
          <w:rFonts w:ascii="Times New Roman" w:eastAsia="Times New Roman" w:hAnsi="Times New Roman" w:cs="Times New Roman"/>
          <w:sz w:val="24"/>
          <w:szCs w:val="24"/>
        </w:rPr>
        <w:t>, J. (2015). Deep learning in neural networks: An overview. Neural Networks, 61, 85–117.</w:t>
      </w:r>
    </w:p>
    <w:p w14:paraId="29A8E7A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Schroeder, R. G. (2016). Operations Management: Contemporary Concepts and Cases (5th ed.). McGraw-Hill. p. 101.</w:t>
      </w:r>
    </w:p>
    <w:p w14:paraId="4FCCDE1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Shalev-Shwartz, S., &amp; Ben-David, S. (2014). </w:t>
      </w:r>
      <w:r w:rsidRPr="007B0F27">
        <w:rPr>
          <w:rFonts w:ascii="Times New Roman" w:eastAsia="Times New Roman" w:hAnsi="Times New Roman" w:cs="Times New Roman"/>
          <w:i/>
          <w:iCs/>
          <w:sz w:val="24"/>
          <w:szCs w:val="24"/>
        </w:rPr>
        <w:t>Understanding Machine Learning: From Theory to Algorithms</w:t>
      </w:r>
      <w:r w:rsidRPr="007B0F27">
        <w:rPr>
          <w:rFonts w:ascii="Times New Roman" w:eastAsia="Times New Roman" w:hAnsi="Times New Roman" w:cs="Times New Roman"/>
          <w:sz w:val="24"/>
          <w:szCs w:val="24"/>
        </w:rPr>
        <w:t>. Cambridge University Press.</w:t>
      </w:r>
    </w:p>
    <w:p w14:paraId="017211E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Shleifer, A., &amp; </w:t>
      </w:r>
      <w:proofErr w:type="spellStart"/>
      <w:r w:rsidRPr="007B0F27">
        <w:rPr>
          <w:rFonts w:ascii="Times New Roman" w:eastAsia="Times New Roman" w:hAnsi="Times New Roman" w:cs="Times New Roman"/>
          <w:sz w:val="24"/>
          <w:szCs w:val="24"/>
        </w:rPr>
        <w:t>Vishny</w:t>
      </w:r>
      <w:proofErr w:type="spellEnd"/>
      <w:r w:rsidRPr="007B0F27">
        <w:rPr>
          <w:rFonts w:ascii="Times New Roman" w:eastAsia="Times New Roman" w:hAnsi="Times New Roman" w:cs="Times New Roman"/>
          <w:sz w:val="24"/>
          <w:szCs w:val="24"/>
        </w:rPr>
        <w:t xml:space="preserve">, R. W. (1997). A survey of corporate governance. </w:t>
      </w:r>
      <w:r w:rsidRPr="007B0F27">
        <w:rPr>
          <w:rFonts w:ascii="Times New Roman" w:eastAsia="Times New Roman" w:hAnsi="Times New Roman" w:cs="Times New Roman"/>
          <w:i/>
          <w:iCs/>
          <w:sz w:val="24"/>
          <w:szCs w:val="24"/>
        </w:rPr>
        <w:t>The Journal of Finance</w:t>
      </w:r>
      <w:r w:rsidRPr="007B0F27">
        <w:rPr>
          <w:rFonts w:ascii="Times New Roman" w:eastAsia="Times New Roman" w:hAnsi="Times New Roman" w:cs="Times New Roman"/>
          <w:sz w:val="24"/>
          <w:szCs w:val="24"/>
        </w:rPr>
        <w:t>, 52(2), 737–783.</w:t>
      </w:r>
    </w:p>
    <w:p w14:paraId="102649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 (2017). Operations Management (8th ed.). Pearson Education. p. 82.</w:t>
      </w:r>
    </w:p>
    <w:p w14:paraId="27D3FC4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Slack, N., &amp; Brandon-Jones, A. (2020). Operations Management (9th ed.). Pearson Education. p. 107.</w:t>
      </w:r>
    </w:p>
    <w:p w14:paraId="0A821CB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Nigel. Operations Management. (Harlow: Pearson Education Limited, 2019), p. 147.</w:t>
      </w:r>
    </w:p>
    <w:p w14:paraId="3C93EC9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Solomon, J. (2017). </w:t>
      </w:r>
      <w:r w:rsidRPr="007B0F27">
        <w:rPr>
          <w:rFonts w:ascii="Times New Roman" w:eastAsia="Times New Roman" w:hAnsi="Times New Roman" w:cs="Times New Roman"/>
          <w:i/>
          <w:iCs/>
          <w:sz w:val="24"/>
          <w:szCs w:val="24"/>
        </w:rPr>
        <w:t>Corporate Governance and Accountability</w:t>
      </w:r>
      <w:r w:rsidRPr="007B0F27">
        <w:rPr>
          <w:rFonts w:ascii="Times New Roman" w:eastAsia="Times New Roman" w:hAnsi="Times New Roman" w:cs="Times New Roman"/>
          <w:sz w:val="24"/>
          <w:szCs w:val="24"/>
        </w:rPr>
        <w:t>. 5th ed. Wiley.</w:t>
      </w:r>
    </w:p>
    <w:p w14:paraId="11E8FC3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Stevenson, William J. Operations Management. (Boston: McGraw-Hill Education, 2021), p. 190.</w:t>
      </w:r>
    </w:p>
    <w:p w14:paraId="3221B755"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Stone, P. et al. (2016). Artificial Intelligence and Life in 2030: </w:t>
      </w:r>
      <w:proofErr w:type="gramStart"/>
      <w:r w:rsidRPr="007B0F27">
        <w:rPr>
          <w:rFonts w:ascii="Times New Roman" w:eastAsia="Times New Roman" w:hAnsi="Times New Roman" w:cs="Times New Roman"/>
          <w:sz w:val="24"/>
          <w:szCs w:val="24"/>
        </w:rPr>
        <w:t>One Hundred Year</w:t>
      </w:r>
      <w:proofErr w:type="gramEnd"/>
      <w:r w:rsidRPr="007B0F27">
        <w:rPr>
          <w:rFonts w:ascii="Times New Roman" w:eastAsia="Times New Roman" w:hAnsi="Times New Roman" w:cs="Times New Roman"/>
          <w:sz w:val="24"/>
          <w:szCs w:val="24"/>
        </w:rPr>
        <w:t xml:space="preserve"> Study on Artificial Intelligence. Stanford University.</w:t>
      </w:r>
    </w:p>
    <w:p w14:paraId="5283056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Tegmark, M. (2017). Life 3.0: Being Human in the Age of Artificial Intelligence. Alfred A. Knopf.</w:t>
      </w:r>
    </w:p>
    <w:p w14:paraId="077426B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Tricker, B. (2019). </w:t>
      </w:r>
      <w:r w:rsidRPr="007B0F27">
        <w:rPr>
          <w:rFonts w:ascii="Times New Roman" w:eastAsia="Times New Roman" w:hAnsi="Times New Roman" w:cs="Times New Roman"/>
          <w:i/>
          <w:iCs/>
          <w:sz w:val="24"/>
          <w:szCs w:val="24"/>
        </w:rPr>
        <w:t>Corporate Governance: Principles, Policies, and Practices</w:t>
      </w:r>
      <w:r w:rsidRPr="007B0F27">
        <w:rPr>
          <w:rFonts w:ascii="Times New Roman" w:eastAsia="Times New Roman" w:hAnsi="Times New Roman" w:cs="Times New Roman"/>
          <w:sz w:val="24"/>
          <w:szCs w:val="24"/>
        </w:rPr>
        <w:t>. 4th ed. Oxford University Press.</w:t>
      </w:r>
    </w:p>
    <w:p w14:paraId="0DFE784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Turban, Efraim. Production and Operations Analysis. (New York: Wiley, 2018), p. 89.</w:t>
      </w:r>
    </w:p>
    <w:p w14:paraId="7658F2F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Wild, R. (2018). Essentials of Operations Management (2nd ed.). Cengage Learning. p. 96.</w:t>
      </w:r>
    </w:p>
    <w:p w14:paraId="4D6CD56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World Bank. (2017). </w:t>
      </w:r>
      <w:r w:rsidRPr="007B0F27">
        <w:rPr>
          <w:rFonts w:ascii="Times New Roman" w:eastAsia="Times New Roman" w:hAnsi="Times New Roman" w:cs="Times New Roman"/>
          <w:i/>
          <w:iCs/>
          <w:sz w:val="24"/>
          <w:szCs w:val="24"/>
        </w:rPr>
        <w:t>Corporate Governance Progression Matrix for State-Owned Enterprises</w:t>
      </w:r>
      <w:r w:rsidRPr="007B0F27">
        <w:rPr>
          <w:rFonts w:ascii="Times New Roman" w:eastAsia="Times New Roman" w:hAnsi="Times New Roman" w:cs="Times New Roman"/>
          <w:sz w:val="24"/>
          <w:szCs w:val="24"/>
        </w:rPr>
        <w:t>. Washington, DC: World Bank Group.</w:t>
      </w:r>
    </w:p>
    <w:p w14:paraId="275E786A"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3031D822"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2C15245"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64BB0B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C1BD4D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FC2A3C6"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C52178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4BF9DC1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D14764B"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17A326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153D829"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0B026C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F5EAB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34B075E0"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D64FB4D"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2840C80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0CB5B87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3040E2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A10440"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139F0F9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DB8D19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48FE1B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010DF80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51B70D7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36C345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70024496"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2A95AEE" w14:textId="77777777" w:rsidR="003D6AEA" w:rsidRPr="004C162D" w:rsidRDefault="003D6AEA" w:rsidP="004C162D">
      <w:pPr>
        <w:spacing w:after="0" w:line="360" w:lineRule="auto"/>
        <w:jc w:val="both"/>
        <w:rPr>
          <w:rFonts w:ascii="Times New Roman" w:eastAsia="Times New Roman" w:hAnsi="Times New Roman" w:cs="Times New Roman"/>
          <w:sz w:val="32"/>
          <w:szCs w:val="32"/>
        </w:rPr>
      </w:pPr>
    </w:p>
    <w:p w14:paraId="07290D5C" w14:textId="77777777" w:rsidR="00F377C3" w:rsidRPr="007B0F27" w:rsidRDefault="00F377C3" w:rsidP="00F377C3">
      <w:pPr>
        <w:spacing w:line="360" w:lineRule="auto"/>
        <w:jc w:val="center"/>
        <w:rPr>
          <w:rFonts w:ascii="Traditional Arabic" w:hAnsi="Traditional Arabic" w:cs="Traditional Arabic"/>
          <w:b/>
          <w:bCs/>
          <w:color w:val="000000" w:themeColor="text1"/>
          <w:sz w:val="24"/>
          <w:szCs w:val="24"/>
          <w:rtl/>
        </w:rPr>
      </w:pPr>
      <w:r w:rsidRPr="007B0F27">
        <w:rPr>
          <w:rFonts w:ascii="Traditional Arabic" w:hAnsi="Traditional Arabic" w:cs="Traditional Arabic" w:hint="cs"/>
          <w:b/>
          <w:bCs/>
          <w:color w:val="000000" w:themeColor="text1"/>
          <w:sz w:val="24"/>
          <w:szCs w:val="24"/>
          <w:rtl/>
        </w:rPr>
        <w:t>الملاحق</w:t>
      </w:r>
    </w:p>
    <w:p w14:paraId="28A47C7F"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0B7A1D0B"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14FDFD6"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772E77E" w14:textId="77777777" w:rsidR="003D6AEA" w:rsidRPr="00F377C3" w:rsidRDefault="003D6AEA" w:rsidP="00F377C3">
      <w:pPr>
        <w:spacing w:line="360" w:lineRule="auto"/>
        <w:jc w:val="center"/>
        <w:rPr>
          <w:rFonts w:ascii="Traditional Arabic" w:hAnsi="Traditional Arabic" w:cs="Traditional Arabic"/>
          <w:b/>
          <w:bCs/>
          <w:color w:val="000000" w:themeColor="text1"/>
          <w:sz w:val="44"/>
          <w:szCs w:val="44"/>
          <w:rtl/>
        </w:rPr>
      </w:pPr>
    </w:p>
    <w:p w14:paraId="29695CCC" w14:textId="77777777" w:rsidR="00F377C3" w:rsidRDefault="00F377C3" w:rsidP="00F377C3">
      <w:pPr>
        <w:spacing w:line="360" w:lineRule="auto"/>
        <w:jc w:val="center"/>
        <w:rPr>
          <w:rFonts w:ascii="Traditional Arabic" w:hAnsi="Traditional Arabic" w:cs="Traditional Arabic"/>
          <w:b/>
          <w:bCs/>
          <w:color w:val="000000" w:themeColor="text1"/>
          <w:sz w:val="96"/>
          <w:szCs w:val="96"/>
          <w:rtl/>
        </w:rPr>
      </w:pPr>
    </w:p>
    <w:p w14:paraId="401BED77" w14:textId="77777777" w:rsidR="003D6AEA" w:rsidRDefault="003D6AEA" w:rsidP="00F377C3">
      <w:pPr>
        <w:spacing w:line="360" w:lineRule="auto"/>
        <w:jc w:val="center"/>
        <w:rPr>
          <w:rFonts w:ascii="Traditional Arabic" w:hAnsi="Traditional Arabic" w:cs="Traditional Arabic"/>
          <w:b/>
          <w:bCs/>
          <w:color w:val="000000" w:themeColor="text1"/>
          <w:sz w:val="28"/>
          <w:szCs w:val="28"/>
          <w:rtl/>
        </w:rPr>
      </w:pPr>
    </w:p>
    <w:p w14:paraId="4A19C97D"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 xml:space="preserve">ملحق رقم (1) يوضح الاستبانة باللغة العربية </w:t>
      </w:r>
    </w:p>
    <w:p w14:paraId="5A538FE8" w14:textId="77777777" w:rsidR="00F377C3" w:rsidRPr="00284C85" w:rsidRDefault="00F377C3" w:rsidP="00F377C3">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8176" behindDoc="1" locked="0" layoutInCell="1" allowOverlap="1" wp14:anchorId="5B84D8D4" wp14:editId="127F2C36">
            <wp:simplePos x="0" y="0"/>
            <wp:positionH relativeFrom="column">
              <wp:posOffset>-350520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hint="cs"/>
          <w:b/>
          <w:bCs/>
          <w:color w:val="000000"/>
          <w:kern w:val="2"/>
          <w:sz w:val="36"/>
          <w:szCs w:val="36"/>
          <w:rtl/>
          <w14:ligatures w14:val="standardContextual"/>
        </w:rPr>
        <w:t xml:space="preserve">جامعة </w:t>
      </w:r>
      <w:proofErr w:type="spellStart"/>
      <w:r w:rsidRPr="00284C85">
        <w:rPr>
          <w:rFonts w:ascii="Sakkal Majalla" w:eastAsia="Times New Roman" w:hAnsi="Sakkal Majalla" w:cs="Sakkal Majalla" w:hint="cs"/>
          <w:b/>
          <w:bCs/>
          <w:color w:val="000000"/>
          <w:kern w:val="2"/>
          <w:sz w:val="36"/>
          <w:szCs w:val="36"/>
          <w:rtl/>
          <w14:ligatures w14:val="standardContextual"/>
        </w:rPr>
        <w:t>ميداو</w:t>
      </w:r>
      <w:proofErr w:type="spellEnd"/>
      <w:r w:rsidRPr="00284C85">
        <w:rPr>
          <w:rFonts w:ascii="Sakkal Majalla" w:eastAsia="Times New Roman" w:hAnsi="Sakkal Majalla" w:cs="Sakkal Majalla" w:hint="cs"/>
          <w:b/>
          <w:bCs/>
          <w:color w:val="000000"/>
          <w:kern w:val="2"/>
          <w:sz w:val="36"/>
          <w:szCs w:val="36"/>
          <w:rtl/>
          <w14:ligatures w14:val="standardContextual"/>
        </w:rPr>
        <w:t xml:space="preserve"> شن</w:t>
      </w:r>
    </w:p>
    <w:p w14:paraId="52C4ACC5" w14:textId="77777777" w:rsidR="00F377C3" w:rsidRPr="00284C85"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كلية الإدارة</w:t>
      </w:r>
    </w:p>
    <w:p w14:paraId="5E24D43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دكتوراه</w:t>
      </w:r>
      <w:r w:rsidRPr="00284C85">
        <w:rPr>
          <w:rFonts w:ascii="Sakkal Majalla" w:eastAsia="Times New Roman" w:hAnsi="Sakkal Majalla" w:cs="Sakkal Majalla"/>
          <w:b/>
          <w:bCs/>
          <w:color w:val="000000"/>
          <w:kern w:val="2"/>
          <w:sz w:val="36"/>
          <w:szCs w:val="36"/>
          <w:rtl/>
          <w14:ligatures w14:val="standardContextual"/>
        </w:rPr>
        <w:t xml:space="preserve"> </w:t>
      </w:r>
      <w:r w:rsidRPr="00284C85">
        <w:rPr>
          <w:rFonts w:ascii="Sakkal Majalla" w:eastAsia="Times New Roman" w:hAnsi="Sakkal Majalla" w:cs="Sakkal Majalla" w:hint="cs"/>
          <w:b/>
          <w:bCs/>
          <w:color w:val="000000"/>
          <w:kern w:val="2"/>
          <w:sz w:val="36"/>
          <w:szCs w:val="36"/>
          <w:rtl/>
          <w14:ligatures w14:val="standardContextual"/>
        </w:rPr>
        <w:t>الإدارة</w:t>
      </w:r>
    </w:p>
    <w:p w14:paraId="45EE02DE"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56F0E406" w14:textId="77777777" w:rsidR="00F377C3" w:rsidRPr="004D2B58" w:rsidRDefault="00F377C3" w:rsidP="00F377C3">
      <w:pPr>
        <w:bidi/>
        <w:spacing w:line="360" w:lineRule="auto"/>
        <w:jc w:val="center"/>
        <w:rPr>
          <w:rFonts w:ascii="Traditional Arabic" w:eastAsia="Calibri" w:hAnsi="Traditional Arabic" w:cs="Traditional Arabic"/>
          <w:kern w:val="2"/>
          <w:sz w:val="24"/>
          <w:szCs w:val="24"/>
          <w:rtl/>
          <w14:ligatures w14:val="standardContextual"/>
        </w:rPr>
      </w:pPr>
      <w:r w:rsidRPr="004D2B58">
        <w:rPr>
          <w:rFonts w:ascii="Traditional Arabic" w:eastAsia="Calibri" w:hAnsi="Traditional Arabic" w:cs="Traditional Arabic" w:hint="cs"/>
          <w:kern w:val="2"/>
          <w:sz w:val="24"/>
          <w:szCs w:val="24"/>
          <w:rtl/>
          <w14:ligatures w14:val="standardContextual"/>
        </w:rPr>
        <w:t xml:space="preserve">السيد </w:t>
      </w:r>
      <w:r w:rsidRPr="004D2B58">
        <w:rPr>
          <w:rFonts w:ascii="Traditional Arabic" w:eastAsia="Calibri" w:hAnsi="Traditional Arabic" w:cs="Traditional Arabic"/>
          <w:kern w:val="2"/>
          <w:sz w:val="24"/>
          <w:szCs w:val="24"/>
          <w:rtl/>
          <w14:ligatures w14:val="standardContextual"/>
        </w:rPr>
        <w:t>–</w:t>
      </w:r>
      <w:r w:rsidRPr="004D2B58">
        <w:rPr>
          <w:rFonts w:ascii="Traditional Arabic" w:eastAsia="Calibri" w:hAnsi="Traditional Arabic" w:cs="Traditional Arabic" w:hint="cs"/>
          <w:kern w:val="2"/>
          <w:sz w:val="24"/>
          <w:szCs w:val="24"/>
          <w:rtl/>
          <w14:ligatures w14:val="standardContextual"/>
        </w:rPr>
        <w:t xml:space="preserve"> السيدة /......................................... تحية طيبة</w:t>
      </w:r>
    </w:p>
    <w:p w14:paraId="7268B12A" w14:textId="77777777" w:rsidR="00F377C3" w:rsidRPr="004D2B58" w:rsidRDefault="00F377C3" w:rsidP="00F377C3">
      <w:pPr>
        <w:bidi/>
        <w:spacing w:after="200" w:line="240" w:lineRule="auto"/>
        <w:jc w:val="center"/>
        <w:rPr>
          <w:rFonts w:ascii="Traditional Arabic" w:eastAsia="Calibri" w:hAnsi="Traditional Arabic" w:cs="Traditional Arabic"/>
          <w:b/>
          <w:bCs/>
          <w:sz w:val="24"/>
          <w:szCs w:val="24"/>
          <w:rtl/>
        </w:rPr>
      </w:pPr>
      <w:r w:rsidRPr="004D2B58">
        <w:rPr>
          <w:rFonts w:ascii="Traditional Arabic" w:eastAsia="Calibri" w:hAnsi="Traditional Arabic" w:cs="Traditional Arabic"/>
          <w:b/>
          <w:bCs/>
          <w:sz w:val="24"/>
          <w:szCs w:val="24"/>
          <w:rtl/>
        </w:rPr>
        <w:t>السلام عليكم ورحمة الله وبركاته</w:t>
      </w:r>
    </w:p>
    <w:p w14:paraId="3561832E" w14:textId="776367B9" w:rsidR="00F377C3" w:rsidRPr="004D2B58" w:rsidRDefault="00F377C3" w:rsidP="00F377C3">
      <w:pPr>
        <w:bidi/>
        <w:spacing w:after="0" w:line="276" w:lineRule="auto"/>
        <w:jc w:val="center"/>
        <w:rPr>
          <w:rFonts w:ascii="Traditional Arabic" w:eastAsia="Calibri" w:hAnsi="Traditional Arabic" w:cs="Traditional Arabic"/>
          <w:sz w:val="24"/>
          <w:szCs w:val="24"/>
          <w:rtl/>
        </w:rPr>
      </w:pPr>
      <w:r w:rsidRPr="004D2B58">
        <w:rPr>
          <w:rFonts w:ascii="Traditional Arabic" w:eastAsia="Calibri" w:hAnsi="Traditional Arabic" w:cs="Traditional Arabic" w:hint="cs"/>
          <w:sz w:val="24"/>
          <w:szCs w:val="24"/>
          <w:rtl/>
        </w:rPr>
        <w:t xml:space="preserve">أقوم بعمل بحث للحصول على درجة الدكتوراه لتخصص الادارة من جامعة </w:t>
      </w:r>
      <w:proofErr w:type="spellStart"/>
      <w:r w:rsidRPr="004D2B58">
        <w:rPr>
          <w:rFonts w:ascii="Traditional Arabic" w:eastAsia="Calibri" w:hAnsi="Traditional Arabic" w:cs="Traditional Arabic" w:hint="cs"/>
          <w:sz w:val="24"/>
          <w:szCs w:val="24"/>
          <w:rtl/>
        </w:rPr>
        <w:t>ميداوشن</w:t>
      </w:r>
      <w:proofErr w:type="spellEnd"/>
      <w:r w:rsidRPr="004D2B58">
        <w:rPr>
          <w:rFonts w:ascii="Traditional Arabic" w:eastAsia="Calibri" w:hAnsi="Traditional Arabic" w:cs="Traditional Arabic" w:hint="cs"/>
          <w:sz w:val="24"/>
          <w:szCs w:val="24"/>
          <w:rtl/>
        </w:rPr>
        <w:t xml:space="preserve"> بعنوان:</w:t>
      </w:r>
    </w:p>
    <w:p w14:paraId="78F25D57" w14:textId="77777777" w:rsidR="00F377C3" w:rsidRPr="004D2B58" w:rsidRDefault="00F377C3" w:rsidP="00F377C3">
      <w:pPr>
        <w:bidi/>
        <w:spacing w:after="0" w:line="276" w:lineRule="auto"/>
        <w:jc w:val="center"/>
        <w:rPr>
          <w:rFonts w:ascii="Traditional Arabic" w:eastAsia="Calibri" w:hAnsi="Traditional Arabic" w:cs="Traditional Arabic"/>
          <w:b/>
          <w:bCs/>
          <w:sz w:val="24"/>
          <w:szCs w:val="24"/>
          <w:rtl/>
        </w:rPr>
      </w:pPr>
      <w:r w:rsidRPr="004D2B58">
        <w:rPr>
          <w:rFonts w:ascii="Traditional Arabic" w:eastAsia="Calibri" w:hAnsi="Traditional Arabic" w:cs="Traditional Arabic" w:hint="cs"/>
          <w:sz w:val="24"/>
          <w:szCs w:val="24"/>
          <w:rtl/>
        </w:rPr>
        <w:t>(</w:t>
      </w:r>
      <w:r w:rsidRPr="004D2B58">
        <w:rPr>
          <w:rFonts w:ascii="Traditional Arabic" w:eastAsia="Calibri" w:hAnsi="Traditional Arabic" w:cs="Traditional Arabic" w:hint="cs"/>
          <w:b/>
          <w:bCs/>
          <w:sz w:val="24"/>
          <w:szCs w:val="24"/>
          <w:rtl/>
        </w:rPr>
        <w:t>أثر تطوير إستراتيجيات إدارة العمليات على زيادة الإنتاجية في القطاع الصناعي</w:t>
      </w:r>
    </w:p>
    <w:p w14:paraId="04F3C673" w14:textId="77777777" w:rsidR="00F377C3" w:rsidRPr="004D2B58" w:rsidRDefault="00F377C3" w:rsidP="00F377C3">
      <w:pPr>
        <w:bidi/>
        <w:spacing w:after="0" w:line="276" w:lineRule="auto"/>
        <w:jc w:val="center"/>
        <w:rPr>
          <w:rFonts w:ascii="Traditional Arabic" w:eastAsia="Calibri" w:hAnsi="Traditional Arabic" w:cs="Traditional Arabic"/>
          <w:b/>
          <w:bCs/>
          <w:sz w:val="24"/>
          <w:szCs w:val="24"/>
        </w:rPr>
      </w:pPr>
      <w:r w:rsidRPr="004D2B58">
        <w:rPr>
          <w:rFonts w:ascii="Traditional Arabic" w:eastAsia="Calibri" w:hAnsi="Traditional Arabic" w:cs="Traditional Arabic" w:hint="cs"/>
          <w:b/>
          <w:bCs/>
          <w:sz w:val="24"/>
          <w:szCs w:val="24"/>
          <w:rtl/>
        </w:rPr>
        <w:t>(دراسة تطبيقية على مجموعة الوطنية للصناعة)</w:t>
      </w:r>
    </w:p>
    <w:p w14:paraId="1710D65D" w14:textId="77777777" w:rsidR="00F377C3" w:rsidRPr="004D2B58" w:rsidRDefault="00F377C3" w:rsidP="00F377C3">
      <w:pPr>
        <w:bidi/>
        <w:spacing w:line="240" w:lineRule="auto"/>
        <w:jc w:val="lowKashida"/>
        <w:rPr>
          <w:rFonts w:ascii="Traditional Arabic" w:hAnsi="Traditional Arabic" w:cs="Traditional Arabic"/>
          <w:kern w:val="2"/>
          <w:sz w:val="24"/>
          <w:szCs w:val="24"/>
          <w:rtl/>
          <w14:ligatures w14:val="standardContextual"/>
        </w:rPr>
      </w:pPr>
      <w:r w:rsidRPr="004D2B58">
        <w:rPr>
          <w:rFonts w:ascii="Traditional Arabic" w:eastAsia="Calibri" w:hAnsi="Traditional Arabic" w:cs="Traditional Arabic" w:hint="cs"/>
          <w:sz w:val="24"/>
          <w:szCs w:val="24"/>
          <w:rtl/>
        </w:rPr>
        <w:t xml:space="preserve">ولتحقيق اهداف الدراسة قام الباحث ببناء ادة الدراسة متمثلة في استبانة لمعرفة </w:t>
      </w:r>
      <w:r w:rsidRPr="004D2B58">
        <w:rPr>
          <w:rFonts w:ascii="Traditional Arabic" w:eastAsia="Calibri" w:hAnsi="Traditional Arabic" w:cs="Traditional Arabic"/>
          <w:sz w:val="24"/>
          <w:szCs w:val="24"/>
          <w:rtl/>
        </w:rPr>
        <w:t xml:space="preserve">أثر تطوير إستراتيجيات إدارة العمليات على زيادة الإنتاجية في القطاع </w:t>
      </w:r>
      <w:r w:rsidRPr="004D2B58">
        <w:rPr>
          <w:rFonts w:ascii="Traditional Arabic" w:eastAsia="Calibri" w:hAnsi="Traditional Arabic" w:cs="Traditional Arabic" w:hint="cs"/>
          <w:sz w:val="24"/>
          <w:szCs w:val="24"/>
          <w:rtl/>
        </w:rPr>
        <w:t>الصناعي،</w:t>
      </w:r>
      <w:r w:rsidRPr="004D2B58">
        <w:rPr>
          <w:rFonts w:ascii="Traditional Arabic" w:hAnsi="Traditional Arabic" w:cs="Traditional Arabic" w:hint="cs"/>
          <w:kern w:val="2"/>
          <w:sz w:val="24"/>
          <w:szCs w:val="24"/>
          <w:rtl/>
          <w14:ligatures w14:val="standardContextual"/>
        </w:rPr>
        <w:t xml:space="preserve"> واستكمالاً لهذا العمل </w:t>
      </w:r>
      <w:r w:rsidRPr="004D2B58">
        <w:rPr>
          <w:rFonts w:ascii="Traditional Arabic" w:hAnsi="Traditional Arabic" w:cs="Traditional Arabic"/>
          <w:kern w:val="2"/>
          <w:sz w:val="24"/>
          <w:szCs w:val="24"/>
          <w:rtl/>
          <w14:ligatures w14:val="standardContextual"/>
        </w:rPr>
        <w:t>لذا يأمل الباحث الإجابة على عبارات الاستبانة أدناه مع العلم بأن كافة معلوماتكم ستبقى سرية وستستخدم لأغراض البحث العلمي فقط.</w:t>
      </w:r>
    </w:p>
    <w:p w14:paraId="7BFC642E"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1C9C33F8" w14:textId="77777777" w:rsidR="00F377C3" w:rsidRPr="004D2B58" w:rsidRDefault="00F377C3" w:rsidP="00F377C3">
      <w:pPr>
        <w:bidi/>
        <w:spacing w:line="240" w:lineRule="auto"/>
        <w:jc w:val="center"/>
        <w:rPr>
          <w:rFonts w:ascii="Traditional Arabic" w:hAnsi="Traditional Arabic" w:cs="Traditional Arabic"/>
          <w:kern w:val="2"/>
          <w:sz w:val="24"/>
          <w:szCs w:val="24"/>
          <w:rtl/>
          <w14:ligatures w14:val="standardContextual"/>
        </w:rPr>
      </w:pPr>
      <w:r w:rsidRPr="004D2B58">
        <w:rPr>
          <w:rFonts w:ascii="Traditional Arabic" w:hAnsi="Traditional Arabic" w:cs="Traditional Arabic" w:hint="cs"/>
          <w:kern w:val="2"/>
          <w:sz w:val="24"/>
          <w:szCs w:val="24"/>
          <w:rtl/>
          <w14:ligatures w14:val="standardContextual"/>
        </w:rPr>
        <w:t>ولكم جزيل الشكر والتقدير</w:t>
      </w:r>
    </w:p>
    <w:p w14:paraId="2F82834B" w14:textId="77777777" w:rsidR="00F377C3" w:rsidRPr="004D2B58" w:rsidRDefault="00F377C3" w:rsidP="00F377C3">
      <w:pPr>
        <w:bidi/>
        <w:spacing w:line="240" w:lineRule="auto"/>
        <w:jc w:val="center"/>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 xml:space="preserve">الباحث: </w:t>
      </w:r>
      <w:r w:rsidRPr="004D2B58">
        <w:rPr>
          <w:rFonts w:ascii="Traditional Arabic" w:hAnsi="Traditional Arabic" w:cs="Traditional Arabic"/>
          <w:b/>
          <w:bCs/>
          <w:kern w:val="2"/>
          <w:sz w:val="24"/>
          <w:szCs w:val="24"/>
          <w:rtl/>
          <w14:ligatures w14:val="standardContextual"/>
        </w:rPr>
        <w:t>يونس أحمد الشيخ علي</w:t>
      </w:r>
    </w:p>
    <w:p w14:paraId="3CF391B0"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728E4AD"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607DDE72"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37BC7533" w14:textId="77777777" w:rsidR="004D2B58" w:rsidRPr="00284C85" w:rsidRDefault="004D2B58" w:rsidP="004D2B58">
      <w:pPr>
        <w:shd w:val="clear" w:color="auto" w:fill="FFFFFF"/>
        <w:tabs>
          <w:tab w:val="left" w:pos="7275"/>
        </w:tabs>
        <w:bidi/>
        <w:spacing w:after="240" w:line="360" w:lineRule="auto"/>
        <w:rPr>
          <w:kern w:val="2"/>
          <w:rtl/>
          <w14:ligatures w14:val="standardContextual"/>
        </w:rPr>
      </w:pPr>
    </w:p>
    <w:p w14:paraId="26D9B59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0918152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BF16FCE" w14:textId="77777777" w:rsidR="00F377C3" w:rsidRPr="00115578" w:rsidRDefault="00F377C3" w:rsidP="00F377C3">
      <w:p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lastRenderedPageBreak/>
        <w:t>البيانات الأساسية لأفراد عينة الدراسة</w:t>
      </w:r>
      <w:r w:rsidRPr="00115578">
        <w:rPr>
          <w:rFonts w:ascii="Traditional Arabic" w:hAnsi="Traditional Arabic" w:cs="Traditional Arabic" w:hint="cs"/>
          <w:b/>
          <w:bCs/>
          <w:kern w:val="2"/>
          <w:sz w:val="24"/>
          <w:szCs w:val="24"/>
          <w14:ligatures w14:val="standardContextual"/>
        </w:rPr>
        <w:t>:</w:t>
      </w:r>
    </w:p>
    <w:p w14:paraId="785B39D4"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الجنس</w:t>
      </w:r>
      <w:r w:rsidRPr="00115578">
        <w:rPr>
          <w:rFonts w:ascii="Traditional Arabic" w:hAnsi="Traditional Arabic" w:cs="Traditional Arabic" w:hint="cs"/>
          <w:b/>
          <w:bCs/>
          <w:kern w:val="2"/>
          <w:sz w:val="24"/>
          <w:szCs w:val="24"/>
          <w14:ligatures w14:val="standardContextual"/>
        </w:rPr>
        <w:t>:</w:t>
      </w:r>
    </w:p>
    <w:p w14:paraId="5EC66DEE" w14:textId="77777777" w:rsidR="00F377C3" w:rsidRPr="00115578" w:rsidRDefault="00F377C3" w:rsidP="00F377C3">
      <w:pPr>
        <w:bidi/>
        <w:ind w:left="1440"/>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ذكر</w:t>
      </w:r>
    </w:p>
    <w:p w14:paraId="7D741D4C" w14:textId="77777777" w:rsidR="00F377C3" w:rsidRPr="00115578" w:rsidRDefault="00F377C3" w:rsidP="00F377C3">
      <w:pPr>
        <w:bidi/>
        <w:ind w:left="1440"/>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أنثى</w:t>
      </w:r>
    </w:p>
    <w:p w14:paraId="6A94E4A4"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العمر</w:t>
      </w:r>
      <w:r w:rsidRPr="00115578">
        <w:rPr>
          <w:rFonts w:ascii="Traditional Arabic" w:hAnsi="Traditional Arabic" w:cs="Traditional Arabic" w:hint="cs"/>
          <w:b/>
          <w:bCs/>
          <w:kern w:val="2"/>
          <w:sz w:val="24"/>
          <w:szCs w:val="24"/>
          <w14:ligatures w14:val="standardContextual"/>
        </w:rPr>
        <w:t>:</w:t>
      </w:r>
    </w:p>
    <w:p w14:paraId="6D14677A"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أقل من 25 سنة</w:t>
      </w:r>
    </w:p>
    <w:p w14:paraId="42D2B5D8"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25 إلى أقل من 35 سنة</w:t>
      </w:r>
    </w:p>
    <w:p w14:paraId="2897097E"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35 إلى أقل من 45 سنة</w:t>
      </w:r>
    </w:p>
    <w:p w14:paraId="45540170"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14:ligatures w14:val="standardContextual"/>
        </w:rPr>
        <w:t xml:space="preserve">  45 </w:t>
      </w:r>
      <w:r w:rsidRPr="00115578">
        <w:rPr>
          <w:rFonts w:ascii="Traditional Arabic" w:hAnsi="Traditional Arabic" w:cs="Traditional Arabic" w:hint="cs"/>
          <w:b/>
          <w:bCs/>
          <w:kern w:val="2"/>
          <w:sz w:val="24"/>
          <w:szCs w:val="24"/>
          <w:rtl/>
          <w14:ligatures w14:val="standardContextual"/>
        </w:rPr>
        <w:t>سنة فأكثر</w:t>
      </w:r>
    </w:p>
    <w:p w14:paraId="42C7F749"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المؤهل العلمي</w:t>
      </w:r>
      <w:r w:rsidRPr="00115578">
        <w:rPr>
          <w:rFonts w:ascii="Traditional Arabic" w:hAnsi="Traditional Arabic" w:cs="Traditional Arabic" w:hint="cs"/>
          <w:b/>
          <w:bCs/>
          <w:kern w:val="2"/>
          <w:sz w:val="24"/>
          <w:szCs w:val="24"/>
          <w14:ligatures w14:val="standardContextual"/>
        </w:rPr>
        <w:t>:</w:t>
      </w:r>
    </w:p>
    <w:p w14:paraId="0C667DF2"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بكالوريوس</w:t>
      </w:r>
    </w:p>
    <w:p w14:paraId="52FA58E5"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دراسات عليا </w:t>
      </w:r>
    </w:p>
    <w:p w14:paraId="69313AEE" w14:textId="77777777" w:rsidR="00F377C3" w:rsidRPr="00115578" w:rsidRDefault="00F377C3" w:rsidP="00F377C3">
      <w:pPr>
        <w:bidi/>
        <w:ind w:left="368"/>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4. سنوات الخبرة: </w:t>
      </w:r>
    </w:p>
    <w:p w14:paraId="20AEB253"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 xml:space="preserve">أقل من 5 سنة. </w:t>
      </w:r>
    </w:p>
    <w:p w14:paraId="68FBE946"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5- 10 سنة.</w:t>
      </w:r>
    </w:p>
    <w:p w14:paraId="23311B71"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10- 15 سنة.</w:t>
      </w:r>
    </w:p>
    <w:p w14:paraId="2DF67EF1"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 xml:space="preserve">15 سنة فأكثر. </w:t>
      </w:r>
    </w:p>
    <w:p w14:paraId="6470A290" w14:textId="77777777" w:rsidR="00F377C3" w:rsidRPr="00284C85" w:rsidRDefault="00F377C3" w:rsidP="00F377C3">
      <w:pPr>
        <w:bidi/>
        <w:rPr>
          <w:b/>
          <w:bCs/>
          <w:kern w:val="2"/>
          <w:rtl/>
          <w14:ligatures w14:val="standardContextual"/>
        </w:rPr>
      </w:pPr>
    </w:p>
    <w:p w14:paraId="5019654C" w14:textId="77777777" w:rsidR="00F377C3" w:rsidRPr="00284C85" w:rsidRDefault="00F377C3" w:rsidP="00F377C3">
      <w:pPr>
        <w:bidi/>
        <w:rPr>
          <w:b/>
          <w:bCs/>
          <w:kern w:val="2"/>
          <w:rtl/>
          <w14:ligatures w14:val="standardContextual"/>
        </w:rPr>
      </w:pPr>
    </w:p>
    <w:p w14:paraId="794FFF87" w14:textId="77777777" w:rsidR="00F377C3" w:rsidRPr="00284C85" w:rsidRDefault="00F377C3" w:rsidP="00F377C3">
      <w:pPr>
        <w:bidi/>
        <w:rPr>
          <w:b/>
          <w:bCs/>
          <w:kern w:val="2"/>
          <w:rtl/>
          <w14:ligatures w14:val="standardContextual"/>
        </w:rPr>
      </w:pPr>
    </w:p>
    <w:p w14:paraId="0D0AE5F7" w14:textId="77777777" w:rsidR="00F377C3" w:rsidRPr="00284C85" w:rsidRDefault="00F377C3" w:rsidP="00F377C3">
      <w:pPr>
        <w:bidi/>
        <w:rPr>
          <w:b/>
          <w:bCs/>
          <w:kern w:val="2"/>
          <w:rtl/>
          <w14:ligatures w14:val="standardContextual"/>
        </w:rPr>
      </w:pPr>
    </w:p>
    <w:p w14:paraId="7624FB63" w14:textId="77777777" w:rsidR="00F377C3" w:rsidRPr="00284C85" w:rsidRDefault="00F377C3" w:rsidP="00F377C3">
      <w:pPr>
        <w:bidi/>
        <w:rPr>
          <w:b/>
          <w:bCs/>
          <w:kern w:val="2"/>
          <w:rtl/>
          <w14:ligatures w14:val="standardContextual"/>
        </w:rPr>
      </w:pPr>
    </w:p>
    <w:p w14:paraId="03CCE9D3" w14:textId="77777777" w:rsidR="00F377C3" w:rsidRPr="00284C85" w:rsidRDefault="00F377C3" w:rsidP="00F377C3">
      <w:pPr>
        <w:bidi/>
        <w:rPr>
          <w:b/>
          <w:bCs/>
          <w:kern w:val="2"/>
          <w:rtl/>
          <w14:ligatures w14:val="standardContextual"/>
        </w:rPr>
      </w:pPr>
    </w:p>
    <w:p w14:paraId="6732E3A5" w14:textId="77777777" w:rsidR="00F377C3" w:rsidRPr="00284C85" w:rsidRDefault="00F377C3" w:rsidP="00F377C3">
      <w:pPr>
        <w:bidi/>
        <w:rPr>
          <w:b/>
          <w:bCs/>
          <w:kern w:val="2"/>
          <w:rtl/>
          <w14:ligatures w14:val="standardContextual"/>
        </w:rPr>
      </w:pPr>
    </w:p>
    <w:p w14:paraId="26542049" w14:textId="77777777" w:rsidR="00F377C3" w:rsidRPr="00284C85" w:rsidRDefault="00F377C3" w:rsidP="00F377C3">
      <w:pPr>
        <w:bidi/>
        <w:rPr>
          <w:b/>
          <w:bCs/>
          <w:kern w:val="2"/>
          <w:rtl/>
          <w14:ligatures w14:val="standardContextual"/>
        </w:rPr>
      </w:pPr>
    </w:p>
    <w:p w14:paraId="04676737" w14:textId="77777777" w:rsidR="00F377C3" w:rsidRPr="00284C85" w:rsidRDefault="00F377C3" w:rsidP="00F377C3">
      <w:pPr>
        <w:bidi/>
        <w:rPr>
          <w:b/>
          <w:bCs/>
          <w:kern w:val="2"/>
          <w:rtl/>
          <w14:ligatures w14:val="standardContextual"/>
        </w:rPr>
      </w:pPr>
    </w:p>
    <w:p w14:paraId="0DEF6287" w14:textId="77777777" w:rsidR="00F377C3" w:rsidRPr="00284C85" w:rsidRDefault="00F377C3" w:rsidP="00F377C3">
      <w:pPr>
        <w:bidi/>
        <w:rPr>
          <w:b/>
          <w:bCs/>
          <w:kern w:val="2"/>
          <w:rtl/>
          <w14:ligatures w14:val="standardContextual"/>
        </w:rPr>
      </w:pPr>
    </w:p>
    <w:p w14:paraId="33A39BB4" w14:textId="77777777" w:rsidR="00F377C3" w:rsidRPr="00284C85" w:rsidRDefault="00F377C3" w:rsidP="00F377C3">
      <w:pPr>
        <w:bidi/>
        <w:rPr>
          <w:b/>
          <w:bCs/>
          <w:kern w:val="2"/>
          <w:rtl/>
          <w14:ligatures w14:val="standardContextual"/>
        </w:rPr>
      </w:pPr>
    </w:p>
    <w:p w14:paraId="269906E2" w14:textId="77777777" w:rsidR="00F377C3" w:rsidRPr="00284C85" w:rsidRDefault="00F377C3" w:rsidP="00F377C3">
      <w:pPr>
        <w:bidi/>
        <w:rPr>
          <w:b/>
          <w:bCs/>
          <w:kern w:val="2"/>
          <w:rtl/>
          <w14:ligatures w14:val="standardContextual"/>
        </w:rPr>
      </w:pPr>
    </w:p>
    <w:p w14:paraId="57A9D24F" w14:textId="77777777" w:rsidR="00F377C3" w:rsidRPr="00284C85" w:rsidRDefault="00F377C3" w:rsidP="00F377C3">
      <w:pPr>
        <w:bidi/>
        <w:rPr>
          <w:b/>
          <w:bCs/>
          <w:kern w:val="2"/>
          <w:rtl/>
          <w14:ligatures w14:val="standardContextual"/>
        </w:rPr>
      </w:pPr>
    </w:p>
    <w:p w14:paraId="28F6021C" w14:textId="77777777" w:rsidR="00F377C3" w:rsidRPr="00284C85" w:rsidRDefault="00F377C3" w:rsidP="00F377C3">
      <w:pPr>
        <w:bidi/>
        <w:rPr>
          <w:b/>
          <w:bCs/>
          <w:kern w:val="2"/>
          <w:rtl/>
          <w14:ligatures w14:val="standardContextual"/>
        </w:rPr>
      </w:pPr>
    </w:p>
    <w:p w14:paraId="00BBA4BF"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الأول: التحديات التي تواجه إدارة العمليات وتأثيرها على الإنتاجية وكفاءة التشغيل</w:t>
      </w:r>
    </w:p>
    <w:tbl>
      <w:tblPr>
        <w:tblStyle w:val="10"/>
        <w:bidiVisual/>
        <w:tblW w:w="8961" w:type="dxa"/>
        <w:tblInd w:w="196" w:type="dxa"/>
        <w:tblLook w:val="04A0" w:firstRow="1" w:lastRow="0" w:firstColumn="1" w:lastColumn="0" w:noHBand="0" w:noVBand="1"/>
      </w:tblPr>
      <w:tblGrid>
        <w:gridCol w:w="336"/>
        <w:gridCol w:w="3710"/>
        <w:gridCol w:w="985"/>
        <w:gridCol w:w="844"/>
        <w:gridCol w:w="983"/>
        <w:gridCol w:w="1123"/>
        <w:gridCol w:w="980"/>
      </w:tblGrid>
      <w:tr w:rsidR="00F377C3" w:rsidRPr="004D2B58" w14:paraId="52EE7086" w14:textId="77777777" w:rsidTr="00F8164B">
        <w:trPr>
          <w:trHeight w:val="429"/>
        </w:trPr>
        <w:tc>
          <w:tcPr>
            <w:tcW w:w="239" w:type="dxa"/>
            <w:vMerge w:val="restart"/>
          </w:tcPr>
          <w:p w14:paraId="39ABEC2F"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139094C7"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2CA8631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1C824AA2" w14:textId="77777777" w:rsidTr="00F8164B">
        <w:trPr>
          <w:trHeight w:val="492"/>
        </w:trPr>
        <w:tc>
          <w:tcPr>
            <w:tcW w:w="239" w:type="dxa"/>
            <w:vMerge/>
          </w:tcPr>
          <w:p w14:paraId="205FB899"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133978FC"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1EE3264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0B3F42C4"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14F100B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7CB4559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2D43C8FD"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0C55C58A" w14:textId="77777777" w:rsidTr="00F8164B">
        <w:trPr>
          <w:trHeight w:val="492"/>
        </w:trPr>
        <w:tc>
          <w:tcPr>
            <w:tcW w:w="239" w:type="dxa"/>
          </w:tcPr>
          <w:p w14:paraId="4D75EF95"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407512F3"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Pr>
              <w:t></w:t>
            </w:r>
            <w:r w:rsidRPr="004D2B58">
              <w:rPr>
                <w:rFonts w:ascii="Traditional Arabic" w:hAnsi="Traditional Arabic" w:cs="Traditional Arabic" w:hint="cs"/>
                <w:b/>
                <w:bCs/>
                <w:sz w:val="24"/>
                <w:szCs w:val="24"/>
                <w:rtl/>
              </w:rPr>
              <w:t>تواجه الشركة صعوبات في توفير المواد الخام في الوقت المناسب</w:t>
            </w:r>
            <w:r w:rsidRPr="004D2B58">
              <w:rPr>
                <w:rFonts w:ascii="Traditional Arabic" w:hAnsi="Traditional Arabic" w:cs="Traditional Arabic" w:hint="cs"/>
                <w:b/>
                <w:bCs/>
                <w:sz w:val="24"/>
                <w:szCs w:val="24"/>
              </w:rPr>
              <w:t>.</w:t>
            </w:r>
          </w:p>
        </w:tc>
        <w:tc>
          <w:tcPr>
            <w:tcW w:w="993" w:type="dxa"/>
          </w:tcPr>
          <w:p w14:paraId="6664DCB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674AD5A"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52B311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507C9B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6D2B42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B0C4FA1" w14:textId="77777777" w:rsidTr="00F8164B">
        <w:trPr>
          <w:trHeight w:val="492"/>
        </w:trPr>
        <w:tc>
          <w:tcPr>
            <w:tcW w:w="239" w:type="dxa"/>
          </w:tcPr>
          <w:p w14:paraId="5187E75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65C3EFBE"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هناك نقص في الكفاءات البشرية المتخصصة في إدارة العمليات</w:t>
            </w:r>
            <w:r w:rsidRPr="004D2B58">
              <w:rPr>
                <w:rFonts w:ascii="Traditional Arabic" w:hAnsi="Traditional Arabic" w:cs="Traditional Arabic" w:hint="cs"/>
                <w:b/>
                <w:bCs/>
                <w:sz w:val="24"/>
                <w:szCs w:val="24"/>
              </w:rPr>
              <w:t>.</w:t>
            </w:r>
          </w:p>
        </w:tc>
        <w:tc>
          <w:tcPr>
            <w:tcW w:w="993" w:type="dxa"/>
          </w:tcPr>
          <w:p w14:paraId="28D129C3"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B3BDA3B"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22FF2B5"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7EEB8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41EC22E"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C3AC6D4" w14:textId="77777777" w:rsidTr="00F8164B">
        <w:trPr>
          <w:trHeight w:val="492"/>
        </w:trPr>
        <w:tc>
          <w:tcPr>
            <w:tcW w:w="239" w:type="dxa"/>
          </w:tcPr>
          <w:p w14:paraId="6257A30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571772E7"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تعاني العمليات التشغيلية من ضعف في التنسيق بين الأقسام المختلفة</w:t>
            </w:r>
            <w:r w:rsidRPr="004D2B58">
              <w:rPr>
                <w:rFonts w:ascii="Traditional Arabic" w:hAnsi="Traditional Arabic" w:cs="Traditional Arabic" w:hint="cs"/>
                <w:b/>
                <w:bCs/>
                <w:sz w:val="24"/>
                <w:szCs w:val="24"/>
              </w:rPr>
              <w:t>.</w:t>
            </w:r>
          </w:p>
        </w:tc>
        <w:tc>
          <w:tcPr>
            <w:tcW w:w="993" w:type="dxa"/>
          </w:tcPr>
          <w:p w14:paraId="399FFCC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9B2527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9125AB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02F4D9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1C0604A"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CB823EA" w14:textId="77777777" w:rsidTr="00F8164B">
        <w:trPr>
          <w:trHeight w:val="77"/>
        </w:trPr>
        <w:tc>
          <w:tcPr>
            <w:tcW w:w="239" w:type="dxa"/>
          </w:tcPr>
          <w:p w14:paraId="25EAABF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36D369B6"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تؤثر أعطال المعدات بشكل متكرر على سير الإنتاج</w:t>
            </w:r>
            <w:r w:rsidRPr="004D2B58">
              <w:rPr>
                <w:rFonts w:ascii="Traditional Arabic" w:hAnsi="Traditional Arabic" w:cs="Traditional Arabic" w:hint="cs"/>
                <w:b/>
                <w:bCs/>
                <w:sz w:val="24"/>
                <w:szCs w:val="24"/>
              </w:rPr>
              <w:t>.</w:t>
            </w:r>
          </w:p>
        </w:tc>
        <w:tc>
          <w:tcPr>
            <w:tcW w:w="993" w:type="dxa"/>
          </w:tcPr>
          <w:p w14:paraId="678B3C30"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390EBCE"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9B32D07"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9D354A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3B63BF8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2D7C59AF" w14:textId="77777777" w:rsidTr="00F8164B">
        <w:trPr>
          <w:trHeight w:val="492"/>
        </w:trPr>
        <w:tc>
          <w:tcPr>
            <w:tcW w:w="239" w:type="dxa"/>
          </w:tcPr>
          <w:p w14:paraId="3F46C1D7"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18873C6F"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قلة الاستثمار في التكنولوجيا الحديثة تعيق كفاءة التشغيل</w:t>
            </w:r>
            <w:r w:rsidRPr="004D2B58">
              <w:rPr>
                <w:rFonts w:ascii="Traditional Arabic" w:hAnsi="Traditional Arabic" w:cs="Traditional Arabic" w:hint="cs"/>
                <w:b/>
                <w:bCs/>
                <w:sz w:val="24"/>
                <w:szCs w:val="24"/>
              </w:rPr>
              <w:t>.</w:t>
            </w:r>
          </w:p>
        </w:tc>
        <w:tc>
          <w:tcPr>
            <w:tcW w:w="993" w:type="dxa"/>
          </w:tcPr>
          <w:p w14:paraId="1726344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FB1873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89C9AD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AEC6EB0"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B5F2E35"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0BEEABB" w14:textId="77777777" w:rsidTr="00F8164B">
        <w:trPr>
          <w:trHeight w:val="492"/>
        </w:trPr>
        <w:tc>
          <w:tcPr>
            <w:tcW w:w="239" w:type="dxa"/>
          </w:tcPr>
          <w:p w14:paraId="16894B6B"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2C1F0E3B"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تؤدي مشاكل سلسلة التوريد إلى انخفاض الإنتاجية</w:t>
            </w:r>
            <w:r w:rsidRPr="004D2B58">
              <w:rPr>
                <w:rFonts w:ascii="Traditional Arabic" w:hAnsi="Traditional Arabic" w:cs="Traditional Arabic" w:hint="cs"/>
                <w:b/>
                <w:bCs/>
                <w:sz w:val="24"/>
                <w:szCs w:val="24"/>
              </w:rPr>
              <w:t>.</w:t>
            </w:r>
          </w:p>
        </w:tc>
        <w:tc>
          <w:tcPr>
            <w:tcW w:w="993" w:type="dxa"/>
          </w:tcPr>
          <w:p w14:paraId="3E71B66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B6FD73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C9F9F6F"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2B4525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AC7DEE6"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54BB67C" w14:textId="77777777" w:rsidTr="00F8164B">
        <w:trPr>
          <w:trHeight w:val="492"/>
        </w:trPr>
        <w:tc>
          <w:tcPr>
            <w:tcW w:w="239" w:type="dxa"/>
          </w:tcPr>
          <w:p w14:paraId="473FE53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794974A6"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تؤثر التحديات التنظيمية والإدارية على فعالية إدارة العمليات</w:t>
            </w:r>
            <w:r w:rsidRPr="004D2B58">
              <w:rPr>
                <w:rFonts w:ascii="Traditional Arabic" w:hAnsi="Traditional Arabic" w:cs="Traditional Arabic" w:hint="cs"/>
                <w:b/>
                <w:bCs/>
                <w:sz w:val="24"/>
                <w:szCs w:val="24"/>
              </w:rPr>
              <w:t>.</w:t>
            </w:r>
          </w:p>
        </w:tc>
        <w:tc>
          <w:tcPr>
            <w:tcW w:w="993" w:type="dxa"/>
          </w:tcPr>
          <w:p w14:paraId="120D064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8B7BDD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BFBDE30"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887D0E5"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3D65CBE4" w14:textId="77777777" w:rsidR="00F377C3" w:rsidRPr="004D2B58" w:rsidRDefault="00F377C3" w:rsidP="00F8164B">
            <w:pPr>
              <w:bidi/>
              <w:rPr>
                <w:rFonts w:ascii="Traditional Arabic" w:hAnsi="Traditional Arabic" w:cs="Traditional Arabic"/>
                <w:b/>
                <w:bCs/>
                <w:sz w:val="24"/>
                <w:szCs w:val="24"/>
              </w:rPr>
            </w:pPr>
          </w:p>
        </w:tc>
      </w:tr>
    </w:tbl>
    <w:p w14:paraId="44A45F8E"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70F2A060"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26FF8241" w14:textId="77777777" w:rsidR="00F377C3" w:rsidRPr="00284C85" w:rsidRDefault="00F377C3" w:rsidP="00F377C3">
      <w:pPr>
        <w:bidi/>
        <w:spacing w:after="0" w:line="240" w:lineRule="auto"/>
        <w:rPr>
          <w:b/>
          <w:bCs/>
          <w:kern w:val="2"/>
          <w:sz w:val="28"/>
          <w:szCs w:val="28"/>
          <w:rtl/>
          <w14:ligatures w14:val="standardContextual"/>
        </w:rPr>
      </w:pPr>
    </w:p>
    <w:p w14:paraId="3334C95C" w14:textId="77777777" w:rsidR="00F377C3" w:rsidRDefault="00F377C3" w:rsidP="00F377C3">
      <w:pPr>
        <w:bidi/>
        <w:spacing w:after="0" w:line="240" w:lineRule="auto"/>
        <w:rPr>
          <w:b/>
          <w:bCs/>
          <w:kern w:val="2"/>
          <w:sz w:val="28"/>
          <w:szCs w:val="28"/>
          <w:rtl/>
          <w14:ligatures w14:val="standardContextual"/>
        </w:rPr>
      </w:pPr>
    </w:p>
    <w:p w14:paraId="607C5904" w14:textId="77777777" w:rsidR="004D2B58" w:rsidRDefault="004D2B58" w:rsidP="004D2B58">
      <w:pPr>
        <w:bidi/>
        <w:spacing w:after="0" w:line="240" w:lineRule="auto"/>
        <w:rPr>
          <w:b/>
          <w:bCs/>
          <w:kern w:val="2"/>
          <w:sz w:val="28"/>
          <w:szCs w:val="28"/>
          <w:rtl/>
          <w14:ligatures w14:val="standardContextual"/>
        </w:rPr>
      </w:pPr>
    </w:p>
    <w:p w14:paraId="65C826E1" w14:textId="77777777" w:rsidR="004D2B58" w:rsidRDefault="004D2B58" w:rsidP="004D2B58">
      <w:pPr>
        <w:bidi/>
        <w:spacing w:after="0" w:line="240" w:lineRule="auto"/>
        <w:rPr>
          <w:b/>
          <w:bCs/>
          <w:kern w:val="2"/>
          <w:sz w:val="28"/>
          <w:szCs w:val="28"/>
          <w:rtl/>
          <w14:ligatures w14:val="standardContextual"/>
        </w:rPr>
      </w:pPr>
    </w:p>
    <w:p w14:paraId="709E9635" w14:textId="77777777" w:rsidR="004D2B58" w:rsidRDefault="004D2B58" w:rsidP="004D2B58">
      <w:pPr>
        <w:bidi/>
        <w:spacing w:after="0" w:line="240" w:lineRule="auto"/>
        <w:rPr>
          <w:b/>
          <w:bCs/>
          <w:kern w:val="2"/>
          <w:sz w:val="28"/>
          <w:szCs w:val="28"/>
          <w:rtl/>
          <w14:ligatures w14:val="standardContextual"/>
        </w:rPr>
      </w:pPr>
    </w:p>
    <w:p w14:paraId="7471DEE9" w14:textId="77777777" w:rsidR="004D2B58" w:rsidRDefault="004D2B58" w:rsidP="004D2B58">
      <w:pPr>
        <w:bidi/>
        <w:spacing w:after="0" w:line="240" w:lineRule="auto"/>
        <w:rPr>
          <w:b/>
          <w:bCs/>
          <w:kern w:val="2"/>
          <w:sz w:val="28"/>
          <w:szCs w:val="28"/>
          <w:rtl/>
          <w14:ligatures w14:val="standardContextual"/>
        </w:rPr>
      </w:pPr>
    </w:p>
    <w:p w14:paraId="3548ED11" w14:textId="77777777" w:rsidR="004D2B58" w:rsidRDefault="004D2B58" w:rsidP="004D2B58">
      <w:pPr>
        <w:bidi/>
        <w:spacing w:after="0" w:line="240" w:lineRule="auto"/>
        <w:rPr>
          <w:b/>
          <w:bCs/>
          <w:kern w:val="2"/>
          <w:sz w:val="28"/>
          <w:szCs w:val="28"/>
          <w:rtl/>
          <w14:ligatures w14:val="standardContextual"/>
        </w:rPr>
      </w:pPr>
    </w:p>
    <w:p w14:paraId="34BD5F66" w14:textId="77777777" w:rsidR="004D2B58" w:rsidRPr="00284C85" w:rsidRDefault="004D2B58" w:rsidP="004D2B58">
      <w:pPr>
        <w:bidi/>
        <w:spacing w:after="0" w:line="240" w:lineRule="auto"/>
        <w:rPr>
          <w:b/>
          <w:bCs/>
          <w:kern w:val="2"/>
          <w:sz w:val="28"/>
          <w:szCs w:val="28"/>
          <w:rtl/>
          <w14:ligatures w14:val="standardContextual"/>
        </w:rPr>
      </w:pPr>
    </w:p>
    <w:p w14:paraId="0B1DAEC9" w14:textId="77777777" w:rsidR="00F377C3" w:rsidRPr="00284C85" w:rsidRDefault="00F377C3" w:rsidP="00F377C3">
      <w:pPr>
        <w:bidi/>
        <w:spacing w:after="0" w:line="240" w:lineRule="auto"/>
        <w:rPr>
          <w:b/>
          <w:bCs/>
          <w:kern w:val="2"/>
          <w:sz w:val="28"/>
          <w:szCs w:val="28"/>
          <w:rtl/>
          <w14:ligatures w14:val="standardContextual"/>
        </w:rPr>
      </w:pPr>
    </w:p>
    <w:p w14:paraId="0CC6F8C4" w14:textId="77777777" w:rsidR="00F377C3" w:rsidRPr="00284C85" w:rsidRDefault="00F377C3" w:rsidP="00F377C3">
      <w:pPr>
        <w:bidi/>
        <w:spacing w:after="0" w:line="240" w:lineRule="auto"/>
        <w:rPr>
          <w:b/>
          <w:bCs/>
          <w:kern w:val="2"/>
          <w:sz w:val="28"/>
          <w:szCs w:val="28"/>
          <w:rtl/>
          <w14:ligatures w14:val="standardContextual"/>
        </w:rPr>
      </w:pPr>
    </w:p>
    <w:p w14:paraId="48421CF8" w14:textId="77777777" w:rsidR="00F377C3" w:rsidRPr="00284C85" w:rsidRDefault="00F377C3" w:rsidP="00F377C3">
      <w:pPr>
        <w:bidi/>
        <w:spacing w:after="0" w:line="240" w:lineRule="auto"/>
        <w:rPr>
          <w:b/>
          <w:bCs/>
          <w:kern w:val="2"/>
          <w:sz w:val="28"/>
          <w:szCs w:val="28"/>
          <w:rtl/>
          <w14:ligatures w14:val="standardContextual"/>
        </w:rPr>
      </w:pPr>
    </w:p>
    <w:p w14:paraId="2B5E1E8D" w14:textId="77777777" w:rsidR="00F377C3" w:rsidRPr="00284C85" w:rsidRDefault="00F377C3" w:rsidP="00F377C3">
      <w:pPr>
        <w:bidi/>
        <w:spacing w:after="0" w:line="240" w:lineRule="auto"/>
        <w:rPr>
          <w:b/>
          <w:bCs/>
          <w:kern w:val="2"/>
          <w:sz w:val="28"/>
          <w:szCs w:val="28"/>
          <w:rtl/>
          <w14:ligatures w14:val="standardContextual"/>
        </w:rPr>
      </w:pPr>
    </w:p>
    <w:p w14:paraId="54C6D380" w14:textId="77777777" w:rsidR="00F377C3" w:rsidRPr="00284C85" w:rsidRDefault="00F377C3" w:rsidP="00F377C3">
      <w:pPr>
        <w:bidi/>
        <w:spacing w:after="0" w:line="240" w:lineRule="auto"/>
        <w:rPr>
          <w:b/>
          <w:bCs/>
          <w:kern w:val="2"/>
          <w:sz w:val="28"/>
          <w:szCs w:val="28"/>
          <w:rtl/>
          <w14:ligatures w14:val="standardContextual"/>
        </w:rPr>
      </w:pPr>
    </w:p>
    <w:p w14:paraId="6AACABE4" w14:textId="77777777" w:rsidR="00F377C3" w:rsidRPr="00284C85" w:rsidRDefault="00F377C3" w:rsidP="00F377C3">
      <w:pPr>
        <w:bidi/>
        <w:spacing w:after="0" w:line="240" w:lineRule="auto"/>
        <w:rPr>
          <w:b/>
          <w:bCs/>
          <w:kern w:val="2"/>
          <w:sz w:val="28"/>
          <w:szCs w:val="28"/>
          <w:rtl/>
          <w14:ligatures w14:val="standardContextual"/>
        </w:rPr>
      </w:pPr>
    </w:p>
    <w:p w14:paraId="7D4B3439" w14:textId="77777777" w:rsidR="00F377C3" w:rsidRPr="00284C85" w:rsidRDefault="00F377C3" w:rsidP="00F377C3">
      <w:pPr>
        <w:bidi/>
        <w:spacing w:after="0" w:line="240" w:lineRule="auto"/>
        <w:rPr>
          <w:b/>
          <w:bCs/>
          <w:kern w:val="2"/>
          <w:sz w:val="28"/>
          <w:szCs w:val="28"/>
          <w:rtl/>
          <w14:ligatures w14:val="standardContextual"/>
        </w:rPr>
      </w:pPr>
    </w:p>
    <w:p w14:paraId="1E8A6A59" w14:textId="77777777" w:rsidR="00F377C3" w:rsidRPr="00284C85" w:rsidRDefault="00F377C3" w:rsidP="00F377C3">
      <w:pPr>
        <w:bidi/>
        <w:spacing w:after="0" w:line="240" w:lineRule="auto"/>
        <w:rPr>
          <w:b/>
          <w:bCs/>
          <w:kern w:val="2"/>
          <w:sz w:val="28"/>
          <w:szCs w:val="28"/>
          <w:rtl/>
          <w14:ligatures w14:val="standardContextual"/>
        </w:rPr>
      </w:pPr>
    </w:p>
    <w:p w14:paraId="3F1E9C71"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الثاني: تأثير استراتيجيات إدارة العمليات المتقدمة على الكفاءة وتقليل الفاقد</w:t>
      </w:r>
    </w:p>
    <w:tbl>
      <w:tblPr>
        <w:tblStyle w:val="10"/>
        <w:bidiVisual/>
        <w:tblW w:w="8961" w:type="dxa"/>
        <w:tblInd w:w="196" w:type="dxa"/>
        <w:tblLook w:val="04A0" w:firstRow="1" w:lastRow="0" w:firstColumn="1" w:lastColumn="0" w:noHBand="0" w:noVBand="1"/>
      </w:tblPr>
      <w:tblGrid>
        <w:gridCol w:w="337"/>
        <w:gridCol w:w="3719"/>
        <w:gridCol w:w="983"/>
        <w:gridCol w:w="843"/>
        <w:gridCol w:w="981"/>
        <w:gridCol w:w="1120"/>
        <w:gridCol w:w="978"/>
      </w:tblGrid>
      <w:tr w:rsidR="00F377C3" w:rsidRPr="004D2B58" w14:paraId="7B5F7FC2" w14:textId="77777777" w:rsidTr="00F8164B">
        <w:trPr>
          <w:trHeight w:val="429"/>
        </w:trPr>
        <w:tc>
          <w:tcPr>
            <w:tcW w:w="239" w:type="dxa"/>
            <w:vMerge w:val="restart"/>
          </w:tcPr>
          <w:p w14:paraId="1464792A"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6D88F920"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3ACA3BA8"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121F0B4C" w14:textId="77777777" w:rsidTr="00F8164B">
        <w:trPr>
          <w:trHeight w:val="492"/>
        </w:trPr>
        <w:tc>
          <w:tcPr>
            <w:tcW w:w="239" w:type="dxa"/>
            <w:vMerge/>
          </w:tcPr>
          <w:p w14:paraId="19B52C9D"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567D55AE"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214CDB77"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1C8C233F"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4730F88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3CBA7E26"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5986595C"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10C0BF6A" w14:textId="77777777" w:rsidTr="00F8164B">
        <w:trPr>
          <w:trHeight w:val="492"/>
        </w:trPr>
        <w:tc>
          <w:tcPr>
            <w:tcW w:w="239" w:type="dxa"/>
          </w:tcPr>
          <w:p w14:paraId="4C01132A"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604900B5"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نستخدم أنظمة متقدمة لتخطيط موارد المؤسسة</w:t>
            </w:r>
            <w:r w:rsidRPr="004D2B58">
              <w:rPr>
                <w:rFonts w:ascii="Traditional Arabic" w:hAnsi="Traditional Arabic" w:cs="Traditional Arabic" w:hint="cs"/>
                <w:b/>
                <w:bCs/>
                <w:sz w:val="24"/>
                <w:szCs w:val="24"/>
              </w:rPr>
              <w:t xml:space="preserve"> (ERP) </w:t>
            </w:r>
            <w:r w:rsidRPr="004D2B58">
              <w:rPr>
                <w:rFonts w:ascii="Traditional Arabic" w:hAnsi="Traditional Arabic" w:cs="Traditional Arabic" w:hint="cs"/>
                <w:b/>
                <w:bCs/>
                <w:sz w:val="24"/>
                <w:szCs w:val="24"/>
                <w:rtl/>
              </w:rPr>
              <w:t>لتحسين كفاءة التشغيل</w:t>
            </w:r>
            <w:r w:rsidRPr="004D2B58">
              <w:rPr>
                <w:rFonts w:ascii="Traditional Arabic" w:hAnsi="Traditional Arabic" w:cs="Traditional Arabic" w:hint="cs"/>
                <w:b/>
                <w:bCs/>
                <w:sz w:val="24"/>
                <w:szCs w:val="24"/>
              </w:rPr>
              <w:t>.</w:t>
            </w:r>
          </w:p>
        </w:tc>
        <w:tc>
          <w:tcPr>
            <w:tcW w:w="993" w:type="dxa"/>
          </w:tcPr>
          <w:p w14:paraId="6BAD0069"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6F5A21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8596157"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7F83DE5"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96B3443"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27B87303" w14:textId="77777777" w:rsidTr="00F8164B">
        <w:trPr>
          <w:trHeight w:val="492"/>
        </w:trPr>
        <w:tc>
          <w:tcPr>
            <w:tcW w:w="239" w:type="dxa"/>
          </w:tcPr>
          <w:p w14:paraId="4D7C0D8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2B1F49C9"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تقوم الشركة بتحليل البيانات التشغيلية بشكل دوري لاتخاذ قرارات فعالة</w:t>
            </w:r>
            <w:r w:rsidRPr="004D2B58">
              <w:rPr>
                <w:rFonts w:ascii="Traditional Arabic" w:hAnsi="Traditional Arabic" w:cs="Traditional Arabic" w:hint="cs"/>
                <w:b/>
                <w:bCs/>
                <w:sz w:val="24"/>
                <w:szCs w:val="24"/>
              </w:rPr>
              <w:t>.</w:t>
            </w:r>
          </w:p>
        </w:tc>
        <w:tc>
          <w:tcPr>
            <w:tcW w:w="993" w:type="dxa"/>
          </w:tcPr>
          <w:p w14:paraId="6A5E6CC6"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37FD01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95E7B8A"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8B622AA"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E5CC32D"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90AF960" w14:textId="77777777" w:rsidTr="00F8164B">
        <w:trPr>
          <w:trHeight w:val="492"/>
        </w:trPr>
        <w:tc>
          <w:tcPr>
            <w:tcW w:w="239" w:type="dxa"/>
          </w:tcPr>
          <w:p w14:paraId="6A20EF8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0C9161FD"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تعتمد الإدارة على تقنيات حديثة لتقليل الهدر وتحسين العمليات</w:t>
            </w:r>
            <w:r w:rsidRPr="004D2B58">
              <w:rPr>
                <w:rFonts w:ascii="Traditional Arabic" w:hAnsi="Traditional Arabic" w:cs="Traditional Arabic" w:hint="cs"/>
                <w:b/>
                <w:bCs/>
                <w:sz w:val="24"/>
                <w:szCs w:val="24"/>
              </w:rPr>
              <w:t>.</w:t>
            </w:r>
          </w:p>
        </w:tc>
        <w:tc>
          <w:tcPr>
            <w:tcW w:w="993" w:type="dxa"/>
          </w:tcPr>
          <w:p w14:paraId="4068E1E1"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2AE4CB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3C178AC"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03F2BCF"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42808F6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52E03A7" w14:textId="77777777" w:rsidTr="00F8164B">
        <w:trPr>
          <w:trHeight w:val="77"/>
        </w:trPr>
        <w:tc>
          <w:tcPr>
            <w:tcW w:w="239" w:type="dxa"/>
          </w:tcPr>
          <w:p w14:paraId="150DBB3C"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4AD49ABA"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توجد آليات رقابة داخلية فعّالة تساهم في تحسين الأداء</w:t>
            </w:r>
            <w:r w:rsidRPr="004D2B58">
              <w:rPr>
                <w:rFonts w:ascii="Traditional Arabic" w:hAnsi="Traditional Arabic" w:cs="Traditional Arabic" w:hint="cs"/>
                <w:b/>
                <w:bCs/>
                <w:sz w:val="24"/>
                <w:szCs w:val="24"/>
              </w:rPr>
              <w:t>.</w:t>
            </w:r>
          </w:p>
        </w:tc>
        <w:tc>
          <w:tcPr>
            <w:tcW w:w="993" w:type="dxa"/>
          </w:tcPr>
          <w:p w14:paraId="5940B8AC"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2F975EE"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72DDDF6"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5A9108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1EC66B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E587AEB" w14:textId="77777777" w:rsidTr="00F8164B">
        <w:trPr>
          <w:trHeight w:val="492"/>
        </w:trPr>
        <w:tc>
          <w:tcPr>
            <w:tcW w:w="239" w:type="dxa"/>
          </w:tcPr>
          <w:p w14:paraId="414EF0D7"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0C7A3369"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يتم تطبيق مبادئ الإدارة الرشيقة</w:t>
            </w:r>
            <w:r w:rsidRPr="004D2B58">
              <w:rPr>
                <w:rFonts w:ascii="Traditional Arabic" w:hAnsi="Traditional Arabic" w:cs="Traditional Arabic" w:hint="cs"/>
                <w:b/>
                <w:bCs/>
                <w:sz w:val="24"/>
                <w:szCs w:val="24"/>
              </w:rPr>
              <w:t xml:space="preserve"> Lean Management)</w:t>
            </w:r>
            <w:r w:rsidRPr="004D2B58">
              <w:rPr>
                <w:rFonts w:ascii="Traditional Arabic" w:hAnsi="Traditional Arabic" w:cs="Traditional Arabic" w:hint="cs"/>
                <w:b/>
                <w:bCs/>
                <w:sz w:val="24"/>
                <w:szCs w:val="24"/>
                <w:rtl/>
              </w:rPr>
              <w:t>)</w:t>
            </w:r>
            <w:r w:rsidRPr="004D2B58">
              <w:rPr>
                <w:rFonts w:ascii="Traditional Arabic" w:hAnsi="Traditional Arabic" w:cs="Traditional Arabic" w:hint="cs"/>
                <w:b/>
                <w:bCs/>
                <w:sz w:val="24"/>
                <w:szCs w:val="24"/>
              </w:rPr>
              <w:t xml:space="preserve"> </w:t>
            </w:r>
            <w:r w:rsidRPr="004D2B58">
              <w:rPr>
                <w:rFonts w:ascii="Traditional Arabic" w:hAnsi="Traditional Arabic" w:cs="Traditional Arabic" w:hint="cs"/>
                <w:b/>
                <w:bCs/>
                <w:sz w:val="24"/>
                <w:szCs w:val="24"/>
                <w:rtl/>
              </w:rPr>
              <w:t>في العمليات</w:t>
            </w:r>
            <w:r w:rsidRPr="004D2B58">
              <w:rPr>
                <w:rFonts w:ascii="Traditional Arabic" w:hAnsi="Traditional Arabic" w:cs="Traditional Arabic" w:hint="cs"/>
                <w:b/>
                <w:bCs/>
                <w:sz w:val="24"/>
                <w:szCs w:val="24"/>
              </w:rPr>
              <w:t>.</w:t>
            </w:r>
          </w:p>
        </w:tc>
        <w:tc>
          <w:tcPr>
            <w:tcW w:w="993" w:type="dxa"/>
          </w:tcPr>
          <w:p w14:paraId="47130BAD"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0B3BF18"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AB6CDF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2094DA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9F60632"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B18B5C5" w14:textId="77777777" w:rsidTr="00F8164B">
        <w:trPr>
          <w:trHeight w:val="492"/>
        </w:trPr>
        <w:tc>
          <w:tcPr>
            <w:tcW w:w="239" w:type="dxa"/>
          </w:tcPr>
          <w:p w14:paraId="7370392C"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334E48D8"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تسهم استراتيجيات الإدارة الفعالة إلى تحسين استخدام الموارد</w:t>
            </w:r>
            <w:r w:rsidRPr="004D2B58">
              <w:rPr>
                <w:rFonts w:ascii="Traditional Arabic" w:hAnsi="Traditional Arabic" w:cs="Traditional Arabic" w:hint="cs"/>
                <w:b/>
                <w:bCs/>
                <w:sz w:val="24"/>
                <w:szCs w:val="24"/>
              </w:rPr>
              <w:t>.</w:t>
            </w:r>
          </w:p>
        </w:tc>
        <w:tc>
          <w:tcPr>
            <w:tcW w:w="993" w:type="dxa"/>
          </w:tcPr>
          <w:p w14:paraId="5D4D43A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82A79C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08E7BAC"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52B27C3"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3A1391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4794C8B" w14:textId="77777777" w:rsidTr="00F8164B">
        <w:trPr>
          <w:trHeight w:val="492"/>
        </w:trPr>
        <w:tc>
          <w:tcPr>
            <w:tcW w:w="239" w:type="dxa"/>
          </w:tcPr>
          <w:p w14:paraId="7E02352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5BE43A1"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أسهمت الاستراتيجيات الحديثة في خفض الفاقد وتحسين الإنتاجية</w:t>
            </w:r>
            <w:r w:rsidRPr="004D2B58">
              <w:rPr>
                <w:rFonts w:ascii="Traditional Arabic" w:hAnsi="Traditional Arabic" w:cs="Traditional Arabic" w:hint="cs"/>
                <w:b/>
                <w:bCs/>
                <w:sz w:val="24"/>
                <w:szCs w:val="24"/>
              </w:rPr>
              <w:t>.</w:t>
            </w:r>
          </w:p>
        </w:tc>
        <w:tc>
          <w:tcPr>
            <w:tcW w:w="993" w:type="dxa"/>
          </w:tcPr>
          <w:p w14:paraId="5F355A51"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CD6C5AC"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66A0EB4"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DC30A92"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E79748F" w14:textId="77777777" w:rsidR="00F377C3" w:rsidRPr="004D2B58" w:rsidRDefault="00F377C3" w:rsidP="00F8164B">
            <w:pPr>
              <w:bidi/>
              <w:rPr>
                <w:rFonts w:ascii="Traditional Arabic" w:hAnsi="Traditional Arabic" w:cs="Traditional Arabic"/>
                <w:b/>
                <w:bCs/>
                <w:sz w:val="24"/>
                <w:szCs w:val="24"/>
              </w:rPr>
            </w:pPr>
          </w:p>
        </w:tc>
      </w:tr>
    </w:tbl>
    <w:p w14:paraId="2C7A4BFC"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6AC1D411"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28F181FE" w14:textId="77777777" w:rsidR="00F377C3" w:rsidRPr="00284C85" w:rsidRDefault="00F377C3" w:rsidP="00F377C3">
      <w:pPr>
        <w:bidi/>
        <w:spacing w:after="0" w:line="240" w:lineRule="auto"/>
        <w:rPr>
          <w:b/>
          <w:bCs/>
          <w:kern w:val="2"/>
          <w:sz w:val="28"/>
          <w:szCs w:val="28"/>
          <w:rtl/>
          <w14:ligatures w14:val="standardContextual"/>
        </w:rPr>
      </w:pPr>
    </w:p>
    <w:p w14:paraId="5414C3BD" w14:textId="77777777" w:rsidR="00F377C3" w:rsidRPr="00284C85" w:rsidRDefault="00F377C3" w:rsidP="00F377C3">
      <w:pPr>
        <w:bidi/>
        <w:spacing w:after="0" w:line="240" w:lineRule="auto"/>
        <w:rPr>
          <w:b/>
          <w:bCs/>
          <w:kern w:val="2"/>
          <w:sz w:val="28"/>
          <w:szCs w:val="28"/>
          <w:rtl/>
          <w14:ligatures w14:val="standardContextual"/>
        </w:rPr>
      </w:pPr>
    </w:p>
    <w:p w14:paraId="3BA61B07" w14:textId="77777777" w:rsidR="00F377C3" w:rsidRPr="00284C85" w:rsidRDefault="00F377C3" w:rsidP="00F377C3">
      <w:pPr>
        <w:bidi/>
        <w:spacing w:after="0" w:line="240" w:lineRule="auto"/>
        <w:rPr>
          <w:b/>
          <w:bCs/>
          <w:kern w:val="2"/>
          <w:sz w:val="28"/>
          <w:szCs w:val="28"/>
          <w:rtl/>
          <w14:ligatures w14:val="standardContextual"/>
        </w:rPr>
      </w:pPr>
    </w:p>
    <w:p w14:paraId="6E67AE90" w14:textId="77777777" w:rsidR="00F377C3" w:rsidRPr="00284C85" w:rsidRDefault="00F377C3" w:rsidP="00F377C3">
      <w:pPr>
        <w:bidi/>
        <w:spacing w:after="0" w:line="240" w:lineRule="auto"/>
        <w:rPr>
          <w:b/>
          <w:bCs/>
          <w:kern w:val="2"/>
          <w:sz w:val="28"/>
          <w:szCs w:val="28"/>
          <w:rtl/>
          <w14:ligatures w14:val="standardContextual"/>
        </w:rPr>
      </w:pPr>
    </w:p>
    <w:p w14:paraId="1AA0AE0B" w14:textId="77777777" w:rsidR="00F377C3" w:rsidRPr="00284C85" w:rsidRDefault="00F377C3" w:rsidP="00F377C3">
      <w:pPr>
        <w:bidi/>
        <w:spacing w:after="0" w:line="240" w:lineRule="auto"/>
        <w:rPr>
          <w:b/>
          <w:bCs/>
          <w:kern w:val="2"/>
          <w:sz w:val="28"/>
          <w:szCs w:val="28"/>
          <w:rtl/>
          <w14:ligatures w14:val="standardContextual"/>
        </w:rPr>
      </w:pPr>
    </w:p>
    <w:p w14:paraId="2141ACD9" w14:textId="77777777" w:rsidR="00F377C3" w:rsidRPr="00284C85" w:rsidRDefault="00F377C3" w:rsidP="00F377C3">
      <w:pPr>
        <w:bidi/>
        <w:spacing w:after="0" w:line="240" w:lineRule="auto"/>
        <w:rPr>
          <w:b/>
          <w:bCs/>
          <w:kern w:val="2"/>
          <w:sz w:val="28"/>
          <w:szCs w:val="28"/>
          <w:rtl/>
          <w14:ligatures w14:val="standardContextual"/>
        </w:rPr>
      </w:pPr>
    </w:p>
    <w:p w14:paraId="6F90B3EE" w14:textId="77777777" w:rsidR="00F377C3" w:rsidRPr="00284C85" w:rsidRDefault="00F377C3" w:rsidP="00F377C3">
      <w:pPr>
        <w:bidi/>
        <w:spacing w:after="0" w:line="240" w:lineRule="auto"/>
        <w:rPr>
          <w:b/>
          <w:bCs/>
          <w:kern w:val="2"/>
          <w:sz w:val="28"/>
          <w:szCs w:val="28"/>
          <w:rtl/>
          <w14:ligatures w14:val="standardContextual"/>
        </w:rPr>
      </w:pPr>
    </w:p>
    <w:p w14:paraId="1D53AD05" w14:textId="77777777" w:rsidR="00F377C3" w:rsidRPr="00284C85" w:rsidRDefault="00F377C3" w:rsidP="00F377C3">
      <w:pPr>
        <w:bidi/>
        <w:spacing w:after="0" w:line="240" w:lineRule="auto"/>
        <w:rPr>
          <w:b/>
          <w:bCs/>
          <w:kern w:val="2"/>
          <w:sz w:val="28"/>
          <w:szCs w:val="28"/>
          <w:rtl/>
          <w14:ligatures w14:val="standardContextual"/>
        </w:rPr>
      </w:pPr>
    </w:p>
    <w:p w14:paraId="2E216086" w14:textId="77777777" w:rsidR="00F377C3" w:rsidRDefault="00F377C3" w:rsidP="00F377C3">
      <w:pPr>
        <w:bidi/>
        <w:spacing w:after="0" w:line="240" w:lineRule="auto"/>
        <w:rPr>
          <w:b/>
          <w:bCs/>
          <w:kern w:val="2"/>
          <w:sz w:val="28"/>
          <w:szCs w:val="28"/>
          <w:rtl/>
          <w14:ligatures w14:val="standardContextual"/>
        </w:rPr>
      </w:pPr>
    </w:p>
    <w:p w14:paraId="1AC2FBB1" w14:textId="77777777" w:rsidR="00115578" w:rsidRPr="00284C85" w:rsidRDefault="00115578" w:rsidP="00115578">
      <w:pPr>
        <w:bidi/>
        <w:spacing w:after="0" w:line="240" w:lineRule="auto"/>
        <w:rPr>
          <w:b/>
          <w:bCs/>
          <w:kern w:val="2"/>
          <w:sz w:val="28"/>
          <w:szCs w:val="28"/>
          <w:rtl/>
          <w14:ligatures w14:val="standardContextual"/>
        </w:rPr>
      </w:pPr>
    </w:p>
    <w:p w14:paraId="5180C800" w14:textId="77777777" w:rsidR="00F377C3" w:rsidRPr="00284C85" w:rsidRDefault="00F377C3" w:rsidP="00F377C3">
      <w:pPr>
        <w:bidi/>
        <w:spacing w:after="0" w:line="240" w:lineRule="auto"/>
        <w:rPr>
          <w:b/>
          <w:bCs/>
          <w:kern w:val="2"/>
          <w:sz w:val="28"/>
          <w:szCs w:val="28"/>
          <w:rtl/>
          <w14:ligatures w14:val="standardContextual"/>
        </w:rPr>
      </w:pPr>
    </w:p>
    <w:p w14:paraId="71EA1545" w14:textId="77777777" w:rsidR="00F377C3" w:rsidRDefault="00F377C3" w:rsidP="00F377C3">
      <w:pPr>
        <w:bidi/>
        <w:spacing w:after="0" w:line="240" w:lineRule="auto"/>
        <w:rPr>
          <w:b/>
          <w:bCs/>
          <w:kern w:val="2"/>
          <w:sz w:val="28"/>
          <w:szCs w:val="28"/>
          <w:rtl/>
          <w14:ligatures w14:val="standardContextual"/>
        </w:rPr>
      </w:pPr>
    </w:p>
    <w:p w14:paraId="66FAC919" w14:textId="77777777" w:rsidR="004D2B58" w:rsidRPr="00284C85" w:rsidRDefault="004D2B58" w:rsidP="004D2B58">
      <w:pPr>
        <w:bidi/>
        <w:spacing w:after="0" w:line="240" w:lineRule="auto"/>
        <w:rPr>
          <w:b/>
          <w:bCs/>
          <w:kern w:val="2"/>
          <w:sz w:val="28"/>
          <w:szCs w:val="28"/>
          <w:rtl/>
          <w14:ligatures w14:val="standardContextual"/>
        </w:rPr>
      </w:pPr>
    </w:p>
    <w:p w14:paraId="3C3EF5CC" w14:textId="77777777" w:rsidR="00F377C3" w:rsidRPr="00284C85" w:rsidRDefault="00F377C3" w:rsidP="00F377C3">
      <w:pPr>
        <w:bidi/>
        <w:spacing w:after="0" w:line="240" w:lineRule="auto"/>
        <w:rPr>
          <w:b/>
          <w:bCs/>
          <w:kern w:val="2"/>
          <w:sz w:val="28"/>
          <w:szCs w:val="28"/>
          <w:rtl/>
          <w14:ligatures w14:val="standardContextual"/>
        </w:rPr>
      </w:pPr>
    </w:p>
    <w:p w14:paraId="56686528"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الثالث: تطبيق منهجيات التحسين المستمر وتأثيرها على الأداء وجودة الإنتاج</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4D2B58" w14:paraId="5DF66795" w14:textId="77777777" w:rsidTr="00F8164B">
        <w:trPr>
          <w:trHeight w:val="429"/>
        </w:trPr>
        <w:tc>
          <w:tcPr>
            <w:tcW w:w="435" w:type="dxa"/>
            <w:vMerge w:val="restart"/>
          </w:tcPr>
          <w:p w14:paraId="7DFD856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01F37A0B"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749D9F5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44A28E0F" w14:textId="77777777" w:rsidTr="00F8164B">
        <w:trPr>
          <w:trHeight w:val="492"/>
        </w:trPr>
        <w:tc>
          <w:tcPr>
            <w:tcW w:w="435" w:type="dxa"/>
            <w:vMerge/>
          </w:tcPr>
          <w:p w14:paraId="50F098AB"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391DB449"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439A1808"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0998B7A3"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42C99BB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4B66A6F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3C2077D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4A8366EF" w14:textId="77777777" w:rsidTr="00F8164B">
        <w:trPr>
          <w:trHeight w:val="492"/>
        </w:trPr>
        <w:tc>
          <w:tcPr>
            <w:tcW w:w="435" w:type="dxa"/>
          </w:tcPr>
          <w:p w14:paraId="2B30A13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03A513DF"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 xml:space="preserve">يتم تطبيق أدوات مثل </w:t>
            </w:r>
            <w:proofErr w:type="spellStart"/>
            <w:r w:rsidRPr="004D2B58">
              <w:rPr>
                <w:rFonts w:ascii="Traditional Arabic" w:hAnsi="Traditional Arabic" w:cs="Traditional Arabic" w:hint="cs"/>
                <w:b/>
                <w:bCs/>
                <w:sz w:val="24"/>
                <w:szCs w:val="24"/>
                <w:rtl/>
              </w:rPr>
              <w:t>الكايزن</w:t>
            </w:r>
            <w:proofErr w:type="spellEnd"/>
            <w:r w:rsidRPr="004D2B58">
              <w:rPr>
                <w:rFonts w:ascii="Traditional Arabic" w:hAnsi="Traditional Arabic" w:cs="Traditional Arabic" w:hint="cs"/>
                <w:b/>
                <w:bCs/>
                <w:sz w:val="24"/>
                <w:szCs w:val="24"/>
              </w:rPr>
              <w:t xml:space="preserve"> Kaizen </w:t>
            </w:r>
            <w:r w:rsidRPr="004D2B58">
              <w:rPr>
                <w:rFonts w:ascii="Traditional Arabic" w:hAnsi="Traditional Arabic" w:cs="Traditional Arabic" w:hint="cs"/>
                <w:b/>
                <w:bCs/>
                <w:sz w:val="24"/>
                <w:szCs w:val="24"/>
                <w:rtl/>
              </w:rPr>
              <w:t>لتحسين العمليات بشكل مستمر</w:t>
            </w:r>
            <w:r w:rsidRPr="004D2B58">
              <w:rPr>
                <w:rFonts w:ascii="Traditional Arabic" w:hAnsi="Traditional Arabic" w:cs="Traditional Arabic" w:hint="cs"/>
                <w:b/>
                <w:bCs/>
                <w:sz w:val="24"/>
                <w:szCs w:val="24"/>
              </w:rPr>
              <w:t>.</w:t>
            </w:r>
          </w:p>
        </w:tc>
        <w:tc>
          <w:tcPr>
            <w:tcW w:w="993" w:type="dxa"/>
          </w:tcPr>
          <w:p w14:paraId="6EF80C87"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3D0591ED"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9BC06BE"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D5B721A"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8352970"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4477D829" w14:textId="77777777" w:rsidTr="00F8164B">
        <w:trPr>
          <w:trHeight w:val="492"/>
        </w:trPr>
        <w:tc>
          <w:tcPr>
            <w:tcW w:w="435" w:type="dxa"/>
          </w:tcPr>
          <w:p w14:paraId="2E10AFF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513BB26E"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تشجع الشركة الموظفين على تقديم اقتراحات لتحسين الأداء</w:t>
            </w:r>
            <w:r w:rsidRPr="004D2B58">
              <w:rPr>
                <w:rFonts w:ascii="Traditional Arabic" w:hAnsi="Traditional Arabic" w:cs="Traditional Arabic" w:hint="cs"/>
                <w:b/>
                <w:bCs/>
                <w:sz w:val="24"/>
                <w:szCs w:val="24"/>
              </w:rPr>
              <w:t>.</w:t>
            </w:r>
          </w:p>
        </w:tc>
        <w:tc>
          <w:tcPr>
            <w:tcW w:w="993" w:type="dxa"/>
          </w:tcPr>
          <w:p w14:paraId="7A391108"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A4F4F6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FA5E0AF"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29A97151"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46CFECD"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4F038324" w14:textId="77777777" w:rsidTr="00F8164B">
        <w:trPr>
          <w:trHeight w:val="492"/>
        </w:trPr>
        <w:tc>
          <w:tcPr>
            <w:tcW w:w="435" w:type="dxa"/>
          </w:tcPr>
          <w:p w14:paraId="44AC86F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29C39FE8"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يتم تقييم جودة المنتجات بانتظام لتقليل العيوب</w:t>
            </w:r>
            <w:r w:rsidRPr="004D2B58">
              <w:rPr>
                <w:rFonts w:ascii="Traditional Arabic" w:hAnsi="Traditional Arabic" w:cs="Traditional Arabic" w:hint="cs"/>
                <w:b/>
                <w:bCs/>
                <w:sz w:val="24"/>
                <w:szCs w:val="24"/>
              </w:rPr>
              <w:t>.</w:t>
            </w:r>
          </w:p>
        </w:tc>
        <w:tc>
          <w:tcPr>
            <w:tcW w:w="993" w:type="dxa"/>
          </w:tcPr>
          <w:p w14:paraId="50DA54C2"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2F2694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BD7142"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6AEA7BF"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566421F"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E1226B0" w14:textId="77777777" w:rsidTr="00F8164B">
        <w:trPr>
          <w:trHeight w:val="77"/>
        </w:trPr>
        <w:tc>
          <w:tcPr>
            <w:tcW w:w="435" w:type="dxa"/>
          </w:tcPr>
          <w:p w14:paraId="54CADAC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053841A4"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نستخدم مؤشرات الأداء الرئيسية</w:t>
            </w:r>
            <w:r w:rsidRPr="004D2B58">
              <w:rPr>
                <w:rFonts w:ascii="Traditional Arabic" w:hAnsi="Traditional Arabic" w:cs="Traditional Arabic" w:hint="cs"/>
                <w:b/>
                <w:bCs/>
                <w:sz w:val="24"/>
                <w:szCs w:val="24"/>
              </w:rPr>
              <w:t xml:space="preserve"> (KPIs) </w:t>
            </w:r>
            <w:r w:rsidRPr="004D2B58">
              <w:rPr>
                <w:rFonts w:ascii="Traditional Arabic" w:hAnsi="Traditional Arabic" w:cs="Traditional Arabic" w:hint="cs"/>
                <w:b/>
                <w:bCs/>
                <w:sz w:val="24"/>
                <w:szCs w:val="24"/>
                <w:rtl/>
              </w:rPr>
              <w:t>لقياس التحسين</w:t>
            </w:r>
            <w:r w:rsidRPr="004D2B58">
              <w:rPr>
                <w:rFonts w:ascii="Traditional Arabic" w:hAnsi="Traditional Arabic" w:cs="Traditional Arabic" w:hint="cs"/>
                <w:b/>
                <w:bCs/>
                <w:sz w:val="24"/>
                <w:szCs w:val="24"/>
              </w:rPr>
              <w:t>.</w:t>
            </w:r>
          </w:p>
        </w:tc>
        <w:tc>
          <w:tcPr>
            <w:tcW w:w="993" w:type="dxa"/>
          </w:tcPr>
          <w:p w14:paraId="5A3AE447"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0545E5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FB52F8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ED907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8CCA63B"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EF58941" w14:textId="77777777" w:rsidTr="00F8164B">
        <w:trPr>
          <w:trHeight w:val="492"/>
        </w:trPr>
        <w:tc>
          <w:tcPr>
            <w:tcW w:w="435" w:type="dxa"/>
          </w:tcPr>
          <w:p w14:paraId="6962EE1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13543B54"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تؤثر برامج التدريب المستمرة على رفع جودة الإنتاج</w:t>
            </w:r>
            <w:r w:rsidRPr="004D2B58">
              <w:rPr>
                <w:rFonts w:ascii="Traditional Arabic" w:hAnsi="Traditional Arabic" w:cs="Traditional Arabic" w:hint="cs"/>
                <w:b/>
                <w:bCs/>
                <w:sz w:val="24"/>
                <w:szCs w:val="24"/>
              </w:rPr>
              <w:t>.</w:t>
            </w:r>
          </w:p>
        </w:tc>
        <w:tc>
          <w:tcPr>
            <w:tcW w:w="993" w:type="dxa"/>
          </w:tcPr>
          <w:p w14:paraId="2174B2A0"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4F564F1"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252E299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6FEA753"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26605B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C5EF139" w14:textId="77777777" w:rsidTr="00F8164B">
        <w:trPr>
          <w:trHeight w:val="492"/>
        </w:trPr>
        <w:tc>
          <w:tcPr>
            <w:tcW w:w="435" w:type="dxa"/>
          </w:tcPr>
          <w:p w14:paraId="6C9F6BA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3AF2258F"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تتم معالجة الأخطاء التشغيلية بشكل فوري للحد من تأثيرها</w:t>
            </w:r>
            <w:r w:rsidRPr="004D2B58">
              <w:rPr>
                <w:rFonts w:ascii="Traditional Arabic" w:hAnsi="Traditional Arabic" w:cs="Traditional Arabic" w:hint="cs"/>
                <w:b/>
                <w:bCs/>
                <w:sz w:val="24"/>
                <w:szCs w:val="24"/>
              </w:rPr>
              <w:t>.</w:t>
            </w:r>
          </w:p>
        </w:tc>
        <w:tc>
          <w:tcPr>
            <w:tcW w:w="993" w:type="dxa"/>
          </w:tcPr>
          <w:p w14:paraId="7697BFD4"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36A722E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4F2A73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2C051A9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ADA864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851FE41" w14:textId="77777777" w:rsidTr="00F8164B">
        <w:trPr>
          <w:trHeight w:val="492"/>
        </w:trPr>
        <w:tc>
          <w:tcPr>
            <w:tcW w:w="435" w:type="dxa"/>
          </w:tcPr>
          <w:p w14:paraId="3158C27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52A2AC0"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تسهم منهجيات التحسين المستمر في رفع رضا العملاء</w:t>
            </w:r>
            <w:r w:rsidRPr="004D2B58">
              <w:rPr>
                <w:rFonts w:ascii="Traditional Arabic" w:hAnsi="Traditional Arabic" w:cs="Traditional Arabic" w:hint="cs"/>
                <w:b/>
                <w:bCs/>
                <w:sz w:val="24"/>
                <w:szCs w:val="24"/>
              </w:rPr>
              <w:t>.</w:t>
            </w:r>
          </w:p>
        </w:tc>
        <w:tc>
          <w:tcPr>
            <w:tcW w:w="993" w:type="dxa"/>
          </w:tcPr>
          <w:p w14:paraId="2DB6CC76"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58CE93F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108245"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C62425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098FDEB" w14:textId="77777777" w:rsidR="00F377C3" w:rsidRPr="004D2B58" w:rsidRDefault="00F377C3" w:rsidP="00F8164B">
            <w:pPr>
              <w:bidi/>
              <w:rPr>
                <w:rFonts w:ascii="Traditional Arabic" w:hAnsi="Traditional Arabic" w:cs="Traditional Arabic"/>
                <w:b/>
                <w:bCs/>
                <w:sz w:val="24"/>
                <w:szCs w:val="24"/>
              </w:rPr>
            </w:pPr>
          </w:p>
        </w:tc>
      </w:tr>
    </w:tbl>
    <w:p w14:paraId="2C93F44F"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4310355E"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5FDC399A" w14:textId="77777777" w:rsidR="00F377C3" w:rsidRPr="00284C85" w:rsidRDefault="00F377C3" w:rsidP="00F377C3">
      <w:pPr>
        <w:bidi/>
        <w:spacing w:after="0" w:line="240" w:lineRule="auto"/>
        <w:rPr>
          <w:b/>
          <w:bCs/>
          <w:kern w:val="2"/>
          <w:sz w:val="28"/>
          <w:szCs w:val="28"/>
          <w:rtl/>
          <w14:ligatures w14:val="standardContextual"/>
        </w:rPr>
      </w:pPr>
    </w:p>
    <w:p w14:paraId="1E9ABCB6" w14:textId="77777777" w:rsidR="00F377C3" w:rsidRPr="00284C85" w:rsidRDefault="00F377C3" w:rsidP="00F377C3">
      <w:pPr>
        <w:bidi/>
        <w:spacing w:after="0" w:line="240" w:lineRule="auto"/>
        <w:rPr>
          <w:b/>
          <w:bCs/>
          <w:kern w:val="2"/>
          <w:sz w:val="28"/>
          <w:szCs w:val="28"/>
          <w:rtl/>
          <w14:ligatures w14:val="standardContextual"/>
        </w:rPr>
      </w:pPr>
    </w:p>
    <w:p w14:paraId="31465DF2" w14:textId="77777777" w:rsidR="00F377C3" w:rsidRPr="00284C85" w:rsidRDefault="00F377C3" w:rsidP="00F377C3">
      <w:pPr>
        <w:bidi/>
        <w:spacing w:after="0" w:line="240" w:lineRule="auto"/>
        <w:rPr>
          <w:b/>
          <w:bCs/>
          <w:kern w:val="2"/>
          <w:sz w:val="28"/>
          <w:szCs w:val="28"/>
          <w:rtl/>
          <w14:ligatures w14:val="standardContextual"/>
        </w:rPr>
      </w:pPr>
    </w:p>
    <w:p w14:paraId="738EDFDB" w14:textId="77777777" w:rsidR="00F377C3" w:rsidRDefault="00F377C3" w:rsidP="00F377C3">
      <w:pPr>
        <w:bidi/>
        <w:spacing w:after="0" w:line="240" w:lineRule="auto"/>
        <w:rPr>
          <w:b/>
          <w:bCs/>
          <w:kern w:val="2"/>
          <w:sz w:val="28"/>
          <w:szCs w:val="28"/>
          <w:rtl/>
          <w14:ligatures w14:val="standardContextual"/>
        </w:rPr>
      </w:pPr>
    </w:p>
    <w:p w14:paraId="556D2AB5" w14:textId="77777777" w:rsidR="004D2B58" w:rsidRDefault="004D2B58" w:rsidP="004D2B58">
      <w:pPr>
        <w:bidi/>
        <w:spacing w:after="0" w:line="240" w:lineRule="auto"/>
        <w:rPr>
          <w:b/>
          <w:bCs/>
          <w:kern w:val="2"/>
          <w:sz w:val="28"/>
          <w:szCs w:val="28"/>
          <w:rtl/>
          <w14:ligatures w14:val="standardContextual"/>
        </w:rPr>
      </w:pPr>
    </w:p>
    <w:p w14:paraId="688505D2" w14:textId="77777777" w:rsidR="004D2B58" w:rsidRDefault="004D2B58" w:rsidP="004D2B58">
      <w:pPr>
        <w:bidi/>
        <w:spacing w:after="0" w:line="240" w:lineRule="auto"/>
        <w:rPr>
          <w:b/>
          <w:bCs/>
          <w:kern w:val="2"/>
          <w:sz w:val="28"/>
          <w:szCs w:val="28"/>
          <w:rtl/>
          <w14:ligatures w14:val="standardContextual"/>
        </w:rPr>
      </w:pPr>
    </w:p>
    <w:p w14:paraId="100628D1" w14:textId="77777777" w:rsidR="004D2B58" w:rsidRDefault="004D2B58" w:rsidP="004D2B58">
      <w:pPr>
        <w:bidi/>
        <w:spacing w:after="0" w:line="240" w:lineRule="auto"/>
        <w:rPr>
          <w:b/>
          <w:bCs/>
          <w:kern w:val="2"/>
          <w:sz w:val="28"/>
          <w:szCs w:val="28"/>
          <w:rtl/>
          <w14:ligatures w14:val="standardContextual"/>
        </w:rPr>
      </w:pPr>
    </w:p>
    <w:p w14:paraId="7C26EF39" w14:textId="77777777" w:rsidR="004D2B58" w:rsidRDefault="004D2B58" w:rsidP="004D2B58">
      <w:pPr>
        <w:bidi/>
        <w:spacing w:after="0" w:line="240" w:lineRule="auto"/>
        <w:rPr>
          <w:b/>
          <w:bCs/>
          <w:kern w:val="2"/>
          <w:sz w:val="28"/>
          <w:szCs w:val="28"/>
          <w:rtl/>
          <w14:ligatures w14:val="standardContextual"/>
        </w:rPr>
      </w:pPr>
    </w:p>
    <w:p w14:paraId="2E4FC7B8" w14:textId="77777777" w:rsidR="004D2B58" w:rsidRDefault="004D2B58" w:rsidP="004D2B58">
      <w:pPr>
        <w:bidi/>
        <w:spacing w:after="0" w:line="240" w:lineRule="auto"/>
        <w:rPr>
          <w:b/>
          <w:bCs/>
          <w:kern w:val="2"/>
          <w:sz w:val="28"/>
          <w:szCs w:val="28"/>
          <w:rtl/>
          <w14:ligatures w14:val="standardContextual"/>
        </w:rPr>
      </w:pPr>
    </w:p>
    <w:p w14:paraId="3507BF43" w14:textId="77777777" w:rsidR="004D2B58" w:rsidRDefault="004D2B58" w:rsidP="004D2B58">
      <w:pPr>
        <w:bidi/>
        <w:spacing w:after="0" w:line="240" w:lineRule="auto"/>
        <w:rPr>
          <w:b/>
          <w:bCs/>
          <w:kern w:val="2"/>
          <w:sz w:val="28"/>
          <w:szCs w:val="28"/>
          <w:rtl/>
          <w14:ligatures w14:val="standardContextual"/>
        </w:rPr>
      </w:pPr>
    </w:p>
    <w:p w14:paraId="356874F8" w14:textId="77777777" w:rsidR="004D2B58" w:rsidRDefault="004D2B58" w:rsidP="004D2B58">
      <w:pPr>
        <w:bidi/>
        <w:spacing w:after="0" w:line="240" w:lineRule="auto"/>
        <w:rPr>
          <w:b/>
          <w:bCs/>
          <w:kern w:val="2"/>
          <w:sz w:val="28"/>
          <w:szCs w:val="28"/>
          <w:rtl/>
          <w14:ligatures w14:val="standardContextual"/>
        </w:rPr>
      </w:pPr>
    </w:p>
    <w:p w14:paraId="7F97A2F6" w14:textId="77777777" w:rsidR="004D2B58" w:rsidRDefault="004D2B58" w:rsidP="004D2B58">
      <w:pPr>
        <w:bidi/>
        <w:spacing w:after="0" w:line="240" w:lineRule="auto"/>
        <w:rPr>
          <w:b/>
          <w:bCs/>
          <w:kern w:val="2"/>
          <w:sz w:val="28"/>
          <w:szCs w:val="28"/>
          <w:rtl/>
          <w14:ligatures w14:val="standardContextual"/>
        </w:rPr>
      </w:pPr>
    </w:p>
    <w:p w14:paraId="60ADB9AF" w14:textId="77777777" w:rsidR="004D2B58" w:rsidRDefault="004D2B58" w:rsidP="004D2B58">
      <w:pPr>
        <w:bidi/>
        <w:spacing w:after="0" w:line="240" w:lineRule="auto"/>
        <w:rPr>
          <w:b/>
          <w:bCs/>
          <w:kern w:val="2"/>
          <w:sz w:val="28"/>
          <w:szCs w:val="28"/>
          <w:rtl/>
          <w14:ligatures w14:val="standardContextual"/>
        </w:rPr>
      </w:pPr>
    </w:p>
    <w:p w14:paraId="766C588E" w14:textId="77777777" w:rsidR="004D2B58" w:rsidRPr="00284C85" w:rsidRDefault="004D2B58" w:rsidP="004D2B58">
      <w:pPr>
        <w:bidi/>
        <w:spacing w:after="0" w:line="240" w:lineRule="auto"/>
        <w:rPr>
          <w:b/>
          <w:bCs/>
          <w:kern w:val="2"/>
          <w:sz w:val="28"/>
          <w:szCs w:val="28"/>
          <w:rtl/>
          <w14:ligatures w14:val="standardContextual"/>
        </w:rPr>
      </w:pPr>
    </w:p>
    <w:p w14:paraId="4B2ED7AF" w14:textId="77777777" w:rsidR="00F377C3" w:rsidRPr="00284C85" w:rsidRDefault="00F377C3" w:rsidP="00F377C3">
      <w:pPr>
        <w:bidi/>
        <w:spacing w:after="0" w:line="240" w:lineRule="auto"/>
        <w:rPr>
          <w:b/>
          <w:bCs/>
          <w:kern w:val="2"/>
          <w:sz w:val="28"/>
          <w:szCs w:val="28"/>
          <w:rtl/>
          <w14:ligatures w14:val="standardContextual"/>
        </w:rPr>
      </w:pPr>
    </w:p>
    <w:p w14:paraId="5F15299E" w14:textId="77777777" w:rsidR="00F377C3" w:rsidRPr="00284C85" w:rsidRDefault="00F377C3" w:rsidP="00F377C3">
      <w:pPr>
        <w:bidi/>
        <w:spacing w:after="0" w:line="240" w:lineRule="auto"/>
        <w:rPr>
          <w:b/>
          <w:bCs/>
          <w:kern w:val="2"/>
          <w:sz w:val="28"/>
          <w:szCs w:val="28"/>
          <w:rtl/>
          <w14:ligatures w14:val="standardContextual"/>
        </w:rPr>
      </w:pPr>
    </w:p>
    <w:p w14:paraId="49EA7275" w14:textId="77777777" w:rsidR="00F377C3" w:rsidRPr="00284C85" w:rsidRDefault="00F377C3" w:rsidP="00F377C3">
      <w:pPr>
        <w:bidi/>
        <w:spacing w:after="0" w:line="240" w:lineRule="auto"/>
        <w:rPr>
          <w:b/>
          <w:bCs/>
          <w:kern w:val="2"/>
          <w:sz w:val="28"/>
          <w:szCs w:val="28"/>
          <w:rtl/>
          <w14:ligatures w14:val="standardContextual"/>
        </w:rPr>
      </w:pPr>
    </w:p>
    <w:p w14:paraId="201FD002" w14:textId="77777777" w:rsidR="00F377C3" w:rsidRDefault="00F377C3" w:rsidP="00F377C3">
      <w:pPr>
        <w:bidi/>
        <w:spacing w:after="0" w:line="240" w:lineRule="auto"/>
        <w:rPr>
          <w:b/>
          <w:bCs/>
          <w:kern w:val="2"/>
          <w:sz w:val="28"/>
          <w:szCs w:val="28"/>
          <w:rtl/>
          <w14:ligatures w14:val="standardContextual"/>
        </w:rPr>
      </w:pPr>
    </w:p>
    <w:p w14:paraId="12827467" w14:textId="77777777" w:rsidR="003D6AEA" w:rsidRPr="00284C85" w:rsidRDefault="003D6AEA" w:rsidP="003D6AEA">
      <w:pPr>
        <w:bidi/>
        <w:spacing w:after="0" w:line="240" w:lineRule="auto"/>
        <w:rPr>
          <w:b/>
          <w:bCs/>
          <w:kern w:val="2"/>
          <w:sz w:val="28"/>
          <w:szCs w:val="28"/>
          <w:rtl/>
          <w14:ligatures w14:val="standardContextual"/>
        </w:rPr>
      </w:pPr>
    </w:p>
    <w:p w14:paraId="7F7BB211"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الرابع: تطوير العمليات التشغيلية وزيادة القدرة التنافسية</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4D2B58" w14:paraId="7C430BDD" w14:textId="77777777" w:rsidTr="00F8164B">
        <w:trPr>
          <w:trHeight w:val="429"/>
        </w:trPr>
        <w:tc>
          <w:tcPr>
            <w:tcW w:w="435" w:type="dxa"/>
            <w:vMerge w:val="restart"/>
          </w:tcPr>
          <w:p w14:paraId="476B321B"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766E206E"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79DF080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244AB22D" w14:textId="77777777" w:rsidTr="00F8164B">
        <w:trPr>
          <w:trHeight w:val="492"/>
        </w:trPr>
        <w:tc>
          <w:tcPr>
            <w:tcW w:w="435" w:type="dxa"/>
            <w:vMerge/>
          </w:tcPr>
          <w:p w14:paraId="332B2714"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1987059B"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6BEECEE4"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4383FAE3"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393CAC4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67A938FD"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61FC3A0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0ED0917F" w14:textId="77777777" w:rsidTr="00F8164B">
        <w:trPr>
          <w:trHeight w:val="492"/>
        </w:trPr>
        <w:tc>
          <w:tcPr>
            <w:tcW w:w="435" w:type="dxa"/>
          </w:tcPr>
          <w:p w14:paraId="60A2327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4976584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أسهمت جهود تطوير العمليات في تقليل زمن الدورة الإنتاجية</w:t>
            </w:r>
            <w:r w:rsidRPr="004D2B58">
              <w:rPr>
                <w:rFonts w:ascii="Traditional Arabic" w:hAnsi="Traditional Arabic" w:cs="Traditional Arabic" w:hint="cs"/>
                <w:b/>
                <w:bCs/>
                <w:sz w:val="24"/>
                <w:szCs w:val="24"/>
              </w:rPr>
              <w:t>.</w:t>
            </w:r>
          </w:p>
        </w:tc>
        <w:tc>
          <w:tcPr>
            <w:tcW w:w="993" w:type="dxa"/>
          </w:tcPr>
          <w:p w14:paraId="5C251785"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6043BF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3B7CFC66"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EB991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D5CDE80"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DD8608C" w14:textId="77777777" w:rsidTr="00F8164B">
        <w:trPr>
          <w:trHeight w:val="492"/>
        </w:trPr>
        <w:tc>
          <w:tcPr>
            <w:tcW w:w="435" w:type="dxa"/>
          </w:tcPr>
          <w:p w14:paraId="726A6311"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76676A46"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تم تحسين العمليات بما يتوافق مع متطلبات السوق التنافسية</w:t>
            </w:r>
            <w:r w:rsidRPr="004D2B58">
              <w:rPr>
                <w:rFonts w:ascii="Traditional Arabic" w:hAnsi="Traditional Arabic" w:cs="Traditional Arabic" w:hint="cs"/>
                <w:b/>
                <w:bCs/>
                <w:sz w:val="24"/>
                <w:szCs w:val="24"/>
              </w:rPr>
              <w:t>.</w:t>
            </w:r>
          </w:p>
        </w:tc>
        <w:tc>
          <w:tcPr>
            <w:tcW w:w="993" w:type="dxa"/>
          </w:tcPr>
          <w:p w14:paraId="7864FD3B"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5553BFBC"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EF8084"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7220D0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05AFE3E"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2AF8965" w14:textId="77777777" w:rsidTr="00F8164B">
        <w:trPr>
          <w:trHeight w:val="492"/>
        </w:trPr>
        <w:tc>
          <w:tcPr>
            <w:tcW w:w="435" w:type="dxa"/>
          </w:tcPr>
          <w:p w14:paraId="50FCB466"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09A1893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تستخدم المنشأة تقنيات حديثة لتعزيز مرونة العمليات</w:t>
            </w:r>
            <w:r w:rsidRPr="004D2B58">
              <w:rPr>
                <w:rFonts w:ascii="Traditional Arabic" w:hAnsi="Traditional Arabic" w:cs="Traditional Arabic" w:hint="cs"/>
                <w:b/>
                <w:bCs/>
                <w:sz w:val="24"/>
                <w:szCs w:val="24"/>
              </w:rPr>
              <w:t>.</w:t>
            </w:r>
          </w:p>
        </w:tc>
        <w:tc>
          <w:tcPr>
            <w:tcW w:w="993" w:type="dxa"/>
          </w:tcPr>
          <w:p w14:paraId="1519ECDB"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EA05A4A"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B47C5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0F13A71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FFE1D1B"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EFDE0A5" w14:textId="77777777" w:rsidTr="00F8164B">
        <w:trPr>
          <w:trHeight w:val="77"/>
        </w:trPr>
        <w:tc>
          <w:tcPr>
            <w:tcW w:w="435" w:type="dxa"/>
          </w:tcPr>
          <w:p w14:paraId="3336D9C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5A4EA62D"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تسهم كفاءة العمليات إلى تحسين القدرة على تلبية طلبات العملاء</w:t>
            </w:r>
            <w:r w:rsidRPr="004D2B58">
              <w:rPr>
                <w:rFonts w:ascii="Traditional Arabic" w:hAnsi="Traditional Arabic" w:cs="Traditional Arabic" w:hint="cs"/>
                <w:b/>
                <w:bCs/>
                <w:sz w:val="24"/>
                <w:szCs w:val="24"/>
              </w:rPr>
              <w:t>.</w:t>
            </w:r>
          </w:p>
        </w:tc>
        <w:tc>
          <w:tcPr>
            <w:tcW w:w="993" w:type="dxa"/>
          </w:tcPr>
          <w:p w14:paraId="1649ED3C"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D1EC4F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0769A4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109AD9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B55A092"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B04656B" w14:textId="77777777" w:rsidTr="00F8164B">
        <w:trPr>
          <w:trHeight w:val="492"/>
        </w:trPr>
        <w:tc>
          <w:tcPr>
            <w:tcW w:w="435" w:type="dxa"/>
          </w:tcPr>
          <w:p w14:paraId="6CA0117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53CA5E30"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يسهم التطوير المستمر في تحسين سمعة المؤسسة بالسوق</w:t>
            </w:r>
            <w:r w:rsidRPr="004D2B58">
              <w:rPr>
                <w:rFonts w:ascii="Traditional Arabic" w:hAnsi="Traditional Arabic" w:cs="Traditional Arabic" w:hint="cs"/>
                <w:b/>
                <w:bCs/>
                <w:sz w:val="24"/>
                <w:szCs w:val="24"/>
              </w:rPr>
              <w:t>.</w:t>
            </w:r>
          </w:p>
        </w:tc>
        <w:tc>
          <w:tcPr>
            <w:tcW w:w="993" w:type="dxa"/>
          </w:tcPr>
          <w:p w14:paraId="158C498E"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1EE9890"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95FAD31"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6842BA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78CAE37"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4F0A1C1" w14:textId="77777777" w:rsidTr="00F8164B">
        <w:trPr>
          <w:trHeight w:val="492"/>
        </w:trPr>
        <w:tc>
          <w:tcPr>
            <w:tcW w:w="435" w:type="dxa"/>
          </w:tcPr>
          <w:p w14:paraId="22B3BA60"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6401BC21" w14:textId="77777777" w:rsidR="00F377C3" w:rsidRPr="004D2B58" w:rsidRDefault="00F377C3" w:rsidP="00F8164B">
            <w:pPr>
              <w:bidi/>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توجد علاقة مباشرة بين جودة العمليات وميزة تنافسية مستدامة</w:t>
            </w:r>
            <w:r w:rsidRPr="004D2B58">
              <w:rPr>
                <w:rFonts w:ascii="Traditional Arabic" w:hAnsi="Traditional Arabic" w:cs="Traditional Arabic" w:hint="cs"/>
                <w:b/>
                <w:bCs/>
                <w:sz w:val="24"/>
                <w:szCs w:val="24"/>
              </w:rPr>
              <w:t>.</w:t>
            </w:r>
          </w:p>
        </w:tc>
        <w:tc>
          <w:tcPr>
            <w:tcW w:w="993" w:type="dxa"/>
          </w:tcPr>
          <w:p w14:paraId="319B343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A2F60AD"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69C8AE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E890F96"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B27E7B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E3EC127" w14:textId="77777777" w:rsidTr="00F8164B">
        <w:trPr>
          <w:trHeight w:val="492"/>
        </w:trPr>
        <w:tc>
          <w:tcPr>
            <w:tcW w:w="435" w:type="dxa"/>
          </w:tcPr>
          <w:p w14:paraId="7E7A603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7CB49BF" w14:textId="77777777" w:rsidR="00F377C3" w:rsidRPr="004D2B58" w:rsidRDefault="00F377C3" w:rsidP="00F8164B">
            <w:pPr>
              <w:bidi/>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ساعد تطوير العمليات في فتح أسواق جديدة وزيادة الحصة السوقية</w:t>
            </w:r>
            <w:r w:rsidRPr="004D2B58">
              <w:rPr>
                <w:rFonts w:ascii="Traditional Arabic" w:hAnsi="Traditional Arabic" w:cs="Traditional Arabic" w:hint="cs"/>
                <w:b/>
                <w:bCs/>
                <w:sz w:val="24"/>
                <w:szCs w:val="24"/>
              </w:rPr>
              <w:t>.</w:t>
            </w:r>
          </w:p>
        </w:tc>
        <w:tc>
          <w:tcPr>
            <w:tcW w:w="993" w:type="dxa"/>
          </w:tcPr>
          <w:p w14:paraId="0CD8FDC8"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B8C898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9847F11"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B0BA19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84305B5" w14:textId="77777777" w:rsidR="00F377C3" w:rsidRPr="004D2B58" w:rsidRDefault="00F377C3" w:rsidP="00F8164B">
            <w:pPr>
              <w:bidi/>
              <w:rPr>
                <w:rFonts w:ascii="Traditional Arabic" w:hAnsi="Traditional Arabic" w:cs="Traditional Arabic"/>
                <w:b/>
                <w:bCs/>
                <w:sz w:val="24"/>
                <w:szCs w:val="24"/>
              </w:rPr>
            </w:pPr>
          </w:p>
        </w:tc>
      </w:tr>
    </w:tbl>
    <w:p w14:paraId="2884CB30"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0973B7FF" w14:textId="77777777" w:rsidR="00F377C3" w:rsidRPr="00284C85" w:rsidRDefault="00F377C3" w:rsidP="00F377C3">
      <w:pPr>
        <w:bidi/>
        <w:spacing w:after="0" w:line="240" w:lineRule="auto"/>
        <w:rPr>
          <w:b/>
          <w:bCs/>
          <w:kern w:val="2"/>
          <w:sz w:val="28"/>
          <w:szCs w:val="28"/>
          <w:rtl/>
          <w14:ligatures w14:val="standardContextual"/>
        </w:rPr>
      </w:pPr>
    </w:p>
    <w:p w14:paraId="37667705" w14:textId="77777777" w:rsidR="00F377C3" w:rsidRDefault="00F377C3" w:rsidP="00F377C3">
      <w:pPr>
        <w:spacing w:line="360" w:lineRule="auto"/>
        <w:jc w:val="center"/>
        <w:rPr>
          <w:rFonts w:ascii="Traditional Arabic" w:hAnsi="Traditional Arabic" w:cs="Traditional Arabic"/>
          <w:color w:val="000000" w:themeColor="text1"/>
          <w:rtl/>
        </w:rPr>
      </w:pPr>
    </w:p>
    <w:p w14:paraId="70F0DC4C" w14:textId="77777777" w:rsidR="00F377C3" w:rsidRDefault="00F377C3" w:rsidP="00F377C3">
      <w:pPr>
        <w:spacing w:line="360" w:lineRule="auto"/>
        <w:jc w:val="center"/>
        <w:rPr>
          <w:rFonts w:ascii="Traditional Arabic" w:hAnsi="Traditional Arabic" w:cs="Traditional Arabic"/>
          <w:color w:val="000000" w:themeColor="text1"/>
          <w:rtl/>
        </w:rPr>
      </w:pPr>
    </w:p>
    <w:p w14:paraId="63403583" w14:textId="77777777" w:rsidR="00F377C3" w:rsidRDefault="00F377C3" w:rsidP="00F377C3">
      <w:pPr>
        <w:spacing w:line="360" w:lineRule="auto"/>
        <w:jc w:val="center"/>
        <w:rPr>
          <w:rFonts w:ascii="Traditional Arabic" w:hAnsi="Traditional Arabic" w:cs="Traditional Arabic"/>
          <w:color w:val="000000" w:themeColor="text1"/>
          <w:rtl/>
        </w:rPr>
      </w:pPr>
    </w:p>
    <w:p w14:paraId="3151BDA1" w14:textId="77777777" w:rsidR="00F377C3" w:rsidRDefault="00F377C3" w:rsidP="00F377C3">
      <w:pPr>
        <w:spacing w:line="360" w:lineRule="auto"/>
        <w:jc w:val="center"/>
        <w:rPr>
          <w:rFonts w:ascii="Traditional Arabic" w:hAnsi="Traditional Arabic" w:cs="Traditional Arabic"/>
          <w:color w:val="000000" w:themeColor="text1"/>
          <w:rtl/>
        </w:rPr>
      </w:pPr>
    </w:p>
    <w:p w14:paraId="65DA83F1" w14:textId="77777777" w:rsidR="004D2B58" w:rsidRDefault="004D2B58" w:rsidP="00F377C3">
      <w:pPr>
        <w:spacing w:line="360" w:lineRule="auto"/>
        <w:jc w:val="center"/>
        <w:rPr>
          <w:rFonts w:ascii="Traditional Arabic" w:hAnsi="Traditional Arabic" w:cs="Traditional Arabic"/>
          <w:color w:val="000000" w:themeColor="text1"/>
          <w:rtl/>
        </w:rPr>
      </w:pPr>
    </w:p>
    <w:p w14:paraId="4DAE4C43" w14:textId="77777777" w:rsidR="004D2B58" w:rsidRDefault="004D2B58" w:rsidP="00F377C3">
      <w:pPr>
        <w:spacing w:line="360" w:lineRule="auto"/>
        <w:jc w:val="center"/>
        <w:rPr>
          <w:rFonts w:ascii="Traditional Arabic" w:hAnsi="Traditional Arabic" w:cs="Traditional Arabic"/>
          <w:color w:val="000000" w:themeColor="text1"/>
          <w:rtl/>
        </w:rPr>
      </w:pPr>
    </w:p>
    <w:p w14:paraId="27E49791" w14:textId="77777777" w:rsidR="00F377C3" w:rsidRDefault="00F377C3" w:rsidP="00F377C3">
      <w:pPr>
        <w:spacing w:line="360" w:lineRule="auto"/>
        <w:jc w:val="center"/>
        <w:rPr>
          <w:rFonts w:ascii="Traditional Arabic" w:hAnsi="Traditional Arabic" w:cs="Traditional Arabic"/>
          <w:color w:val="000000" w:themeColor="text1"/>
          <w:rtl/>
        </w:rPr>
      </w:pPr>
    </w:p>
    <w:p w14:paraId="45ACDC68" w14:textId="77777777" w:rsidR="00F377C3" w:rsidRDefault="00F377C3" w:rsidP="00F377C3">
      <w:pPr>
        <w:spacing w:line="360" w:lineRule="auto"/>
        <w:jc w:val="center"/>
        <w:rPr>
          <w:rFonts w:ascii="Traditional Arabic" w:hAnsi="Traditional Arabic" w:cs="Traditional Arabic"/>
          <w:color w:val="000000" w:themeColor="text1"/>
          <w:rtl/>
        </w:rPr>
      </w:pPr>
    </w:p>
    <w:p w14:paraId="13905D59"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ملحق رقم (</w:t>
      </w:r>
      <w:r>
        <w:rPr>
          <w:rFonts w:ascii="Traditional Arabic" w:hAnsi="Traditional Arabic" w:cs="Traditional Arabic" w:hint="cs"/>
          <w:b/>
          <w:bCs/>
          <w:color w:val="000000" w:themeColor="text1"/>
          <w:sz w:val="28"/>
          <w:szCs w:val="28"/>
          <w:rtl/>
        </w:rPr>
        <w:t>2</w:t>
      </w:r>
      <w:r w:rsidRPr="00284C85">
        <w:rPr>
          <w:rFonts w:ascii="Traditional Arabic" w:hAnsi="Traditional Arabic" w:cs="Traditional Arabic" w:hint="cs"/>
          <w:b/>
          <w:bCs/>
          <w:color w:val="000000" w:themeColor="text1"/>
          <w:sz w:val="28"/>
          <w:szCs w:val="28"/>
          <w:rtl/>
        </w:rPr>
        <w:t xml:space="preserve">) يوضح الاستبانة باللغة الانجليزية </w:t>
      </w:r>
    </w:p>
    <w:p w14:paraId="2459D176"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Aptos" w:hAnsi="Times New Roman" w:cs="Times New Roman"/>
          <w:noProof/>
          <w:kern w:val="2"/>
          <w:sz w:val="24"/>
          <w:szCs w:val="24"/>
          <w:rtl/>
          <w14:ligatures w14:val="standardContextual"/>
        </w:rPr>
        <w:drawing>
          <wp:anchor distT="0" distB="0" distL="114300" distR="114300" simplePos="0" relativeHeight="251699200" behindDoc="1" locked="0" layoutInCell="1" allowOverlap="1" wp14:anchorId="33CFDC60" wp14:editId="484610A9">
            <wp:simplePos x="0" y="0"/>
            <wp:positionH relativeFrom="column">
              <wp:posOffset>4333875</wp:posOffset>
            </wp:positionH>
            <wp:positionV relativeFrom="paragraph">
              <wp:posOffset>-332509</wp:posOffset>
            </wp:positionV>
            <wp:extent cx="1510607" cy="1420881"/>
            <wp:effectExtent l="0" t="0" r="0" b="8255"/>
            <wp:wrapNone/>
            <wp:docPr id="1714948134" name="صورة 171494813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510607" cy="1420881"/>
                    </a:xfrm>
                    <a:prstGeom prst="rect">
                      <a:avLst/>
                    </a:prstGeom>
                  </pic:spPr>
                </pic:pic>
              </a:graphicData>
            </a:graphic>
            <wp14:sizeRelH relativeFrom="margin">
              <wp14:pctWidth>0</wp14:pctWidth>
            </wp14:sizeRelH>
            <wp14:sizeRelV relativeFrom="margin">
              <wp14:pctHeight>0</wp14:pctHeight>
            </wp14:sizeRelV>
          </wp:anchor>
        </w:drawing>
      </w:r>
      <w:r w:rsidRPr="004D2B58">
        <w:rPr>
          <w:rFonts w:ascii="Times New Roman" w:eastAsia="Times New Roman" w:hAnsi="Times New Roman" w:cs="Times New Roman"/>
          <w:b/>
          <w:bCs/>
          <w:color w:val="000000"/>
          <w:kern w:val="2"/>
          <w:sz w:val="24"/>
          <w:szCs w:val="24"/>
          <w14:ligatures w14:val="standardContextual"/>
        </w:rPr>
        <w:t>Midocean University</w:t>
      </w:r>
    </w:p>
    <w:p w14:paraId="24C56333"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 xml:space="preserve">Faculty of Management </w:t>
      </w:r>
    </w:p>
    <w:p w14:paraId="437B725F"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71DF6DFE"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238B8E0E"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3BD56E67"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Mr. / Ms. __________________________</w:t>
      </w:r>
      <w:r w:rsidRPr="004D2B58">
        <w:rPr>
          <w:rFonts w:ascii="Times New Roman" w:eastAsia="Times New Roman" w:hAnsi="Times New Roman" w:cs="Times New Roman"/>
          <w:b/>
          <w:bCs/>
          <w:color w:val="000000"/>
          <w:kern w:val="2"/>
          <w:sz w:val="24"/>
          <w:szCs w:val="24"/>
          <w14:ligatures w14:val="standardContextual"/>
        </w:rPr>
        <w:br/>
      </w:r>
    </w:p>
    <w:p w14:paraId="05F92B8E"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I am conducting research to obtain a PhD degree in Management from Midocean University entitled:</w:t>
      </w:r>
    </w:p>
    <w:p w14:paraId="43089AA9"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“The Impact of Developing Operational Management Strategies on Productivity at the Industrial Sector (An Applied Study on AL WATANIYA FOR INDUSTRIES)”</w:t>
      </w:r>
    </w:p>
    <w:p w14:paraId="3C222873"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color w:val="000000"/>
          <w:kern w:val="2"/>
          <w:sz w:val="24"/>
          <w:szCs w:val="24"/>
          <w14:ligatures w14:val="standardContextual"/>
        </w:rPr>
      </w:pPr>
      <w:r w:rsidRPr="004D2B58">
        <w:rPr>
          <w:rFonts w:ascii="Times New Roman" w:eastAsia="Times New Roman" w:hAnsi="Times New Roman" w:cs="Times New Roman"/>
          <w:color w:val="000000"/>
          <w:kern w:val="2"/>
          <w:sz w:val="24"/>
          <w:szCs w:val="24"/>
          <w14:ligatures w14:val="standardContextual"/>
        </w:rPr>
        <w:t>To achieve the objectives of this study, the researcher has developed a research instrument in the form of a questionnaire to identify the impact of developing operations management strategies on increasing productivity in the industrial sector. To complete this work, the researcher kindly requests that you respond to the statements of the questionnaire below, noting that all your information will remain confidential and will be used solely for scientific research purposes.</w:t>
      </w:r>
    </w:p>
    <w:p w14:paraId="0576A291"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With sincere thanks and appreciation,</w:t>
      </w:r>
    </w:p>
    <w:p w14:paraId="33473F89"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Researcher: Younes Ahmed Al Shaikh ALI</w:t>
      </w:r>
    </w:p>
    <w:p w14:paraId="4F5D40B6" w14:textId="77777777" w:rsidR="00F377C3" w:rsidRDefault="00F377C3" w:rsidP="00F377C3">
      <w:pPr>
        <w:rPr>
          <w:kern w:val="2"/>
          <w:rtl/>
          <w14:ligatures w14:val="standardContextual"/>
        </w:rPr>
      </w:pPr>
    </w:p>
    <w:p w14:paraId="266D4D4A" w14:textId="77777777" w:rsidR="004D2B58" w:rsidRDefault="004D2B58" w:rsidP="00F377C3">
      <w:pPr>
        <w:rPr>
          <w:kern w:val="2"/>
          <w:rtl/>
          <w14:ligatures w14:val="standardContextual"/>
        </w:rPr>
      </w:pPr>
    </w:p>
    <w:p w14:paraId="4D98D8BF" w14:textId="77777777" w:rsidR="004D2B58" w:rsidRDefault="004D2B58" w:rsidP="00F377C3">
      <w:pPr>
        <w:rPr>
          <w:kern w:val="2"/>
          <w:rtl/>
          <w14:ligatures w14:val="standardContextual"/>
        </w:rPr>
      </w:pPr>
    </w:p>
    <w:p w14:paraId="0D345425" w14:textId="77777777" w:rsidR="004D2B58" w:rsidRDefault="004D2B58" w:rsidP="00F377C3">
      <w:pPr>
        <w:rPr>
          <w:kern w:val="2"/>
          <w:rtl/>
          <w14:ligatures w14:val="standardContextual"/>
        </w:rPr>
      </w:pPr>
    </w:p>
    <w:p w14:paraId="500D9AD7" w14:textId="77777777" w:rsidR="004D2B58" w:rsidRDefault="004D2B58" w:rsidP="00F377C3">
      <w:pPr>
        <w:rPr>
          <w:kern w:val="2"/>
          <w:rtl/>
          <w14:ligatures w14:val="standardContextual"/>
        </w:rPr>
      </w:pPr>
    </w:p>
    <w:p w14:paraId="750BFCE1" w14:textId="77777777" w:rsidR="004D2B58" w:rsidRDefault="004D2B58" w:rsidP="00F377C3">
      <w:pPr>
        <w:rPr>
          <w:kern w:val="2"/>
          <w:rtl/>
          <w14:ligatures w14:val="standardContextual"/>
        </w:rPr>
      </w:pPr>
    </w:p>
    <w:p w14:paraId="2B0AE5DB" w14:textId="77777777" w:rsidR="004D2B58" w:rsidRDefault="004D2B58" w:rsidP="00F377C3">
      <w:pPr>
        <w:rPr>
          <w:kern w:val="2"/>
          <w:rtl/>
          <w14:ligatures w14:val="standardContextual"/>
        </w:rPr>
      </w:pPr>
    </w:p>
    <w:p w14:paraId="7024CFB8" w14:textId="77777777" w:rsidR="004D2B58" w:rsidRPr="00284C85" w:rsidRDefault="004D2B58" w:rsidP="00F377C3">
      <w:pPr>
        <w:rPr>
          <w:kern w:val="2"/>
          <w14:ligatures w14:val="standardContextual"/>
        </w:rPr>
      </w:pPr>
    </w:p>
    <w:p w14:paraId="47886D12" w14:textId="77777777" w:rsidR="00F377C3" w:rsidRPr="004D2B58" w:rsidRDefault="00F377C3" w:rsidP="00F377C3">
      <w:p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 xml:space="preserve">Basic Information of the Study Sample </w:t>
      </w:r>
    </w:p>
    <w:p w14:paraId="57CD150B" w14:textId="77777777" w:rsidR="00F377C3" w:rsidRPr="004D2B58" w:rsidRDefault="00F377C3" w:rsidP="00A87889">
      <w:pPr>
        <w:numPr>
          <w:ilvl w:val="0"/>
          <w:numId w:val="28"/>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Gender:</w:t>
      </w:r>
    </w:p>
    <w:p w14:paraId="71AD281A" w14:textId="77777777" w:rsidR="00F377C3" w:rsidRPr="004D2B58" w:rsidRDefault="00F377C3" w:rsidP="00A87889">
      <w:pPr>
        <w:numPr>
          <w:ilvl w:val="0"/>
          <w:numId w:val="29"/>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Male</w:t>
      </w:r>
    </w:p>
    <w:p w14:paraId="1AE856DF" w14:textId="77777777" w:rsidR="00F377C3" w:rsidRDefault="00F377C3" w:rsidP="00A87889">
      <w:pPr>
        <w:numPr>
          <w:ilvl w:val="0"/>
          <w:numId w:val="29"/>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Female</w:t>
      </w:r>
    </w:p>
    <w:p w14:paraId="2321F327"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5E59725D" w14:textId="77777777" w:rsidR="00F377C3" w:rsidRPr="004D2B58" w:rsidRDefault="00F377C3" w:rsidP="00A87889">
      <w:pPr>
        <w:numPr>
          <w:ilvl w:val="0"/>
          <w:numId w:val="30"/>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Age:</w:t>
      </w:r>
    </w:p>
    <w:p w14:paraId="28855352"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Less than 25 years</w:t>
      </w:r>
    </w:p>
    <w:p w14:paraId="1DDA3C18"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From 25 to less than 35 years</w:t>
      </w:r>
    </w:p>
    <w:p w14:paraId="58402D40"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From 35 to less than 45 years</w:t>
      </w:r>
    </w:p>
    <w:p w14:paraId="3114C37F" w14:textId="77777777" w:rsidR="00F377C3"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45 years and above</w:t>
      </w:r>
    </w:p>
    <w:p w14:paraId="263C427A"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049CB169" w14:textId="77777777" w:rsidR="00F377C3" w:rsidRPr="004D2B58" w:rsidRDefault="00F377C3" w:rsidP="00A87889">
      <w:pPr>
        <w:numPr>
          <w:ilvl w:val="0"/>
          <w:numId w:val="32"/>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Educational Qualification:</w:t>
      </w:r>
    </w:p>
    <w:p w14:paraId="0A4ECD8F" w14:textId="77777777" w:rsidR="00F377C3" w:rsidRPr="004D2B58" w:rsidRDefault="00F377C3" w:rsidP="00A87889">
      <w:pPr>
        <w:numPr>
          <w:ilvl w:val="0"/>
          <w:numId w:val="33"/>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Bachelor’s Degree</w:t>
      </w:r>
    </w:p>
    <w:p w14:paraId="0C309436" w14:textId="77777777" w:rsidR="00F377C3" w:rsidRDefault="00F377C3" w:rsidP="00A87889">
      <w:pPr>
        <w:numPr>
          <w:ilvl w:val="0"/>
          <w:numId w:val="33"/>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Postgraduate Studies</w:t>
      </w:r>
    </w:p>
    <w:p w14:paraId="4F3C9ED5"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3EB28401" w14:textId="77777777" w:rsidR="00F377C3" w:rsidRPr="004D2B58" w:rsidRDefault="00F377C3" w:rsidP="00A87889">
      <w:pPr>
        <w:numPr>
          <w:ilvl w:val="0"/>
          <w:numId w:val="34"/>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Years of Experience:</w:t>
      </w:r>
    </w:p>
    <w:p w14:paraId="617EF087"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Less than 5 years</w:t>
      </w:r>
    </w:p>
    <w:p w14:paraId="5DDE66E6"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5 – 10 years</w:t>
      </w:r>
    </w:p>
    <w:p w14:paraId="381E690F"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10 – 15 years</w:t>
      </w:r>
    </w:p>
    <w:p w14:paraId="01B146AF"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15 years and above</w:t>
      </w:r>
    </w:p>
    <w:p w14:paraId="08F16013" w14:textId="77777777" w:rsidR="00F377C3" w:rsidRPr="00284C85" w:rsidRDefault="00F377C3" w:rsidP="00F377C3">
      <w:pPr>
        <w:rPr>
          <w:b/>
          <w:bCs/>
          <w:kern w:val="2"/>
          <w:rtl/>
          <w14:ligatures w14:val="standardContextual"/>
        </w:rPr>
      </w:pPr>
    </w:p>
    <w:p w14:paraId="2EFF6ABC" w14:textId="77777777" w:rsidR="00F377C3" w:rsidRPr="00284C85" w:rsidRDefault="00F377C3" w:rsidP="00F377C3">
      <w:pPr>
        <w:rPr>
          <w:b/>
          <w:bCs/>
          <w:kern w:val="2"/>
          <w:rtl/>
          <w14:ligatures w14:val="standardContextual"/>
        </w:rPr>
      </w:pPr>
    </w:p>
    <w:p w14:paraId="17AE70C0" w14:textId="77777777" w:rsidR="00F377C3" w:rsidRPr="00284C85" w:rsidRDefault="00F377C3" w:rsidP="00F377C3">
      <w:pPr>
        <w:rPr>
          <w:b/>
          <w:bCs/>
          <w:kern w:val="2"/>
          <w:rtl/>
          <w14:ligatures w14:val="standardContextual"/>
        </w:rPr>
      </w:pPr>
    </w:p>
    <w:p w14:paraId="1A2844C4" w14:textId="77777777" w:rsidR="00F377C3" w:rsidRPr="00284C85" w:rsidRDefault="00F377C3" w:rsidP="00F377C3">
      <w:pPr>
        <w:rPr>
          <w:b/>
          <w:bCs/>
          <w:kern w:val="2"/>
          <w:rtl/>
          <w14:ligatures w14:val="standardContextual"/>
        </w:rPr>
      </w:pPr>
    </w:p>
    <w:p w14:paraId="15E2C838" w14:textId="77777777" w:rsidR="00F377C3" w:rsidRPr="00284C85" w:rsidRDefault="00F377C3" w:rsidP="00F377C3">
      <w:pPr>
        <w:rPr>
          <w:b/>
          <w:bCs/>
          <w:kern w:val="2"/>
          <w:rtl/>
          <w14:ligatures w14:val="standardContextual"/>
        </w:rPr>
      </w:pPr>
    </w:p>
    <w:p w14:paraId="3827C03B" w14:textId="77777777" w:rsidR="00F377C3" w:rsidRPr="00284C85" w:rsidRDefault="00F377C3" w:rsidP="00F377C3">
      <w:pPr>
        <w:rPr>
          <w:b/>
          <w:bCs/>
          <w:kern w:val="2"/>
          <w:rtl/>
          <w14:ligatures w14:val="standardContextual"/>
        </w:rPr>
      </w:pPr>
    </w:p>
    <w:p w14:paraId="68067C3F" w14:textId="77777777" w:rsidR="00F377C3" w:rsidRPr="00284C85" w:rsidRDefault="00F377C3" w:rsidP="00F377C3">
      <w:pPr>
        <w:rPr>
          <w:b/>
          <w:bCs/>
          <w:kern w:val="2"/>
          <w14:ligatures w14:val="standardContextual"/>
        </w:rPr>
      </w:pPr>
    </w:p>
    <w:p w14:paraId="154B18FF" w14:textId="77777777" w:rsidR="00F377C3" w:rsidRDefault="00F377C3" w:rsidP="00F377C3">
      <w:pPr>
        <w:rPr>
          <w:b/>
          <w:bCs/>
          <w:kern w:val="2"/>
          <w:rtl/>
          <w14:ligatures w14:val="standardContextual"/>
        </w:rPr>
      </w:pPr>
    </w:p>
    <w:p w14:paraId="527B22CF" w14:textId="77777777" w:rsidR="00940ECE" w:rsidRDefault="00940ECE" w:rsidP="00F377C3">
      <w:pPr>
        <w:rPr>
          <w:b/>
          <w:bCs/>
          <w:kern w:val="2"/>
          <w:rtl/>
          <w14:ligatures w14:val="standardContextual"/>
        </w:rPr>
      </w:pPr>
    </w:p>
    <w:p w14:paraId="087AE84E" w14:textId="77777777" w:rsidR="00940ECE" w:rsidRDefault="00940ECE" w:rsidP="00F377C3">
      <w:pPr>
        <w:rPr>
          <w:b/>
          <w:bCs/>
          <w:kern w:val="2"/>
          <w:rtl/>
          <w14:ligatures w14:val="standardContextual"/>
        </w:rPr>
      </w:pPr>
    </w:p>
    <w:p w14:paraId="0FE3D7D7" w14:textId="77777777" w:rsidR="00940ECE" w:rsidRPr="00284C85" w:rsidRDefault="00940ECE" w:rsidP="00F377C3">
      <w:pPr>
        <w:rPr>
          <w:b/>
          <w:bCs/>
          <w:kern w:val="2"/>
          <w14:ligatures w14:val="standardContextual"/>
        </w:rPr>
      </w:pPr>
    </w:p>
    <w:p w14:paraId="7D0AAD20"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t>Axis One: Challenges Facing Operations Management and Their Impact on Productivity and Operational Efficiency</w:t>
      </w:r>
    </w:p>
    <w:p w14:paraId="1DA0913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0" w:type="auto"/>
        <w:tblLook w:val="04A0" w:firstRow="1" w:lastRow="0" w:firstColumn="1" w:lastColumn="0" w:noHBand="0" w:noVBand="1"/>
      </w:tblPr>
      <w:tblGrid>
        <w:gridCol w:w="2734"/>
        <w:gridCol w:w="1181"/>
        <w:gridCol w:w="901"/>
        <w:gridCol w:w="1056"/>
        <w:gridCol w:w="1212"/>
        <w:gridCol w:w="1212"/>
      </w:tblGrid>
      <w:tr w:rsidR="00F377C3" w:rsidRPr="004D2B58" w14:paraId="7776A303" w14:textId="77777777" w:rsidTr="00F8164B">
        <w:tc>
          <w:tcPr>
            <w:tcW w:w="2734" w:type="dxa"/>
          </w:tcPr>
          <w:p w14:paraId="33EF0CA6"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74C4FBD7" w14:textId="77777777" w:rsidR="00F377C3" w:rsidRPr="004D2B58" w:rsidRDefault="00F377C3" w:rsidP="00F8164B">
            <w:pPr>
              <w:rPr>
                <w:rFonts w:ascii="Times New Roman" w:hAnsi="Times New Roman" w:cs="Times New Roman"/>
                <w:sz w:val="24"/>
                <w:szCs w:val="24"/>
              </w:rPr>
            </w:pPr>
          </w:p>
        </w:tc>
        <w:tc>
          <w:tcPr>
            <w:tcW w:w="1181" w:type="dxa"/>
          </w:tcPr>
          <w:p w14:paraId="43FE6882"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01" w:type="dxa"/>
          </w:tcPr>
          <w:p w14:paraId="11FC116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0E337B07"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68036547"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6551354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02DC3221" w14:textId="77777777" w:rsidTr="00F8164B">
        <w:tc>
          <w:tcPr>
            <w:tcW w:w="2734" w:type="dxa"/>
          </w:tcPr>
          <w:p w14:paraId="1D58945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 company faces difficulties in providing raw materials on time.</w:t>
            </w:r>
          </w:p>
        </w:tc>
        <w:tc>
          <w:tcPr>
            <w:tcW w:w="1181" w:type="dxa"/>
          </w:tcPr>
          <w:p w14:paraId="6A3F96F5" w14:textId="77777777" w:rsidR="00F377C3" w:rsidRPr="004D2B58" w:rsidRDefault="00F377C3" w:rsidP="00F8164B">
            <w:pPr>
              <w:rPr>
                <w:rFonts w:ascii="Times New Roman" w:hAnsi="Times New Roman" w:cs="Times New Roman"/>
                <w:b/>
                <w:bCs/>
                <w:sz w:val="24"/>
                <w:szCs w:val="24"/>
              </w:rPr>
            </w:pPr>
          </w:p>
        </w:tc>
        <w:tc>
          <w:tcPr>
            <w:tcW w:w="901" w:type="dxa"/>
          </w:tcPr>
          <w:p w14:paraId="248F2E8A" w14:textId="77777777" w:rsidR="00F377C3" w:rsidRPr="004D2B58" w:rsidRDefault="00F377C3" w:rsidP="00F8164B">
            <w:pPr>
              <w:rPr>
                <w:rFonts w:ascii="Times New Roman" w:hAnsi="Times New Roman" w:cs="Times New Roman"/>
                <w:b/>
                <w:bCs/>
                <w:sz w:val="24"/>
                <w:szCs w:val="24"/>
              </w:rPr>
            </w:pPr>
          </w:p>
        </w:tc>
        <w:tc>
          <w:tcPr>
            <w:tcW w:w="1056" w:type="dxa"/>
          </w:tcPr>
          <w:p w14:paraId="23F92F70" w14:textId="77777777" w:rsidR="00F377C3" w:rsidRPr="004D2B58" w:rsidRDefault="00F377C3" w:rsidP="00F8164B">
            <w:pPr>
              <w:rPr>
                <w:rFonts w:ascii="Times New Roman" w:hAnsi="Times New Roman" w:cs="Times New Roman"/>
                <w:b/>
                <w:bCs/>
                <w:sz w:val="24"/>
                <w:szCs w:val="24"/>
              </w:rPr>
            </w:pPr>
          </w:p>
        </w:tc>
        <w:tc>
          <w:tcPr>
            <w:tcW w:w="1212" w:type="dxa"/>
          </w:tcPr>
          <w:p w14:paraId="299DA438" w14:textId="77777777" w:rsidR="00F377C3" w:rsidRPr="004D2B58" w:rsidRDefault="00F377C3" w:rsidP="00F8164B">
            <w:pPr>
              <w:rPr>
                <w:rFonts w:ascii="Times New Roman" w:hAnsi="Times New Roman" w:cs="Times New Roman"/>
                <w:b/>
                <w:bCs/>
                <w:sz w:val="24"/>
                <w:szCs w:val="24"/>
              </w:rPr>
            </w:pPr>
          </w:p>
        </w:tc>
        <w:tc>
          <w:tcPr>
            <w:tcW w:w="1212" w:type="dxa"/>
          </w:tcPr>
          <w:p w14:paraId="1FB1CB97" w14:textId="77777777" w:rsidR="00F377C3" w:rsidRPr="004D2B58" w:rsidRDefault="00F377C3" w:rsidP="00F8164B">
            <w:pPr>
              <w:rPr>
                <w:rFonts w:ascii="Times New Roman" w:hAnsi="Times New Roman" w:cs="Times New Roman"/>
                <w:b/>
                <w:bCs/>
                <w:sz w:val="24"/>
                <w:szCs w:val="24"/>
              </w:rPr>
            </w:pPr>
          </w:p>
        </w:tc>
      </w:tr>
      <w:tr w:rsidR="00F377C3" w:rsidRPr="004D2B58" w14:paraId="3C81E40E" w14:textId="77777777" w:rsidTr="00F8164B">
        <w:tc>
          <w:tcPr>
            <w:tcW w:w="2734" w:type="dxa"/>
          </w:tcPr>
          <w:p w14:paraId="547BE066"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There is a shortage of specialized human competencies in operations management.</w:t>
            </w:r>
          </w:p>
        </w:tc>
        <w:tc>
          <w:tcPr>
            <w:tcW w:w="1181" w:type="dxa"/>
          </w:tcPr>
          <w:p w14:paraId="2F5C7CAE" w14:textId="77777777" w:rsidR="00F377C3" w:rsidRPr="004D2B58" w:rsidRDefault="00F377C3" w:rsidP="00F8164B">
            <w:pPr>
              <w:rPr>
                <w:rFonts w:ascii="Times New Roman" w:hAnsi="Times New Roman" w:cs="Times New Roman"/>
                <w:b/>
                <w:bCs/>
                <w:sz w:val="24"/>
                <w:szCs w:val="24"/>
              </w:rPr>
            </w:pPr>
          </w:p>
        </w:tc>
        <w:tc>
          <w:tcPr>
            <w:tcW w:w="901" w:type="dxa"/>
          </w:tcPr>
          <w:p w14:paraId="0A27DE9B" w14:textId="77777777" w:rsidR="00F377C3" w:rsidRPr="004D2B58" w:rsidRDefault="00F377C3" w:rsidP="00F8164B">
            <w:pPr>
              <w:rPr>
                <w:rFonts w:ascii="Times New Roman" w:hAnsi="Times New Roman" w:cs="Times New Roman"/>
                <w:b/>
                <w:bCs/>
                <w:sz w:val="24"/>
                <w:szCs w:val="24"/>
              </w:rPr>
            </w:pPr>
          </w:p>
        </w:tc>
        <w:tc>
          <w:tcPr>
            <w:tcW w:w="1056" w:type="dxa"/>
          </w:tcPr>
          <w:p w14:paraId="3693870C" w14:textId="77777777" w:rsidR="00F377C3" w:rsidRPr="004D2B58" w:rsidRDefault="00F377C3" w:rsidP="00F8164B">
            <w:pPr>
              <w:rPr>
                <w:rFonts w:ascii="Times New Roman" w:hAnsi="Times New Roman" w:cs="Times New Roman"/>
                <w:b/>
                <w:bCs/>
                <w:sz w:val="24"/>
                <w:szCs w:val="24"/>
              </w:rPr>
            </w:pPr>
          </w:p>
        </w:tc>
        <w:tc>
          <w:tcPr>
            <w:tcW w:w="1212" w:type="dxa"/>
          </w:tcPr>
          <w:p w14:paraId="54B0ADAD" w14:textId="77777777" w:rsidR="00F377C3" w:rsidRPr="004D2B58" w:rsidRDefault="00F377C3" w:rsidP="00F8164B">
            <w:pPr>
              <w:rPr>
                <w:rFonts w:ascii="Times New Roman" w:hAnsi="Times New Roman" w:cs="Times New Roman"/>
                <w:b/>
                <w:bCs/>
                <w:sz w:val="24"/>
                <w:szCs w:val="24"/>
              </w:rPr>
            </w:pPr>
          </w:p>
        </w:tc>
        <w:tc>
          <w:tcPr>
            <w:tcW w:w="1212" w:type="dxa"/>
          </w:tcPr>
          <w:p w14:paraId="1903A948" w14:textId="77777777" w:rsidR="00F377C3" w:rsidRPr="004D2B58" w:rsidRDefault="00F377C3" w:rsidP="00F8164B">
            <w:pPr>
              <w:rPr>
                <w:rFonts w:ascii="Times New Roman" w:hAnsi="Times New Roman" w:cs="Times New Roman"/>
                <w:b/>
                <w:bCs/>
                <w:sz w:val="24"/>
                <w:szCs w:val="24"/>
              </w:rPr>
            </w:pPr>
          </w:p>
        </w:tc>
      </w:tr>
      <w:tr w:rsidR="00F377C3" w:rsidRPr="004D2B58" w14:paraId="3AB1983C" w14:textId="77777777" w:rsidTr="00F8164B">
        <w:tc>
          <w:tcPr>
            <w:tcW w:w="2734" w:type="dxa"/>
          </w:tcPr>
          <w:p w14:paraId="5E16D011"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Operational processes suffer from weak coordination between different departments.</w:t>
            </w:r>
          </w:p>
        </w:tc>
        <w:tc>
          <w:tcPr>
            <w:tcW w:w="1181" w:type="dxa"/>
          </w:tcPr>
          <w:p w14:paraId="2C38F3FE" w14:textId="77777777" w:rsidR="00F377C3" w:rsidRPr="004D2B58" w:rsidRDefault="00F377C3" w:rsidP="00F8164B">
            <w:pPr>
              <w:rPr>
                <w:rFonts w:ascii="Times New Roman" w:hAnsi="Times New Roman" w:cs="Times New Roman"/>
                <w:b/>
                <w:bCs/>
                <w:sz w:val="24"/>
                <w:szCs w:val="24"/>
              </w:rPr>
            </w:pPr>
          </w:p>
        </w:tc>
        <w:tc>
          <w:tcPr>
            <w:tcW w:w="901" w:type="dxa"/>
          </w:tcPr>
          <w:p w14:paraId="1FF52C9E" w14:textId="77777777" w:rsidR="00F377C3" w:rsidRPr="004D2B58" w:rsidRDefault="00F377C3" w:rsidP="00F8164B">
            <w:pPr>
              <w:rPr>
                <w:rFonts w:ascii="Times New Roman" w:hAnsi="Times New Roman" w:cs="Times New Roman"/>
                <w:b/>
                <w:bCs/>
                <w:sz w:val="24"/>
                <w:szCs w:val="24"/>
              </w:rPr>
            </w:pPr>
          </w:p>
        </w:tc>
        <w:tc>
          <w:tcPr>
            <w:tcW w:w="1056" w:type="dxa"/>
          </w:tcPr>
          <w:p w14:paraId="1BBD7EF8" w14:textId="77777777" w:rsidR="00F377C3" w:rsidRPr="004D2B58" w:rsidRDefault="00F377C3" w:rsidP="00F8164B">
            <w:pPr>
              <w:rPr>
                <w:rFonts w:ascii="Times New Roman" w:hAnsi="Times New Roman" w:cs="Times New Roman"/>
                <w:b/>
                <w:bCs/>
                <w:sz w:val="24"/>
                <w:szCs w:val="24"/>
              </w:rPr>
            </w:pPr>
          </w:p>
        </w:tc>
        <w:tc>
          <w:tcPr>
            <w:tcW w:w="1212" w:type="dxa"/>
          </w:tcPr>
          <w:p w14:paraId="4FBCB434" w14:textId="77777777" w:rsidR="00F377C3" w:rsidRPr="004D2B58" w:rsidRDefault="00F377C3" w:rsidP="00F8164B">
            <w:pPr>
              <w:rPr>
                <w:rFonts w:ascii="Times New Roman" w:hAnsi="Times New Roman" w:cs="Times New Roman"/>
                <w:b/>
                <w:bCs/>
                <w:sz w:val="24"/>
                <w:szCs w:val="24"/>
              </w:rPr>
            </w:pPr>
          </w:p>
        </w:tc>
        <w:tc>
          <w:tcPr>
            <w:tcW w:w="1212" w:type="dxa"/>
          </w:tcPr>
          <w:p w14:paraId="155A0D01" w14:textId="77777777" w:rsidR="00F377C3" w:rsidRPr="004D2B58" w:rsidRDefault="00F377C3" w:rsidP="00F8164B">
            <w:pPr>
              <w:rPr>
                <w:rFonts w:ascii="Times New Roman" w:hAnsi="Times New Roman" w:cs="Times New Roman"/>
                <w:b/>
                <w:bCs/>
                <w:sz w:val="24"/>
                <w:szCs w:val="24"/>
              </w:rPr>
            </w:pPr>
          </w:p>
        </w:tc>
      </w:tr>
      <w:tr w:rsidR="00F377C3" w:rsidRPr="004D2B58" w14:paraId="6DBA3481" w14:textId="77777777" w:rsidTr="00F8164B">
        <w:tc>
          <w:tcPr>
            <w:tcW w:w="2734" w:type="dxa"/>
          </w:tcPr>
          <w:p w14:paraId="4A2A0A7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Frequent equipment breakdowns affect the production process.</w:t>
            </w:r>
          </w:p>
        </w:tc>
        <w:tc>
          <w:tcPr>
            <w:tcW w:w="1181" w:type="dxa"/>
          </w:tcPr>
          <w:p w14:paraId="49E05ACF" w14:textId="77777777" w:rsidR="00F377C3" w:rsidRPr="004D2B58" w:rsidRDefault="00F377C3" w:rsidP="00F8164B">
            <w:pPr>
              <w:rPr>
                <w:rFonts w:ascii="Times New Roman" w:hAnsi="Times New Roman" w:cs="Times New Roman"/>
                <w:b/>
                <w:bCs/>
                <w:sz w:val="24"/>
                <w:szCs w:val="24"/>
              </w:rPr>
            </w:pPr>
          </w:p>
        </w:tc>
        <w:tc>
          <w:tcPr>
            <w:tcW w:w="901" w:type="dxa"/>
          </w:tcPr>
          <w:p w14:paraId="3F08A066" w14:textId="77777777" w:rsidR="00F377C3" w:rsidRPr="004D2B58" w:rsidRDefault="00F377C3" w:rsidP="00F8164B">
            <w:pPr>
              <w:rPr>
                <w:rFonts w:ascii="Times New Roman" w:hAnsi="Times New Roman" w:cs="Times New Roman"/>
                <w:b/>
                <w:bCs/>
                <w:sz w:val="24"/>
                <w:szCs w:val="24"/>
              </w:rPr>
            </w:pPr>
          </w:p>
        </w:tc>
        <w:tc>
          <w:tcPr>
            <w:tcW w:w="1056" w:type="dxa"/>
          </w:tcPr>
          <w:p w14:paraId="48FE43CB" w14:textId="77777777" w:rsidR="00F377C3" w:rsidRPr="004D2B58" w:rsidRDefault="00F377C3" w:rsidP="00F8164B">
            <w:pPr>
              <w:rPr>
                <w:rFonts w:ascii="Times New Roman" w:hAnsi="Times New Roman" w:cs="Times New Roman"/>
                <w:b/>
                <w:bCs/>
                <w:sz w:val="24"/>
                <w:szCs w:val="24"/>
              </w:rPr>
            </w:pPr>
          </w:p>
        </w:tc>
        <w:tc>
          <w:tcPr>
            <w:tcW w:w="1212" w:type="dxa"/>
          </w:tcPr>
          <w:p w14:paraId="5D7B9B4F" w14:textId="77777777" w:rsidR="00F377C3" w:rsidRPr="004D2B58" w:rsidRDefault="00F377C3" w:rsidP="00F8164B">
            <w:pPr>
              <w:rPr>
                <w:rFonts w:ascii="Times New Roman" w:hAnsi="Times New Roman" w:cs="Times New Roman"/>
                <w:b/>
                <w:bCs/>
                <w:sz w:val="24"/>
                <w:szCs w:val="24"/>
              </w:rPr>
            </w:pPr>
          </w:p>
        </w:tc>
        <w:tc>
          <w:tcPr>
            <w:tcW w:w="1212" w:type="dxa"/>
          </w:tcPr>
          <w:p w14:paraId="6A021A5C" w14:textId="77777777" w:rsidR="00F377C3" w:rsidRPr="004D2B58" w:rsidRDefault="00F377C3" w:rsidP="00F8164B">
            <w:pPr>
              <w:rPr>
                <w:rFonts w:ascii="Times New Roman" w:hAnsi="Times New Roman" w:cs="Times New Roman"/>
                <w:b/>
                <w:bCs/>
                <w:sz w:val="24"/>
                <w:szCs w:val="24"/>
              </w:rPr>
            </w:pPr>
          </w:p>
        </w:tc>
      </w:tr>
      <w:tr w:rsidR="00F377C3" w:rsidRPr="004D2B58" w14:paraId="303288BF" w14:textId="77777777" w:rsidTr="00F8164B">
        <w:tc>
          <w:tcPr>
            <w:tcW w:w="2734" w:type="dxa"/>
          </w:tcPr>
          <w:p w14:paraId="1B7D2716"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Limited investment in modern technology hinders operational efficiency.</w:t>
            </w:r>
          </w:p>
        </w:tc>
        <w:tc>
          <w:tcPr>
            <w:tcW w:w="1181" w:type="dxa"/>
          </w:tcPr>
          <w:p w14:paraId="2B5131F6" w14:textId="77777777" w:rsidR="00F377C3" w:rsidRPr="004D2B58" w:rsidRDefault="00F377C3" w:rsidP="00F8164B">
            <w:pPr>
              <w:rPr>
                <w:rFonts w:ascii="Times New Roman" w:hAnsi="Times New Roman" w:cs="Times New Roman"/>
                <w:b/>
                <w:bCs/>
                <w:sz w:val="24"/>
                <w:szCs w:val="24"/>
              </w:rPr>
            </w:pPr>
          </w:p>
        </w:tc>
        <w:tc>
          <w:tcPr>
            <w:tcW w:w="901" w:type="dxa"/>
          </w:tcPr>
          <w:p w14:paraId="64F68255" w14:textId="77777777" w:rsidR="00F377C3" w:rsidRPr="004D2B58" w:rsidRDefault="00F377C3" w:rsidP="00F8164B">
            <w:pPr>
              <w:rPr>
                <w:rFonts w:ascii="Times New Roman" w:hAnsi="Times New Roman" w:cs="Times New Roman"/>
                <w:b/>
                <w:bCs/>
                <w:sz w:val="24"/>
                <w:szCs w:val="24"/>
              </w:rPr>
            </w:pPr>
          </w:p>
        </w:tc>
        <w:tc>
          <w:tcPr>
            <w:tcW w:w="1056" w:type="dxa"/>
          </w:tcPr>
          <w:p w14:paraId="5FF2DA28" w14:textId="77777777" w:rsidR="00F377C3" w:rsidRPr="004D2B58" w:rsidRDefault="00F377C3" w:rsidP="00F8164B">
            <w:pPr>
              <w:rPr>
                <w:rFonts w:ascii="Times New Roman" w:hAnsi="Times New Roman" w:cs="Times New Roman"/>
                <w:b/>
                <w:bCs/>
                <w:sz w:val="24"/>
                <w:szCs w:val="24"/>
              </w:rPr>
            </w:pPr>
          </w:p>
        </w:tc>
        <w:tc>
          <w:tcPr>
            <w:tcW w:w="1212" w:type="dxa"/>
          </w:tcPr>
          <w:p w14:paraId="02A82439" w14:textId="77777777" w:rsidR="00F377C3" w:rsidRPr="004D2B58" w:rsidRDefault="00F377C3" w:rsidP="00F8164B">
            <w:pPr>
              <w:rPr>
                <w:rFonts w:ascii="Times New Roman" w:hAnsi="Times New Roman" w:cs="Times New Roman"/>
                <w:b/>
                <w:bCs/>
                <w:sz w:val="24"/>
                <w:szCs w:val="24"/>
              </w:rPr>
            </w:pPr>
          </w:p>
        </w:tc>
        <w:tc>
          <w:tcPr>
            <w:tcW w:w="1212" w:type="dxa"/>
          </w:tcPr>
          <w:p w14:paraId="07826392" w14:textId="77777777" w:rsidR="00F377C3" w:rsidRPr="004D2B58" w:rsidRDefault="00F377C3" w:rsidP="00F8164B">
            <w:pPr>
              <w:rPr>
                <w:rFonts w:ascii="Times New Roman" w:hAnsi="Times New Roman" w:cs="Times New Roman"/>
                <w:b/>
                <w:bCs/>
                <w:sz w:val="24"/>
                <w:szCs w:val="24"/>
              </w:rPr>
            </w:pPr>
          </w:p>
        </w:tc>
      </w:tr>
      <w:tr w:rsidR="00F377C3" w:rsidRPr="004D2B58" w14:paraId="291224F2" w14:textId="77777777" w:rsidTr="00F8164B">
        <w:tc>
          <w:tcPr>
            <w:tcW w:w="2734" w:type="dxa"/>
          </w:tcPr>
          <w:p w14:paraId="1DB4D468"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Supply chain problems lead to decreased productivity.</w:t>
            </w:r>
          </w:p>
        </w:tc>
        <w:tc>
          <w:tcPr>
            <w:tcW w:w="1181" w:type="dxa"/>
          </w:tcPr>
          <w:p w14:paraId="3D4559E2" w14:textId="77777777" w:rsidR="00F377C3" w:rsidRPr="004D2B58" w:rsidRDefault="00F377C3" w:rsidP="00F8164B">
            <w:pPr>
              <w:rPr>
                <w:rFonts w:ascii="Times New Roman" w:hAnsi="Times New Roman" w:cs="Times New Roman"/>
                <w:b/>
                <w:bCs/>
                <w:sz w:val="24"/>
                <w:szCs w:val="24"/>
              </w:rPr>
            </w:pPr>
          </w:p>
        </w:tc>
        <w:tc>
          <w:tcPr>
            <w:tcW w:w="901" w:type="dxa"/>
          </w:tcPr>
          <w:p w14:paraId="289608DC" w14:textId="77777777" w:rsidR="00F377C3" w:rsidRPr="004D2B58" w:rsidRDefault="00F377C3" w:rsidP="00F8164B">
            <w:pPr>
              <w:rPr>
                <w:rFonts w:ascii="Times New Roman" w:hAnsi="Times New Roman" w:cs="Times New Roman"/>
                <w:b/>
                <w:bCs/>
                <w:sz w:val="24"/>
                <w:szCs w:val="24"/>
              </w:rPr>
            </w:pPr>
          </w:p>
        </w:tc>
        <w:tc>
          <w:tcPr>
            <w:tcW w:w="1056" w:type="dxa"/>
          </w:tcPr>
          <w:p w14:paraId="1EDEA250" w14:textId="77777777" w:rsidR="00F377C3" w:rsidRPr="004D2B58" w:rsidRDefault="00F377C3" w:rsidP="00F8164B">
            <w:pPr>
              <w:rPr>
                <w:rFonts w:ascii="Times New Roman" w:hAnsi="Times New Roman" w:cs="Times New Roman"/>
                <w:b/>
                <w:bCs/>
                <w:sz w:val="24"/>
                <w:szCs w:val="24"/>
              </w:rPr>
            </w:pPr>
          </w:p>
        </w:tc>
        <w:tc>
          <w:tcPr>
            <w:tcW w:w="1212" w:type="dxa"/>
          </w:tcPr>
          <w:p w14:paraId="5E0587FD" w14:textId="77777777" w:rsidR="00F377C3" w:rsidRPr="004D2B58" w:rsidRDefault="00F377C3" w:rsidP="00F8164B">
            <w:pPr>
              <w:rPr>
                <w:rFonts w:ascii="Times New Roman" w:hAnsi="Times New Roman" w:cs="Times New Roman"/>
                <w:b/>
                <w:bCs/>
                <w:sz w:val="24"/>
                <w:szCs w:val="24"/>
              </w:rPr>
            </w:pPr>
          </w:p>
        </w:tc>
        <w:tc>
          <w:tcPr>
            <w:tcW w:w="1212" w:type="dxa"/>
          </w:tcPr>
          <w:p w14:paraId="153EE634" w14:textId="77777777" w:rsidR="00F377C3" w:rsidRPr="004D2B58" w:rsidRDefault="00F377C3" w:rsidP="00F8164B">
            <w:pPr>
              <w:rPr>
                <w:rFonts w:ascii="Times New Roman" w:hAnsi="Times New Roman" w:cs="Times New Roman"/>
                <w:b/>
                <w:bCs/>
                <w:sz w:val="24"/>
                <w:szCs w:val="24"/>
              </w:rPr>
            </w:pPr>
          </w:p>
        </w:tc>
      </w:tr>
      <w:tr w:rsidR="00F377C3" w:rsidRPr="004D2B58" w14:paraId="335781A3" w14:textId="77777777" w:rsidTr="00F8164B">
        <w:tc>
          <w:tcPr>
            <w:tcW w:w="2734" w:type="dxa"/>
          </w:tcPr>
          <w:p w14:paraId="3820196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Organizational and administrative challenges affect the effectiveness of operations management.</w:t>
            </w:r>
          </w:p>
        </w:tc>
        <w:tc>
          <w:tcPr>
            <w:tcW w:w="1181" w:type="dxa"/>
          </w:tcPr>
          <w:p w14:paraId="427B54D1" w14:textId="77777777" w:rsidR="00F377C3" w:rsidRPr="004D2B58" w:rsidRDefault="00F377C3" w:rsidP="00F8164B">
            <w:pPr>
              <w:rPr>
                <w:rFonts w:ascii="Times New Roman" w:hAnsi="Times New Roman" w:cs="Times New Roman"/>
                <w:b/>
                <w:bCs/>
                <w:sz w:val="24"/>
                <w:szCs w:val="24"/>
              </w:rPr>
            </w:pPr>
          </w:p>
        </w:tc>
        <w:tc>
          <w:tcPr>
            <w:tcW w:w="901" w:type="dxa"/>
          </w:tcPr>
          <w:p w14:paraId="1071ABF2" w14:textId="77777777" w:rsidR="00F377C3" w:rsidRPr="004D2B58" w:rsidRDefault="00F377C3" w:rsidP="00F8164B">
            <w:pPr>
              <w:rPr>
                <w:rFonts w:ascii="Times New Roman" w:hAnsi="Times New Roman" w:cs="Times New Roman"/>
                <w:b/>
                <w:bCs/>
                <w:sz w:val="24"/>
                <w:szCs w:val="24"/>
              </w:rPr>
            </w:pPr>
          </w:p>
        </w:tc>
        <w:tc>
          <w:tcPr>
            <w:tcW w:w="1056" w:type="dxa"/>
          </w:tcPr>
          <w:p w14:paraId="73DE2A78" w14:textId="77777777" w:rsidR="00F377C3" w:rsidRPr="004D2B58" w:rsidRDefault="00F377C3" w:rsidP="00F8164B">
            <w:pPr>
              <w:rPr>
                <w:rFonts w:ascii="Times New Roman" w:hAnsi="Times New Roman" w:cs="Times New Roman"/>
                <w:b/>
                <w:bCs/>
                <w:sz w:val="24"/>
                <w:szCs w:val="24"/>
              </w:rPr>
            </w:pPr>
          </w:p>
        </w:tc>
        <w:tc>
          <w:tcPr>
            <w:tcW w:w="1212" w:type="dxa"/>
          </w:tcPr>
          <w:p w14:paraId="2D102958" w14:textId="77777777" w:rsidR="00F377C3" w:rsidRPr="004D2B58" w:rsidRDefault="00F377C3" w:rsidP="00F8164B">
            <w:pPr>
              <w:rPr>
                <w:rFonts w:ascii="Times New Roman" w:hAnsi="Times New Roman" w:cs="Times New Roman"/>
                <w:b/>
                <w:bCs/>
                <w:sz w:val="24"/>
                <w:szCs w:val="24"/>
              </w:rPr>
            </w:pPr>
          </w:p>
        </w:tc>
        <w:tc>
          <w:tcPr>
            <w:tcW w:w="1212" w:type="dxa"/>
          </w:tcPr>
          <w:p w14:paraId="600ED03C" w14:textId="77777777" w:rsidR="00F377C3" w:rsidRPr="004D2B58" w:rsidRDefault="00F377C3" w:rsidP="00F8164B">
            <w:pPr>
              <w:rPr>
                <w:rFonts w:ascii="Times New Roman" w:hAnsi="Times New Roman" w:cs="Times New Roman"/>
                <w:b/>
                <w:bCs/>
                <w:sz w:val="24"/>
                <w:szCs w:val="24"/>
              </w:rPr>
            </w:pPr>
          </w:p>
        </w:tc>
      </w:tr>
    </w:tbl>
    <w:p w14:paraId="0BC94B7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44600CC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6C680E0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0B1ABD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8757A8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D671EA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A350FF9"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E326AD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A4755E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D3953B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E577A4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9BB007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EF1E0D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3D65F18" w14:textId="560D152A"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t>Axis Two: The Impact of Advanced Operations Management Strategies on Efficiency and Waste Reduction</w:t>
      </w:r>
    </w:p>
    <w:p w14:paraId="420AF5C8"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2EED8CD4" w14:textId="77777777" w:rsidTr="00F8164B">
        <w:tc>
          <w:tcPr>
            <w:tcW w:w="3071" w:type="dxa"/>
          </w:tcPr>
          <w:p w14:paraId="3983E03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133E2AD4" w14:textId="77777777" w:rsidR="00F377C3" w:rsidRPr="004D2B58" w:rsidRDefault="00F377C3" w:rsidP="00F8164B">
            <w:pPr>
              <w:rPr>
                <w:rFonts w:ascii="Times New Roman" w:hAnsi="Times New Roman" w:cs="Times New Roman"/>
                <w:sz w:val="24"/>
                <w:szCs w:val="24"/>
              </w:rPr>
            </w:pPr>
          </w:p>
        </w:tc>
        <w:tc>
          <w:tcPr>
            <w:tcW w:w="1181" w:type="dxa"/>
          </w:tcPr>
          <w:p w14:paraId="52FDB00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6955D78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1D3B171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7EF273A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364C79E8"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57757C4C" w14:textId="77777777" w:rsidTr="00F8164B">
        <w:tc>
          <w:tcPr>
            <w:tcW w:w="3071" w:type="dxa"/>
          </w:tcPr>
          <w:p w14:paraId="6A4068C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We use advanced Enterprise Resource Planning (ERP) systems to improve operational efficiency.</w:t>
            </w:r>
          </w:p>
        </w:tc>
        <w:tc>
          <w:tcPr>
            <w:tcW w:w="1181" w:type="dxa"/>
          </w:tcPr>
          <w:p w14:paraId="44013466" w14:textId="77777777" w:rsidR="00F377C3" w:rsidRPr="004D2B58" w:rsidRDefault="00F377C3" w:rsidP="00F8164B">
            <w:pPr>
              <w:rPr>
                <w:rFonts w:ascii="Times New Roman" w:hAnsi="Times New Roman" w:cs="Times New Roman"/>
                <w:b/>
                <w:bCs/>
                <w:sz w:val="24"/>
                <w:szCs w:val="24"/>
              </w:rPr>
            </w:pPr>
          </w:p>
        </w:tc>
        <w:tc>
          <w:tcPr>
            <w:tcW w:w="910" w:type="dxa"/>
          </w:tcPr>
          <w:p w14:paraId="7D44022B" w14:textId="77777777" w:rsidR="00F377C3" w:rsidRPr="004D2B58" w:rsidRDefault="00F377C3" w:rsidP="00F8164B">
            <w:pPr>
              <w:rPr>
                <w:rFonts w:ascii="Times New Roman" w:hAnsi="Times New Roman" w:cs="Times New Roman"/>
                <w:b/>
                <w:bCs/>
                <w:sz w:val="24"/>
                <w:szCs w:val="24"/>
              </w:rPr>
            </w:pPr>
          </w:p>
        </w:tc>
        <w:tc>
          <w:tcPr>
            <w:tcW w:w="1056" w:type="dxa"/>
          </w:tcPr>
          <w:p w14:paraId="35143903" w14:textId="77777777" w:rsidR="00F377C3" w:rsidRPr="004D2B58" w:rsidRDefault="00F377C3" w:rsidP="00F8164B">
            <w:pPr>
              <w:rPr>
                <w:rFonts w:ascii="Times New Roman" w:hAnsi="Times New Roman" w:cs="Times New Roman"/>
                <w:b/>
                <w:bCs/>
                <w:sz w:val="24"/>
                <w:szCs w:val="24"/>
              </w:rPr>
            </w:pPr>
          </w:p>
        </w:tc>
        <w:tc>
          <w:tcPr>
            <w:tcW w:w="1212" w:type="dxa"/>
          </w:tcPr>
          <w:p w14:paraId="63DBF8A3" w14:textId="77777777" w:rsidR="00F377C3" w:rsidRPr="004D2B58" w:rsidRDefault="00F377C3" w:rsidP="00F8164B">
            <w:pPr>
              <w:rPr>
                <w:rFonts w:ascii="Times New Roman" w:hAnsi="Times New Roman" w:cs="Times New Roman"/>
                <w:b/>
                <w:bCs/>
                <w:sz w:val="24"/>
                <w:szCs w:val="24"/>
              </w:rPr>
            </w:pPr>
          </w:p>
        </w:tc>
        <w:tc>
          <w:tcPr>
            <w:tcW w:w="1212" w:type="dxa"/>
          </w:tcPr>
          <w:p w14:paraId="08DE692C" w14:textId="77777777" w:rsidR="00F377C3" w:rsidRPr="004D2B58" w:rsidRDefault="00F377C3" w:rsidP="00F8164B">
            <w:pPr>
              <w:rPr>
                <w:rFonts w:ascii="Times New Roman" w:hAnsi="Times New Roman" w:cs="Times New Roman"/>
                <w:b/>
                <w:bCs/>
                <w:sz w:val="24"/>
                <w:szCs w:val="24"/>
              </w:rPr>
            </w:pPr>
          </w:p>
        </w:tc>
      </w:tr>
      <w:tr w:rsidR="00F377C3" w:rsidRPr="004D2B58" w14:paraId="3F8C2B57" w14:textId="77777777" w:rsidTr="00F8164B">
        <w:tc>
          <w:tcPr>
            <w:tcW w:w="3071" w:type="dxa"/>
          </w:tcPr>
          <w:p w14:paraId="512E5C1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 company periodically analyzes operational data to make effective decisions.</w:t>
            </w:r>
          </w:p>
        </w:tc>
        <w:tc>
          <w:tcPr>
            <w:tcW w:w="1181" w:type="dxa"/>
          </w:tcPr>
          <w:p w14:paraId="7A90523E" w14:textId="77777777" w:rsidR="00F377C3" w:rsidRPr="004D2B58" w:rsidRDefault="00F377C3" w:rsidP="00F8164B">
            <w:pPr>
              <w:rPr>
                <w:rFonts w:ascii="Times New Roman" w:hAnsi="Times New Roman" w:cs="Times New Roman"/>
                <w:b/>
                <w:bCs/>
                <w:sz w:val="24"/>
                <w:szCs w:val="24"/>
              </w:rPr>
            </w:pPr>
          </w:p>
        </w:tc>
        <w:tc>
          <w:tcPr>
            <w:tcW w:w="910" w:type="dxa"/>
          </w:tcPr>
          <w:p w14:paraId="0DB01DF2" w14:textId="77777777" w:rsidR="00F377C3" w:rsidRPr="004D2B58" w:rsidRDefault="00F377C3" w:rsidP="00F8164B">
            <w:pPr>
              <w:rPr>
                <w:rFonts w:ascii="Times New Roman" w:hAnsi="Times New Roman" w:cs="Times New Roman"/>
                <w:b/>
                <w:bCs/>
                <w:sz w:val="24"/>
                <w:szCs w:val="24"/>
              </w:rPr>
            </w:pPr>
          </w:p>
        </w:tc>
        <w:tc>
          <w:tcPr>
            <w:tcW w:w="1056" w:type="dxa"/>
          </w:tcPr>
          <w:p w14:paraId="3879857C" w14:textId="77777777" w:rsidR="00F377C3" w:rsidRPr="004D2B58" w:rsidRDefault="00F377C3" w:rsidP="00F8164B">
            <w:pPr>
              <w:rPr>
                <w:rFonts w:ascii="Times New Roman" w:hAnsi="Times New Roman" w:cs="Times New Roman"/>
                <w:b/>
                <w:bCs/>
                <w:sz w:val="24"/>
                <w:szCs w:val="24"/>
              </w:rPr>
            </w:pPr>
          </w:p>
        </w:tc>
        <w:tc>
          <w:tcPr>
            <w:tcW w:w="1212" w:type="dxa"/>
          </w:tcPr>
          <w:p w14:paraId="2902C535" w14:textId="77777777" w:rsidR="00F377C3" w:rsidRPr="004D2B58" w:rsidRDefault="00F377C3" w:rsidP="00F8164B">
            <w:pPr>
              <w:rPr>
                <w:rFonts w:ascii="Times New Roman" w:hAnsi="Times New Roman" w:cs="Times New Roman"/>
                <w:b/>
                <w:bCs/>
                <w:sz w:val="24"/>
                <w:szCs w:val="24"/>
              </w:rPr>
            </w:pPr>
          </w:p>
        </w:tc>
        <w:tc>
          <w:tcPr>
            <w:tcW w:w="1212" w:type="dxa"/>
          </w:tcPr>
          <w:p w14:paraId="6A544FF4" w14:textId="77777777" w:rsidR="00F377C3" w:rsidRPr="004D2B58" w:rsidRDefault="00F377C3" w:rsidP="00F8164B">
            <w:pPr>
              <w:rPr>
                <w:rFonts w:ascii="Times New Roman" w:hAnsi="Times New Roman" w:cs="Times New Roman"/>
                <w:b/>
                <w:bCs/>
                <w:sz w:val="24"/>
                <w:szCs w:val="24"/>
              </w:rPr>
            </w:pPr>
          </w:p>
        </w:tc>
      </w:tr>
      <w:tr w:rsidR="00F377C3" w:rsidRPr="004D2B58" w14:paraId="662A06C9" w14:textId="77777777" w:rsidTr="00F8164B">
        <w:tc>
          <w:tcPr>
            <w:tcW w:w="3071" w:type="dxa"/>
          </w:tcPr>
          <w:p w14:paraId="7F67916D"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Management relies on modern technologies to reduce waste and improve processes.</w:t>
            </w:r>
          </w:p>
        </w:tc>
        <w:tc>
          <w:tcPr>
            <w:tcW w:w="1181" w:type="dxa"/>
          </w:tcPr>
          <w:p w14:paraId="43430739" w14:textId="77777777" w:rsidR="00F377C3" w:rsidRPr="004D2B58" w:rsidRDefault="00F377C3" w:rsidP="00F8164B">
            <w:pPr>
              <w:rPr>
                <w:rFonts w:ascii="Times New Roman" w:hAnsi="Times New Roman" w:cs="Times New Roman"/>
                <w:b/>
                <w:bCs/>
                <w:sz w:val="24"/>
                <w:szCs w:val="24"/>
              </w:rPr>
            </w:pPr>
          </w:p>
        </w:tc>
        <w:tc>
          <w:tcPr>
            <w:tcW w:w="910" w:type="dxa"/>
          </w:tcPr>
          <w:p w14:paraId="7D78DCA9" w14:textId="77777777" w:rsidR="00F377C3" w:rsidRPr="004D2B58" w:rsidRDefault="00F377C3" w:rsidP="00F8164B">
            <w:pPr>
              <w:rPr>
                <w:rFonts w:ascii="Times New Roman" w:hAnsi="Times New Roman" w:cs="Times New Roman"/>
                <w:b/>
                <w:bCs/>
                <w:sz w:val="24"/>
                <w:szCs w:val="24"/>
              </w:rPr>
            </w:pPr>
          </w:p>
        </w:tc>
        <w:tc>
          <w:tcPr>
            <w:tcW w:w="1056" w:type="dxa"/>
          </w:tcPr>
          <w:p w14:paraId="20B64020" w14:textId="77777777" w:rsidR="00F377C3" w:rsidRPr="004D2B58" w:rsidRDefault="00F377C3" w:rsidP="00F8164B">
            <w:pPr>
              <w:rPr>
                <w:rFonts w:ascii="Times New Roman" w:hAnsi="Times New Roman" w:cs="Times New Roman"/>
                <w:b/>
                <w:bCs/>
                <w:sz w:val="24"/>
                <w:szCs w:val="24"/>
              </w:rPr>
            </w:pPr>
          </w:p>
        </w:tc>
        <w:tc>
          <w:tcPr>
            <w:tcW w:w="1212" w:type="dxa"/>
          </w:tcPr>
          <w:p w14:paraId="0AC6C181" w14:textId="77777777" w:rsidR="00F377C3" w:rsidRPr="004D2B58" w:rsidRDefault="00F377C3" w:rsidP="00F8164B">
            <w:pPr>
              <w:rPr>
                <w:rFonts w:ascii="Times New Roman" w:hAnsi="Times New Roman" w:cs="Times New Roman"/>
                <w:b/>
                <w:bCs/>
                <w:sz w:val="24"/>
                <w:szCs w:val="24"/>
              </w:rPr>
            </w:pPr>
          </w:p>
        </w:tc>
        <w:tc>
          <w:tcPr>
            <w:tcW w:w="1212" w:type="dxa"/>
          </w:tcPr>
          <w:p w14:paraId="05FA15FC" w14:textId="77777777" w:rsidR="00F377C3" w:rsidRPr="004D2B58" w:rsidRDefault="00F377C3" w:rsidP="00F8164B">
            <w:pPr>
              <w:rPr>
                <w:rFonts w:ascii="Times New Roman" w:hAnsi="Times New Roman" w:cs="Times New Roman"/>
                <w:b/>
                <w:bCs/>
                <w:sz w:val="24"/>
                <w:szCs w:val="24"/>
              </w:rPr>
            </w:pPr>
          </w:p>
        </w:tc>
      </w:tr>
      <w:tr w:rsidR="00F377C3" w:rsidRPr="004D2B58" w14:paraId="48597AF4" w14:textId="77777777" w:rsidTr="00F8164B">
        <w:tc>
          <w:tcPr>
            <w:tcW w:w="3071" w:type="dxa"/>
          </w:tcPr>
          <w:p w14:paraId="75534D98"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There are effective internal control mechanisms that contribute to improving performance.</w:t>
            </w:r>
          </w:p>
        </w:tc>
        <w:tc>
          <w:tcPr>
            <w:tcW w:w="1181" w:type="dxa"/>
          </w:tcPr>
          <w:p w14:paraId="17D4B4BC" w14:textId="77777777" w:rsidR="00F377C3" w:rsidRPr="004D2B58" w:rsidRDefault="00F377C3" w:rsidP="00F8164B">
            <w:pPr>
              <w:rPr>
                <w:rFonts w:ascii="Times New Roman" w:hAnsi="Times New Roman" w:cs="Times New Roman"/>
                <w:b/>
                <w:bCs/>
                <w:sz w:val="24"/>
                <w:szCs w:val="24"/>
              </w:rPr>
            </w:pPr>
          </w:p>
        </w:tc>
        <w:tc>
          <w:tcPr>
            <w:tcW w:w="910" w:type="dxa"/>
          </w:tcPr>
          <w:p w14:paraId="56265528" w14:textId="77777777" w:rsidR="00F377C3" w:rsidRPr="004D2B58" w:rsidRDefault="00F377C3" w:rsidP="00F8164B">
            <w:pPr>
              <w:rPr>
                <w:rFonts w:ascii="Times New Roman" w:hAnsi="Times New Roman" w:cs="Times New Roman"/>
                <w:b/>
                <w:bCs/>
                <w:sz w:val="24"/>
                <w:szCs w:val="24"/>
              </w:rPr>
            </w:pPr>
          </w:p>
        </w:tc>
        <w:tc>
          <w:tcPr>
            <w:tcW w:w="1056" w:type="dxa"/>
          </w:tcPr>
          <w:p w14:paraId="179DB69A" w14:textId="77777777" w:rsidR="00F377C3" w:rsidRPr="004D2B58" w:rsidRDefault="00F377C3" w:rsidP="00F8164B">
            <w:pPr>
              <w:rPr>
                <w:rFonts w:ascii="Times New Roman" w:hAnsi="Times New Roman" w:cs="Times New Roman"/>
                <w:b/>
                <w:bCs/>
                <w:sz w:val="24"/>
                <w:szCs w:val="24"/>
              </w:rPr>
            </w:pPr>
          </w:p>
        </w:tc>
        <w:tc>
          <w:tcPr>
            <w:tcW w:w="1212" w:type="dxa"/>
          </w:tcPr>
          <w:p w14:paraId="1872E7F9" w14:textId="77777777" w:rsidR="00F377C3" w:rsidRPr="004D2B58" w:rsidRDefault="00F377C3" w:rsidP="00F8164B">
            <w:pPr>
              <w:rPr>
                <w:rFonts w:ascii="Times New Roman" w:hAnsi="Times New Roman" w:cs="Times New Roman"/>
                <w:b/>
                <w:bCs/>
                <w:sz w:val="24"/>
                <w:szCs w:val="24"/>
              </w:rPr>
            </w:pPr>
          </w:p>
        </w:tc>
        <w:tc>
          <w:tcPr>
            <w:tcW w:w="1212" w:type="dxa"/>
          </w:tcPr>
          <w:p w14:paraId="0B39ED83" w14:textId="77777777" w:rsidR="00F377C3" w:rsidRPr="004D2B58" w:rsidRDefault="00F377C3" w:rsidP="00F8164B">
            <w:pPr>
              <w:rPr>
                <w:rFonts w:ascii="Times New Roman" w:hAnsi="Times New Roman" w:cs="Times New Roman"/>
                <w:b/>
                <w:bCs/>
                <w:sz w:val="24"/>
                <w:szCs w:val="24"/>
              </w:rPr>
            </w:pPr>
          </w:p>
        </w:tc>
      </w:tr>
      <w:tr w:rsidR="00F377C3" w:rsidRPr="004D2B58" w14:paraId="1245B995" w14:textId="77777777" w:rsidTr="00F8164B">
        <w:tc>
          <w:tcPr>
            <w:tcW w:w="3071" w:type="dxa"/>
          </w:tcPr>
          <w:p w14:paraId="2BCEBD9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Lean Management principles are applied in operations.</w:t>
            </w:r>
          </w:p>
        </w:tc>
        <w:tc>
          <w:tcPr>
            <w:tcW w:w="1181" w:type="dxa"/>
          </w:tcPr>
          <w:p w14:paraId="354CAA6B" w14:textId="77777777" w:rsidR="00F377C3" w:rsidRPr="004D2B58" w:rsidRDefault="00F377C3" w:rsidP="00F8164B">
            <w:pPr>
              <w:rPr>
                <w:rFonts w:ascii="Times New Roman" w:hAnsi="Times New Roman" w:cs="Times New Roman"/>
                <w:b/>
                <w:bCs/>
                <w:sz w:val="24"/>
                <w:szCs w:val="24"/>
              </w:rPr>
            </w:pPr>
          </w:p>
        </w:tc>
        <w:tc>
          <w:tcPr>
            <w:tcW w:w="910" w:type="dxa"/>
          </w:tcPr>
          <w:p w14:paraId="59328CCF" w14:textId="77777777" w:rsidR="00F377C3" w:rsidRPr="004D2B58" w:rsidRDefault="00F377C3" w:rsidP="00F8164B">
            <w:pPr>
              <w:rPr>
                <w:rFonts w:ascii="Times New Roman" w:hAnsi="Times New Roman" w:cs="Times New Roman"/>
                <w:b/>
                <w:bCs/>
                <w:sz w:val="24"/>
                <w:szCs w:val="24"/>
              </w:rPr>
            </w:pPr>
          </w:p>
        </w:tc>
        <w:tc>
          <w:tcPr>
            <w:tcW w:w="1056" w:type="dxa"/>
          </w:tcPr>
          <w:p w14:paraId="0350B50C" w14:textId="77777777" w:rsidR="00F377C3" w:rsidRPr="004D2B58" w:rsidRDefault="00F377C3" w:rsidP="00F8164B">
            <w:pPr>
              <w:rPr>
                <w:rFonts w:ascii="Times New Roman" w:hAnsi="Times New Roman" w:cs="Times New Roman"/>
                <w:b/>
                <w:bCs/>
                <w:sz w:val="24"/>
                <w:szCs w:val="24"/>
              </w:rPr>
            </w:pPr>
          </w:p>
        </w:tc>
        <w:tc>
          <w:tcPr>
            <w:tcW w:w="1212" w:type="dxa"/>
          </w:tcPr>
          <w:p w14:paraId="4A3E4AA7" w14:textId="77777777" w:rsidR="00F377C3" w:rsidRPr="004D2B58" w:rsidRDefault="00F377C3" w:rsidP="00F8164B">
            <w:pPr>
              <w:rPr>
                <w:rFonts w:ascii="Times New Roman" w:hAnsi="Times New Roman" w:cs="Times New Roman"/>
                <w:b/>
                <w:bCs/>
                <w:sz w:val="24"/>
                <w:szCs w:val="24"/>
              </w:rPr>
            </w:pPr>
          </w:p>
        </w:tc>
        <w:tc>
          <w:tcPr>
            <w:tcW w:w="1212" w:type="dxa"/>
          </w:tcPr>
          <w:p w14:paraId="52C2B279" w14:textId="77777777" w:rsidR="00F377C3" w:rsidRPr="004D2B58" w:rsidRDefault="00F377C3" w:rsidP="00F8164B">
            <w:pPr>
              <w:rPr>
                <w:rFonts w:ascii="Times New Roman" w:hAnsi="Times New Roman" w:cs="Times New Roman"/>
                <w:b/>
                <w:bCs/>
                <w:sz w:val="24"/>
                <w:szCs w:val="24"/>
              </w:rPr>
            </w:pPr>
          </w:p>
        </w:tc>
      </w:tr>
      <w:tr w:rsidR="00F377C3" w:rsidRPr="004D2B58" w14:paraId="106C0B47" w14:textId="77777777" w:rsidTr="00F8164B">
        <w:tc>
          <w:tcPr>
            <w:tcW w:w="3071" w:type="dxa"/>
          </w:tcPr>
          <w:p w14:paraId="17ED32A4"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Effective management strategies improve the utilization of resources.</w:t>
            </w:r>
          </w:p>
        </w:tc>
        <w:tc>
          <w:tcPr>
            <w:tcW w:w="1181" w:type="dxa"/>
          </w:tcPr>
          <w:p w14:paraId="01BC892F" w14:textId="77777777" w:rsidR="00F377C3" w:rsidRPr="004D2B58" w:rsidRDefault="00F377C3" w:rsidP="00F8164B">
            <w:pPr>
              <w:rPr>
                <w:rFonts w:ascii="Times New Roman" w:hAnsi="Times New Roman" w:cs="Times New Roman"/>
                <w:b/>
                <w:bCs/>
                <w:sz w:val="24"/>
                <w:szCs w:val="24"/>
              </w:rPr>
            </w:pPr>
          </w:p>
        </w:tc>
        <w:tc>
          <w:tcPr>
            <w:tcW w:w="910" w:type="dxa"/>
          </w:tcPr>
          <w:p w14:paraId="38E78E1E" w14:textId="77777777" w:rsidR="00F377C3" w:rsidRPr="004D2B58" w:rsidRDefault="00F377C3" w:rsidP="00F8164B">
            <w:pPr>
              <w:rPr>
                <w:rFonts w:ascii="Times New Roman" w:hAnsi="Times New Roman" w:cs="Times New Roman"/>
                <w:b/>
                <w:bCs/>
                <w:sz w:val="24"/>
                <w:szCs w:val="24"/>
              </w:rPr>
            </w:pPr>
          </w:p>
        </w:tc>
        <w:tc>
          <w:tcPr>
            <w:tcW w:w="1056" w:type="dxa"/>
          </w:tcPr>
          <w:p w14:paraId="2643D7AA" w14:textId="77777777" w:rsidR="00F377C3" w:rsidRPr="004D2B58" w:rsidRDefault="00F377C3" w:rsidP="00F8164B">
            <w:pPr>
              <w:rPr>
                <w:rFonts w:ascii="Times New Roman" w:hAnsi="Times New Roman" w:cs="Times New Roman"/>
                <w:b/>
                <w:bCs/>
                <w:sz w:val="24"/>
                <w:szCs w:val="24"/>
              </w:rPr>
            </w:pPr>
          </w:p>
        </w:tc>
        <w:tc>
          <w:tcPr>
            <w:tcW w:w="1212" w:type="dxa"/>
          </w:tcPr>
          <w:p w14:paraId="13B5592C" w14:textId="77777777" w:rsidR="00F377C3" w:rsidRPr="004D2B58" w:rsidRDefault="00F377C3" w:rsidP="00F8164B">
            <w:pPr>
              <w:rPr>
                <w:rFonts w:ascii="Times New Roman" w:hAnsi="Times New Roman" w:cs="Times New Roman"/>
                <w:b/>
                <w:bCs/>
                <w:sz w:val="24"/>
                <w:szCs w:val="24"/>
              </w:rPr>
            </w:pPr>
          </w:p>
        </w:tc>
        <w:tc>
          <w:tcPr>
            <w:tcW w:w="1212" w:type="dxa"/>
          </w:tcPr>
          <w:p w14:paraId="2F2A9A3E" w14:textId="77777777" w:rsidR="00F377C3" w:rsidRPr="004D2B58" w:rsidRDefault="00F377C3" w:rsidP="00F8164B">
            <w:pPr>
              <w:rPr>
                <w:rFonts w:ascii="Times New Roman" w:hAnsi="Times New Roman" w:cs="Times New Roman"/>
                <w:b/>
                <w:bCs/>
                <w:sz w:val="24"/>
                <w:szCs w:val="24"/>
              </w:rPr>
            </w:pPr>
          </w:p>
        </w:tc>
      </w:tr>
      <w:tr w:rsidR="00F377C3" w:rsidRPr="004D2B58" w14:paraId="2A6B274F" w14:textId="77777777" w:rsidTr="00F8164B">
        <w:tc>
          <w:tcPr>
            <w:tcW w:w="3071" w:type="dxa"/>
          </w:tcPr>
          <w:p w14:paraId="1BF9529A"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Modern strategies have contributed to reducing waste and improving productivity.</w:t>
            </w:r>
          </w:p>
        </w:tc>
        <w:tc>
          <w:tcPr>
            <w:tcW w:w="1181" w:type="dxa"/>
          </w:tcPr>
          <w:p w14:paraId="46E28D13" w14:textId="77777777" w:rsidR="00F377C3" w:rsidRPr="004D2B58" w:rsidRDefault="00F377C3" w:rsidP="00F8164B">
            <w:pPr>
              <w:rPr>
                <w:rFonts w:ascii="Times New Roman" w:hAnsi="Times New Roman" w:cs="Times New Roman"/>
                <w:b/>
                <w:bCs/>
                <w:sz w:val="24"/>
                <w:szCs w:val="24"/>
              </w:rPr>
            </w:pPr>
          </w:p>
        </w:tc>
        <w:tc>
          <w:tcPr>
            <w:tcW w:w="910" w:type="dxa"/>
          </w:tcPr>
          <w:p w14:paraId="7C4AF567" w14:textId="77777777" w:rsidR="00F377C3" w:rsidRPr="004D2B58" w:rsidRDefault="00F377C3" w:rsidP="00F8164B">
            <w:pPr>
              <w:rPr>
                <w:rFonts w:ascii="Times New Roman" w:hAnsi="Times New Roman" w:cs="Times New Roman"/>
                <w:b/>
                <w:bCs/>
                <w:sz w:val="24"/>
                <w:szCs w:val="24"/>
              </w:rPr>
            </w:pPr>
          </w:p>
        </w:tc>
        <w:tc>
          <w:tcPr>
            <w:tcW w:w="1056" w:type="dxa"/>
          </w:tcPr>
          <w:p w14:paraId="62B57903" w14:textId="77777777" w:rsidR="00F377C3" w:rsidRPr="004D2B58" w:rsidRDefault="00F377C3" w:rsidP="00F8164B">
            <w:pPr>
              <w:rPr>
                <w:rFonts w:ascii="Times New Roman" w:hAnsi="Times New Roman" w:cs="Times New Roman"/>
                <w:b/>
                <w:bCs/>
                <w:sz w:val="24"/>
                <w:szCs w:val="24"/>
              </w:rPr>
            </w:pPr>
          </w:p>
        </w:tc>
        <w:tc>
          <w:tcPr>
            <w:tcW w:w="1212" w:type="dxa"/>
          </w:tcPr>
          <w:p w14:paraId="66F04706" w14:textId="77777777" w:rsidR="00F377C3" w:rsidRPr="004D2B58" w:rsidRDefault="00F377C3" w:rsidP="00F8164B">
            <w:pPr>
              <w:rPr>
                <w:rFonts w:ascii="Times New Roman" w:hAnsi="Times New Roman" w:cs="Times New Roman"/>
                <w:b/>
                <w:bCs/>
                <w:sz w:val="24"/>
                <w:szCs w:val="24"/>
              </w:rPr>
            </w:pPr>
          </w:p>
        </w:tc>
        <w:tc>
          <w:tcPr>
            <w:tcW w:w="1212" w:type="dxa"/>
          </w:tcPr>
          <w:p w14:paraId="2AE19057" w14:textId="77777777" w:rsidR="00F377C3" w:rsidRPr="004D2B58" w:rsidRDefault="00F377C3" w:rsidP="00F8164B">
            <w:pPr>
              <w:rPr>
                <w:rFonts w:ascii="Times New Roman" w:hAnsi="Times New Roman" w:cs="Times New Roman"/>
                <w:b/>
                <w:bCs/>
                <w:sz w:val="24"/>
                <w:szCs w:val="24"/>
              </w:rPr>
            </w:pPr>
          </w:p>
        </w:tc>
      </w:tr>
    </w:tbl>
    <w:p w14:paraId="6BCFC309"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C7A1919"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62C2367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0576ED7"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D50A7D4"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280A7B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BE305C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59D9E44"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8A23C4D"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264CAED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5917EFA"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F44666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4318FA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73D3FE4" w14:textId="77777777"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2657EA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0AB7B444"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448B5D03"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t>Axis Three: The Application of Continuous Improvement Methodologies and Their Impact on Performance and Production Quality</w:t>
      </w:r>
    </w:p>
    <w:p w14:paraId="317C116D"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34C24892" w14:textId="77777777" w:rsidTr="00F8164B">
        <w:tc>
          <w:tcPr>
            <w:tcW w:w="3071" w:type="dxa"/>
          </w:tcPr>
          <w:p w14:paraId="7FB548E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68B9C81C" w14:textId="77777777" w:rsidR="00F377C3" w:rsidRPr="004D2B58" w:rsidRDefault="00F377C3" w:rsidP="00F8164B">
            <w:pPr>
              <w:rPr>
                <w:rFonts w:ascii="Times New Roman" w:hAnsi="Times New Roman" w:cs="Times New Roman"/>
                <w:sz w:val="24"/>
                <w:szCs w:val="24"/>
              </w:rPr>
            </w:pPr>
          </w:p>
        </w:tc>
        <w:tc>
          <w:tcPr>
            <w:tcW w:w="1181" w:type="dxa"/>
          </w:tcPr>
          <w:p w14:paraId="3A3EDB6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1874A4B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4DE0ACB8"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3F4EE25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504CFE3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039AD597" w14:textId="77777777" w:rsidTr="00F8164B">
        <w:tc>
          <w:tcPr>
            <w:tcW w:w="3071" w:type="dxa"/>
          </w:tcPr>
          <w:p w14:paraId="1C66DDC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Tools such as Kaizen are applied to continuously improve processes.</w:t>
            </w:r>
          </w:p>
        </w:tc>
        <w:tc>
          <w:tcPr>
            <w:tcW w:w="1181" w:type="dxa"/>
          </w:tcPr>
          <w:p w14:paraId="31572C35" w14:textId="77777777" w:rsidR="00F377C3" w:rsidRPr="004D2B58" w:rsidRDefault="00F377C3" w:rsidP="00F8164B">
            <w:pPr>
              <w:rPr>
                <w:rFonts w:ascii="Times New Roman" w:hAnsi="Times New Roman" w:cs="Times New Roman"/>
                <w:b/>
                <w:bCs/>
                <w:sz w:val="24"/>
                <w:szCs w:val="24"/>
              </w:rPr>
            </w:pPr>
          </w:p>
        </w:tc>
        <w:tc>
          <w:tcPr>
            <w:tcW w:w="910" w:type="dxa"/>
          </w:tcPr>
          <w:p w14:paraId="7847ABF7" w14:textId="77777777" w:rsidR="00F377C3" w:rsidRPr="004D2B58" w:rsidRDefault="00F377C3" w:rsidP="00F8164B">
            <w:pPr>
              <w:rPr>
                <w:rFonts w:ascii="Times New Roman" w:hAnsi="Times New Roman" w:cs="Times New Roman"/>
                <w:b/>
                <w:bCs/>
                <w:sz w:val="24"/>
                <w:szCs w:val="24"/>
              </w:rPr>
            </w:pPr>
          </w:p>
        </w:tc>
        <w:tc>
          <w:tcPr>
            <w:tcW w:w="1056" w:type="dxa"/>
          </w:tcPr>
          <w:p w14:paraId="709D2434" w14:textId="77777777" w:rsidR="00F377C3" w:rsidRPr="004D2B58" w:rsidRDefault="00F377C3" w:rsidP="00F8164B">
            <w:pPr>
              <w:rPr>
                <w:rFonts w:ascii="Times New Roman" w:hAnsi="Times New Roman" w:cs="Times New Roman"/>
                <w:b/>
                <w:bCs/>
                <w:sz w:val="24"/>
                <w:szCs w:val="24"/>
              </w:rPr>
            </w:pPr>
          </w:p>
        </w:tc>
        <w:tc>
          <w:tcPr>
            <w:tcW w:w="1212" w:type="dxa"/>
          </w:tcPr>
          <w:p w14:paraId="5782DA4C" w14:textId="77777777" w:rsidR="00F377C3" w:rsidRPr="004D2B58" w:rsidRDefault="00F377C3" w:rsidP="00F8164B">
            <w:pPr>
              <w:rPr>
                <w:rFonts w:ascii="Times New Roman" w:hAnsi="Times New Roman" w:cs="Times New Roman"/>
                <w:b/>
                <w:bCs/>
                <w:sz w:val="24"/>
                <w:szCs w:val="24"/>
              </w:rPr>
            </w:pPr>
          </w:p>
        </w:tc>
        <w:tc>
          <w:tcPr>
            <w:tcW w:w="1212" w:type="dxa"/>
          </w:tcPr>
          <w:p w14:paraId="51FD75BE" w14:textId="77777777" w:rsidR="00F377C3" w:rsidRPr="004D2B58" w:rsidRDefault="00F377C3" w:rsidP="00F8164B">
            <w:pPr>
              <w:rPr>
                <w:rFonts w:ascii="Times New Roman" w:hAnsi="Times New Roman" w:cs="Times New Roman"/>
                <w:b/>
                <w:bCs/>
                <w:sz w:val="24"/>
                <w:szCs w:val="24"/>
              </w:rPr>
            </w:pPr>
          </w:p>
        </w:tc>
      </w:tr>
      <w:tr w:rsidR="00F377C3" w:rsidRPr="004D2B58" w14:paraId="7EED4AC3" w14:textId="77777777" w:rsidTr="00F8164B">
        <w:tc>
          <w:tcPr>
            <w:tcW w:w="3071" w:type="dxa"/>
          </w:tcPr>
          <w:p w14:paraId="6600B3F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 company encourages employees to submit suggestions to improve performance.</w:t>
            </w:r>
          </w:p>
        </w:tc>
        <w:tc>
          <w:tcPr>
            <w:tcW w:w="1181" w:type="dxa"/>
          </w:tcPr>
          <w:p w14:paraId="440591E1" w14:textId="77777777" w:rsidR="00F377C3" w:rsidRPr="004D2B58" w:rsidRDefault="00F377C3" w:rsidP="00F8164B">
            <w:pPr>
              <w:rPr>
                <w:rFonts w:ascii="Times New Roman" w:hAnsi="Times New Roman" w:cs="Times New Roman"/>
                <w:b/>
                <w:bCs/>
                <w:sz w:val="24"/>
                <w:szCs w:val="24"/>
              </w:rPr>
            </w:pPr>
          </w:p>
        </w:tc>
        <w:tc>
          <w:tcPr>
            <w:tcW w:w="910" w:type="dxa"/>
          </w:tcPr>
          <w:p w14:paraId="24BA3B95" w14:textId="77777777" w:rsidR="00F377C3" w:rsidRPr="004D2B58" w:rsidRDefault="00F377C3" w:rsidP="00F8164B">
            <w:pPr>
              <w:rPr>
                <w:rFonts w:ascii="Times New Roman" w:hAnsi="Times New Roman" w:cs="Times New Roman"/>
                <w:b/>
                <w:bCs/>
                <w:sz w:val="24"/>
                <w:szCs w:val="24"/>
              </w:rPr>
            </w:pPr>
          </w:p>
        </w:tc>
        <w:tc>
          <w:tcPr>
            <w:tcW w:w="1056" w:type="dxa"/>
          </w:tcPr>
          <w:p w14:paraId="178C8A9D" w14:textId="77777777" w:rsidR="00F377C3" w:rsidRPr="004D2B58" w:rsidRDefault="00F377C3" w:rsidP="00F8164B">
            <w:pPr>
              <w:rPr>
                <w:rFonts w:ascii="Times New Roman" w:hAnsi="Times New Roman" w:cs="Times New Roman"/>
                <w:b/>
                <w:bCs/>
                <w:sz w:val="24"/>
                <w:szCs w:val="24"/>
              </w:rPr>
            </w:pPr>
          </w:p>
        </w:tc>
        <w:tc>
          <w:tcPr>
            <w:tcW w:w="1212" w:type="dxa"/>
          </w:tcPr>
          <w:p w14:paraId="05AE6774" w14:textId="77777777" w:rsidR="00F377C3" w:rsidRPr="004D2B58" w:rsidRDefault="00F377C3" w:rsidP="00F8164B">
            <w:pPr>
              <w:rPr>
                <w:rFonts w:ascii="Times New Roman" w:hAnsi="Times New Roman" w:cs="Times New Roman"/>
                <w:b/>
                <w:bCs/>
                <w:sz w:val="24"/>
                <w:szCs w:val="24"/>
              </w:rPr>
            </w:pPr>
          </w:p>
        </w:tc>
        <w:tc>
          <w:tcPr>
            <w:tcW w:w="1212" w:type="dxa"/>
          </w:tcPr>
          <w:p w14:paraId="0EC38C62" w14:textId="77777777" w:rsidR="00F377C3" w:rsidRPr="004D2B58" w:rsidRDefault="00F377C3" w:rsidP="00F8164B">
            <w:pPr>
              <w:rPr>
                <w:rFonts w:ascii="Times New Roman" w:hAnsi="Times New Roman" w:cs="Times New Roman"/>
                <w:b/>
                <w:bCs/>
                <w:sz w:val="24"/>
                <w:szCs w:val="24"/>
              </w:rPr>
            </w:pPr>
          </w:p>
        </w:tc>
      </w:tr>
      <w:tr w:rsidR="00F377C3" w:rsidRPr="004D2B58" w14:paraId="0CD8433C" w14:textId="77777777" w:rsidTr="00F8164B">
        <w:tc>
          <w:tcPr>
            <w:tcW w:w="3071" w:type="dxa"/>
          </w:tcPr>
          <w:p w14:paraId="705A1FC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Product quality is evaluated regularly to reduce defects.</w:t>
            </w:r>
          </w:p>
        </w:tc>
        <w:tc>
          <w:tcPr>
            <w:tcW w:w="1181" w:type="dxa"/>
          </w:tcPr>
          <w:p w14:paraId="4C815EAB" w14:textId="77777777" w:rsidR="00F377C3" w:rsidRPr="004D2B58" w:rsidRDefault="00F377C3" w:rsidP="00F8164B">
            <w:pPr>
              <w:rPr>
                <w:rFonts w:ascii="Times New Roman" w:hAnsi="Times New Roman" w:cs="Times New Roman"/>
                <w:b/>
                <w:bCs/>
                <w:sz w:val="24"/>
                <w:szCs w:val="24"/>
              </w:rPr>
            </w:pPr>
          </w:p>
        </w:tc>
        <w:tc>
          <w:tcPr>
            <w:tcW w:w="910" w:type="dxa"/>
          </w:tcPr>
          <w:p w14:paraId="1A19B671" w14:textId="77777777" w:rsidR="00F377C3" w:rsidRPr="004D2B58" w:rsidRDefault="00F377C3" w:rsidP="00F8164B">
            <w:pPr>
              <w:rPr>
                <w:rFonts w:ascii="Times New Roman" w:hAnsi="Times New Roman" w:cs="Times New Roman"/>
                <w:b/>
                <w:bCs/>
                <w:sz w:val="24"/>
                <w:szCs w:val="24"/>
              </w:rPr>
            </w:pPr>
          </w:p>
        </w:tc>
        <w:tc>
          <w:tcPr>
            <w:tcW w:w="1056" w:type="dxa"/>
          </w:tcPr>
          <w:p w14:paraId="6778CB3D" w14:textId="77777777" w:rsidR="00F377C3" w:rsidRPr="004D2B58" w:rsidRDefault="00F377C3" w:rsidP="00F8164B">
            <w:pPr>
              <w:rPr>
                <w:rFonts w:ascii="Times New Roman" w:hAnsi="Times New Roman" w:cs="Times New Roman"/>
                <w:b/>
                <w:bCs/>
                <w:sz w:val="24"/>
                <w:szCs w:val="24"/>
              </w:rPr>
            </w:pPr>
          </w:p>
        </w:tc>
        <w:tc>
          <w:tcPr>
            <w:tcW w:w="1212" w:type="dxa"/>
          </w:tcPr>
          <w:p w14:paraId="2019DA39" w14:textId="77777777" w:rsidR="00F377C3" w:rsidRPr="004D2B58" w:rsidRDefault="00F377C3" w:rsidP="00F8164B">
            <w:pPr>
              <w:rPr>
                <w:rFonts w:ascii="Times New Roman" w:hAnsi="Times New Roman" w:cs="Times New Roman"/>
                <w:b/>
                <w:bCs/>
                <w:sz w:val="24"/>
                <w:szCs w:val="24"/>
              </w:rPr>
            </w:pPr>
          </w:p>
        </w:tc>
        <w:tc>
          <w:tcPr>
            <w:tcW w:w="1212" w:type="dxa"/>
          </w:tcPr>
          <w:p w14:paraId="1AD5883D" w14:textId="77777777" w:rsidR="00F377C3" w:rsidRPr="004D2B58" w:rsidRDefault="00F377C3" w:rsidP="00F8164B">
            <w:pPr>
              <w:rPr>
                <w:rFonts w:ascii="Times New Roman" w:hAnsi="Times New Roman" w:cs="Times New Roman"/>
                <w:b/>
                <w:bCs/>
                <w:sz w:val="24"/>
                <w:szCs w:val="24"/>
              </w:rPr>
            </w:pPr>
          </w:p>
        </w:tc>
      </w:tr>
      <w:tr w:rsidR="00F377C3" w:rsidRPr="004D2B58" w14:paraId="22C11F17" w14:textId="77777777" w:rsidTr="00F8164B">
        <w:tc>
          <w:tcPr>
            <w:tcW w:w="3071" w:type="dxa"/>
          </w:tcPr>
          <w:p w14:paraId="5F981BA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Key Performance Indicators (KPIs) are used to measure improvement.</w:t>
            </w:r>
          </w:p>
        </w:tc>
        <w:tc>
          <w:tcPr>
            <w:tcW w:w="1181" w:type="dxa"/>
          </w:tcPr>
          <w:p w14:paraId="696AB59B" w14:textId="77777777" w:rsidR="00F377C3" w:rsidRPr="004D2B58" w:rsidRDefault="00F377C3" w:rsidP="00F8164B">
            <w:pPr>
              <w:rPr>
                <w:rFonts w:ascii="Times New Roman" w:hAnsi="Times New Roman" w:cs="Times New Roman"/>
                <w:b/>
                <w:bCs/>
                <w:sz w:val="24"/>
                <w:szCs w:val="24"/>
              </w:rPr>
            </w:pPr>
          </w:p>
        </w:tc>
        <w:tc>
          <w:tcPr>
            <w:tcW w:w="910" w:type="dxa"/>
          </w:tcPr>
          <w:p w14:paraId="3DC5DB84" w14:textId="77777777" w:rsidR="00F377C3" w:rsidRPr="004D2B58" w:rsidRDefault="00F377C3" w:rsidP="00F8164B">
            <w:pPr>
              <w:rPr>
                <w:rFonts w:ascii="Times New Roman" w:hAnsi="Times New Roman" w:cs="Times New Roman"/>
                <w:b/>
                <w:bCs/>
                <w:sz w:val="24"/>
                <w:szCs w:val="24"/>
              </w:rPr>
            </w:pPr>
          </w:p>
        </w:tc>
        <w:tc>
          <w:tcPr>
            <w:tcW w:w="1056" w:type="dxa"/>
          </w:tcPr>
          <w:p w14:paraId="6A83397B" w14:textId="77777777" w:rsidR="00F377C3" w:rsidRPr="004D2B58" w:rsidRDefault="00F377C3" w:rsidP="00F8164B">
            <w:pPr>
              <w:rPr>
                <w:rFonts w:ascii="Times New Roman" w:hAnsi="Times New Roman" w:cs="Times New Roman"/>
                <w:b/>
                <w:bCs/>
                <w:sz w:val="24"/>
                <w:szCs w:val="24"/>
              </w:rPr>
            </w:pPr>
          </w:p>
        </w:tc>
        <w:tc>
          <w:tcPr>
            <w:tcW w:w="1212" w:type="dxa"/>
          </w:tcPr>
          <w:p w14:paraId="47411E6A" w14:textId="77777777" w:rsidR="00F377C3" w:rsidRPr="004D2B58" w:rsidRDefault="00F377C3" w:rsidP="00F8164B">
            <w:pPr>
              <w:rPr>
                <w:rFonts w:ascii="Times New Roman" w:hAnsi="Times New Roman" w:cs="Times New Roman"/>
                <w:b/>
                <w:bCs/>
                <w:sz w:val="24"/>
                <w:szCs w:val="24"/>
              </w:rPr>
            </w:pPr>
          </w:p>
        </w:tc>
        <w:tc>
          <w:tcPr>
            <w:tcW w:w="1212" w:type="dxa"/>
          </w:tcPr>
          <w:p w14:paraId="2838B694" w14:textId="77777777" w:rsidR="00F377C3" w:rsidRPr="004D2B58" w:rsidRDefault="00F377C3" w:rsidP="00F8164B">
            <w:pPr>
              <w:rPr>
                <w:rFonts w:ascii="Times New Roman" w:hAnsi="Times New Roman" w:cs="Times New Roman"/>
                <w:b/>
                <w:bCs/>
                <w:sz w:val="24"/>
                <w:szCs w:val="24"/>
              </w:rPr>
            </w:pPr>
          </w:p>
        </w:tc>
      </w:tr>
      <w:tr w:rsidR="00F377C3" w:rsidRPr="004D2B58" w14:paraId="6C9233AE" w14:textId="77777777" w:rsidTr="00F8164B">
        <w:tc>
          <w:tcPr>
            <w:tcW w:w="3071" w:type="dxa"/>
          </w:tcPr>
          <w:p w14:paraId="65D2683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training programs contribute to enhancing production quality.</w:t>
            </w:r>
          </w:p>
        </w:tc>
        <w:tc>
          <w:tcPr>
            <w:tcW w:w="1181" w:type="dxa"/>
          </w:tcPr>
          <w:p w14:paraId="53F58616" w14:textId="77777777" w:rsidR="00F377C3" w:rsidRPr="004D2B58" w:rsidRDefault="00F377C3" w:rsidP="00F8164B">
            <w:pPr>
              <w:rPr>
                <w:rFonts w:ascii="Times New Roman" w:hAnsi="Times New Roman" w:cs="Times New Roman"/>
                <w:b/>
                <w:bCs/>
                <w:sz w:val="24"/>
                <w:szCs w:val="24"/>
              </w:rPr>
            </w:pPr>
          </w:p>
        </w:tc>
        <w:tc>
          <w:tcPr>
            <w:tcW w:w="910" w:type="dxa"/>
          </w:tcPr>
          <w:p w14:paraId="0D25CDFD" w14:textId="77777777" w:rsidR="00F377C3" w:rsidRPr="004D2B58" w:rsidRDefault="00F377C3" w:rsidP="00F8164B">
            <w:pPr>
              <w:rPr>
                <w:rFonts w:ascii="Times New Roman" w:hAnsi="Times New Roman" w:cs="Times New Roman"/>
                <w:b/>
                <w:bCs/>
                <w:sz w:val="24"/>
                <w:szCs w:val="24"/>
              </w:rPr>
            </w:pPr>
          </w:p>
        </w:tc>
        <w:tc>
          <w:tcPr>
            <w:tcW w:w="1056" w:type="dxa"/>
          </w:tcPr>
          <w:p w14:paraId="7E5C2E22" w14:textId="77777777" w:rsidR="00F377C3" w:rsidRPr="004D2B58" w:rsidRDefault="00F377C3" w:rsidP="00F8164B">
            <w:pPr>
              <w:rPr>
                <w:rFonts w:ascii="Times New Roman" w:hAnsi="Times New Roman" w:cs="Times New Roman"/>
                <w:b/>
                <w:bCs/>
                <w:sz w:val="24"/>
                <w:szCs w:val="24"/>
              </w:rPr>
            </w:pPr>
          </w:p>
        </w:tc>
        <w:tc>
          <w:tcPr>
            <w:tcW w:w="1212" w:type="dxa"/>
          </w:tcPr>
          <w:p w14:paraId="3162DCA4" w14:textId="77777777" w:rsidR="00F377C3" w:rsidRPr="004D2B58" w:rsidRDefault="00F377C3" w:rsidP="00F8164B">
            <w:pPr>
              <w:rPr>
                <w:rFonts w:ascii="Times New Roman" w:hAnsi="Times New Roman" w:cs="Times New Roman"/>
                <w:b/>
                <w:bCs/>
                <w:sz w:val="24"/>
                <w:szCs w:val="24"/>
              </w:rPr>
            </w:pPr>
          </w:p>
        </w:tc>
        <w:tc>
          <w:tcPr>
            <w:tcW w:w="1212" w:type="dxa"/>
          </w:tcPr>
          <w:p w14:paraId="38B75705" w14:textId="77777777" w:rsidR="00F377C3" w:rsidRPr="004D2B58" w:rsidRDefault="00F377C3" w:rsidP="00F8164B">
            <w:pPr>
              <w:rPr>
                <w:rFonts w:ascii="Times New Roman" w:hAnsi="Times New Roman" w:cs="Times New Roman"/>
                <w:b/>
                <w:bCs/>
                <w:sz w:val="24"/>
                <w:szCs w:val="24"/>
              </w:rPr>
            </w:pPr>
          </w:p>
        </w:tc>
      </w:tr>
      <w:tr w:rsidR="00F377C3" w:rsidRPr="004D2B58" w14:paraId="14C8D219" w14:textId="77777777" w:rsidTr="00F8164B">
        <w:tc>
          <w:tcPr>
            <w:tcW w:w="3071" w:type="dxa"/>
          </w:tcPr>
          <w:p w14:paraId="3FD58462"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Operational errors are addressed immediately to limit their impact.</w:t>
            </w:r>
          </w:p>
        </w:tc>
        <w:tc>
          <w:tcPr>
            <w:tcW w:w="1181" w:type="dxa"/>
          </w:tcPr>
          <w:p w14:paraId="7D448C46" w14:textId="77777777" w:rsidR="00F377C3" w:rsidRPr="004D2B58" w:rsidRDefault="00F377C3" w:rsidP="00F8164B">
            <w:pPr>
              <w:rPr>
                <w:rFonts w:ascii="Times New Roman" w:hAnsi="Times New Roman" w:cs="Times New Roman"/>
                <w:b/>
                <w:bCs/>
                <w:sz w:val="24"/>
                <w:szCs w:val="24"/>
              </w:rPr>
            </w:pPr>
          </w:p>
        </w:tc>
        <w:tc>
          <w:tcPr>
            <w:tcW w:w="910" w:type="dxa"/>
          </w:tcPr>
          <w:p w14:paraId="49C6501E" w14:textId="77777777" w:rsidR="00F377C3" w:rsidRPr="004D2B58" w:rsidRDefault="00F377C3" w:rsidP="00F8164B">
            <w:pPr>
              <w:rPr>
                <w:rFonts w:ascii="Times New Roman" w:hAnsi="Times New Roman" w:cs="Times New Roman"/>
                <w:b/>
                <w:bCs/>
                <w:sz w:val="24"/>
                <w:szCs w:val="24"/>
              </w:rPr>
            </w:pPr>
          </w:p>
        </w:tc>
        <w:tc>
          <w:tcPr>
            <w:tcW w:w="1056" w:type="dxa"/>
          </w:tcPr>
          <w:p w14:paraId="57FC5DF2" w14:textId="77777777" w:rsidR="00F377C3" w:rsidRPr="004D2B58" w:rsidRDefault="00F377C3" w:rsidP="00F8164B">
            <w:pPr>
              <w:rPr>
                <w:rFonts w:ascii="Times New Roman" w:hAnsi="Times New Roman" w:cs="Times New Roman"/>
                <w:b/>
                <w:bCs/>
                <w:sz w:val="24"/>
                <w:szCs w:val="24"/>
              </w:rPr>
            </w:pPr>
          </w:p>
        </w:tc>
        <w:tc>
          <w:tcPr>
            <w:tcW w:w="1212" w:type="dxa"/>
          </w:tcPr>
          <w:p w14:paraId="07ACFEF5" w14:textId="77777777" w:rsidR="00F377C3" w:rsidRPr="004D2B58" w:rsidRDefault="00F377C3" w:rsidP="00F8164B">
            <w:pPr>
              <w:rPr>
                <w:rFonts w:ascii="Times New Roman" w:hAnsi="Times New Roman" w:cs="Times New Roman"/>
                <w:b/>
                <w:bCs/>
                <w:sz w:val="24"/>
                <w:szCs w:val="24"/>
              </w:rPr>
            </w:pPr>
          </w:p>
        </w:tc>
        <w:tc>
          <w:tcPr>
            <w:tcW w:w="1212" w:type="dxa"/>
          </w:tcPr>
          <w:p w14:paraId="12BDC204" w14:textId="77777777" w:rsidR="00F377C3" w:rsidRPr="004D2B58" w:rsidRDefault="00F377C3" w:rsidP="00F8164B">
            <w:pPr>
              <w:rPr>
                <w:rFonts w:ascii="Times New Roman" w:hAnsi="Times New Roman" w:cs="Times New Roman"/>
                <w:b/>
                <w:bCs/>
                <w:sz w:val="24"/>
                <w:szCs w:val="24"/>
              </w:rPr>
            </w:pPr>
          </w:p>
        </w:tc>
      </w:tr>
      <w:tr w:rsidR="00F377C3" w:rsidRPr="004D2B58" w14:paraId="562D4535" w14:textId="77777777" w:rsidTr="00F8164B">
        <w:tc>
          <w:tcPr>
            <w:tcW w:w="3071" w:type="dxa"/>
          </w:tcPr>
          <w:p w14:paraId="7730B6D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improvement methodologies contribute to increasing customer satisfaction.</w:t>
            </w:r>
          </w:p>
        </w:tc>
        <w:tc>
          <w:tcPr>
            <w:tcW w:w="1181" w:type="dxa"/>
          </w:tcPr>
          <w:p w14:paraId="22E41574" w14:textId="77777777" w:rsidR="00F377C3" w:rsidRPr="004D2B58" w:rsidRDefault="00F377C3" w:rsidP="00F8164B">
            <w:pPr>
              <w:rPr>
                <w:rFonts w:ascii="Times New Roman" w:hAnsi="Times New Roman" w:cs="Times New Roman"/>
                <w:b/>
                <w:bCs/>
                <w:sz w:val="24"/>
                <w:szCs w:val="24"/>
              </w:rPr>
            </w:pPr>
          </w:p>
        </w:tc>
        <w:tc>
          <w:tcPr>
            <w:tcW w:w="910" w:type="dxa"/>
          </w:tcPr>
          <w:p w14:paraId="2317BC9D" w14:textId="77777777" w:rsidR="00F377C3" w:rsidRPr="004D2B58" w:rsidRDefault="00F377C3" w:rsidP="00F8164B">
            <w:pPr>
              <w:rPr>
                <w:rFonts w:ascii="Times New Roman" w:hAnsi="Times New Roman" w:cs="Times New Roman"/>
                <w:b/>
                <w:bCs/>
                <w:sz w:val="24"/>
                <w:szCs w:val="24"/>
              </w:rPr>
            </w:pPr>
          </w:p>
        </w:tc>
        <w:tc>
          <w:tcPr>
            <w:tcW w:w="1056" w:type="dxa"/>
          </w:tcPr>
          <w:p w14:paraId="60AB92B9" w14:textId="77777777" w:rsidR="00F377C3" w:rsidRPr="004D2B58" w:rsidRDefault="00F377C3" w:rsidP="00F8164B">
            <w:pPr>
              <w:rPr>
                <w:rFonts w:ascii="Times New Roman" w:hAnsi="Times New Roman" w:cs="Times New Roman"/>
                <w:b/>
                <w:bCs/>
                <w:sz w:val="24"/>
                <w:szCs w:val="24"/>
              </w:rPr>
            </w:pPr>
          </w:p>
        </w:tc>
        <w:tc>
          <w:tcPr>
            <w:tcW w:w="1212" w:type="dxa"/>
          </w:tcPr>
          <w:p w14:paraId="3128AC2F" w14:textId="77777777" w:rsidR="00F377C3" w:rsidRPr="004D2B58" w:rsidRDefault="00F377C3" w:rsidP="00F8164B">
            <w:pPr>
              <w:rPr>
                <w:rFonts w:ascii="Times New Roman" w:hAnsi="Times New Roman" w:cs="Times New Roman"/>
                <w:b/>
                <w:bCs/>
                <w:sz w:val="24"/>
                <w:szCs w:val="24"/>
              </w:rPr>
            </w:pPr>
          </w:p>
        </w:tc>
        <w:tc>
          <w:tcPr>
            <w:tcW w:w="1212" w:type="dxa"/>
          </w:tcPr>
          <w:p w14:paraId="00624CE9" w14:textId="77777777" w:rsidR="00F377C3" w:rsidRPr="004D2B58" w:rsidRDefault="00F377C3" w:rsidP="00F8164B">
            <w:pPr>
              <w:rPr>
                <w:rFonts w:ascii="Times New Roman" w:hAnsi="Times New Roman" w:cs="Times New Roman"/>
                <w:b/>
                <w:bCs/>
                <w:sz w:val="24"/>
                <w:szCs w:val="24"/>
              </w:rPr>
            </w:pPr>
          </w:p>
        </w:tc>
      </w:tr>
    </w:tbl>
    <w:p w14:paraId="21C4F5CC"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C16586C"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204ADB6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72CF289F"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42ADA04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8AF8D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4A8528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A11137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62FC9A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22EF88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83E5C90"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73B795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4028821" w14:textId="77777777"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610B6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64FE8661"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3761C3F"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35264AAB"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t>Axis Four: Developing Operational Processes and Increasing Competitiveness</w:t>
      </w:r>
    </w:p>
    <w:p w14:paraId="190B5B4A"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0E36C11C" w14:textId="77777777" w:rsidTr="00F8164B">
        <w:tc>
          <w:tcPr>
            <w:tcW w:w="3071" w:type="dxa"/>
          </w:tcPr>
          <w:p w14:paraId="63B9DF3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6CB4A601" w14:textId="77777777" w:rsidR="00F377C3" w:rsidRPr="004D2B58" w:rsidRDefault="00F377C3" w:rsidP="00F8164B">
            <w:pPr>
              <w:rPr>
                <w:rFonts w:ascii="Times New Roman" w:hAnsi="Times New Roman" w:cs="Times New Roman"/>
                <w:sz w:val="24"/>
                <w:szCs w:val="24"/>
              </w:rPr>
            </w:pPr>
          </w:p>
        </w:tc>
        <w:tc>
          <w:tcPr>
            <w:tcW w:w="1181" w:type="dxa"/>
          </w:tcPr>
          <w:p w14:paraId="69516594"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72B2CA4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50074575"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42008BE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2A049E3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2D38E295" w14:textId="77777777" w:rsidTr="00F8164B">
        <w:tc>
          <w:tcPr>
            <w:tcW w:w="3071" w:type="dxa"/>
          </w:tcPr>
          <w:p w14:paraId="659AFED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development efforts have contributed to reducing production cycle time.</w:t>
            </w:r>
          </w:p>
        </w:tc>
        <w:tc>
          <w:tcPr>
            <w:tcW w:w="1181" w:type="dxa"/>
          </w:tcPr>
          <w:p w14:paraId="062ED293" w14:textId="77777777" w:rsidR="00F377C3" w:rsidRPr="004D2B58" w:rsidRDefault="00F377C3" w:rsidP="00F8164B">
            <w:pPr>
              <w:rPr>
                <w:rFonts w:ascii="Times New Roman" w:hAnsi="Times New Roman" w:cs="Times New Roman"/>
                <w:b/>
                <w:bCs/>
                <w:sz w:val="24"/>
                <w:szCs w:val="24"/>
              </w:rPr>
            </w:pPr>
          </w:p>
        </w:tc>
        <w:tc>
          <w:tcPr>
            <w:tcW w:w="910" w:type="dxa"/>
          </w:tcPr>
          <w:p w14:paraId="4D5116C9" w14:textId="77777777" w:rsidR="00F377C3" w:rsidRPr="004D2B58" w:rsidRDefault="00F377C3" w:rsidP="00F8164B">
            <w:pPr>
              <w:rPr>
                <w:rFonts w:ascii="Times New Roman" w:hAnsi="Times New Roman" w:cs="Times New Roman"/>
                <w:b/>
                <w:bCs/>
                <w:sz w:val="24"/>
                <w:szCs w:val="24"/>
              </w:rPr>
            </w:pPr>
          </w:p>
        </w:tc>
        <w:tc>
          <w:tcPr>
            <w:tcW w:w="1056" w:type="dxa"/>
          </w:tcPr>
          <w:p w14:paraId="3AE3FE80" w14:textId="77777777" w:rsidR="00F377C3" w:rsidRPr="004D2B58" w:rsidRDefault="00F377C3" w:rsidP="00F8164B">
            <w:pPr>
              <w:rPr>
                <w:rFonts w:ascii="Times New Roman" w:hAnsi="Times New Roman" w:cs="Times New Roman"/>
                <w:b/>
                <w:bCs/>
                <w:sz w:val="24"/>
                <w:szCs w:val="24"/>
              </w:rPr>
            </w:pPr>
          </w:p>
        </w:tc>
        <w:tc>
          <w:tcPr>
            <w:tcW w:w="1212" w:type="dxa"/>
          </w:tcPr>
          <w:p w14:paraId="57A75A67" w14:textId="77777777" w:rsidR="00F377C3" w:rsidRPr="004D2B58" w:rsidRDefault="00F377C3" w:rsidP="00F8164B">
            <w:pPr>
              <w:rPr>
                <w:rFonts w:ascii="Times New Roman" w:hAnsi="Times New Roman" w:cs="Times New Roman"/>
                <w:b/>
                <w:bCs/>
                <w:sz w:val="24"/>
                <w:szCs w:val="24"/>
              </w:rPr>
            </w:pPr>
          </w:p>
        </w:tc>
        <w:tc>
          <w:tcPr>
            <w:tcW w:w="1212" w:type="dxa"/>
          </w:tcPr>
          <w:p w14:paraId="4A43FC75" w14:textId="77777777" w:rsidR="00F377C3" w:rsidRPr="004D2B58" w:rsidRDefault="00F377C3" w:rsidP="00F8164B">
            <w:pPr>
              <w:rPr>
                <w:rFonts w:ascii="Times New Roman" w:hAnsi="Times New Roman" w:cs="Times New Roman"/>
                <w:b/>
                <w:bCs/>
                <w:sz w:val="24"/>
                <w:szCs w:val="24"/>
              </w:rPr>
            </w:pPr>
          </w:p>
        </w:tc>
      </w:tr>
      <w:tr w:rsidR="00F377C3" w:rsidRPr="004D2B58" w14:paraId="5C8BD5B2" w14:textId="77777777" w:rsidTr="00F8164B">
        <w:tc>
          <w:tcPr>
            <w:tcW w:w="3071" w:type="dxa"/>
          </w:tcPr>
          <w:p w14:paraId="7A592BF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Operations have been improved in line with competitive market requirements.</w:t>
            </w:r>
          </w:p>
        </w:tc>
        <w:tc>
          <w:tcPr>
            <w:tcW w:w="1181" w:type="dxa"/>
          </w:tcPr>
          <w:p w14:paraId="49F7B722" w14:textId="77777777" w:rsidR="00F377C3" w:rsidRPr="004D2B58" w:rsidRDefault="00F377C3" w:rsidP="00F8164B">
            <w:pPr>
              <w:rPr>
                <w:rFonts w:ascii="Times New Roman" w:hAnsi="Times New Roman" w:cs="Times New Roman"/>
                <w:b/>
                <w:bCs/>
                <w:sz w:val="24"/>
                <w:szCs w:val="24"/>
              </w:rPr>
            </w:pPr>
          </w:p>
        </w:tc>
        <w:tc>
          <w:tcPr>
            <w:tcW w:w="910" w:type="dxa"/>
          </w:tcPr>
          <w:p w14:paraId="3F39737C" w14:textId="77777777" w:rsidR="00F377C3" w:rsidRPr="004D2B58" w:rsidRDefault="00F377C3" w:rsidP="00F8164B">
            <w:pPr>
              <w:rPr>
                <w:rFonts w:ascii="Times New Roman" w:hAnsi="Times New Roman" w:cs="Times New Roman"/>
                <w:b/>
                <w:bCs/>
                <w:sz w:val="24"/>
                <w:szCs w:val="24"/>
              </w:rPr>
            </w:pPr>
          </w:p>
        </w:tc>
        <w:tc>
          <w:tcPr>
            <w:tcW w:w="1056" w:type="dxa"/>
          </w:tcPr>
          <w:p w14:paraId="1A10379D" w14:textId="77777777" w:rsidR="00F377C3" w:rsidRPr="004D2B58" w:rsidRDefault="00F377C3" w:rsidP="00F8164B">
            <w:pPr>
              <w:rPr>
                <w:rFonts w:ascii="Times New Roman" w:hAnsi="Times New Roman" w:cs="Times New Roman"/>
                <w:b/>
                <w:bCs/>
                <w:sz w:val="24"/>
                <w:szCs w:val="24"/>
              </w:rPr>
            </w:pPr>
          </w:p>
        </w:tc>
        <w:tc>
          <w:tcPr>
            <w:tcW w:w="1212" w:type="dxa"/>
          </w:tcPr>
          <w:p w14:paraId="7B323429" w14:textId="77777777" w:rsidR="00F377C3" w:rsidRPr="004D2B58" w:rsidRDefault="00F377C3" w:rsidP="00F8164B">
            <w:pPr>
              <w:rPr>
                <w:rFonts w:ascii="Times New Roman" w:hAnsi="Times New Roman" w:cs="Times New Roman"/>
                <w:b/>
                <w:bCs/>
                <w:sz w:val="24"/>
                <w:szCs w:val="24"/>
              </w:rPr>
            </w:pPr>
          </w:p>
        </w:tc>
        <w:tc>
          <w:tcPr>
            <w:tcW w:w="1212" w:type="dxa"/>
          </w:tcPr>
          <w:p w14:paraId="5007F697" w14:textId="77777777" w:rsidR="00F377C3" w:rsidRPr="004D2B58" w:rsidRDefault="00F377C3" w:rsidP="00F8164B">
            <w:pPr>
              <w:rPr>
                <w:rFonts w:ascii="Times New Roman" w:hAnsi="Times New Roman" w:cs="Times New Roman"/>
                <w:b/>
                <w:bCs/>
                <w:sz w:val="24"/>
                <w:szCs w:val="24"/>
              </w:rPr>
            </w:pPr>
          </w:p>
        </w:tc>
      </w:tr>
      <w:tr w:rsidR="00F377C3" w:rsidRPr="004D2B58" w14:paraId="4075B474" w14:textId="77777777" w:rsidTr="00F8164B">
        <w:tc>
          <w:tcPr>
            <w:tcW w:w="3071" w:type="dxa"/>
          </w:tcPr>
          <w:p w14:paraId="7B91FB8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 organization uses modern technologies to enhance process flexibility.</w:t>
            </w:r>
          </w:p>
        </w:tc>
        <w:tc>
          <w:tcPr>
            <w:tcW w:w="1181" w:type="dxa"/>
          </w:tcPr>
          <w:p w14:paraId="2A6A8F02" w14:textId="77777777" w:rsidR="00F377C3" w:rsidRPr="004D2B58" w:rsidRDefault="00F377C3" w:rsidP="00F8164B">
            <w:pPr>
              <w:rPr>
                <w:rFonts w:ascii="Times New Roman" w:hAnsi="Times New Roman" w:cs="Times New Roman"/>
                <w:b/>
                <w:bCs/>
                <w:sz w:val="24"/>
                <w:szCs w:val="24"/>
              </w:rPr>
            </w:pPr>
          </w:p>
        </w:tc>
        <w:tc>
          <w:tcPr>
            <w:tcW w:w="910" w:type="dxa"/>
          </w:tcPr>
          <w:p w14:paraId="54FCFF0A" w14:textId="77777777" w:rsidR="00F377C3" w:rsidRPr="004D2B58" w:rsidRDefault="00F377C3" w:rsidP="00F8164B">
            <w:pPr>
              <w:rPr>
                <w:rFonts w:ascii="Times New Roman" w:hAnsi="Times New Roman" w:cs="Times New Roman"/>
                <w:b/>
                <w:bCs/>
                <w:sz w:val="24"/>
                <w:szCs w:val="24"/>
              </w:rPr>
            </w:pPr>
          </w:p>
        </w:tc>
        <w:tc>
          <w:tcPr>
            <w:tcW w:w="1056" w:type="dxa"/>
          </w:tcPr>
          <w:p w14:paraId="08D10F22" w14:textId="77777777" w:rsidR="00F377C3" w:rsidRPr="004D2B58" w:rsidRDefault="00F377C3" w:rsidP="00F8164B">
            <w:pPr>
              <w:rPr>
                <w:rFonts w:ascii="Times New Roman" w:hAnsi="Times New Roman" w:cs="Times New Roman"/>
                <w:b/>
                <w:bCs/>
                <w:sz w:val="24"/>
                <w:szCs w:val="24"/>
              </w:rPr>
            </w:pPr>
          </w:p>
        </w:tc>
        <w:tc>
          <w:tcPr>
            <w:tcW w:w="1212" w:type="dxa"/>
          </w:tcPr>
          <w:p w14:paraId="573E3F6D" w14:textId="77777777" w:rsidR="00F377C3" w:rsidRPr="004D2B58" w:rsidRDefault="00F377C3" w:rsidP="00F8164B">
            <w:pPr>
              <w:rPr>
                <w:rFonts w:ascii="Times New Roman" w:hAnsi="Times New Roman" w:cs="Times New Roman"/>
                <w:b/>
                <w:bCs/>
                <w:sz w:val="24"/>
                <w:szCs w:val="24"/>
              </w:rPr>
            </w:pPr>
          </w:p>
        </w:tc>
        <w:tc>
          <w:tcPr>
            <w:tcW w:w="1212" w:type="dxa"/>
          </w:tcPr>
          <w:p w14:paraId="0A141BA8" w14:textId="77777777" w:rsidR="00F377C3" w:rsidRPr="004D2B58" w:rsidRDefault="00F377C3" w:rsidP="00F8164B">
            <w:pPr>
              <w:rPr>
                <w:rFonts w:ascii="Times New Roman" w:hAnsi="Times New Roman" w:cs="Times New Roman"/>
                <w:b/>
                <w:bCs/>
                <w:sz w:val="24"/>
                <w:szCs w:val="24"/>
              </w:rPr>
            </w:pPr>
          </w:p>
        </w:tc>
      </w:tr>
      <w:tr w:rsidR="00F377C3" w:rsidRPr="004D2B58" w14:paraId="686C1D5D" w14:textId="77777777" w:rsidTr="00F8164B">
        <w:tc>
          <w:tcPr>
            <w:tcW w:w="3071" w:type="dxa"/>
          </w:tcPr>
          <w:p w14:paraId="7E98975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efficiency improves the ability to meet customer demands.</w:t>
            </w:r>
          </w:p>
        </w:tc>
        <w:tc>
          <w:tcPr>
            <w:tcW w:w="1181" w:type="dxa"/>
          </w:tcPr>
          <w:p w14:paraId="3EF3A0BA" w14:textId="77777777" w:rsidR="00F377C3" w:rsidRPr="004D2B58" w:rsidRDefault="00F377C3" w:rsidP="00F8164B">
            <w:pPr>
              <w:rPr>
                <w:rFonts w:ascii="Times New Roman" w:hAnsi="Times New Roman" w:cs="Times New Roman"/>
                <w:b/>
                <w:bCs/>
                <w:sz w:val="24"/>
                <w:szCs w:val="24"/>
              </w:rPr>
            </w:pPr>
          </w:p>
        </w:tc>
        <w:tc>
          <w:tcPr>
            <w:tcW w:w="910" w:type="dxa"/>
          </w:tcPr>
          <w:p w14:paraId="2369E699" w14:textId="77777777" w:rsidR="00F377C3" w:rsidRPr="004D2B58" w:rsidRDefault="00F377C3" w:rsidP="00F8164B">
            <w:pPr>
              <w:rPr>
                <w:rFonts w:ascii="Times New Roman" w:hAnsi="Times New Roman" w:cs="Times New Roman"/>
                <w:b/>
                <w:bCs/>
                <w:sz w:val="24"/>
                <w:szCs w:val="24"/>
              </w:rPr>
            </w:pPr>
          </w:p>
        </w:tc>
        <w:tc>
          <w:tcPr>
            <w:tcW w:w="1056" w:type="dxa"/>
          </w:tcPr>
          <w:p w14:paraId="30C04C0E" w14:textId="77777777" w:rsidR="00F377C3" w:rsidRPr="004D2B58" w:rsidRDefault="00F377C3" w:rsidP="00F8164B">
            <w:pPr>
              <w:rPr>
                <w:rFonts w:ascii="Times New Roman" w:hAnsi="Times New Roman" w:cs="Times New Roman"/>
                <w:b/>
                <w:bCs/>
                <w:sz w:val="24"/>
                <w:szCs w:val="24"/>
              </w:rPr>
            </w:pPr>
          </w:p>
        </w:tc>
        <w:tc>
          <w:tcPr>
            <w:tcW w:w="1212" w:type="dxa"/>
          </w:tcPr>
          <w:p w14:paraId="5C329212" w14:textId="77777777" w:rsidR="00F377C3" w:rsidRPr="004D2B58" w:rsidRDefault="00F377C3" w:rsidP="00F8164B">
            <w:pPr>
              <w:rPr>
                <w:rFonts w:ascii="Times New Roman" w:hAnsi="Times New Roman" w:cs="Times New Roman"/>
                <w:b/>
                <w:bCs/>
                <w:sz w:val="24"/>
                <w:szCs w:val="24"/>
              </w:rPr>
            </w:pPr>
          </w:p>
        </w:tc>
        <w:tc>
          <w:tcPr>
            <w:tcW w:w="1212" w:type="dxa"/>
          </w:tcPr>
          <w:p w14:paraId="1B1AA657" w14:textId="77777777" w:rsidR="00F377C3" w:rsidRPr="004D2B58" w:rsidRDefault="00F377C3" w:rsidP="00F8164B">
            <w:pPr>
              <w:rPr>
                <w:rFonts w:ascii="Times New Roman" w:hAnsi="Times New Roman" w:cs="Times New Roman"/>
                <w:b/>
                <w:bCs/>
                <w:sz w:val="24"/>
                <w:szCs w:val="24"/>
              </w:rPr>
            </w:pPr>
          </w:p>
        </w:tc>
      </w:tr>
      <w:tr w:rsidR="00F377C3" w:rsidRPr="004D2B58" w14:paraId="34A9625E" w14:textId="77777777" w:rsidTr="00F8164B">
        <w:tc>
          <w:tcPr>
            <w:tcW w:w="3071" w:type="dxa"/>
          </w:tcPr>
          <w:p w14:paraId="16AF56C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development contributes to improving the organization’s market reputation.</w:t>
            </w:r>
          </w:p>
        </w:tc>
        <w:tc>
          <w:tcPr>
            <w:tcW w:w="1181" w:type="dxa"/>
          </w:tcPr>
          <w:p w14:paraId="5F9FAEAF" w14:textId="77777777" w:rsidR="00F377C3" w:rsidRPr="004D2B58" w:rsidRDefault="00F377C3" w:rsidP="00F8164B">
            <w:pPr>
              <w:rPr>
                <w:rFonts w:ascii="Times New Roman" w:hAnsi="Times New Roman" w:cs="Times New Roman"/>
                <w:b/>
                <w:bCs/>
                <w:sz w:val="24"/>
                <w:szCs w:val="24"/>
              </w:rPr>
            </w:pPr>
          </w:p>
        </w:tc>
        <w:tc>
          <w:tcPr>
            <w:tcW w:w="910" w:type="dxa"/>
          </w:tcPr>
          <w:p w14:paraId="0BFD4C7D" w14:textId="77777777" w:rsidR="00F377C3" w:rsidRPr="004D2B58" w:rsidRDefault="00F377C3" w:rsidP="00F8164B">
            <w:pPr>
              <w:rPr>
                <w:rFonts w:ascii="Times New Roman" w:hAnsi="Times New Roman" w:cs="Times New Roman"/>
                <w:b/>
                <w:bCs/>
                <w:sz w:val="24"/>
                <w:szCs w:val="24"/>
              </w:rPr>
            </w:pPr>
          </w:p>
        </w:tc>
        <w:tc>
          <w:tcPr>
            <w:tcW w:w="1056" w:type="dxa"/>
          </w:tcPr>
          <w:p w14:paraId="0F6C13E1" w14:textId="77777777" w:rsidR="00F377C3" w:rsidRPr="004D2B58" w:rsidRDefault="00F377C3" w:rsidP="00F8164B">
            <w:pPr>
              <w:rPr>
                <w:rFonts w:ascii="Times New Roman" w:hAnsi="Times New Roman" w:cs="Times New Roman"/>
                <w:b/>
                <w:bCs/>
                <w:sz w:val="24"/>
                <w:szCs w:val="24"/>
              </w:rPr>
            </w:pPr>
          </w:p>
        </w:tc>
        <w:tc>
          <w:tcPr>
            <w:tcW w:w="1212" w:type="dxa"/>
          </w:tcPr>
          <w:p w14:paraId="4043689E" w14:textId="77777777" w:rsidR="00F377C3" w:rsidRPr="004D2B58" w:rsidRDefault="00F377C3" w:rsidP="00F8164B">
            <w:pPr>
              <w:rPr>
                <w:rFonts w:ascii="Times New Roman" w:hAnsi="Times New Roman" w:cs="Times New Roman"/>
                <w:b/>
                <w:bCs/>
                <w:sz w:val="24"/>
                <w:szCs w:val="24"/>
              </w:rPr>
            </w:pPr>
          </w:p>
        </w:tc>
        <w:tc>
          <w:tcPr>
            <w:tcW w:w="1212" w:type="dxa"/>
          </w:tcPr>
          <w:p w14:paraId="751152FB" w14:textId="77777777" w:rsidR="00F377C3" w:rsidRPr="004D2B58" w:rsidRDefault="00F377C3" w:rsidP="00F8164B">
            <w:pPr>
              <w:rPr>
                <w:rFonts w:ascii="Times New Roman" w:hAnsi="Times New Roman" w:cs="Times New Roman"/>
                <w:b/>
                <w:bCs/>
                <w:sz w:val="24"/>
                <w:szCs w:val="24"/>
              </w:rPr>
            </w:pPr>
          </w:p>
        </w:tc>
      </w:tr>
      <w:tr w:rsidR="00F377C3" w:rsidRPr="004D2B58" w14:paraId="5D6F43F5" w14:textId="77777777" w:rsidTr="00F8164B">
        <w:tc>
          <w:tcPr>
            <w:tcW w:w="3071" w:type="dxa"/>
          </w:tcPr>
          <w:p w14:paraId="612F7B4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There is a direct relationship between process quality and sustainable competitive advantage.</w:t>
            </w:r>
          </w:p>
        </w:tc>
        <w:tc>
          <w:tcPr>
            <w:tcW w:w="1181" w:type="dxa"/>
          </w:tcPr>
          <w:p w14:paraId="759A19ED" w14:textId="77777777" w:rsidR="00F377C3" w:rsidRPr="004D2B58" w:rsidRDefault="00F377C3" w:rsidP="00F8164B">
            <w:pPr>
              <w:rPr>
                <w:rFonts w:ascii="Times New Roman" w:hAnsi="Times New Roman" w:cs="Times New Roman"/>
                <w:b/>
                <w:bCs/>
                <w:sz w:val="24"/>
                <w:szCs w:val="24"/>
              </w:rPr>
            </w:pPr>
          </w:p>
        </w:tc>
        <w:tc>
          <w:tcPr>
            <w:tcW w:w="910" w:type="dxa"/>
          </w:tcPr>
          <w:p w14:paraId="33E19AF3" w14:textId="77777777" w:rsidR="00F377C3" w:rsidRPr="004D2B58" w:rsidRDefault="00F377C3" w:rsidP="00F8164B">
            <w:pPr>
              <w:rPr>
                <w:rFonts w:ascii="Times New Roman" w:hAnsi="Times New Roman" w:cs="Times New Roman"/>
                <w:b/>
                <w:bCs/>
                <w:sz w:val="24"/>
                <w:szCs w:val="24"/>
              </w:rPr>
            </w:pPr>
          </w:p>
        </w:tc>
        <w:tc>
          <w:tcPr>
            <w:tcW w:w="1056" w:type="dxa"/>
          </w:tcPr>
          <w:p w14:paraId="71022DDF" w14:textId="77777777" w:rsidR="00F377C3" w:rsidRPr="004D2B58" w:rsidRDefault="00F377C3" w:rsidP="00F8164B">
            <w:pPr>
              <w:rPr>
                <w:rFonts w:ascii="Times New Roman" w:hAnsi="Times New Roman" w:cs="Times New Roman"/>
                <w:b/>
                <w:bCs/>
                <w:sz w:val="24"/>
                <w:szCs w:val="24"/>
              </w:rPr>
            </w:pPr>
          </w:p>
        </w:tc>
        <w:tc>
          <w:tcPr>
            <w:tcW w:w="1212" w:type="dxa"/>
          </w:tcPr>
          <w:p w14:paraId="7BA6BCCB" w14:textId="77777777" w:rsidR="00F377C3" w:rsidRPr="004D2B58" w:rsidRDefault="00F377C3" w:rsidP="00F8164B">
            <w:pPr>
              <w:rPr>
                <w:rFonts w:ascii="Times New Roman" w:hAnsi="Times New Roman" w:cs="Times New Roman"/>
                <w:b/>
                <w:bCs/>
                <w:sz w:val="24"/>
                <w:szCs w:val="24"/>
              </w:rPr>
            </w:pPr>
          </w:p>
        </w:tc>
        <w:tc>
          <w:tcPr>
            <w:tcW w:w="1212" w:type="dxa"/>
          </w:tcPr>
          <w:p w14:paraId="46A5B075" w14:textId="77777777" w:rsidR="00F377C3" w:rsidRPr="004D2B58" w:rsidRDefault="00F377C3" w:rsidP="00F8164B">
            <w:pPr>
              <w:rPr>
                <w:rFonts w:ascii="Times New Roman" w:hAnsi="Times New Roman" w:cs="Times New Roman"/>
                <w:b/>
                <w:bCs/>
                <w:sz w:val="24"/>
                <w:szCs w:val="24"/>
              </w:rPr>
            </w:pPr>
          </w:p>
        </w:tc>
      </w:tr>
      <w:tr w:rsidR="00F377C3" w:rsidRPr="004D2B58" w14:paraId="56BF2521" w14:textId="77777777" w:rsidTr="00F8164B">
        <w:tc>
          <w:tcPr>
            <w:tcW w:w="3071" w:type="dxa"/>
          </w:tcPr>
          <w:p w14:paraId="108EE47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development has helped in opening new markets and increasing market share.</w:t>
            </w:r>
          </w:p>
        </w:tc>
        <w:tc>
          <w:tcPr>
            <w:tcW w:w="1181" w:type="dxa"/>
          </w:tcPr>
          <w:p w14:paraId="54DFC0F6" w14:textId="77777777" w:rsidR="00F377C3" w:rsidRPr="004D2B58" w:rsidRDefault="00F377C3" w:rsidP="00F8164B">
            <w:pPr>
              <w:rPr>
                <w:rFonts w:ascii="Times New Roman" w:hAnsi="Times New Roman" w:cs="Times New Roman"/>
                <w:b/>
                <w:bCs/>
                <w:sz w:val="24"/>
                <w:szCs w:val="24"/>
              </w:rPr>
            </w:pPr>
          </w:p>
        </w:tc>
        <w:tc>
          <w:tcPr>
            <w:tcW w:w="910" w:type="dxa"/>
          </w:tcPr>
          <w:p w14:paraId="26FA7064" w14:textId="77777777" w:rsidR="00F377C3" w:rsidRPr="004D2B58" w:rsidRDefault="00F377C3" w:rsidP="00F8164B">
            <w:pPr>
              <w:rPr>
                <w:rFonts w:ascii="Times New Roman" w:hAnsi="Times New Roman" w:cs="Times New Roman"/>
                <w:b/>
                <w:bCs/>
                <w:sz w:val="24"/>
                <w:szCs w:val="24"/>
              </w:rPr>
            </w:pPr>
          </w:p>
        </w:tc>
        <w:tc>
          <w:tcPr>
            <w:tcW w:w="1056" w:type="dxa"/>
          </w:tcPr>
          <w:p w14:paraId="70B669B1" w14:textId="77777777" w:rsidR="00F377C3" w:rsidRPr="004D2B58" w:rsidRDefault="00F377C3" w:rsidP="00F8164B">
            <w:pPr>
              <w:rPr>
                <w:rFonts w:ascii="Times New Roman" w:hAnsi="Times New Roman" w:cs="Times New Roman"/>
                <w:b/>
                <w:bCs/>
                <w:sz w:val="24"/>
                <w:szCs w:val="24"/>
              </w:rPr>
            </w:pPr>
          </w:p>
        </w:tc>
        <w:tc>
          <w:tcPr>
            <w:tcW w:w="1212" w:type="dxa"/>
          </w:tcPr>
          <w:p w14:paraId="2101A270" w14:textId="77777777" w:rsidR="00F377C3" w:rsidRPr="004D2B58" w:rsidRDefault="00F377C3" w:rsidP="00F8164B">
            <w:pPr>
              <w:rPr>
                <w:rFonts w:ascii="Times New Roman" w:hAnsi="Times New Roman" w:cs="Times New Roman"/>
                <w:b/>
                <w:bCs/>
                <w:sz w:val="24"/>
                <w:szCs w:val="24"/>
              </w:rPr>
            </w:pPr>
          </w:p>
        </w:tc>
        <w:tc>
          <w:tcPr>
            <w:tcW w:w="1212" w:type="dxa"/>
          </w:tcPr>
          <w:p w14:paraId="56C17555" w14:textId="77777777" w:rsidR="00F377C3" w:rsidRPr="004D2B58" w:rsidRDefault="00F377C3" w:rsidP="00F8164B">
            <w:pPr>
              <w:rPr>
                <w:rFonts w:ascii="Times New Roman" w:hAnsi="Times New Roman" w:cs="Times New Roman"/>
                <w:b/>
                <w:bCs/>
                <w:sz w:val="24"/>
                <w:szCs w:val="24"/>
              </w:rPr>
            </w:pPr>
          </w:p>
        </w:tc>
      </w:tr>
    </w:tbl>
    <w:p w14:paraId="7E00485D"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0FC6CF6B"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0465F88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369830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108BCB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B5B23CE"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7B571E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F7DA18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DBB6F3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2EEF619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1508182"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FAC406" w14:textId="77777777"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90FF9C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54ED8907" w14:textId="77777777" w:rsidR="00F377C3" w:rsidRPr="004D2B58" w:rsidRDefault="00F377C3" w:rsidP="00F377C3">
      <w:pPr>
        <w:spacing w:line="360" w:lineRule="auto"/>
        <w:jc w:val="center"/>
        <w:rPr>
          <w:rFonts w:ascii="Traditional Arabic" w:hAnsi="Traditional Arabic" w:cs="Traditional Arabic"/>
          <w:b/>
          <w:bCs/>
          <w:color w:val="000000" w:themeColor="text1"/>
          <w:sz w:val="20"/>
          <w:szCs w:val="20"/>
          <w:rtl/>
        </w:rPr>
      </w:pPr>
      <w:r w:rsidRPr="004D2B58">
        <w:rPr>
          <w:rFonts w:ascii="Traditional Arabic" w:hAnsi="Traditional Arabic" w:cs="Traditional Arabic" w:hint="cs"/>
          <w:b/>
          <w:bCs/>
          <w:color w:val="000000" w:themeColor="text1"/>
          <w:sz w:val="24"/>
          <w:szCs w:val="24"/>
          <w:rtl/>
        </w:rPr>
        <w:t xml:space="preserve">ملحق رقم (3) يوضح المقابلة باللغة العربية </w:t>
      </w:r>
    </w:p>
    <w:p w14:paraId="37AEAD8E" w14:textId="77777777" w:rsidR="00F377C3" w:rsidRPr="004D2B58" w:rsidRDefault="00F377C3" w:rsidP="00F377C3">
      <w:pPr>
        <w:tabs>
          <w:tab w:val="left" w:pos="7094"/>
        </w:tabs>
        <w:bidi/>
        <w:spacing w:line="360" w:lineRule="auto"/>
        <w:rPr>
          <w:rFonts w:ascii="Sakkal Majalla" w:eastAsia="Times New Roman" w:hAnsi="Sakkal Majalla" w:cs="Sakkal Majalla"/>
          <w:b/>
          <w:bCs/>
          <w:color w:val="000000"/>
          <w:kern w:val="2"/>
          <w:rtl/>
          <w14:ligatures w14:val="standardContextual"/>
        </w:rPr>
      </w:pPr>
      <w:r w:rsidRPr="004D2B58">
        <w:rPr>
          <w:rFonts w:ascii="Sakkal Majalla" w:eastAsia="Aptos" w:hAnsi="Sakkal Majalla" w:cs="Sakkal Majalla"/>
          <w:noProof/>
          <w:kern w:val="2"/>
          <w:rtl/>
          <w14:ligatures w14:val="standardContextual"/>
        </w:rPr>
        <w:drawing>
          <wp:anchor distT="0" distB="0" distL="114300" distR="114300" simplePos="0" relativeHeight="251700224" behindDoc="1" locked="0" layoutInCell="1" allowOverlap="1" wp14:anchorId="42FA0FAB" wp14:editId="0E37D8A8">
            <wp:simplePos x="0" y="0"/>
            <wp:positionH relativeFrom="column">
              <wp:posOffset>-533400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1949902531" name="صورة 194990253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4D2B58">
        <w:rPr>
          <w:rFonts w:ascii="Sakkal Majalla" w:eastAsia="Times New Roman" w:hAnsi="Sakkal Majalla" w:cs="Sakkal Majalla" w:hint="cs"/>
          <w:b/>
          <w:bCs/>
          <w:color w:val="000000"/>
          <w:kern w:val="2"/>
          <w:rtl/>
          <w14:ligatures w14:val="standardContextual"/>
        </w:rPr>
        <w:t xml:space="preserve">جامعة </w:t>
      </w:r>
      <w:proofErr w:type="spellStart"/>
      <w:r w:rsidRPr="004D2B58">
        <w:rPr>
          <w:rFonts w:ascii="Sakkal Majalla" w:eastAsia="Times New Roman" w:hAnsi="Sakkal Majalla" w:cs="Sakkal Majalla" w:hint="cs"/>
          <w:b/>
          <w:bCs/>
          <w:color w:val="000000"/>
          <w:kern w:val="2"/>
          <w:rtl/>
          <w14:ligatures w14:val="standardContextual"/>
        </w:rPr>
        <w:t>ميداو</w:t>
      </w:r>
      <w:proofErr w:type="spellEnd"/>
      <w:r w:rsidRPr="004D2B58">
        <w:rPr>
          <w:rFonts w:ascii="Sakkal Majalla" w:eastAsia="Times New Roman" w:hAnsi="Sakkal Majalla" w:cs="Sakkal Majalla" w:hint="cs"/>
          <w:b/>
          <w:bCs/>
          <w:color w:val="000000"/>
          <w:kern w:val="2"/>
          <w:rtl/>
          <w14:ligatures w14:val="standardContextual"/>
        </w:rPr>
        <w:t xml:space="preserve"> شن</w:t>
      </w:r>
    </w:p>
    <w:p w14:paraId="4344FC86" w14:textId="77777777" w:rsidR="00F377C3" w:rsidRPr="004D2B58"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rtl/>
          <w14:ligatures w14:val="standardContextual"/>
        </w:rPr>
      </w:pPr>
      <w:r w:rsidRPr="004D2B58">
        <w:rPr>
          <w:rFonts w:ascii="Sakkal Majalla" w:eastAsia="Times New Roman" w:hAnsi="Sakkal Majalla" w:cs="Sakkal Majalla" w:hint="cs"/>
          <w:b/>
          <w:bCs/>
          <w:color w:val="000000"/>
          <w:kern w:val="2"/>
          <w:rtl/>
          <w14:ligatures w14:val="standardContextual"/>
        </w:rPr>
        <w:t>كلية الإدارة</w:t>
      </w:r>
    </w:p>
    <w:p w14:paraId="489875A6" w14:textId="77777777" w:rsidR="00F377C3" w:rsidRPr="004D2B58" w:rsidRDefault="00F377C3" w:rsidP="00F377C3">
      <w:pPr>
        <w:shd w:val="clear" w:color="auto" w:fill="FFFFFF"/>
        <w:tabs>
          <w:tab w:val="left" w:pos="7275"/>
        </w:tabs>
        <w:bidi/>
        <w:spacing w:after="240" w:line="360" w:lineRule="auto"/>
        <w:rPr>
          <w:kern w:val="2"/>
          <w:rtl/>
          <w14:ligatures w14:val="standardContextual"/>
        </w:rPr>
      </w:pPr>
      <w:r w:rsidRPr="004D2B58">
        <w:rPr>
          <w:rFonts w:ascii="Sakkal Majalla" w:eastAsia="Times New Roman" w:hAnsi="Sakkal Majalla" w:cs="Sakkal Majalla" w:hint="cs"/>
          <w:b/>
          <w:bCs/>
          <w:color w:val="000000"/>
          <w:kern w:val="2"/>
          <w:rtl/>
          <w14:ligatures w14:val="standardContextual"/>
        </w:rPr>
        <w:t>دكتوراه</w:t>
      </w:r>
      <w:r w:rsidRPr="004D2B58">
        <w:rPr>
          <w:rFonts w:ascii="Sakkal Majalla" w:eastAsia="Times New Roman" w:hAnsi="Sakkal Majalla" w:cs="Sakkal Majalla"/>
          <w:b/>
          <w:bCs/>
          <w:color w:val="000000"/>
          <w:kern w:val="2"/>
          <w:rtl/>
          <w14:ligatures w14:val="standardContextual"/>
        </w:rPr>
        <w:t xml:space="preserve"> </w:t>
      </w:r>
      <w:r w:rsidRPr="004D2B58">
        <w:rPr>
          <w:rFonts w:ascii="Sakkal Majalla" w:eastAsia="Times New Roman" w:hAnsi="Sakkal Majalla" w:cs="Sakkal Majalla" w:hint="cs"/>
          <w:b/>
          <w:bCs/>
          <w:color w:val="000000"/>
          <w:kern w:val="2"/>
          <w:rtl/>
          <w14:ligatures w14:val="standardContextual"/>
        </w:rPr>
        <w:t>الإدارة</w:t>
      </w:r>
    </w:p>
    <w:p w14:paraId="1BE63A66" w14:textId="77777777" w:rsidR="00F377C3" w:rsidRPr="004D2B58" w:rsidRDefault="00F377C3" w:rsidP="00F377C3">
      <w:pPr>
        <w:shd w:val="clear" w:color="auto" w:fill="FFFFFF"/>
        <w:tabs>
          <w:tab w:val="left" w:pos="7275"/>
        </w:tabs>
        <w:bidi/>
        <w:spacing w:after="240" w:line="360" w:lineRule="auto"/>
        <w:rPr>
          <w:kern w:val="2"/>
          <w:rtl/>
          <w14:ligatures w14:val="standardContextual"/>
        </w:rPr>
      </w:pPr>
    </w:p>
    <w:p w14:paraId="6A5B0D67" w14:textId="77777777" w:rsidR="00F377C3" w:rsidRPr="004D2B58" w:rsidRDefault="00F377C3" w:rsidP="00F377C3">
      <w:pPr>
        <w:bidi/>
        <w:spacing w:line="360" w:lineRule="auto"/>
        <w:jc w:val="center"/>
        <w:rPr>
          <w:rFonts w:ascii="Traditional Arabic" w:eastAsia="Calibri" w:hAnsi="Traditional Arabic" w:cs="Traditional Arabic"/>
          <w:kern w:val="2"/>
          <w:rtl/>
          <w14:ligatures w14:val="standardContextual"/>
        </w:rPr>
      </w:pPr>
      <w:r w:rsidRPr="004D2B58">
        <w:rPr>
          <w:rFonts w:ascii="Traditional Arabic" w:eastAsia="Calibri" w:hAnsi="Traditional Arabic" w:cs="Traditional Arabic" w:hint="cs"/>
          <w:kern w:val="2"/>
          <w:rtl/>
          <w14:ligatures w14:val="standardContextual"/>
        </w:rPr>
        <w:t>السيد/ السيدة/......................................... تحية طيبة</w:t>
      </w:r>
    </w:p>
    <w:p w14:paraId="421E2B05" w14:textId="77777777" w:rsidR="00F377C3" w:rsidRPr="004D2B58" w:rsidRDefault="00F377C3" w:rsidP="00F377C3">
      <w:pPr>
        <w:bidi/>
        <w:spacing w:after="200" w:line="240" w:lineRule="auto"/>
        <w:jc w:val="center"/>
        <w:rPr>
          <w:rFonts w:ascii="Traditional Arabic" w:eastAsia="Calibri" w:hAnsi="Traditional Arabic" w:cs="Traditional Arabic"/>
          <w:b/>
          <w:bCs/>
          <w:rtl/>
        </w:rPr>
      </w:pPr>
      <w:r w:rsidRPr="004D2B58">
        <w:rPr>
          <w:rFonts w:ascii="Traditional Arabic" w:eastAsia="Calibri" w:hAnsi="Traditional Arabic" w:cs="Traditional Arabic"/>
          <w:b/>
          <w:bCs/>
          <w:rtl/>
        </w:rPr>
        <w:t>السلام عليكم ورحمة الله وبركاته</w:t>
      </w:r>
    </w:p>
    <w:p w14:paraId="65701379" w14:textId="77777777" w:rsidR="004D2B58" w:rsidRDefault="00F377C3" w:rsidP="00F377C3">
      <w:pPr>
        <w:bidi/>
        <w:spacing w:after="0" w:line="276" w:lineRule="auto"/>
        <w:jc w:val="center"/>
        <w:rPr>
          <w:rFonts w:ascii="Traditional Arabic" w:eastAsia="Calibri" w:hAnsi="Traditional Arabic" w:cs="Traditional Arabic"/>
          <w:rtl/>
        </w:rPr>
      </w:pPr>
      <w:r w:rsidRPr="004D2B58">
        <w:rPr>
          <w:rFonts w:ascii="Traditional Arabic" w:eastAsia="Calibri" w:hAnsi="Traditional Arabic" w:cs="Traditional Arabic" w:hint="cs"/>
          <w:rtl/>
        </w:rPr>
        <w:t xml:space="preserve">أقوم بعمل بحث للحصول على درجة الدكتوراه لتخصص الادارة من جامعة </w:t>
      </w:r>
      <w:proofErr w:type="spellStart"/>
      <w:r w:rsidRPr="004D2B58">
        <w:rPr>
          <w:rFonts w:ascii="Traditional Arabic" w:eastAsia="Calibri" w:hAnsi="Traditional Arabic" w:cs="Traditional Arabic" w:hint="cs"/>
          <w:rtl/>
        </w:rPr>
        <w:t>ميداوشن</w:t>
      </w:r>
      <w:proofErr w:type="spellEnd"/>
      <w:r w:rsidRPr="004D2B58">
        <w:rPr>
          <w:rFonts w:ascii="Traditional Arabic" w:eastAsia="Calibri" w:hAnsi="Traditional Arabic" w:cs="Traditional Arabic" w:hint="cs"/>
          <w:rtl/>
        </w:rPr>
        <w:t xml:space="preserve"> بعنوان </w:t>
      </w:r>
    </w:p>
    <w:p w14:paraId="1A65294C" w14:textId="5B40F126" w:rsidR="00F377C3" w:rsidRPr="004D2B58" w:rsidRDefault="00F377C3" w:rsidP="004D2B58">
      <w:pPr>
        <w:bidi/>
        <w:spacing w:after="0" w:line="276" w:lineRule="auto"/>
        <w:jc w:val="center"/>
        <w:rPr>
          <w:rFonts w:ascii="Traditional Arabic" w:eastAsia="Calibri" w:hAnsi="Traditional Arabic" w:cs="Traditional Arabic"/>
          <w:b/>
          <w:bCs/>
          <w:rtl/>
        </w:rPr>
      </w:pPr>
      <w:r w:rsidRPr="004D2B58">
        <w:rPr>
          <w:rFonts w:ascii="Traditional Arabic" w:eastAsia="Calibri" w:hAnsi="Traditional Arabic" w:cs="Traditional Arabic" w:hint="cs"/>
          <w:rtl/>
        </w:rPr>
        <w:t>(</w:t>
      </w:r>
      <w:r w:rsidRPr="004D2B58">
        <w:rPr>
          <w:rFonts w:ascii="Traditional Arabic" w:eastAsia="Calibri" w:hAnsi="Traditional Arabic" w:cs="Traditional Arabic" w:hint="cs"/>
          <w:b/>
          <w:bCs/>
          <w:rtl/>
        </w:rPr>
        <w:t>أثر تطوير إستراتيجيات إدارة العمليات على زيادة الإنتاجية في القطاع الصناعي</w:t>
      </w:r>
    </w:p>
    <w:p w14:paraId="35EE1137" w14:textId="77777777" w:rsidR="00F377C3" w:rsidRPr="004D2B58" w:rsidRDefault="00F377C3" w:rsidP="00F377C3">
      <w:pPr>
        <w:bidi/>
        <w:spacing w:after="0" w:line="276" w:lineRule="auto"/>
        <w:jc w:val="center"/>
        <w:rPr>
          <w:rFonts w:ascii="Traditional Arabic" w:eastAsia="Calibri" w:hAnsi="Traditional Arabic" w:cs="Traditional Arabic"/>
          <w:b/>
          <w:bCs/>
        </w:rPr>
      </w:pPr>
      <w:r w:rsidRPr="004D2B58">
        <w:rPr>
          <w:rFonts w:ascii="Traditional Arabic" w:eastAsia="Calibri" w:hAnsi="Traditional Arabic" w:cs="Traditional Arabic" w:hint="cs"/>
          <w:b/>
          <w:bCs/>
          <w:rtl/>
        </w:rPr>
        <w:t xml:space="preserve">(دراسة تطبيقية على </w:t>
      </w:r>
      <w:r w:rsidRPr="004D2B58">
        <w:rPr>
          <w:rFonts w:ascii="Traditional Arabic" w:eastAsia="Calibri" w:hAnsi="Traditional Arabic" w:cs="Traditional Arabic"/>
          <w:b/>
          <w:bCs/>
          <w:rtl/>
        </w:rPr>
        <w:t>مجموعة الوطنية للصناعة</w:t>
      </w:r>
      <w:r w:rsidRPr="004D2B58">
        <w:rPr>
          <w:rFonts w:ascii="Traditional Arabic" w:eastAsia="Calibri" w:hAnsi="Traditional Arabic" w:cs="Traditional Arabic" w:hint="cs"/>
          <w:b/>
          <w:bCs/>
          <w:rtl/>
        </w:rPr>
        <w:t>)</w:t>
      </w:r>
    </w:p>
    <w:p w14:paraId="09174533" w14:textId="77777777" w:rsidR="00F377C3" w:rsidRPr="004D2B58" w:rsidRDefault="00F377C3" w:rsidP="00F377C3">
      <w:pPr>
        <w:bidi/>
        <w:spacing w:line="240" w:lineRule="auto"/>
        <w:jc w:val="lowKashida"/>
        <w:rPr>
          <w:rFonts w:ascii="Traditional Arabic" w:hAnsi="Traditional Arabic" w:cs="Traditional Arabic"/>
          <w:kern w:val="2"/>
          <w:rtl/>
          <w14:ligatures w14:val="standardContextual"/>
        </w:rPr>
      </w:pPr>
      <w:r w:rsidRPr="004D2B58">
        <w:rPr>
          <w:rFonts w:ascii="Traditional Arabic" w:eastAsia="Calibri" w:hAnsi="Traditional Arabic" w:cs="Traditional Arabic" w:hint="cs"/>
          <w:rtl/>
        </w:rPr>
        <w:t xml:space="preserve">ولتحقيق اهداف الدراسة قام الباحث ببناء ادة المقابلة متمثلة في أسئلة يتم طرح على الخبراء في مجال الادارة لمعرفة </w:t>
      </w:r>
      <w:r w:rsidRPr="004D2B58">
        <w:rPr>
          <w:rFonts w:ascii="Traditional Arabic" w:eastAsia="Calibri" w:hAnsi="Traditional Arabic" w:cs="Traditional Arabic"/>
          <w:rtl/>
        </w:rPr>
        <w:t xml:space="preserve">أثر تطوير إستراتيجيات إدارة العمليات على زيادة الإنتاجية في القطاع </w:t>
      </w:r>
      <w:r w:rsidRPr="004D2B58">
        <w:rPr>
          <w:rFonts w:ascii="Traditional Arabic" w:eastAsia="Calibri" w:hAnsi="Traditional Arabic" w:cs="Traditional Arabic" w:hint="cs"/>
          <w:rtl/>
        </w:rPr>
        <w:t>الصناعي،</w:t>
      </w:r>
      <w:r w:rsidRPr="004D2B58">
        <w:rPr>
          <w:rFonts w:ascii="Traditional Arabic" w:hAnsi="Traditional Arabic" w:cs="Traditional Arabic" w:hint="cs"/>
          <w:kern w:val="2"/>
          <w:rtl/>
          <w14:ligatures w14:val="standardContextual"/>
        </w:rPr>
        <w:t xml:space="preserve"> واستكمالاً لهذا العمل </w:t>
      </w:r>
      <w:r w:rsidRPr="004D2B58">
        <w:rPr>
          <w:rFonts w:ascii="Traditional Arabic" w:hAnsi="Traditional Arabic" w:cs="Traditional Arabic"/>
          <w:kern w:val="2"/>
          <w:rtl/>
          <w14:ligatures w14:val="standardContextual"/>
        </w:rPr>
        <w:t xml:space="preserve">لذا يأمل الباحث الإجابة على عبارات </w:t>
      </w:r>
      <w:r w:rsidRPr="004D2B58">
        <w:rPr>
          <w:rFonts w:ascii="Traditional Arabic" w:hAnsi="Traditional Arabic" w:cs="Traditional Arabic" w:hint="cs"/>
          <w:kern w:val="2"/>
          <w:rtl/>
          <w14:ligatures w14:val="standardContextual"/>
        </w:rPr>
        <w:t>المقابلة</w:t>
      </w:r>
      <w:r w:rsidRPr="004D2B58">
        <w:rPr>
          <w:rFonts w:ascii="Traditional Arabic" w:hAnsi="Traditional Arabic" w:cs="Traditional Arabic"/>
          <w:kern w:val="2"/>
          <w:rtl/>
          <w14:ligatures w14:val="standardContextual"/>
        </w:rPr>
        <w:t xml:space="preserve"> أدناه مع العلم بأن كافة معلوماتكم ستبقى سرية وستستخدم لأغراض البحث العلمي فقط.</w:t>
      </w:r>
    </w:p>
    <w:p w14:paraId="5CC65D50" w14:textId="77777777" w:rsidR="00F377C3" w:rsidRPr="004D2B58" w:rsidRDefault="00F377C3" w:rsidP="00F377C3">
      <w:pPr>
        <w:bidi/>
        <w:spacing w:after="200" w:line="240" w:lineRule="auto"/>
        <w:jc w:val="both"/>
        <w:rPr>
          <w:rFonts w:ascii="Traditional Arabic" w:hAnsi="Traditional Arabic" w:cs="Traditional Arabic"/>
          <w:b/>
          <w:bCs/>
          <w:kern w:val="2"/>
          <w:rtl/>
          <w14:ligatures w14:val="standardContextual"/>
        </w:rPr>
      </w:pPr>
    </w:p>
    <w:p w14:paraId="40F6B136" w14:textId="77777777" w:rsidR="00F377C3" w:rsidRPr="004D2B58" w:rsidRDefault="00F377C3" w:rsidP="00F377C3">
      <w:pPr>
        <w:bidi/>
        <w:spacing w:line="240" w:lineRule="auto"/>
        <w:jc w:val="center"/>
        <w:rPr>
          <w:rFonts w:ascii="Traditional Arabic" w:hAnsi="Traditional Arabic" w:cs="Traditional Arabic"/>
          <w:kern w:val="2"/>
          <w:rtl/>
          <w14:ligatures w14:val="standardContextual"/>
        </w:rPr>
      </w:pPr>
      <w:r w:rsidRPr="004D2B58">
        <w:rPr>
          <w:rFonts w:ascii="Traditional Arabic" w:hAnsi="Traditional Arabic" w:cs="Traditional Arabic" w:hint="cs"/>
          <w:kern w:val="2"/>
          <w:rtl/>
          <w14:ligatures w14:val="standardContextual"/>
        </w:rPr>
        <w:t>ولكم جزيل الشكر والتقدير</w:t>
      </w:r>
    </w:p>
    <w:p w14:paraId="52F934B7"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4D2B58">
        <w:rPr>
          <w:rFonts w:ascii="Traditional Arabic" w:hAnsi="Traditional Arabic" w:cs="Traditional Arabic" w:hint="cs"/>
          <w:b/>
          <w:bCs/>
          <w:kern w:val="2"/>
          <w:rtl/>
          <w14:ligatures w14:val="standardContextual"/>
        </w:rPr>
        <w:t xml:space="preserve">الباحث: </w:t>
      </w:r>
      <w:r w:rsidRPr="004D2B58">
        <w:rPr>
          <w:rFonts w:ascii="Traditional Arabic" w:hAnsi="Traditional Arabic" w:cs="Traditional Arabic"/>
          <w:b/>
          <w:bCs/>
          <w:kern w:val="2"/>
          <w:rtl/>
          <w14:ligatures w14:val="standardContextual"/>
        </w:rPr>
        <w:t>يونس أحمد الشيخ علي</w:t>
      </w:r>
    </w:p>
    <w:p w14:paraId="3D6830F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12C31F3"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7852186"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1D3E6CA7" w14:textId="77777777" w:rsidR="00D52645" w:rsidRPr="00284C85" w:rsidRDefault="00D52645" w:rsidP="00D52645">
      <w:pPr>
        <w:shd w:val="clear" w:color="auto" w:fill="FFFFFF"/>
        <w:tabs>
          <w:tab w:val="left" w:pos="7275"/>
        </w:tabs>
        <w:bidi/>
        <w:spacing w:after="240" w:line="360" w:lineRule="auto"/>
        <w:rPr>
          <w:kern w:val="2"/>
          <w:rtl/>
          <w14:ligatures w14:val="standardContextual"/>
        </w:rPr>
      </w:pPr>
    </w:p>
    <w:p w14:paraId="4964013F"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239CA545"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150CF232"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178EF1FB"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4D74EB89" w14:textId="77777777" w:rsidR="004D2B58" w:rsidRPr="00284C85" w:rsidRDefault="004D2B58" w:rsidP="004D2B58">
      <w:pPr>
        <w:shd w:val="clear" w:color="auto" w:fill="FFFFFF"/>
        <w:tabs>
          <w:tab w:val="left" w:pos="7275"/>
        </w:tabs>
        <w:bidi/>
        <w:spacing w:after="240" w:line="360" w:lineRule="auto"/>
        <w:rPr>
          <w:kern w:val="2"/>
          <w:rtl/>
          <w14:ligatures w14:val="standardContextual"/>
        </w:rPr>
      </w:pPr>
    </w:p>
    <w:p w14:paraId="1C90B990" w14:textId="77777777" w:rsidR="00F377C3" w:rsidRPr="00284C85" w:rsidRDefault="00F377C3" w:rsidP="00F377C3">
      <w:pPr>
        <w:bidi/>
        <w:rPr>
          <w:b/>
          <w:bCs/>
          <w:kern w:val="2"/>
          <w14:ligatures w14:val="standardContextual"/>
        </w:rPr>
      </w:pPr>
      <w:r w:rsidRPr="00284C85">
        <w:rPr>
          <w:b/>
          <w:bCs/>
          <w:kern w:val="2"/>
          <w:rtl/>
          <w14:ligatures w14:val="standardContextual"/>
        </w:rPr>
        <w:lastRenderedPageBreak/>
        <w:t>البيانات الأساسية لأفراد عينة الدراسة</w:t>
      </w:r>
      <w:r w:rsidRPr="00284C85">
        <w:rPr>
          <w:b/>
          <w:bCs/>
          <w:kern w:val="2"/>
          <w14:ligatures w14:val="standardContextual"/>
        </w:rPr>
        <w:t>:</w:t>
      </w:r>
    </w:p>
    <w:p w14:paraId="36AD3042" w14:textId="6E33AC6A"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الجنس</w:t>
      </w:r>
      <w:r w:rsidRPr="00115578">
        <w:rPr>
          <w:rFonts w:ascii="Traditional Arabic" w:hAnsi="Traditional Arabic" w:cs="Traditional Arabic" w:hint="cs"/>
          <w:b/>
          <w:bCs/>
          <w:kern w:val="2"/>
          <w:sz w:val="24"/>
          <w:szCs w:val="24"/>
          <w14:ligatures w14:val="standardContextual"/>
        </w:rPr>
        <w:t>:</w:t>
      </w:r>
    </w:p>
    <w:p w14:paraId="2D213682" w14:textId="77777777" w:rsidR="008A2E10" w:rsidRPr="008A2E10" w:rsidRDefault="008A2E10" w:rsidP="008A2E10">
      <w:pPr>
        <w:pStyle w:val="ListParagraph"/>
        <w:numPr>
          <w:ilvl w:val="0"/>
          <w:numId w:val="46"/>
        </w:numPr>
        <w:bidi/>
        <w:rPr>
          <w:rFonts w:ascii="Traditional Arabic" w:hAnsi="Traditional Arabic" w:cs="Traditional Arabic"/>
          <w:b/>
          <w:bCs/>
          <w:kern w:val="2"/>
          <w:sz w:val="24"/>
          <w:szCs w:val="24"/>
          <w14:ligatures w14:val="standardContextual"/>
        </w:rPr>
      </w:pPr>
      <w:r w:rsidRPr="008A2E10">
        <w:rPr>
          <w:rFonts w:ascii="Traditional Arabic" w:hAnsi="Traditional Arabic" w:cs="Traditional Arabic" w:hint="cs"/>
          <w:b/>
          <w:bCs/>
          <w:kern w:val="2"/>
          <w:sz w:val="24"/>
          <w:szCs w:val="24"/>
          <w:rtl/>
          <w14:ligatures w14:val="standardContextual"/>
        </w:rPr>
        <w:t>ذكر</w:t>
      </w:r>
    </w:p>
    <w:p w14:paraId="6E34ED98" w14:textId="77777777" w:rsidR="008A2E10" w:rsidRPr="008A2E10" w:rsidRDefault="008A2E10" w:rsidP="008A2E10">
      <w:pPr>
        <w:pStyle w:val="ListParagraph"/>
        <w:numPr>
          <w:ilvl w:val="0"/>
          <w:numId w:val="46"/>
        </w:numPr>
        <w:bidi/>
        <w:rPr>
          <w:rFonts w:ascii="Traditional Arabic" w:hAnsi="Traditional Arabic" w:cs="Traditional Arabic"/>
          <w:b/>
          <w:bCs/>
          <w:kern w:val="2"/>
          <w:sz w:val="24"/>
          <w:szCs w:val="24"/>
          <w14:ligatures w14:val="standardContextual"/>
        </w:rPr>
      </w:pPr>
      <w:r w:rsidRPr="008A2E10">
        <w:rPr>
          <w:rFonts w:ascii="Traditional Arabic" w:hAnsi="Traditional Arabic" w:cs="Traditional Arabic" w:hint="cs"/>
          <w:b/>
          <w:bCs/>
          <w:kern w:val="2"/>
          <w:sz w:val="24"/>
          <w:szCs w:val="24"/>
          <w:rtl/>
          <w14:ligatures w14:val="standardContextual"/>
        </w:rPr>
        <w:t>أنثى</w:t>
      </w:r>
    </w:p>
    <w:p w14:paraId="7F8BCE49" w14:textId="77777777"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العمر</w:t>
      </w:r>
      <w:r w:rsidRPr="00115578">
        <w:rPr>
          <w:rFonts w:ascii="Traditional Arabic" w:hAnsi="Traditional Arabic" w:cs="Traditional Arabic" w:hint="cs"/>
          <w:b/>
          <w:bCs/>
          <w:kern w:val="2"/>
          <w:sz w:val="24"/>
          <w:szCs w:val="24"/>
          <w14:ligatures w14:val="standardContextual"/>
        </w:rPr>
        <w:t>:</w:t>
      </w:r>
    </w:p>
    <w:p w14:paraId="3175C047"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أقل من 25 سنة</w:t>
      </w:r>
    </w:p>
    <w:p w14:paraId="0D5E4414"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25 إلى أقل من 35 سنة</w:t>
      </w:r>
    </w:p>
    <w:p w14:paraId="74667666"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35 إلى أقل من 45 سنة</w:t>
      </w:r>
    </w:p>
    <w:p w14:paraId="19D91DAB"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14:ligatures w14:val="standardContextual"/>
        </w:rPr>
        <w:t xml:space="preserve">  45 </w:t>
      </w:r>
      <w:r w:rsidRPr="00115578">
        <w:rPr>
          <w:rFonts w:ascii="Traditional Arabic" w:hAnsi="Traditional Arabic" w:cs="Traditional Arabic" w:hint="cs"/>
          <w:b/>
          <w:bCs/>
          <w:kern w:val="2"/>
          <w:sz w:val="24"/>
          <w:szCs w:val="24"/>
          <w:rtl/>
          <w14:ligatures w14:val="standardContextual"/>
        </w:rPr>
        <w:t>سنة فأكثر</w:t>
      </w:r>
    </w:p>
    <w:p w14:paraId="3953F147" w14:textId="77777777"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المؤهل العلمي</w:t>
      </w:r>
      <w:r w:rsidRPr="00115578">
        <w:rPr>
          <w:rFonts w:ascii="Traditional Arabic" w:hAnsi="Traditional Arabic" w:cs="Traditional Arabic" w:hint="cs"/>
          <w:b/>
          <w:bCs/>
          <w:kern w:val="2"/>
          <w:sz w:val="24"/>
          <w:szCs w:val="24"/>
          <w14:ligatures w14:val="standardContextual"/>
        </w:rPr>
        <w:t>:</w:t>
      </w:r>
    </w:p>
    <w:p w14:paraId="645C078F"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بكالوريوس</w:t>
      </w:r>
    </w:p>
    <w:p w14:paraId="399ADFD4"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دراسات عليا </w:t>
      </w:r>
    </w:p>
    <w:p w14:paraId="05898A8E" w14:textId="73EC1B7E" w:rsidR="008A2E10" w:rsidRDefault="008A2E10" w:rsidP="00BB5025">
      <w:pPr>
        <w:pStyle w:val="ListParagraph"/>
        <w:numPr>
          <w:ilvl w:val="0"/>
          <w:numId w:val="45"/>
        </w:numPr>
        <w:bidi/>
        <w:rPr>
          <w:rFonts w:ascii="Traditional Arabic" w:hAnsi="Traditional Arabic" w:cs="Traditional Arabic"/>
          <w:b/>
          <w:bCs/>
          <w:kern w:val="2"/>
          <w:sz w:val="24"/>
          <w:szCs w:val="24"/>
          <w14:ligatures w14:val="standardContextual"/>
        </w:rPr>
      </w:pPr>
      <w:r w:rsidRPr="00BB5025">
        <w:rPr>
          <w:rFonts w:ascii="Traditional Arabic" w:hAnsi="Traditional Arabic" w:cs="Traditional Arabic" w:hint="cs"/>
          <w:b/>
          <w:bCs/>
          <w:kern w:val="2"/>
          <w:sz w:val="24"/>
          <w:szCs w:val="24"/>
          <w:rtl/>
          <w14:ligatures w14:val="standardContextual"/>
        </w:rPr>
        <w:t xml:space="preserve">سنوات الخبرة: </w:t>
      </w:r>
    </w:p>
    <w:p w14:paraId="0B9D1053" w14:textId="77777777" w:rsidR="00BB5025" w:rsidRPr="00115578" w:rsidRDefault="00BB5025" w:rsidP="00BB5025">
      <w:pPr>
        <w:numPr>
          <w:ilvl w:val="1"/>
          <w:numId w:val="45"/>
        </w:numPr>
        <w:bidi/>
        <w:rPr>
          <w:rFonts w:ascii="Traditional Arabic" w:hAnsi="Traditional Arabic" w:cs="Traditional Arabic"/>
          <w:b/>
          <w:bCs/>
          <w:kern w:val="2"/>
          <w:sz w:val="24"/>
          <w:szCs w:val="24"/>
          <w:rtl/>
          <w14:ligatures w14:val="standardContextual"/>
        </w:rPr>
      </w:pPr>
      <w:r>
        <w:rPr>
          <w:rFonts w:ascii="Traditional Arabic" w:hAnsi="Traditional Arabic" w:cs="Traditional Arabic" w:hint="cs"/>
          <w:b/>
          <w:bCs/>
          <w:kern w:val="2"/>
          <w:sz w:val="24"/>
          <w:szCs w:val="24"/>
          <w:rtl/>
          <w14:ligatures w14:val="standardContextual"/>
        </w:rPr>
        <w:t xml:space="preserve"> </w:t>
      </w:r>
      <w:r w:rsidRPr="00115578">
        <w:rPr>
          <w:rFonts w:ascii="Traditional Arabic" w:hAnsi="Traditional Arabic" w:cs="Traditional Arabic" w:hint="cs"/>
          <w:b/>
          <w:bCs/>
          <w:kern w:val="2"/>
          <w:sz w:val="24"/>
          <w:szCs w:val="24"/>
          <w:rtl/>
          <w14:ligatures w14:val="standardContextual"/>
        </w:rPr>
        <w:t xml:space="preserve">أقل من 5 سنة. </w:t>
      </w:r>
    </w:p>
    <w:p w14:paraId="2387F5BA" w14:textId="77777777" w:rsidR="00BB5025" w:rsidRPr="00115578" w:rsidRDefault="00BB5025" w:rsidP="00BB5025">
      <w:pPr>
        <w:numPr>
          <w:ilvl w:val="1"/>
          <w:numId w:val="45"/>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5- 10 سنة.</w:t>
      </w:r>
    </w:p>
    <w:p w14:paraId="31EAB58A" w14:textId="77777777" w:rsidR="00BB5025" w:rsidRDefault="00BB5025" w:rsidP="00BB5025">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10- 15 سنة.</w:t>
      </w:r>
    </w:p>
    <w:p w14:paraId="4411C8CD" w14:textId="7CB26EB8" w:rsidR="00BB5025" w:rsidRDefault="00BB5025" w:rsidP="00BB5025">
      <w:pPr>
        <w:numPr>
          <w:ilvl w:val="1"/>
          <w:numId w:val="45"/>
        </w:numPr>
        <w:bidi/>
        <w:rPr>
          <w:rFonts w:ascii="Traditional Arabic" w:hAnsi="Traditional Arabic" w:cs="Traditional Arabic"/>
          <w:b/>
          <w:bCs/>
          <w:kern w:val="2"/>
          <w:sz w:val="24"/>
          <w:szCs w:val="24"/>
          <w14:ligatures w14:val="standardContextual"/>
        </w:rPr>
      </w:pPr>
      <w:r>
        <w:rPr>
          <w:rFonts w:ascii="Traditional Arabic" w:hAnsi="Traditional Arabic" w:cs="Traditional Arabic" w:hint="cs"/>
          <w:b/>
          <w:bCs/>
          <w:kern w:val="2"/>
          <w:sz w:val="24"/>
          <w:szCs w:val="24"/>
          <w:rtl/>
          <w14:ligatures w14:val="standardContextual"/>
        </w:rPr>
        <w:t>15 سنة فأكثر.</w:t>
      </w:r>
    </w:p>
    <w:p w14:paraId="30D8C68B" w14:textId="77777777" w:rsidR="00BB5025" w:rsidRPr="00BB5025" w:rsidRDefault="00BB5025" w:rsidP="00BB5025">
      <w:pPr>
        <w:bidi/>
        <w:ind w:left="1440"/>
        <w:rPr>
          <w:rFonts w:ascii="Traditional Arabic" w:hAnsi="Traditional Arabic" w:cs="Traditional Arabic"/>
          <w:b/>
          <w:bCs/>
          <w:kern w:val="2"/>
          <w:sz w:val="24"/>
          <w:szCs w:val="24"/>
          <w:rtl/>
          <w14:ligatures w14:val="standardContextual"/>
        </w:rPr>
      </w:pPr>
    </w:p>
    <w:p w14:paraId="60D8B030" w14:textId="2180B562" w:rsidR="00BB5025" w:rsidRDefault="00BB5025" w:rsidP="00BB5025">
      <w:pPr>
        <w:pStyle w:val="ListParagraph"/>
        <w:numPr>
          <w:ilvl w:val="0"/>
          <w:numId w:val="45"/>
        </w:numPr>
        <w:bidi/>
        <w:rPr>
          <w:rFonts w:ascii="Traditional Arabic" w:hAnsi="Traditional Arabic" w:cs="Traditional Arabic"/>
          <w:b/>
          <w:bCs/>
          <w:kern w:val="2"/>
          <w:sz w:val="24"/>
          <w:szCs w:val="24"/>
          <w14:ligatures w14:val="standardContextual"/>
        </w:rPr>
      </w:pPr>
      <w:r>
        <w:rPr>
          <w:rFonts w:ascii="Traditional Arabic" w:hAnsi="Traditional Arabic" w:cs="Traditional Arabic" w:hint="cs"/>
          <w:b/>
          <w:bCs/>
          <w:kern w:val="2"/>
          <w:sz w:val="24"/>
          <w:szCs w:val="24"/>
          <w:rtl/>
          <w14:ligatures w14:val="standardContextual"/>
        </w:rPr>
        <w:t>المسمى الوظيفي:</w:t>
      </w:r>
    </w:p>
    <w:p w14:paraId="684EEC4A" w14:textId="77777777" w:rsidR="00BB5025" w:rsidRPr="00BB5025" w:rsidRDefault="00BB5025" w:rsidP="00BB5025">
      <w:pPr>
        <w:pStyle w:val="ListParagraph"/>
        <w:bidi/>
        <w:ind w:left="643"/>
        <w:rPr>
          <w:rFonts w:ascii="Traditional Arabic" w:hAnsi="Traditional Arabic" w:cs="Traditional Arabic"/>
          <w:b/>
          <w:bCs/>
          <w:kern w:val="2"/>
          <w:sz w:val="24"/>
          <w:szCs w:val="24"/>
          <w14:ligatures w14:val="standardContextual"/>
        </w:rPr>
      </w:pPr>
    </w:p>
    <w:p w14:paraId="33674507" w14:textId="77777777" w:rsidR="008B0199" w:rsidRPr="00284C85" w:rsidRDefault="008B0199" w:rsidP="008B0199">
      <w:pPr>
        <w:numPr>
          <w:ilvl w:val="1"/>
          <w:numId w:val="45"/>
        </w:numPr>
        <w:bidi/>
        <w:rPr>
          <w:rFonts w:ascii="Arial" w:hAnsi="Arial" w:cs="Arial"/>
          <w:b/>
          <w:bCs/>
          <w:kern w:val="2"/>
          <w:rtl/>
          <w14:ligatures w14:val="standardContextual"/>
        </w:rPr>
      </w:pPr>
      <w:r w:rsidRPr="00284C85">
        <w:rPr>
          <w:rFonts w:ascii="Arial" w:hAnsi="Arial" w:cs="Arial" w:hint="cs"/>
          <w:b/>
          <w:bCs/>
          <w:kern w:val="2"/>
          <w:rtl/>
          <w14:ligatures w14:val="standardContextual"/>
        </w:rPr>
        <w:t>موظف.</w:t>
      </w:r>
    </w:p>
    <w:p w14:paraId="1BCFF762" w14:textId="77777777" w:rsidR="008B0199" w:rsidRPr="00284C85" w:rsidRDefault="008B0199" w:rsidP="008B0199">
      <w:pPr>
        <w:numPr>
          <w:ilvl w:val="1"/>
          <w:numId w:val="45"/>
        </w:numPr>
        <w:bidi/>
        <w:rPr>
          <w:rFonts w:ascii="Arial" w:hAnsi="Arial" w:cs="Arial"/>
          <w:b/>
          <w:bCs/>
          <w:kern w:val="2"/>
          <w:rtl/>
          <w14:ligatures w14:val="standardContextual"/>
        </w:rPr>
      </w:pPr>
      <w:r w:rsidRPr="00284C85">
        <w:rPr>
          <w:rFonts w:ascii="Arial" w:hAnsi="Arial" w:cs="Arial" w:hint="cs"/>
          <w:b/>
          <w:bCs/>
          <w:kern w:val="2"/>
          <w:rtl/>
          <w14:ligatures w14:val="standardContextual"/>
        </w:rPr>
        <w:t>اداري.</w:t>
      </w:r>
    </w:p>
    <w:p w14:paraId="14523C47" w14:textId="77777777" w:rsidR="008B0199" w:rsidRPr="00284C85" w:rsidRDefault="008B0199" w:rsidP="008B0199">
      <w:pPr>
        <w:numPr>
          <w:ilvl w:val="1"/>
          <w:numId w:val="45"/>
        </w:numPr>
        <w:bidi/>
        <w:rPr>
          <w:rFonts w:ascii="Arial" w:hAnsi="Arial" w:cs="Arial"/>
          <w:b/>
          <w:bCs/>
          <w:kern w:val="2"/>
          <w14:ligatures w14:val="standardContextual"/>
        </w:rPr>
      </w:pPr>
      <w:r w:rsidRPr="00284C85">
        <w:rPr>
          <w:rFonts w:ascii="Arial" w:hAnsi="Arial" w:cs="Arial" w:hint="cs"/>
          <w:b/>
          <w:bCs/>
          <w:kern w:val="2"/>
          <w:rtl/>
          <w14:ligatures w14:val="standardContextual"/>
        </w:rPr>
        <w:t>استشاري.</w:t>
      </w:r>
    </w:p>
    <w:p w14:paraId="38FB94BF" w14:textId="77777777" w:rsidR="00BB5025" w:rsidRDefault="00BB5025" w:rsidP="00BB5025">
      <w:pPr>
        <w:bidi/>
        <w:rPr>
          <w:rFonts w:ascii="Traditional Arabic" w:hAnsi="Traditional Arabic" w:cs="Traditional Arabic"/>
          <w:b/>
          <w:bCs/>
          <w:kern w:val="2"/>
          <w:sz w:val="24"/>
          <w:szCs w:val="24"/>
          <w:rtl/>
          <w14:ligatures w14:val="standardContextual"/>
        </w:rPr>
      </w:pPr>
    </w:p>
    <w:p w14:paraId="0720B401" w14:textId="77777777" w:rsidR="00BB5025" w:rsidRPr="00BB5025" w:rsidRDefault="00BB5025" w:rsidP="00BB5025">
      <w:pPr>
        <w:bidi/>
        <w:rPr>
          <w:rFonts w:ascii="Traditional Arabic" w:hAnsi="Traditional Arabic" w:cs="Traditional Arabic"/>
          <w:b/>
          <w:bCs/>
          <w:kern w:val="2"/>
          <w:sz w:val="24"/>
          <w:szCs w:val="24"/>
          <w:rtl/>
          <w14:ligatures w14:val="standardContextual"/>
        </w:rPr>
      </w:pPr>
    </w:p>
    <w:p w14:paraId="198DA9E9" w14:textId="77777777" w:rsidR="00F377C3" w:rsidRPr="00284C85" w:rsidRDefault="00F377C3" w:rsidP="00F377C3">
      <w:pPr>
        <w:bidi/>
        <w:rPr>
          <w:rFonts w:ascii="Arial" w:hAnsi="Arial" w:cs="Arial"/>
          <w:b/>
          <w:bCs/>
          <w:kern w:val="2"/>
          <w:rtl/>
          <w14:ligatures w14:val="standardContextual"/>
        </w:rPr>
      </w:pPr>
    </w:p>
    <w:p w14:paraId="7043CCD1" w14:textId="77777777" w:rsidR="00F377C3" w:rsidRPr="00284C85" w:rsidRDefault="00F377C3" w:rsidP="00F377C3">
      <w:pPr>
        <w:bidi/>
        <w:rPr>
          <w:rFonts w:ascii="Arial" w:hAnsi="Arial" w:cs="Arial"/>
          <w:b/>
          <w:bCs/>
          <w:kern w:val="2"/>
          <w:rtl/>
          <w14:ligatures w14:val="standardContextual"/>
        </w:rPr>
      </w:pPr>
    </w:p>
    <w:p w14:paraId="74156D73" w14:textId="77777777" w:rsidR="00F377C3" w:rsidRDefault="00F377C3" w:rsidP="00F377C3">
      <w:pPr>
        <w:bidi/>
        <w:spacing w:line="240" w:lineRule="auto"/>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lastRenderedPageBreak/>
        <w:t>أسئلة أداة المقابلة</w:t>
      </w:r>
      <w:r w:rsidRPr="008B0199">
        <w:rPr>
          <w:rFonts w:ascii="Traditional Arabic" w:eastAsia="Calibri" w:hAnsi="Traditional Arabic" w:cs="Traditional Arabic"/>
          <w:sz w:val="24"/>
          <w:szCs w:val="24"/>
        </w:rPr>
        <w:t>:</w:t>
      </w:r>
    </w:p>
    <w:p w14:paraId="13DD5C21" w14:textId="77777777" w:rsidR="008B0199" w:rsidRPr="008B0199" w:rsidRDefault="008B0199" w:rsidP="008B0199">
      <w:pPr>
        <w:bidi/>
        <w:spacing w:line="240" w:lineRule="auto"/>
        <w:jc w:val="lowKashida"/>
        <w:rPr>
          <w:rFonts w:ascii="Traditional Arabic" w:eastAsia="Calibri" w:hAnsi="Traditional Arabic" w:cs="Traditional Arabic"/>
          <w:sz w:val="24"/>
          <w:szCs w:val="24"/>
        </w:rPr>
      </w:pPr>
    </w:p>
    <w:p w14:paraId="7514DAF9"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برأيك، ما هي أبرز التحديات التي تواجه إدارة العمليات في قطاع الصناعات البلاستيكية، وكيف تؤثر هذه التحديات على كفاءة التشغيل والإنتاجية؟</w:t>
      </w:r>
    </w:p>
    <w:p w14:paraId="3C216896"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68B60C25"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هل تطبق منشأتكم أي من استراتيجيات إدارة العمليات المتقدمة؟ وما مدى مساهمتها في رفع الكفاءة التشغيلية وتقليل الفاقد؟</w:t>
      </w:r>
    </w:p>
    <w:p w14:paraId="2AFCD67D" w14:textId="77777777" w:rsidR="00F377C3" w:rsidRPr="008B0199" w:rsidRDefault="00F377C3" w:rsidP="00F377C3">
      <w:pPr>
        <w:bidi/>
        <w:spacing w:line="240" w:lineRule="auto"/>
        <w:ind w:left="360"/>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40BD343B"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 xml:space="preserve">ما هو الدور الذي تلعبه منهجيات التحسين المستمر – مثل </w:t>
      </w:r>
      <w:proofErr w:type="spellStart"/>
      <w:r w:rsidRPr="008B0199">
        <w:rPr>
          <w:rFonts w:ascii="Traditional Arabic" w:eastAsia="Calibri" w:hAnsi="Traditional Arabic" w:cs="Traditional Arabic"/>
          <w:sz w:val="24"/>
          <w:szCs w:val="24"/>
          <w:rtl/>
        </w:rPr>
        <w:t>الكايزن</w:t>
      </w:r>
      <w:proofErr w:type="spellEnd"/>
      <w:r w:rsidRPr="008B0199">
        <w:rPr>
          <w:rFonts w:ascii="Traditional Arabic" w:eastAsia="Calibri" w:hAnsi="Traditional Arabic" w:cs="Traditional Arabic"/>
          <w:sz w:val="24"/>
          <w:szCs w:val="24"/>
          <w:rtl/>
        </w:rPr>
        <w:t xml:space="preserve"> أو التحسين القائم على البيانات – في تحسين جودة الإنتاج وتقليل الأخطاء في منشأتكم؟</w:t>
      </w:r>
    </w:p>
    <w:p w14:paraId="35898577"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77D1EB63"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كيف أثّر تطوير العمليات التشغيلية على قدرة منشأتكم في المنافسة داخل السوق المحلي أو الدولي؟ وهل لاحظتم نتائج ملموسة لذلك؟</w:t>
      </w:r>
    </w:p>
    <w:p w14:paraId="4B4027E8" w14:textId="77777777" w:rsidR="00F377C3" w:rsidRPr="008B0199" w:rsidRDefault="00F377C3" w:rsidP="00F377C3">
      <w:pPr>
        <w:bidi/>
        <w:spacing w:line="240" w:lineRule="auto"/>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hint="cs"/>
          <w:sz w:val="24"/>
          <w:szCs w:val="24"/>
          <w:rtl/>
        </w:rPr>
        <w:t>..........................................................................................................................................................................................</w:t>
      </w:r>
    </w:p>
    <w:p w14:paraId="7747BB55"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ما هي التوصيات التي تود تقديمها لتعزيز فاعلية إدارة العمليات وتحقيق أداء تشغيلي وإنتاجي أفضل في قطاع الصناعات البلاستيكية؟</w:t>
      </w:r>
    </w:p>
    <w:p w14:paraId="15EA93BC"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63323D7B"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96D7BA4"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95A0CEB"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15B475E0"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6D07A11E"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6417CF1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771A0F5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4301489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182D01E5"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2976A4D" w14:textId="77777777" w:rsidR="00D52645" w:rsidRPr="008B0199" w:rsidRDefault="00D52645" w:rsidP="00D52645">
      <w:pPr>
        <w:bidi/>
        <w:spacing w:line="240" w:lineRule="auto"/>
        <w:jc w:val="lowKashida"/>
        <w:rPr>
          <w:rFonts w:ascii="Times New Roman" w:eastAsia="Calibri" w:hAnsi="Times New Roman" w:cs="Times New Roman"/>
          <w:sz w:val="24"/>
          <w:szCs w:val="24"/>
          <w:rtl/>
        </w:rPr>
      </w:pPr>
    </w:p>
    <w:p w14:paraId="11AE7454" w14:textId="77777777" w:rsidR="00F377C3" w:rsidRPr="008B0199" w:rsidRDefault="00F377C3" w:rsidP="00F377C3">
      <w:pPr>
        <w:spacing w:line="360" w:lineRule="auto"/>
        <w:jc w:val="center"/>
        <w:rPr>
          <w:rFonts w:ascii="Times New Roman" w:hAnsi="Times New Roman" w:cs="Times New Roman"/>
          <w:b/>
          <w:bCs/>
          <w:color w:val="000000" w:themeColor="text1"/>
          <w:sz w:val="24"/>
          <w:szCs w:val="24"/>
          <w:rtl/>
        </w:rPr>
      </w:pPr>
      <w:r w:rsidRPr="008B0199">
        <w:rPr>
          <w:rFonts w:ascii="Times New Roman" w:hAnsi="Times New Roman" w:cs="Times New Roman"/>
          <w:b/>
          <w:bCs/>
          <w:color w:val="000000" w:themeColor="text1"/>
          <w:sz w:val="24"/>
          <w:szCs w:val="24"/>
          <w:rtl/>
        </w:rPr>
        <w:t>ملحق رقم (4) يوضح المقابلة باللغة الإنجليزية</w:t>
      </w:r>
    </w:p>
    <w:p w14:paraId="6CB16E97" w14:textId="77777777" w:rsidR="00F377C3" w:rsidRPr="008B0199"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hAnsi="Times New Roman" w:cs="Times New Roman"/>
          <w:b/>
          <w:bCs/>
          <w:color w:val="000000" w:themeColor="text1"/>
          <w:sz w:val="24"/>
          <w:szCs w:val="24"/>
          <w:rtl/>
        </w:rPr>
        <w:t xml:space="preserve"> </w:t>
      </w:r>
      <w:r w:rsidRPr="008B0199">
        <w:rPr>
          <w:rFonts w:ascii="Times New Roman" w:eastAsia="Calibri" w:hAnsi="Times New Roman" w:cs="Times New Roman"/>
          <w:noProof/>
          <w:kern w:val="2"/>
          <w:sz w:val="24"/>
          <w:szCs w:val="24"/>
          <w14:ligatures w14:val="standardContextual"/>
        </w:rPr>
        <w:drawing>
          <wp:anchor distT="0" distB="0" distL="114300" distR="114300" simplePos="0" relativeHeight="251701248" behindDoc="1" locked="0" layoutInCell="1" allowOverlap="1" wp14:anchorId="0F7F6E17" wp14:editId="26AF1FA8">
            <wp:simplePos x="0" y="0"/>
            <wp:positionH relativeFrom="column">
              <wp:posOffset>4333875</wp:posOffset>
            </wp:positionH>
            <wp:positionV relativeFrom="paragraph">
              <wp:posOffset>-332740</wp:posOffset>
            </wp:positionV>
            <wp:extent cx="1510665" cy="1421130"/>
            <wp:effectExtent l="0" t="0" r="0" b="7620"/>
            <wp:wrapNone/>
            <wp:docPr id="1939310857"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A logo for a university&#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0665" cy="1421130"/>
                    </a:xfrm>
                    <a:prstGeom prst="rect">
                      <a:avLst/>
                    </a:prstGeom>
                    <a:noFill/>
                  </pic:spPr>
                </pic:pic>
              </a:graphicData>
            </a:graphic>
            <wp14:sizeRelH relativeFrom="margin">
              <wp14:pctWidth>0</wp14:pctWidth>
            </wp14:sizeRelH>
            <wp14:sizeRelV relativeFrom="margin">
              <wp14:pctHeight>0</wp14:pctHeight>
            </wp14:sizeRelV>
          </wp:anchor>
        </w:drawing>
      </w:r>
      <w:r w:rsidRPr="008B0199">
        <w:rPr>
          <w:rFonts w:ascii="Times New Roman" w:eastAsia="Times New Roman" w:hAnsi="Times New Roman" w:cs="Times New Roman"/>
          <w:b/>
          <w:bCs/>
          <w:color w:val="000000"/>
          <w:kern w:val="2"/>
          <w:sz w:val="24"/>
          <w:szCs w:val="24"/>
          <w14:ligatures w14:val="standardContextual"/>
        </w:rPr>
        <w:t>Midocean University</w:t>
      </w:r>
    </w:p>
    <w:p w14:paraId="6DEC79E9" w14:textId="77777777" w:rsidR="00F377C3" w:rsidRPr="008B0199"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 xml:space="preserve">Faculty of Management </w:t>
      </w:r>
      <w:r w:rsidRPr="008B0199">
        <w:rPr>
          <w:rFonts w:ascii="Times New Roman" w:eastAsia="Times New Roman" w:hAnsi="Times New Roman" w:cs="Times New Roman"/>
          <w:b/>
          <w:bCs/>
          <w:color w:val="000000"/>
          <w:kern w:val="2"/>
          <w:sz w:val="24"/>
          <w:szCs w:val="24"/>
          <w14:ligatures w14:val="standardContextual"/>
        </w:rPr>
        <w:br/>
      </w:r>
    </w:p>
    <w:p w14:paraId="240DBE95"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p>
    <w:p w14:paraId="3E551300"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r w:rsidRPr="008B0199">
        <w:rPr>
          <w:rFonts w:ascii="Times New Roman" w:eastAsia="Calibri" w:hAnsi="Times New Roman" w:cs="Times New Roman"/>
          <w:kern w:val="2"/>
          <w:sz w:val="24"/>
          <w:szCs w:val="24"/>
          <w14:ligatures w14:val="standardContextual"/>
        </w:rPr>
        <w:t>Mr. / Ms. __________________________</w:t>
      </w:r>
    </w:p>
    <w:p w14:paraId="60C6BBAB"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p>
    <w:p w14:paraId="431A72B3"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I am conducting research to obtain a PhD degree in Management from Midocean University entitled:</w:t>
      </w:r>
    </w:p>
    <w:p w14:paraId="68AF2639" w14:textId="77777777" w:rsidR="00F377C3" w:rsidRPr="008B0199"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“The Impact of Developing Operational Management Strategies on Productivity at the Industrial Sector (An Applied Study on AL WATANIYA FOR INDUSTRIES)”</w:t>
      </w:r>
    </w:p>
    <w:p w14:paraId="225A59D0"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To achieve the objectives of this study, the researcher has developed an interview instrument consisting of questions to be directed to experts in the field of management to identify the impact of developing operations management strategies on increasing productivity in the industrial sector. To complete this work, the researcher kindly requests that you respond to the interview questions below, noting that all your information will remain confidential and will be used solely for scientific research purposes.</w:t>
      </w:r>
    </w:p>
    <w:p w14:paraId="7F3432C3"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With sincere thanks and appreciation,</w:t>
      </w:r>
    </w:p>
    <w:p w14:paraId="108C5782"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Researcher: Younes Ahmad Al Shaikh Ali</w:t>
      </w:r>
    </w:p>
    <w:p w14:paraId="7305C2A8" w14:textId="77777777" w:rsidR="00F377C3" w:rsidRDefault="00F377C3" w:rsidP="00F377C3">
      <w:pPr>
        <w:spacing w:line="256" w:lineRule="auto"/>
        <w:rPr>
          <w:rFonts w:ascii="Calibri" w:eastAsia="Calibri" w:hAnsi="Calibri" w:cs="Arial"/>
          <w:kern w:val="2"/>
          <w:rtl/>
          <w14:ligatures w14:val="standardContextual"/>
        </w:rPr>
      </w:pPr>
    </w:p>
    <w:p w14:paraId="2A00ACAF" w14:textId="77777777" w:rsidR="00D52645" w:rsidRDefault="00D52645" w:rsidP="00F377C3">
      <w:pPr>
        <w:spacing w:line="256" w:lineRule="auto"/>
        <w:rPr>
          <w:rFonts w:ascii="Calibri" w:eastAsia="Calibri" w:hAnsi="Calibri" w:cs="Arial"/>
          <w:kern w:val="2"/>
          <w:rtl/>
          <w14:ligatures w14:val="standardContextual"/>
        </w:rPr>
      </w:pPr>
    </w:p>
    <w:p w14:paraId="70E3E937" w14:textId="77777777" w:rsidR="008B0199" w:rsidRDefault="008B0199" w:rsidP="00F377C3">
      <w:pPr>
        <w:spacing w:line="256" w:lineRule="auto"/>
        <w:rPr>
          <w:rFonts w:ascii="Calibri" w:eastAsia="Calibri" w:hAnsi="Calibri" w:cs="Arial"/>
          <w:kern w:val="2"/>
          <w:rtl/>
          <w14:ligatures w14:val="standardContextual"/>
        </w:rPr>
      </w:pPr>
    </w:p>
    <w:p w14:paraId="53DFABE0" w14:textId="77777777" w:rsidR="008B0199" w:rsidRDefault="008B0199" w:rsidP="00F377C3">
      <w:pPr>
        <w:spacing w:line="256" w:lineRule="auto"/>
        <w:rPr>
          <w:rFonts w:ascii="Calibri" w:eastAsia="Calibri" w:hAnsi="Calibri" w:cs="Arial"/>
          <w:kern w:val="2"/>
          <w:rtl/>
          <w14:ligatures w14:val="standardContextual"/>
        </w:rPr>
      </w:pPr>
    </w:p>
    <w:p w14:paraId="70906790" w14:textId="77777777" w:rsidR="008B0199" w:rsidRDefault="008B0199" w:rsidP="00F377C3">
      <w:pPr>
        <w:spacing w:line="256" w:lineRule="auto"/>
        <w:rPr>
          <w:rFonts w:ascii="Calibri" w:eastAsia="Calibri" w:hAnsi="Calibri" w:cs="Arial"/>
          <w:kern w:val="2"/>
          <w:rtl/>
          <w14:ligatures w14:val="standardContextual"/>
        </w:rPr>
      </w:pPr>
    </w:p>
    <w:p w14:paraId="6CD55690" w14:textId="77777777" w:rsidR="008B0199" w:rsidRDefault="008B0199" w:rsidP="00F377C3">
      <w:pPr>
        <w:spacing w:line="256" w:lineRule="auto"/>
        <w:rPr>
          <w:rFonts w:ascii="Calibri" w:eastAsia="Calibri" w:hAnsi="Calibri" w:cs="Arial"/>
          <w:kern w:val="2"/>
          <w:rtl/>
          <w14:ligatures w14:val="standardContextual"/>
        </w:rPr>
      </w:pPr>
    </w:p>
    <w:p w14:paraId="34ACFA76" w14:textId="77777777" w:rsidR="008B0199" w:rsidRPr="00284C85" w:rsidRDefault="008B0199" w:rsidP="00F377C3">
      <w:pPr>
        <w:spacing w:line="256" w:lineRule="auto"/>
        <w:rPr>
          <w:rFonts w:ascii="Calibri" w:eastAsia="Calibri" w:hAnsi="Calibri" w:cs="Arial"/>
          <w:kern w:val="2"/>
          <w14:ligatures w14:val="standardContextual"/>
        </w:rPr>
      </w:pPr>
    </w:p>
    <w:p w14:paraId="3F099C38" w14:textId="77777777" w:rsidR="00F377C3" w:rsidRDefault="00F377C3" w:rsidP="00F377C3">
      <w:pPr>
        <w:spacing w:line="256" w:lineRule="auto"/>
        <w:rPr>
          <w:rFonts w:ascii="Calibri" w:eastAsia="Calibri" w:hAnsi="Calibri" w:cs="Arial"/>
          <w:kern w:val="2"/>
          <w:rtl/>
          <w14:ligatures w14:val="standardContextual"/>
        </w:rPr>
      </w:pPr>
    </w:p>
    <w:p w14:paraId="069D5F53" w14:textId="77777777" w:rsidR="008B0199" w:rsidRDefault="008B0199" w:rsidP="00F377C3">
      <w:pPr>
        <w:spacing w:line="256" w:lineRule="auto"/>
        <w:rPr>
          <w:rFonts w:ascii="Calibri" w:eastAsia="Calibri" w:hAnsi="Calibri" w:cs="Arial"/>
          <w:kern w:val="2"/>
          <w:rtl/>
          <w14:ligatures w14:val="standardContextual"/>
        </w:rPr>
      </w:pPr>
    </w:p>
    <w:p w14:paraId="6EA7319E" w14:textId="77777777" w:rsidR="008B0199" w:rsidRPr="00284C85" w:rsidRDefault="008B0199" w:rsidP="00F377C3">
      <w:pPr>
        <w:spacing w:line="256" w:lineRule="auto"/>
        <w:rPr>
          <w:rFonts w:ascii="Calibri" w:eastAsia="Calibri" w:hAnsi="Calibri" w:cs="Arial"/>
          <w:kern w:val="2"/>
          <w14:ligatures w14:val="standardContextual"/>
        </w:rPr>
      </w:pPr>
    </w:p>
    <w:p w14:paraId="6EBAED7A" w14:textId="77777777" w:rsidR="00F377C3" w:rsidRPr="008B0199" w:rsidRDefault="00F377C3" w:rsidP="00F377C3">
      <w:p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 xml:space="preserve">Basic Information of the Study Sample </w:t>
      </w:r>
    </w:p>
    <w:p w14:paraId="1435590F" w14:textId="77777777" w:rsidR="00F377C3" w:rsidRPr="008B0199" w:rsidRDefault="00F377C3" w:rsidP="00A87889">
      <w:pPr>
        <w:numPr>
          <w:ilvl w:val="0"/>
          <w:numId w:val="37"/>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Gender:</w:t>
      </w:r>
    </w:p>
    <w:p w14:paraId="5DA6521D" w14:textId="77777777" w:rsidR="00F377C3" w:rsidRPr="008B0199" w:rsidRDefault="00F377C3" w:rsidP="00A87889">
      <w:pPr>
        <w:numPr>
          <w:ilvl w:val="0"/>
          <w:numId w:val="29"/>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Male</w:t>
      </w:r>
    </w:p>
    <w:p w14:paraId="50A90F2E" w14:textId="77777777" w:rsidR="00F377C3" w:rsidRPr="008B0199" w:rsidRDefault="00F377C3" w:rsidP="00A87889">
      <w:pPr>
        <w:numPr>
          <w:ilvl w:val="0"/>
          <w:numId w:val="29"/>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Female</w:t>
      </w:r>
    </w:p>
    <w:p w14:paraId="00B84017" w14:textId="77777777" w:rsidR="00F377C3" w:rsidRPr="008B0199" w:rsidRDefault="00F377C3" w:rsidP="00A87889">
      <w:pPr>
        <w:numPr>
          <w:ilvl w:val="0"/>
          <w:numId w:val="38"/>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Age:</w:t>
      </w:r>
    </w:p>
    <w:p w14:paraId="377F66CE"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Less than 25 years</w:t>
      </w:r>
    </w:p>
    <w:p w14:paraId="2D97CC5F"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From 25 to less than 35 years</w:t>
      </w:r>
    </w:p>
    <w:p w14:paraId="33882E28"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From 35 to less than 45 years</w:t>
      </w:r>
    </w:p>
    <w:p w14:paraId="0A5F7F9D"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45 years and above</w:t>
      </w:r>
    </w:p>
    <w:p w14:paraId="0CAF5DAA" w14:textId="77777777" w:rsidR="00F377C3" w:rsidRPr="008B0199" w:rsidRDefault="00F377C3" w:rsidP="00A87889">
      <w:pPr>
        <w:numPr>
          <w:ilvl w:val="0"/>
          <w:numId w:val="39"/>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Educational Qualification:</w:t>
      </w:r>
    </w:p>
    <w:p w14:paraId="3EA8FC01" w14:textId="77777777" w:rsidR="00F377C3" w:rsidRPr="008B0199" w:rsidRDefault="00F377C3" w:rsidP="00A87889">
      <w:pPr>
        <w:numPr>
          <w:ilvl w:val="0"/>
          <w:numId w:val="33"/>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Bachelor’s Degree</w:t>
      </w:r>
    </w:p>
    <w:p w14:paraId="73D88382" w14:textId="77777777" w:rsidR="00F377C3" w:rsidRPr="008B0199" w:rsidRDefault="00F377C3" w:rsidP="00A87889">
      <w:pPr>
        <w:numPr>
          <w:ilvl w:val="0"/>
          <w:numId w:val="33"/>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Postgraduate Studies</w:t>
      </w:r>
    </w:p>
    <w:p w14:paraId="543A0790" w14:textId="77777777" w:rsidR="00F377C3" w:rsidRPr="008B0199" w:rsidRDefault="00F377C3" w:rsidP="00A87889">
      <w:pPr>
        <w:numPr>
          <w:ilvl w:val="0"/>
          <w:numId w:val="40"/>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Years of Experience:</w:t>
      </w:r>
    </w:p>
    <w:p w14:paraId="51410A89"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Less than 5 years</w:t>
      </w:r>
    </w:p>
    <w:p w14:paraId="473E00D6"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5 – 10 years</w:t>
      </w:r>
    </w:p>
    <w:p w14:paraId="30B2EE21"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10 – 15 years</w:t>
      </w:r>
    </w:p>
    <w:p w14:paraId="5B664067"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15 years and above</w:t>
      </w:r>
    </w:p>
    <w:p w14:paraId="7CC19624" w14:textId="77777777" w:rsidR="00F377C3" w:rsidRPr="008B0199" w:rsidRDefault="00F377C3" w:rsidP="00F377C3">
      <w:pPr>
        <w:spacing w:line="256" w:lineRule="auto"/>
        <w:ind w:left="426"/>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5. Job Title:</w:t>
      </w:r>
    </w:p>
    <w:p w14:paraId="29A9E468" w14:textId="77777777" w:rsidR="00F377C3" w:rsidRPr="008B0199" w:rsidRDefault="00F377C3" w:rsidP="00A87889">
      <w:pPr>
        <w:numPr>
          <w:ilvl w:val="0"/>
          <w:numId w:val="4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Employee</w:t>
      </w:r>
    </w:p>
    <w:p w14:paraId="75AC3109" w14:textId="77777777" w:rsidR="00F377C3" w:rsidRPr="008B0199" w:rsidRDefault="00F377C3" w:rsidP="00A87889">
      <w:pPr>
        <w:numPr>
          <w:ilvl w:val="0"/>
          <w:numId w:val="4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Administrator</w:t>
      </w:r>
    </w:p>
    <w:p w14:paraId="69E21C81" w14:textId="77777777" w:rsidR="00F377C3" w:rsidRPr="00284C85" w:rsidRDefault="00F377C3" w:rsidP="00A87889">
      <w:pPr>
        <w:numPr>
          <w:ilvl w:val="0"/>
          <w:numId w:val="41"/>
        </w:numPr>
        <w:spacing w:line="256" w:lineRule="auto"/>
        <w:ind w:left="1440"/>
        <w:rPr>
          <w:rFonts w:ascii="Arial" w:eastAsia="Calibri" w:hAnsi="Arial" w:cs="Arial"/>
          <w:b/>
          <w:bCs/>
          <w:kern w:val="2"/>
          <w14:ligatures w14:val="standardContextual"/>
        </w:rPr>
      </w:pPr>
      <w:r w:rsidRPr="008B0199">
        <w:rPr>
          <w:rFonts w:ascii="Times New Roman" w:eastAsia="Calibri" w:hAnsi="Times New Roman" w:cs="Times New Roman"/>
          <w:b/>
          <w:bCs/>
          <w:kern w:val="2"/>
          <w:sz w:val="24"/>
          <w:szCs w:val="24"/>
          <w14:ligatures w14:val="standardContextual"/>
        </w:rPr>
        <w:t>Consultant</w:t>
      </w:r>
    </w:p>
    <w:p w14:paraId="226C72FB" w14:textId="77777777" w:rsidR="00F377C3" w:rsidRPr="00284C85" w:rsidRDefault="00F377C3" w:rsidP="00F377C3">
      <w:pPr>
        <w:spacing w:line="256" w:lineRule="auto"/>
        <w:rPr>
          <w:rFonts w:ascii="Arial" w:eastAsia="Calibri" w:hAnsi="Arial" w:cs="Arial"/>
          <w:b/>
          <w:bCs/>
          <w:kern w:val="2"/>
          <w14:ligatures w14:val="standardContextual"/>
        </w:rPr>
      </w:pPr>
    </w:p>
    <w:p w14:paraId="3583D329" w14:textId="77777777" w:rsidR="00F377C3" w:rsidRPr="00284C85" w:rsidRDefault="00F377C3" w:rsidP="00F377C3">
      <w:pPr>
        <w:spacing w:line="256" w:lineRule="auto"/>
        <w:rPr>
          <w:rFonts w:ascii="Arial" w:eastAsia="Calibri" w:hAnsi="Arial" w:cs="Arial"/>
          <w:b/>
          <w:bCs/>
          <w:kern w:val="2"/>
          <w:rtl/>
          <w14:ligatures w14:val="standardContextual"/>
        </w:rPr>
      </w:pPr>
    </w:p>
    <w:p w14:paraId="1D48ACC7" w14:textId="77777777" w:rsidR="00F377C3" w:rsidRPr="00284C85" w:rsidRDefault="00F377C3" w:rsidP="00F377C3">
      <w:pPr>
        <w:spacing w:line="256" w:lineRule="auto"/>
        <w:rPr>
          <w:rFonts w:ascii="Arial" w:eastAsia="Calibri" w:hAnsi="Arial" w:cs="Arial"/>
          <w:b/>
          <w:bCs/>
          <w:kern w:val="2"/>
          <w:rtl/>
          <w14:ligatures w14:val="standardContextual"/>
        </w:rPr>
      </w:pPr>
    </w:p>
    <w:p w14:paraId="081922D1" w14:textId="77777777" w:rsidR="00F377C3" w:rsidRPr="00284C85" w:rsidRDefault="00F377C3" w:rsidP="00F377C3">
      <w:pPr>
        <w:spacing w:line="256" w:lineRule="auto"/>
        <w:rPr>
          <w:rFonts w:ascii="Arial" w:eastAsia="Calibri" w:hAnsi="Arial" w:cs="Arial"/>
          <w:b/>
          <w:bCs/>
          <w:kern w:val="2"/>
          <w:rtl/>
          <w14:ligatures w14:val="standardContextual"/>
        </w:rPr>
      </w:pPr>
    </w:p>
    <w:p w14:paraId="47595B35" w14:textId="77777777" w:rsidR="00F377C3" w:rsidRPr="00284C85" w:rsidRDefault="00F377C3" w:rsidP="00F377C3">
      <w:pPr>
        <w:spacing w:line="256" w:lineRule="auto"/>
        <w:rPr>
          <w:rFonts w:ascii="Arial" w:eastAsia="Calibri" w:hAnsi="Arial" w:cs="Arial"/>
          <w:b/>
          <w:bCs/>
          <w:kern w:val="2"/>
          <w14:ligatures w14:val="standardContextual"/>
        </w:rPr>
      </w:pPr>
    </w:p>
    <w:p w14:paraId="4A0CCB55" w14:textId="77777777" w:rsidR="00F377C3" w:rsidRPr="00284C85" w:rsidRDefault="00F377C3" w:rsidP="00F377C3">
      <w:pPr>
        <w:spacing w:line="256" w:lineRule="auto"/>
        <w:rPr>
          <w:rFonts w:ascii="Arial" w:eastAsia="Calibri" w:hAnsi="Arial" w:cs="Arial"/>
          <w:b/>
          <w:bCs/>
          <w:kern w:val="2"/>
          <w14:ligatures w14:val="standardContextual"/>
        </w:rPr>
      </w:pPr>
    </w:p>
    <w:p w14:paraId="67E155DE" w14:textId="77777777" w:rsidR="00F377C3" w:rsidRPr="00284C85" w:rsidRDefault="00F377C3" w:rsidP="00F377C3">
      <w:pPr>
        <w:spacing w:line="256" w:lineRule="auto"/>
        <w:rPr>
          <w:rFonts w:ascii="Arial" w:eastAsia="Calibri" w:hAnsi="Arial" w:cs="Arial"/>
          <w:b/>
          <w:bCs/>
          <w:kern w:val="2"/>
          <w14:ligatures w14:val="standardContextual"/>
        </w:rPr>
      </w:pPr>
    </w:p>
    <w:p w14:paraId="4AA80542" w14:textId="77777777" w:rsidR="00F377C3" w:rsidRDefault="00F377C3"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10EEBAD7" w14:textId="77777777" w:rsidR="00D52645" w:rsidRPr="00284C85" w:rsidRDefault="00D52645"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2ADE8620" w14:textId="77777777" w:rsidR="00F377C3" w:rsidRDefault="00F377C3" w:rsidP="00F377C3">
      <w:pPr>
        <w:spacing w:line="240" w:lineRule="auto"/>
        <w:ind w:left="-142" w:firstLine="142"/>
        <w:rPr>
          <w:rFonts w:ascii="Times New Roman" w:eastAsia="Calibri" w:hAnsi="Times New Roman" w:cs="Times New Roman"/>
          <w:b/>
          <w:bCs/>
          <w:kern w:val="2"/>
          <w:sz w:val="24"/>
          <w:szCs w:val="24"/>
          <w:rtl/>
          <w14:ligatures w14:val="standardContextual"/>
        </w:rPr>
      </w:pPr>
      <w:r w:rsidRPr="008B0199">
        <w:rPr>
          <w:rFonts w:ascii="Times New Roman" w:eastAsia="Calibri" w:hAnsi="Times New Roman" w:cs="Times New Roman"/>
          <w:b/>
          <w:bCs/>
          <w:kern w:val="2"/>
          <w:sz w:val="24"/>
          <w:szCs w:val="24"/>
          <w14:ligatures w14:val="standardContextual"/>
        </w:rPr>
        <w:t>Interview Tool Questions:</w:t>
      </w:r>
    </w:p>
    <w:p w14:paraId="248ADB54" w14:textId="77777777" w:rsidR="008B0199" w:rsidRPr="008B0199" w:rsidRDefault="008B0199" w:rsidP="00F377C3">
      <w:pPr>
        <w:spacing w:line="240" w:lineRule="auto"/>
        <w:ind w:left="-142" w:firstLine="142"/>
        <w:rPr>
          <w:rFonts w:ascii="Times New Roman" w:eastAsia="Calibri" w:hAnsi="Times New Roman" w:cs="Times New Roman"/>
          <w:b/>
          <w:bCs/>
          <w:kern w:val="2"/>
          <w:sz w:val="24"/>
          <w:szCs w:val="24"/>
          <w:rtl/>
          <w14:ligatures w14:val="standardContextual"/>
        </w:rPr>
      </w:pPr>
    </w:p>
    <w:p w14:paraId="35CC489A"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In your opinion, what are the most prominent challenges facing operations management in the plastic manufacturing sector, and how do these challenges affect operational efficiency and productivity?</w:t>
      </w:r>
    </w:p>
    <w:p w14:paraId="790A00A7"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0FC7F62A"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Does your organization implement any advanced operations management strategies? To what extent do they contribute to improving operational efficiency and reducing waste?</w:t>
      </w:r>
    </w:p>
    <w:p w14:paraId="053B6787"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52FF5758"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What role do continuous improvement methodologies—such as Kaizen or data-driven improvement—play in enhancing production quality and minimizing errors in your organization?</w:t>
      </w:r>
    </w:p>
    <w:p w14:paraId="28C6B8BE"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6AAA0878"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How has the development of operational processes affected your organization’s ability to compete in the local or international market? Have you observed tangible results from this?</w:t>
      </w:r>
    </w:p>
    <w:p w14:paraId="1813CD52"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4AB88194" w14:textId="77777777" w:rsidR="00F377C3" w:rsidRPr="008B0199" w:rsidRDefault="00F377C3" w:rsidP="00F377C3">
      <w:pPr>
        <w:spacing w:line="240" w:lineRule="auto"/>
        <w:ind w:left="-142"/>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5. What recommendations would you like to provide to enhance the effectiveness of operations management and achieve better operational and production performance in the plastic manufacturing sector?</w:t>
      </w:r>
    </w:p>
    <w:p w14:paraId="234FECD9" w14:textId="77777777" w:rsidR="00F377C3" w:rsidRDefault="00F377C3" w:rsidP="00F377C3">
      <w:pPr>
        <w:spacing w:line="240" w:lineRule="auto"/>
        <w:rPr>
          <w:rFonts w:ascii="Times New Roman" w:eastAsia="Calibri" w:hAnsi="Times New Roman" w:cs="Times New Roman"/>
          <w:b/>
          <w:bCs/>
          <w:kern w:val="2"/>
          <w:sz w:val="24"/>
          <w:szCs w:val="24"/>
          <w:rtl/>
          <w14:ligatures w14:val="standardContextual"/>
        </w:rPr>
      </w:pPr>
      <w:r w:rsidRPr="008B0199">
        <w:rPr>
          <w:rFonts w:ascii="Times New Roman" w:eastAsia="Calibri" w:hAnsi="Times New Roman" w:cs="Times New Roman"/>
          <w:b/>
          <w:bCs/>
          <w:kern w:val="2"/>
          <w:sz w:val="24"/>
          <w:szCs w:val="24"/>
          <w14:ligatures w14:val="standardContextual"/>
        </w:rPr>
        <w:t>..................................................................................................................................................................................................................................................................................................................................................................</w:t>
      </w:r>
    </w:p>
    <w:p w14:paraId="2C42B22F"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2E9C949E"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CF32A5F"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2C9A7EB"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3C649F40"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1E583166"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1B38EB68"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64091F20"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AC0C47B"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02AB633F" w14:textId="77777777" w:rsidR="008C707D" w:rsidRDefault="008C707D" w:rsidP="008C707D">
      <w:pPr>
        <w:bidi/>
        <w:jc w:val="center"/>
        <w:rPr>
          <w:rFonts w:ascii="Traditional Arabic" w:hAnsi="Traditional Arabic" w:cs="Traditional Arabic"/>
          <w:b/>
          <w:bCs/>
          <w:sz w:val="24"/>
          <w:szCs w:val="24"/>
          <w:rtl/>
        </w:rPr>
      </w:pPr>
      <w:bookmarkStart w:id="58" w:name="_Toc236630278"/>
      <w:r w:rsidRPr="008C707D">
        <w:rPr>
          <w:rFonts w:ascii="Traditional Arabic" w:hAnsi="Traditional Arabic" w:cs="Traditional Arabic" w:hint="cs"/>
          <w:b/>
          <w:bCs/>
          <w:sz w:val="24"/>
          <w:szCs w:val="24"/>
          <w:rtl/>
        </w:rPr>
        <w:t>ملحق رقم (</w:t>
      </w:r>
      <w:r w:rsidRPr="008C707D">
        <w:rPr>
          <w:b/>
          <w:bCs/>
          <w:sz w:val="24"/>
          <w:szCs w:val="24"/>
        </w:rPr>
        <w:fldChar w:fldCharType="begin"/>
      </w:r>
      <w:r w:rsidRPr="008C707D">
        <w:rPr>
          <w:b/>
          <w:bCs/>
          <w:sz w:val="24"/>
          <w:szCs w:val="24"/>
        </w:rPr>
        <w:instrText xml:space="preserve"> SEQ </w:instrText>
      </w:r>
      <w:r w:rsidRPr="008C707D">
        <w:rPr>
          <w:b/>
          <w:bCs/>
          <w:sz w:val="24"/>
          <w:szCs w:val="24"/>
          <w:rtl/>
        </w:rPr>
        <w:instrText>ملحق_رقم</w:instrText>
      </w:r>
      <w:r w:rsidRPr="008C707D">
        <w:rPr>
          <w:b/>
          <w:bCs/>
          <w:sz w:val="24"/>
          <w:szCs w:val="24"/>
        </w:rPr>
        <w:instrText xml:space="preserve">_( \* ARABIC </w:instrText>
      </w:r>
      <w:r w:rsidRPr="008C707D">
        <w:rPr>
          <w:b/>
          <w:bCs/>
          <w:sz w:val="24"/>
          <w:szCs w:val="24"/>
        </w:rPr>
        <w:fldChar w:fldCharType="separate"/>
      </w:r>
      <w:r w:rsidRPr="008C707D">
        <w:rPr>
          <w:b/>
          <w:bCs/>
          <w:noProof/>
          <w:sz w:val="24"/>
          <w:szCs w:val="24"/>
        </w:rPr>
        <w:t>5</w:t>
      </w:r>
      <w:r w:rsidRPr="008C707D">
        <w:rPr>
          <w:b/>
          <w:bCs/>
          <w:sz w:val="24"/>
          <w:szCs w:val="24"/>
        </w:rPr>
        <w:fldChar w:fldCharType="end"/>
      </w:r>
      <w:r w:rsidRPr="008C707D">
        <w:rPr>
          <w:rFonts w:ascii="Traditional Arabic" w:hAnsi="Traditional Arabic" w:cs="Traditional Arabic" w:hint="cs"/>
          <w:b/>
          <w:bCs/>
          <w:sz w:val="24"/>
          <w:szCs w:val="24"/>
          <w:rtl/>
        </w:rPr>
        <w:t xml:space="preserve">) </w:t>
      </w:r>
      <w:r w:rsidRPr="008C707D">
        <w:rPr>
          <w:rFonts w:ascii="Traditional Arabic" w:hAnsi="Traditional Arabic" w:cs="Traditional Arabic"/>
          <w:b/>
          <w:bCs/>
          <w:sz w:val="24"/>
          <w:szCs w:val="24"/>
          <w:rtl/>
        </w:rPr>
        <w:t>قائمة المصطلحات والاختصارات</w:t>
      </w:r>
      <w:bookmarkEnd w:id="58"/>
    </w:p>
    <w:tbl>
      <w:tblPr>
        <w:tblStyle w:val="TableGrid"/>
        <w:bidiVisual/>
        <w:tblW w:w="0" w:type="auto"/>
        <w:jc w:val="center"/>
        <w:tblLook w:val="04A0" w:firstRow="1" w:lastRow="0" w:firstColumn="1" w:lastColumn="0" w:noHBand="0" w:noVBand="1"/>
      </w:tblPr>
      <w:tblGrid>
        <w:gridCol w:w="981"/>
        <w:gridCol w:w="4062"/>
        <w:gridCol w:w="2719"/>
      </w:tblGrid>
      <w:tr w:rsidR="00B07028" w:rsidRPr="005C7B6E" w14:paraId="487E588A" w14:textId="77777777" w:rsidTr="00B07028">
        <w:trPr>
          <w:jc w:val="center"/>
        </w:trPr>
        <w:tc>
          <w:tcPr>
            <w:tcW w:w="0" w:type="auto"/>
            <w:shd w:val="clear" w:color="auto" w:fill="BFBFBF" w:themeFill="background1" w:themeFillShade="BF"/>
            <w:vAlign w:val="center"/>
            <w:hideMark/>
          </w:tcPr>
          <w:p w14:paraId="4FB0A8B8" w14:textId="77777777" w:rsidR="00B07028" w:rsidRPr="005C7B6E" w:rsidRDefault="00B07028" w:rsidP="002108B6">
            <w:pPr>
              <w:spacing w:line="375" w:lineRule="atLeast"/>
              <w:jc w:val="center"/>
              <w:rPr>
                <w:rFonts w:ascii="Sakkal Majalla" w:eastAsia="Times New Roman" w:hAnsi="Sakkal Majalla" w:cs="Sakkal Majalla"/>
                <w:b/>
                <w:bCs/>
                <w:color w:val="0F1115"/>
                <w:sz w:val="28"/>
                <w:szCs w:val="28"/>
              </w:rPr>
            </w:pPr>
            <w:r w:rsidRPr="005C7B6E">
              <w:rPr>
                <w:rFonts w:ascii="Sakkal Majalla" w:eastAsia="Times New Roman" w:hAnsi="Sakkal Majalla" w:cs="Sakkal Majalla"/>
                <w:b/>
                <w:bCs/>
                <w:color w:val="0F1115"/>
                <w:sz w:val="28"/>
                <w:szCs w:val="28"/>
                <w:rtl/>
              </w:rPr>
              <w:t>الاختصار</w:t>
            </w:r>
          </w:p>
        </w:tc>
        <w:tc>
          <w:tcPr>
            <w:tcW w:w="0" w:type="auto"/>
            <w:shd w:val="clear" w:color="auto" w:fill="BFBFBF" w:themeFill="background1" w:themeFillShade="BF"/>
            <w:vAlign w:val="center"/>
            <w:hideMark/>
          </w:tcPr>
          <w:p w14:paraId="47458DDC" w14:textId="77777777" w:rsidR="00B07028" w:rsidRPr="005C7B6E" w:rsidRDefault="00B07028" w:rsidP="002108B6">
            <w:pPr>
              <w:spacing w:line="375" w:lineRule="atLeast"/>
              <w:jc w:val="center"/>
              <w:rPr>
                <w:rFonts w:ascii="Sakkal Majalla" w:eastAsia="Times New Roman" w:hAnsi="Sakkal Majalla" w:cs="Sakkal Majalla"/>
                <w:b/>
                <w:bCs/>
                <w:color w:val="0F1115"/>
                <w:sz w:val="28"/>
                <w:szCs w:val="28"/>
              </w:rPr>
            </w:pPr>
            <w:r w:rsidRPr="005C7B6E">
              <w:rPr>
                <w:rFonts w:ascii="Sakkal Majalla" w:eastAsia="Times New Roman" w:hAnsi="Sakkal Majalla" w:cs="Sakkal Majalla"/>
                <w:b/>
                <w:bCs/>
                <w:color w:val="0F1115"/>
                <w:sz w:val="28"/>
                <w:szCs w:val="28"/>
                <w:rtl/>
              </w:rPr>
              <w:t>المصطلح باللغة الإنجليزية</w:t>
            </w:r>
          </w:p>
        </w:tc>
        <w:tc>
          <w:tcPr>
            <w:tcW w:w="0" w:type="auto"/>
            <w:shd w:val="clear" w:color="auto" w:fill="BFBFBF" w:themeFill="background1" w:themeFillShade="BF"/>
            <w:vAlign w:val="center"/>
            <w:hideMark/>
          </w:tcPr>
          <w:p w14:paraId="526003CB" w14:textId="77777777" w:rsidR="00B07028" w:rsidRPr="00B07028" w:rsidRDefault="00B07028" w:rsidP="002108B6">
            <w:pPr>
              <w:spacing w:line="375" w:lineRule="atLeast"/>
              <w:jc w:val="center"/>
              <w:rPr>
                <w:rFonts w:ascii="Traditional Arabic" w:eastAsia="Times New Roman" w:hAnsi="Traditional Arabic" w:cs="Traditional Arabic"/>
                <w:b/>
                <w:bCs/>
                <w:color w:val="0F1115"/>
                <w:sz w:val="24"/>
                <w:szCs w:val="24"/>
              </w:rPr>
            </w:pPr>
            <w:r w:rsidRPr="00B07028">
              <w:rPr>
                <w:rFonts w:ascii="Traditional Arabic" w:eastAsia="Times New Roman" w:hAnsi="Traditional Arabic" w:cs="Traditional Arabic" w:hint="cs"/>
                <w:b/>
                <w:bCs/>
                <w:color w:val="0F1115"/>
                <w:sz w:val="24"/>
                <w:szCs w:val="24"/>
                <w:rtl/>
              </w:rPr>
              <w:t>المصطلح باللغة العربية</w:t>
            </w:r>
          </w:p>
        </w:tc>
      </w:tr>
      <w:tr w:rsidR="00B07028" w:rsidRPr="005C7B6E" w14:paraId="2E90D13C" w14:textId="77777777" w:rsidTr="00B07028">
        <w:trPr>
          <w:jc w:val="center"/>
        </w:trPr>
        <w:tc>
          <w:tcPr>
            <w:tcW w:w="0" w:type="auto"/>
            <w:vAlign w:val="center"/>
            <w:hideMark/>
          </w:tcPr>
          <w:p w14:paraId="32177F2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ERP</w:t>
            </w:r>
          </w:p>
        </w:tc>
        <w:tc>
          <w:tcPr>
            <w:tcW w:w="0" w:type="auto"/>
            <w:vAlign w:val="center"/>
            <w:hideMark/>
          </w:tcPr>
          <w:p w14:paraId="4A75A68D"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Enterprise Resource Planning</w:t>
            </w:r>
          </w:p>
        </w:tc>
        <w:tc>
          <w:tcPr>
            <w:tcW w:w="0" w:type="auto"/>
            <w:vAlign w:val="center"/>
            <w:hideMark/>
          </w:tcPr>
          <w:p w14:paraId="1E834F9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تخطيط موارد المؤسسة</w:t>
            </w:r>
          </w:p>
        </w:tc>
      </w:tr>
      <w:tr w:rsidR="00B07028" w:rsidRPr="005C7B6E" w14:paraId="5A2F15AD" w14:textId="77777777" w:rsidTr="00B07028">
        <w:trPr>
          <w:jc w:val="center"/>
        </w:trPr>
        <w:tc>
          <w:tcPr>
            <w:tcW w:w="0" w:type="auto"/>
            <w:vAlign w:val="center"/>
            <w:hideMark/>
          </w:tcPr>
          <w:p w14:paraId="04B7B6E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TQM</w:t>
            </w:r>
          </w:p>
        </w:tc>
        <w:tc>
          <w:tcPr>
            <w:tcW w:w="0" w:type="auto"/>
            <w:vAlign w:val="center"/>
            <w:hideMark/>
          </w:tcPr>
          <w:p w14:paraId="16F16A8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Quality Management</w:t>
            </w:r>
          </w:p>
        </w:tc>
        <w:tc>
          <w:tcPr>
            <w:tcW w:w="0" w:type="auto"/>
            <w:vAlign w:val="center"/>
            <w:hideMark/>
          </w:tcPr>
          <w:p w14:paraId="469195DD"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إدارة الجودة الشاملة</w:t>
            </w:r>
          </w:p>
        </w:tc>
      </w:tr>
      <w:tr w:rsidR="00B07028" w:rsidRPr="005C7B6E" w14:paraId="36FCFF00" w14:textId="77777777" w:rsidTr="00B07028">
        <w:trPr>
          <w:jc w:val="center"/>
        </w:trPr>
        <w:tc>
          <w:tcPr>
            <w:tcW w:w="0" w:type="auto"/>
            <w:vAlign w:val="center"/>
            <w:hideMark/>
          </w:tcPr>
          <w:p w14:paraId="5B5F783F"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JIT</w:t>
            </w:r>
          </w:p>
        </w:tc>
        <w:tc>
          <w:tcPr>
            <w:tcW w:w="0" w:type="auto"/>
            <w:vAlign w:val="center"/>
            <w:hideMark/>
          </w:tcPr>
          <w:p w14:paraId="7894E00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Just In Time</w:t>
            </w:r>
          </w:p>
        </w:tc>
        <w:tc>
          <w:tcPr>
            <w:tcW w:w="0" w:type="auto"/>
            <w:vAlign w:val="center"/>
            <w:hideMark/>
          </w:tcPr>
          <w:p w14:paraId="02634FE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الإنتاج في الوقت المحدد</w:t>
            </w:r>
          </w:p>
        </w:tc>
      </w:tr>
      <w:tr w:rsidR="00B07028" w:rsidRPr="005C7B6E" w14:paraId="69FDF205" w14:textId="77777777" w:rsidTr="00B07028">
        <w:trPr>
          <w:jc w:val="center"/>
        </w:trPr>
        <w:tc>
          <w:tcPr>
            <w:tcW w:w="0" w:type="auto"/>
            <w:vAlign w:val="center"/>
            <w:hideMark/>
          </w:tcPr>
          <w:p w14:paraId="22CF71A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KPI</w:t>
            </w:r>
          </w:p>
        </w:tc>
        <w:tc>
          <w:tcPr>
            <w:tcW w:w="0" w:type="auto"/>
            <w:vAlign w:val="center"/>
            <w:hideMark/>
          </w:tcPr>
          <w:p w14:paraId="0B48E00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Key Performance Indicator</w:t>
            </w:r>
          </w:p>
        </w:tc>
        <w:tc>
          <w:tcPr>
            <w:tcW w:w="0" w:type="auto"/>
            <w:vAlign w:val="center"/>
            <w:hideMark/>
          </w:tcPr>
          <w:p w14:paraId="05C82346"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مؤشر الأداء الرئيسي</w:t>
            </w:r>
          </w:p>
        </w:tc>
      </w:tr>
      <w:tr w:rsidR="00B07028" w:rsidRPr="005C7B6E" w14:paraId="00BE8DEC" w14:textId="77777777" w:rsidTr="00B07028">
        <w:trPr>
          <w:jc w:val="center"/>
        </w:trPr>
        <w:tc>
          <w:tcPr>
            <w:tcW w:w="0" w:type="auto"/>
            <w:vAlign w:val="center"/>
            <w:hideMark/>
          </w:tcPr>
          <w:p w14:paraId="4E3A8F7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OEE</w:t>
            </w:r>
          </w:p>
        </w:tc>
        <w:tc>
          <w:tcPr>
            <w:tcW w:w="0" w:type="auto"/>
            <w:vAlign w:val="center"/>
            <w:hideMark/>
          </w:tcPr>
          <w:p w14:paraId="379FC145"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Overall Equipment Effectiveness</w:t>
            </w:r>
          </w:p>
        </w:tc>
        <w:tc>
          <w:tcPr>
            <w:tcW w:w="0" w:type="auto"/>
            <w:vAlign w:val="center"/>
            <w:hideMark/>
          </w:tcPr>
          <w:p w14:paraId="06C64E82"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الكفاءة الشاملة للمعدات</w:t>
            </w:r>
          </w:p>
        </w:tc>
      </w:tr>
      <w:tr w:rsidR="00B07028" w:rsidRPr="005C7B6E" w14:paraId="64C3C82F" w14:textId="77777777" w:rsidTr="00B07028">
        <w:trPr>
          <w:jc w:val="center"/>
        </w:trPr>
        <w:tc>
          <w:tcPr>
            <w:tcW w:w="0" w:type="auto"/>
            <w:vAlign w:val="center"/>
            <w:hideMark/>
          </w:tcPr>
          <w:p w14:paraId="29574F28"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TEEP</w:t>
            </w:r>
          </w:p>
        </w:tc>
        <w:tc>
          <w:tcPr>
            <w:tcW w:w="0" w:type="auto"/>
            <w:vAlign w:val="center"/>
            <w:hideMark/>
          </w:tcPr>
          <w:p w14:paraId="158482C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Effective Equipment Performance</w:t>
            </w:r>
          </w:p>
        </w:tc>
        <w:tc>
          <w:tcPr>
            <w:tcW w:w="0" w:type="auto"/>
            <w:vAlign w:val="center"/>
            <w:hideMark/>
          </w:tcPr>
          <w:p w14:paraId="1799078F"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الفعالية الكلية للمصنع</w:t>
            </w:r>
          </w:p>
        </w:tc>
      </w:tr>
      <w:tr w:rsidR="00B07028" w:rsidRPr="005C7B6E" w14:paraId="697ED5D8" w14:textId="77777777" w:rsidTr="00B07028">
        <w:trPr>
          <w:jc w:val="center"/>
        </w:trPr>
        <w:tc>
          <w:tcPr>
            <w:tcW w:w="0" w:type="auto"/>
            <w:vAlign w:val="center"/>
            <w:hideMark/>
          </w:tcPr>
          <w:p w14:paraId="45E3A35B"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BSC</w:t>
            </w:r>
          </w:p>
        </w:tc>
        <w:tc>
          <w:tcPr>
            <w:tcW w:w="0" w:type="auto"/>
            <w:vAlign w:val="center"/>
            <w:hideMark/>
          </w:tcPr>
          <w:p w14:paraId="48FEA7FC"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Balanced Scorecard</w:t>
            </w:r>
          </w:p>
        </w:tc>
        <w:tc>
          <w:tcPr>
            <w:tcW w:w="0" w:type="auto"/>
            <w:vAlign w:val="center"/>
            <w:hideMark/>
          </w:tcPr>
          <w:p w14:paraId="6C7F44C9"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بطاقة الأداء المتوازن</w:t>
            </w:r>
          </w:p>
        </w:tc>
      </w:tr>
      <w:tr w:rsidR="00B07028" w:rsidRPr="005C7B6E" w14:paraId="1210C18E" w14:textId="77777777" w:rsidTr="00B07028">
        <w:trPr>
          <w:jc w:val="center"/>
        </w:trPr>
        <w:tc>
          <w:tcPr>
            <w:tcW w:w="0" w:type="auto"/>
            <w:vAlign w:val="center"/>
            <w:hideMark/>
          </w:tcPr>
          <w:p w14:paraId="41DE9F01"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SMED</w:t>
            </w:r>
          </w:p>
        </w:tc>
        <w:tc>
          <w:tcPr>
            <w:tcW w:w="0" w:type="auto"/>
            <w:vAlign w:val="center"/>
            <w:hideMark/>
          </w:tcPr>
          <w:p w14:paraId="1486B38C"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Single Minute Exchange of Die</w:t>
            </w:r>
          </w:p>
        </w:tc>
        <w:tc>
          <w:tcPr>
            <w:tcW w:w="0" w:type="auto"/>
            <w:vAlign w:val="center"/>
            <w:hideMark/>
          </w:tcPr>
          <w:p w14:paraId="0EA2AE98"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التبديل السريع للقوالب</w:t>
            </w:r>
          </w:p>
        </w:tc>
      </w:tr>
      <w:tr w:rsidR="00B07028" w:rsidRPr="005C7B6E" w14:paraId="09A9780C" w14:textId="77777777" w:rsidTr="00B07028">
        <w:trPr>
          <w:jc w:val="center"/>
        </w:trPr>
        <w:tc>
          <w:tcPr>
            <w:tcW w:w="0" w:type="auto"/>
            <w:vAlign w:val="center"/>
            <w:hideMark/>
          </w:tcPr>
          <w:p w14:paraId="27DE313D"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VSM</w:t>
            </w:r>
          </w:p>
        </w:tc>
        <w:tc>
          <w:tcPr>
            <w:tcW w:w="0" w:type="auto"/>
            <w:vAlign w:val="center"/>
            <w:hideMark/>
          </w:tcPr>
          <w:p w14:paraId="1213C409"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Value Stream Mapping</w:t>
            </w:r>
          </w:p>
        </w:tc>
        <w:tc>
          <w:tcPr>
            <w:tcW w:w="0" w:type="auto"/>
            <w:vAlign w:val="center"/>
            <w:hideMark/>
          </w:tcPr>
          <w:p w14:paraId="1B543CB4"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خرائط تدفق القيمة</w:t>
            </w:r>
          </w:p>
        </w:tc>
      </w:tr>
      <w:tr w:rsidR="00B07028" w:rsidRPr="005C7B6E" w14:paraId="45280CE2" w14:textId="77777777" w:rsidTr="00B07028">
        <w:trPr>
          <w:jc w:val="center"/>
        </w:trPr>
        <w:tc>
          <w:tcPr>
            <w:tcW w:w="0" w:type="auto"/>
            <w:vAlign w:val="center"/>
            <w:hideMark/>
          </w:tcPr>
          <w:p w14:paraId="456F0FB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PDCA</w:t>
            </w:r>
          </w:p>
        </w:tc>
        <w:tc>
          <w:tcPr>
            <w:tcW w:w="0" w:type="auto"/>
            <w:vAlign w:val="center"/>
            <w:hideMark/>
          </w:tcPr>
          <w:p w14:paraId="50BBCC61"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Plan-Do-Check-Act</w:t>
            </w:r>
          </w:p>
        </w:tc>
        <w:tc>
          <w:tcPr>
            <w:tcW w:w="0" w:type="auto"/>
            <w:vAlign w:val="center"/>
            <w:hideMark/>
          </w:tcPr>
          <w:p w14:paraId="4F9C95B4"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دورة التخطيط-التنفيذ-المراجعة-التحسين</w:t>
            </w:r>
          </w:p>
        </w:tc>
      </w:tr>
      <w:tr w:rsidR="00B07028" w:rsidRPr="005C7B6E" w14:paraId="5ACB3844" w14:textId="77777777" w:rsidTr="00B07028">
        <w:trPr>
          <w:jc w:val="center"/>
        </w:trPr>
        <w:tc>
          <w:tcPr>
            <w:tcW w:w="0" w:type="auto"/>
            <w:vAlign w:val="center"/>
            <w:hideMark/>
          </w:tcPr>
          <w:p w14:paraId="2C83028F"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Lean</w:t>
            </w:r>
          </w:p>
        </w:tc>
        <w:tc>
          <w:tcPr>
            <w:tcW w:w="0" w:type="auto"/>
            <w:vAlign w:val="center"/>
            <w:hideMark/>
          </w:tcPr>
          <w:p w14:paraId="3905F43A"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Lean Manufacturing</w:t>
            </w:r>
          </w:p>
        </w:tc>
        <w:tc>
          <w:tcPr>
            <w:tcW w:w="0" w:type="auto"/>
            <w:vAlign w:val="center"/>
            <w:hideMark/>
          </w:tcPr>
          <w:p w14:paraId="34772B7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التصنيع الرشيق</w:t>
            </w:r>
          </w:p>
        </w:tc>
      </w:tr>
      <w:tr w:rsidR="00B07028" w:rsidRPr="005C7B6E" w14:paraId="7F237916" w14:textId="77777777" w:rsidTr="00B07028">
        <w:trPr>
          <w:jc w:val="center"/>
        </w:trPr>
        <w:tc>
          <w:tcPr>
            <w:tcW w:w="0" w:type="auto"/>
            <w:vAlign w:val="center"/>
            <w:hideMark/>
          </w:tcPr>
          <w:p w14:paraId="413A5FD8"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FIFO</w:t>
            </w:r>
          </w:p>
        </w:tc>
        <w:tc>
          <w:tcPr>
            <w:tcW w:w="0" w:type="auto"/>
            <w:vAlign w:val="center"/>
            <w:hideMark/>
          </w:tcPr>
          <w:p w14:paraId="777BC4D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First In First Out</w:t>
            </w:r>
          </w:p>
        </w:tc>
        <w:tc>
          <w:tcPr>
            <w:tcW w:w="0" w:type="auto"/>
            <w:vAlign w:val="center"/>
            <w:hideMark/>
          </w:tcPr>
          <w:p w14:paraId="623AA6F2"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الوارد أولاً يصرف أولاً</w:t>
            </w:r>
          </w:p>
        </w:tc>
      </w:tr>
      <w:tr w:rsidR="00B07028" w:rsidRPr="005C7B6E" w14:paraId="390FADF2" w14:textId="77777777" w:rsidTr="00B07028">
        <w:trPr>
          <w:jc w:val="center"/>
        </w:trPr>
        <w:tc>
          <w:tcPr>
            <w:tcW w:w="0" w:type="auto"/>
            <w:vAlign w:val="center"/>
            <w:hideMark/>
          </w:tcPr>
          <w:p w14:paraId="0EE945C5"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LIFO</w:t>
            </w:r>
          </w:p>
        </w:tc>
        <w:tc>
          <w:tcPr>
            <w:tcW w:w="0" w:type="auto"/>
            <w:vAlign w:val="center"/>
            <w:hideMark/>
          </w:tcPr>
          <w:p w14:paraId="262644F3"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Last In First Out</w:t>
            </w:r>
          </w:p>
        </w:tc>
        <w:tc>
          <w:tcPr>
            <w:tcW w:w="0" w:type="auto"/>
            <w:vAlign w:val="center"/>
            <w:hideMark/>
          </w:tcPr>
          <w:p w14:paraId="252FE27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الوارد أخيراً يصرف أولاً</w:t>
            </w:r>
          </w:p>
        </w:tc>
      </w:tr>
      <w:tr w:rsidR="00B07028" w:rsidRPr="005C7B6E" w14:paraId="0BED28D2" w14:textId="77777777" w:rsidTr="00B07028">
        <w:trPr>
          <w:jc w:val="center"/>
        </w:trPr>
        <w:tc>
          <w:tcPr>
            <w:tcW w:w="0" w:type="auto"/>
            <w:vAlign w:val="center"/>
            <w:hideMark/>
          </w:tcPr>
          <w:p w14:paraId="2990F80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FEFO</w:t>
            </w:r>
          </w:p>
        </w:tc>
        <w:tc>
          <w:tcPr>
            <w:tcW w:w="0" w:type="auto"/>
            <w:vAlign w:val="center"/>
            <w:hideMark/>
          </w:tcPr>
          <w:p w14:paraId="3987F99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First Expired First Out</w:t>
            </w:r>
          </w:p>
        </w:tc>
        <w:tc>
          <w:tcPr>
            <w:tcW w:w="0" w:type="auto"/>
            <w:vAlign w:val="center"/>
            <w:hideMark/>
          </w:tcPr>
          <w:p w14:paraId="307ECF8D"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الأقرب للانتهاء يصرف أولاً</w:t>
            </w:r>
          </w:p>
        </w:tc>
      </w:tr>
      <w:tr w:rsidR="00B07028" w:rsidRPr="005C7B6E" w14:paraId="448475EE" w14:textId="77777777" w:rsidTr="00B07028">
        <w:trPr>
          <w:jc w:val="center"/>
        </w:trPr>
        <w:tc>
          <w:tcPr>
            <w:tcW w:w="0" w:type="auto"/>
            <w:vAlign w:val="center"/>
            <w:hideMark/>
          </w:tcPr>
          <w:p w14:paraId="2443B68A"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TPM</w:t>
            </w:r>
          </w:p>
        </w:tc>
        <w:tc>
          <w:tcPr>
            <w:tcW w:w="0" w:type="auto"/>
            <w:vAlign w:val="center"/>
            <w:hideMark/>
          </w:tcPr>
          <w:p w14:paraId="54BE931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Productive Maintenance</w:t>
            </w:r>
          </w:p>
        </w:tc>
        <w:tc>
          <w:tcPr>
            <w:tcW w:w="0" w:type="auto"/>
            <w:vAlign w:val="center"/>
            <w:hideMark/>
          </w:tcPr>
          <w:p w14:paraId="2E1DB3B8"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الصيانة الإنتاجية الشاملة</w:t>
            </w:r>
          </w:p>
        </w:tc>
      </w:tr>
      <w:tr w:rsidR="00B07028" w:rsidRPr="005C7B6E" w14:paraId="573B66A3" w14:textId="77777777" w:rsidTr="00B07028">
        <w:trPr>
          <w:jc w:val="center"/>
        </w:trPr>
        <w:tc>
          <w:tcPr>
            <w:tcW w:w="0" w:type="auto"/>
            <w:vAlign w:val="center"/>
            <w:hideMark/>
          </w:tcPr>
          <w:p w14:paraId="28AD0E5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SPSS</w:t>
            </w:r>
          </w:p>
        </w:tc>
        <w:tc>
          <w:tcPr>
            <w:tcW w:w="0" w:type="auto"/>
            <w:vAlign w:val="center"/>
            <w:hideMark/>
          </w:tcPr>
          <w:p w14:paraId="120CFD00"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Statistical Package for Social Sciences</w:t>
            </w:r>
          </w:p>
        </w:tc>
        <w:tc>
          <w:tcPr>
            <w:tcW w:w="0" w:type="auto"/>
            <w:vAlign w:val="center"/>
            <w:hideMark/>
          </w:tcPr>
          <w:p w14:paraId="17529C1B"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الحزمة الإحصائية للعلوم الاجتماعية</w:t>
            </w:r>
          </w:p>
        </w:tc>
      </w:tr>
      <w:tr w:rsidR="00B07028" w:rsidRPr="005C7B6E" w14:paraId="0AAD1B92" w14:textId="77777777" w:rsidTr="00B07028">
        <w:trPr>
          <w:jc w:val="center"/>
        </w:trPr>
        <w:tc>
          <w:tcPr>
            <w:tcW w:w="0" w:type="auto"/>
            <w:vAlign w:val="center"/>
            <w:hideMark/>
          </w:tcPr>
          <w:p w14:paraId="1CDD693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IoT</w:t>
            </w:r>
          </w:p>
        </w:tc>
        <w:tc>
          <w:tcPr>
            <w:tcW w:w="0" w:type="auto"/>
            <w:vAlign w:val="center"/>
            <w:hideMark/>
          </w:tcPr>
          <w:p w14:paraId="751A08F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Internet of Things</w:t>
            </w:r>
          </w:p>
        </w:tc>
        <w:tc>
          <w:tcPr>
            <w:tcW w:w="0" w:type="auto"/>
            <w:vAlign w:val="center"/>
            <w:hideMark/>
          </w:tcPr>
          <w:p w14:paraId="02D6EF7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إنترنت الأشياء</w:t>
            </w:r>
          </w:p>
        </w:tc>
      </w:tr>
      <w:tr w:rsidR="00B07028" w:rsidRPr="005C7B6E" w14:paraId="67BA67D3" w14:textId="77777777" w:rsidTr="00B07028">
        <w:trPr>
          <w:jc w:val="center"/>
        </w:trPr>
        <w:tc>
          <w:tcPr>
            <w:tcW w:w="0" w:type="auto"/>
            <w:vAlign w:val="center"/>
            <w:hideMark/>
          </w:tcPr>
          <w:p w14:paraId="2E076F2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AI</w:t>
            </w:r>
          </w:p>
        </w:tc>
        <w:tc>
          <w:tcPr>
            <w:tcW w:w="0" w:type="auto"/>
            <w:vAlign w:val="center"/>
            <w:hideMark/>
          </w:tcPr>
          <w:p w14:paraId="6E3F339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Artificial Intelligence</w:t>
            </w:r>
          </w:p>
        </w:tc>
        <w:tc>
          <w:tcPr>
            <w:tcW w:w="0" w:type="auto"/>
            <w:vAlign w:val="center"/>
            <w:hideMark/>
          </w:tcPr>
          <w:p w14:paraId="09AA5CE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الذكاء الاصطناعي</w:t>
            </w:r>
          </w:p>
        </w:tc>
      </w:tr>
    </w:tbl>
    <w:p w14:paraId="310609BF" w14:textId="77777777" w:rsidR="00B07028" w:rsidRPr="008C707D" w:rsidRDefault="00B07028" w:rsidP="00B07028">
      <w:pPr>
        <w:bidi/>
        <w:jc w:val="center"/>
        <w:rPr>
          <w:rFonts w:ascii="Traditional Arabic" w:hAnsi="Traditional Arabic" w:cs="Traditional Arabic"/>
          <w:b/>
          <w:bCs/>
          <w:sz w:val="24"/>
          <w:szCs w:val="24"/>
        </w:rPr>
      </w:pPr>
    </w:p>
    <w:p w14:paraId="0C918083" w14:textId="77777777" w:rsidR="00C247C1" w:rsidRPr="008B0199" w:rsidRDefault="00C247C1" w:rsidP="00C247C1">
      <w:pPr>
        <w:bidi/>
        <w:spacing w:line="240" w:lineRule="auto"/>
        <w:rPr>
          <w:rFonts w:ascii="Times New Roman" w:eastAsia="Calibri" w:hAnsi="Times New Roman" w:cs="Times New Roman"/>
          <w:b/>
          <w:bCs/>
          <w:kern w:val="2"/>
          <w:sz w:val="24"/>
          <w:szCs w:val="24"/>
          <w14:ligatures w14:val="standardContextual"/>
        </w:rPr>
      </w:pPr>
    </w:p>
    <w:p w14:paraId="4C3E11C1"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Pr>
      </w:pPr>
    </w:p>
    <w:p w14:paraId="043BF98D" w14:textId="77777777" w:rsidR="00F377C3" w:rsidRPr="00284C85" w:rsidRDefault="00F377C3" w:rsidP="00F377C3">
      <w:pPr>
        <w:spacing w:after="0" w:line="240" w:lineRule="auto"/>
        <w:rPr>
          <w:b/>
          <w:bCs/>
          <w:kern w:val="2"/>
          <w:sz w:val="28"/>
          <w:szCs w:val="28"/>
          <w:rtl/>
          <w14:ligatures w14:val="standardContextual"/>
        </w:rPr>
      </w:pPr>
    </w:p>
    <w:p w14:paraId="0BE140EF" w14:textId="77777777" w:rsidR="00F377C3" w:rsidRPr="00284C85" w:rsidRDefault="00F377C3" w:rsidP="00F377C3">
      <w:pPr>
        <w:spacing w:after="0" w:line="240" w:lineRule="auto"/>
        <w:rPr>
          <w:b/>
          <w:bCs/>
          <w:kern w:val="2"/>
          <w:sz w:val="28"/>
          <w:szCs w:val="28"/>
          <w:rtl/>
          <w14:ligatures w14:val="standardContextual"/>
        </w:rPr>
      </w:pP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3B72D6">
      <w:pgSz w:w="11906" w:h="16838" w:code="9"/>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1B261" w14:textId="77777777" w:rsidR="008D1E95" w:rsidRPr="000B766B" w:rsidRDefault="008D1E95" w:rsidP="00F628F0">
      <w:pPr>
        <w:spacing w:after="0" w:line="240" w:lineRule="auto"/>
      </w:pPr>
      <w:r w:rsidRPr="000B766B">
        <w:separator/>
      </w:r>
    </w:p>
  </w:endnote>
  <w:endnote w:type="continuationSeparator" w:id="0">
    <w:p w14:paraId="7B909542" w14:textId="77777777" w:rsidR="008D1E95" w:rsidRPr="000B766B" w:rsidRDefault="008D1E95"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DC05" w14:textId="507A86E4" w:rsidR="00C93018" w:rsidRDefault="00C93018" w:rsidP="00C9301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551BB6B5" w:rsidR="00CD67C0" w:rsidRPr="000B766B" w:rsidRDefault="00CD67C0" w:rsidP="009C2D84">
    <w:pPr>
      <w:pStyle w:val="Footer"/>
      <w:jc w:val="cen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7179" w14:textId="7DBD2EB1" w:rsidR="009C2D84" w:rsidRPr="009C2D84" w:rsidRDefault="009C2D84" w:rsidP="009C2D84">
    <w:pPr>
      <w:pStyle w:val="Footer"/>
      <w:bidi/>
      <w:jc w:val="center"/>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4673451"/>
      <w:docPartObj>
        <w:docPartGallery w:val="Page Numbers (Bottom of Page)"/>
        <w:docPartUnique/>
      </w:docPartObj>
    </w:sdtPr>
    <w:sdtEndPr>
      <w:rPr>
        <w:noProof/>
      </w:rPr>
    </w:sdtEndPr>
    <w:sdtContent>
      <w:p w14:paraId="788603A1" w14:textId="4471A85B" w:rsidR="008D1DA9" w:rsidRDefault="008D1D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B4BA6" w14:textId="77777777" w:rsidR="00630C3F" w:rsidRPr="000B766B" w:rsidRDefault="00630C3F" w:rsidP="009C2D84">
    <w:pPr>
      <w:pStyle w:val="Footer"/>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E3895" w14:textId="77777777" w:rsidR="008D1E95" w:rsidRPr="000B766B" w:rsidRDefault="008D1E95" w:rsidP="00F628F0">
      <w:pPr>
        <w:spacing w:after="0" w:line="240" w:lineRule="auto"/>
      </w:pPr>
      <w:r w:rsidRPr="000B766B">
        <w:separator/>
      </w:r>
    </w:p>
  </w:footnote>
  <w:footnote w:type="continuationSeparator" w:id="0">
    <w:p w14:paraId="52E42ED6" w14:textId="77777777" w:rsidR="008D1E95" w:rsidRPr="000B766B" w:rsidRDefault="008D1E95"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000000">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A2D2058C"/>
    <w:lvl w:ilvl="0">
      <w:start w:val="1"/>
      <w:numFmt w:val="decimal"/>
      <w:lvlText w:val="%1."/>
      <w:lvlJc w:val="left"/>
      <w:pPr>
        <w:tabs>
          <w:tab w:val="num" w:pos="360"/>
        </w:tabs>
        <w:ind w:left="360" w:hanging="360"/>
      </w:pPr>
      <w:rPr>
        <w:sz w:val="24"/>
        <w:szCs w:val="24"/>
      </w:r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90C74"/>
    <w:multiLevelType w:val="multilevel"/>
    <w:tmpl w:val="E8C6A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917B9"/>
    <w:multiLevelType w:val="multilevel"/>
    <w:tmpl w:val="A72848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651933"/>
    <w:multiLevelType w:val="multilevel"/>
    <w:tmpl w:val="FD02F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675D94"/>
    <w:multiLevelType w:val="multilevel"/>
    <w:tmpl w:val="93187308"/>
    <w:lvl w:ilvl="0">
      <w:start w:val="1"/>
      <w:numFmt w:val="decimal"/>
      <w:lvlText w:val="%1."/>
      <w:lvlJc w:val="left"/>
      <w:pPr>
        <w:ind w:left="720" w:hanging="360"/>
      </w:pPr>
    </w:lvl>
    <w:lvl w:ilvl="1">
      <w:start w:val="2"/>
      <w:numFmt w:val="decimal"/>
      <w:isLgl/>
      <w:lvlText w:val="%1.%2"/>
      <w:lvlJc w:val="left"/>
      <w:pPr>
        <w:ind w:left="1104" w:hanging="744"/>
      </w:pPr>
      <w:rPr>
        <w:rFonts w:hint="default"/>
      </w:rPr>
    </w:lvl>
    <w:lvl w:ilvl="2">
      <w:start w:val="4"/>
      <w:numFmt w:val="decimal"/>
      <w:isLgl/>
      <w:lvlText w:val="%1.%2.%3"/>
      <w:lvlJc w:val="left"/>
      <w:pPr>
        <w:ind w:left="1104" w:hanging="744"/>
      </w:pPr>
      <w:rPr>
        <w:rFonts w:hint="default"/>
      </w:rPr>
    </w:lvl>
    <w:lvl w:ilvl="3">
      <w:start w:val="1"/>
      <w:numFmt w:val="decimal"/>
      <w:isLgl/>
      <w:lvlText w:val="%1.%2.%3.%4"/>
      <w:lvlJc w:val="left"/>
      <w:pPr>
        <w:ind w:left="1104" w:hanging="74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1C36E2"/>
    <w:multiLevelType w:val="hybridMultilevel"/>
    <w:tmpl w:val="99364DB6"/>
    <w:lvl w:ilvl="0" w:tplc="C66A86C6">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05464"/>
    <w:multiLevelType w:val="multilevel"/>
    <w:tmpl w:val="978E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27D70"/>
    <w:multiLevelType w:val="multilevel"/>
    <w:tmpl w:val="32F66E7C"/>
    <w:lvl w:ilvl="0">
      <w:start w:val="4"/>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5"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547816"/>
    <w:multiLevelType w:val="multilevel"/>
    <w:tmpl w:val="B7FA6538"/>
    <w:lvl w:ilvl="0">
      <w:start w:val="1"/>
      <w:numFmt w:val="decimal"/>
      <w:lvlText w:val="%1."/>
      <w:lvlJc w:val="left"/>
      <w:pPr>
        <w:tabs>
          <w:tab w:val="num" w:pos="643"/>
        </w:tabs>
        <w:ind w:left="643"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CB37FF"/>
    <w:multiLevelType w:val="multilevel"/>
    <w:tmpl w:val="194A9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sz w:val="24"/>
        <w:szCs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525568"/>
    <w:multiLevelType w:val="hybridMultilevel"/>
    <w:tmpl w:val="DB062F70"/>
    <w:lvl w:ilvl="0" w:tplc="C66A86C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7601BA6"/>
    <w:multiLevelType w:val="hybridMultilevel"/>
    <w:tmpl w:val="4910388E"/>
    <w:lvl w:ilvl="0" w:tplc="DFD0EE0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381E0CA5"/>
    <w:multiLevelType w:val="hybridMultilevel"/>
    <w:tmpl w:val="B1989788"/>
    <w:lvl w:ilvl="0" w:tplc="9FF60D7C">
      <w:numFmt w:val="bullet"/>
      <w:lvlText w:val="-"/>
      <w:lvlJc w:val="left"/>
      <w:pPr>
        <w:ind w:left="420" w:hanging="360"/>
      </w:pPr>
      <w:rPr>
        <w:rFonts w:ascii="Traditional Arabic" w:eastAsiaTheme="minorHAnsi" w:hAnsi="Traditional Arabic" w:cs="Traditional Arabic" w:hint="default"/>
        <w:b w:val="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761BB"/>
    <w:multiLevelType w:val="multilevel"/>
    <w:tmpl w:val="34E0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9E3DB7"/>
    <w:multiLevelType w:val="hybridMultilevel"/>
    <w:tmpl w:val="BC1284E6"/>
    <w:lvl w:ilvl="0" w:tplc="9FF60D7C">
      <w:numFmt w:val="bullet"/>
      <w:lvlText w:val="-"/>
      <w:lvlJc w:val="left"/>
      <w:pPr>
        <w:ind w:left="1860" w:hanging="360"/>
      </w:pPr>
      <w:rPr>
        <w:rFonts w:ascii="Traditional Arabic" w:eastAsiaTheme="minorHAnsi" w:hAnsi="Traditional Arabic" w:cs="Traditional Arabic"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9"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2541AA9"/>
    <w:multiLevelType w:val="multilevel"/>
    <w:tmpl w:val="034603F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153AE0"/>
    <w:multiLevelType w:val="multilevel"/>
    <w:tmpl w:val="E4D20D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7009F8"/>
    <w:multiLevelType w:val="multilevel"/>
    <w:tmpl w:val="68447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C92382"/>
    <w:multiLevelType w:val="multilevel"/>
    <w:tmpl w:val="B7FA6538"/>
    <w:lvl w:ilvl="0">
      <w:start w:val="1"/>
      <w:numFmt w:val="decimal"/>
      <w:lvlText w:val="%1."/>
      <w:lvlJc w:val="left"/>
      <w:pPr>
        <w:tabs>
          <w:tab w:val="num" w:pos="643"/>
        </w:tabs>
        <w:ind w:left="643"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156581"/>
    <w:multiLevelType w:val="multilevel"/>
    <w:tmpl w:val="A624472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36" w15:restartNumberingAfterBreak="0">
    <w:nsid w:val="70D440B6"/>
    <w:multiLevelType w:val="multilevel"/>
    <w:tmpl w:val="89EA3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883A69"/>
    <w:multiLevelType w:val="hybridMultilevel"/>
    <w:tmpl w:val="0F6AB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224EBC"/>
    <w:multiLevelType w:val="multilevel"/>
    <w:tmpl w:val="9B0A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5B2A93"/>
    <w:multiLevelType w:val="multilevel"/>
    <w:tmpl w:val="023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85230">
    <w:abstractNumId w:val="15"/>
  </w:num>
  <w:num w:numId="2" w16cid:durableId="537165358">
    <w:abstractNumId w:val="27"/>
  </w:num>
  <w:num w:numId="3" w16cid:durableId="1701737136">
    <w:abstractNumId w:val="17"/>
  </w:num>
  <w:num w:numId="4" w16cid:durableId="1585920595">
    <w:abstractNumId w:val="24"/>
  </w:num>
  <w:num w:numId="5" w16cid:durableId="611548750">
    <w:abstractNumId w:val="35"/>
  </w:num>
  <w:num w:numId="6" w16cid:durableId="1711414390">
    <w:abstractNumId w:val="28"/>
  </w:num>
  <w:num w:numId="7" w16cid:durableId="638346015">
    <w:abstractNumId w:val="21"/>
  </w:num>
  <w:num w:numId="8" w16cid:durableId="2043548785">
    <w:abstractNumId w:val="37"/>
  </w:num>
  <w:num w:numId="9" w16cid:durableId="1923635015">
    <w:abstractNumId w:val="29"/>
  </w:num>
  <w:num w:numId="10" w16cid:durableId="1445535655">
    <w:abstractNumId w:val="0"/>
  </w:num>
  <w:num w:numId="11" w16cid:durableId="800076133">
    <w:abstractNumId w:val="14"/>
  </w:num>
  <w:num w:numId="12" w16cid:durableId="477845565">
    <w:abstractNumId w:val="8"/>
  </w:num>
  <w:num w:numId="13" w16cid:durableId="1775176304">
    <w:abstractNumId w:val="13"/>
  </w:num>
  <w:num w:numId="14" w16cid:durableId="633371727">
    <w:abstractNumId w:val="30"/>
  </w:num>
  <w:num w:numId="15" w16cid:durableId="277567406">
    <w:abstractNumId w:val="25"/>
  </w:num>
  <w:num w:numId="16" w16cid:durableId="1452748542">
    <w:abstractNumId w:val="11"/>
  </w:num>
  <w:num w:numId="17" w16cid:durableId="1490555023">
    <w:abstractNumId w:val="38"/>
  </w:num>
  <w:num w:numId="18" w16cid:durableId="2008557351">
    <w:abstractNumId w:val="33"/>
  </w:num>
  <w:num w:numId="19" w16cid:durableId="2001155100">
    <w:abstractNumId w:val="32"/>
  </w:num>
  <w:num w:numId="20" w16cid:durableId="348339505">
    <w:abstractNumId w:val="26"/>
  </w:num>
  <w:num w:numId="21" w16cid:durableId="433597605">
    <w:abstractNumId w:val="7"/>
  </w:num>
  <w:num w:numId="22" w16cid:durableId="76489776">
    <w:abstractNumId w:val="4"/>
  </w:num>
  <w:num w:numId="23" w16cid:durableId="16091238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122940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6315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43787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1832185">
    <w:abstractNumId w:val="34"/>
  </w:num>
  <w:num w:numId="28" w16cid:durableId="148182288">
    <w:abstractNumId w:val="36"/>
  </w:num>
  <w:num w:numId="29" w16cid:durableId="1236087964">
    <w:abstractNumId w:val="22"/>
  </w:num>
  <w:num w:numId="30" w16cid:durableId="368847820">
    <w:abstractNumId w:val="2"/>
  </w:num>
  <w:num w:numId="31" w16cid:durableId="568882560">
    <w:abstractNumId w:val="41"/>
  </w:num>
  <w:num w:numId="32" w16cid:durableId="1249853391">
    <w:abstractNumId w:val="1"/>
  </w:num>
  <w:num w:numId="33" w16cid:durableId="1899509574">
    <w:abstractNumId w:val="9"/>
  </w:num>
  <w:num w:numId="34" w16cid:durableId="1348406922">
    <w:abstractNumId w:val="12"/>
  </w:num>
  <w:num w:numId="35" w16cid:durableId="1126044531">
    <w:abstractNumId w:val="40"/>
  </w:num>
  <w:num w:numId="36" w16cid:durableId="1277787931">
    <w:abstractNumId w:val="39"/>
  </w:num>
  <w:num w:numId="37" w16cid:durableId="13729256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975253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741660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81822309">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292674">
    <w:abstractNumId w:val="3"/>
  </w:num>
  <w:num w:numId="42" w16cid:durableId="6868314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3174985">
    <w:abstractNumId w:val="5"/>
  </w:num>
  <w:num w:numId="44" w16cid:durableId="599071240">
    <w:abstractNumId w:val="20"/>
  </w:num>
  <w:num w:numId="45" w16cid:durableId="723409667">
    <w:abstractNumId w:val="16"/>
  </w:num>
  <w:num w:numId="46" w16cid:durableId="74044849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658"/>
    <w:rsid w:val="00001792"/>
    <w:rsid w:val="00001FAE"/>
    <w:rsid w:val="0000216F"/>
    <w:rsid w:val="00002A8C"/>
    <w:rsid w:val="00002F22"/>
    <w:rsid w:val="00006586"/>
    <w:rsid w:val="00007CA2"/>
    <w:rsid w:val="0001064D"/>
    <w:rsid w:val="0001218D"/>
    <w:rsid w:val="0001558A"/>
    <w:rsid w:val="00015F0D"/>
    <w:rsid w:val="00016A2B"/>
    <w:rsid w:val="0002433B"/>
    <w:rsid w:val="00024D3F"/>
    <w:rsid w:val="00027A34"/>
    <w:rsid w:val="00031573"/>
    <w:rsid w:val="00031E25"/>
    <w:rsid w:val="000322E7"/>
    <w:rsid w:val="00034A3C"/>
    <w:rsid w:val="00035B77"/>
    <w:rsid w:val="00041708"/>
    <w:rsid w:val="00043C11"/>
    <w:rsid w:val="00043C96"/>
    <w:rsid w:val="000443A4"/>
    <w:rsid w:val="00044CFD"/>
    <w:rsid w:val="000463DA"/>
    <w:rsid w:val="00046690"/>
    <w:rsid w:val="00046DDC"/>
    <w:rsid w:val="000474B0"/>
    <w:rsid w:val="00047910"/>
    <w:rsid w:val="00050F6A"/>
    <w:rsid w:val="0005233D"/>
    <w:rsid w:val="00053C1F"/>
    <w:rsid w:val="0005414F"/>
    <w:rsid w:val="00054CB6"/>
    <w:rsid w:val="00056FB5"/>
    <w:rsid w:val="00057970"/>
    <w:rsid w:val="000607B3"/>
    <w:rsid w:val="000610A3"/>
    <w:rsid w:val="0006180B"/>
    <w:rsid w:val="00061A09"/>
    <w:rsid w:val="00062A22"/>
    <w:rsid w:val="00067C39"/>
    <w:rsid w:val="000717FD"/>
    <w:rsid w:val="0007250B"/>
    <w:rsid w:val="000728F7"/>
    <w:rsid w:val="0007411D"/>
    <w:rsid w:val="0007430F"/>
    <w:rsid w:val="00074986"/>
    <w:rsid w:val="000753A5"/>
    <w:rsid w:val="00077293"/>
    <w:rsid w:val="00077FCD"/>
    <w:rsid w:val="00080FB0"/>
    <w:rsid w:val="0008150D"/>
    <w:rsid w:val="00081905"/>
    <w:rsid w:val="0008244F"/>
    <w:rsid w:val="00082D29"/>
    <w:rsid w:val="0008442B"/>
    <w:rsid w:val="00084494"/>
    <w:rsid w:val="00084ECA"/>
    <w:rsid w:val="0008634E"/>
    <w:rsid w:val="00087E4F"/>
    <w:rsid w:val="00090A9C"/>
    <w:rsid w:val="000911EE"/>
    <w:rsid w:val="0009276E"/>
    <w:rsid w:val="00092C24"/>
    <w:rsid w:val="000940A0"/>
    <w:rsid w:val="000A1D3E"/>
    <w:rsid w:val="000A1E46"/>
    <w:rsid w:val="000A310D"/>
    <w:rsid w:val="000A32E2"/>
    <w:rsid w:val="000A3B42"/>
    <w:rsid w:val="000A4966"/>
    <w:rsid w:val="000A49ED"/>
    <w:rsid w:val="000A58B6"/>
    <w:rsid w:val="000A70DB"/>
    <w:rsid w:val="000A749C"/>
    <w:rsid w:val="000B0B32"/>
    <w:rsid w:val="000B11C9"/>
    <w:rsid w:val="000B381C"/>
    <w:rsid w:val="000B3B13"/>
    <w:rsid w:val="000B46BA"/>
    <w:rsid w:val="000B706D"/>
    <w:rsid w:val="000B766B"/>
    <w:rsid w:val="000C1ABC"/>
    <w:rsid w:val="000C2EF8"/>
    <w:rsid w:val="000C3447"/>
    <w:rsid w:val="000C3C01"/>
    <w:rsid w:val="000C474E"/>
    <w:rsid w:val="000C645F"/>
    <w:rsid w:val="000C6A77"/>
    <w:rsid w:val="000C79C3"/>
    <w:rsid w:val="000C7B4F"/>
    <w:rsid w:val="000C7D1F"/>
    <w:rsid w:val="000D0262"/>
    <w:rsid w:val="000D0302"/>
    <w:rsid w:val="000D0869"/>
    <w:rsid w:val="000D395C"/>
    <w:rsid w:val="000D3EAE"/>
    <w:rsid w:val="000D458F"/>
    <w:rsid w:val="000D5131"/>
    <w:rsid w:val="000E06A5"/>
    <w:rsid w:val="000E1BE1"/>
    <w:rsid w:val="000E23AB"/>
    <w:rsid w:val="000E2AAC"/>
    <w:rsid w:val="000E4193"/>
    <w:rsid w:val="000E4392"/>
    <w:rsid w:val="000E6020"/>
    <w:rsid w:val="000E6030"/>
    <w:rsid w:val="000E6879"/>
    <w:rsid w:val="000E6887"/>
    <w:rsid w:val="000E7846"/>
    <w:rsid w:val="000F0A0D"/>
    <w:rsid w:val="000F162C"/>
    <w:rsid w:val="000F3987"/>
    <w:rsid w:val="000F3A5B"/>
    <w:rsid w:val="000F4215"/>
    <w:rsid w:val="000F47BD"/>
    <w:rsid w:val="000F52D7"/>
    <w:rsid w:val="000F5535"/>
    <w:rsid w:val="000F65FC"/>
    <w:rsid w:val="000F7B5B"/>
    <w:rsid w:val="000F7F04"/>
    <w:rsid w:val="00100B1E"/>
    <w:rsid w:val="001019DC"/>
    <w:rsid w:val="0010208F"/>
    <w:rsid w:val="00102543"/>
    <w:rsid w:val="00103A2E"/>
    <w:rsid w:val="00105800"/>
    <w:rsid w:val="001061B3"/>
    <w:rsid w:val="00106261"/>
    <w:rsid w:val="00110665"/>
    <w:rsid w:val="0011126E"/>
    <w:rsid w:val="001133AE"/>
    <w:rsid w:val="0011538D"/>
    <w:rsid w:val="00115578"/>
    <w:rsid w:val="00116AE4"/>
    <w:rsid w:val="00117CA1"/>
    <w:rsid w:val="001227C2"/>
    <w:rsid w:val="00122A86"/>
    <w:rsid w:val="00127C34"/>
    <w:rsid w:val="001318C3"/>
    <w:rsid w:val="001330DB"/>
    <w:rsid w:val="00133960"/>
    <w:rsid w:val="001357EB"/>
    <w:rsid w:val="00136447"/>
    <w:rsid w:val="00136F59"/>
    <w:rsid w:val="00137499"/>
    <w:rsid w:val="00140206"/>
    <w:rsid w:val="00140748"/>
    <w:rsid w:val="001422DF"/>
    <w:rsid w:val="001453AD"/>
    <w:rsid w:val="00146770"/>
    <w:rsid w:val="0014715F"/>
    <w:rsid w:val="00147445"/>
    <w:rsid w:val="00150305"/>
    <w:rsid w:val="00152104"/>
    <w:rsid w:val="001534D0"/>
    <w:rsid w:val="00154CF7"/>
    <w:rsid w:val="00155CE2"/>
    <w:rsid w:val="00157527"/>
    <w:rsid w:val="001601DF"/>
    <w:rsid w:val="001603EF"/>
    <w:rsid w:val="001618EF"/>
    <w:rsid w:val="001624C4"/>
    <w:rsid w:val="0016489C"/>
    <w:rsid w:val="00164ABC"/>
    <w:rsid w:val="00164E22"/>
    <w:rsid w:val="001654CD"/>
    <w:rsid w:val="00167626"/>
    <w:rsid w:val="001726E8"/>
    <w:rsid w:val="001728C9"/>
    <w:rsid w:val="00173CCE"/>
    <w:rsid w:val="0017500F"/>
    <w:rsid w:val="0017554C"/>
    <w:rsid w:val="00175C88"/>
    <w:rsid w:val="001760AC"/>
    <w:rsid w:val="001762F4"/>
    <w:rsid w:val="00180799"/>
    <w:rsid w:val="00180A9B"/>
    <w:rsid w:val="00182170"/>
    <w:rsid w:val="001823AA"/>
    <w:rsid w:val="00183485"/>
    <w:rsid w:val="00183505"/>
    <w:rsid w:val="00184049"/>
    <w:rsid w:val="00184D3B"/>
    <w:rsid w:val="00185B22"/>
    <w:rsid w:val="00185F71"/>
    <w:rsid w:val="001937CD"/>
    <w:rsid w:val="0019412C"/>
    <w:rsid w:val="00194858"/>
    <w:rsid w:val="00195184"/>
    <w:rsid w:val="00195226"/>
    <w:rsid w:val="00197CF2"/>
    <w:rsid w:val="001A0C18"/>
    <w:rsid w:val="001A2B5B"/>
    <w:rsid w:val="001A400D"/>
    <w:rsid w:val="001A4C06"/>
    <w:rsid w:val="001A5804"/>
    <w:rsid w:val="001A5A0E"/>
    <w:rsid w:val="001A60FA"/>
    <w:rsid w:val="001A680C"/>
    <w:rsid w:val="001A7746"/>
    <w:rsid w:val="001B0BAC"/>
    <w:rsid w:val="001B1B07"/>
    <w:rsid w:val="001B2661"/>
    <w:rsid w:val="001B2C28"/>
    <w:rsid w:val="001B41F2"/>
    <w:rsid w:val="001B443E"/>
    <w:rsid w:val="001B4B26"/>
    <w:rsid w:val="001B5384"/>
    <w:rsid w:val="001B6427"/>
    <w:rsid w:val="001B6D69"/>
    <w:rsid w:val="001C01BE"/>
    <w:rsid w:val="001C0C22"/>
    <w:rsid w:val="001C146B"/>
    <w:rsid w:val="001C248E"/>
    <w:rsid w:val="001C3DA0"/>
    <w:rsid w:val="001C426A"/>
    <w:rsid w:val="001C7A34"/>
    <w:rsid w:val="001C7DB2"/>
    <w:rsid w:val="001D1426"/>
    <w:rsid w:val="001D3EA0"/>
    <w:rsid w:val="001D47AD"/>
    <w:rsid w:val="001D7A6F"/>
    <w:rsid w:val="001D7AE2"/>
    <w:rsid w:val="001E02A9"/>
    <w:rsid w:val="001E252D"/>
    <w:rsid w:val="001E32DF"/>
    <w:rsid w:val="001E3406"/>
    <w:rsid w:val="001E4525"/>
    <w:rsid w:val="001E4D4C"/>
    <w:rsid w:val="001F14E5"/>
    <w:rsid w:val="001F2A5B"/>
    <w:rsid w:val="001F3149"/>
    <w:rsid w:val="001F3973"/>
    <w:rsid w:val="001F4484"/>
    <w:rsid w:val="001F484F"/>
    <w:rsid w:val="001F6577"/>
    <w:rsid w:val="001F6A52"/>
    <w:rsid w:val="001F6FC4"/>
    <w:rsid w:val="00200144"/>
    <w:rsid w:val="00200409"/>
    <w:rsid w:val="00200A57"/>
    <w:rsid w:val="00200D4F"/>
    <w:rsid w:val="00200F68"/>
    <w:rsid w:val="0020239B"/>
    <w:rsid w:val="00202513"/>
    <w:rsid w:val="0020493C"/>
    <w:rsid w:val="0020574A"/>
    <w:rsid w:val="002059B3"/>
    <w:rsid w:val="00205E29"/>
    <w:rsid w:val="002102FF"/>
    <w:rsid w:val="00210DAA"/>
    <w:rsid w:val="00210FA6"/>
    <w:rsid w:val="0021197F"/>
    <w:rsid w:val="00213B20"/>
    <w:rsid w:val="0021498B"/>
    <w:rsid w:val="0021527E"/>
    <w:rsid w:val="002153C5"/>
    <w:rsid w:val="00216BD2"/>
    <w:rsid w:val="0022025B"/>
    <w:rsid w:val="002204BA"/>
    <w:rsid w:val="0022051E"/>
    <w:rsid w:val="002214FD"/>
    <w:rsid w:val="002222A4"/>
    <w:rsid w:val="00222468"/>
    <w:rsid w:val="002231B6"/>
    <w:rsid w:val="00223D03"/>
    <w:rsid w:val="00225C18"/>
    <w:rsid w:val="002263EE"/>
    <w:rsid w:val="002263EF"/>
    <w:rsid w:val="002267E3"/>
    <w:rsid w:val="0022686E"/>
    <w:rsid w:val="002278EE"/>
    <w:rsid w:val="00230410"/>
    <w:rsid w:val="00231006"/>
    <w:rsid w:val="002315A6"/>
    <w:rsid w:val="00231AB1"/>
    <w:rsid w:val="0023238A"/>
    <w:rsid w:val="00232A16"/>
    <w:rsid w:val="00233F3E"/>
    <w:rsid w:val="002351E9"/>
    <w:rsid w:val="00237717"/>
    <w:rsid w:val="00240206"/>
    <w:rsid w:val="0024045F"/>
    <w:rsid w:val="0024094F"/>
    <w:rsid w:val="00242421"/>
    <w:rsid w:val="00242424"/>
    <w:rsid w:val="00242C76"/>
    <w:rsid w:val="00242DB0"/>
    <w:rsid w:val="00242FC6"/>
    <w:rsid w:val="00243609"/>
    <w:rsid w:val="00244F35"/>
    <w:rsid w:val="00245BCB"/>
    <w:rsid w:val="00246F77"/>
    <w:rsid w:val="0024704F"/>
    <w:rsid w:val="002503EA"/>
    <w:rsid w:val="00250CC6"/>
    <w:rsid w:val="002511E4"/>
    <w:rsid w:val="00251580"/>
    <w:rsid w:val="00251871"/>
    <w:rsid w:val="002523CE"/>
    <w:rsid w:val="00253BA1"/>
    <w:rsid w:val="00257926"/>
    <w:rsid w:val="00257AF0"/>
    <w:rsid w:val="00257F01"/>
    <w:rsid w:val="00260A01"/>
    <w:rsid w:val="002616CF"/>
    <w:rsid w:val="00261FAC"/>
    <w:rsid w:val="00262ADF"/>
    <w:rsid w:val="00263733"/>
    <w:rsid w:val="00264677"/>
    <w:rsid w:val="00264BC7"/>
    <w:rsid w:val="00265C0A"/>
    <w:rsid w:val="00265C31"/>
    <w:rsid w:val="00266559"/>
    <w:rsid w:val="0026680C"/>
    <w:rsid w:val="002709E6"/>
    <w:rsid w:val="0027269C"/>
    <w:rsid w:val="00272B9F"/>
    <w:rsid w:val="00273E85"/>
    <w:rsid w:val="00274945"/>
    <w:rsid w:val="00274C5B"/>
    <w:rsid w:val="002759C2"/>
    <w:rsid w:val="00277789"/>
    <w:rsid w:val="002779A3"/>
    <w:rsid w:val="002838F6"/>
    <w:rsid w:val="002853BC"/>
    <w:rsid w:val="0028666C"/>
    <w:rsid w:val="00286CF3"/>
    <w:rsid w:val="002932F2"/>
    <w:rsid w:val="0029546A"/>
    <w:rsid w:val="0029547A"/>
    <w:rsid w:val="002960E8"/>
    <w:rsid w:val="002971D6"/>
    <w:rsid w:val="0029788E"/>
    <w:rsid w:val="002A113E"/>
    <w:rsid w:val="002A1FEB"/>
    <w:rsid w:val="002A30FE"/>
    <w:rsid w:val="002A3E6C"/>
    <w:rsid w:val="002A4B19"/>
    <w:rsid w:val="002A72F0"/>
    <w:rsid w:val="002A781F"/>
    <w:rsid w:val="002A7842"/>
    <w:rsid w:val="002A7B84"/>
    <w:rsid w:val="002B304B"/>
    <w:rsid w:val="002B3BB3"/>
    <w:rsid w:val="002B6766"/>
    <w:rsid w:val="002B6C16"/>
    <w:rsid w:val="002B7614"/>
    <w:rsid w:val="002C199C"/>
    <w:rsid w:val="002C2285"/>
    <w:rsid w:val="002C2A7A"/>
    <w:rsid w:val="002C3C3C"/>
    <w:rsid w:val="002C41E6"/>
    <w:rsid w:val="002C427E"/>
    <w:rsid w:val="002C44A1"/>
    <w:rsid w:val="002C48CA"/>
    <w:rsid w:val="002C48CE"/>
    <w:rsid w:val="002C69E0"/>
    <w:rsid w:val="002C6ABD"/>
    <w:rsid w:val="002C6F54"/>
    <w:rsid w:val="002D019D"/>
    <w:rsid w:val="002D1DE0"/>
    <w:rsid w:val="002D3349"/>
    <w:rsid w:val="002D5355"/>
    <w:rsid w:val="002D638C"/>
    <w:rsid w:val="002D68BB"/>
    <w:rsid w:val="002E03CF"/>
    <w:rsid w:val="002E0B53"/>
    <w:rsid w:val="002E0E03"/>
    <w:rsid w:val="002E1115"/>
    <w:rsid w:val="002E268E"/>
    <w:rsid w:val="002E28C9"/>
    <w:rsid w:val="002E2D42"/>
    <w:rsid w:val="002E3B75"/>
    <w:rsid w:val="002E4039"/>
    <w:rsid w:val="002E43B4"/>
    <w:rsid w:val="002E4701"/>
    <w:rsid w:val="002E6250"/>
    <w:rsid w:val="002E6E02"/>
    <w:rsid w:val="002E7120"/>
    <w:rsid w:val="002F0EEA"/>
    <w:rsid w:val="002F20A0"/>
    <w:rsid w:val="002F20A7"/>
    <w:rsid w:val="002F20B5"/>
    <w:rsid w:val="002F3B4A"/>
    <w:rsid w:val="002F5ABD"/>
    <w:rsid w:val="002F5B86"/>
    <w:rsid w:val="002F6895"/>
    <w:rsid w:val="002F6BC8"/>
    <w:rsid w:val="002F6C3A"/>
    <w:rsid w:val="002F70E5"/>
    <w:rsid w:val="002F76D8"/>
    <w:rsid w:val="0030056C"/>
    <w:rsid w:val="00300878"/>
    <w:rsid w:val="00301261"/>
    <w:rsid w:val="00302042"/>
    <w:rsid w:val="0030435D"/>
    <w:rsid w:val="00306A8C"/>
    <w:rsid w:val="00310227"/>
    <w:rsid w:val="00313266"/>
    <w:rsid w:val="003143C3"/>
    <w:rsid w:val="00314B91"/>
    <w:rsid w:val="00316776"/>
    <w:rsid w:val="003174F1"/>
    <w:rsid w:val="0032123F"/>
    <w:rsid w:val="003223F2"/>
    <w:rsid w:val="00322A0D"/>
    <w:rsid w:val="00322CDE"/>
    <w:rsid w:val="003235C8"/>
    <w:rsid w:val="00324C53"/>
    <w:rsid w:val="00324F52"/>
    <w:rsid w:val="00325068"/>
    <w:rsid w:val="003260B8"/>
    <w:rsid w:val="0032702D"/>
    <w:rsid w:val="0032782D"/>
    <w:rsid w:val="00327EB4"/>
    <w:rsid w:val="00331C7A"/>
    <w:rsid w:val="0033294C"/>
    <w:rsid w:val="00332DC5"/>
    <w:rsid w:val="00333FF1"/>
    <w:rsid w:val="00334002"/>
    <w:rsid w:val="00335727"/>
    <w:rsid w:val="003368D4"/>
    <w:rsid w:val="00336F56"/>
    <w:rsid w:val="00337B68"/>
    <w:rsid w:val="003403E4"/>
    <w:rsid w:val="003425C2"/>
    <w:rsid w:val="00343773"/>
    <w:rsid w:val="00344EA6"/>
    <w:rsid w:val="00346D05"/>
    <w:rsid w:val="00346F94"/>
    <w:rsid w:val="00347303"/>
    <w:rsid w:val="0034745F"/>
    <w:rsid w:val="00350107"/>
    <w:rsid w:val="003502C2"/>
    <w:rsid w:val="0035158A"/>
    <w:rsid w:val="00351F39"/>
    <w:rsid w:val="0035264F"/>
    <w:rsid w:val="00352793"/>
    <w:rsid w:val="0035308C"/>
    <w:rsid w:val="003541DC"/>
    <w:rsid w:val="00355284"/>
    <w:rsid w:val="00355844"/>
    <w:rsid w:val="00356156"/>
    <w:rsid w:val="00356BAB"/>
    <w:rsid w:val="00356CB2"/>
    <w:rsid w:val="00360A3F"/>
    <w:rsid w:val="00360B85"/>
    <w:rsid w:val="00364C07"/>
    <w:rsid w:val="00365020"/>
    <w:rsid w:val="0036687B"/>
    <w:rsid w:val="003675C3"/>
    <w:rsid w:val="00367669"/>
    <w:rsid w:val="00367EF8"/>
    <w:rsid w:val="00370974"/>
    <w:rsid w:val="00370D0F"/>
    <w:rsid w:val="0037265C"/>
    <w:rsid w:val="0037285C"/>
    <w:rsid w:val="003731CE"/>
    <w:rsid w:val="00373281"/>
    <w:rsid w:val="00373468"/>
    <w:rsid w:val="003734C1"/>
    <w:rsid w:val="00377CB0"/>
    <w:rsid w:val="0038196E"/>
    <w:rsid w:val="00381E67"/>
    <w:rsid w:val="003820CC"/>
    <w:rsid w:val="003833F5"/>
    <w:rsid w:val="00383510"/>
    <w:rsid w:val="00383EC6"/>
    <w:rsid w:val="00385F05"/>
    <w:rsid w:val="00390147"/>
    <w:rsid w:val="003904C4"/>
    <w:rsid w:val="00390610"/>
    <w:rsid w:val="00392739"/>
    <w:rsid w:val="00393C77"/>
    <w:rsid w:val="00394019"/>
    <w:rsid w:val="00395E1F"/>
    <w:rsid w:val="00397058"/>
    <w:rsid w:val="003A0464"/>
    <w:rsid w:val="003A05C6"/>
    <w:rsid w:val="003A2CBF"/>
    <w:rsid w:val="003A4334"/>
    <w:rsid w:val="003A444C"/>
    <w:rsid w:val="003A4D77"/>
    <w:rsid w:val="003A6BA1"/>
    <w:rsid w:val="003A717C"/>
    <w:rsid w:val="003B0271"/>
    <w:rsid w:val="003B0C6F"/>
    <w:rsid w:val="003B0F00"/>
    <w:rsid w:val="003B1418"/>
    <w:rsid w:val="003B1433"/>
    <w:rsid w:val="003B15A8"/>
    <w:rsid w:val="003B166C"/>
    <w:rsid w:val="003B1D25"/>
    <w:rsid w:val="003B2423"/>
    <w:rsid w:val="003B2887"/>
    <w:rsid w:val="003B496F"/>
    <w:rsid w:val="003B6264"/>
    <w:rsid w:val="003B6352"/>
    <w:rsid w:val="003B6969"/>
    <w:rsid w:val="003B72D6"/>
    <w:rsid w:val="003B7AE8"/>
    <w:rsid w:val="003B7CB3"/>
    <w:rsid w:val="003C05E1"/>
    <w:rsid w:val="003C1CDE"/>
    <w:rsid w:val="003C21DB"/>
    <w:rsid w:val="003C3655"/>
    <w:rsid w:val="003C3D91"/>
    <w:rsid w:val="003C428D"/>
    <w:rsid w:val="003C5417"/>
    <w:rsid w:val="003C5780"/>
    <w:rsid w:val="003C616F"/>
    <w:rsid w:val="003C6A6A"/>
    <w:rsid w:val="003C6BCE"/>
    <w:rsid w:val="003D087C"/>
    <w:rsid w:val="003D0D62"/>
    <w:rsid w:val="003D3563"/>
    <w:rsid w:val="003D486C"/>
    <w:rsid w:val="003D519C"/>
    <w:rsid w:val="003D5F89"/>
    <w:rsid w:val="003D612B"/>
    <w:rsid w:val="003D6605"/>
    <w:rsid w:val="003D6AEA"/>
    <w:rsid w:val="003D7E7F"/>
    <w:rsid w:val="003E14A2"/>
    <w:rsid w:val="003E1780"/>
    <w:rsid w:val="003E1E60"/>
    <w:rsid w:val="003E1F7A"/>
    <w:rsid w:val="003E2272"/>
    <w:rsid w:val="003E37D3"/>
    <w:rsid w:val="003E4182"/>
    <w:rsid w:val="003E671F"/>
    <w:rsid w:val="003E7457"/>
    <w:rsid w:val="003E7BCF"/>
    <w:rsid w:val="003F0092"/>
    <w:rsid w:val="003F072A"/>
    <w:rsid w:val="003F1FD3"/>
    <w:rsid w:val="003F2C63"/>
    <w:rsid w:val="003F2D59"/>
    <w:rsid w:val="003F3302"/>
    <w:rsid w:val="003F3ED0"/>
    <w:rsid w:val="003F6189"/>
    <w:rsid w:val="003F69BC"/>
    <w:rsid w:val="0040510D"/>
    <w:rsid w:val="00405D26"/>
    <w:rsid w:val="00405FB0"/>
    <w:rsid w:val="00406610"/>
    <w:rsid w:val="00406E1D"/>
    <w:rsid w:val="004108E5"/>
    <w:rsid w:val="00412F76"/>
    <w:rsid w:val="0041354D"/>
    <w:rsid w:val="00414EA8"/>
    <w:rsid w:val="00414F7F"/>
    <w:rsid w:val="00415594"/>
    <w:rsid w:val="0041571A"/>
    <w:rsid w:val="0041635D"/>
    <w:rsid w:val="004212E9"/>
    <w:rsid w:val="00423720"/>
    <w:rsid w:val="00423DEA"/>
    <w:rsid w:val="00425B2A"/>
    <w:rsid w:val="00426851"/>
    <w:rsid w:val="0043127D"/>
    <w:rsid w:val="00431CBE"/>
    <w:rsid w:val="0043449E"/>
    <w:rsid w:val="004347D2"/>
    <w:rsid w:val="00435652"/>
    <w:rsid w:val="00435F71"/>
    <w:rsid w:val="00436965"/>
    <w:rsid w:val="004369D2"/>
    <w:rsid w:val="00436B59"/>
    <w:rsid w:val="004378F4"/>
    <w:rsid w:val="004413CD"/>
    <w:rsid w:val="00441764"/>
    <w:rsid w:val="004424E9"/>
    <w:rsid w:val="0044258D"/>
    <w:rsid w:val="00443A60"/>
    <w:rsid w:val="0044423C"/>
    <w:rsid w:val="00444490"/>
    <w:rsid w:val="00444B1D"/>
    <w:rsid w:val="00444B3C"/>
    <w:rsid w:val="00444BD8"/>
    <w:rsid w:val="00446631"/>
    <w:rsid w:val="0045054D"/>
    <w:rsid w:val="00450EBE"/>
    <w:rsid w:val="00452F3F"/>
    <w:rsid w:val="0045321D"/>
    <w:rsid w:val="0045722D"/>
    <w:rsid w:val="00462217"/>
    <w:rsid w:val="0046245A"/>
    <w:rsid w:val="0046335A"/>
    <w:rsid w:val="0046539A"/>
    <w:rsid w:val="0046566E"/>
    <w:rsid w:val="00466097"/>
    <w:rsid w:val="00470164"/>
    <w:rsid w:val="00470921"/>
    <w:rsid w:val="00471698"/>
    <w:rsid w:val="00473A82"/>
    <w:rsid w:val="00473F99"/>
    <w:rsid w:val="004755CB"/>
    <w:rsid w:val="00475BB8"/>
    <w:rsid w:val="00476716"/>
    <w:rsid w:val="00476789"/>
    <w:rsid w:val="00477B4D"/>
    <w:rsid w:val="00481807"/>
    <w:rsid w:val="0048225B"/>
    <w:rsid w:val="004834FA"/>
    <w:rsid w:val="00484E2B"/>
    <w:rsid w:val="00485BD0"/>
    <w:rsid w:val="00486B51"/>
    <w:rsid w:val="00487152"/>
    <w:rsid w:val="004914FD"/>
    <w:rsid w:val="004919ED"/>
    <w:rsid w:val="00492518"/>
    <w:rsid w:val="00492E40"/>
    <w:rsid w:val="00493D6D"/>
    <w:rsid w:val="0049424D"/>
    <w:rsid w:val="00497817"/>
    <w:rsid w:val="004A10BC"/>
    <w:rsid w:val="004A111A"/>
    <w:rsid w:val="004A1DB2"/>
    <w:rsid w:val="004A2538"/>
    <w:rsid w:val="004A29A5"/>
    <w:rsid w:val="004A4A2A"/>
    <w:rsid w:val="004A7812"/>
    <w:rsid w:val="004B1D09"/>
    <w:rsid w:val="004B1D57"/>
    <w:rsid w:val="004B484B"/>
    <w:rsid w:val="004B499D"/>
    <w:rsid w:val="004B78C6"/>
    <w:rsid w:val="004B7AAD"/>
    <w:rsid w:val="004C0048"/>
    <w:rsid w:val="004C162D"/>
    <w:rsid w:val="004C1CC5"/>
    <w:rsid w:val="004C4190"/>
    <w:rsid w:val="004C4271"/>
    <w:rsid w:val="004C59A6"/>
    <w:rsid w:val="004C7B52"/>
    <w:rsid w:val="004D075E"/>
    <w:rsid w:val="004D2086"/>
    <w:rsid w:val="004D2656"/>
    <w:rsid w:val="004D2A39"/>
    <w:rsid w:val="004D2A96"/>
    <w:rsid w:val="004D2B58"/>
    <w:rsid w:val="004D40A1"/>
    <w:rsid w:val="004D6C34"/>
    <w:rsid w:val="004D6DB2"/>
    <w:rsid w:val="004D7783"/>
    <w:rsid w:val="004D7E21"/>
    <w:rsid w:val="004D7F28"/>
    <w:rsid w:val="004E01F6"/>
    <w:rsid w:val="004E026F"/>
    <w:rsid w:val="004E0DA2"/>
    <w:rsid w:val="004E0E32"/>
    <w:rsid w:val="004E0EF8"/>
    <w:rsid w:val="004E46D3"/>
    <w:rsid w:val="004E58CD"/>
    <w:rsid w:val="004E6038"/>
    <w:rsid w:val="004E6FB8"/>
    <w:rsid w:val="004F0818"/>
    <w:rsid w:val="004F1607"/>
    <w:rsid w:val="004F1870"/>
    <w:rsid w:val="004F1964"/>
    <w:rsid w:val="004F1CF1"/>
    <w:rsid w:val="004F2748"/>
    <w:rsid w:val="004F2D00"/>
    <w:rsid w:val="004F6B69"/>
    <w:rsid w:val="004F7175"/>
    <w:rsid w:val="004F7DD2"/>
    <w:rsid w:val="004F7E74"/>
    <w:rsid w:val="0050023D"/>
    <w:rsid w:val="005010FB"/>
    <w:rsid w:val="005028E6"/>
    <w:rsid w:val="00502D10"/>
    <w:rsid w:val="00502E7D"/>
    <w:rsid w:val="00503F01"/>
    <w:rsid w:val="0050451B"/>
    <w:rsid w:val="00504992"/>
    <w:rsid w:val="0050689F"/>
    <w:rsid w:val="0050749C"/>
    <w:rsid w:val="00507728"/>
    <w:rsid w:val="005079A3"/>
    <w:rsid w:val="00510D4D"/>
    <w:rsid w:val="00510F47"/>
    <w:rsid w:val="00513DB6"/>
    <w:rsid w:val="005144E3"/>
    <w:rsid w:val="00514BB8"/>
    <w:rsid w:val="00515088"/>
    <w:rsid w:val="005158D4"/>
    <w:rsid w:val="00517C11"/>
    <w:rsid w:val="0052019E"/>
    <w:rsid w:val="00521647"/>
    <w:rsid w:val="0052397B"/>
    <w:rsid w:val="00526836"/>
    <w:rsid w:val="00532999"/>
    <w:rsid w:val="0053336F"/>
    <w:rsid w:val="00533A63"/>
    <w:rsid w:val="00533AA9"/>
    <w:rsid w:val="00535ED5"/>
    <w:rsid w:val="0053681E"/>
    <w:rsid w:val="00541E80"/>
    <w:rsid w:val="00542C30"/>
    <w:rsid w:val="005433BE"/>
    <w:rsid w:val="00545742"/>
    <w:rsid w:val="00546BB3"/>
    <w:rsid w:val="005532E5"/>
    <w:rsid w:val="0056066F"/>
    <w:rsid w:val="00560AF2"/>
    <w:rsid w:val="00560CC1"/>
    <w:rsid w:val="0056558A"/>
    <w:rsid w:val="00565FCD"/>
    <w:rsid w:val="0056696E"/>
    <w:rsid w:val="0057023F"/>
    <w:rsid w:val="005703B8"/>
    <w:rsid w:val="00570622"/>
    <w:rsid w:val="00570B80"/>
    <w:rsid w:val="005720CD"/>
    <w:rsid w:val="0057218C"/>
    <w:rsid w:val="00572948"/>
    <w:rsid w:val="00575B08"/>
    <w:rsid w:val="00575B77"/>
    <w:rsid w:val="00576176"/>
    <w:rsid w:val="00576E0F"/>
    <w:rsid w:val="00580A68"/>
    <w:rsid w:val="00580F88"/>
    <w:rsid w:val="00581A08"/>
    <w:rsid w:val="00582574"/>
    <w:rsid w:val="0058584A"/>
    <w:rsid w:val="00586A88"/>
    <w:rsid w:val="00586E31"/>
    <w:rsid w:val="00587FC5"/>
    <w:rsid w:val="00593BAA"/>
    <w:rsid w:val="00594938"/>
    <w:rsid w:val="00595138"/>
    <w:rsid w:val="00595574"/>
    <w:rsid w:val="005963AB"/>
    <w:rsid w:val="00597208"/>
    <w:rsid w:val="0059724B"/>
    <w:rsid w:val="00597AD3"/>
    <w:rsid w:val="005A1B1C"/>
    <w:rsid w:val="005A22E5"/>
    <w:rsid w:val="005A3266"/>
    <w:rsid w:val="005A3959"/>
    <w:rsid w:val="005A4F66"/>
    <w:rsid w:val="005A4FB8"/>
    <w:rsid w:val="005A76D0"/>
    <w:rsid w:val="005A7EB2"/>
    <w:rsid w:val="005B1737"/>
    <w:rsid w:val="005B18C2"/>
    <w:rsid w:val="005B18E7"/>
    <w:rsid w:val="005B25B6"/>
    <w:rsid w:val="005B2E32"/>
    <w:rsid w:val="005B463D"/>
    <w:rsid w:val="005B65AE"/>
    <w:rsid w:val="005C012F"/>
    <w:rsid w:val="005C18FB"/>
    <w:rsid w:val="005C1DC1"/>
    <w:rsid w:val="005C367B"/>
    <w:rsid w:val="005C3DA2"/>
    <w:rsid w:val="005C4105"/>
    <w:rsid w:val="005C4369"/>
    <w:rsid w:val="005C555A"/>
    <w:rsid w:val="005C6157"/>
    <w:rsid w:val="005C6366"/>
    <w:rsid w:val="005C6F06"/>
    <w:rsid w:val="005C7EEA"/>
    <w:rsid w:val="005D1768"/>
    <w:rsid w:val="005D20C8"/>
    <w:rsid w:val="005D2492"/>
    <w:rsid w:val="005D38DC"/>
    <w:rsid w:val="005D3BB0"/>
    <w:rsid w:val="005D4EB9"/>
    <w:rsid w:val="005D51C6"/>
    <w:rsid w:val="005D691D"/>
    <w:rsid w:val="005D6B0F"/>
    <w:rsid w:val="005E00F0"/>
    <w:rsid w:val="005E130D"/>
    <w:rsid w:val="005E1B7D"/>
    <w:rsid w:val="005E24FB"/>
    <w:rsid w:val="005E2891"/>
    <w:rsid w:val="005E3307"/>
    <w:rsid w:val="005E42A5"/>
    <w:rsid w:val="005E4852"/>
    <w:rsid w:val="005E6BF5"/>
    <w:rsid w:val="005E7671"/>
    <w:rsid w:val="005F1553"/>
    <w:rsid w:val="005F1594"/>
    <w:rsid w:val="005F1DE2"/>
    <w:rsid w:val="005F2661"/>
    <w:rsid w:val="005F3A2B"/>
    <w:rsid w:val="005F4EF6"/>
    <w:rsid w:val="005F5AF5"/>
    <w:rsid w:val="005F5B37"/>
    <w:rsid w:val="005F7038"/>
    <w:rsid w:val="005F7041"/>
    <w:rsid w:val="005F7777"/>
    <w:rsid w:val="005F7FF3"/>
    <w:rsid w:val="006014F0"/>
    <w:rsid w:val="00601C95"/>
    <w:rsid w:val="00602621"/>
    <w:rsid w:val="00603B72"/>
    <w:rsid w:val="006053AC"/>
    <w:rsid w:val="006061E2"/>
    <w:rsid w:val="006071A5"/>
    <w:rsid w:val="0061026F"/>
    <w:rsid w:val="00610947"/>
    <w:rsid w:val="00611014"/>
    <w:rsid w:val="00611E4C"/>
    <w:rsid w:val="006127C2"/>
    <w:rsid w:val="00615FBB"/>
    <w:rsid w:val="0061715D"/>
    <w:rsid w:val="00624C1F"/>
    <w:rsid w:val="0062589E"/>
    <w:rsid w:val="00625A3C"/>
    <w:rsid w:val="006266B0"/>
    <w:rsid w:val="00626AA9"/>
    <w:rsid w:val="00627AB2"/>
    <w:rsid w:val="0063074E"/>
    <w:rsid w:val="00630C3F"/>
    <w:rsid w:val="00631BB2"/>
    <w:rsid w:val="00632287"/>
    <w:rsid w:val="006322E1"/>
    <w:rsid w:val="006324F3"/>
    <w:rsid w:val="00632AB4"/>
    <w:rsid w:val="006331B5"/>
    <w:rsid w:val="00633417"/>
    <w:rsid w:val="00633F98"/>
    <w:rsid w:val="00634136"/>
    <w:rsid w:val="00634932"/>
    <w:rsid w:val="00634F80"/>
    <w:rsid w:val="00635073"/>
    <w:rsid w:val="0063565F"/>
    <w:rsid w:val="00636CE5"/>
    <w:rsid w:val="00637124"/>
    <w:rsid w:val="00640F75"/>
    <w:rsid w:val="0064123F"/>
    <w:rsid w:val="00641A68"/>
    <w:rsid w:val="00643039"/>
    <w:rsid w:val="00643B34"/>
    <w:rsid w:val="006447D8"/>
    <w:rsid w:val="00644F0D"/>
    <w:rsid w:val="00644F28"/>
    <w:rsid w:val="00651236"/>
    <w:rsid w:val="00651417"/>
    <w:rsid w:val="0065187E"/>
    <w:rsid w:val="0065302D"/>
    <w:rsid w:val="00655029"/>
    <w:rsid w:val="00655684"/>
    <w:rsid w:val="006576F9"/>
    <w:rsid w:val="00661A1D"/>
    <w:rsid w:val="006624D5"/>
    <w:rsid w:val="00662718"/>
    <w:rsid w:val="00663C21"/>
    <w:rsid w:val="00665546"/>
    <w:rsid w:val="006677C7"/>
    <w:rsid w:val="00667BBF"/>
    <w:rsid w:val="00670FC0"/>
    <w:rsid w:val="00671149"/>
    <w:rsid w:val="00672C0F"/>
    <w:rsid w:val="00673117"/>
    <w:rsid w:val="006731F3"/>
    <w:rsid w:val="00674BFA"/>
    <w:rsid w:val="006751AE"/>
    <w:rsid w:val="00675604"/>
    <w:rsid w:val="00676B85"/>
    <w:rsid w:val="00684A81"/>
    <w:rsid w:val="00685B07"/>
    <w:rsid w:val="00686060"/>
    <w:rsid w:val="006865A0"/>
    <w:rsid w:val="00686788"/>
    <w:rsid w:val="00687EB3"/>
    <w:rsid w:val="00687F77"/>
    <w:rsid w:val="00690F1B"/>
    <w:rsid w:val="00691567"/>
    <w:rsid w:val="006917EC"/>
    <w:rsid w:val="00692E5D"/>
    <w:rsid w:val="00695D61"/>
    <w:rsid w:val="00695F2A"/>
    <w:rsid w:val="00696C14"/>
    <w:rsid w:val="006974CC"/>
    <w:rsid w:val="00697620"/>
    <w:rsid w:val="006A21CF"/>
    <w:rsid w:val="006A2BCD"/>
    <w:rsid w:val="006A41F3"/>
    <w:rsid w:val="006A5CE8"/>
    <w:rsid w:val="006A68AC"/>
    <w:rsid w:val="006A6F2B"/>
    <w:rsid w:val="006A74DC"/>
    <w:rsid w:val="006A7DC3"/>
    <w:rsid w:val="006B0454"/>
    <w:rsid w:val="006B1075"/>
    <w:rsid w:val="006B11B2"/>
    <w:rsid w:val="006B1AF9"/>
    <w:rsid w:val="006B260F"/>
    <w:rsid w:val="006B34F7"/>
    <w:rsid w:val="006B366F"/>
    <w:rsid w:val="006B3906"/>
    <w:rsid w:val="006B40BA"/>
    <w:rsid w:val="006B51C2"/>
    <w:rsid w:val="006B5BB2"/>
    <w:rsid w:val="006B7B42"/>
    <w:rsid w:val="006C10F3"/>
    <w:rsid w:val="006C1244"/>
    <w:rsid w:val="006C2E76"/>
    <w:rsid w:val="006C39DA"/>
    <w:rsid w:val="006C3D27"/>
    <w:rsid w:val="006C4F1C"/>
    <w:rsid w:val="006C54C9"/>
    <w:rsid w:val="006C62B3"/>
    <w:rsid w:val="006C65B7"/>
    <w:rsid w:val="006C66F8"/>
    <w:rsid w:val="006C74A3"/>
    <w:rsid w:val="006C75E1"/>
    <w:rsid w:val="006C7820"/>
    <w:rsid w:val="006D02E6"/>
    <w:rsid w:val="006D2273"/>
    <w:rsid w:val="006D25BB"/>
    <w:rsid w:val="006D325E"/>
    <w:rsid w:val="006D4653"/>
    <w:rsid w:val="006D5441"/>
    <w:rsid w:val="006D613E"/>
    <w:rsid w:val="006D6F11"/>
    <w:rsid w:val="006D7A7D"/>
    <w:rsid w:val="006D7AC5"/>
    <w:rsid w:val="006E058F"/>
    <w:rsid w:val="006E18ED"/>
    <w:rsid w:val="006E362B"/>
    <w:rsid w:val="006E4769"/>
    <w:rsid w:val="006E67BF"/>
    <w:rsid w:val="006E7077"/>
    <w:rsid w:val="006E7168"/>
    <w:rsid w:val="006E7481"/>
    <w:rsid w:val="006F0C26"/>
    <w:rsid w:val="006F0D2E"/>
    <w:rsid w:val="006F10C9"/>
    <w:rsid w:val="006F16E4"/>
    <w:rsid w:val="006F1837"/>
    <w:rsid w:val="006F1AE9"/>
    <w:rsid w:val="006F2382"/>
    <w:rsid w:val="006F3298"/>
    <w:rsid w:val="006F3CD1"/>
    <w:rsid w:val="006F4345"/>
    <w:rsid w:val="006F58CA"/>
    <w:rsid w:val="006F5AAE"/>
    <w:rsid w:val="0070272D"/>
    <w:rsid w:val="00702D12"/>
    <w:rsid w:val="00703A9A"/>
    <w:rsid w:val="00704C25"/>
    <w:rsid w:val="00704F29"/>
    <w:rsid w:val="00705F1D"/>
    <w:rsid w:val="00706AC7"/>
    <w:rsid w:val="00706E64"/>
    <w:rsid w:val="007104AA"/>
    <w:rsid w:val="00711248"/>
    <w:rsid w:val="00711B7F"/>
    <w:rsid w:val="00712A96"/>
    <w:rsid w:val="0071372B"/>
    <w:rsid w:val="00713C52"/>
    <w:rsid w:val="007140DB"/>
    <w:rsid w:val="00714D10"/>
    <w:rsid w:val="00715BF9"/>
    <w:rsid w:val="007175DF"/>
    <w:rsid w:val="00722D5B"/>
    <w:rsid w:val="007239AC"/>
    <w:rsid w:val="00723E95"/>
    <w:rsid w:val="007304C1"/>
    <w:rsid w:val="00731545"/>
    <w:rsid w:val="00733953"/>
    <w:rsid w:val="00735023"/>
    <w:rsid w:val="00736364"/>
    <w:rsid w:val="0073642B"/>
    <w:rsid w:val="0074075F"/>
    <w:rsid w:val="00740AB1"/>
    <w:rsid w:val="00741E1A"/>
    <w:rsid w:val="00742720"/>
    <w:rsid w:val="0074279B"/>
    <w:rsid w:val="00742C51"/>
    <w:rsid w:val="00743902"/>
    <w:rsid w:val="00743C72"/>
    <w:rsid w:val="00744625"/>
    <w:rsid w:val="00744892"/>
    <w:rsid w:val="007457D8"/>
    <w:rsid w:val="00746A03"/>
    <w:rsid w:val="00747B2B"/>
    <w:rsid w:val="007507AF"/>
    <w:rsid w:val="007508AA"/>
    <w:rsid w:val="00750F2F"/>
    <w:rsid w:val="0075329F"/>
    <w:rsid w:val="00754496"/>
    <w:rsid w:val="007550D2"/>
    <w:rsid w:val="0075604A"/>
    <w:rsid w:val="0076121E"/>
    <w:rsid w:val="00762CC2"/>
    <w:rsid w:val="00762E2C"/>
    <w:rsid w:val="00765006"/>
    <w:rsid w:val="007655E0"/>
    <w:rsid w:val="00765A7C"/>
    <w:rsid w:val="00765D81"/>
    <w:rsid w:val="007666EC"/>
    <w:rsid w:val="0076684E"/>
    <w:rsid w:val="00766A58"/>
    <w:rsid w:val="0077164D"/>
    <w:rsid w:val="007717E3"/>
    <w:rsid w:val="00771C4E"/>
    <w:rsid w:val="00774A33"/>
    <w:rsid w:val="00775970"/>
    <w:rsid w:val="00775C28"/>
    <w:rsid w:val="007764F4"/>
    <w:rsid w:val="00776656"/>
    <w:rsid w:val="00776AB8"/>
    <w:rsid w:val="0078121B"/>
    <w:rsid w:val="00781550"/>
    <w:rsid w:val="00781BCE"/>
    <w:rsid w:val="007822A3"/>
    <w:rsid w:val="0078323F"/>
    <w:rsid w:val="0078327F"/>
    <w:rsid w:val="007845A3"/>
    <w:rsid w:val="007857F8"/>
    <w:rsid w:val="007870C9"/>
    <w:rsid w:val="00790119"/>
    <w:rsid w:val="007907B9"/>
    <w:rsid w:val="00791456"/>
    <w:rsid w:val="007919FD"/>
    <w:rsid w:val="00792F2D"/>
    <w:rsid w:val="00793106"/>
    <w:rsid w:val="00793616"/>
    <w:rsid w:val="00795B24"/>
    <w:rsid w:val="007969DC"/>
    <w:rsid w:val="00797AF9"/>
    <w:rsid w:val="007A28A6"/>
    <w:rsid w:val="007A2B62"/>
    <w:rsid w:val="007A31DC"/>
    <w:rsid w:val="007A3BA4"/>
    <w:rsid w:val="007A3E1B"/>
    <w:rsid w:val="007A4804"/>
    <w:rsid w:val="007A499A"/>
    <w:rsid w:val="007B01BE"/>
    <w:rsid w:val="007B0F27"/>
    <w:rsid w:val="007B29E4"/>
    <w:rsid w:val="007B3A5C"/>
    <w:rsid w:val="007B5579"/>
    <w:rsid w:val="007B5B31"/>
    <w:rsid w:val="007B6B03"/>
    <w:rsid w:val="007C0D22"/>
    <w:rsid w:val="007C1EFF"/>
    <w:rsid w:val="007C1F01"/>
    <w:rsid w:val="007C2EEE"/>
    <w:rsid w:val="007C2EF7"/>
    <w:rsid w:val="007C41E3"/>
    <w:rsid w:val="007C428F"/>
    <w:rsid w:val="007C6B63"/>
    <w:rsid w:val="007C7893"/>
    <w:rsid w:val="007D081C"/>
    <w:rsid w:val="007D0B35"/>
    <w:rsid w:val="007D0C4D"/>
    <w:rsid w:val="007D1C55"/>
    <w:rsid w:val="007D2D1F"/>
    <w:rsid w:val="007D39B9"/>
    <w:rsid w:val="007D5059"/>
    <w:rsid w:val="007D5802"/>
    <w:rsid w:val="007D7D94"/>
    <w:rsid w:val="007E07C1"/>
    <w:rsid w:val="007E1FF7"/>
    <w:rsid w:val="007E2E12"/>
    <w:rsid w:val="007E35A0"/>
    <w:rsid w:val="007E3985"/>
    <w:rsid w:val="007E4799"/>
    <w:rsid w:val="007E4947"/>
    <w:rsid w:val="007E584F"/>
    <w:rsid w:val="007E6912"/>
    <w:rsid w:val="007F011C"/>
    <w:rsid w:val="007F100A"/>
    <w:rsid w:val="007F2AF6"/>
    <w:rsid w:val="007F2C35"/>
    <w:rsid w:val="007F2DA5"/>
    <w:rsid w:val="007F372D"/>
    <w:rsid w:val="007F4183"/>
    <w:rsid w:val="007F6CB9"/>
    <w:rsid w:val="008022F1"/>
    <w:rsid w:val="008028E5"/>
    <w:rsid w:val="00802EEF"/>
    <w:rsid w:val="00804CFE"/>
    <w:rsid w:val="00804E49"/>
    <w:rsid w:val="00806120"/>
    <w:rsid w:val="00806C43"/>
    <w:rsid w:val="00810004"/>
    <w:rsid w:val="00810AE7"/>
    <w:rsid w:val="00811F1E"/>
    <w:rsid w:val="00812DEF"/>
    <w:rsid w:val="0081400B"/>
    <w:rsid w:val="008146F0"/>
    <w:rsid w:val="008150CD"/>
    <w:rsid w:val="00816D87"/>
    <w:rsid w:val="008173B3"/>
    <w:rsid w:val="0081773B"/>
    <w:rsid w:val="00817E2A"/>
    <w:rsid w:val="00817FAC"/>
    <w:rsid w:val="00817FE2"/>
    <w:rsid w:val="00820010"/>
    <w:rsid w:val="00825CCD"/>
    <w:rsid w:val="00827147"/>
    <w:rsid w:val="00831157"/>
    <w:rsid w:val="00831532"/>
    <w:rsid w:val="00831B04"/>
    <w:rsid w:val="00832DE6"/>
    <w:rsid w:val="0083309C"/>
    <w:rsid w:val="0083329D"/>
    <w:rsid w:val="00833E4A"/>
    <w:rsid w:val="00835C0F"/>
    <w:rsid w:val="00836B8A"/>
    <w:rsid w:val="0083757B"/>
    <w:rsid w:val="00840269"/>
    <w:rsid w:val="00840350"/>
    <w:rsid w:val="008405F2"/>
    <w:rsid w:val="00841197"/>
    <w:rsid w:val="00841C73"/>
    <w:rsid w:val="008444BB"/>
    <w:rsid w:val="00844600"/>
    <w:rsid w:val="008476D5"/>
    <w:rsid w:val="008539F3"/>
    <w:rsid w:val="00853F05"/>
    <w:rsid w:val="00854E14"/>
    <w:rsid w:val="00856271"/>
    <w:rsid w:val="00856554"/>
    <w:rsid w:val="008622ED"/>
    <w:rsid w:val="0086328A"/>
    <w:rsid w:val="0086333D"/>
    <w:rsid w:val="00864B2B"/>
    <w:rsid w:val="0086751D"/>
    <w:rsid w:val="008703E1"/>
    <w:rsid w:val="008714DF"/>
    <w:rsid w:val="008719E6"/>
    <w:rsid w:val="00873B0C"/>
    <w:rsid w:val="008741A5"/>
    <w:rsid w:val="00880246"/>
    <w:rsid w:val="008806D9"/>
    <w:rsid w:val="00880C5D"/>
    <w:rsid w:val="0088301D"/>
    <w:rsid w:val="00883032"/>
    <w:rsid w:val="00883A25"/>
    <w:rsid w:val="00883E09"/>
    <w:rsid w:val="00884C7D"/>
    <w:rsid w:val="00885DC0"/>
    <w:rsid w:val="008864E4"/>
    <w:rsid w:val="00886510"/>
    <w:rsid w:val="00891D84"/>
    <w:rsid w:val="0089256E"/>
    <w:rsid w:val="008926C5"/>
    <w:rsid w:val="00892BC7"/>
    <w:rsid w:val="00894F92"/>
    <w:rsid w:val="00896A02"/>
    <w:rsid w:val="008A09DC"/>
    <w:rsid w:val="008A0BF7"/>
    <w:rsid w:val="008A1D1B"/>
    <w:rsid w:val="008A2025"/>
    <w:rsid w:val="008A2A70"/>
    <w:rsid w:val="008A2E10"/>
    <w:rsid w:val="008A3ACE"/>
    <w:rsid w:val="008A4320"/>
    <w:rsid w:val="008A487E"/>
    <w:rsid w:val="008A57DD"/>
    <w:rsid w:val="008A69EA"/>
    <w:rsid w:val="008A7D25"/>
    <w:rsid w:val="008B0199"/>
    <w:rsid w:val="008B0639"/>
    <w:rsid w:val="008B0F36"/>
    <w:rsid w:val="008B10B0"/>
    <w:rsid w:val="008B1686"/>
    <w:rsid w:val="008B257A"/>
    <w:rsid w:val="008B29BD"/>
    <w:rsid w:val="008B2C7F"/>
    <w:rsid w:val="008B3FD6"/>
    <w:rsid w:val="008B480F"/>
    <w:rsid w:val="008B4829"/>
    <w:rsid w:val="008B5953"/>
    <w:rsid w:val="008B5BC6"/>
    <w:rsid w:val="008B6545"/>
    <w:rsid w:val="008B6D32"/>
    <w:rsid w:val="008B79B7"/>
    <w:rsid w:val="008C00B1"/>
    <w:rsid w:val="008C03BB"/>
    <w:rsid w:val="008C0B15"/>
    <w:rsid w:val="008C140C"/>
    <w:rsid w:val="008C2890"/>
    <w:rsid w:val="008C2AA8"/>
    <w:rsid w:val="008C2C30"/>
    <w:rsid w:val="008C5557"/>
    <w:rsid w:val="008C6641"/>
    <w:rsid w:val="008C707D"/>
    <w:rsid w:val="008C74EB"/>
    <w:rsid w:val="008C791C"/>
    <w:rsid w:val="008C7F97"/>
    <w:rsid w:val="008D09F1"/>
    <w:rsid w:val="008D10A3"/>
    <w:rsid w:val="008D1B67"/>
    <w:rsid w:val="008D1DA9"/>
    <w:rsid w:val="008D1E95"/>
    <w:rsid w:val="008D300F"/>
    <w:rsid w:val="008D390E"/>
    <w:rsid w:val="008D454C"/>
    <w:rsid w:val="008D49E2"/>
    <w:rsid w:val="008D53BA"/>
    <w:rsid w:val="008D5F2C"/>
    <w:rsid w:val="008E18C4"/>
    <w:rsid w:val="008E1A79"/>
    <w:rsid w:val="008E1DF8"/>
    <w:rsid w:val="008E3449"/>
    <w:rsid w:val="008E7947"/>
    <w:rsid w:val="008F0A97"/>
    <w:rsid w:val="008F1B49"/>
    <w:rsid w:val="008F23C1"/>
    <w:rsid w:val="008F2CB7"/>
    <w:rsid w:val="008F519D"/>
    <w:rsid w:val="008F57AF"/>
    <w:rsid w:val="008F5C3C"/>
    <w:rsid w:val="008F6062"/>
    <w:rsid w:val="008F7923"/>
    <w:rsid w:val="009006D8"/>
    <w:rsid w:val="0090102E"/>
    <w:rsid w:val="00901882"/>
    <w:rsid w:val="00901A41"/>
    <w:rsid w:val="00901D65"/>
    <w:rsid w:val="00905641"/>
    <w:rsid w:val="00906F2E"/>
    <w:rsid w:val="00907FCE"/>
    <w:rsid w:val="0091005F"/>
    <w:rsid w:val="00910583"/>
    <w:rsid w:val="009109B2"/>
    <w:rsid w:val="009135AA"/>
    <w:rsid w:val="00913838"/>
    <w:rsid w:val="009139AE"/>
    <w:rsid w:val="00914086"/>
    <w:rsid w:val="00915D27"/>
    <w:rsid w:val="00916122"/>
    <w:rsid w:val="00916C1A"/>
    <w:rsid w:val="00917C97"/>
    <w:rsid w:val="00917CBE"/>
    <w:rsid w:val="00920593"/>
    <w:rsid w:val="00922314"/>
    <w:rsid w:val="00923047"/>
    <w:rsid w:val="009247DB"/>
    <w:rsid w:val="00924DCA"/>
    <w:rsid w:val="00925F2D"/>
    <w:rsid w:val="009322AD"/>
    <w:rsid w:val="0093319B"/>
    <w:rsid w:val="009361ED"/>
    <w:rsid w:val="00936D53"/>
    <w:rsid w:val="0093756B"/>
    <w:rsid w:val="0093771E"/>
    <w:rsid w:val="009400C2"/>
    <w:rsid w:val="00940ECE"/>
    <w:rsid w:val="00941D9B"/>
    <w:rsid w:val="00942AAD"/>
    <w:rsid w:val="00944B09"/>
    <w:rsid w:val="009454DA"/>
    <w:rsid w:val="009462FA"/>
    <w:rsid w:val="0095010C"/>
    <w:rsid w:val="009505DD"/>
    <w:rsid w:val="00950D97"/>
    <w:rsid w:val="00951AFD"/>
    <w:rsid w:val="00952E27"/>
    <w:rsid w:val="00953CE4"/>
    <w:rsid w:val="00953FCF"/>
    <w:rsid w:val="00954D6A"/>
    <w:rsid w:val="00955905"/>
    <w:rsid w:val="00955925"/>
    <w:rsid w:val="00957572"/>
    <w:rsid w:val="009615BD"/>
    <w:rsid w:val="00962E14"/>
    <w:rsid w:val="00965018"/>
    <w:rsid w:val="0096761A"/>
    <w:rsid w:val="0096795A"/>
    <w:rsid w:val="00967F98"/>
    <w:rsid w:val="009705B3"/>
    <w:rsid w:val="00970C10"/>
    <w:rsid w:val="00971016"/>
    <w:rsid w:val="009730B5"/>
    <w:rsid w:val="0097334B"/>
    <w:rsid w:val="00974FB2"/>
    <w:rsid w:val="009770F9"/>
    <w:rsid w:val="009813A6"/>
    <w:rsid w:val="009816FA"/>
    <w:rsid w:val="009817C4"/>
    <w:rsid w:val="00981904"/>
    <w:rsid w:val="0098262B"/>
    <w:rsid w:val="0098276E"/>
    <w:rsid w:val="00984018"/>
    <w:rsid w:val="0098570C"/>
    <w:rsid w:val="0098657E"/>
    <w:rsid w:val="00987898"/>
    <w:rsid w:val="0099246D"/>
    <w:rsid w:val="009950B1"/>
    <w:rsid w:val="00995931"/>
    <w:rsid w:val="00995E3D"/>
    <w:rsid w:val="00996935"/>
    <w:rsid w:val="00996F13"/>
    <w:rsid w:val="009A0398"/>
    <w:rsid w:val="009A1392"/>
    <w:rsid w:val="009A1CB7"/>
    <w:rsid w:val="009A1EC7"/>
    <w:rsid w:val="009A2720"/>
    <w:rsid w:val="009A2FF8"/>
    <w:rsid w:val="009A303D"/>
    <w:rsid w:val="009A35A5"/>
    <w:rsid w:val="009A3978"/>
    <w:rsid w:val="009A53F9"/>
    <w:rsid w:val="009A55E8"/>
    <w:rsid w:val="009A6052"/>
    <w:rsid w:val="009B01BD"/>
    <w:rsid w:val="009B08EC"/>
    <w:rsid w:val="009B20C5"/>
    <w:rsid w:val="009B3310"/>
    <w:rsid w:val="009B3657"/>
    <w:rsid w:val="009B3ABF"/>
    <w:rsid w:val="009B5643"/>
    <w:rsid w:val="009B6C07"/>
    <w:rsid w:val="009B7AC9"/>
    <w:rsid w:val="009B7B1F"/>
    <w:rsid w:val="009C1D43"/>
    <w:rsid w:val="009C2244"/>
    <w:rsid w:val="009C233D"/>
    <w:rsid w:val="009C25B6"/>
    <w:rsid w:val="009C289B"/>
    <w:rsid w:val="009C2D84"/>
    <w:rsid w:val="009C3C7B"/>
    <w:rsid w:val="009C4D47"/>
    <w:rsid w:val="009C4E44"/>
    <w:rsid w:val="009C7B8F"/>
    <w:rsid w:val="009C7D83"/>
    <w:rsid w:val="009D0478"/>
    <w:rsid w:val="009D1D31"/>
    <w:rsid w:val="009D2013"/>
    <w:rsid w:val="009D2168"/>
    <w:rsid w:val="009D5C28"/>
    <w:rsid w:val="009D67B5"/>
    <w:rsid w:val="009E1AF8"/>
    <w:rsid w:val="009E1FBC"/>
    <w:rsid w:val="009E2D56"/>
    <w:rsid w:val="009E382C"/>
    <w:rsid w:val="009E4604"/>
    <w:rsid w:val="009E69E9"/>
    <w:rsid w:val="009F1183"/>
    <w:rsid w:val="009F12CC"/>
    <w:rsid w:val="009F1514"/>
    <w:rsid w:val="009F2F7B"/>
    <w:rsid w:val="009F44B4"/>
    <w:rsid w:val="009F589F"/>
    <w:rsid w:val="009F5C1E"/>
    <w:rsid w:val="009F61B6"/>
    <w:rsid w:val="009F63CE"/>
    <w:rsid w:val="009F7119"/>
    <w:rsid w:val="00A00401"/>
    <w:rsid w:val="00A01A47"/>
    <w:rsid w:val="00A01AFA"/>
    <w:rsid w:val="00A021BE"/>
    <w:rsid w:val="00A043DE"/>
    <w:rsid w:val="00A04D23"/>
    <w:rsid w:val="00A05BAE"/>
    <w:rsid w:val="00A0760F"/>
    <w:rsid w:val="00A11618"/>
    <w:rsid w:val="00A1256C"/>
    <w:rsid w:val="00A14A45"/>
    <w:rsid w:val="00A14CE4"/>
    <w:rsid w:val="00A14CF4"/>
    <w:rsid w:val="00A153C1"/>
    <w:rsid w:val="00A1570C"/>
    <w:rsid w:val="00A15C4F"/>
    <w:rsid w:val="00A16E60"/>
    <w:rsid w:val="00A17014"/>
    <w:rsid w:val="00A23560"/>
    <w:rsid w:val="00A23A8B"/>
    <w:rsid w:val="00A2724A"/>
    <w:rsid w:val="00A27634"/>
    <w:rsid w:val="00A31A7A"/>
    <w:rsid w:val="00A32ADE"/>
    <w:rsid w:val="00A33AB3"/>
    <w:rsid w:val="00A35AA5"/>
    <w:rsid w:val="00A37539"/>
    <w:rsid w:val="00A40B4C"/>
    <w:rsid w:val="00A40EBA"/>
    <w:rsid w:val="00A41EC8"/>
    <w:rsid w:val="00A41F07"/>
    <w:rsid w:val="00A46AC6"/>
    <w:rsid w:val="00A47085"/>
    <w:rsid w:val="00A50D50"/>
    <w:rsid w:val="00A50F8C"/>
    <w:rsid w:val="00A51842"/>
    <w:rsid w:val="00A51CB2"/>
    <w:rsid w:val="00A52EB7"/>
    <w:rsid w:val="00A5705C"/>
    <w:rsid w:val="00A574D4"/>
    <w:rsid w:val="00A60347"/>
    <w:rsid w:val="00A609D7"/>
    <w:rsid w:val="00A60FE2"/>
    <w:rsid w:val="00A6151F"/>
    <w:rsid w:val="00A618E8"/>
    <w:rsid w:val="00A62487"/>
    <w:rsid w:val="00A6312A"/>
    <w:rsid w:val="00A63AF0"/>
    <w:rsid w:val="00A67E70"/>
    <w:rsid w:val="00A70534"/>
    <w:rsid w:val="00A70708"/>
    <w:rsid w:val="00A71678"/>
    <w:rsid w:val="00A71983"/>
    <w:rsid w:val="00A729C3"/>
    <w:rsid w:val="00A73A46"/>
    <w:rsid w:val="00A74A2B"/>
    <w:rsid w:val="00A7525C"/>
    <w:rsid w:val="00A77B25"/>
    <w:rsid w:val="00A77E82"/>
    <w:rsid w:val="00A824C9"/>
    <w:rsid w:val="00A83153"/>
    <w:rsid w:val="00A842CD"/>
    <w:rsid w:val="00A8437C"/>
    <w:rsid w:val="00A84B53"/>
    <w:rsid w:val="00A84EC0"/>
    <w:rsid w:val="00A8785A"/>
    <w:rsid w:val="00A87889"/>
    <w:rsid w:val="00A87CCB"/>
    <w:rsid w:val="00A90432"/>
    <w:rsid w:val="00A9159A"/>
    <w:rsid w:val="00A96590"/>
    <w:rsid w:val="00A96B13"/>
    <w:rsid w:val="00AA0476"/>
    <w:rsid w:val="00AA08D5"/>
    <w:rsid w:val="00AA1F26"/>
    <w:rsid w:val="00AA3A01"/>
    <w:rsid w:val="00AA4470"/>
    <w:rsid w:val="00AA63E2"/>
    <w:rsid w:val="00AA6712"/>
    <w:rsid w:val="00AA784E"/>
    <w:rsid w:val="00AA7A9F"/>
    <w:rsid w:val="00AA7F95"/>
    <w:rsid w:val="00AB0DB7"/>
    <w:rsid w:val="00AB0E27"/>
    <w:rsid w:val="00AB11F2"/>
    <w:rsid w:val="00AB1B69"/>
    <w:rsid w:val="00AB280C"/>
    <w:rsid w:val="00AB4B09"/>
    <w:rsid w:val="00AB4DCF"/>
    <w:rsid w:val="00AB6808"/>
    <w:rsid w:val="00AB71BF"/>
    <w:rsid w:val="00AB72FB"/>
    <w:rsid w:val="00AC1F9F"/>
    <w:rsid w:val="00AC24D4"/>
    <w:rsid w:val="00AC2658"/>
    <w:rsid w:val="00AC30EF"/>
    <w:rsid w:val="00AC4373"/>
    <w:rsid w:val="00AC46F5"/>
    <w:rsid w:val="00AC4DDC"/>
    <w:rsid w:val="00AC4F32"/>
    <w:rsid w:val="00AC7A99"/>
    <w:rsid w:val="00AD0E94"/>
    <w:rsid w:val="00AD191A"/>
    <w:rsid w:val="00AD28FC"/>
    <w:rsid w:val="00AD35D9"/>
    <w:rsid w:val="00AD3944"/>
    <w:rsid w:val="00AD4004"/>
    <w:rsid w:val="00AD4C94"/>
    <w:rsid w:val="00AD5DDB"/>
    <w:rsid w:val="00AD72E9"/>
    <w:rsid w:val="00AD74F0"/>
    <w:rsid w:val="00AD783C"/>
    <w:rsid w:val="00AE00DD"/>
    <w:rsid w:val="00AE0F0C"/>
    <w:rsid w:val="00AE2B00"/>
    <w:rsid w:val="00AE35D2"/>
    <w:rsid w:val="00AE5607"/>
    <w:rsid w:val="00AE5799"/>
    <w:rsid w:val="00AE65E1"/>
    <w:rsid w:val="00AE6B9C"/>
    <w:rsid w:val="00AF107A"/>
    <w:rsid w:val="00AF14EB"/>
    <w:rsid w:val="00AF2A9B"/>
    <w:rsid w:val="00AF35AC"/>
    <w:rsid w:val="00AF5C75"/>
    <w:rsid w:val="00AF62C2"/>
    <w:rsid w:val="00AF693D"/>
    <w:rsid w:val="00B00D76"/>
    <w:rsid w:val="00B01058"/>
    <w:rsid w:val="00B02ABD"/>
    <w:rsid w:val="00B02B8E"/>
    <w:rsid w:val="00B03D10"/>
    <w:rsid w:val="00B04190"/>
    <w:rsid w:val="00B042EF"/>
    <w:rsid w:val="00B04F0C"/>
    <w:rsid w:val="00B05380"/>
    <w:rsid w:val="00B05DBE"/>
    <w:rsid w:val="00B05FDA"/>
    <w:rsid w:val="00B062EF"/>
    <w:rsid w:val="00B07028"/>
    <w:rsid w:val="00B07231"/>
    <w:rsid w:val="00B108E9"/>
    <w:rsid w:val="00B11BCC"/>
    <w:rsid w:val="00B131B8"/>
    <w:rsid w:val="00B1444D"/>
    <w:rsid w:val="00B146C0"/>
    <w:rsid w:val="00B166E8"/>
    <w:rsid w:val="00B201F5"/>
    <w:rsid w:val="00B22A47"/>
    <w:rsid w:val="00B24477"/>
    <w:rsid w:val="00B26CCC"/>
    <w:rsid w:val="00B27944"/>
    <w:rsid w:val="00B30CE2"/>
    <w:rsid w:val="00B3198B"/>
    <w:rsid w:val="00B31C85"/>
    <w:rsid w:val="00B32E4E"/>
    <w:rsid w:val="00B37E13"/>
    <w:rsid w:val="00B401C8"/>
    <w:rsid w:val="00B40A18"/>
    <w:rsid w:val="00B41503"/>
    <w:rsid w:val="00B41C93"/>
    <w:rsid w:val="00B43140"/>
    <w:rsid w:val="00B43F32"/>
    <w:rsid w:val="00B4456F"/>
    <w:rsid w:val="00B45A1E"/>
    <w:rsid w:val="00B47375"/>
    <w:rsid w:val="00B50545"/>
    <w:rsid w:val="00B510E2"/>
    <w:rsid w:val="00B56ED0"/>
    <w:rsid w:val="00B5743B"/>
    <w:rsid w:val="00B57578"/>
    <w:rsid w:val="00B605B1"/>
    <w:rsid w:val="00B61F61"/>
    <w:rsid w:val="00B62365"/>
    <w:rsid w:val="00B63BBC"/>
    <w:rsid w:val="00B654EA"/>
    <w:rsid w:val="00B67923"/>
    <w:rsid w:val="00B67D39"/>
    <w:rsid w:val="00B72FF6"/>
    <w:rsid w:val="00B74757"/>
    <w:rsid w:val="00B74795"/>
    <w:rsid w:val="00B7490C"/>
    <w:rsid w:val="00B75344"/>
    <w:rsid w:val="00B764E1"/>
    <w:rsid w:val="00B766AC"/>
    <w:rsid w:val="00B7690A"/>
    <w:rsid w:val="00B802A8"/>
    <w:rsid w:val="00B81D2E"/>
    <w:rsid w:val="00B8233E"/>
    <w:rsid w:val="00B82440"/>
    <w:rsid w:val="00B836E0"/>
    <w:rsid w:val="00B84B26"/>
    <w:rsid w:val="00B860EF"/>
    <w:rsid w:val="00B86420"/>
    <w:rsid w:val="00B86BEC"/>
    <w:rsid w:val="00B86C06"/>
    <w:rsid w:val="00B86E2D"/>
    <w:rsid w:val="00B87B9D"/>
    <w:rsid w:val="00B90CF8"/>
    <w:rsid w:val="00B91241"/>
    <w:rsid w:val="00B91986"/>
    <w:rsid w:val="00B9253A"/>
    <w:rsid w:val="00B95C0D"/>
    <w:rsid w:val="00B963B1"/>
    <w:rsid w:val="00B96644"/>
    <w:rsid w:val="00B9679E"/>
    <w:rsid w:val="00B96E4F"/>
    <w:rsid w:val="00B9730A"/>
    <w:rsid w:val="00BA1FDA"/>
    <w:rsid w:val="00BA57BD"/>
    <w:rsid w:val="00BA6072"/>
    <w:rsid w:val="00BA688E"/>
    <w:rsid w:val="00BA7C8B"/>
    <w:rsid w:val="00BB0B1D"/>
    <w:rsid w:val="00BB19C3"/>
    <w:rsid w:val="00BB3408"/>
    <w:rsid w:val="00BB4052"/>
    <w:rsid w:val="00BB46BB"/>
    <w:rsid w:val="00BB5025"/>
    <w:rsid w:val="00BB5DCC"/>
    <w:rsid w:val="00BB6108"/>
    <w:rsid w:val="00BB6ADD"/>
    <w:rsid w:val="00BB6CF3"/>
    <w:rsid w:val="00BB6DCA"/>
    <w:rsid w:val="00BB733F"/>
    <w:rsid w:val="00BB7B4B"/>
    <w:rsid w:val="00BB7F4B"/>
    <w:rsid w:val="00BC2268"/>
    <w:rsid w:val="00BC25B3"/>
    <w:rsid w:val="00BC2E7B"/>
    <w:rsid w:val="00BC41B4"/>
    <w:rsid w:val="00BC5978"/>
    <w:rsid w:val="00BC5A38"/>
    <w:rsid w:val="00BC6645"/>
    <w:rsid w:val="00BC6B97"/>
    <w:rsid w:val="00BC71F0"/>
    <w:rsid w:val="00BC7341"/>
    <w:rsid w:val="00BC78DA"/>
    <w:rsid w:val="00BD17E4"/>
    <w:rsid w:val="00BD1DFB"/>
    <w:rsid w:val="00BD2619"/>
    <w:rsid w:val="00BD2AA1"/>
    <w:rsid w:val="00BD316C"/>
    <w:rsid w:val="00BD4333"/>
    <w:rsid w:val="00BD4F6C"/>
    <w:rsid w:val="00BE07E2"/>
    <w:rsid w:val="00BE0D5C"/>
    <w:rsid w:val="00BE2447"/>
    <w:rsid w:val="00BE2AD6"/>
    <w:rsid w:val="00BE38D0"/>
    <w:rsid w:val="00BE4059"/>
    <w:rsid w:val="00BE45A4"/>
    <w:rsid w:val="00BE5268"/>
    <w:rsid w:val="00BE5EAC"/>
    <w:rsid w:val="00BE609B"/>
    <w:rsid w:val="00BE6E48"/>
    <w:rsid w:val="00BE75E5"/>
    <w:rsid w:val="00BE797D"/>
    <w:rsid w:val="00BF00BC"/>
    <w:rsid w:val="00BF09B4"/>
    <w:rsid w:val="00BF10E4"/>
    <w:rsid w:val="00BF1BD1"/>
    <w:rsid w:val="00BF20DB"/>
    <w:rsid w:val="00BF29EC"/>
    <w:rsid w:val="00BF2A76"/>
    <w:rsid w:val="00BF4163"/>
    <w:rsid w:val="00BF4225"/>
    <w:rsid w:val="00BF4550"/>
    <w:rsid w:val="00BF648D"/>
    <w:rsid w:val="00BF6E69"/>
    <w:rsid w:val="00C0063C"/>
    <w:rsid w:val="00C045A1"/>
    <w:rsid w:val="00C04A9C"/>
    <w:rsid w:val="00C0552A"/>
    <w:rsid w:val="00C06A21"/>
    <w:rsid w:val="00C06D76"/>
    <w:rsid w:val="00C11026"/>
    <w:rsid w:val="00C1168C"/>
    <w:rsid w:val="00C1324B"/>
    <w:rsid w:val="00C13C43"/>
    <w:rsid w:val="00C13FCA"/>
    <w:rsid w:val="00C144E4"/>
    <w:rsid w:val="00C15423"/>
    <w:rsid w:val="00C15447"/>
    <w:rsid w:val="00C15554"/>
    <w:rsid w:val="00C17052"/>
    <w:rsid w:val="00C17763"/>
    <w:rsid w:val="00C20496"/>
    <w:rsid w:val="00C2062A"/>
    <w:rsid w:val="00C20CC8"/>
    <w:rsid w:val="00C20FAA"/>
    <w:rsid w:val="00C21033"/>
    <w:rsid w:val="00C2122A"/>
    <w:rsid w:val="00C2237F"/>
    <w:rsid w:val="00C22456"/>
    <w:rsid w:val="00C2376A"/>
    <w:rsid w:val="00C23BA2"/>
    <w:rsid w:val="00C247C1"/>
    <w:rsid w:val="00C26F3B"/>
    <w:rsid w:val="00C27102"/>
    <w:rsid w:val="00C2759E"/>
    <w:rsid w:val="00C27C99"/>
    <w:rsid w:val="00C328BB"/>
    <w:rsid w:val="00C32B88"/>
    <w:rsid w:val="00C32CA7"/>
    <w:rsid w:val="00C33FCF"/>
    <w:rsid w:val="00C34D41"/>
    <w:rsid w:val="00C3565E"/>
    <w:rsid w:val="00C35EB8"/>
    <w:rsid w:val="00C413AA"/>
    <w:rsid w:val="00C413CA"/>
    <w:rsid w:val="00C42AD3"/>
    <w:rsid w:val="00C4398D"/>
    <w:rsid w:val="00C43DFD"/>
    <w:rsid w:val="00C44168"/>
    <w:rsid w:val="00C44E75"/>
    <w:rsid w:val="00C45412"/>
    <w:rsid w:val="00C45804"/>
    <w:rsid w:val="00C46DE4"/>
    <w:rsid w:val="00C472D8"/>
    <w:rsid w:val="00C476E1"/>
    <w:rsid w:val="00C50ECF"/>
    <w:rsid w:val="00C519FD"/>
    <w:rsid w:val="00C51FF6"/>
    <w:rsid w:val="00C53405"/>
    <w:rsid w:val="00C54A13"/>
    <w:rsid w:val="00C54C3F"/>
    <w:rsid w:val="00C5589A"/>
    <w:rsid w:val="00C55E63"/>
    <w:rsid w:val="00C56B6D"/>
    <w:rsid w:val="00C57E42"/>
    <w:rsid w:val="00C61182"/>
    <w:rsid w:val="00C61460"/>
    <w:rsid w:val="00C6293D"/>
    <w:rsid w:val="00C62DC1"/>
    <w:rsid w:val="00C65813"/>
    <w:rsid w:val="00C65F19"/>
    <w:rsid w:val="00C677B1"/>
    <w:rsid w:val="00C67D09"/>
    <w:rsid w:val="00C67E2E"/>
    <w:rsid w:val="00C71D1B"/>
    <w:rsid w:val="00C71D51"/>
    <w:rsid w:val="00C72270"/>
    <w:rsid w:val="00C74AAF"/>
    <w:rsid w:val="00C766E9"/>
    <w:rsid w:val="00C76706"/>
    <w:rsid w:val="00C76E26"/>
    <w:rsid w:val="00C77A81"/>
    <w:rsid w:val="00C77CAC"/>
    <w:rsid w:val="00C8140C"/>
    <w:rsid w:val="00C82E46"/>
    <w:rsid w:val="00C85824"/>
    <w:rsid w:val="00C86910"/>
    <w:rsid w:val="00C87AB5"/>
    <w:rsid w:val="00C92045"/>
    <w:rsid w:val="00C93018"/>
    <w:rsid w:val="00C93ED6"/>
    <w:rsid w:val="00C94F97"/>
    <w:rsid w:val="00C95210"/>
    <w:rsid w:val="00CA04C0"/>
    <w:rsid w:val="00CA1B14"/>
    <w:rsid w:val="00CA229F"/>
    <w:rsid w:val="00CA2E16"/>
    <w:rsid w:val="00CA2E4B"/>
    <w:rsid w:val="00CA3EB7"/>
    <w:rsid w:val="00CA45BC"/>
    <w:rsid w:val="00CA5FE3"/>
    <w:rsid w:val="00CA6DC6"/>
    <w:rsid w:val="00CA719F"/>
    <w:rsid w:val="00CA7858"/>
    <w:rsid w:val="00CA78A8"/>
    <w:rsid w:val="00CA7D34"/>
    <w:rsid w:val="00CB0A76"/>
    <w:rsid w:val="00CB0E67"/>
    <w:rsid w:val="00CB0F5C"/>
    <w:rsid w:val="00CB1264"/>
    <w:rsid w:val="00CB5A33"/>
    <w:rsid w:val="00CB5C9D"/>
    <w:rsid w:val="00CC0B44"/>
    <w:rsid w:val="00CC0F92"/>
    <w:rsid w:val="00CC2F66"/>
    <w:rsid w:val="00CC3373"/>
    <w:rsid w:val="00CC365B"/>
    <w:rsid w:val="00CC3C32"/>
    <w:rsid w:val="00CC3F26"/>
    <w:rsid w:val="00CC47DE"/>
    <w:rsid w:val="00CC51A9"/>
    <w:rsid w:val="00CD06F4"/>
    <w:rsid w:val="00CD1ED9"/>
    <w:rsid w:val="00CD24BD"/>
    <w:rsid w:val="00CD24C7"/>
    <w:rsid w:val="00CD31DD"/>
    <w:rsid w:val="00CD3835"/>
    <w:rsid w:val="00CD3BA3"/>
    <w:rsid w:val="00CD488B"/>
    <w:rsid w:val="00CD59DD"/>
    <w:rsid w:val="00CD6131"/>
    <w:rsid w:val="00CD67C0"/>
    <w:rsid w:val="00CD7444"/>
    <w:rsid w:val="00CD7A8F"/>
    <w:rsid w:val="00CE125A"/>
    <w:rsid w:val="00CE13A5"/>
    <w:rsid w:val="00CE18B4"/>
    <w:rsid w:val="00CE1D11"/>
    <w:rsid w:val="00CE2B7A"/>
    <w:rsid w:val="00CE39F0"/>
    <w:rsid w:val="00CE45FE"/>
    <w:rsid w:val="00CE4D02"/>
    <w:rsid w:val="00CE5884"/>
    <w:rsid w:val="00CE7CAB"/>
    <w:rsid w:val="00CF10B4"/>
    <w:rsid w:val="00CF17A9"/>
    <w:rsid w:val="00CF1DD5"/>
    <w:rsid w:val="00CF2B8F"/>
    <w:rsid w:val="00CF38E8"/>
    <w:rsid w:val="00CF7014"/>
    <w:rsid w:val="00CF7E12"/>
    <w:rsid w:val="00D00108"/>
    <w:rsid w:val="00D0035F"/>
    <w:rsid w:val="00D00A8C"/>
    <w:rsid w:val="00D012B5"/>
    <w:rsid w:val="00D0155E"/>
    <w:rsid w:val="00D01ACA"/>
    <w:rsid w:val="00D02549"/>
    <w:rsid w:val="00D02811"/>
    <w:rsid w:val="00D02C7D"/>
    <w:rsid w:val="00D03695"/>
    <w:rsid w:val="00D046CC"/>
    <w:rsid w:val="00D05EDF"/>
    <w:rsid w:val="00D068A7"/>
    <w:rsid w:val="00D101C0"/>
    <w:rsid w:val="00D105FD"/>
    <w:rsid w:val="00D10663"/>
    <w:rsid w:val="00D11E1D"/>
    <w:rsid w:val="00D11F82"/>
    <w:rsid w:val="00D12271"/>
    <w:rsid w:val="00D126A7"/>
    <w:rsid w:val="00D1286C"/>
    <w:rsid w:val="00D17FB0"/>
    <w:rsid w:val="00D17FFA"/>
    <w:rsid w:val="00D20B10"/>
    <w:rsid w:val="00D20E96"/>
    <w:rsid w:val="00D23569"/>
    <w:rsid w:val="00D235C5"/>
    <w:rsid w:val="00D23CA7"/>
    <w:rsid w:val="00D24192"/>
    <w:rsid w:val="00D2513A"/>
    <w:rsid w:val="00D30C9E"/>
    <w:rsid w:val="00D3151A"/>
    <w:rsid w:val="00D31D7E"/>
    <w:rsid w:val="00D332DA"/>
    <w:rsid w:val="00D33958"/>
    <w:rsid w:val="00D33DB6"/>
    <w:rsid w:val="00D34865"/>
    <w:rsid w:val="00D378DA"/>
    <w:rsid w:val="00D40032"/>
    <w:rsid w:val="00D402CA"/>
    <w:rsid w:val="00D419D0"/>
    <w:rsid w:val="00D43748"/>
    <w:rsid w:val="00D44E6B"/>
    <w:rsid w:val="00D4507A"/>
    <w:rsid w:val="00D467A1"/>
    <w:rsid w:val="00D4763D"/>
    <w:rsid w:val="00D47F4C"/>
    <w:rsid w:val="00D502D9"/>
    <w:rsid w:val="00D5092F"/>
    <w:rsid w:val="00D50C4E"/>
    <w:rsid w:val="00D517F8"/>
    <w:rsid w:val="00D51EC8"/>
    <w:rsid w:val="00D52590"/>
    <w:rsid w:val="00D52645"/>
    <w:rsid w:val="00D52B2C"/>
    <w:rsid w:val="00D54509"/>
    <w:rsid w:val="00D5470D"/>
    <w:rsid w:val="00D604BC"/>
    <w:rsid w:val="00D61487"/>
    <w:rsid w:val="00D622FD"/>
    <w:rsid w:val="00D63244"/>
    <w:rsid w:val="00D63788"/>
    <w:rsid w:val="00D65EBA"/>
    <w:rsid w:val="00D66F8C"/>
    <w:rsid w:val="00D66FED"/>
    <w:rsid w:val="00D6714D"/>
    <w:rsid w:val="00D70797"/>
    <w:rsid w:val="00D7263D"/>
    <w:rsid w:val="00D73E62"/>
    <w:rsid w:val="00D73F64"/>
    <w:rsid w:val="00D750B2"/>
    <w:rsid w:val="00D7574C"/>
    <w:rsid w:val="00D76179"/>
    <w:rsid w:val="00D77D97"/>
    <w:rsid w:val="00D829B1"/>
    <w:rsid w:val="00D84ECE"/>
    <w:rsid w:val="00D90FFD"/>
    <w:rsid w:val="00D9144F"/>
    <w:rsid w:val="00D91520"/>
    <w:rsid w:val="00D916D7"/>
    <w:rsid w:val="00D9568D"/>
    <w:rsid w:val="00D97FFB"/>
    <w:rsid w:val="00DA43D1"/>
    <w:rsid w:val="00DA4F5B"/>
    <w:rsid w:val="00DA5FAE"/>
    <w:rsid w:val="00DA6668"/>
    <w:rsid w:val="00DB0561"/>
    <w:rsid w:val="00DB233C"/>
    <w:rsid w:val="00DB4734"/>
    <w:rsid w:val="00DB4989"/>
    <w:rsid w:val="00DB5E86"/>
    <w:rsid w:val="00DB5F7B"/>
    <w:rsid w:val="00DB6015"/>
    <w:rsid w:val="00DB67ED"/>
    <w:rsid w:val="00DB7026"/>
    <w:rsid w:val="00DC034B"/>
    <w:rsid w:val="00DC1408"/>
    <w:rsid w:val="00DC31CF"/>
    <w:rsid w:val="00DC39EE"/>
    <w:rsid w:val="00DC7903"/>
    <w:rsid w:val="00DD1B30"/>
    <w:rsid w:val="00DD28F5"/>
    <w:rsid w:val="00DD2ECC"/>
    <w:rsid w:val="00DD3966"/>
    <w:rsid w:val="00DD3F49"/>
    <w:rsid w:val="00DD4E9D"/>
    <w:rsid w:val="00DD71BA"/>
    <w:rsid w:val="00DD763C"/>
    <w:rsid w:val="00DD7715"/>
    <w:rsid w:val="00DD7B7A"/>
    <w:rsid w:val="00DE04D3"/>
    <w:rsid w:val="00DE12D6"/>
    <w:rsid w:val="00DE1A19"/>
    <w:rsid w:val="00DE1A35"/>
    <w:rsid w:val="00DE1F2B"/>
    <w:rsid w:val="00DE4849"/>
    <w:rsid w:val="00DE5EED"/>
    <w:rsid w:val="00DF25BF"/>
    <w:rsid w:val="00DF30DF"/>
    <w:rsid w:val="00DF4AFB"/>
    <w:rsid w:val="00DF586B"/>
    <w:rsid w:val="00DF5D6D"/>
    <w:rsid w:val="00DF6DD4"/>
    <w:rsid w:val="00E001E8"/>
    <w:rsid w:val="00E00A98"/>
    <w:rsid w:val="00E01563"/>
    <w:rsid w:val="00E022E6"/>
    <w:rsid w:val="00E031FB"/>
    <w:rsid w:val="00E036FD"/>
    <w:rsid w:val="00E0486D"/>
    <w:rsid w:val="00E048C0"/>
    <w:rsid w:val="00E0495B"/>
    <w:rsid w:val="00E05BC7"/>
    <w:rsid w:val="00E06CB4"/>
    <w:rsid w:val="00E0717B"/>
    <w:rsid w:val="00E07651"/>
    <w:rsid w:val="00E10034"/>
    <w:rsid w:val="00E10276"/>
    <w:rsid w:val="00E11EF3"/>
    <w:rsid w:val="00E1213A"/>
    <w:rsid w:val="00E13D02"/>
    <w:rsid w:val="00E14832"/>
    <w:rsid w:val="00E15824"/>
    <w:rsid w:val="00E17098"/>
    <w:rsid w:val="00E179FF"/>
    <w:rsid w:val="00E21244"/>
    <w:rsid w:val="00E24008"/>
    <w:rsid w:val="00E255DC"/>
    <w:rsid w:val="00E311C2"/>
    <w:rsid w:val="00E3299D"/>
    <w:rsid w:val="00E33451"/>
    <w:rsid w:val="00E33CFD"/>
    <w:rsid w:val="00E341E4"/>
    <w:rsid w:val="00E344DB"/>
    <w:rsid w:val="00E34F6D"/>
    <w:rsid w:val="00E3576C"/>
    <w:rsid w:val="00E35C04"/>
    <w:rsid w:val="00E36535"/>
    <w:rsid w:val="00E3740B"/>
    <w:rsid w:val="00E413EF"/>
    <w:rsid w:val="00E415CF"/>
    <w:rsid w:val="00E4175F"/>
    <w:rsid w:val="00E41D73"/>
    <w:rsid w:val="00E44547"/>
    <w:rsid w:val="00E45977"/>
    <w:rsid w:val="00E45E4A"/>
    <w:rsid w:val="00E45FD8"/>
    <w:rsid w:val="00E46A90"/>
    <w:rsid w:val="00E46B5F"/>
    <w:rsid w:val="00E501DC"/>
    <w:rsid w:val="00E50713"/>
    <w:rsid w:val="00E50C7C"/>
    <w:rsid w:val="00E51D2A"/>
    <w:rsid w:val="00E55895"/>
    <w:rsid w:val="00E55D4B"/>
    <w:rsid w:val="00E576FA"/>
    <w:rsid w:val="00E57C68"/>
    <w:rsid w:val="00E57E7F"/>
    <w:rsid w:val="00E6387F"/>
    <w:rsid w:val="00E638A6"/>
    <w:rsid w:val="00E65928"/>
    <w:rsid w:val="00E667FB"/>
    <w:rsid w:val="00E70A28"/>
    <w:rsid w:val="00E70E4C"/>
    <w:rsid w:val="00E75777"/>
    <w:rsid w:val="00E80279"/>
    <w:rsid w:val="00E80DDA"/>
    <w:rsid w:val="00E840EC"/>
    <w:rsid w:val="00E86A5E"/>
    <w:rsid w:val="00E87167"/>
    <w:rsid w:val="00E91812"/>
    <w:rsid w:val="00E92AD0"/>
    <w:rsid w:val="00E92DA6"/>
    <w:rsid w:val="00E933A6"/>
    <w:rsid w:val="00E933CB"/>
    <w:rsid w:val="00E93F6B"/>
    <w:rsid w:val="00E95247"/>
    <w:rsid w:val="00E96081"/>
    <w:rsid w:val="00E96F85"/>
    <w:rsid w:val="00E977B7"/>
    <w:rsid w:val="00EA0044"/>
    <w:rsid w:val="00EA0510"/>
    <w:rsid w:val="00EA2C08"/>
    <w:rsid w:val="00EA363F"/>
    <w:rsid w:val="00EA4E88"/>
    <w:rsid w:val="00EA5A7D"/>
    <w:rsid w:val="00EA69AC"/>
    <w:rsid w:val="00EB1E6C"/>
    <w:rsid w:val="00EB3282"/>
    <w:rsid w:val="00EB3D11"/>
    <w:rsid w:val="00EB48DE"/>
    <w:rsid w:val="00EB5C4D"/>
    <w:rsid w:val="00EB684E"/>
    <w:rsid w:val="00EB74E6"/>
    <w:rsid w:val="00EC0DBD"/>
    <w:rsid w:val="00EC25CF"/>
    <w:rsid w:val="00EC331B"/>
    <w:rsid w:val="00EC4694"/>
    <w:rsid w:val="00EC49FD"/>
    <w:rsid w:val="00EC680A"/>
    <w:rsid w:val="00EC6D36"/>
    <w:rsid w:val="00EC6DEB"/>
    <w:rsid w:val="00ED18A8"/>
    <w:rsid w:val="00ED1961"/>
    <w:rsid w:val="00ED25F6"/>
    <w:rsid w:val="00ED3304"/>
    <w:rsid w:val="00ED421A"/>
    <w:rsid w:val="00ED520C"/>
    <w:rsid w:val="00ED570C"/>
    <w:rsid w:val="00ED61BC"/>
    <w:rsid w:val="00ED7B6D"/>
    <w:rsid w:val="00EE03E5"/>
    <w:rsid w:val="00EE0AA7"/>
    <w:rsid w:val="00EE1436"/>
    <w:rsid w:val="00EE2A20"/>
    <w:rsid w:val="00EE61C3"/>
    <w:rsid w:val="00EE778D"/>
    <w:rsid w:val="00EE7C9F"/>
    <w:rsid w:val="00EE7D55"/>
    <w:rsid w:val="00EF040F"/>
    <w:rsid w:val="00EF1678"/>
    <w:rsid w:val="00EF1AD2"/>
    <w:rsid w:val="00EF1B43"/>
    <w:rsid w:val="00EF3315"/>
    <w:rsid w:val="00EF4F99"/>
    <w:rsid w:val="00EF52DF"/>
    <w:rsid w:val="00EF5510"/>
    <w:rsid w:val="00EF6E43"/>
    <w:rsid w:val="00EF77FA"/>
    <w:rsid w:val="00EF7D5C"/>
    <w:rsid w:val="00EF7F82"/>
    <w:rsid w:val="00F00AFB"/>
    <w:rsid w:val="00F01476"/>
    <w:rsid w:val="00F0211B"/>
    <w:rsid w:val="00F0371D"/>
    <w:rsid w:val="00F05002"/>
    <w:rsid w:val="00F113BF"/>
    <w:rsid w:val="00F1241C"/>
    <w:rsid w:val="00F1289E"/>
    <w:rsid w:val="00F13F1B"/>
    <w:rsid w:val="00F14BDD"/>
    <w:rsid w:val="00F1554E"/>
    <w:rsid w:val="00F156BA"/>
    <w:rsid w:val="00F17A30"/>
    <w:rsid w:val="00F2038A"/>
    <w:rsid w:val="00F209D3"/>
    <w:rsid w:val="00F20D35"/>
    <w:rsid w:val="00F21A13"/>
    <w:rsid w:val="00F2399C"/>
    <w:rsid w:val="00F23BE1"/>
    <w:rsid w:val="00F23D72"/>
    <w:rsid w:val="00F258E6"/>
    <w:rsid w:val="00F26B77"/>
    <w:rsid w:val="00F3133E"/>
    <w:rsid w:val="00F326F5"/>
    <w:rsid w:val="00F32A89"/>
    <w:rsid w:val="00F3441E"/>
    <w:rsid w:val="00F352FF"/>
    <w:rsid w:val="00F355C6"/>
    <w:rsid w:val="00F36A61"/>
    <w:rsid w:val="00F36EB7"/>
    <w:rsid w:val="00F377C3"/>
    <w:rsid w:val="00F416C4"/>
    <w:rsid w:val="00F43BA7"/>
    <w:rsid w:val="00F4536C"/>
    <w:rsid w:val="00F47579"/>
    <w:rsid w:val="00F50AD3"/>
    <w:rsid w:val="00F51636"/>
    <w:rsid w:val="00F517A1"/>
    <w:rsid w:val="00F528BE"/>
    <w:rsid w:val="00F52E50"/>
    <w:rsid w:val="00F53813"/>
    <w:rsid w:val="00F53E88"/>
    <w:rsid w:val="00F544D6"/>
    <w:rsid w:val="00F54EA4"/>
    <w:rsid w:val="00F55531"/>
    <w:rsid w:val="00F5781A"/>
    <w:rsid w:val="00F603B6"/>
    <w:rsid w:val="00F609BA"/>
    <w:rsid w:val="00F61FE8"/>
    <w:rsid w:val="00F628F0"/>
    <w:rsid w:val="00F661F1"/>
    <w:rsid w:val="00F671AE"/>
    <w:rsid w:val="00F71C4B"/>
    <w:rsid w:val="00F73EE4"/>
    <w:rsid w:val="00F74068"/>
    <w:rsid w:val="00F75306"/>
    <w:rsid w:val="00F7569F"/>
    <w:rsid w:val="00F77143"/>
    <w:rsid w:val="00F7772C"/>
    <w:rsid w:val="00F77937"/>
    <w:rsid w:val="00F77CC4"/>
    <w:rsid w:val="00F80D15"/>
    <w:rsid w:val="00F82109"/>
    <w:rsid w:val="00F848D2"/>
    <w:rsid w:val="00F85070"/>
    <w:rsid w:val="00F85139"/>
    <w:rsid w:val="00F8560E"/>
    <w:rsid w:val="00F87899"/>
    <w:rsid w:val="00F909EF"/>
    <w:rsid w:val="00F90A92"/>
    <w:rsid w:val="00F91828"/>
    <w:rsid w:val="00F92126"/>
    <w:rsid w:val="00F921E2"/>
    <w:rsid w:val="00F92EA4"/>
    <w:rsid w:val="00F93E3C"/>
    <w:rsid w:val="00F941CE"/>
    <w:rsid w:val="00F9578D"/>
    <w:rsid w:val="00FA0CF0"/>
    <w:rsid w:val="00FA28F4"/>
    <w:rsid w:val="00FA340E"/>
    <w:rsid w:val="00FA4160"/>
    <w:rsid w:val="00FA6183"/>
    <w:rsid w:val="00FA7DE3"/>
    <w:rsid w:val="00FB04FD"/>
    <w:rsid w:val="00FB0ACF"/>
    <w:rsid w:val="00FB1306"/>
    <w:rsid w:val="00FB3D72"/>
    <w:rsid w:val="00FB3F47"/>
    <w:rsid w:val="00FB40CE"/>
    <w:rsid w:val="00FB4EC1"/>
    <w:rsid w:val="00FB5943"/>
    <w:rsid w:val="00FB599B"/>
    <w:rsid w:val="00FB6015"/>
    <w:rsid w:val="00FB67F2"/>
    <w:rsid w:val="00FB6E4D"/>
    <w:rsid w:val="00FB72D2"/>
    <w:rsid w:val="00FB737E"/>
    <w:rsid w:val="00FB7B59"/>
    <w:rsid w:val="00FB7B97"/>
    <w:rsid w:val="00FC0A87"/>
    <w:rsid w:val="00FC0EAD"/>
    <w:rsid w:val="00FC1853"/>
    <w:rsid w:val="00FC1BDA"/>
    <w:rsid w:val="00FC275C"/>
    <w:rsid w:val="00FC32F9"/>
    <w:rsid w:val="00FC3BCE"/>
    <w:rsid w:val="00FC4679"/>
    <w:rsid w:val="00FC77C6"/>
    <w:rsid w:val="00FD1016"/>
    <w:rsid w:val="00FD131E"/>
    <w:rsid w:val="00FD1DAE"/>
    <w:rsid w:val="00FD419C"/>
    <w:rsid w:val="00FD5845"/>
    <w:rsid w:val="00FD65D4"/>
    <w:rsid w:val="00FD7B99"/>
    <w:rsid w:val="00FE2405"/>
    <w:rsid w:val="00FE2715"/>
    <w:rsid w:val="00FE2ACC"/>
    <w:rsid w:val="00FE2C4F"/>
    <w:rsid w:val="00FE49C0"/>
    <w:rsid w:val="00FE6577"/>
    <w:rsid w:val="00FE715E"/>
    <w:rsid w:val="00FE7A5B"/>
    <w:rsid w:val="00FF12DD"/>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TableNormal"/>
    <w:next w:val="TableGrid"/>
    <w:uiPriority w:val="39"/>
    <w:rsid w:val="00273E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3E37D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39"/>
    <w:rsid w:val="003F1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FB0"/>
    <w:pPr>
      <w:bidi/>
      <w:outlineLvl w:val="9"/>
    </w:pPr>
    <w:rPr>
      <w:rtl/>
    </w:rPr>
  </w:style>
  <w:style w:type="paragraph" w:styleId="TOC2">
    <w:name w:val="toc 2"/>
    <w:basedOn w:val="Normal"/>
    <w:next w:val="Normal"/>
    <w:autoRedefine/>
    <w:uiPriority w:val="39"/>
    <w:unhideWhenUsed/>
    <w:rsid w:val="00080FB0"/>
    <w:pPr>
      <w:bidi/>
      <w:spacing w:after="100"/>
      <w:ind w:left="220"/>
    </w:pPr>
    <w:rPr>
      <w:rFonts w:eastAsiaTheme="minorEastAsia" w:cs="Times New Roman"/>
      <w:rtl/>
    </w:rPr>
  </w:style>
  <w:style w:type="paragraph" w:styleId="TOC1">
    <w:name w:val="toc 1"/>
    <w:basedOn w:val="Normal"/>
    <w:next w:val="Normal"/>
    <w:autoRedefine/>
    <w:uiPriority w:val="39"/>
    <w:unhideWhenUsed/>
    <w:rsid w:val="00B01058"/>
    <w:pPr>
      <w:tabs>
        <w:tab w:val="right" w:leader="dot" w:pos="8296"/>
      </w:tabs>
      <w:bidi/>
      <w:spacing w:after="100" w:line="360" w:lineRule="auto"/>
    </w:pPr>
    <w:rPr>
      <w:rFonts w:asciiTheme="majorBidi" w:eastAsiaTheme="minorEastAsia" w:hAnsiTheme="majorBidi" w:cstheme="majorBidi"/>
      <w:noProof/>
      <w:sz w:val="24"/>
      <w:szCs w:val="24"/>
    </w:rPr>
  </w:style>
  <w:style w:type="paragraph" w:styleId="TOC3">
    <w:name w:val="toc 3"/>
    <w:basedOn w:val="Normal"/>
    <w:next w:val="Normal"/>
    <w:autoRedefine/>
    <w:uiPriority w:val="39"/>
    <w:unhideWhenUsed/>
    <w:rsid w:val="000E1BE1"/>
    <w:pPr>
      <w:tabs>
        <w:tab w:val="right" w:leader="dot" w:pos="8296"/>
      </w:tabs>
      <w:bidi/>
      <w:spacing w:after="100" w:line="360" w:lineRule="auto"/>
      <w:ind w:left="440"/>
    </w:pPr>
    <w:rPr>
      <w:rFonts w:eastAsiaTheme="minorEastAsia" w:cs="Times New Roman"/>
      <w:rtl/>
    </w:rPr>
  </w:style>
  <w:style w:type="paragraph" w:styleId="TableofFigures">
    <w:name w:val="table of figures"/>
    <w:basedOn w:val="Normal"/>
    <w:next w:val="Normal"/>
    <w:uiPriority w:val="99"/>
    <w:unhideWhenUsed/>
    <w:rsid w:val="00BB6108"/>
    <w:pPr>
      <w:spacing w:after="0"/>
    </w:pPr>
  </w:style>
  <w:style w:type="paragraph" w:customStyle="1" w:styleId="msonormal0">
    <w:name w:val="msonormal"/>
    <w:basedOn w:val="Normal"/>
    <w:rsid w:val="00D9568D"/>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C7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wataniaind.com/en/"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www.stats.gov.sa/w" TargetMode="Externa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urahquran.com/53.html" TargetMode="External"/><Relationship Id="rId22" Type="http://schemas.openxmlformats.org/officeDocument/2006/relationships/hyperlink" Target="http://www.wataniaind.co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118</Pages>
  <Words>28771</Words>
  <Characters>163998</Characters>
  <Application>Microsoft Office Word</Application>
  <DocSecurity>0</DocSecurity>
  <Lines>1366</Lines>
  <Paragraphs>384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192385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659</cp:revision>
  <cp:lastPrinted>2025-12-27T17:11:00Z</cp:lastPrinted>
  <dcterms:created xsi:type="dcterms:W3CDTF">2026-07-04T16:57:00Z</dcterms:created>
  <dcterms:modified xsi:type="dcterms:W3CDTF">2026-08-08T18:58:00Z</dcterms:modified>
</cp:coreProperties>
</file>