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A7136" w14:textId="77777777" w:rsidR="00B21A87" w:rsidRDefault="00000000">
      <w:pPr>
        <w:rPr>
          <w:b/>
          <w:bCs/>
          <w:sz w:val="28"/>
          <w:szCs w:val="28"/>
          <w:lang w:bidi="ar-EG"/>
        </w:rPr>
      </w:pPr>
      <w:bookmarkStart w:id="0" w:name="_Hlk172555450"/>
      <w:bookmarkEnd w:id="0"/>
      <w:r>
        <w:rPr>
          <w:rFonts w:ascii="Simplified Arabic" w:hAnsi="Simplified Arabic" w:cs="Simplified Arabic"/>
          <w:b/>
          <w:bCs/>
          <w:noProof/>
          <w:sz w:val="28"/>
          <w:szCs w:val="28"/>
        </w:rPr>
        <w:drawing>
          <wp:anchor distT="0" distB="0" distL="114300" distR="114300" simplePos="0" relativeHeight="2" behindDoc="0" locked="0" layoutInCell="1" allowOverlap="1" wp14:anchorId="4601842A" wp14:editId="433814E7">
            <wp:simplePos x="0" y="0"/>
            <wp:positionH relativeFrom="margin">
              <wp:posOffset>-258168</wp:posOffset>
            </wp:positionH>
            <wp:positionV relativeFrom="margin">
              <wp:posOffset>-315816</wp:posOffset>
            </wp:positionV>
            <wp:extent cx="2227152" cy="2066925"/>
            <wp:effectExtent l="0" t="0" r="1905" b="0"/>
            <wp:wrapSquare wrapText="bothSides"/>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cstate="print"/>
                    <a:src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Pr>
          <w:b/>
          <w:bCs/>
          <w:sz w:val="28"/>
          <w:szCs w:val="28"/>
          <w:rtl/>
          <w:lang w:bidi="ar-EG"/>
        </w:rPr>
        <w:t>جامعة ميدأوشن</w:t>
      </w:r>
    </w:p>
    <w:p w14:paraId="1FF614B6" w14:textId="77777777" w:rsidR="00B21A87" w:rsidRDefault="00000000">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كلية الإدارة</w:t>
      </w:r>
    </w:p>
    <w:p w14:paraId="3E8559C4" w14:textId="77777777" w:rsidR="00B21A87" w:rsidRDefault="00000000">
      <w:pPr>
        <w:tabs>
          <w:tab w:val="left" w:pos="1905"/>
        </w:tabs>
        <w:ind w:left="-90"/>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مشاريع</w:t>
      </w:r>
    </w:p>
    <w:p w14:paraId="1CD19144" w14:textId="77777777" w:rsidR="00B21A87" w:rsidRDefault="00B21A87">
      <w:pPr>
        <w:rPr>
          <w:rFonts w:ascii="Sakkal Majalla" w:hAnsi="Sakkal Majalla" w:cs="Sakkal Majalla"/>
          <w:sz w:val="28"/>
          <w:szCs w:val="28"/>
          <w:rtl/>
          <w:lang w:bidi="ar-EG"/>
        </w:rPr>
      </w:pPr>
    </w:p>
    <w:p w14:paraId="2EBEA81C" w14:textId="77777777" w:rsidR="00B21A87" w:rsidRDefault="00B21A87">
      <w:pPr>
        <w:rPr>
          <w:rFonts w:ascii="Sakkal Majalla" w:hAnsi="Sakkal Majalla" w:cs="Sakkal Majalla"/>
          <w:sz w:val="28"/>
          <w:szCs w:val="28"/>
          <w:rtl/>
          <w:lang w:bidi="ar-EG"/>
        </w:rPr>
      </w:pPr>
    </w:p>
    <w:p w14:paraId="6343FBCF" w14:textId="77777777" w:rsidR="00B21A87" w:rsidRDefault="00B21A87">
      <w:pPr>
        <w:rPr>
          <w:rFonts w:ascii="Sakkal Majalla" w:hAnsi="Sakkal Majalla" w:cs="Sakkal Majalla"/>
          <w:sz w:val="28"/>
          <w:szCs w:val="28"/>
          <w:rtl/>
          <w:lang w:bidi="ar-EG"/>
        </w:rPr>
      </w:pPr>
    </w:p>
    <w:p w14:paraId="42201289" w14:textId="77777777" w:rsidR="00B21A87" w:rsidRDefault="00B21A87">
      <w:pPr>
        <w:rPr>
          <w:rFonts w:ascii="Sakkal Majalla" w:hAnsi="Sakkal Majalla" w:cs="Sakkal Majalla"/>
          <w:sz w:val="28"/>
          <w:szCs w:val="28"/>
          <w:rtl/>
          <w:lang w:bidi="ar-EG"/>
        </w:rPr>
      </w:pPr>
    </w:p>
    <w:p w14:paraId="6373DF8B" w14:textId="77777777" w:rsidR="00B21A87" w:rsidRDefault="00B21A87">
      <w:pPr>
        <w:spacing w:after="0" w:line="360" w:lineRule="auto"/>
        <w:rPr>
          <w:rFonts w:ascii="Simplified Arabic" w:hAnsi="Simplified Arabic" w:cs="Simplified Arabic"/>
          <w:b/>
          <w:bCs/>
          <w:sz w:val="28"/>
          <w:szCs w:val="28"/>
          <w:rtl/>
          <w:lang w:bidi="ar-EG"/>
        </w:rPr>
      </w:pPr>
    </w:p>
    <w:p w14:paraId="6F53C62A" w14:textId="77777777" w:rsidR="00B21A87" w:rsidRDefault="00000000">
      <w:pPr>
        <w:jc w:val="center"/>
        <w:rPr>
          <w:rFonts w:ascii="Sakkal Majalla" w:hAnsi="Sakkal Majalla" w:cs="Sakkal Majalla"/>
          <w:b/>
          <w:bCs/>
          <w:sz w:val="32"/>
          <w:szCs w:val="32"/>
          <w:rtl/>
        </w:rPr>
      </w:pPr>
      <w:r>
        <w:rPr>
          <w:rFonts w:ascii="Sakkal Majalla" w:hAnsi="Sakkal Majalla" w:cs="Sakkal Majalla" w:hint="cs"/>
          <w:b/>
          <w:bCs/>
          <w:sz w:val="32"/>
          <w:szCs w:val="32"/>
          <w:rtl/>
        </w:rPr>
        <w:t>أثر</w:t>
      </w:r>
      <w:r>
        <w:rPr>
          <w:rFonts w:ascii="Sakkal Majalla" w:hAnsi="Sakkal Majalla" w:cs="Sakkal Majalla"/>
          <w:b/>
          <w:bCs/>
          <w:sz w:val="32"/>
          <w:szCs w:val="32"/>
          <w:rtl/>
        </w:rPr>
        <w:t xml:space="preserve"> تطبيق ممارسات الاستدامة في ادارة مشاريع المرافق</w:t>
      </w:r>
      <w:r>
        <w:rPr>
          <w:rFonts w:ascii="Sakkal Majalla" w:hAnsi="Sakkal Majalla" w:hint="cs"/>
          <w:b/>
          <w:bCs/>
          <w:sz w:val="32"/>
          <w:szCs w:val="32"/>
          <w:rtl/>
          <w:lang w:bidi="ar-DZ"/>
        </w:rPr>
        <w:t xml:space="preserve"> </w:t>
      </w:r>
    </w:p>
    <w:p w14:paraId="7BE61DF5" w14:textId="77777777" w:rsidR="00B21A87" w:rsidRDefault="00B21A87">
      <w:pPr>
        <w:spacing w:line="360" w:lineRule="auto"/>
        <w:rPr>
          <w:rFonts w:ascii="Sakkal Majalla" w:hAnsi="Sakkal Majalla" w:cs="Sakkal Majalla"/>
          <w:b/>
          <w:bCs/>
          <w:sz w:val="32"/>
          <w:szCs w:val="32"/>
          <w:rtl/>
        </w:rPr>
      </w:pPr>
    </w:p>
    <w:p w14:paraId="46184500" w14:textId="12F81515" w:rsidR="00B21A87" w:rsidRDefault="00000000">
      <w:pPr>
        <w:spacing w:line="360" w:lineRule="auto"/>
        <w:jc w:val="center"/>
        <w:rPr>
          <w:rFonts w:ascii="Sakkal Majalla" w:hAnsi="Sakkal Majalla" w:cs="Sakkal Majalla" w:hint="cs"/>
          <w:b/>
          <w:bCs/>
          <w:sz w:val="32"/>
          <w:szCs w:val="32"/>
          <w:rtl/>
        </w:rPr>
      </w:pPr>
      <w:r>
        <w:rPr>
          <w:rFonts w:ascii="Sakkal Majalla" w:hAnsi="Sakkal Majalla" w:cs="Sakkal Majalla" w:hint="cs"/>
          <w:b/>
          <w:bCs/>
          <w:sz w:val="32"/>
          <w:szCs w:val="32"/>
          <w:rtl/>
          <w:lang w:bidi="ar-EG"/>
        </w:rPr>
        <w:t>إعداد</w:t>
      </w:r>
      <w:r w:rsidR="001E6C04">
        <w:rPr>
          <w:rFonts w:ascii="Sakkal Majalla" w:hAnsi="Sakkal Majalla" w:cs="Sakkal Majalla" w:hint="cs"/>
          <w:b/>
          <w:bCs/>
          <w:sz w:val="32"/>
          <w:szCs w:val="32"/>
          <w:rtl/>
          <w:lang w:bidi="ar-EG"/>
        </w:rPr>
        <w:t xml:space="preserve"> الطالب </w:t>
      </w:r>
      <w:r>
        <w:rPr>
          <w:rFonts w:ascii="Sakkal Majalla" w:hAnsi="Sakkal Majalla" w:cs="Sakkal Majalla" w:hint="cs"/>
          <w:b/>
          <w:bCs/>
          <w:sz w:val="32"/>
          <w:szCs w:val="32"/>
          <w:rtl/>
          <w:lang w:bidi="ar-EG"/>
        </w:rPr>
        <w:t>/</w:t>
      </w:r>
      <w:r w:rsidR="001E6C04">
        <w:rPr>
          <w:rFonts w:ascii="Sakkal Majalla" w:hAnsi="Sakkal Majalla" w:cs="Sakkal Majalla" w:hint="cs"/>
          <w:b/>
          <w:bCs/>
          <w:sz w:val="32"/>
          <w:szCs w:val="32"/>
          <w:rtl/>
        </w:rPr>
        <w:t xml:space="preserve"> عمر هشام عمر زمزمي -241002190 </w:t>
      </w:r>
    </w:p>
    <w:p w14:paraId="2C1BFABA" w14:textId="77777777" w:rsidR="00B21A87" w:rsidRDefault="00B21A87">
      <w:pPr>
        <w:rPr>
          <w:rFonts w:ascii="Sakkal Majalla" w:hAnsi="Sakkal Majalla" w:cs="Sakkal Majalla"/>
          <w:sz w:val="28"/>
          <w:szCs w:val="28"/>
          <w:rtl/>
          <w:lang w:bidi="ar-EG"/>
        </w:rPr>
      </w:pPr>
    </w:p>
    <w:p w14:paraId="486E705C" w14:textId="77777777" w:rsidR="00B21A87" w:rsidRDefault="00B21A87">
      <w:pPr>
        <w:rPr>
          <w:rFonts w:ascii="Sakkal Majalla" w:hAnsi="Sakkal Majalla" w:cs="Sakkal Majalla"/>
          <w:b/>
          <w:bCs/>
          <w:sz w:val="28"/>
          <w:szCs w:val="28"/>
          <w:rtl/>
          <w:lang w:bidi="ar-EG"/>
        </w:rPr>
      </w:pPr>
    </w:p>
    <w:p w14:paraId="4FD95B81" w14:textId="77777777" w:rsidR="00B21A87" w:rsidRDefault="00000000">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09834C9" w14:textId="77777777" w:rsidR="00B21A87" w:rsidRDefault="00000000">
      <w:pPr>
        <w:jc w:val="center"/>
        <w:rPr>
          <w:rFonts w:ascii="Simplified Arabic" w:hAnsi="Simplified Arabic" w:cs="Simplified Arabic"/>
          <w:b/>
          <w:bCs/>
          <w:sz w:val="28"/>
          <w:szCs w:val="28"/>
          <w:rtl/>
          <w:lang w:bidi="ar-EG"/>
        </w:rPr>
      </w:pPr>
      <w:r>
        <w:rPr>
          <w:rFonts w:ascii="Simplified Arabic" w:hAnsi="Simplified Arabic" w:hint="cs"/>
          <w:b/>
          <w:bCs/>
          <w:sz w:val="28"/>
          <w:szCs w:val="28"/>
          <w:rtl/>
          <w:lang w:bidi="ar-DZ"/>
        </w:rPr>
        <w:t xml:space="preserve">د. أسماء أبو عنزة </w:t>
      </w:r>
    </w:p>
    <w:p w14:paraId="4A2DE374" w14:textId="77777777" w:rsidR="00B21A87" w:rsidRDefault="00B21A87">
      <w:pPr>
        <w:rPr>
          <w:rFonts w:ascii="Simplified Arabic" w:hAnsi="Simplified Arabic" w:cs="Simplified Arabic"/>
          <w:b/>
          <w:bCs/>
          <w:sz w:val="28"/>
          <w:szCs w:val="28"/>
          <w:rtl/>
          <w:lang w:bidi="ar-EG"/>
        </w:rPr>
      </w:pPr>
    </w:p>
    <w:p w14:paraId="5D7BAA36" w14:textId="77777777" w:rsidR="00B21A87" w:rsidRDefault="00B21A87">
      <w:pPr>
        <w:rPr>
          <w:rFonts w:ascii="Simplified Arabic" w:hAnsi="Simplified Arabic" w:cs="Simplified Arabic"/>
          <w:b/>
          <w:bCs/>
          <w:sz w:val="28"/>
          <w:szCs w:val="28"/>
          <w:rtl/>
          <w:lang w:bidi="ar-EG"/>
        </w:rPr>
      </w:pPr>
    </w:p>
    <w:p w14:paraId="6C3DC7FC" w14:textId="77777777" w:rsidR="00B21A87"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العام الدراسي:</w:t>
      </w:r>
    </w:p>
    <w:p w14:paraId="192DFDBE" w14:textId="77777777" w:rsidR="00B21A87" w:rsidRDefault="00000000">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2024</w:t>
      </w:r>
    </w:p>
    <w:p w14:paraId="146C2AC8" w14:textId="77777777" w:rsidR="00B21A87" w:rsidRDefault="00B21A87">
      <w:pPr>
        <w:jc w:val="center"/>
        <w:rPr>
          <w:rFonts w:ascii="Sakkal Majalla" w:hAnsi="Sakkal Majalla" w:cs="Sakkal Majalla"/>
          <w:b/>
          <w:bCs/>
          <w:sz w:val="32"/>
          <w:szCs w:val="32"/>
          <w:rtl/>
          <w:lang w:bidi="ar-EG"/>
        </w:rPr>
      </w:pPr>
    </w:p>
    <w:p w14:paraId="14B1FC72" w14:textId="77777777" w:rsidR="00B21A87" w:rsidRDefault="00B21A87">
      <w:pPr>
        <w:rPr>
          <w:rFonts w:ascii="Sakkal Majalla" w:hAnsi="Sakkal Majalla" w:cs="Sakkal Majalla"/>
          <w:sz w:val="28"/>
          <w:szCs w:val="28"/>
          <w:rtl/>
        </w:rPr>
      </w:pPr>
    </w:p>
    <w:p w14:paraId="0B2E6753" w14:textId="77777777" w:rsidR="00B21A87" w:rsidRDefault="00B21A87">
      <w:pPr>
        <w:rPr>
          <w:rFonts w:ascii="Sakkal Majalla" w:hAnsi="Sakkal Majalla" w:cs="Sakkal Majalla"/>
          <w:sz w:val="28"/>
          <w:szCs w:val="28"/>
          <w:rtl/>
        </w:rPr>
      </w:pPr>
    </w:p>
    <w:p w14:paraId="0E3EA0B0" w14:textId="77777777" w:rsidR="00B21A87" w:rsidRDefault="00B21A87">
      <w:pPr>
        <w:tabs>
          <w:tab w:val="left" w:pos="2874"/>
        </w:tabs>
        <w:rPr>
          <w:rFonts w:ascii="Sakkal Majalla" w:hAnsi="Sakkal Majalla" w:cs="Sakkal Majalla"/>
          <w:sz w:val="28"/>
          <w:szCs w:val="28"/>
          <w:rtl/>
        </w:rPr>
      </w:pPr>
    </w:p>
    <w:p w14:paraId="13A748FF" w14:textId="77777777" w:rsidR="00B21A87" w:rsidRDefault="00B21A87">
      <w:pPr>
        <w:tabs>
          <w:tab w:val="left" w:pos="2874"/>
        </w:tabs>
        <w:rPr>
          <w:rFonts w:ascii="Sakkal Majalla" w:hAnsi="Sakkal Majalla" w:cs="Sakkal Majalla"/>
          <w:sz w:val="28"/>
          <w:szCs w:val="28"/>
          <w:rtl/>
        </w:rPr>
      </w:pPr>
    </w:p>
    <w:p w14:paraId="13A815F0" w14:textId="77777777" w:rsidR="00B21A87" w:rsidRDefault="00B21A87">
      <w:pPr>
        <w:tabs>
          <w:tab w:val="left" w:pos="2874"/>
        </w:tabs>
        <w:rPr>
          <w:rFonts w:ascii="Sakkal Majalla" w:hAnsi="Sakkal Majalla" w:cs="Sakkal Majalla"/>
          <w:sz w:val="28"/>
          <w:szCs w:val="28"/>
          <w:rtl/>
        </w:rPr>
      </w:pPr>
    </w:p>
    <w:p w14:paraId="325E4D9D" w14:textId="77777777" w:rsidR="00B21A87" w:rsidRDefault="00B21A87">
      <w:pPr>
        <w:tabs>
          <w:tab w:val="left" w:pos="2874"/>
        </w:tabs>
        <w:rPr>
          <w:rFonts w:ascii="Sakkal Majalla" w:hAnsi="Sakkal Majalla" w:cs="Sakkal Majalla"/>
          <w:sz w:val="28"/>
          <w:szCs w:val="28"/>
          <w:rtl/>
        </w:rPr>
      </w:pPr>
    </w:p>
    <w:p w14:paraId="66D44711" w14:textId="77777777" w:rsidR="00B21A87" w:rsidRDefault="00B21A87">
      <w:pPr>
        <w:tabs>
          <w:tab w:val="left" w:pos="2874"/>
        </w:tabs>
        <w:rPr>
          <w:rFonts w:ascii="Sakkal Majalla" w:hAnsi="Sakkal Majalla" w:cs="Sakkal Majalla"/>
          <w:sz w:val="28"/>
          <w:szCs w:val="28"/>
          <w:rtl/>
        </w:rPr>
      </w:pPr>
    </w:p>
    <w:p w14:paraId="78B73881" w14:textId="77777777" w:rsidR="00B21A87" w:rsidRDefault="00B21A87">
      <w:pPr>
        <w:tabs>
          <w:tab w:val="left" w:pos="2874"/>
        </w:tabs>
        <w:rPr>
          <w:rFonts w:ascii="Sakkal Majalla" w:hAnsi="Sakkal Majalla" w:cs="Sakkal Majalla"/>
          <w:sz w:val="28"/>
          <w:szCs w:val="28"/>
          <w:rtl/>
          <w:lang w:bidi="ar-EG"/>
        </w:rPr>
      </w:pPr>
    </w:p>
    <w:p w14:paraId="27FFAB32" w14:textId="77777777" w:rsidR="00B21A87" w:rsidRDefault="00B21A87">
      <w:pPr>
        <w:tabs>
          <w:tab w:val="left" w:pos="2874"/>
        </w:tabs>
        <w:rPr>
          <w:rFonts w:ascii="Sakkal Majalla" w:hAnsi="Sakkal Majalla" w:cs="Sakkal Majalla"/>
          <w:sz w:val="28"/>
          <w:szCs w:val="28"/>
          <w:rtl/>
          <w:lang w:bidi="ar-EG"/>
        </w:rPr>
      </w:pPr>
    </w:p>
    <w:p w14:paraId="16575A3C" w14:textId="77777777" w:rsidR="00B21A87" w:rsidRDefault="00B21A87">
      <w:pPr>
        <w:tabs>
          <w:tab w:val="left" w:pos="2874"/>
        </w:tabs>
        <w:rPr>
          <w:rFonts w:ascii="Sakkal Majalla" w:hAnsi="Sakkal Majalla" w:cs="Sakkal Majalla"/>
          <w:sz w:val="28"/>
          <w:szCs w:val="28"/>
          <w:rtl/>
          <w:lang w:bidi="ar-EG"/>
        </w:rPr>
      </w:pPr>
    </w:p>
    <w:p w14:paraId="302D64B3" w14:textId="77777777" w:rsidR="00B21A87" w:rsidRDefault="00B21A87">
      <w:pPr>
        <w:tabs>
          <w:tab w:val="left" w:pos="2874"/>
        </w:tabs>
        <w:rPr>
          <w:rFonts w:ascii="Sakkal Majalla" w:hAnsi="Sakkal Majalla" w:cs="Sakkal Majalla"/>
          <w:sz w:val="28"/>
          <w:szCs w:val="28"/>
          <w:rtl/>
          <w:lang w:bidi="ar-EG"/>
        </w:rPr>
      </w:pPr>
    </w:p>
    <w:p w14:paraId="587CE3A5" w14:textId="77777777" w:rsidR="00B21A87" w:rsidRDefault="00B21A87">
      <w:pPr>
        <w:tabs>
          <w:tab w:val="left" w:pos="2874"/>
        </w:tabs>
        <w:rPr>
          <w:rFonts w:ascii="Sakkal Majalla" w:hAnsi="Sakkal Majalla" w:cs="Sakkal Majalla"/>
          <w:sz w:val="28"/>
          <w:szCs w:val="28"/>
          <w:rtl/>
          <w:lang w:bidi="ar-EG"/>
        </w:rPr>
      </w:pPr>
    </w:p>
    <w:p w14:paraId="4A3608C2" w14:textId="77777777" w:rsidR="00B21A87" w:rsidRDefault="00B21A87">
      <w:pPr>
        <w:tabs>
          <w:tab w:val="left" w:pos="2874"/>
        </w:tabs>
        <w:rPr>
          <w:rFonts w:ascii="Sakkal Majalla" w:hAnsi="Sakkal Majalla" w:cs="Sakkal Majalla"/>
          <w:sz w:val="28"/>
          <w:szCs w:val="28"/>
          <w:rtl/>
          <w:lang w:bidi="ar-EG"/>
        </w:rPr>
      </w:pPr>
    </w:p>
    <w:p w14:paraId="15FACFD3" w14:textId="77777777" w:rsidR="00B21A87" w:rsidRDefault="00B21A87">
      <w:pPr>
        <w:tabs>
          <w:tab w:val="left" w:pos="2874"/>
        </w:tabs>
        <w:rPr>
          <w:rFonts w:ascii="Sakkal Majalla" w:hAnsi="Sakkal Majalla" w:cs="Sakkal Majalla"/>
          <w:sz w:val="28"/>
          <w:szCs w:val="28"/>
          <w:rtl/>
          <w:lang w:bidi="ar-EG"/>
        </w:rPr>
      </w:pPr>
    </w:p>
    <w:p w14:paraId="520380DB" w14:textId="77777777" w:rsidR="00B21A87" w:rsidRDefault="00B21A87">
      <w:pPr>
        <w:rPr>
          <w:rFonts w:ascii="Sakkal Majalla" w:hAnsi="Sakkal Majalla" w:cs="Sakkal Majalla"/>
          <w:sz w:val="28"/>
          <w:szCs w:val="28"/>
          <w:u w:val="single"/>
          <w:rtl/>
        </w:rPr>
      </w:pPr>
    </w:p>
    <w:p w14:paraId="6B733C08" w14:textId="77777777" w:rsidR="00B21A87" w:rsidRDefault="00000000">
      <w:pPr>
        <w:pStyle w:val="Heading1"/>
        <w:jc w:val="center"/>
        <w:rPr>
          <w:rFonts w:ascii="Sakkal Majalla" w:hAnsi="Sakkal Majalla" w:cs="Sakkal Majalla"/>
          <w:b/>
          <w:bCs/>
          <w:color w:val="000000"/>
          <w:sz w:val="48"/>
          <w:szCs w:val="48"/>
          <w:rtl/>
        </w:rPr>
      </w:pPr>
      <w:bookmarkStart w:id="1" w:name="_Toc172397775"/>
      <w:bookmarkStart w:id="2" w:name="_Toc172746088"/>
      <w:bookmarkStart w:id="3" w:name="_Toc179741526"/>
      <w:bookmarkStart w:id="4" w:name="_Toc180418597"/>
      <w:r>
        <w:rPr>
          <w:rFonts w:ascii="Sakkal Majalla" w:hAnsi="Sakkal Majalla" w:cs="Sakkal Majalla"/>
          <w:b/>
          <w:bCs/>
          <w:color w:val="000000"/>
          <w:sz w:val="48"/>
          <w:szCs w:val="48"/>
          <w:rtl/>
        </w:rPr>
        <w:t>الفصل الأول</w:t>
      </w:r>
      <w:bookmarkEnd w:id="1"/>
      <w:bookmarkEnd w:id="2"/>
      <w:bookmarkEnd w:id="3"/>
      <w:bookmarkEnd w:id="4"/>
    </w:p>
    <w:p w14:paraId="3ED2DD04" w14:textId="77777777" w:rsidR="00B21A87" w:rsidRDefault="00B21A87">
      <w:pPr>
        <w:rPr>
          <w:rFonts w:ascii="Sakkal Majalla" w:hAnsi="Sakkal Majalla" w:cs="Sakkal Majalla"/>
          <w:sz w:val="28"/>
          <w:szCs w:val="28"/>
          <w:u w:val="single"/>
          <w:rtl/>
        </w:rPr>
      </w:pPr>
    </w:p>
    <w:p w14:paraId="3A75C1B0" w14:textId="77777777" w:rsidR="00B21A87" w:rsidRDefault="00B21A87">
      <w:pPr>
        <w:rPr>
          <w:rFonts w:ascii="Sakkal Majalla" w:hAnsi="Sakkal Majalla" w:cs="Sakkal Majalla"/>
          <w:sz w:val="28"/>
          <w:szCs w:val="28"/>
          <w:u w:val="single"/>
          <w:rtl/>
        </w:rPr>
      </w:pPr>
    </w:p>
    <w:p w14:paraId="5294519B" w14:textId="77777777" w:rsidR="00B21A87" w:rsidRDefault="00B21A87">
      <w:pPr>
        <w:rPr>
          <w:rFonts w:ascii="Sakkal Majalla" w:hAnsi="Sakkal Majalla" w:cs="Sakkal Majalla"/>
          <w:sz w:val="28"/>
          <w:szCs w:val="28"/>
          <w:u w:val="single"/>
          <w:rtl/>
        </w:rPr>
      </w:pPr>
    </w:p>
    <w:p w14:paraId="1F0B8AE4" w14:textId="77777777" w:rsidR="00B21A87" w:rsidRDefault="00B21A87">
      <w:pPr>
        <w:rPr>
          <w:rFonts w:ascii="Sakkal Majalla" w:hAnsi="Sakkal Majalla" w:cs="Sakkal Majalla"/>
          <w:sz w:val="28"/>
          <w:szCs w:val="28"/>
          <w:u w:val="single"/>
          <w:rtl/>
        </w:rPr>
      </w:pPr>
    </w:p>
    <w:p w14:paraId="18DC0FAB" w14:textId="77777777" w:rsidR="00B21A87" w:rsidRDefault="00B21A87">
      <w:pPr>
        <w:rPr>
          <w:rFonts w:ascii="Sakkal Majalla" w:hAnsi="Sakkal Majalla" w:cs="Sakkal Majalla"/>
          <w:sz w:val="28"/>
          <w:szCs w:val="28"/>
          <w:u w:val="single"/>
          <w:rtl/>
        </w:rPr>
      </w:pPr>
    </w:p>
    <w:p w14:paraId="4D51C77F" w14:textId="77777777" w:rsidR="00B21A87" w:rsidRDefault="00B21A87">
      <w:pPr>
        <w:rPr>
          <w:rFonts w:ascii="Sakkal Majalla" w:hAnsi="Sakkal Majalla" w:cs="Sakkal Majalla"/>
          <w:sz w:val="28"/>
          <w:szCs w:val="28"/>
          <w:u w:val="single"/>
          <w:rtl/>
        </w:rPr>
      </w:pPr>
    </w:p>
    <w:p w14:paraId="555F2BB3" w14:textId="77777777" w:rsidR="00B21A87" w:rsidRDefault="00B21A87">
      <w:pPr>
        <w:rPr>
          <w:rFonts w:ascii="Sakkal Majalla" w:hAnsi="Sakkal Majalla" w:cs="Sakkal Majalla"/>
          <w:sz w:val="28"/>
          <w:szCs w:val="28"/>
          <w:u w:val="single"/>
          <w:rtl/>
        </w:rPr>
      </w:pPr>
    </w:p>
    <w:p w14:paraId="3F1C66B1" w14:textId="77777777" w:rsidR="00B21A87" w:rsidRDefault="00B21A87">
      <w:pPr>
        <w:rPr>
          <w:rFonts w:ascii="Sakkal Majalla" w:hAnsi="Sakkal Majalla" w:cs="Sakkal Majalla"/>
          <w:sz w:val="28"/>
          <w:szCs w:val="28"/>
          <w:u w:val="single"/>
          <w:rtl/>
        </w:rPr>
      </w:pPr>
    </w:p>
    <w:p w14:paraId="3F9C6706" w14:textId="77777777" w:rsidR="00B21A87" w:rsidRDefault="00B21A87">
      <w:pPr>
        <w:rPr>
          <w:rFonts w:ascii="Sakkal Majalla" w:hAnsi="Sakkal Majalla" w:cs="Sakkal Majalla"/>
          <w:sz w:val="28"/>
          <w:szCs w:val="28"/>
          <w:u w:val="single"/>
          <w:rtl/>
        </w:rPr>
      </w:pPr>
    </w:p>
    <w:p w14:paraId="6E291909" w14:textId="77777777" w:rsidR="00B21A87" w:rsidRDefault="00B21A87">
      <w:pPr>
        <w:rPr>
          <w:rFonts w:ascii="Sakkal Majalla" w:hAnsi="Sakkal Majalla" w:cs="Sakkal Majalla"/>
          <w:sz w:val="28"/>
          <w:szCs w:val="28"/>
          <w:u w:val="single"/>
          <w:rtl/>
        </w:rPr>
      </w:pPr>
    </w:p>
    <w:p w14:paraId="39B24F87" w14:textId="77777777" w:rsidR="00B21A87" w:rsidRDefault="00B21A87">
      <w:pPr>
        <w:rPr>
          <w:rFonts w:ascii="Sakkal Majalla" w:hAnsi="Sakkal Majalla" w:cs="Sakkal Majalla"/>
          <w:sz w:val="28"/>
          <w:szCs w:val="28"/>
          <w:u w:val="single"/>
          <w:rtl/>
        </w:rPr>
      </w:pPr>
    </w:p>
    <w:p w14:paraId="08A1BF32" w14:textId="77777777" w:rsidR="00B21A87" w:rsidRDefault="00B21A87">
      <w:pPr>
        <w:rPr>
          <w:rFonts w:ascii="Sakkal Majalla" w:hAnsi="Sakkal Majalla" w:cs="Sakkal Majalla"/>
          <w:sz w:val="28"/>
          <w:szCs w:val="28"/>
          <w:u w:val="single"/>
          <w:rtl/>
        </w:rPr>
      </w:pPr>
    </w:p>
    <w:p w14:paraId="403089C7" w14:textId="77777777" w:rsidR="00B21A87" w:rsidRDefault="00B21A87">
      <w:pPr>
        <w:rPr>
          <w:rFonts w:ascii="Sakkal Majalla" w:hAnsi="Sakkal Majalla" w:cs="Sakkal Majalla"/>
          <w:sz w:val="28"/>
          <w:szCs w:val="28"/>
          <w:u w:val="single"/>
          <w:rtl/>
        </w:rPr>
      </w:pPr>
    </w:p>
    <w:p w14:paraId="21225C01" w14:textId="77777777" w:rsidR="00B21A87" w:rsidRDefault="00000000">
      <w:pPr>
        <w:pStyle w:val="Heading2"/>
        <w:spacing w:before="0" w:line="360" w:lineRule="auto"/>
        <w:rPr>
          <w:rFonts w:ascii="Sakkal Majalla" w:hAnsi="Sakkal Majalla" w:cs="Sakkal Majalla"/>
          <w:b/>
          <w:bCs/>
          <w:color w:val="000000"/>
          <w:sz w:val="28"/>
          <w:szCs w:val="28"/>
          <w:rtl/>
        </w:rPr>
      </w:pPr>
      <w:bookmarkStart w:id="5" w:name="_Toc172397776"/>
      <w:bookmarkStart w:id="6" w:name="_Toc172746089"/>
      <w:bookmarkStart w:id="7" w:name="_Toc179741527"/>
      <w:bookmarkStart w:id="8" w:name="_Toc180418598"/>
      <w:r>
        <w:rPr>
          <w:rFonts w:ascii="Sakkal Majalla" w:hAnsi="Sakkal Majalla" w:cs="Sakkal Majalla"/>
          <w:b/>
          <w:bCs/>
          <w:color w:val="000000"/>
          <w:sz w:val="28"/>
          <w:szCs w:val="28"/>
          <w:rtl/>
        </w:rPr>
        <w:t>المقدمة</w:t>
      </w:r>
      <w:bookmarkEnd w:id="5"/>
      <w:bookmarkEnd w:id="6"/>
      <w:bookmarkEnd w:id="7"/>
      <w:bookmarkEnd w:id="8"/>
    </w:p>
    <w:p w14:paraId="3E305B7E" w14:textId="77777777" w:rsidR="00B21A87"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إن المملكة العربية السعودية، وهي دولة تتميز بصعوباتها البيئية والمناخية الفريدة، تسلك حالياً مساراً ثوريا نحو التنمية المستدامة كجزء من خطتها الطموحة لرؤية 2030. ويهدف إطار هذه الاستراتيجية إلى تنويع الاقتصاد، والحد من الاعتماد على دخل النفط، وتعزيز نموذج التنمية المستدامة الذي يمزج بين النمو الاقتصادي والرعاية البيئية والمساواة الاجتماعية. وفي سياق إدارة المرافق، برز تنفيذ مبادئ الاستدامة كمكون حيوي في تحقيق هذه الأهداف. ومع ذلك، فإن التطبيق الناجح لهذه التقنيات يواجه العديد من الصعوبات، التي تتراوح من القيود البيئية والاقتصادية إلى العوائق التشريعية والثقافية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Alhejaili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6032D567" w14:textId="77777777" w:rsidR="00B21A87"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إن إحدى أكبر القضايا البيئية التي تواجهها المملكة العربية السعودية هي مناخها الصحراوي القاسي، والذي يشمل درجات حرارة شديدة وانخفاض هطول الأمطار وحدود كبيرة للموارد. ويبرز نقص المياه، على وجه الخصوص، كقلق رئيسي، حيث تعتمد البلاد إلى حد كبير على تكنولوجيا تحلية المياه لتلبية احتياجاتها من المياه العذبة. ويشكل هذا الاعتماد على التقنيات كثيفة الطاقة معضلة؛ فعلى الرغم من أن تحلية المياه حيوية لأمن المياه، إلا أنها تؤدي إلى تفاقم صعوبات استهلاك الطاقة والأضرار البيئية. إن تبني الممارسات المستدامة في إدارة المرافق لابد وأن يلبي هذه الحقائق البيئية، ويطالب بطرق جديدة تؤكد على كفاءة الموارد وحماية البيئة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Rah221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Rahman</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1931A816" w14:textId="77777777" w:rsidR="00B21A87"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وقد أكدت الدراسات السابقة على أهمية دمج الاستدامة في أساليب إدارة المرافق، مسلطة الضوء على المزايا المحتملة لهذه الاستراتيجية. ويؤكد البحث الذي أجراه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Alfalah</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 xml:space="preserve"> على أهمية مصادر الطاقة المتجددة واستراتيجيات إدارة المياه </w:t>
      </w:r>
      <w:r>
        <w:rPr>
          <w:rFonts w:ascii="Sakkal Majalla" w:hAnsi="Sakkal Majalla" w:cs="Sakkal Majalla"/>
          <w:sz w:val="28"/>
          <w:szCs w:val="28"/>
          <w:rtl/>
        </w:rPr>
        <w:lastRenderedPageBreak/>
        <w:t>المستدامة في تعزيز الأداء البيئي داخل مشاريع المرافق. ومع ذلك، تؤكد النتائج أيضًا على التكاليف الأولية الكبيرة المرتبطة بتنفيذ التكنولوجيا المتجددة، والتي قد تمنع أصحاب المصلحة من تبني حلول مستدامة. وهذا يؤكد على وجود حاجز اقتصادي رئيسي: على الرغم من أن المزايا طويلة الأجل للاستدامة واضحة، إلا أن النفقات الأولية اللازمة قد تكون مخيفة، وخاصة بالنسبة للشركات الصغيرة والمتوسطة الحجم التي قد تفتقر إلى الوسائل المالية للانتقال إلى ممارسات مستدامة.</w:t>
      </w:r>
    </w:p>
    <w:p w14:paraId="210A1B67" w14:textId="77777777" w:rsidR="00B21A87"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بالإضافة إلى المخاوف البيئية والاقتصادية، تخلق الأطر القانونية في المملكة العربية السعودية درجة إضافية من التعقيد في تنفيذ المبادرات المستدامة. وغالبًا ما تفشل اللوائح الحالية في تقديم الدعم أو الحوافز المطلوبة للشركات لتنفيذ التقنيات المستدامة في إدارة المرافق. أشارت الدراسات السابقة، مثل تلك التي أجراها</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SMo20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 xml:space="preserve"> ، إلى أن غياب القوانين واللوائح المحددة المناسبة لدعم الاستدامة في تطوير المرافق يولد جوًا من الغموض. وقد يؤدي هذا الغموض إلى التردد بين مديري المشاريع وأصحاب المصلحة، مما يؤدي في النهاية إلى تأخير التقدم نحو تبني تدابير الاستدامة الجيدة.</w:t>
      </w:r>
    </w:p>
    <w:p w14:paraId="1BC9F5DE" w14:textId="77777777" w:rsidR="00B21A87"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وعلاوة على ذلك، تلعب المعرفة الاجتماعية والمعتقدات الثقافية المحيطة بالاستدامة أيضًا دورًا رئيسيًا في التأثير على مشهد إدارة المرافق في المملكة العربية السعودية. وقد أظهرت الأبحاث أنه على الرغم من الاهتمام المتزايد بالاستدامة، إلا أن العديد من الأشخاص والمنظمات لا يزالون غير مطلعين على مزاياها أو الأساليب التي يمكن تطبيقها لتحقيقها. ويؤكد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Simionescu</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على أهمية البرامج التعليمية والمشاركة المجتمعية في تطوير أنماط الحياة المستدامة. وبدون جهود متعمدة لتعزيز الوعي وتعديل المواقف الثقافية، قد يظل الانتقال إلى الاستدامة في إدارة المرافق مقيدًا في اتساعه وفعاليته.</w:t>
      </w:r>
    </w:p>
    <w:p w14:paraId="2DEA0903" w14:textId="77777777" w:rsidR="00B21A87"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إن دمج الممارسات المستدامة في إدارة المرافق ليس مجرد مسألة تبني تكنولوجيا أو عمليات جديدة؛ بل إنه ينطوي على تغيير أساسي في الثقافة التنظيمية والتكتيكات التشغيلية. على سبيل المثال، وكما ذكر </w:t>
      </w:r>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Ale22 \l 3073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rPr>
        <w:t>(</w:t>
      </w:r>
      <w:r>
        <w:rPr>
          <w:rFonts w:ascii="Sakkal Majalla" w:hAnsi="Sakkal Majalla" w:cs="Sakkal Majalla" w:hint="cs"/>
          <w:noProof/>
          <w:sz w:val="28"/>
          <w:szCs w:val="28"/>
        </w:rPr>
        <w:t>Lee</w:t>
      </w:r>
      <w:r>
        <w:rPr>
          <w:rFonts w:ascii="Sakkal Majalla" w:hAnsi="Sakkal Majalla" w:cs="Sakkal Majalla" w:hint="cs"/>
          <w:noProof/>
          <w:sz w:val="28"/>
          <w:szCs w:val="28"/>
          <w:rtl/>
        </w:rPr>
        <w:t>، 2022)</w:t>
      </w:r>
      <w:r>
        <w:rPr>
          <w:rFonts w:ascii="Sakkal Majalla" w:hAnsi="Sakkal Majalla" w:cs="Sakkal Majalla"/>
          <w:sz w:val="28"/>
          <w:szCs w:val="28"/>
          <w:rtl/>
        </w:rPr>
        <w:fldChar w:fldCharType="end"/>
      </w:r>
      <w:r>
        <w:rPr>
          <w:rFonts w:ascii="Sakkal Majalla" w:hAnsi="Sakkal Majalla" w:cs="Sakkal Majalla"/>
          <w:sz w:val="28"/>
          <w:szCs w:val="28"/>
          <w:rtl/>
        </w:rPr>
        <w:t xml:space="preserve">، فإن التنفيذ الفعال يعتمد على التزام القيادة وبناء ثقافة الشركة الموجهة نحو الاستدامة. وهذا لا يتطلب فقط مشاركة مديري </w:t>
      </w:r>
      <w:r>
        <w:rPr>
          <w:rFonts w:ascii="Sakkal Majalla" w:hAnsi="Sakkal Majalla" w:cs="Sakkal Majalla" w:hint="cs"/>
          <w:sz w:val="28"/>
          <w:szCs w:val="28"/>
          <w:rtl/>
        </w:rPr>
        <w:t>المرافق</w:t>
      </w:r>
      <w:r>
        <w:rPr>
          <w:rFonts w:ascii="Sakkal Majalla" w:hAnsi="Sakkal Majalla" w:cs="Sakkal Majalla" w:hint="eastAsia"/>
          <w:sz w:val="28"/>
          <w:szCs w:val="28"/>
          <w:rtl/>
        </w:rPr>
        <w:t>،</w:t>
      </w:r>
      <w:r>
        <w:rPr>
          <w:rFonts w:ascii="Sakkal Majalla" w:hAnsi="Sakkal Majalla" w:cs="Sakkal Majalla"/>
          <w:sz w:val="28"/>
          <w:szCs w:val="28"/>
          <w:rtl/>
        </w:rPr>
        <w:t xml:space="preserve"> ولكن أيضًا المشاركة الفعّالة من جانب أصحاب المصلحة على جميع المستويات، من المديرين التنفيذيين إلى العاملين في الخطوط الأمامية. وبالتالي، فإن تطوير ثقافة الاستدامة أمر حيوي لتعزيز جو يمكن أن تزدهر فيه الممارسات المستدامة.</w:t>
      </w:r>
    </w:p>
    <w:p w14:paraId="066876E2" w14:textId="77777777" w:rsidR="00B21A87"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إن إدراك الطبيعة المتنوعة لهذه الصعوبات يجعل من الضروري تطوير استراتيجية شاملة تعالج التقاطعات بين المخاوف </w:t>
      </w:r>
      <w:r>
        <w:rPr>
          <w:rFonts w:ascii="Sakkal Majalla" w:hAnsi="Sakkal Majalla" w:cs="Sakkal Majalla" w:hint="cs"/>
          <w:sz w:val="28"/>
          <w:szCs w:val="28"/>
          <w:rtl/>
        </w:rPr>
        <w:t>البيئية</w:t>
      </w:r>
      <w:r>
        <w:rPr>
          <w:rFonts w:ascii="Sakkal Majalla" w:hAnsi="Sakkal Majalla" w:cs="Sakkal Majalla" w:hint="eastAsia"/>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والاقتصادية</w:t>
      </w:r>
      <w:r>
        <w:rPr>
          <w:rFonts w:ascii="Sakkal Majalla" w:hAnsi="Sakkal Majalla" w:cs="Sakkal Majalla" w:hint="eastAsia"/>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والتنظيمية</w:t>
      </w:r>
      <w:r>
        <w:rPr>
          <w:rFonts w:ascii="Sakkal Majalla" w:hAnsi="Sakkal Majalla" w:cs="Sakkal Majalla" w:hint="eastAsia"/>
          <w:sz w:val="28"/>
          <w:szCs w:val="28"/>
          <w:rtl/>
        </w:rPr>
        <w:t>،</w:t>
      </w:r>
      <w:r>
        <w:rPr>
          <w:rFonts w:ascii="Sakkal Majalla" w:hAnsi="Sakkal Majalla" w:cs="Sakkal Majalla"/>
          <w:sz w:val="28"/>
          <w:szCs w:val="28"/>
          <w:rtl/>
        </w:rPr>
        <w:t xml:space="preserve"> والثقافية. وتشير الأدبيات الموجودة إلى نقص كبير في البحوث الخاصة بالسياق والتي تركز على الصعوبات والإمكانيات الفريدة التي تواجهها المملكة العربية السعودية في إدارة المرافق. وفي حين تقدم الدراسات </w:t>
      </w:r>
      <w:r>
        <w:rPr>
          <w:rFonts w:ascii="Sakkal Majalla" w:hAnsi="Sakkal Majalla" w:cs="Sakkal Majalla"/>
          <w:sz w:val="28"/>
          <w:szCs w:val="28"/>
          <w:rtl/>
        </w:rPr>
        <w:lastRenderedPageBreak/>
        <w:t>العالمية رؤى مفيدة، إلا أنها تفتقر أحيانًا إلى التعقيد اللازم لمواجهة القضايا المحلية. وقد لا تكون استنتاجات البحوث التي أجريت في مواقع أخرى ذات صلة مباشرة بالسياق السعودي، نظرًا للظروف البيئية والاجتماعية والاقتصادية الخاصة التي تواجهها المملكة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Weh23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Wehrey</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70A577D1" w14:textId="77777777" w:rsidR="00B21A87"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وفي ضوء هذا الفراغ، يهدف البحث الحالي إلى إضافة المزيد من المعرفة حول الممارسات المستدامة في إدارة المرافق من خلال دراسة القيود الفريدة التي تمنع تنفيذها بنجاح في المملكة العربية السعودية. ومن خلال البناء على البحوث السابقة ودمجها مع الأهداف الاستراتيجية للمملكة المنصوص عليها في رؤية 2030، تهدف هذه الدراسة إلى تقديم رؤى واقتراحات عملية قد تسهل التحول نحو ممارسات إدارة المرافق المستدامة.</w:t>
      </w:r>
    </w:p>
    <w:p w14:paraId="16F28437" w14:textId="77777777" w:rsidR="00B21A87"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وعلاوة على ذلك، يهدف المشروع إلى دراسة استراتيجيات التمويل البديلة التي تساعد في تخفيف العقبات الاقتصادية المرتبطة بمبادرات الاستدامة. إن إنشاء هياكل التمويل الأخضر، مثل الشراكات بين القطاعين العام والخاص وصناديق الاستثمار التي تركز على الاستدامة، قد يخدم كبدائل مجدية لتشجيع المزيد من الشركات على الانخراط في التكنولوجيا المستدامة. ومن خلال مراجعة دراسات الحالة الناجحة محليًا وعالميًا، سيكشف البحث عن أفضل الممارسات والتقنيات التي يمكن تخصيصها لتلبية البيئة السعودية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Tag20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Taghizadeh-Hesary</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70C6EC0C" w14:textId="77777777" w:rsidR="00B21A87"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وعلاوة على ذلك، سينظر هذا البحث في البنية التشريعية التي تتحكم في إدارة المرافق والاستدامة في المملكة العربية السعودية. من خلال مراجعة اللوائح الحالية وإيجاد الثغرات في الإطار التنظيمي، ستقترح الدراسة اقتراحات لزيادة الدعم التشريعي للأنشطة المستدامة. وقد يتضمن هذا حملة من أجل معايير أكثر وضوحًا، وحوافز للاستثمارات المستدامة، وتطوير هيئة مركزية للإشراف على تنفيذ تدابير الاستدامة.</w:t>
      </w:r>
    </w:p>
    <w:p w14:paraId="1A5A7FCC" w14:textId="77777777" w:rsidR="00B21A87"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باختصار، فإن طريق المملكة العربية السعودية نحو الاستدامة في إدارة المرافق محفوف بالعقبات التي تحتاج إلى استراتيجية متنوعة. من خلال التحقيق في المكونات البيئية والاقتصادية والتنظيمية والثقافية لهذه المشاكل، يهدف هذا البحث إلى إعطاء معرفة شاملة بالعقبات التي تحول دون تبني تدابير مستدامة. بالاستعانة بالدروس المستفادة من الأبحاث السابقة مع التركيز على السياق الخاص للمملكة العربية السعودية، تحاول الدراسة تقديم اقتراحات عملية تساعد في الانتقال إلى ممارسات إدارة المرافق المستدامة. وفي القيام بذلك، تسعى إلى المساهمة في الأهداف الأوسع لرؤية 2030، وضمان مستقبل مستدام للمملكة.</w:t>
      </w:r>
    </w:p>
    <w:p w14:paraId="1CE57D45" w14:textId="77777777" w:rsidR="00B21A87" w:rsidRDefault="00B21A87">
      <w:pPr>
        <w:spacing w:after="0" w:line="360" w:lineRule="auto"/>
        <w:jc w:val="both"/>
        <w:rPr>
          <w:rFonts w:ascii="Sakkal Majalla" w:hAnsi="Sakkal Majalla" w:cs="Sakkal Majalla"/>
          <w:sz w:val="28"/>
          <w:szCs w:val="28"/>
          <w:rtl/>
        </w:rPr>
      </w:pPr>
    </w:p>
    <w:p w14:paraId="2B037079" w14:textId="77777777" w:rsidR="00B21A87" w:rsidRDefault="00000000">
      <w:pPr>
        <w:pStyle w:val="Heading2"/>
        <w:spacing w:line="360" w:lineRule="auto"/>
        <w:jc w:val="both"/>
        <w:rPr>
          <w:rFonts w:ascii="Sakkal Majalla" w:hAnsi="Sakkal Majalla" w:cs="Sakkal Majalla"/>
          <w:b/>
          <w:bCs/>
          <w:color w:val="000000"/>
          <w:sz w:val="28"/>
          <w:szCs w:val="28"/>
          <w:rtl/>
        </w:rPr>
      </w:pPr>
      <w:bookmarkStart w:id="9" w:name="_Toc172397777"/>
      <w:bookmarkStart w:id="10" w:name="_Toc172746090"/>
      <w:bookmarkStart w:id="11" w:name="_Toc179741528"/>
      <w:bookmarkStart w:id="12" w:name="_Toc180418599"/>
      <w:r>
        <w:rPr>
          <w:rFonts w:ascii="Sakkal Majalla" w:hAnsi="Sakkal Majalla" w:cs="Sakkal Majalla"/>
          <w:b/>
          <w:bCs/>
          <w:color w:val="000000"/>
          <w:sz w:val="28"/>
          <w:szCs w:val="28"/>
          <w:rtl/>
        </w:rPr>
        <w:t>مشكلة الدراسة</w:t>
      </w:r>
      <w:bookmarkEnd w:id="9"/>
      <w:bookmarkEnd w:id="10"/>
      <w:bookmarkEnd w:id="11"/>
      <w:bookmarkEnd w:id="12"/>
      <w:r>
        <w:rPr>
          <w:rFonts w:ascii="Sakkal Majalla" w:hAnsi="Sakkal Majalla" w:cs="Sakkal Majalla"/>
          <w:b/>
          <w:bCs/>
          <w:color w:val="000000"/>
          <w:sz w:val="28"/>
          <w:szCs w:val="28"/>
          <w:rtl/>
        </w:rPr>
        <w:t xml:space="preserve"> </w:t>
      </w:r>
    </w:p>
    <w:p w14:paraId="3DFE9279" w14:textId="77777777" w:rsidR="00B21A87"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 ظل التحولات الاقتصادية والاجتماعية التي تشهدها المملكة العربية السعودية، وارتباطها الوثيق بأهداف رؤية 2030 التي تسعى نحو تنويع الاقتصاد وتعزيز الاستدامة، تبرز الحاجة الملحة لدراسة تطبيق ممارسات الاستدامة في إدارة مشاريع المرافق. تعتبر المرافق العامة مثل المياه والكهرباء والنقل والبنية التحتية الحيوية أساسية لتلبية احتياجات السكان وتعزيز التنمية الاقتصادية، ومع ذلك، تواجه هذه المشاريع تحديات كبيرة فيما يتعلق بالحفاظ على البيئة، تقليل استهلاك الموارد، وضمان استدامتها على المدى الطويل.</w:t>
      </w:r>
    </w:p>
    <w:p w14:paraId="6A45EE7E" w14:textId="77777777" w:rsidR="00B21A87" w:rsidRDefault="00000000">
      <w:pPr>
        <w:pStyle w:val="ListParagraph"/>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تحديد الحواجز أمام الممارسات المستدامة</w:t>
      </w:r>
    </w:p>
    <w:p w14:paraId="17DB3D01"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لقد حددت الأبحاث السابقة العديد من العقبات التي تمنع تنفيذ النهج المستدامة في إدارة المرافق. وقد سلطت الدراسات، مثل تلك التي أجراها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Amr19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Amran</w:t>
      </w:r>
      <w:r>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الضوء على النفقات الأولية الكبيرة المرتبطة بنشر تكنولوجيا الطاقة المتجددة والسلوكيات المستدامة. تشكل هذه النفقات حاجزًا ماليًا، وخاصة للشركات الصغيرة والمتوسطة الحجم، والتي قد تفتقر إلى الموارد الأساسية للاستثمار في البنية التحتية المستدامة. وعلاوة على ذلك، أشار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Alraja</w:t>
      </w:r>
      <w:r>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إلى أن الخطر المتصور المتمثل في عدم كفاية العائد على الاستثمار يدفع الشركات إلى اختيار تقنيات أقدم وأقل استدامة قد تبدو أكثر جدوى ماليًا في الأمد القريب. سيحدد هذا البحث هذه العقبات ويصفها، مما يوفر معرفة أكبر بالقضايا التي يواجهها مديرو المرافق في البيئة السعودية.</w:t>
      </w:r>
    </w:p>
    <w:p w14:paraId="50C0120C" w14:textId="77777777" w:rsidR="00B21A87" w:rsidRDefault="00000000">
      <w:pPr>
        <w:pStyle w:val="ListParagraph"/>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قيود الإطار التنظيمي والسياسي</w:t>
      </w:r>
    </w:p>
    <w:p w14:paraId="73814985"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غالبًا ما لا تدعم الأطر القانونية الحالية في المملكة العربية السعودية بشكل كامل أو تعزز استخدام الممارسات المستدامة في إدارة المرافق. لاحظ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Esm20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Ahmadi</w:t>
      </w:r>
      <w:r>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 xml:space="preserve"> أن غياب القواعد الشاملة التي تهدف إلى تعزيز الاستدامة قد يؤدي إلى الغموض والارتباك للشركات التي تنوي تبني هذه الممارسات. سيعمل هذا البحث على تحليل الفجوات في البيئة التنظيمية وتقديم مقترحات لتعديلات السياسات التي قد تساعد في تطبيق الممارسات المستدامة في إدارة المرافق، وبالتالي إضافة إلى المحادثة الحالية حول الإصلاحات التنظيمية في المملكة العربية السعودية.</w:t>
      </w:r>
    </w:p>
    <w:p w14:paraId="41EE7A7D" w14:textId="77777777" w:rsidR="00B21A87" w:rsidRDefault="00000000">
      <w:pPr>
        <w:pStyle w:val="ListParagraph"/>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نقص المعرفة والوعي</w:t>
      </w:r>
    </w:p>
    <w:p w14:paraId="74DDDAF5" w14:textId="77777777" w:rsidR="00B21A87"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تتمثل إحدى الصعوبات الرئيسية التي وجدت في الأبحاث السابقة في الافتقار إلى المعرفة والفهم لمفاهيم الاستدامة بين مديري المرافق والموظفين. وقد أبرز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Sch16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Scholtz</w:t>
      </w:r>
      <w:r>
        <w:rPr>
          <w:rFonts w:ascii="Sakkal Majalla" w:hAnsi="Sakkal Majalla" w:cs="Sakkal Majalla" w:hint="cs"/>
          <w:noProof/>
          <w:sz w:val="28"/>
          <w:szCs w:val="28"/>
          <w:rtl/>
          <w:lang w:bidi="ar-EG"/>
        </w:rPr>
        <w:t>، 2016)</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أن العديد من المهنيين يفتقرون إلى الخبرة والمعرفة الأساسية لتطبيق الممارسات المستدامة بشكل صحيح. سيحلل هذا البحث المستوى الحالي للمعرفة بالاستدامة داخل مجتمع إدارة المرافق في المملكة العربية السعودية ويوصي بالتدخلات التعليمية لتعزيز الفهم والكفاءة في الممارسات المستدامة. من خلال معالجة هذه الفجوة المعرفية، سيساعد البحث في إنشاء قوة عاملة أكثر اطلاعًا وقادرة على قيادة الأنشطة المستدامة.</w:t>
      </w:r>
    </w:p>
    <w:p w14:paraId="7E25E921" w14:textId="77777777" w:rsidR="00B21A87" w:rsidRDefault="00000000">
      <w:pPr>
        <w:pStyle w:val="ListParagraph"/>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التصورات الثقافية والاجتماعية للاستدامة</w:t>
      </w:r>
    </w:p>
    <w:p w14:paraId="0F6D8835"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إن المواقف الثقافية والآراء الثقافية فيما يتعلق بالاستدامة لها تأثير حاسم في تبني الممارسات المستدامة. وقد كشف البحث أن العديد من الأشخاص والمنظمات قد لا يقدرون تمامًا المزايا طويلة الأجل للاستدامة، مما يؤدي إلى مقاومة تغيير الممارسات الحالية. سيعمل هذا المشروع على استكشاف العناصر الثقافية التي تؤثر على المواقف تجاه الاستدامة في المملكة العربية السعودية، بهدف تطوير طرق لبناء ثقافة الاستدامة. ومن خلال تطوير قبول أوسع ومعرفة بمفاهيم الاستدامة، ستساعد الدراسة على زيادة الالتزام العام بالاستدامة داخل صناعة إدارة المرافق.</w:t>
      </w:r>
    </w:p>
    <w:p w14:paraId="780F1E69" w14:textId="77777777" w:rsidR="00B21A87" w:rsidRDefault="00000000">
      <w:pPr>
        <w:pStyle w:val="ListParagraph"/>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تأثيرات التحديات البيئية</w:t>
      </w:r>
    </w:p>
    <w:p w14:paraId="770E9515"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إن القيود البيئية المحددة التي تواجهها المملكة العربية السعودية، مثل درجات الحرارة الشديدة ونقص المياه، تفرض ضغوطًا إضافية على مناهج إدارة المرافق. وقد أشارت الأبحاث السابقة إلى أن هذه الظروف البيئية تعيق تبني الممارسات المستدامة، حيث قد لا تكون الأساليب النموذجية مناسبة لمناخ السعودية. ستستكشف هذه الدراسة كيف تؤثر هذه العوامل البيئية على مشاريع الاستدامة وتوفر حلولاً محددة السياق تلبي الصعوبات الخاصة التي تفرضها البيئة المحلية. من خلال تقديم اقتراحات مستهدفة، سيقدم البحث رؤى حيوية لموضوع الاستدامة في البيئات الجافة.</w:t>
      </w:r>
    </w:p>
    <w:p w14:paraId="057A390C" w14:textId="77777777" w:rsidR="00B21A87" w:rsidRDefault="00000000">
      <w:pPr>
        <w:pStyle w:val="ListParagraph"/>
        <w:numPr>
          <w:ilvl w:val="0"/>
          <w:numId w:val="1"/>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المساهمات في المعرفة العلمية والحلول العملية</w:t>
      </w:r>
    </w:p>
    <w:p w14:paraId="3CEB42EC" w14:textId="77777777" w:rsidR="00B21A87" w:rsidRDefault="00000000">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ستكون المساهمة الرئيسية لهذا البحث هي سد الفجوة في الأدبيات الحالية حول التنفيذ الفعلي للتقنيات المستدامة داخل إدارة المرافق في المملكة العربية السعودية. من خلال دمج نتائج البحوث السابقة ودمجها مع البيانات الأولية التي تم الحصول عليها من مديري المرافق وأصحاب المصلحة، تحاول هذه الدراسة إنشاء إطار كامل يصف العقبات والحلول الممكنة لتنفيذ </w:t>
      </w:r>
      <w:r>
        <w:rPr>
          <w:rFonts w:ascii="Sakkal Majalla" w:hAnsi="Sakkal Majalla" w:cs="Sakkal Majalla"/>
          <w:sz w:val="28"/>
          <w:szCs w:val="28"/>
          <w:rtl/>
          <w:lang w:bidi="ar-EG"/>
        </w:rPr>
        <w:lastRenderedPageBreak/>
        <w:t>الممارسات المستدامة. لن تساهم الدراسة في المناقشة العلمية حول الاستدامة فحسب، بل ستقدم أيضًا اقتراحات عملية للسياسيين وقادة الصناعة والمعلمين، مما يدعم في نهاية المطاف نهجًا أكثر استدامة لإدارة المرافق في المملكة.</w:t>
      </w:r>
    </w:p>
    <w:p w14:paraId="28732F1A" w14:textId="77777777" w:rsidR="00B21A87" w:rsidRDefault="00B21A87">
      <w:pPr>
        <w:rPr>
          <w:rFonts w:ascii="Sakkal Majalla" w:hAnsi="Sakkal Majalla" w:cs="Sakkal Majalla"/>
          <w:sz w:val="28"/>
          <w:szCs w:val="28"/>
          <w:rtl/>
          <w:lang w:bidi="ar-EG"/>
        </w:rPr>
      </w:pPr>
    </w:p>
    <w:p w14:paraId="65E2CA57" w14:textId="77777777" w:rsidR="00B21A87" w:rsidRDefault="00B21A87">
      <w:pPr>
        <w:rPr>
          <w:rtl/>
        </w:rPr>
      </w:pPr>
    </w:p>
    <w:p w14:paraId="487959E6" w14:textId="77777777" w:rsidR="00B21A87" w:rsidRDefault="00000000">
      <w:pPr>
        <w:pStyle w:val="Heading2"/>
        <w:spacing w:line="360" w:lineRule="auto"/>
        <w:jc w:val="both"/>
        <w:rPr>
          <w:rFonts w:ascii="Sakkal Majalla" w:hAnsi="Sakkal Majalla" w:cs="Sakkal Majalla"/>
          <w:b/>
          <w:bCs/>
          <w:color w:val="000000"/>
          <w:sz w:val="28"/>
          <w:szCs w:val="28"/>
          <w:rtl/>
        </w:rPr>
      </w:pPr>
      <w:bookmarkStart w:id="13" w:name="_Toc172397778"/>
      <w:bookmarkStart w:id="14" w:name="_Toc172746091"/>
      <w:bookmarkStart w:id="15" w:name="_Toc179741529"/>
      <w:bookmarkStart w:id="16" w:name="_Toc180418600"/>
      <w:r>
        <w:rPr>
          <w:rFonts w:ascii="Sakkal Majalla" w:hAnsi="Sakkal Majalla" w:cs="Sakkal Majalla"/>
          <w:b/>
          <w:bCs/>
          <w:color w:val="000000"/>
          <w:sz w:val="28"/>
          <w:szCs w:val="28"/>
          <w:rtl/>
        </w:rPr>
        <w:t>أهمية الدراسة</w:t>
      </w:r>
      <w:bookmarkEnd w:id="13"/>
      <w:bookmarkEnd w:id="14"/>
      <w:bookmarkEnd w:id="15"/>
      <w:bookmarkEnd w:id="16"/>
    </w:p>
    <w:p w14:paraId="727AB4C7"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إن التطبيق الناجح لمبادئ الاستدامة في إدارة المرافق له أهمية بالغة في عالم اليوم سريع التوسع، وخاصة في سياق مشروع رؤية المملكة العربية السعودية 2030. ويطمح هذا المشروع ليس فقط إلى تنويع </w:t>
      </w:r>
      <w:r>
        <w:rPr>
          <w:rFonts w:ascii="Sakkal Majalla" w:hAnsi="Sakkal Majalla" w:cs="Sakkal Majalla" w:hint="cs"/>
          <w:sz w:val="28"/>
          <w:szCs w:val="28"/>
          <w:rtl/>
          <w:lang w:bidi="ar-EG"/>
        </w:rPr>
        <w:t>الاقتصاد</w:t>
      </w:r>
      <w:r>
        <w:rPr>
          <w:rFonts w:ascii="Sakkal Majalla" w:hAnsi="Sakkal Majalla" w:cs="Sakkal Majalla" w:hint="eastAsia"/>
          <w:sz w:val="28"/>
          <w:szCs w:val="28"/>
          <w:rtl/>
          <w:lang w:bidi="ar-EG"/>
        </w:rPr>
        <w:t>،</w:t>
      </w:r>
      <w:r>
        <w:rPr>
          <w:rFonts w:ascii="Sakkal Majalla" w:hAnsi="Sakkal Majalla" w:cs="Sakkal Majalla"/>
          <w:sz w:val="28"/>
          <w:szCs w:val="28"/>
          <w:rtl/>
          <w:lang w:bidi="ar-EG"/>
        </w:rPr>
        <w:t xml:space="preserve"> ولكن أيضًا إلى تعزيز التنمية المستدامة التي تمزج بين النمو الاقتصادي والحفاظ على البيئة والمساواة الاجتماعية. ومع عمل المملكة على تحقيق هذه الأهداف النبيلة، أصبحت المشاكل المرتبطة بتنفيذ التقنيات المستدامة في إدارة المرافق أكثر وضوحًا. يحاول هذا البحث فحص وتقييم هذه الصعوبات، بهدف تقديم رؤى شاملة وحلول ملموسة قد تزيد من استدامة ممارسات إدارة المرافق. إن قيمة هذه الدراسة هائلة من الناحيتين العلمية والعملية، مما يجعلها إضافة مهمة للمحادثات الحالية حول الاستدامة.</w:t>
      </w:r>
    </w:p>
    <w:p w14:paraId="68762988" w14:textId="77777777" w:rsidR="00B21A87" w:rsidRDefault="00000000">
      <w:pPr>
        <w:pStyle w:val="ListParagraph"/>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الأهمية العلمية</w:t>
      </w:r>
    </w:p>
    <w:p w14:paraId="18242E56" w14:textId="77777777" w:rsidR="00B21A87" w:rsidRDefault="00000000">
      <w:pPr>
        <w:pStyle w:val="ListParagraph"/>
        <w:numPr>
          <w:ilvl w:val="0"/>
          <w:numId w:val="3"/>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المساهمة في الأدبيات الحالية</w:t>
      </w:r>
    </w:p>
    <w:p w14:paraId="3F124A3F"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تكمن قيمة هذا البحث في قدرته على معالجة الثغرات الحاسمة في مجموعة الأدبيات الحالية حول الأساليب المستدامة في إدارة المرافق، وخاصة في سياق المملكة العربية السعودية. غالبًا ما ركزت الدراسات السابقة على أفكار الاستدامة الأوسع أو دراسات الحالة الخارجية دون الخوض في الصعوبات والإمكانيات المحلية المقدمة في البيئة السعودية. من خلال الجمع بين البحوث السابقة وإضافة وجهات نظر محلية، سيوفر هذا المشروع معرفة شاملة بالممارسات المستدامة التي قد تؤثر على كل من البحث الأكاديمي والتطبيق العملي.</w:t>
      </w:r>
    </w:p>
    <w:p w14:paraId="3BB724C9" w14:textId="77777777" w:rsidR="00B21A87" w:rsidRDefault="00000000">
      <w:pPr>
        <w:pStyle w:val="ListParagraph"/>
        <w:numPr>
          <w:ilvl w:val="0"/>
          <w:numId w:val="3"/>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تطوير إطار نظري شامل</w:t>
      </w:r>
    </w:p>
    <w:p w14:paraId="7C0AFAF3"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يحاول هذا المشروع إنشاء إطار نظري صارم يسلط الضوء على العديد من العقبات التي تحول دون تطبيق الممارسات المستدامة في إدارة المرافق. من خلال تحديد وتصنيف هذه الحواجز - مثل الحدود المالية والمشاكل التنظيمية والتصورات </w:t>
      </w:r>
      <w:r>
        <w:rPr>
          <w:rFonts w:ascii="Sakkal Majalla" w:hAnsi="Sakkal Majalla" w:cs="Sakkal Majalla"/>
          <w:sz w:val="28"/>
          <w:szCs w:val="28"/>
          <w:rtl/>
          <w:lang w:bidi="ar-EG"/>
        </w:rPr>
        <w:lastRenderedPageBreak/>
        <w:t>الثقافية - ستخلق هذه الدراسة نموذجًا كاملاً يمكن استخدامه في الدراسات المستقبلية. لن يعمل هذا الإطار كدليل نظري فحسب، بل سيوفر أيضًا منصة للتحقيقات التجريبية التي تهدف إلى التحقق من صحتها وتطبيقها في ظروف متنوعة.</w:t>
      </w:r>
    </w:p>
    <w:p w14:paraId="4C4A2481" w14:textId="77777777" w:rsidR="00B21A87" w:rsidRDefault="00000000">
      <w:pPr>
        <w:pStyle w:val="ListParagraph"/>
        <w:numPr>
          <w:ilvl w:val="0"/>
          <w:numId w:val="3"/>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الأدلة التجريبية المصممة وفقًا للسياق المحلي</w:t>
      </w:r>
    </w:p>
    <w:p w14:paraId="536735D0"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سيكون جمع وتحليل البيانات التجريبية من المتخصصين في إدارة المرافق في المملكة العربية السعودية حجر الزاوية في هذا المشروع. من خلال جمع الخبرات والمشاكل ووجهات النظر المميزة للممارسين الذين يعملون في البيئة السعودية، سيقدم البحث معلومات حيوية تمثل الواقع المحلي. إن هذا النهج القائم على البيانات من شأنه أن يضيف إلى المناقشة الأكاديمية حول الاستدامة من خلال تقديم رؤى محددة للسياق وعملية، وملء فجوة يتم إهمالها بشكل متكرر في البحث العالمي.</w:t>
      </w:r>
    </w:p>
    <w:p w14:paraId="39885B4F" w14:textId="77777777" w:rsidR="00B21A87" w:rsidRDefault="00000000">
      <w:pPr>
        <w:pStyle w:val="ListParagraph"/>
        <w:numPr>
          <w:ilvl w:val="0"/>
          <w:numId w:val="3"/>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رؤى حول المناهج متعددة التخصصات</w:t>
      </w:r>
    </w:p>
    <w:p w14:paraId="3F23AB02"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إن تعقيد مخاوف الاستدامة يحتاج إلى نهج متعدد التخصصات، وسوف يحلل هذا البحث العلاقة بين العديد من التخصصات، بما في ذلك العلوم البيئية، والاقتصاد، والعلوم الاجتماعية، ودراسات الإدارة. من خلال الاستفادة من الدروس المستفادة من هذه المجالات المتنوعة، ستؤكد الدراسة على ضرورة التكتيكات التعاونية التي تستخدم العديد من مجالات المعرفة. ستعمل وجهة النظر متعددة التخصصات هذه على توسيع المعرفة بالاستدامة في إدارة المرافق وتمكين حلول أكثر شمولاً للمواقف المعقدة.</w:t>
      </w:r>
    </w:p>
    <w:p w14:paraId="5664463D" w14:textId="77777777" w:rsidR="00B21A87" w:rsidRDefault="00000000">
      <w:pPr>
        <w:pStyle w:val="ListParagraph"/>
        <w:numPr>
          <w:ilvl w:val="0"/>
          <w:numId w:val="3"/>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تحديد اتجاهات البحث المستقبلية</w:t>
      </w:r>
    </w:p>
    <w:p w14:paraId="5FE77C2F"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لن تضيف نتائج هذا البحث إلى قاعدة المعرفة الحالية فحسب، بل ستكشف أيضًا عن اتجاهات جديدة ومخاوف لم يتم حلها في مجال الاستدامة. من خلال التأكيد على المجالات التي تستحق المزيد من التحقيق، سيساعد البحث في صياغة </w:t>
      </w:r>
      <w:r>
        <w:rPr>
          <w:rFonts w:ascii="Sakkal Majalla" w:hAnsi="Sakkal Majalla" w:cs="Sakkal Majalla" w:hint="cs"/>
          <w:sz w:val="28"/>
          <w:szCs w:val="28"/>
          <w:rtl/>
          <w:lang w:bidi="ar-EG"/>
        </w:rPr>
        <w:t xml:space="preserve">جدول </w:t>
      </w:r>
      <w:r>
        <w:rPr>
          <w:rFonts w:ascii="Sakkal Majalla" w:hAnsi="Sakkal Majalla" w:cs="Sakkal Majalla" w:hint="eastAsia"/>
          <w:sz w:val="28"/>
          <w:szCs w:val="28"/>
          <w:rtl/>
          <w:lang w:bidi="ar-EG"/>
        </w:rPr>
        <w:t>أعمال</w:t>
      </w:r>
      <w:r>
        <w:rPr>
          <w:rFonts w:ascii="Sakkal Majalla" w:hAnsi="Sakkal Majalla" w:cs="Sakkal Majalla"/>
          <w:sz w:val="28"/>
          <w:szCs w:val="28"/>
          <w:rtl/>
          <w:lang w:bidi="ar-EG"/>
        </w:rPr>
        <w:t xml:space="preserve"> الدراسات المستقبلية، وتشجيع الباحثين على فحص الموضوعات غير المدروسة وتقديم حلول جديدة. ستكون هذه الميزة التطلعية حاسمة لتطوير المحادثة العلمية حول الاستدامة في إدارة المرافق.</w:t>
      </w:r>
    </w:p>
    <w:p w14:paraId="4E93F1BD" w14:textId="77777777" w:rsidR="00B21A87" w:rsidRDefault="00000000">
      <w:pPr>
        <w:pStyle w:val="ListParagraph"/>
        <w:numPr>
          <w:ilvl w:val="0"/>
          <w:numId w:val="2"/>
        </w:numPr>
        <w:spacing w:after="0"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الأهمية العملية </w:t>
      </w:r>
    </w:p>
    <w:p w14:paraId="1CADB142" w14:textId="77777777" w:rsidR="00B21A87" w:rsidRDefault="00000000">
      <w:pPr>
        <w:pStyle w:val="ListParagraph"/>
        <w:numPr>
          <w:ilvl w:val="0"/>
          <w:numId w:val="4"/>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للتوجيه من أجل تطوير السياسات</w:t>
      </w:r>
    </w:p>
    <w:p w14:paraId="4E760366"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ستقدم الرؤى التي تم الحصول عليها من هذا البحث مساعدة حاسمة لصناع السياسات في المملكة العربية السعودية الذين يسعون إلى تحسين البيئة التنظيمية التي تعزز الاستدامة في إدارة المرافق. من خلال تحديد الثغرات في السياسات الحالية </w:t>
      </w:r>
      <w:r>
        <w:rPr>
          <w:rFonts w:ascii="Sakkal Majalla" w:hAnsi="Sakkal Majalla" w:cs="Sakkal Majalla"/>
          <w:sz w:val="28"/>
          <w:szCs w:val="28"/>
          <w:rtl/>
          <w:lang w:bidi="ar-EG"/>
        </w:rPr>
        <w:lastRenderedPageBreak/>
        <w:t>والدعوة إلى تعديلات محددة، تحاول هذه الدراسة إعلام إنشاء سياسات ناجحة تشجع السلوكيات المستدامة. لن يساعد هذا فقط في بناء جو مناسب لمشاريع الاستدامة، بل سيشجع أيضًا الشركات الإضافية على تبني ممارسات مماثلة.</w:t>
      </w:r>
    </w:p>
    <w:p w14:paraId="206D3267" w14:textId="77777777" w:rsidR="00B21A87" w:rsidRDefault="00000000">
      <w:pPr>
        <w:pStyle w:val="ListParagraph"/>
        <w:numPr>
          <w:ilvl w:val="0"/>
          <w:numId w:val="4"/>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استراتيجيات قابلة للتنفيذ لتطبيق الصناعة</w:t>
      </w:r>
    </w:p>
    <w:p w14:paraId="183364CC"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ستكون إحدى المساهمات المهمة لهذا البحث هي وضع اقتراحات عملية يمكن لخبراء إدارة المرافق تبنيها للتغلب على العقبات المحددة. ستشمل هذه المقترحات مجموعة متنوعة من الحلول، من تبني هياكل تمويل جديدة إلى دمج التكنولوجيا المستدامة في الأعمال التجارية الحالية. من خلال تقديم مسار واضح للتنفيذ، تهدف الدراسة إلى مساعدة الشركات على التحول نحو</w:t>
      </w:r>
      <w:r>
        <w:rPr>
          <w:rFonts w:ascii="Sakkal Majalla" w:hAnsi="Sakkal Majalla" w:cs="Sakkal Majalla"/>
          <w:sz w:val="28"/>
          <w:szCs w:val="28"/>
          <w:lang w:bidi="ar-EG"/>
        </w:rPr>
        <w:t xml:space="preserve"> </w:t>
      </w:r>
      <w:r>
        <w:rPr>
          <w:rFonts w:ascii="Sakkal Majalla" w:hAnsi="Sakkal Majalla" w:cs="Sakkal Majalla"/>
          <w:sz w:val="28"/>
          <w:szCs w:val="28"/>
          <w:rtl/>
          <w:lang w:bidi="ar-EG"/>
        </w:rPr>
        <w:t>ممارسات أكثر استدامة، مما يؤدي في نهاية المطاف إلى كفاءة تشغيلية أفضل وخفض التأثير البيئي.</w:t>
      </w:r>
    </w:p>
    <w:p w14:paraId="06AEB59D" w14:textId="77777777" w:rsidR="00B21A87" w:rsidRDefault="00000000">
      <w:pPr>
        <w:pStyle w:val="ListParagraph"/>
        <w:numPr>
          <w:ilvl w:val="0"/>
          <w:numId w:val="4"/>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تعزيز البرامج التعليمية والتدريبية</w:t>
      </w:r>
    </w:p>
    <w:p w14:paraId="7779F0CB"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نظرًا للفجوات المكتشفة في المعرفة والوعي بالاستدامة بين المتخصصين في إدارة المرافق، فإن هذا البحث سوف يدافع عن تنفيذ برامج تعليمية وتدريبية محددة. من خلال التعاون مع المؤسسات التعليمية وشركاء الصناعة، يسعى المشروع إلى إنشاء برامج تدريبية تزود المهنيين بالمهارات والمعرفة الأساسية لتنفيذ الممارسات المستدامة بنجاح. سيساعد هذا المكون التعليمي في إنتاج قوة عاملة أكثر كفاءة وتعليماً قادرة على قيادة أنشطة الاستدامة داخل العمل.</w:t>
      </w:r>
    </w:p>
    <w:p w14:paraId="1C1794C2" w14:textId="77777777" w:rsidR="00B21A87" w:rsidRDefault="00000000">
      <w:pPr>
        <w:pStyle w:val="ListParagraph"/>
        <w:numPr>
          <w:ilvl w:val="0"/>
          <w:numId w:val="4"/>
        </w:numPr>
        <w:spacing w:after="0" w:line="360" w:lineRule="auto"/>
        <w:jc w:val="both"/>
        <w:rPr>
          <w:rFonts w:ascii="Sakkal Majalla" w:hAnsi="Sakkal Majalla" w:cs="Sakkal Majalla"/>
          <w:b/>
          <w:bCs/>
          <w:sz w:val="28"/>
          <w:szCs w:val="28"/>
          <w:rtl/>
          <w:lang w:bidi="ar-EG"/>
        </w:rPr>
      </w:pPr>
      <w:r>
        <w:rPr>
          <w:rFonts w:ascii="Sakkal Majalla" w:hAnsi="Sakkal Majalla" w:cs="Sakkal Majalla"/>
          <w:b/>
          <w:bCs/>
          <w:sz w:val="28"/>
          <w:szCs w:val="28"/>
          <w:rtl/>
          <w:lang w:bidi="ar-EG"/>
        </w:rPr>
        <w:t>تسهيل التعاون بين أصحاب المصلحة</w:t>
      </w:r>
    </w:p>
    <w:p w14:paraId="4FB29770"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سوف يؤكد البحث على ضرورة تطوير التعاون بين العديد من أصحاب المصلحة، بما في ذلك الوكالات الحكومية ومنظمات قطاع الأعمال والمؤسسات التعليمية. من خلال عرض دراسات الحالة الناجحة واستراتيجيات التعاون، ستلهم الدراسة إنشاء شبكات يمكنها حل مخاوف الاستدامة بنجاح. لن يسمح هذا النهج التعاوني بتبادل المعلومات فحسب، بل سيولد أيضًا تآزرًا يعزز تأثير أنشطة الاستدامة في جميع أنحاء صناعة إدارة المرافق.</w:t>
      </w:r>
    </w:p>
    <w:p w14:paraId="11689009" w14:textId="77777777" w:rsidR="00B21A87" w:rsidRDefault="00000000">
      <w:pPr>
        <w:pStyle w:val="ListParagraph"/>
        <w:numPr>
          <w:ilvl w:val="0"/>
          <w:numId w:val="4"/>
        </w:num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تعزيز الممارسات المستدامة في إدارة المرافق</w:t>
      </w:r>
    </w:p>
    <w:p w14:paraId="736A75C5" w14:textId="77777777" w:rsidR="00B21A87" w:rsidRDefault="00000000">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في نهاية المطاف، تكمن القيمة العملية لهذا البحث في قدرته على تسريع تبني الاستدامة داخل صناعة إدارة المرافق في المملكة العربية السعودية. ومن خلال معالجة الصعوبات الخاصة التي تواجهها هذه الصناعة وإعطاء إجابات ملموسة، تأمل الدراسة في تعزيز التغيير نحو ممارسات أكثر استدامة. وستساهم هذه الخطوة في تحقيق الأهداف الأكبر لرؤية 2030، </w:t>
      </w:r>
      <w:r>
        <w:rPr>
          <w:rFonts w:ascii="Sakkal Majalla" w:hAnsi="Sakkal Majalla" w:cs="Sakkal Majalla"/>
          <w:sz w:val="28"/>
          <w:szCs w:val="28"/>
          <w:rtl/>
          <w:lang w:bidi="ar-EG"/>
        </w:rPr>
        <w:lastRenderedPageBreak/>
        <w:t>وضمان مستقبل مستدام للمملكة مع زيادة جودة الحياة لسكانها في نفس الوقت من خلال رعاية البيئة وإدارة الموارد بشكل أكبر.</w:t>
      </w:r>
    </w:p>
    <w:p w14:paraId="5634F1DD" w14:textId="77777777" w:rsidR="00B21A87" w:rsidRDefault="00B21A87">
      <w:pPr>
        <w:spacing w:line="360" w:lineRule="auto"/>
        <w:jc w:val="both"/>
        <w:rPr>
          <w:rFonts w:ascii="Sakkal Majalla" w:hAnsi="Sakkal Majalla" w:cs="Sakkal Majalla"/>
          <w:sz w:val="28"/>
          <w:szCs w:val="28"/>
        </w:rPr>
      </w:pPr>
    </w:p>
    <w:p w14:paraId="482F8952" w14:textId="77777777" w:rsidR="00B21A87" w:rsidRDefault="00000000">
      <w:pPr>
        <w:pStyle w:val="Heading2"/>
        <w:spacing w:line="360" w:lineRule="auto"/>
        <w:jc w:val="both"/>
        <w:rPr>
          <w:rFonts w:ascii="Sakkal Majalla" w:hAnsi="Sakkal Majalla" w:cs="Sakkal Majalla"/>
          <w:b/>
          <w:bCs/>
          <w:color w:val="000000"/>
          <w:sz w:val="28"/>
          <w:szCs w:val="28"/>
          <w:rtl/>
        </w:rPr>
      </w:pPr>
      <w:bookmarkStart w:id="17" w:name="_Toc172397779"/>
      <w:bookmarkStart w:id="18" w:name="_Toc172746092"/>
      <w:bookmarkStart w:id="19" w:name="_Toc179741530"/>
      <w:bookmarkStart w:id="20" w:name="_Toc180418601"/>
      <w:r>
        <w:rPr>
          <w:rFonts w:ascii="Sakkal Majalla" w:hAnsi="Sakkal Majalla" w:cs="Sakkal Majalla"/>
          <w:b/>
          <w:bCs/>
          <w:color w:val="000000"/>
          <w:sz w:val="28"/>
          <w:szCs w:val="28"/>
          <w:rtl/>
        </w:rPr>
        <w:t>أهداف الدراسة</w:t>
      </w:r>
      <w:bookmarkEnd w:id="17"/>
      <w:bookmarkEnd w:id="18"/>
      <w:bookmarkEnd w:id="19"/>
      <w:bookmarkEnd w:id="20"/>
    </w:p>
    <w:p w14:paraId="62B3E70E" w14:textId="77777777" w:rsidR="00B21A87" w:rsidRDefault="00000000">
      <w:pPr>
        <w:pStyle w:val="ListParagraph"/>
        <w:numPr>
          <w:ilvl w:val="0"/>
          <w:numId w:val="2"/>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الهدف الأساسي</w:t>
      </w:r>
    </w:p>
    <w:p w14:paraId="2AB3DCE1" w14:textId="77777777" w:rsidR="00B21A87" w:rsidRDefault="00000000">
      <w:pPr>
        <w:spacing w:after="0" w:line="360" w:lineRule="auto"/>
        <w:jc w:val="both"/>
        <w:rPr>
          <w:rFonts w:ascii="Sakkal Majalla" w:hAnsi="Sakkal Majalla" w:cs="Sakkal Majalla"/>
          <w:sz w:val="28"/>
          <w:szCs w:val="28"/>
        </w:rPr>
      </w:pPr>
      <w:r>
        <w:rPr>
          <w:rFonts w:ascii="Sakkal Majalla" w:hAnsi="Sakkal Majalla" w:cs="Sakkal Majalla"/>
          <w:sz w:val="28"/>
          <w:szCs w:val="28"/>
          <w:rtl/>
        </w:rPr>
        <w:t>تقييم العقبات التي تحول دون تنفيذ الممارسات المستدامة في إدارة المرافق في المملكة العربية السعودية وصياغة إطار شامل يحدد الطرق للتغلب على هذه المشاكل.</w:t>
      </w:r>
    </w:p>
    <w:p w14:paraId="512D6094" w14:textId="77777777" w:rsidR="00B21A87" w:rsidRDefault="00000000">
      <w:pPr>
        <w:pStyle w:val="ListParagraph"/>
        <w:numPr>
          <w:ilvl w:val="0"/>
          <w:numId w:val="2"/>
        </w:numPr>
        <w:spacing w:after="0"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الأهداف الفرعية</w:t>
      </w:r>
    </w:p>
    <w:p w14:paraId="54DEFA7C" w14:textId="77777777" w:rsidR="00B21A87" w:rsidRDefault="00000000">
      <w:pPr>
        <w:pStyle w:val="ListParagraph"/>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تحديد الحواجز البيئية</w:t>
      </w:r>
    </w:p>
    <w:p w14:paraId="093C5665" w14:textId="77777777" w:rsidR="00B21A87"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دراسة القيود البيئية الخاصة التي تؤثر على تبني الأساليب المستدامة في إدارة المرافق، بما في ذلك المخاوف المهمة المرتبطة بنقص المياه واستخدام الطاقة والظروف المناخية الفريدة للمملكة العربية السعودية. ويتمثل هذا الهدف الفرعي في تقديم دراسة شاملة لكيفية تثبيط المخاوف البيئية للممارسات المستدامة، مما يسمح لأصحاب المصلحة ببناء استراتيجيات مركزة تعالج هذه التحديات بنجاح</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Stø17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Støre-Valen</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tl/>
        </w:rPr>
        <w:t>.</w:t>
      </w:r>
    </w:p>
    <w:p w14:paraId="6ACB1105" w14:textId="77777777" w:rsidR="00B21A87" w:rsidRDefault="00000000">
      <w:pPr>
        <w:pStyle w:val="ListParagraph"/>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تقييم القيود الاقتصادية</w:t>
      </w:r>
    </w:p>
    <w:p w14:paraId="0B58CCBA" w14:textId="77777777" w:rsidR="00B21A87"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لفحص العقبات المالية التي تحد من نشر التقنيات والممارسات المستدامة داخل قطاع إدارة المرافق، مع التركيز على الآثار المترتبة على التكلفة للشركات الصغيرة والمتوسطة الحجم والمنظمات الأكبر على حد سواء. من خلال تحديد آليات التمويل البديلة، مثل الحوافز الحكومية والشراكات بين القطاعين العام والخاص وإمكانيات التمويل الأخضر، يحاول هذا الهدف الفرعي اقتراح حلول واقعية تساعد في تخفيف القيود المالية المرتبطة بتبني الممارسات المستدامة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Tak22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Takacs</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68B2C23A" w14:textId="77777777" w:rsidR="00B21A87" w:rsidRDefault="00000000">
      <w:pPr>
        <w:pStyle w:val="ListParagraph"/>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فحص الأطر التنظيمية والسياسية</w:t>
      </w:r>
    </w:p>
    <w:p w14:paraId="2CD20FED" w14:textId="77777777" w:rsidR="00B21A87"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لتحليل الإطار التنظيمي الحالي الذي يتحكم في إدارة المرافق والاستدامة في المملكة العربية السعودية، وإيجاد الثغرات في اللوائح التي قد تعيق النمو. سيتضمن هذا الهدف الفرعي مراجعة نقدية للقوانين واللوائح الحالية، بهدف الدعوة إلى </w:t>
      </w:r>
      <w:r>
        <w:rPr>
          <w:rFonts w:ascii="Sakkal Majalla" w:hAnsi="Sakkal Majalla" w:cs="Sakkal Majalla"/>
          <w:sz w:val="28"/>
          <w:szCs w:val="28"/>
          <w:rtl/>
        </w:rPr>
        <w:lastRenderedPageBreak/>
        <w:t>تعديلات محددة قد تخلق مناخًا أكثر ملاءمة لمشاريع الاستدامة. ويحاول ضمان دعم الإطار التنظيمي للممارسات المستدامة وتشجيعها، وبالتالي تمكين تبنيها في جميع أنحاء الصناعة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Alqaisi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11B9BD4F" w14:textId="77777777" w:rsidR="00B21A87" w:rsidRDefault="00000000">
      <w:pPr>
        <w:pStyle w:val="ListParagraph"/>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تقييم مستويات المعرفة والوعي</w:t>
      </w:r>
    </w:p>
    <w:p w14:paraId="1DA03ABF" w14:textId="77777777" w:rsidR="00B21A87"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لتقييم مستويات المعرفة والوعي الحالية حول الممارسات المستدامة بين المتخصصين في إدارة المرافق والقوى العاملة على نطاق واسع. سيتضمن هذا التقييم استبيانات ومقابلات لاختبار فهم مفاهيم وممارسات الاستدامة. من خلال تحديد الفجوات التعليمية، يهدف هذا الهدف الفرعي إلى توفير برامج تدريبية وندوات مخصصة قد تزيد من مجموعات المهارات لدى المتخصصين في إدارة المرافق، مما يسمح لهم بتطبيق تدابير الاستدامة الناجحة في عملياتهم</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Nahar</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26FA69F6" w14:textId="77777777" w:rsidR="00B21A87" w:rsidRDefault="00000000">
      <w:pPr>
        <w:pStyle w:val="ListParagraph"/>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استكشاف التصورات الثقافية والاجتماعية</w:t>
      </w:r>
    </w:p>
    <w:p w14:paraId="6FBFBB29" w14:textId="77777777" w:rsidR="00B21A87"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لتقييم المواقف الثقافية والتصورات المجتمعية تجاه ممارسات الاستدامة في المملكة العربية السعودية، مع الاعتراف بأن هذه المتغيرات تلعب دورًا حيويًا في تحديد مدى استعداد الأشخاص والمنظمات لتبني السلوكيات المستدامة. سيسعى هذا الهدف الفرعي إلى الكشف عن المعتقدات القائمة، والعوائق التي تحول دون القبول، والدوافع المحتملة للتغيير. ومن خلال توليد معرفة أوضح بهذه العمليات الثقافية، تهدف الدراسة إلى إيجاد حلول لبناء ثقافة الاستدامة بين أصحاب المصلحة والمجتمع الأوسع</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Alw20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Alwakid</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297C07F6" w14:textId="77777777" w:rsidR="00B21A87" w:rsidRDefault="00000000">
      <w:pPr>
        <w:pStyle w:val="ListParagraph"/>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تطوير إطار شامل للتنفيذ</w:t>
      </w:r>
    </w:p>
    <w:p w14:paraId="164A29C8" w14:textId="77777777" w:rsidR="00B21A87"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لإنشاء إطار واقعي يشرح الأساليب وأفضل الممارسات لتبني مبادئ الاستدامة بكفاءة في مشاريع إدارة المرافق. وسيستند هذا الإطار إلى الرؤى التي تم الحصول عليها أثناء المشروع، مما يوفر مسارًا لمديري المرافق والمنظمات التي ترغب في تبني ممارسات مستدامة. والهدف هو ضمان أن يكون الإطار قابلاً للتنفيذ ومرنًا وقابلًا للتكيف مع القضايا الخاصة التي تواجهها صناعة إدارة المرافق السعودية.</w:t>
      </w:r>
    </w:p>
    <w:p w14:paraId="3631A716" w14:textId="77777777" w:rsidR="00B21A87" w:rsidRDefault="00000000">
      <w:pPr>
        <w:pStyle w:val="ListParagraph"/>
        <w:numPr>
          <w:ilvl w:val="0"/>
          <w:numId w:val="5"/>
        </w:num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اقتراح حلول تعاونية</w:t>
      </w:r>
    </w:p>
    <w:p w14:paraId="29E3D122" w14:textId="77777777" w:rsidR="00B21A87" w:rsidRDefault="00000000">
      <w:p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 xml:space="preserve">لتحديد المبادرات التعاونية التي تشمل أصحاب المصلحة المتعددين، بما في ذلك الوكالات الحكومية، ومنظمات القطاع التجاري، والمؤسسات التعليمية، والمجموعات المجتمعية، والتي قد تزيد من تنفيذ مبادئ الاستدامة. يسعى هذا الهدف الفرعي إلى تشجيع تبادل المعلومات والتعاون بين أصحاب المصلحة، وتعزيز الجهود المشتركة نحو تحقيق أهداف الاستدامة. </w:t>
      </w:r>
      <w:r>
        <w:rPr>
          <w:rFonts w:ascii="Sakkal Majalla" w:hAnsi="Sakkal Majalla" w:cs="Sakkal Majalla"/>
          <w:sz w:val="28"/>
          <w:szCs w:val="28"/>
          <w:rtl/>
        </w:rPr>
        <w:lastRenderedPageBreak/>
        <w:t>ومن خلال تحديد أشكال التعاون الناجحة، ستعمل الدراسة على تعزيز الشراكات التي قد تحل بنجاح مخاوف الاستدامة في إدارة المرافق.</w:t>
      </w:r>
    </w:p>
    <w:p w14:paraId="23DACC89" w14:textId="77777777" w:rsidR="00B21A87" w:rsidRDefault="00B21A87">
      <w:pPr>
        <w:spacing w:line="360" w:lineRule="auto"/>
        <w:jc w:val="both"/>
        <w:rPr>
          <w:rFonts w:ascii="Sakkal Majalla" w:hAnsi="Sakkal Majalla" w:cs="Sakkal Majalla"/>
          <w:sz w:val="28"/>
          <w:szCs w:val="28"/>
          <w:rtl/>
        </w:rPr>
      </w:pPr>
    </w:p>
    <w:p w14:paraId="1BE56CAD" w14:textId="77777777" w:rsidR="00B21A87" w:rsidRDefault="00000000">
      <w:pPr>
        <w:pStyle w:val="Heading2"/>
        <w:spacing w:line="360" w:lineRule="auto"/>
        <w:jc w:val="both"/>
        <w:rPr>
          <w:rFonts w:ascii="Sakkal Majalla" w:hAnsi="Sakkal Majalla" w:cs="Sakkal Majalla"/>
          <w:b/>
          <w:bCs/>
          <w:color w:val="000000"/>
          <w:sz w:val="28"/>
          <w:szCs w:val="28"/>
          <w:rtl/>
        </w:rPr>
      </w:pPr>
      <w:bookmarkStart w:id="21" w:name="_Toc172397781"/>
      <w:bookmarkStart w:id="22" w:name="_Toc172746094"/>
      <w:bookmarkStart w:id="23" w:name="_Toc179741532"/>
      <w:bookmarkStart w:id="24" w:name="_Toc180418602"/>
      <w:r>
        <w:rPr>
          <w:rFonts w:ascii="Sakkal Majalla" w:hAnsi="Sakkal Majalla" w:cs="Sakkal Majalla"/>
          <w:b/>
          <w:bCs/>
          <w:color w:val="000000"/>
          <w:sz w:val="28"/>
          <w:szCs w:val="28"/>
          <w:rtl/>
        </w:rPr>
        <w:t>فروض الدراسة</w:t>
      </w:r>
      <w:bookmarkEnd w:id="21"/>
      <w:bookmarkEnd w:id="22"/>
      <w:bookmarkEnd w:id="23"/>
      <w:bookmarkEnd w:id="24"/>
    </w:p>
    <w:p w14:paraId="4B86F892" w14:textId="77777777" w:rsidR="00B21A87" w:rsidRDefault="00000000">
      <w:pPr>
        <w:spacing w:after="0" w:line="360" w:lineRule="auto"/>
        <w:jc w:val="both"/>
        <w:rPr>
          <w:rFonts w:ascii="Sakkal Majalla" w:hAnsi="Sakkal Majalla" w:cs="Sakkal Majalla"/>
          <w:b/>
          <w:bCs/>
          <w:sz w:val="28"/>
          <w:szCs w:val="28"/>
          <w:rtl/>
        </w:rPr>
      </w:pPr>
      <w:bookmarkStart w:id="25" w:name="_Toc172397782"/>
      <w:bookmarkStart w:id="26" w:name="_Toc172746095"/>
      <w:bookmarkStart w:id="27" w:name="_Toc179741533"/>
      <w:r>
        <w:rPr>
          <w:rFonts w:ascii="Sakkal Majalla" w:hAnsi="Sakkal Majalla" w:cs="Sakkal Majalla"/>
          <w:b/>
          <w:bCs/>
          <w:sz w:val="28"/>
          <w:szCs w:val="28"/>
          <w:rtl/>
        </w:rPr>
        <w:t>الفرض</w:t>
      </w:r>
      <w:r>
        <w:rPr>
          <w:rFonts w:ascii="Sakkal Majalla" w:hAnsi="Sakkal Majalla" w:cs="Sakkal Majalla" w:hint="cs"/>
          <w:b/>
          <w:bCs/>
          <w:sz w:val="28"/>
          <w:szCs w:val="28"/>
          <w:rtl/>
        </w:rPr>
        <w:t>ية</w:t>
      </w:r>
      <w:r>
        <w:rPr>
          <w:rFonts w:ascii="Sakkal Majalla" w:hAnsi="Sakkal Majalla" w:cs="Sakkal Majalla"/>
          <w:b/>
          <w:bCs/>
          <w:sz w:val="28"/>
          <w:szCs w:val="28"/>
          <w:rtl/>
        </w:rPr>
        <w:t xml:space="preserve"> الرئيسي</w:t>
      </w:r>
      <w:r>
        <w:rPr>
          <w:rFonts w:ascii="Sakkal Majalla" w:hAnsi="Sakkal Majalla" w:cs="Sakkal Majalla" w:hint="cs"/>
          <w:b/>
          <w:bCs/>
          <w:sz w:val="28"/>
          <w:szCs w:val="28"/>
          <w:rtl/>
        </w:rPr>
        <w:t>ة</w:t>
      </w:r>
      <w:r>
        <w:rPr>
          <w:rFonts w:ascii="Sakkal Majalla" w:hAnsi="Sakkal Majalla" w:cs="Sakkal Majalla"/>
          <w:b/>
          <w:bCs/>
          <w:sz w:val="28"/>
          <w:szCs w:val="28"/>
          <w:rtl/>
        </w:rPr>
        <w:t>:</w:t>
      </w:r>
    </w:p>
    <w:p w14:paraId="13FADD12" w14:textId="77777777" w:rsidR="00B21A87" w:rsidRDefault="00000000">
      <w:pPr>
        <w:pStyle w:val="ListParagraph"/>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لا توجد علاقة ذات دلالة إحصائية عند مستوى دلالة 0.05 بين التحديات التي تواجه تطبيق ممارسات الاستدامة وتحقيق أهداف الاستدامة في مشاريع إدارة المرافق في المملكة العربية السعودية.</w:t>
      </w:r>
    </w:p>
    <w:p w14:paraId="19FFC1D3" w14:textId="77777777" w:rsidR="00B21A87" w:rsidRDefault="00000000">
      <w:pPr>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الفروض الفرعية:</w:t>
      </w:r>
    </w:p>
    <w:p w14:paraId="03BB7DAB" w14:textId="77777777" w:rsidR="00B21A87" w:rsidRDefault="00000000">
      <w:pPr>
        <w:pStyle w:val="ListParagraph"/>
        <w:numPr>
          <w:ilvl w:val="0"/>
          <w:numId w:val="2"/>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عند مستوى دلالة 0.05 بين التحديات البيئية والمناخية وتطبيق ممارسات الاستدامة في مشاريع إدارة المرافق.</w:t>
      </w:r>
    </w:p>
    <w:p w14:paraId="4AD0BD92" w14:textId="77777777" w:rsidR="00B21A87" w:rsidRDefault="00000000">
      <w:pPr>
        <w:pStyle w:val="ListParagraph"/>
        <w:numPr>
          <w:ilvl w:val="0"/>
          <w:numId w:val="2"/>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عند مستوى دلالة 0.05 بين التحديات الاقتصادية والمالية وتبني التقنيات المستدامة في إدارة المرافق.</w:t>
      </w:r>
    </w:p>
    <w:p w14:paraId="45056993" w14:textId="77777777" w:rsidR="00B21A87" w:rsidRDefault="00000000">
      <w:pPr>
        <w:pStyle w:val="ListParagraph"/>
        <w:numPr>
          <w:ilvl w:val="0"/>
          <w:numId w:val="2"/>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عند مستوى دلالة 0.05 بين التحديات التنظيمية والتشريعية وتطبيق ممارسات الاستدامة في إدارة المرافق.</w:t>
      </w:r>
    </w:p>
    <w:p w14:paraId="7BAFF694" w14:textId="77777777" w:rsidR="00B21A87" w:rsidRDefault="00000000">
      <w:pPr>
        <w:pStyle w:val="ListParagraph"/>
        <w:numPr>
          <w:ilvl w:val="0"/>
          <w:numId w:val="2"/>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عند مستوى دلالة 0.05 بين التحديات الثقافية والاجتماعية وتبني ممارسات الاستدامة في إدارة المرافق.</w:t>
      </w:r>
    </w:p>
    <w:p w14:paraId="2893853A" w14:textId="77777777" w:rsidR="00B21A87" w:rsidRDefault="00000000">
      <w:pPr>
        <w:pStyle w:val="ListParagraph"/>
        <w:numPr>
          <w:ilvl w:val="0"/>
          <w:numId w:val="2"/>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عند مستوى دلالة 0.05 بين التحديات الفنية والمعرفية وتطبيق ممارسات الاستدامة في إدارة المرافق.</w:t>
      </w:r>
    </w:p>
    <w:p w14:paraId="3E6AC67B" w14:textId="77777777" w:rsidR="00B21A87" w:rsidRDefault="00000000">
      <w:pPr>
        <w:pStyle w:val="ListParagraph"/>
        <w:numPr>
          <w:ilvl w:val="0"/>
          <w:numId w:val="2"/>
        </w:numPr>
        <w:spacing w:after="0" w:line="360" w:lineRule="auto"/>
        <w:jc w:val="both"/>
        <w:rPr>
          <w:rFonts w:ascii="Sakkal Majalla" w:hAnsi="Sakkal Majalla" w:cs="Sakkal Majalla"/>
          <w:sz w:val="28"/>
          <w:szCs w:val="28"/>
          <w:rtl/>
        </w:rPr>
      </w:pPr>
      <w:r>
        <w:rPr>
          <w:rFonts w:ascii="Sakkal Majalla" w:hAnsi="Sakkal Majalla" w:cs="Sakkal Majalla"/>
          <w:sz w:val="28"/>
          <w:szCs w:val="28"/>
          <w:rtl/>
        </w:rPr>
        <w:t>لا توجد علاقة ذات دلالة إحصائية عند مستوى دلالة 0.05 بين الحلول والاستراتيجيات المقترحة والتغلب على التحديات التي تواجه تطبيق ممارسات الاستدامة في إدارة المرافق.</w:t>
      </w:r>
    </w:p>
    <w:p w14:paraId="214D304E" w14:textId="77777777" w:rsidR="00B21A87" w:rsidRDefault="00B21A87">
      <w:pPr>
        <w:spacing w:after="0" w:line="360" w:lineRule="auto"/>
        <w:ind w:left="360"/>
        <w:jc w:val="both"/>
        <w:rPr>
          <w:rFonts w:ascii="Sakkal Majalla" w:hAnsi="Sakkal Majalla" w:cs="Sakkal Majalla"/>
          <w:sz w:val="28"/>
          <w:szCs w:val="28"/>
          <w:rtl/>
        </w:rPr>
      </w:pPr>
    </w:p>
    <w:p w14:paraId="2942EF16" w14:textId="77777777" w:rsidR="00B21A87" w:rsidRDefault="00000000">
      <w:pPr>
        <w:pStyle w:val="Heading2"/>
        <w:spacing w:line="360" w:lineRule="auto"/>
        <w:jc w:val="both"/>
        <w:rPr>
          <w:rFonts w:ascii="Sakkal Majalla" w:hAnsi="Sakkal Majalla" w:cs="Sakkal Majalla"/>
          <w:b/>
          <w:bCs/>
          <w:color w:val="000000"/>
          <w:sz w:val="28"/>
          <w:szCs w:val="28"/>
          <w:rtl/>
        </w:rPr>
      </w:pPr>
      <w:bookmarkStart w:id="28" w:name="_Toc180418603"/>
      <w:r>
        <w:rPr>
          <w:rFonts w:ascii="Sakkal Majalla" w:hAnsi="Sakkal Majalla" w:cs="Sakkal Majalla"/>
          <w:b/>
          <w:bCs/>
          <w:color w:val="000000"/>
          <w:sz w:val="28"/>
          <w:szCs w:val="28"/>
          <w:rtl/>
        </w:rPr>
        <w:lastRenderedPageBreak/>
        <w:t>النظرية العلمية المتبعة لإعداد البحث</w:t>
      </w:r>
      <w:bookmarkEnd w:id="25"/>
      <w:bookmarkEnd w:id="26"/>
      <w:bookmarkEnd w:id="27"/>
      <w:bookmarkEnd w:id="28"/>
    </w:p>
    <w:p w14:paraId="07DAF52A"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إعداد دراسة تحت عنوان أثر تطبيق ممارسات الاستدامة في إدارة مشاريع المرافق، يمكن الاستناد إلى عدة نظريات علمية تسهم في توضيح الأسس التي بنيت عليها الدراسة. من هذه النظريات العلمية:</w:t>
      </w:r>
    </w:p>
    <w:p w14:paraId="75FBFB62" w14:textId="77777777" w:rsidR="00B21A87" w:rsidRDefault="00000000">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النظرية العامة للاستدامة</w:t>
      </w:r>
    </w:p>
    <w:p w14:paraId="5EE7E878"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تعد النظرية العامة للاستدامة (</w:t>
      </w:r>
      <w:r>
        <w:rPr>
          <w:rFonts w:ascii="Sakkal Majalla" w:hAnsi="Sakkal Majalla" w:cs="Sakkal Majalla"/>
          <w:sz w:val="28"/>
          <w:szCs w:val="28"/>
        </w:rPr>
        <w:t>Sustainability Theory</w:t>
      </w:r>
      <w:r>
        <w:rPr>
          <w:rFonts w:ascii="Sakkal Majalla" w:hAnsi="Sakkal Majalla" w:cs="Sakkal Majalla"/>
          <w:sz w:val="28"/>
          <w:szCs w:val="28"/>
          <w:rtl/>
        </w:rPr>
        <w:t>) واحدة من الأسس الرئيسية التي يتم الاعتماد عليها في الأبحاث المتعلقة بالاستدامة. تسلط هذه النظرية الضوء على أهمية المحافظة على الموارد الطبيعية والبشرية والمالية بشكل متوازن، لضمان استمرار المشاريع وتحقيق المنافع البيئية والاجتماعية والاقتصادية على المدى الطويل. تطبيق هذه النظرية في إدارة مشاريع المرافق يعني اعتماد ممارسات إدارية تسهم في تقليل التأثير البيئي وتوفير الطاقة والمياه والموارد الطبيعية، مع تحسين جودة الحياة للمجتمعات المحلية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Moallemi</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01CE25D4" w14:textId="77777777" w:rsidR="00B21A87" w:rsidRDefault="00000000">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دورة حياة المشروع</w:t>
      </w:r>
    </w:p>
    <w:p w14:paraId="5C8DEE83"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ترتبط هذه النظرية بمراحل إدارة المشاريع، وتعتبر من الأسس المستخدمة في الأبحاث التي تتناول إدارة المشاريع عموماً. وفقاً لهذه النظرية، فإن أي مشروع يمر بمراحل مختلفة تشمل التخطيط، التصميم، التنفيذ، التشغيل، والصيانة. اعتماد ممارسات الاستدامة في كل مرحلة من مراحل دورة حياة المشروع يعد ضرورة لتحقيق نتائج طويلة الأمد. في هذا السياق، تهدف الدراسة إلى دراسة كيف يمكن لممارسات الاستدامة أن تؤثر إيجابياً في كل مرحلة من هذه المراحل، سواءً من خلال تقليل استهلاك الموارد أو تحسين كفاءة التشغيل أو تقليل الفاقد البيئي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Muk20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Mukyinga</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tl/>
        </w:rPr>
        <w:t>.</w:t>
      </w:r>
    </w:p>
    <w:p w14:paraId="4C03EFC8" w14:textId="77777777" w:rsidR="00B21A87" w:rsidRDefault="00000000">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أصحاب المصلحة (</w:t>
      </w:r>
      <w:r>
        <w:rPr>
          <w:rFonts w:ascii="Sakkal Majalla" w:hAnsi="Sakkal Majalla" w:cs="Sakkal Majalla"/>
          <w:b/>
          <w:bCs/>
          <w:sz w:val="28"/>
          <w:szCs w:val="28"/>
        </w:rPr>
        <w:t>Stakeholder Theory</w:t>
      </w:r>
      <w:r>
        <w:rPr>
          <w:rFonts w:ascii="Sakkal Majalla" w:hAnsi="Sakkal Majalla" w:cs="Sakkal Majalla"/>
          <w:b/>
          <w:bCs/>
          <w:sz w:val="28"/>
          <w:szCs w:val="28"/>
          <w:rtl/>
        </w:rPr>
        <w:t>)</w:t>
      </w:r>
    </w:p>
    <w:p w14:paraId="4E12B47B"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تؤكد هذه النظرية على أن نجاح المشاريع يعتمد بشكل كبير على تلبية توقعات جميع الأطراف المعنية بالمشروع، سواء كانت الأطراف الحكومية، المستثمرين، المجتمعات المحلية، أو حتى البيئة. في سياق مشاريع المرافق، يعتبر تطبيق ممارسات الاستدامة أحد الأساليب التي تسهم في تحقيق هذه التوقعات. ووفقاً لهذه النظرية، فإن تنفيذ ممارسات استدامة فعالة لا </w:t>
      </w:r>
      <w:r>
        <w:rPr>
          <w:rFonts w:ascii="Sakkal Majalla" w:hAnsi="Sakkal Majalla" w:cs="Sakkal Majalla"/>
          <w:sz w:val="28"/>
          <w:szCs w:val="28"/>
          <w:rtl/>
        </w:rPr>
        <w:lastRenderedPageBreak/>
        <w:t>يحسن فقط من سمعة المشروع، ولكنه أيضاً يعزز علاقات إيجابية مع كافة أصحاب المصلحة، ويقلل من التوترات التي قد تنشأ نتيجة التأثيرات السلبية للمشاريع</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Gut232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Gutterman</w:t>
      </w:r>
      <w:r>
        <w:rPr>
          <w:rFonts w:ascii="Sakkal Majalla" w:hAnsi="Sakkal Majalla" w:cs="Sakkal Majalla" w:hint="cs"/>
          <w:noProof/>
          <w:sz w:val="28"/>
          <w:szCs w:val="28"/>
          <w:rtl/>
          <w:lang w:bidi="ar-EG"/>
        </w:rPr>
        <w:t xml:space="preserve">، </w:t>
      </w:r>
      <w:r>
        <w:rPr>
          <w:rFonts w:ascii="Sakkal Majalla" w:hAnsi="Sakkal Majalla" w:cs="Sakkal Majalla" w:hint="cs"/>
          <w:noProof/>
          <w:sz w:val="28"/>
          <w:szCs w:val="28"/>
          <w:lang w:bidi="ar-EG"/>
        </w:rPr>
        <w:t>Stakeholder Theory</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3EA2B0F2" w14:textId="77777777" w:rsidR="00B21A87" w:rsidRDefault="00000000">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الكفاءة البيئية (</w:t>
      </w:r>
      <w:r>
        <w:rPr>
          <w:rFonts w:ascii="Sakkal Majalla" w:hAnsi="Sakkal Majalla" w:cs="Sakkal Majalla"/>
          <w:b/>
          <w:bCs/>
          <w:sz w:val="28"/>
          <w:szCs w:val="28"/>
        </w:rPr>
        <w:t>Eco-efficiency Theory</w:t>
      </w:r>
      <w:r>
        <w:rPr>
          <w:rFonts w:ascii="Sakkal Majalla" w:hAnsi="Sakkal Majalla" w:cs="Sakkal Majalla"/>
          <w:b/>
          <w:bCs/>
          <w:sz w:val="28"/>
          <w:szCs w:val="28"/>
          <w:rtl/>
        </w:rPr>
        <w:t>)</w:t>
      </w:r>
    </w:p>
    <w:p w14:paraId="026AFABA"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تعتبر هذه النظرية أحد الأعمدة الأساسية التي تقوم عليها دراسات الاستدامة. تعتمد نظرية الكفاءة البيئية على فكرة تحقيق التوازن بين الأداء الاقتصادي والأداء البيئي، وذلك من خلال تقليل استخدام الموارد الطبيعية وتحقيق أفضل النتائج بأقل تكلفة بيئية ممكنة. يمكن لهذه النظرية أن توفر إطاراً عملياً لدراسة كيفية تأثير تطبيق ممارسات الاستدامة على الأداء العام لمشاريع المرافق، مع التأكيد على أهمية الابتكار في العمليات وتبني تقنيات متطورة تقلل من التأثيرات البيئية السلبية</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ene24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enel</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w:t>
      </w:r>
      <w:r>
        <w:rPr>
          <w:rFonts w:ascii="Sakkal Majalla" w:hAnsi="Sakkal Majalla" w:cs="Sakkal Majalla"/>
          <w:sz w:val="28"/>
          <w:szCs w:val="28"/>
          <w:rtl/>
        </w:rPr>
        <w:t>.</w:t>
      </w:r>
    </w:p>
    <w:p w14:paraId="5D2157A2" w14:textId="77777777" w:rsidR="00B21A87" w:rsidRDefault="00000000">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النظرية النظامية (</w:t>
      </w:r>
      <w:r>
        <w:rPr>
          <w:rFonts w:ascii="Sakkal Majalla" w:hAnsi="Sakkal Majalla" w:cs="Sakkal Majalla"/>
          <w:b/>
          <w:bCs/>
          <w:sz w:val="28"/>
          <w:szCs w:val="28"/>
        </w:rPr>
        <w:t>Systems Theory</w:t>
      </w:r>
      <w:r>
        <w:rPr>
          <w:rFonts w:ascii="Sakkal Majalla" w:hAnsi="Sakkal Majalla" w:cs="Sakkal Majalla"/>
          <w:b/>
          <w:bCs/>
          <w:sz w:val="28"/>
          <w:szCs w:val="28"/>
          <w:rtl/>
        </w:rPr>
        <w:t>)</w:t>
      </w:r>
    </w:p>
    <w:p w14:paraId="632BC62E"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تتعامل النظرية النظامية مع المشاريع باعتبارها أنظمة متكاملة تشمل العديد من العناصر المترابطة. تعتمد النظرية النظامية على فكرة أن كل جزء من أجزاء النظام يؤثر على الأجزاء الأخرى، وبالتالي فإن تحسين استدامة أحد العناصر يمكن أن يؤدي إلى تحسين النظام بالكامل. في مشاريع المرافق، يتم الاعتماد على هذه النظرية لتحليل العلاقات بين عناصر المشروع المختلفة (مثل الموارد، التقنيات، البيئة) وكيفية تحسين هذه العلاقات لتحقيق أهداف الاستدامة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Iac21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Iacovidou</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tl/>
        </w:rPr>
        <w:t>.</w:t>
      </w:r>
    </w:p>
    <w:p w14:paraId="215ECBDF" w14:textId="77777777" w:rsidR="00B21A87" w:rsidRDefault="00000000">
      <w:pPr>
        <w:pStyle w:val="ListParagraph"/>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نظرية التكلفة الإجمالية للملكية (</w:t>
      </w:r>
      <w:r>
        <w:rPr>
          <w:rFonts w:ascii="Sakkal Majalla" w:hAnsi="Sakkal Majalla" w:cs="Sakkal Majalla"/>
          <w:b/>
          <w:bCs/>
          <w:sz w:val="28"/>
          <w:szCs w:val="28"/>
        </w:rPr>
        <w:t>Total Cost of Ownership - TCO</w:t>
      </w:r>
      <w:r>
        <w:rPr>
          <w:rFonts w:ascii="Sakkal Majalla" w:hAnsi="Sakkal Majalla" w:cs="Sakkal Majalla"/>
          <w:b/>
          <w:bCs/>
          <w:sz w:val="28"/>
          <w:szCs w:val="28"/>
          <w:rtl/>
        </w:rPr>
        <w:t>)</w:t>
      </w:r>
    </w:p>
    <w:p w14:paraId="4CBFF8D6"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تركز هذه النظرية على احتساب جميع التكاليف المتعلقة بملكية وتشغيل المشاريع على مدار دورة حياتها. في سياق إدارة مشاريع المرافق، يمكن أن يساعد تطبيق هذه النظرية في توضيح الفوائد الاقتصادية لتبني ممارسات الاستدامة، حيث يتم حساب التكلفة الكلية للمشروع بما في ذلك تكاليف الصيانة، الاستهلاك، وإعادة التدوير. تعتبر هذه النظرية أداة فعالة لتوضيح كيف يمكن لممارسات الاستدامة أن تساهم في تقليل التكاليف الإجمالية على المدى الطويل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How24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Howard</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7BBA06E0" w14:textId="77777777" w:rsidR="00B21A87" w:rsidRDefault="00B21A87">
      <w:pPr>
        <w:rPr>
          <w:rFonts w:ascii="Sakkal Majalla" w:hAnsi="Sakkal Majalla" w:cs="Sakkal Majalla"/>
          <w:b/>
          <w:bCs/>
          <w:sz w:val="56"/>
          <w:szCs w:val="56"/>
          <w:u w:val="single"/>
          <w:rtl/>
        </w:rPr>
      </w:pPr>
    </w:p>
    <w:p w14:paraId="2AA6B71D" w14:textId="77777777" w:rsidR="00B21A87" w:rsidRDefault="00B21A87">
      <w:pPr>
        <w:rPr>
          <w:rFonts w:ascii="Sakkal Majalla" w:hAnsi="Sakkal Majalla" w:cs="Sakkal Majalla"/>
          <w:b/>
          <w:bCs/>
          <w:sz w:val="56"/>
          <w:szCs w:val="56"/>
          <w:u w:val="single"/>
          <w:rtl/>
        </w:rPr>
      </w:pPr>
    </w:p>
    <w:p w14:paraId="58CB9133" w14:textId="77777777" w:rsidR="00B21A87" w:rsidRDefault="00B21A87">
      <w:pPr>
        <w:rPr>
          <w:rFonts w:ascii="Sakkal Majalla" w:hAnsi="Sakkal Majalla" w:cs="Sakkal Majalla"/>
          <w:b/>
          <w:bCs/>
          <w:sz w:val="56"/>
          <w:szCs w:val="56"/>
          <w:u w:val="single"/>
          <w:rtl/>
        </w:rPr>
      </w:pPr>
    </w:p>
    <w:p w14:paraId="148E3E2D" w14:textId="77777777" w:rsidR="00B21A87" w:rsidRDefault="00B21A87">
      <w:pPr>
        <w:rPr>
          <w:rFonts w:ascii="Sakkal Majalla" w:hAnsi="Sakkal Majalla" w:cs="Sakkal Majalla"/>
          <w:b/>
          <w:bCs/>
          <w:sz w:val="56"/>
          <w:szCs w:val="56"/>
          <w:u w:val="single"/>
          <w:rtl/>
        </w:rPr>
      </w:pPr>
    </w:p>
    <w:p w14:paraId="2FF4065C" w14:textId="77777777" w:rsidR="00B21A87" w:rsidRDefault="00000000">
      <w:pPr>
        <w:pStyle w:val="Heading1"/>
        <w:jc w:val="center"/>
        <w:rPr>
          <w:rFonts w:ascii="Sakkal Majalla" w:hAnsi="Sakkal Majalla" w:cs="Sakkal Majalla"/>
          <w:b/>
          <w:bCs/>
          <w:color w:val="000000"/>
          <w:sz w:val="48"/>
          <w:szCs w:val="48"/>
          <w:rtl/>
        </w:rPr>
      </w:pPr>
      <w:bookmarkStart w:id="29" w:name="_Toc172397783"/>
      <w:bookmarkStart w:id="30" w:name="_Toc172746096"/>
      <w:bookmarkStart w:id="31" w:name="_Toc179741534"/>
      <w:bookmarkStart w:id="32" w:name="_Toc180418604"/>
      <w:r>
        <w:rPr>
          <w:rFonts w:ascii="Sakkal Majalla" w:hAnsi="Sakkal Majalla" w:cs="Sakkal Majalla"/>
          <w:b/>
          <w:bCs/>
          <w:color w:val="000000"/>
          <w:sz w:val="48"/>
          <w:szCs w:val="48"/>
          <w:rtl/>
        </w:rPr>
        <w:t>الفصل الثاني</w:t>
      </w:r>
      <w:bookmarkEnd w:id="29"/>
      <w:bookmarkEnd w:id="30"/>
      <w:bookmarkEnd w:id="31"/>
      <w:bookmarkEnd w:id="32"/>
    </w:p>
    <w:p w14:paraId="3FA4D23C" w14:textId="77777777" w:rsidR="00B21A87" w:rsidRDefault="00000000">
      <w:pPr>
        <w:pStyle w:val="Heading1"/>
        <w:jc w:val="center"/>
        <w:rPr>
          <w:rFonts w:ascii="Sakkal Majalla" w:hAnsi="Sakkal Majalla" w:cs="Sakkal Majalla"/>
          <w:b/>
          <w:bCs/>
          <w:color w:val="000000"/>
          <w:sz w:val="48"/>
          <w:szCs w:val="48"/>
          <w:rtl/>
        </w:rPr>
      </w:pPr>
      <w:bookmarkStart w:id="33" w:name="_Toc172397784"/>
      <w:bookmarkStart w:id="34" w:name="_Toc172746097"/>
      <w:bookmarkStart w:id="35" w:name="_Toc179741535"/>
      <w:bookmarkStart w:id="36" w:name="_Toc180418605"/>
      <w:r>
        <w:rPr>
          <w:rFonts w:ascii="Sakkal Majalla" w:hAnsi="Sakkal Majalla" w:cs="Sakkal Majalla"/>
          <w:b/>
          <w:bCs/>
          <w:color w:val="000000"/>
          <w:sz w:val="48"/>
          <w:szCs w:val="48"/>
          <w:rtl/>
        </w:rPr>
        <w:t>الدراسات السابقة</w:t>
      </w:r>
      <w:bookmarkEnd w:id="33"/>
      <w:bookmarkEnd w:id="34"/>
      <w:bookmarkEnd w:id="35"/>
      <w:bookmarkEnd w:id="36"/>
    </w:p>
    <w:p w14:paraId="31222755" w14:textId="77777777" w:rsidR="00B21A87" w:rsidRDefault="00B21A87">
      <w:pPr>
        <w:rPr>
          <w:b/>
          <w:bCs/>
          <w:rtl/>
        </w:rPr>
      </w:pPr>
    </w:p>
    <w:p w14:paraId="064BB210" w14:textId="77777777" w:rsidR="00B21A87" w:rsidRDefault="00B21A87">
      <w:pPr>
        <w:rPr>
          <w:b/>
          <w:bCs/>
          <w:rtl/>
        </w:rPr>
      </w:pPr>
    </w:p>
    <w:p w14:paraId="20FABC8C" w14:textId="77777777" w:rsidR="00B21A87" w:rsidRDefault="00B21A87">
      <w:pPr>
        <w:rPr>
          <w:rFonts w:ascii="Sakkal Majalla" w:hAnsi="Sakkal Majalla" w:cs="Sakkal Majalla"/>
          <w:b/>
          <w:bCs/>
          <w:sz w:val="28"/>
          <w:szCs w:val="28"/>
          <w:u w:val="single"/>
          <w:rtl/>
        </w:rPr>
      </w:pPr>
    </w:p>
    <w:p w14:paraId="4E200B32" w14:textId="77777777" w:rsidR="00B21A87" w:rsidRDefault="00B21A87">
      <w:pPr>
        <w:rPr>
          <w:rFonts w:ascii="Sakkal Majalla" w:hAnsi="Sakkal Majalla" w:cs="Sakkal Majalla"/>
          <w:b/>
          <w:bCs/>
          <w:sz w:val="28"/>
          <w:szCs w:val="28"/>
          <w:u w:val="single"/>
          <w:rtl/>
        </w:rPr>
      </w:pPr>
    </w:p>
    <w:p w14:paraId="3E5A49D1" w14:textId="77777777" w:rsidR="00B21A87" w:rsidRDefault="00B21A87">
      <w:pPr>
        <w:rPr>
          <w:rFonts w:ascii="Sakkal Majalla" w:hAnsi="Sakkal Majalla" w:cs="Sakkal Majalla"/>
          <w:b/>
          <w:bCs/>
          <w:sz w:val="28"/>
          <w:szCs w:val="28"/>
          <w:u w:val="single"/>
          <w:rtl/>
        </w:rPr>
      </w:pPr>
    </w:p>
    <w:p w14:paraId="28CEA9CC" w14:textId="77777777" w:rsidR="00B21A87" w:rsidRDefault="00B21A87">
      <w:pPr>
        <w:rPr>
          <w:rFonts w:ascii="Sakkal Majalla" w:hAnsi="Sakkal Majalla" w:cs="Sakkal Majalla"/>
          <w:sz w:val="28"/>
          <w:szCs w:val="28"/>
          <w:u w:val="single"/>
          <w:rtl/>
        </w:rPr>
      </w:pPr>
    </w:p>
    <w:p w14:paraId="1B54CCE8" w14:textId="77777777" w:rsidR="00B21A87" w:rsidRDefault="00B21A87">
      <w:pPr>
        <w:rPr>
          <w:rFonts w:ascii="Sakkal Majalla" w:hAnsi="Sakkal Majalla" w:cs="Sakkal Majalla"/>
          <w:sz w:val="28"/>
          <w:szCs w:val="28"/>
          <w:u w:val="single"/>
          <w:rtl/>
        </w:rPr>
      </w:pPr>
    </w:p>
    <w:p w14:paraId="1F4592EF" w14:textId="77777777" w:rsidR="00B21A87" w:rsidRDefault="00B21A87">
      <w:pPr>
        <w:rPr>
          <w:rFonts w:ascii="Sakkal Majalla" w:hAnsi="Sakkal Majalla" w:cs="Sakkal Majalla"/>
          <w:sz w:val="28"/>
          <w:szCs w:val="28"/>
          <w:u w:val="single"/>
          <w:rtl/>
        </w:rPr>
      </w:pPr>
    </w:p>
    <w:p w14:paraId="4B22AC92" w14:textId="77777777" w:rsidR="00B21A87" w:rsidRDefault="00B21A87">
      <w:pPr>
        <w:rPr>
          <w:rFonts w:ascii="Sakkal Majalla" w:hAnsi="Sakkal Majalla" w:cs="Sakkal Majalla"/>
          <w:sz w:val="28"/>
          <w:szCs w:val="28"/>
          <w:u w:val="single"/>
          <w:rtl/>
        </w:rPr>
      </w:pPr>
    </w:p>
    <w:p w14:paraId="0C433D66" w14:textId="77777777" w:rsidR="00B21A87" w:rsidRDefault="00B21A87">
      <w:pPr>
        <w:rPr>
          <w:rFonts w:ascii="Sakkal Majalla" w:hAnsi="Sakkal Majalla" w:cs="Sakkal Majalla"/>
          <w:sz w:val="28"/>
          <w:szCs w:val="28"/>
          <w:u w:val="single"/>
          <w:rtl/>
        </w:rPr>
      </w:pPr>
    </w:p>
    <w:p w14:paraId="0A973C2A" w14:textId="77777777" w:rsidR="00B21A87" w:rsidRDefault="00B21A87">
      <w:pPr>
        <w:rPr>
          <w:rFonts w:ascii="Sakkal Majalla" w:hAnsi="Sakkal Majalla" w:cs="Sakkal Majalla"/>
          <w:sz w:val="28"/>
          <w:szCs w:val="28"/>
          <w:u w:val="single"/>
          <w:rtl/>
        </w:rPr>
      </w:pPr>
    </w:p>
    <w:p w14:paraId="66EBBD05" w14:textId="77777777" w:rsidR="00B21A87" w:rsidRDefault="00B21A87">
      <w:pPr>
        <w:rPr>
          <w:rFonts w:ascii="Sakkal Majalla" w:hAnsi="Sakkal Majalla" w:cs="Sakkal Majalla"/>
          <w:sz w:val="28"/>
          <w:szCs w:val="28"/>
          <w:u w:val="single"/>
          <w:rtl/>
        </w:rPr>
      </w:pPr>
    </w:p>
    <w:p w14:paraId="7CBF57A2" w14:textId="77777777" w:rsidR="00B21A87" w:rsidRDefault="00B21A87">
      <w:pPr>
        <w:rPr>
          <w:rFonts w:ascii="Sakkal Majalla" w:hAnsi="Sakkal Majalla" w:cs="Sakkal Majalla"/>
          <w:sz w:val="28"/>
          <w:szCs w:val="28"/>
          <w:u w:val="single"/>
          <w:rtl/>
        </w:rPr>
      </w:pPr>
    </w:p>
    <w:p w14:paraId="5391D47E" w14:textId="77777777" w:rsidR="00B21A87" w:rsidRDefault="00B21A87">
      <w:pPr>
        <w:rPr>
          <w:rFonts w:ascii="Sakkal Majalla" w:hAnsi="Sakkal Majalla" w:cs="Sakkal Majalla"/>
          <w:sz w:val="28"/>
          <w:szCs w:val="28"/>
          <w:u w:val="single"/>
          <w:rtl/>
        </w:rPr>
      </w:pPr>
    </w:p>
    <w:p w14:paraId="1C91BC51" w14:textId="77777777" w:rsidR="00B21A87" w:rsidRDefault="00B21A87">
      <w:pPr>
        <w:rPr>
          <w:rFonts w:ascii="Sakkal Majalla" w:hAnsi="Sakkal Majalla" w:cs="Sakkal Majalla"/>
          <w:sz w:val="28"/>
          <w:szCs w:val="28"/>
          <w:u w:val="single"/>
          <w:rtl/>
        </w:rPr>
      </w:pPr>
    </w:p>
    <w:p w14:paraId="1DF24166" w14:textId="77777777" w:rsidR="00B21A87" w:rsidRDefault="00000000">
      <w:pPr>
        <w:pStyle w:val="Heading2"/>
        <w:spacing w:before="0" w:line="360" w:lineRule="auto"/>
        <w:rPr>
          <w:rFonts w:ascii="Sakkal Majalla" w:hAnsi="Sakkal Majalla" w:cs="Sakkal Majalla"/>
          <w:b/>
          <w:bCs/>
          <w:color w:val="000000"/>
          <w:sz w:val="28"/>
          <w:szCs w:val="28"/>
          <w:rtl/>
        </w:rPr>
      </w:pPr>
      <w:bookmarkStart w:id="37" w:name="_Toc172397785"/>
      <w:bookmarkStart w:id="38" w:name="_Toc172746098"/>
      <w:bookmarkStart w:id="39" w:name="_Toc179741536"/>
      <w:bookmarkStart w:id="40" w:name="_Toc180418606"/>
      <w:r>
        <w:rPr>
          <w:rFonts w:ascii="Sakkal Majalla" w:hAnsi="Sakkal Majalla" w:cs="Sakkal Majalla" w:hint="cs"/>
          <w:b/>
          <w:bCs/>
          <w:color w:val="000000"/>
          <w:sz w:val="28"/>
          <w:szCs w:val="28"/>
          <w:rtl/>
        </w:rPr>
        <w:t>ال</w:t>
      </w:r>
      <w:r>
        <w:rPr>
          <w:rFonts w:ascii="Sakkal Majalla" w:hAnsi="Sakkal Majalla" w:cs="Sakkal Majalla"/>
          <w:b/>
          <w:bCs/>
          <w:color w:val="000000"/>
          <w:sz w:val="28"/>
          <w:szCs w:val="28"/>
          <w:rtl/>
        </w:rPr>
        <w:t>مقدمة</w:t>
      </w:r>
      <w:bookmarkEnd w:id="37"/>
      <w:bookmarkEnd w:id="38"/>
      <w:bookmarkEnd w:id="39"/>
      <w:bookmarkEnd w:id="40"/>
    </w:p>
    <w:p w14:paraId="71C3B4F4"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يعد الفصل الثاني من هذه الدراسة تحت عنوان "أثر تطبيق ممارسات الاستدامة في إدارة مشاريع المرافق" أساساً مهماً لفهم الأسس النظرية والمنهجية التي تقوم عليها الدراسة، فهو يتناول استعراضاً تفصيلياً للمتغيرات الرئيسية التي ستتم مناقشتها وتحليلها في البحث، إلى جانب تناول الإطار النظري والدراسات السابقة المتعلقة بالموضوع. من خلال هذا الفصل، سيتم وضع إطار مفاهيمي شامل يوضح أبعاد القضية المدروسة، مع تعزيز التحليل العلمي بتقديم أمثلة من الأبحاث السابقة التي تدور حول نفس الموضوع أو ذات الصلة الوثيقة به.</w:t>
      </w:r>
    </w:p>
    <w:p w14:paraId="7C01D8BE"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يعتبر تحديد متغيرات الدراسة، سواء كانت مستقلة أو تابعة، من أهم العناصر التي تضمن وضوح الرؤية البحثية وتوجيه الجهود التحليلية. في هذا الفصل، سيتم توضيح كيف تؤثر المتغيرات التي تم اختيارها بشكل مباشر أو غير مباشر على إدارة مشاريع المرافق في ظل تبني ممارسات الاستدامة. تحليل المتغيرات يساعد على بناء نموذج تفسيري يمكن الاعتماد عليه لفهم العلاقة بين العناصر المختلفة التي تسهم في نجاح المشاريع وتحقيق أهداف الاستدامة.</w:t>
      </w:r>
    </w:p>
    <w:p w14:paraId="6DE4E4A3"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كل متغير سيتم تفصيله من حيث معناه النظري وأهميته العملية في سياق إدارة المرافق، مما يتيح للباحث والقارئ فهماً أعمق لكيفية ارتباط هذه المتغيرات وتأثيرها على بعضها البعض. هذا يساعد على بناء قاعدة صلبة للانتقال إلى المراحل التحليلية القادمة، التي ستتعامل مع كيفية تأثير هذه المتغيرات في بيئة المشاريع المرافقية.</w:t>
      </w:r>
    </w:p>
    <w:p w14:paraId="0124258C"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يعد الإطار النظري أحد المكونات الأساسية لأي دراسة علمية، حيث يضع القواعد والمفاهيم التي يقوم عليها البحث، ويُعرّف النظريات والمفاهيم التي ستُستخدم لتحليل المتغيرات المدروسة. في سياق دراسة أثر تطبيق ممارسات الاستدامة في إدارة مشاريع المرافق، يقدم الإطار النظري الأساس الذي يستند إليه الباحث في تفسير العلاقات بين المتغيرات وتحديد العوامل التي تسهم في النجاح أو الفشل في تحقيق الأهداف المستدامة.</w:t>
      </w:r>
    </w:p>
    <w:p w14:paraId="62C127BA"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الإطار النظري يساعد أيضاً على تأطير الأبعاد المختلفة لمفهوم الاستدامة في سياق المشاريع المرافقية، مع التأكيد على كيفية ارتباط هذه المفاهيم بممارسات الإدارة الحديثة. من خلال الاستناد إلى مجموعة من النظريات العلمية ذات الصلة، سيتم </w:t>
      </w:r>
      <w:r>
        <w:rPr>
          <w:rFonts w:ascii="Sakkal Majalla" w:hAnsi="Sakkal Majalla" w:cs="Sakkal Majalla"/>
          <w:sz w:val="28"/>
          <w:szCs w:val="28"/>
          <w:rtl/>
        </w:rPr>
        <w:lastRenderedPageBreak/>
        <w:t>تسليط الضوء على كيفية تطوير مفاهيم الاستدامة ضمن ممارسات إدارة المشاريع وكيفية تحسين الأداء المؤسسي والمرافق الحيوية من خلال تبني تلك الممارسات.</w:t>
      </w:r>
    </w:p>
    <w:p w14:paraId="271DE96F"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الاعتماد على الدراسات السابقة يمثل أحد الأركان الأساسية لتوجيه البحث في المسار الصحيح، فهو يوفر للقارئ والباحث فهماً أعمق لما تم تحقيقه من تقدم في هذا المجال البحثي، ويساهم في بناء أرضية علمية صلبة تستند إليها الدراسة الحالية. استعراض الدراسات السابقة سيساعد على تحديد الفجوات البحثية التي لم تتناولها الأبحاث السابقة بشكل كافٍ، مما يتيح للباحث تسليط الضوء على النقاط التي تستدعي مزيداً من البحث والتحليل.</w:t>
      </w:r>
    </w:p>
    <w:p w14:paraId="4191049E"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عبر استعراض الدراسات السابقة، سيتم توضيح كيف تعاملت الأبحاث المختلفة مع تطبيق ممارسات الاستدامة في مجالات مشابهة، وكيفية استنتاج النتائج التي يمكن الاستفادة منها في هذا البحث. هذا الجزء سيسهم أيضاً في توضيح مدى أهمية هذا الموضوع في المجالات الأكاديمية والعملية على حد سواء، وكيف يمكن للدراسة الحالية أن تضيف إلى المعرفة القائمة.</w:t>
      </w:r>
    </w:p>
    <w:p w14:paraId="736AEB33"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إن الدمج بين استعراض المتغيرات المدروسة، الإطار النظري والدراسات السابقة، يتيح بناء رؤية شاملة تمكن الباحث من فهم السياق الكامل للدراسة، مما يسهم في تقديم تحليل عميق ومبني على أسس علمية راسخة. تحليل المتغيرات المستقلة والتابعة، في ضوء الإطار النظري وتوجيه الدراسات السابقة، يوفر فهماً أوسع لتأثير تطبيق ممارسات الاستدامة على إدارة المشاريع في المرافق، مع توضيح كيف يمكن استخدام النظريات المستندة إلى الأدلة السابقة في تفسير الظواهر الحالية.</w:t>
      </w:r>
      <w:r>
        <w:rPr>
          <w:rFonts w:ascii="Sakkal Majalla" w:hAnsi="Sakkal Majalla" w:cs="Sakkal Majalla" w:hint="cs"/>
          <w:sz w:val="28"/>
          <w:szCs w:val="28"/>
          <w:rtl/>
        </w:rPr>
        <w:t xml:space="preserve"> </w:t>
      </w:r>
      <w:r>
        <w:rPr>
          <w:rFonts w:ascii="Sakkal Majalla" w:hAnsi="Sakkal Majalla" w:cs="Sakkal Majalla"/>
          <w:sz w:val="28"/>
          <w:szCs w:val="28"/>
          <w:rtl/>
        </w:rPr>
        <w:t>من خلال هذه الهيكلية المنهجية، يستطيع الباحث إظهار أهمية دراسة الاستدامة في مشاريع المرافق، ليس فقط كضرورة بيئية واجتماعية، بل أيضاً كعامل رئيسي في تحسين الكفاءة والابتكار وتعزيز العلاقات مع أصحاب المصلحة.</w:t>
      </w:r>
    </w:p>
    <w:p w14:paraId="67CE0081"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الفصل الثاني يهدف إلى تقديم أساس قوي لفهم وتحليل أثر تطبيق ممارسات الاستدامة في إدارة مشاريع المرافق، من خلال التركيز على المتغيرات المختلفة والإطار النظري المدعوم بالدراسات السابقة. هذا الفصل يلعب دوراً محورياً في بناء النموذج البحثي وإثبات أهمية البحث، من خلال استعراض الأدلة العلمية وتقديم تفسير مبني على المعرفة المستمدة من الأدبيات السابقة.</w:t>
      </w:r>
    </w:p>
    <w:p w14:paraId="64F6542A" w14:textId="77777777" w:rsidR="00B21A87" w:rsidRDefault="00B21A87">
      <w:pPr>
        <w:spacing w:line="360" w:lineRule="auto"/>
        <w:jc w:val="both"/>
        <w:rPr>
          <w:rFonts w:ascii="Sakkal Majalla" w:hAnsi="Sakkal Majalla" w:cs="Sakkal Majalla"/>
          <w:sz w:val="28"/>
          <w:szCs w:val="28"/>
          <w:rtl/>
        </w:rPr>
      </w:pPr>
    </w:p>
    <w:p w14:paraId="5907C066" w14:textId="77777777" w:rsidR="00B21A87" w:rsidRDefault="00B21A87">
      <w:pPr>
        <w:spacing w:line="360" w:lineRule="auto"/>
        <w:jc w:val="both"/>
        <w:rPr>
          <w:rFonts w:ascii="Sakkal Majalla" w:hAnsi="Sakkal Majalla" w:cs="Sakkal Majalla"/>
          <w:sz w:val="28"/>
          <w:szCs w:val="28"/>
          <w:rtl/>
        </w:rPr>
      </w:pPr>
    </w:p>
    <w:p w14:paraId="196CED89" w14:textId="77777777" w:rsidR="00B21A87" w:rsidRDefault="00B21A87">
      <w:pPr>
        <w:rPr>
          <w:rtl/>
        </w:rPr>
      </w:pPr>
    </w:p>
    <w:p w14:paraId="02E16A81" w14:textId="77777777" w:rsidR="00B21A87" w:rsidRDefault="00000000">
      <w:pPr>
        <w:pStyle w:val="Heading1"/>
        <w:spacing w:line="360" w:lineRule="auto"/>
        <w:jc w:val="both"/>
        <w:rPr>
          <w:rFonts w:ascii="Sakkal Majalla" w:hAnsi="Sakkal Majalla" w:cs="Sakkal Majalla"/>
          <w:b/>
          <w:bCs/>
          <w:color w:val="auto"/>
          <w:sz w:val="28"/>
          <w:szCs w:val="28"/>
          <w:rtl/>
        </w:rPr>
      </w:pPr>
      <w:bookmarkStart w:id="41" w:name="_Toc180418607"/>
      <w:r>
        <w:rPr>
          <w:rFonts w:ascii="Sakkal Majalla" w:hAnsi="Sakkal Majalla" w:cs="Sakkal Majalla"/>
          <w:b/>
          <w:bCs/>
          <w:color w:val="auto"/>
          <w:sz w:val="28"/>
          <w:szCs w:val="28"/>
          <w:rtl/>
        </w:rPr>
        <w:t>المتغير التابع والمستقل</w:t>
      </w:r>
      <w:r>
        <w:rPr>
          <w:rFonts w:ascii="Sakkal Majalla" w:hAnsi="Sakkal Majalla" w:cs="Sakkal Majalla" w:hint="cs"/>
          <w:b/>
          <w:bCs/>
          <w:color w:val="auto"/>
          <w:sz w:val="28"/>
          <w:szCs w:val="28"/>
          <w:rtl/>
        </w:rPr>
        <w:t>:</w:t>
      </w:r>
      <w:bookmarkEnd w:id="41"/>
      <w:r>
        <w:rPr>
          <w:rFonts w:ascii="Sakkal Majalla" w:hAnsi="Sakkal Majalla" w:cs="Sakkal Majalla"/>
          <w:b/>
          <w:bCs/>
          <w:color w:val="auto"/>
          <w:sz w:val="28"/>
          <w:szCs w:val="28"/>
          <w:rtl/>
        </w:rPr>
        <w:t xml:space="preserve"> </w:t>
      </w:r>
    </w:p>
    <w:p w14:paraId="1CBF8027"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تركز هذه الدراسة على تحليل تأثير مجموعة من المتغيرات المستقلة على المتغير التابع وهو ممارسات الاستدامة</w:t>
      </w:r>
      <w:r>
        <w:rPr>
          <w:rFonts w:ascii="Sakkal Majalla" w:hAnsi="Sakkal Majalla" w:cs="Sakkal Majalla" w:hint="cs"/>
          <w:sz w:val="28"/>
          <w:szCs w:val="28"/>
          <w:rtl/>
        </w:rPr>
        <w:t xml:space="preserve"> </w:t>
      </w:r>
      <w:r>
        <w:rPr>
          <w:rFonts w:ascii="Sakkal Majalla" w:hAnsi="Sakkal Majalla" w:cs="Sakkal Majalla"/>
          <w:sz w:val="28"/>
          <w:szCs w:val="28"/>
          <w:rtl/>
        </w:rPr>
        <w:t>في إدارة مشاريع المرافق. هذه المتغيرات تمثل العوامل الأساسية التي تساهم في تعزيز أو تحسين الاستدامة داخل المشاريع المرافقية، حيث تلعب دوراً محورياً في تحقيق أهداف الاستدامة البيئية، الاقتصادية والاجتماعية. كل متغير من هذه المتغيرات يعبر عن جانب مختلف من ممارسات الإدارة المستدامة وكيفية تأثيره على الأداء العام للمشاريع المرافقية.</w:t>
      </w:r>
    </w:p>
    <w:p w14:paraId="79A40EDD" w14:textId="77777777" w:rsidR="00B21A87"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المتغير التابع: ممارسات الاستدامة</w:t>
      </w:r>
    </w:p>
    <w:p w14:paraId="25DB3C0F"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ممارسات الاستدامة تُعد جوهر الدراسة والمتغير التابع الذي يتأثر بالمتغيرات المستقلة. تهدف ممارسات الاستدامة في إدارة مشاريع المرافق إلى تقليل الآثار البيئية السلبية، تحسين الكفاءة الاقتصادية، وتعزيز الجوانب الاجتماعية من خلال إدارة الموارد بشكل أكثر فعالية. تشمل هذه الممارسات استخدام التكنولوجيا النظيفة، الإدارة الذكية للموارد، والالتزام بمعايير الاستدامة الدولية.</w:t>
      </w:r>
    </w:p>
    <w:p w14:paraId="669BC405"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تهدف هذه الدراسة إلى قياس مدى تطبيق هذه الممارسات وتحديد العوامل التي تؤثر على نجاح أو فشل تنفيذها. ممارسات الاستدامة يمكن أن تتجلى في مجالات متعددة مثل تقليل استهلاك الطاقة، الحفاظ على جودة الهواء والمياه، وتطوير العلاقات مع أصحاب المصلحة، مما يساهم في تحسين سمعة الشركات ويعزز من قدرتها التنافسية على المدى الطويل.</w:t>
      </w:r>
    </w:p>
    <w:p w14:paraId="00BBD2FB" w14:textId="77777777" w:rsidR="00B21A87"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المتغيرات المستقلة</w:t>
      </w:r>
    </w:p>
    <w:p w14:paraId="40998E85" w14:textId="77777777" w:rsidR="00B21A87" w:rsidRDefault="00000000">
      <w:pPr>
        <w:pStyle w:val="ListParagraph"/>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تقليل استهلاك الطاقة</w:t>
      </w:r>
    </w:p>
    <w:p w14:paraId="5DFD6C04"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تقليل استهلاك الطاقة هو أحد المتغيرات المستقلة الرئيسية في هذه الدراسة، وهو يمثل محوراً أساسياً في تبني ممارسات الاستدامة داخل المشاريع المرافقية. يتطلب هذا المتغير تطبيق تقنيات مبتكرة وفعالة في إدارة الطاقة، مثل استخدام أنظمة الإضاءة الذكية، تقنيات التدفئة والتبريد عالية الكفاءة، والاعتماد على مصادر الطاقة المتجددة.</w:t>
      </w:r>
    </w:p>
    <w:p w14:paraId="5E25C9BE"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يؤدي تقليل استهلاك الطاقة إلى تقليل البصمة الكربونية للشركة، وبالتالي تعزيز دورها في حماية البيئة. كما أنه يقلل من تكاليف التشغيل على المدى الطويل، مما يساهم في تعزيز الكفاءة الاقتصادية للمرافق. هذه الاستراتيجيات ليست فقط ضرورية للحفاظ على الموارد الطبيعية، بل تساهم أيضاً في الامتثال للمعايير البيئية والتشريعات التي تفرضها الحكومات. من خلال تطبيق هذه الممارسات، يمكن للشركات أن تحسن سمعتها البيئية وتحقق مكانة رائدة في مجال الاستدامة.</w:t>
      </w:r>
    </w:p>
    <w:p w14:paraId="6AB95443" w14:textId="77777777" w:rsidR="00B21A87" w:rsidRDefault="00000000">
      <w:pPr>
        <w:pStyle w:val="ListParagraph"/>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جودة الهواء والمياه</w:t>
      </w:r>
    </w:p>
    <w:p w14:paraId="62E2912A"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جودة الهواء والمياه تُعد من أبرز الجوانب البيئية التي تؤثر بشكل مباشر على استدامة مشاريع المرافق. هذا المتغير المستقل يشمل تبني تقنيات وتقارير رقابية تهدف إلى تحسين مستوى نقاء الهواء والمياه، مما يضمن صحة وسلامة العاملين والمجتمعات المحيطة بالمرافق. من خلال مراقبة وتقليل الانبعاثات الضارة، واعتماد أنظمة تنقية المياه ومعالجة النفايات، تسهم الشركات في حماية البيئة المحيطة وتحسين جودة الحياة.</w:t>
      </w:r>
    </w:p>
    <w:p w14:paraId="28E7D7A5"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تطبيق استراتيجيات لتحسين جودة الهواء والمياه يعزز من التزام الشركات تجاه الممارسات البيئية المسؤولة، ويزيد من قدرتها على تلبية متطلبات أصحاب المصلحة المختلفة، بما في ذلك الجهات الرقابية والحكومات المحلية. هذا المتغير يعكس الجهود المبذولة لتحقيق توازن بين متطلبات الإنتاج وحماية الموارد الطبيعية، ويؤثر بشكل مباشر على استدامة المشروع على المدى الطويل.</w:t>
      </w:r>
    </w:p>
    <w:p w14:paraId="6148912F" w14:textId="77777777" w:rsidR="00B21A87" w:rsidRDefault="00000000">
      <w:pPr>
        <w:pStyle w:val="ListParagraph"/>
        <w:numPr>
          <w:ilvl w:val="0"/>
          <w:numId w:val="9"/>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تعزيز سمعة الشركة</w:t>
      </w:r>
    </w:p>
    <w:p w14:paraId="37F6936A"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تعزيز سمعة الشركة يُعد عنصراً أساسياً في نجاح ممارسات الاستدامة. الشركات التي تتبنى استراتيجيات استدامة فعالة تتمتع بسمعة قوية بين عملائها وأصحاب المصلحة الآخرين، مما يعزز من قدرتها على جذب الاستثمارات وتوسيع نطاق أعمالها. يُعد هذا المتغير المستقل أحد الدوافع الرئيسية لتبني ممارسات الاستدامة، حيث </w:t>
      </w:r>
      <w:r>
        <w:rPr>
          <w:rFonts w:ascii="Sakkal Majalla" w:hAnsi="Sakkal Majalla" w:cs="Sakkal Majalla" w:hint="cs"/>
          <w:sz w:val="28"/>
          <w:szCs w:val="28"/>
          <w:rtl/>
        </w:rPr>
        <w:t>إن</w:t>
      </w:r>
      <w:r>
        <w:rPr>
          <w:rFonts w:ascii="Sakkal Majalla" w:hAnsi="Sakkal Majalla" w:cs="Sakkal Majalla"/>
          <w:sz w:val="28"/>
          <w:szCs w:val="28"/>
          <w:rtl/>
        </w:rPr>
        <w:t xml:space="preserve"> الشركات التي تعطي الأولوية للاستدامة غالباً ما تحظى بتقدير أكبر من الجمهور وتتمتع بعلاقات جيدة مع المجتمع المحيط.</w:t>
      </w:r>
    </w:p>
    <w:p w14:paraId="09820D19"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تعزيز سمعة الشركة قد يتمثل في قدرتها على التواصل الفعال حول ممارساتها المستدامة، وإظهار التزامها بالمسؤولية الاجتماعية، فضلاً عن تحقيق إنجازات ملموسة في مجال البيئة. هذا التأثير لا يقتصر فقط على تحسين العلاقات العامة، </w:t>
      </w:r>
      <w:r>
        <w:rPr>
          <w:rFonts w:ascii="Sakkal Majalla" w:hAnsi="Sakkal Majalla" w:cs="Sakkal Majalla"/>
          <w:sz w:val="28"/>
          <w:szCs w:val="28"/>
          <w:rtl/>
        </w:rPr>
        <w:lastRenderedPageBreak/>
        <w:t>بل يمتد إلى تعزيز الولاء لدى العملاء والشركاء، مما يسهم في بناء سمعة إيجابية تترجم إلى نتائج اقتصادية واجتماعية ملموسة. وعندما ترتبط سمعة الشركة بالتزامها بالاستدامة، يمكن أن تكون هذه السمعة ميزة تنافسية قوية تساعد في تعزيز موقعها في السوق.</w:t>
      </w:r>
    </w:p>
    <w:p w14:paraId="5D3D256A"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تشكل هذه المتغيرات المستقلة – تقليل استهلاك الطاقة، جودة الهواء والمياه، وتعزيز سمعة الشركة – أركاناً أساسية لتحقيق ممارسات الاستدامة في إدارة مشاريع المرافق. تحليل العلاقة بين هذه المتغيرات سيساهم في فهم أفضل لكيفية تحسين الأداء المستدام للمشاريع المرافقية وتحقيق أهداف الاستدامة البيئية والاقتصادية والاجتماعية.</w:t>
      </w:r>
    </w:p>
    <w:p w14:paraId="0DD1293B" w14:textId="77777777" w:rsidR="00B21A87" w:rsidRDefault="00B21A87">
      <w:pPr>
        <w:spacing w:line="360" w:lineRule="auto"/>
        <w:jc w:val="both"/>
        <w:rPr>
          <w:rFonts w:ascii="Sakkal Majalla" w:hAnsi="Sakkal Majalla" w:cs="Sakkal Majalla"/>
          <w:sz w:val="28"/>
          <w:szCs w:val="28"/>
          <w:rtl/>
        </w:rPr>
      </w:pPr>
    </w:p>
    <w:p w14:paraId="2C27681E" w14:textId="77777777" w:rsidR="00B21A87" w:rsidRDefault="00000000">
      <w:pPr>
        <w:pStyle w:val="Heading2"/>
        <w:spacing w:line="360" w:lineRule="auto"/>
        <w:jc w:val="both"/>
        <w:rPr>
          <w:rFonts w:ascii="Sakkal Majalla" w:hAnsi="Sakkal Majalla" w:cs="Sakkal Majalla"/>
          <w:b/>
          <w:bCs/>
          <w:color w:val="000000"/>
          <w:sz w:val="28"/>
          <w:szCs w:val="28"/>
          <w:rtl/>
        </w:rPr>
      </w:pPr>
      <w:bookmarkStart w:id="42" w:name="_Toc172397786"/>
      <w:bookmarkStart w:id="43" w:name="_Toc172746099"/>
      <w:bookmarkStart w:id="44" w:name="_Toc179741537"/>
      <w:bookmarkStart w:id="45" w:name="_Toc180418608"/>
      <w:r>
        <w:rPr>
          <w:rFonts w:ascii="Sakkal Majalla" w:hAnsi="Sakkal Majalla" w:cs="Sakkal Majalla"/>
          <w:b/>
          <w:bCs/>
          <w:color w:val="000000"/>
          <w:sz w:val="28"/>
          <w:szCs w:val="28"/>
          <w:rtl/>
        </w:rPr>
        <w:t>الدراسات السابقة</w:t>
      </w:r>
      <w:bookmarkEnd w:id="42"/>
      <w:bookmarkEnd w:id="43"/>
      <w:bookmarkEnd w:id="44"/>
      <w:bookmarkEnd w:id="45"/>
    </w:p>
    <w:p w14:paraId="7ED21CC3" w14:textId="77777777" w:rsidR="00B21A87"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تعمل إدارة المرافق (</w:t>
      </w:r>
      <w:r>
        <w:rPr>
          <w:rFonts w:ascii="Sakkal Majalla" w:hAnsi="Sakkal Majalla" w:cs="Sakkal Majalla"/>
          <w:sz w:val="28"/>
          <w:szCs w:val="28"/>
        </w:rPr>
        <w:t>FM</w:t>
      </w:r>
      <w:r>
        <w:rPr>
          <w:rFonts w:ascii="Sakkal Majalla" w:hAnsi="Sakkal Majalla" w:cs="Sakkal Majalla"/>
          <w:sz w:val="28"/>
          <w:szCs w:val="28"/>
          <w:rtl/>
        </w:rPr>
        <w:t xml:space="preserve">) حاليًا على تحويل التركيز نحو التركيز على المدى الطويل من خلال اعتماد ممارسات الصيانة والتشغيل التي تأخذ في الاعتبار الفوائد الاجتماعية والبيئية والاقتصادية لجميع قرارات الأعمال. يتفاعل قطاع إدارة المرافق مع </w:t>
      </w:r>
      <w:r>
        <w:rPr>
          <w:rFonts w:ascii="Sakkal Majalla" w:hAnsi="Sakkal Majalla" w:cs="Sakkal Majalla" w:hint="cs"/>
          <w:sz w:val="28"/>
          <w:szCs w:val="28"/>
          <w:rtl/>
        </w:rPr>
        <w:t xml:space="preserve">جدول </w:t>
      </w:r>
      <w:r>
        <w:rPr>
          <w:rFonts w:ascii="Sakkal Majalla" w:hAnsi="Sakkal Majalla" w:cs="Sakkal Majalla" w:hint="eastAsia"/>
          <w:sz w:val="28"/>
          <w:szCs w:val="28"/>
          <w:rtl/>
        </w:rPr>
        <w:t>أعمال</w:t>
      </w:r>
      <w:r>
        <w:rPr>
          <w:rFonts w:ascii="Sakkal Majalla" w:hAnsi="Sakkal Majalla" w:cs="Sakkal Majalla"/>
          <w:sz w:val="28"/>
          <w:szCs w:val="28"/>
          <w:rtl/>
        </w:rPr>
        <w:t xml:space="preserve"> التنمية المستدامة مع استمرار تطور البيئة المبنية بأكملها. بروخنر وآخرون. يجادلون بأن الرقمنة والاستدامة هما القوتان الرئيسيتان اللتان شكلتا إدارة المرافق منذ السبعينيات، وهذا يؤثر على دور مديري المرافق. ومع ذلك، عباس وآخرون. يصف تصور مهن إدارة المرافق بأنه محافظ باعتباره أحد التحديات في تبني الاستدامة داخل مهنة إدارة المرافق. دراسة أجراها كولينز وآخرون. الذين استكشفوا الفجوة بين المباني المستدامة والإدارة المستدامة يعتقدون أن هناك حاجة لسد الفجوة التقليدية بين التصميم والبناء ومتطلبات الإدارة المالية للحصول على حلول أكثر فعالية بناءً على تقييمات دورة الحياة. سيؤدي اعتماد ممارسات الإدارة المالية المستدامة إلى تقليل الطاقة والمياه والنفايات في صيانة وتشغيل المباني. ومع ذلك، لوك وآخرون. أضف أن الدعم على المستوى التنظيمي مطلوب من أجل التبني السلس لممارسات وعمليات الإدارة المالية المستدامة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Opo22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Opoku</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5DA66B2F" w14:textId="77777777" w:rsidR="00B21A87"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 xml:space="preserve">في العصر الحديث، أدى النمو السكاني والاقتصادي إلى تسريع الزحف العمراني في المملكة العربية السعودية. وقد فرض هذا ضغطاً هائلاً على الموارد الطبيعية للبلاد، بما في ذلك المياه والطاقة والمواد الخام. ومن ثم فإن الوسائل التقليدية لتوسيع البيئة العمرانية لم تعد مناسبة، إذ تبين أنها أحد الأسباب الرئيسية للتغير المناخي والاحتباس الحراري. وفي أوائل </w:t>
      </w:r>
      <w:r>
        <w:rPr>
          <w:rFonts w:ascii="Sakkal Majalla" w:hAnsi="Sakkal Majalla" w:cs="Sakkal Majalla"/>
          <w:sz w:val="28"/>
          <w:szCs w:val="28"/>
          <w:rtl/>
        </w:rPr>
        <w:lastRenderedPageBreak/>
        <w:t>السبعينيات، ظهرت مبادئ التنمية المستدامة في الدول المتقدمة، من أجل معالجة هذه القضية العالمية. شهدت المملكة العربية السعودية خلال هذه الفترة تطوراً هائلاً في جميع صناعاتها، ولكن تم التغاضي عن مبادئ التنمية المستدامة إلى حد كبير. ومع ذلك، هناك الآن رؤية طموحة 2030 للمملكة العربية السعودية، وأحد أغراضها هو تعزيز قدر أكبر من الاستدامة في البلاد. تسعى هذه الدراسة إلى مساعدة صناع القرار على التعرف على تحديات وفرص الممارسات السعودية الحالية لتصميم المدن، والجوانب التشغيلية المرتبطة بها، والتمكين من اعتماد تدابير فعالة لتنفيذ مبادئ التنمية المستدامة. وباستخدام منهجية البحث الإثنوغرافي، يتضمن العمل الميداني المعني مسحًا للتصورات العامة، يتبعه فحص للموقع، من أجل تطوير وجهة نظر المطلعين على المستوى الحالي للممارسة المستدامة في مدينة نجران. ويتم توزيع استطلاع عام على المواطنين المطلعين، بهدف الحصول على رؤاهم، وتقييم مدى استعدادهم لتبني ممارسات المدينة الخضراء. ويلي ذلك زيارة تفقدية للموقع تسعى للحصول على معلومات متعمقة فيما يتعلق بتصميم الموقع والممارسات التشغيلية. قائمة مرجعية للمعايير المستدامة مقتبسة من أنظمة معروفة. كشفت النتائج الرئيسية للدراسة عن وجود العديد من التحديات التي تواجه تطبيق مبادئ المدينة الخضراء. وتقدم الورقة أساليب فعالة وإجراءات استراتيجية للتغلب على هذه التحديات</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Aly191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Alyami</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tl/>
        </w:rPr>
        <w:t>.</w:t>
      </w:r>
    </w:p>
    <w:p w14:paraId="546ADE23" w14:textId="77777777" w:rsidR="00B21A87"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 xml:space="preserve">تبحث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Radebe</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hint="cs"/>
          <w:sz w:val="28"/>
          <w:szCs w:val="28"/>
          <w:rtl/>
        </w:rPr>
        <w:t xml:space="preserve"> عن</w:t>
      </w:r>
      <w:r>
        <w:rPr>
          <w:rFonts w:ascii="Sakkal Majalla" w:hAnsi="Sakkal Majalla" w:cs="Sakkal Majalla"/>
          <w:sz w:val="28"/>
          <w:szCs w:val="28"/>
          <w:rtl/>
        </w:rPr>
        <w:t xml:space="preserve"> العوائق التي تحول دون تنفيذ ممارسة إدارة المرافق المستدامة في مؤسسات التعليم العالي. تم إجراء مراجعة متكاملة للأدبيات لتحديد العوائق المرتبطة بتنفيذ ممارسة إدارة المرافق المستدامة في مؤسسات التعليم العالي. تشير النتائج المستخلصة من الأدبيات التي تمت مراجعتها حتى الآن إلى أن نقص المعرفة، والتزام الإدارة العليا، والقيود الزمنية والمالية، والافتقار إلى القدرة هي العوائق الرئيسية أمام اعتماد وتنفيذ الإدارة المستدامة للمرافق. ومع ذلك، هناك ندرة حادة في المعلومات ذات الصلة بالسياق المحلي. هناك حاجة لمعالجة العوائق التي تحول دون تنفيذ مبادئ الإدارة المستدامة للمرافق في مؤسسات التعليم العالي. هناك حاجة، خاصة في السياق المحلي، إلى إجراء دراسات تجريبية لإجراء مقارنة مناسبة وتحديد النتائج. ستكون هذه الورقة غنية بالمعلومات حول العوائق الحالية التي تحول دون تنفيذ ممارسة إدارة المرافق المستدامة في مؤسسات التعليم العالي، وستوفر أساسًا قويًا للبحث التجريبي في هذا المجال.</w:t>
      </w:r>
    </w:p>
    <w:p w14:paraId="22D8CC6B" w14:textId="77777777" w:rsidR="00B21A87"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lastRenderedPageBreak/>
        <w:t>تستهلك إجراءات البناء في المملكة العربية السعودية رأس المال والوقت والموارد بشكل مفرط، وبالتالي يكون لها تأثير مباشر على الاقتصاد الوطني والتنمية الاجتماعية والاقتصادية للبلاد. وتضيف هذه الإجراءات المكلفة إلى الوضع الاقتصادي الصعب الحالي في صناعة البناء والتشييد. نفذت البلدان المتقدمة والعديد من البلدان المتخلفة ممارسات البناء المستدامة وتعمل على زيادة الوعي بالآثار البيئية الناجمة عن عمليات البناء. اتخذت المملكة العربية السعودية زمام المبادرة لدعم وتنفيذ مبادئ البناء الأخضر، ولكن لا تزال هناك عوامل مختلفة بسبب عدم تحقيق آثار البناء المستدام على قدم وساق. يقوم هذا المشروع البحثي بدراسة وتقييم تلك العوامل التي أصبحت تحديًا لصناعة البناء والتشييد في تطبيق البناء المستدام. تم أخذ مستوطنة جديدة في مدينة الجبيل الصناعية بالمملكة العربية السعودية كدراسة حالة. قام هذا البحث بتصنيف بعض العوائق التي تم تحديدها من الدراسات السابقة، بناءً على مستوى أهميتها، وذلك باستخدام عملية التسلسل الهرمي التحليلي (</w:t>
      </w:r>
      <w:r>
        <w:rPr>
          <w:rFonts w:ascii="Sakkal Majalla" w:hAnsi="Sakkal Majalla" w:cs="Sakkal Majalla"/>
          <w:sz w:val="28"/>
          <w:szCs w:val="28"/>
        </w:rPr>
        <w:t>AHP</w:t>
      </w:r>
      <w:r>
        <w:rPr>
          <w:rFonts w:ascii="Sakkal Majalla" w:hAnsi="Sakkal Majalla" w:cs="Sakkal Majalla"/>
          <w:sz w:val="28"/>
          <w:szCs w:val="28"/>
          <w:rtl/>
        </w:rPr>
        <w:t>) للتحقيق في ترتيب أولويات القضايا المتعلقة بمبادئ البناء المستدام</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Sha181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Shaawat</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rtl/>
        </w:rPr>
        <w:t>.</w:t>
      </w:r>
    </w:p>
    <w:p w14:paraId="7226E754" w14:textId="77777777" w:rsidR="00B21A87"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يعد التكيف مع المناخ وكفاءة الطاقة والتنمية المستدامة والنمو الأخضر من التحديات المجتمعية التي يمكن لمهنة إدارة المرافق (</w:t>
      </w:r>
      <w:r>
        <w:rPr>
          <w:rFonts w:ascii="Sakkal Majalla" w:hAnsi="Sakkal Majalla" w:cs="Sakkal Majalla"/>
          <w:sz w:val="28"/>
          <w:szCs w:val="28"/>
        </w:rPr>
        <w:t>FM</w:t>
      </w:r>
      <w:r>
        <w:rPr>
          <w:rFonts w:ascii="Sakkal Majalla" w:hAnsi="Sakkal Majalla" w:cs="Sakkal Majalla"/>
          <w:sz w:val="28"/>
          <w:szCs w:val="28"/>
          <w:rtl/>
        </w:rPr>
        <w:t>) تطوير حلول لها وتقديم مساهمات إيجابية على المستوى التنظيمي وبتأثيرات على المستوى المجتمعي. لتأسيس التخصص الفرعي الناشئ لإدارة المرافق المستدامة (</w:t>
      </w:r>
      <w:r>
        <w:rPr>
          <w:rFonts w:ascii="Sakkal Majalla" w:hAnsi="Sakkal Majalla" w:cs="Sakkal Majalla"/>
          <w:sz w:val="28"/>
          <w:szCs w:val="28"/>
        </w:rPr>
        <w:t>SFM</w:t>
      </w:r>
      <w:r>
        <w:rPr>
          <w:rFonts w:ascii="Sakkal Majalla" w:hAnsi="Sakkal Majalla" w:cs="Sakkal Majalla"/>
          <w:sz w:val="28"/>
          <w:szCs w:val="28"/>
          <w:rtl/>
        </w:rPr>
        <w:t>) على البحوث، هناك حاجة إلى لمحة عامة عن الدراسات الحالية. الغرض من مراجعة الأدبيات هذه هو تقديم هذه النظرة العامة بالضبط.</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تحدد هذه </w:t>
      </w:r>
      <w:r>
        <w:rPr>
          <w:rFonts w:ascii="Sakkal Majalla" w:hAnsi="Sakkal Majalla" w:cs="Sakkal Majalla" w:hint="cs"/>
          <w:sz w:val="28"/>
          <w:szCs w:val="28"/>
          <w:rtl/>
        </w:rPr>
        <w:t>الدراسة وتفحص</w:t>
      </w:r>
      <w:r>
        <w:rPr>
          <w:rFonts w:ascii="Sakkal Majalla" w:hAnsi="Sakkal Majalla" w:cs="Sakkal Majalla"/>
          <w:sz w:val="28"/>
          <w:szCs w:val="28"/>
          <w:rtl/>
        </w:rPr>
        <w:t xml:space="preserve"> الدراسات البحثية الحالية حول </w:t>
      </w:r>
      <w:r>
        <w:rPr>
          <w:rFonts w:ascii="Sakkal Majalla" w:hAnsi="Sakkal Majalla" w:cs="Sakkal Majalla"/>
          <w:sz w:val="28"/>
          <w:szCs w:val="28"/>
        </w:rPr>
        <w:t>SFM</w:t>
      </w:r>
      <w:r>
        <w:rPr>
          <w:rFonts w:ascii="Sakkal Majalla" w:hAnsi="Sakkal Majalla" w:cs="Sakkal Majalla"/>
          <w:sz w:val="28"/>
          <w:szCs w:val="28"/>
          <w:rtl/>
        </w:rPr>
        <w:t xml:space="preserve"> من خلال مراجعة شاملة ومنهجية للأدبيات. وتضمنت مراجعة الأدبيات فحص 85 مجلة علمية محددة وما يقرب من 20000 مقالة من الفترة 2007-2012. من بين المقالات التي تمت مراجعتها، تم تحديد 151 مقالة كمقالات رئيسية وتم تصنيفها وفقًا للموضوع.</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أشارت مراجعة الأدبيات إلى أن البحث الحالي يختلف في التركيز والمنهجية وتطبيق النظرية، وقد تم التوصل إلى أن البحث الحالي يتناول الاستدامة البيئية بشكل أساسي، في حين أن البحث الحالي الذي يأخذ نهجا استراتيجيا متكاملا للإدارة المستدامة للغابات محدود. تتضمن المقالة قوائم بالمجلات والمقالات التي تمت مراجعتها لدعم التطوير الإضافي لـ </w:t>
      </w:r>
      <w:r>
        <w:rPr>
          <w:rFonts w:ascii="Sakkal Majalla" w:hAnsi="Sakkal Majalla" w:cs="Sakkal Majalla"/>
          <w:sz w:val="28"/>
          <w:szCs w:val="28"/>
        </w:rPr>
        <w:t>SFM</w:t>
      </w:r>
      <w:r>
        <w:rPr>
          <w:rFonts w:ascii="Sakkal Majalla" w:hAnsi="Sakkal Majalla" w:cs="Sakkal Majalla"/>
          <w:sz w:val="28"/>
          <w:szCs w:val="28"/>
          <w:rtl/>
        </w:rPr>
        <w:t xml:space="preserve"> في البحث والممارسة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Nie16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Nielsen</w:t>
      </w:r>
      <w:r>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r>
        <w:rPr>
          <w:rFonts w:ascii="Sakkal Majalla" w:hAnsi="Sakkal Majalla" w:cs="Sakkal Majalla"/>
          <w:sz w:val="28"/>
          <w:szCs w:val="28"/>
          <w:rtl/>
        </w:rPr>
        <w:t>.</w:t>
      </w:r>
    </w:p>
    <w:p w14:paraId="59858623" w14:textId="77777777" w:rsidR="00B21A87"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 xml:space="preserve">الغرض من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Pau17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Paula</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tl/>
        </w:rPr>
        <w:t xml:space="preserve"> هو دراسة جهود الاستدامة في العمليات الإدارية لشركات التصميم والاستشارات والبناء وإدارة المرافق وتحديد الاختلافات بين هذه الأطراف.</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تم إجراء استبيان على شركات التصميم </w:t>
      </w:r>
      <w:r>
        <w:rPr>
          <w:rFonts w:ascii="Sakkal Majalla" w:hAnsi="Sakkal Majalla" w:cs="Sakkal Majalla"/>
          <w:sz w:val="28"/>
          <w:szCs w:val="28"/>
          <w:rtl/>
        </w:rPr>
        <w:lastRenderedPageBreak/>
        <w:t xml:space="preserve">والاستشارات والبناء وإدارة المرافق في الولايات المتحدة الأمريكية للحصول على معلومات حول حالة جهود الاستدامة في هذه الشركات فيما يتعلق بالتخطيط الاستراتيجي والتسويق وإدارة الأعمال والإدارة المالية والهيكل التنظيمي وإدارة الأفراد. . تم إجراء اختبارات </w:t>
      </w:r>
      <w:r>
        <w:rPr>
          <w:rFonts w:ascii="Cambria" w:hAnsi="Cambria" w:cs="Cambria"/>
          <w:sz w:val="28"/>
          <w:szCs w:val="28"/>
        </w:rPr>
        <w:t>χ</w:t>
      </w:r>
      <w:r>
        <w:rPr>
          <w:rFonts w:ascii="Sakkal Majalla" w:hAnsi="Sakkal Majalla" w:cs="Sakkal Majalla"/>
          <w:sz w:val="28"/>
          <w:szCs w:val="28"/>
        </w:rPr>
        <w:t>2</w:t>
      </w:r>
      <w:r>
        <w:rPr>
          <w:rFonts w:ascii="Sakkal Majalla" w:hAnsi="Sakkal Majalla" w:cs="Sakkal Majalla"/>
          <w:sz w:val="28"/>
          <w:szCs w:val="28"/>
          <w:rtl/>
        </w:rPr>
        <w:t xml:space="preserve"> على البيانات التي تم جمعها لتحديد ما إذا كانت هناك فروق ذات دلالة إحصائية بين المشاركين في المشروع بالنسبة لجهود الاستدامة.</w:t>
      </w:r>
      <w:r>
        <w:rPr>
          <w:rFonts w:ascii="Sakkal Majalla" w:hAnsi="Sakkal Majalla" w:cs="Sakkal Majalla" w:hint="cs"/>
          <w:sz w:val="28"/>
          <w:szCs w:val="28"/>
          <w:rtl/>
        </w:rPr>
        <w:t xml:space="preserve"> </w:t>
      </w:r>
      <w:r>
        <w:rPr>
          <w:rFonts w:ascii="Sakkal Majalla" w:hAnsi="Sakkal Majalla" w:cs="Sakkal Majalla"/>
          <w:sz w:val="28"/>
          <w:szCs w:val="28"/>
          <w:rtl/>
        </w:rPr>
        <w:t>وترتبط جهود الاستدامة بالموقع الاستراتيجي للشركة وسمعتها وخبرتها وسياسات التوظيف/التوظيف، في حين أن هوامش الربح ليست أعلى في المشاريع المستدامة مقارنة بالمشاريع التقليدية. تم الكشف عن فروق ذات دلالة إحصائية في ثلاثة من البنود الستة التي تم التحقيق فيها، مما يشير إلى تضارب المصالح بين الأطراف.</w:t>
      </w:r>
    </w:p>
    <w:p w14:paraId="7277DA08" w14:textId="77777777" w:rsidR="00B21A87" w:rsidRDefault="00000000">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هناك حاجة إلى ممارسة البناء المستدام في نيجيريا حيث تظهر المباني بشكل عام علامات سوء التصميم للتهوية والإضاءة الطبيعية وإدارة الطاقة وإدارة المياه وإدارة النفايات وخدمات البناء الأخرى. هذه المباني أقل أداء فيما يتعلق بالغرض الذي تم بناؤها من أجله. غالبًا ما يشتكي مستخدمو المباني من أن المباني لا توفر الخدمات المطلوبة مثل أنظمة تكييف الهواء العاملة، وأنظمة إدارة المياه والطاقة الفعالة وإدارة النفايات. لقد أدرك متخصصو إدارة المرافق (</w:t>
      </w:r>
      <w:r>
        <w:rPr>
          <w:rFonts w:ascii="Sakkal Majalla" w:hAnsi="Sakkal Majalla" w:cs="Sakkal Majalla"/>
          <w:sz w:val="28"/>
          <w:szCs w:val="28"/>
        </w:rPr>
        <w:t>FM</w:t>
      </w:r>
      <w:r>
        <w:rPr>
          <w:rFonts w:ascii="Sakkal Majalla" w:hAnsi="Sakkal Majalla" w:cs="Sakkal Majalla"/>
          <w:sz w:val="28"/>
          <w:szCs w:val="28"/>
          <w:rtl/>
        </w:rPr>
        <w:t xml:space="preserve">) في نيجيريا الدور الذي يمكن أن يلعبوه في ممارسة البناء المستدام كوسيلة لتقديم حل للمشاكل المذكورة أعلاه. تم تحديد ستة أهداف للدراسة: تحديد مكونات البناء المستدام مع الإشارة إلى الأدبيات والمعايير المعترف بها دوليا؛ لتقييم دور إدارة المرافق فيما يتعلق بالبناء المستدام في مراحل التصميم والبناء والتشغيل لدورة حياة المبنى؛ وضع إطار مفاهيمي يوضح دور مدير المرافق في المباني المستدامة؛ لتقييم تصور مديري المرافق فيما يتعلق بكفاءتهم في تحقيق المباني المستدامة؛ للتحقيق في الدوافع والعوائق التي تحول دون دور مدير المرافق في تحقيق المباني المستدامة؛ وأخيرًا لتطوير والتحقق من إطار عمل لممارسة البناء المستدام لإدارة المرافق في نيجيريا. تضمنت المنهجية المعتمدة لهذا البحث مزيجًا من المراجعة الشاملة للأدبيات، وتحليل محتوى الأدبيات والوثائق ذات الصلة، و20 مقابلة واستبيانًا لـ 139 عضوًا في </w:t>
      </w:r>
      <w:r>
        <w:rPr>
          <w:rFonts w:ascii="Sakkal Majalla" w:hAnsi="Sakkal Majalla" w:cs="Sakkal Majalla"/>
          <w:sz w:val="28"/>
          <w:szCs w:val="28"/>
        </w:rPr>
        <w:t>IFMA</w:t>
      </w:r>
      <w:r>
        <w:rPr>
          <w:rFonts w:ascii="Sakkal Majalla" w:hAnsi="Sakkal Majalla" w:cs="Sakkal Majalla"/>
          <w:sz w:val="28"/>
          <w:szCs w:val="28"/>
          <w:rtl/>
        </w:rPr>
        <w:t xml:space="preserve"> نيجيريا من أجل تحديد مكونات البناء المستدام ودور مدير المرافق في المباني المستدامة. وساعدت نتائج البحث في وضع إطار لتحقيق المباني المستدامة من خلال دور مدير المرافق في مراحل التصميم والبناء والتشغيل من دورة حياة المبنى</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Ola17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Olaniyi</w:t>
      </w:r>
      <w:r>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r>
        <w:rPr>
          <w:rFonts w:ascii="Sakkal Majalla" w:hAnsi="Sakkal Majalla" w:cs="Sakkal Majalla"/>
          <w:sz w:val="28"/>
          <w:szCs w:val="28"/>
          <w:rtl/>
        </w:rPr>
        <w:t>.</w:t>
      </w:r>
    </w:p>
    <w:p w14:paraId="7AF465A1" w14:textId="77777777" w:rsidR="00B21A87" w:rsidRDefault="00B21A87">
      <w:pPr>
        <w:spacing w:line="360" w:lineRule="auto"/>
        <w:jc w:val="both"/>
        <w:rPr>
          <w:rFonts w:ascii="Sakkal Majalla" w:hAnsi="Sakkal Majalla" w:cs="Sakkal Majalla"/>
          <w:sz w:val="28"/>
          <w:szCs w:val="28"/>
          <w:rtl/>
        </w:rPr>
      </w:pPr>
    </w:p>
    <w:p w14:paraId="0CEBD417" w14:textId="77777777" w:rsidR="00B21A87" w:rsidRDefault="00000000">
      <w:pPr>
        <w:pStyle w:val="Heading2"/>
        <w:spacing w:line="360" w:lineRule="auto"/>
        <w:jc w:val="both"/>
        <w:rPr>
          <w:rFonts w:ascii="Sakkal Majalla" w:hAnsi="Sakkal Majalla" w:cs="Sakkal Majalla"/>
          <w:b/>
          <w:bCs/>
          <w:color w:val="000000"/>
          <w:sz w:val="28"/>
          <w:szCs w:val="28"/>
          <w:rtl/>
        </w:rPr>
      </w:pPr>
      <w:bookmarkStart w:id="46" w:name="_Toc172397787"/>
      <w:bookmarkStart w:id="47" w:name="_Toc172746100"/>
      <w:bookmarkStart w:id="48" w:name="_Toc179741538"/>
      <w:bookmarkStart w:id="49" w:name="_Toc180418609"/>
      <w:r>
        <w:rPr>
          <w:rFonts w:ascii="Sakkal Majalla" w:hAnsi="Sakkal Majalla" w:cs="Sakkal Majalla"/>
          <w:b/>
          <w:bCs/>
          <w:color w:val="000000"/>
          <w:sz w:val="28"/>
          <w:szCs w:val="28"/>
          <w:rtl/>
        </w:rPr>
        <w:lastRenderedPageBreak/>
        <w:t>الإطار النظري</w:t>
      </w:r>
      <w:bookmarkEnd w:id="46"/>
      <w:bookmarkEnd w:id="47"/>
      <w:bookmarkEnd w:id="48"/>
      <w:bookmarkEnd w:id="49"/>
    </w:p>
    <w:p w14:paraId="4E3440E9"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يشكل الإطار النظري في هذه الدراسة العمود الفقري الذي يستند إليه الباحث لتحليل العلاقة بين ممارسات الاستدامة وإدارة مشاريع المرافق. يساهم الإطار النظري في تفسير المفاهيم العلمية المختلفة المرتبطة بالاستدامة وكيفية تأثيرها على الأداء في إدارة المشاريع. من خلال الاعتماد على النظريات العلمية والأدبيات السابقة، يمكن للباحث وضع الفرضيات وتحديد المسار الذي ستتخذه الدراسة.</w:t>
      </w:r>
    </w:p>
    <w:p w14:paraId="45AAFA38" w14:textId="77777777" w:rsidR="00B21A87" w:rsidRDefault="00000000">
      <w:pPr>
        <w:tabs>
          <w:tab w:val="left" w:pos="2250"/>
        </w:tabs>
        <w:spacing w:line="360" w:lineRule="auto"/>
        <w:jc w:val="both"/>
        <w:rPr>
          <w:rFonts w:ascii="Sakkal Majalla" w:hAnsi="Sakkal Majalla" w:cs="Sakkal Majalla"/>
          <w:sz w:val="28"/>
          <w:szCs w:val="28"/>
          <w:rtl/>
        </w:rPr>
      </w:pPr>
      <w:r>
        <w:rPr>
          <w:noProof/>
        </w:rPr>
        <w:drawing>
          <wp:inline distT="0" distB="0" distL="0" distR="0" wp14:anchorId="5986ACFF" wp14:editId="1EA78CA1">
            <wp:extent cx="5653405" cy="1637665"/>
            <wp:effectExtent l="0" t="0" r="0" b="0"/>
            <wp:docPr id="1028"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7" cstate="print"/>
                    <a:srcRect/>
                    <a:stretch/>
                  </pic:blipFill>
                  <pic:spPr>
                    <a:xfrm>
                      <a:off x="0" y="0"/>
                      <a:ext cx="5653405" cy="1637665"/>
                    </a:xfrm>
                    <a:prstGeom prst="rect">
                      <a:avLst/>
                    </a:prstGeom>
                    <a:ln>
                      <a:noFill/>
                    </a:ln>
                  </pic:spPr>
                </pic:pic>
              </a:graphicData>
            </a:graphic>
          </wp:inline>
        </w:drawing>
      </w:r>
    </w:p>
    <w:p w14:paraId="4B4E0C70" w14:textId="77777777" w:rsidR="00B21A87" w:rsidRDefault="00000000">
      <w:pPr>
        <w:pStyle w:val="Caption"/>
        <w:jc w:val="center"/>
        <w:rPr>
          <w:rFonts w:ascii="Sakkal Majalla" w:hAnsi="Sakkal Majalla" w:cs="Sakkal Majalla"/>
          <w:sz w:val="28"/>
          <w:szCs w:val="28"/>
          <w:rtl/>
        </w:rPr>
      </w:pPr>
      <w:bookmarkStart w:id="50" w:name="_Toc180418455"/>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0"/>
    </w:p>
    <w:p w14:paraId="0C3FF337" w14:textId="77777777" w:rsidR="00B21A87"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مفهوم الاستدامة</w:t>
      </w:r>
    </w:p>
    <w:p w14:paraId="0C62463F"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الاستدامة هي مفهوم متجذر في الجهود العالمية الرامية إلى تحقيق توازن بين الاحتياجات الحالية والاحتياجات المستقبلية. يعود أصل المفهوم إلى السبعينيات عندما بدأت الدول والشركات بالتركيز على ضرورة الحفاظ على الموارد الطبيعية وتقليل الآثار البيئية الضارة للنشاطات البشرية. الاستدامة تقوم على ثلاثة محاور رئيسية: البعد البيئي، البعد الاقتصادي، والبعد الاجتماعي. </w:t>
      </w:r>
    </w:p>
    <w:p w14:paraId="312D9A62"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الاستدامة البيئية تهدف إلى حماية الموارد الطبيعية وتقليل التلوث، بينما تركز الاستدامة الاقتصادية على إيجاد طرق لتحقيق النمو الاقتصادي بدون استنزاف الموارد. أما الاستدامة الاجتماعية، فهي تهدف إلى تعزيز رفاهية الأفراد وتحقيق العدالة الاجتماعية. في إطار مشاريع المرافق، يعد تطبيق ممارسات الاستدامة مساراً ضرورياً لتحقيق هذه الأبعاد الثلاثة، حيث تساهم في تحسين الأداء البيئي، تعزيز الكفاءة الاقتصادية، وتحقيق فوائد اجتماعية طويلة الأمد</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Gonçalves</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3D885D9F" w14:textId="77777777" w:rsidR="00B21A87"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إدارة مشاريع المرافق</w:t>
      </w:r>
    </w:p>
    <w:p w14:paraId="337C6332"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إدارة مشاريع المرافق تعد عنصراً حيوياً في أي مجتمع، حيث تشمل إدارة البنى التحتية والخدمات العامة مثل إمدادات المياه والكهرباء، وأنظمة الصرف الصحي، وإدارة النفايات. مع تزايد التحديات البيئية والاقتصادية، أصبح من الضروري اعتماد ممارسات مستدامة في إدارة هذه المرافق لضمان توفير الخدمات بكفاءة مع تقليل الآثار السلبية على البيئة. </w:t>
      </w:r>
    </w:p>
    <w:p w14:paraId="45F6451D"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من خلال تطبيق ممارسات الاستدامة، يمكن لمشاريع المرافق أن تقلل من استهلاك الموارد غير المتجددة، وتخفض من تكاليف التشغيل، وتحسن جودة الحياة للأفراد. هذه الإدارة المستدامة تعتمد على استخدام التقنيات الحديثة مثل الطاقة المتجددة وأنظمة التبريد والتدفئة الفعالة، وكذلك إدارة المخلفات بطرق صديقة للبيئة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Oba22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Obaideen</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 xml:space="preserve">. </w:t>
      </w:r>
    </w:p>
    <w:p w14:paraId="13C63C1C" w14:textId="77777777" w:rsidR="00B21A87"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العلاقة بين الاستدامة وإدارة المرافق</w:t>
      </w:r>
    </w:p>
    <w:p w14:paraId="36FCB818"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ظل التطورات الراهنة والتحديات التي يفرضها التغير المناخي وندرة الموارد، أصبح تطبيق الاستدامة في إدارة المرافق ليس مجرد خيار، بل ضرورة ملحة. العلاقة بين ممارسات الاستدامة وإدارة المرافق تقوم على مبادئ أساسية تهدف إلى تعزيز الكفاءة البيئية والاقتصادية. تحقيق هذا التوازن يتطلب تبني استراتيجيات تركز على تقليل استهلاك الموارد، تحسين كفاءة استخدام الطاقة، والحد من التلوث.</w:t>
      </w:r>
    </w:p>
    <w:p w14:paraId="182F33DB"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تبني هذه الاستراتيجيات يساهم في تعزيز قدرة الشركات والمؤسسات على التعامل مع التحديات البيئية والاقتصادية المتزايدة، ويعزز من قدرتها على تقديم خدمات عالية الجودة بأقل تكلفة بيئية. كما أن الالتزام بالاستدامة يعزز من صورة المؤسسة ويساعدها على تحقيق ميزة تنافسية في السوق</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Okoro</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w:t>
      </w:r>
    </w:p>
    <w:p w14:paraId="65E528CE" w14:textId="77777777" w:rsidR="00B21A87"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النظريات العلمية الداعمة للاستدامة</w:t>
      </w:r>
    </w:p>
    <w:p w14:paraId="235B5548"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في هذا السياق، تبرز العديد من النظريات العلمية التي تفسر أهمية تطبيق الاستدامة في إدارة المرافق. من بين هذه النظريات، تبرز "نظرية رأس المال الطبيعي" التي ترى أن الموارد الطبيعية يجب أن تُعامل كجزء من رأس المال الذي يجب الحفاظ عليه واستثماره بطرق تضمن استمراريته. هذه النظرية تشجع على تقليل الاعتماد على الموارد غير المتجددة وتبني تقنيات صديقة للبيئة في إدارة المشاريع.</w:t>
      </w:r>
    </w:p>
    <w:p w14:paraId="01E37AF6"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lastRenderedPageBreak/>
        <w:t>نظريات أخرى مثل "النظرية المؤسسية" و"نظرية المسؤولية الاجتماعية" تركز على كيفية تأثير التوجهات المجتمعية والاقتصادية في دفع الشركات نحو تبني ممارسات الاستدامة كجزء من استراتيجياتها. هذه النظريات تساعد في تفسير الأسباب التي تدفع الشركات لتبني ممارسات مستدامة، سواء لأسباب اقتصادية أو اجتماعية أو لتلبية التوقعات القانونية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Armijos</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w:t>
      </w:r>
    </w:p>
    <w:p w14:paraId="0EF0CDA4" w14:textId="77777777" w:rsidR="00B21A87" w:rsidRDefault="00000000">
      <w:pPr>
        <w:pStyle w:val="ListParagraph"/>
        <w:numPr>
          <w:ilvl w:val="0"/>
          <w:numId w:val="8"/>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دور الأدبيات السابقة في دعم البحث</w:t>
      </w:r>
    </w:p>
    <w:p w14:paraId="470DCEBE"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الإطار النظري يعتمد بشكل كبير على الأدبيات السابقة التي تناولت مواضيع الاستدامة في إدارة المرافق. الدراسات السابقة تقدم رؤى مهمة حول كيفية تطبيق الاستدامة في مختلف القطاعات، وتوفر أدلة عملية على فوائد هذا التطبيق. من خلال مراجعة هذه الأدبيات، يمكن للباحث أن يستفيد من الخبرات السابقة ويطور إطاراً نظرياً يدعم الفرضيات المتعلقة بأثر ممارسات الاستدامة على إدارة مشاريع المرافق.</w:t>
      </w:r>
    </w:p>
    <w:p w14:paraId="77C12869"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الدراسات السابقة تشير إلى أن الشركات التي تطبق ممارسات الاستدامة تتمتع بمرونة أكبر في مواجهة الأزمات، وتحقق فوائد اقتصادية وبيئية طويلة الأجل. كما أن الأدبيات تسلط الضوء على التحديات التي قد تواجه الشركات أثناء تنفيذ هذه الممارسات، مثل تكاليف التحول الأولية أو عدم توفر التقنيات المناسبة. هذه المراجعات تساعد في تحديد الثغرات في البحث الحالي وتوجيه الباحث نحو تقديم إسهامات جديدة في مجال الاستدامة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Guandalini</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w:t>
      </w:r>
    </w:p>
    <w:p w14:paraId="483838BC" w14:textId="77777777" w:rsidR="00B21A87" w:rsidRDefault="00000000">
      <w:pPr>
        <w:spacing w:line="360" w:lineRule="auto"/>
        <w:jc w:val="both"/>
        <w:rPr>
          <w:rFonts w:ascii="Sakkal Majalla" w:hAnsi="Sakkal Majalla" w:cs="Sakkal Majalla"/>
          <w:sz w:val="28"/>
          <w:szCs w:val="28"/>
          <w:rtl/>
        </w:rPr>
      </w:pPr>
      <w:r>
        <w:rPr>
          <w:rFonts w:ascii="Sakkal Majalla" w:hAnsi="Sakkal Majalla" w:cs="Sakkal Majalla"/>
          <w:sz w:val="28"/>
          <w:szCs w:val="28"/>
          <w:rtl/>
        </w:rPr>
        <w:t>الإطار النظري لدراسة "أثر تطبيق ممارسات الاستدامة في إدارة مشاريع المرافق" يعكس التداخل بين مفاهيم الاستدامة وإدارة المرافق. من خلال تحليل النظريات العلمية والمراجعة الدقيقة للأدبيات السابقة، يسعى الباحث إلى بناء فهم شامل للعوامل التي تؤثر في تطبيق ممارسات الاستدامة وكيفية تأثير هذه الممارسات على الأداء البيئي والاقتصادي للمرافق. يمثل الإطار النظري مرجعاً أساسياً يمكن من خلاله قياس وتحليل العلاقات بين المتغيرات المختلفة في الدراسة، مما يساعد على بناء نتائج قوية وتوصيات فعالة لتحسين إدارة المرافق بطرق مستدامة.</w:t>
      </w:r>
    </w:p>
    <w:p w14:paraId="2FE5500D" w14:textId="77777777" w:rsidR="00B21A87" w:rsidRDefault="00B21A87">
      <w:pPr>
        <w:rPr>
          <w:rFonts w:ascii="Sakkal Majalla" w:hAnsi="Sakkal Majalla" w:cs="Sakkal Majalla"/>
          <w:sz w:val="28"/>
          <w:szCs w:val="28"/>
          <w:rtl/>
        </w:rPr>
      </w:pPr>
    </w:p>
    <w:p w14:paraId="0B3CCEB4" w14:textId="77777777" w:rsidR="00B21A87" w:rsidRDefault="00B21A87">
      <w:pPr>
        <w:rPr>
          <w:rFonts w:ascii="Sakkal Majalla" w:hAnsi="Sakkal Majalla" w:cs="Sakkal Majalla"/>
          <w:b/>
          <w:bCs/>
          <w:sz w:val="32"/>
          <w:szCs w:val="32"/>
          <w:rtl/>
          <w:lang w:bidi="ar-EG"/>
        </w:rPr>
      </w:pPr>
    </w:p>
    <w:p w14:paraId="36D289E9" w14:textId="77777777" w:rsidR="00B21A87" w:rsidRDefault="00B21A87">
      <w:pPr>
        <w:jc w:val="right"/>
      </w:pPr>
    </w:p>
    <w:sectPr w:rsidR="00B21A87">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1" w:usb1="080E0000" w:usb2="00000010" w:usb3="00000000" w:csb0="00040000" w:csb1="00000000"/>
  </w:font>
  <w:font w:name="Simplified Arabic">
    <w:altName w:val="Simplified Arabic"/>
    <w:panose1 w:val="02020603050405020304"/>
    <w:charset w:val="00"/>
    <w:family w:val="roman"/>
    <w:pitch w:val="variable"/>
    <w:sig w:usb0="00002003" w:usb1="80000000" w:usb2="00000008" w:usb3="00000000" w:csb0="00000041"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D75A37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B846FB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E170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E1B2EE2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4"/>
    <w:multiLevelType w:val="hybridMultilevel"/>
    <w:tmpl w:val="7180CF78"/>
    <w:lvl w:ilvl="0" w:tplc="09DEFCB0">
      <w:start w:val="1"/>
      <w:numFmt w:val="decimal"/>
      <w:lvlText w:val="%1."/>
      <w:lvlJc w:val="left"/>
      <w:pPr>
        <w:ind w:left="720" w:hanging="360"/>
      </w:pPr>
    </w:lvl>
    <w:lvl w:ilvl="1" w:tplc="A9F6D1F8" w:tentative="1">
      <w:start w:val="1"/>
      <w:numFmt w:val="lowerLetter"/>
      <w:lvlText w:val="%2."/>
      <w:lvlJc w:val="left"/>
      <w:pPr>
        <w:ind w:left="1440" w:hanging="360"/>
      </w:pPr>
    </w:lvl>
    <w:lvl w:ilvl="2" w:tplc="ABCC58EE" w:tentative="1">
      <w:start w:val="1"/>
      <w:numFmt w:val="lowerRoman"/>
      <w:lvlText w:val="%3."/>
      <w:lvlJc w:val="right"/>
      <w:pPr>
        <w:ind w:left="2160" w:hanging="180"/>
      </w:pPr>
    </w:lvl>
    <w:lvl w:ilvl="3" w:tplc="06C64874" w:tentative="1">
      <w:start w:val="1"/>
      <w:numFmt w:val="decimal"/>
      <w:lvlText w:val="%4."/>
      <w:lvlJc w:val="left"/>
      <w:pPr>
        <w:ind w:left="2880" w:hanging="360"/>
      </w:pPr>
    </w:lvl>
    <w:lvl w:ilvl="4" w:tplc="E33E52B4" w:tentative="1">
      <w:start w:val="1"/>
      <w:numFmt w:val="lowerLetter"/>
      <w:lvlText w:val="%5."/>
      <w:lvlJc w:val="left"/>
      <w:pPr>
        <w:ind w:left="3600" w:hanging="360"/>
      </w:pPr>
    </w:lvl>
    <w:lvl w:ilvl="5" w:tplc="57D882FA" w:tentative="1">
      <w:start w:val="1"/>
      <w:numFmt w:val="lowerRoman"/>
      <w:lvlText w:val="%6."/>
      <w:lvlJc w:val="right"/>
      <w:pPr>
        <w:ind w:left="4320" w:hanging="180"/>
      </w:pPr>
    </w:lvl>
    <w:lvl w:ilvl="6" w:tplc="181C2C30" w:tentative="1">
      <w:start w:val="1"/>
      <w:numFmt w:val="decimal"/>
      <w:lvlText w:val="%7."/>
      <w:lvlJc w:val="left"/>
      <w:pPr>
        <w:ind w:left="5040" w:hanging="360"/>
      </w:pPr>
    </w:lvl>
    <w:lvl w:ilvl="7" w:tplc="AE962C28" w:tentative="1">
      <w:start w:val="1"/>
      <w:numFmt w:val="lowerLetter"/>
      <w:lvlText w:val="%8."/>
      <w:lvlJc w:val="left"/>
      <w:pPr>
        <w:ind w:left="5760" w:hanging="360"/>
      </w:pPr>
    </w:lvl>
    <w:lvl w:ilvl="8" w:tplc="4E5200AC" w:tentative="1">
      <w:start w:val="1"/>
      <w:numFmt w:val="lowerRoman"/>
      <w:lvlText w:val="%9."/>
      <w:lvlJc w:val="right"/>
      <w:pPr>
        <w:ind w:left="6480" w:hanging="180"/>
      </w:pPr>
    </w:lvl>
  </w:abstractNum>
  <w:abstractNum w:abstractNumId="5" w15:restartNumberingAfterBreak="0">
    <w:nsid w:val="00000005"/>
    <w:multiLevelType w:val="hybridMultilevel"/>
    <w:tmpl w:val="B0DED8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6"/>
    <w:multiLevelType w:val="hybridMultilevel"/>
    <w:tmpl w:val="D4CAE35E"/>
    <w:lvl w:ilvl="0" w:tplc="303858FE">
      <w:start w:val="1"/>
      <w:numFmt w:val="decimal"/>
      <w:lvlText w:val="%1."/>
      <w:lvlJc w:val="left"/>
      <w:pPr>
        <w:ind w:left="720" w:hanging="360"/>
      </w:pPr>
    </w:lvl>
    <w:lvl w:ilvl="1" w:tplc="7D50C598" w:tentative="1">
      <w:start w:val="1"/>
      <w:numFmt w:val="lowerLetter"/>
      <w:lvlText w:val="%2."/>
      <w:lvlJc w:val="left"/>
      <w:pPr>
        <w:ind w:left="1440" w:hanging="360"/>
      </w:pPr>
    </w:lvl>
    <w:lvl w:ilvl="2" w:tplc="E96A4C54" w:tentative="1">
      <w:start w:val="1"/>
      <w:numFmt w:val="lowerRoman"/>
      <w:lvlText w:val="%3."/>
      <w:lvlJc w:val="right"/>
      <w:pPr>
        <w:ind w:left="2160" w:hanging="180"/>
      </w:pPr>
    </w:lvl>
    <w:lvl w:ilvl="3" w:tplc="C284CD14" w:tentative="1">
      <w:start w:val="1"/>
      <w:numFmt w:val="decimal"/>
      <w:lvlText w:val="%4."/>
      <w:lvlJc w:val="left"/>
      <w:pPr>
        <w:ind w:left="2880" w:hanging="360"/>
      </w:pPr>
    </w:lvl>
    <w:lvl w:ilvl="4" w:tplc="08481E96" w:tentative="1">
      <w:start w:val="1"/>
      <w:numFmt w:val="lowerLetter"/>
      <w:lvlText w:val="%5."/>
      <w:lvlJc w:val="left"/>
      <w:pPr>
        <w:ind w:left="3600" w:hanging="360"/>
      </w:pPr>
    </w:lvl>
    <w:lvl w:ilvl="5" w:tplc="A2EA5226" w:tentative="1">
      <w:start w:val="1"/>
      <w:numFmt w:val="lowerRoman"/>
      <w:lvlText w:val="%6."/>
      <w:lvlJc w:val="right"/>
      <w:pPr>
        <w:ind w:left="4320" w:hanging="180"/>
      </w:pPr>
    </w:lvl>
    <w:lvl w:ilvl="6" w:tplc="E11693C6" w:tentative="1">
      <w:start w:val="1"/>
      <w:numFmt w:val="decimal"/>
      <w:lvlText w:val="%7."/>
      <w:lvlJc w:val="left"/>
      <w:pPr>
        <w:ind w:left="5040" w:hanging="360"/>
      </w:pPr>
    </w:lvl>
    <w:lvl w:ilvl="7" w:tplc="A2F4E5EA" w:tentative="1">
      <w:start w:val="1"/>
      <w:numFmt w:val="lowerLetter"/>
      <w:lvlText w:val="%8."/>
      <w:lvlJc w:val="left"/>
      <w:pPr>
        <w:ind w:left="5760" w:hanging="360"/>
      </w:pPr>
    </w:lvl>
    <w:lvl w:ilvl="8" w:tplc="DFB83AC2" w:tentative="1">
      <w:start w:val="1"/>
      <w:numFmt w:val="lowerRoman"/>
      <w:lvlText w:val="%9."/>
      <w:lvlJc w:val="right"/>
      <w:pPr>
        <w:ind w:left="6480" w:hanging="180"/>
      </w:pPr>
    </w:lvl>
  </w:abstractNum>
  <w:abstractNum w:abstractNumId="7" w15:restartNumberingAfterBreak="0">
    <w:nsid w:val="00000007"/>
    <w:multiLevelType w:val="hybridMultilevel"/>
    <w:tmpl w:val="05AE554A"/>
    <w:lvl w:ilvl="0" w:tplc="2EF4918A">
      <w:start w:val="1"/>
      <w:numFmt w:val="bullet"/>
      <w:lvlText w:val="-"/>
      <w:lvlJc w:val="left"/>
      <w:pPr>
        <w:ind w:left="720" w:hanging="360"/>
      </w:pPr>
      <w:rPr>
        <w:rFonts w:ascii="Sakkal Majalla" w:eastAsia="Aptos"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8"/>
    <w:multiLevelType w:val="hybridMultilevel"/>
    <w:tmpl w:val="F0045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3388875">
    <w:abstractNumId w:val="5"/>
  </w:num>
  <w:num w:numId="2" w16cid:durableId="1659111002">
    <w:abstractNumId w:val="2"/>
  </w:num>
  <w:num w:numId="3" w16cid:durableId="1608273110">
    <w:abstractNumId w:val="3"/>
  </w:num>
  <w:num w:numId="4" w16cid:durableId="703016538">
    <w:abstractNumId w:val="4"/>
  </w:num>
  <w:num w:numId="5" w16cid:durableId="771439448">
    <w:abstractNumId w:val="6"/>
  </w:num>
  <w:num w:numId="6" w16cid:durableId="245848258">
    <w:abstractNumId w:val="0"/>
  </w:num>
  <w:num w:numId="7" w16cid:durableId="738132636">
    <w:abstractNumId w:val="1"/>
  </w:num>
  <w:num w:numId="8" w16cid:durableId="1711106029">
    <w:abstractNumId w:val="7"/>
  </w:num>
  <w:num w:numId="9" w16cid:durableId="3602805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A87"/>
    <w:rsid w:val="001E6C04"/>
    <w:rsid w:val="003F1A41"/>
    <w:rsid w:val="00B21A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8EA63"/>
  <w15:docId w15:val="{F6050746-E1B6-420E-9E22-ED486FD8D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Caption">
    <w:name w:val="caption"/>
    <w:basedOn w:val="Normal"/>
    <w:next w:val="Normal"/>
    <w:uiPriority w:val="35"/>
    <w:qFormat/>
    <w:pPr>
      <w:spacing w:after="200" w:line="240" w:lineRule="auto"/>
    </w:pPr>
    <w:rPr>
      <w:i/>
      <w:iCs/>
      <w:color w:val="0E284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Alh242</b:Tag>
    <b:SourceType>JournalArticle</b:SourceType>
    <b:Guid>{16FC8B3A-D995-4EBC-A9D5-F7CFEABF38D8}</b:Guid>
    <b:Author>
      <b:Author>
        <b:NameList>
          <b:Person>
            <b:Last>Alhejaili</b:Last>
            <b:First>Mohammad</b:First>
            <b:Middle>Omar</b:Middle>
          </b:Person>
        </b:NameList>
      </b:Author>
    </b:Author>
    <b:Title>Integrating Climate Change Risks and Sustainability Goals into Saudi Arabia’s Financial Regulation: Pathways to Green Finance</b:Title>
    <b:Year>2024</b:Year>
    <b:URL>https://www.mdpi.com/2071-1050/16/10/4159</b:URL>
    <b:RefOrder>1</b:RefOrder>
  </b:Source>
  <b:Source>
    <b:Tag>Rah221</b:Tag>
    <b:SourceType>JournalArticle</b:SourceType>
    <b:Guid>{2B341705-B6B4-4FE0-AE56-990D0BB47DDD}</b:Guid>
    <b:Author>
      <b:Author>
        <b:NameList>
          <b:Person>
            <b:Last>Rahman</b:Last>
            <b:First>Muhammad</b:First>
            <b:Middle>Muhitur</b:Middle>
          </b:Person>
        </b:NameList>
      </b:Author>
    </b:Author>
    <b:Title>Analysis of Climate Change Impacts on the Food System Security of Saudi Arabia</b:Title>
    <b:Year>2022</b:Year>
    <b:URL>https://www.mdpi.com/2071-1050/14/21/14482</b:URL>
    <b:RefOrder>2</b:RefOrder>
  </b:Source>
  <b:Source>
    <b:Tag>Alf20</b:Tag>
    <b:SourceType>JournalArticle</b:SourceType>
    <b:Guid>{340AA20E-646D-4EDF-9C5F-F4B25DA254BB}</b:Guid>
    <b:Author>
      <b:Author>
        <b:NameList>
          <b:Person>
            <b:Last>Alfalah</b:Last>
            <b:First>Ghasan</b:First>
          </b:Person>
        </b:NameList>
      </b:Author>
    </b:Author>
    <b:Title>A review of sustainable facility management research</b:Title>
    <b:Year>2020</b:Year>
    <b:URL>https://www.researchgate.net/publication/338820622_A_review_of_sustainable_facility_management_research</b:URL>
    <b:RefOrder>3</b:RefOrder>
  </b:Source>
  <b:Source>
    <b:Tag>SMo20</b:Tag>
    <b:SourceType>JournalArticle</b:SourceType>
    <b:Guid>{CDE80D65-8883-4523-8B1E-129ED01520BF}</b:Guid>
    <b:Author>
      <b:Author>
        <b:NameList>
          <b:Person>
            <b:Last>S.</b:Last>
            <b:First>Mohammad</b:First>
          </b:Person>
        </b:NameList>
      </b:Author>
    </b:Author>
    <b:Title>A Resilience and Environmentally Sustainable Assessment Framework (RESAF) for Domestic Building Materials in Saudi Arabia</b:Title>
    <b:Year>2020</b:Year>
    <b:URL>https://www.mdpi.com/2071-1050/12/8/3092</b:URL>
    <b:RefOrder>4</b:RefOrder>
  </b:Source>
  <b:Source>
    <b:Tag>Sim20</b:Tag>
    <b:SourceType>JournalArticle</b:SourceType>
    <b:Guid>{F94DEDDE-B950-4C2C-A2E6-C3626374EEEA}</b:Guid>
    <b:Author>
      <b:Author>
        <b:NameList>
          <b:Person>
            <b:Last>Simionescu</b:Last>
            <b:First>Mihaela</b:First>
          </b:Person>
        </b:NameList>
      </b:Author>
    </b:Author>
    <b:Title>Social media, sustainability, and environmental protection in sustainable education</b:Title>
    <b:Year>2020</b:Year>
    <b:URL>https://www.researchgate.net/publication/347149435_Social_media_sustainability_and_environmental_protection_in_sustainable_education</b:URL>
    <b:RefOrder>5</b:RefOrder>
  </b:Source>
  <b:Source>
    <b:Tag>Ale22</b:Tag>
    <b:SourceType>JournalArticle</b:SourceType>
    <b:Guid>{D04A52EA-446F-46E9-9C00-754773EDF46F}</b:Guid>
    <b:Author>
      <b:Author>
        <b:NameList>
          <b:Person>
            <b:Last>Lee</b:Last>
            <b:First>Jeoung</b:First>
            <b:Middle>Yul</b:Middle>
          </b:Person>
        </b:NameList>
      </b:Author>
    </b:Author>
    <b:Title>The Future of Facilities Management: Managing Facilities for Sustainable Development</b:Title>
    <b:Year>2022</b:Year>
    <b:URL>https://www.mdpi.com/2071-1050/14/3/1705</b:URL>
    <b:RefOrder>6</b:RefOrder>
  </b:Source>
  <b:Source>
    <b:Tag>Weh23</b:Tag>
    <b:SourceType>JournalArticle</b:SourceType>
    <b:Guid>{69A22227-68E2-4D28-B96B-5C4C3F09FCAE}</b:Guid>
    <b:Author>
      <b:Author>
        <b:NameList>
          <b:Person>
            <b:Last>Wehrey</b:Last>
            <b:First>Frederic</b:First>
          </b:Person>
        </b:NameList>
      </b:Author>
    </b:Author>
    <b:Title>Climate Change and Vulnerability in the Middle East</b:Title>
    <b:Year>2023</b:Year>
    <b:URL>https://carnegieendowment.org/posts/2023/07/climate-change-and-vulnerability-in-the-middle-east?lang=en</b:URL>
    <b:RefOrder>7</b:RefOrder>
  </b:Source>
  <b:Source>
    <b:Tag>Tag20</b:Tag>
    <b:SourceType>JournalArticle</b:SourceType>
    <b:Guid>{94ED161E-192E-41C5-B20B-F56EF0F934DD}</b:Guid>
    <b:Author>
      <b:Author>
        <b:NameList>
          <b:Person>
            <b:Last>Taghizadeh-Hesary</b:Last>
            <b:First>Farhad</b:First>
          </b:Person>
        </b:NameList>
      </b:Author>
    </b:Author>
    <b:Title>Sustainable Solutions for Green Financing and Investment in Renewable Energy Projects</b:Title>
    <b:Year>2020</b:Year>
    <b:URL>https://www.mdpi.com/1996-1073/13/4/788</b:URL>
    <b:RefOrder>8</b:RefOrder>
  </b:Source>
  <b:Source>
    <b:Tag>Amr19</b:Tag>
    <b:SourceType>JournalArticle</b:SourceType>
    <b:Guid>{C1B57622-1757-466A-BD36-B21B0EC67A62}</b:Guid>
    <b:Author>
      <b:Author>
        <b:NameList>
          <b:Person>
            <b:Last>Amran</b:Last>
            <b:First>Y.H.Ahssein</b:First>
          </b:Person>
        </b:NameList>
      </b:Author>
    </b:Author>
    <b:Title>Renewable and sustainable construction in Saudi Arabia according to Saudi Vision 2030; Current status and future prospects</b:Title>
    <b:Year>2019</b:Year>
    <b:URL>https://www.researchgate.net/publication/337835306_Renewable_and_sustainable_construction_in_Saudi_Arabia_according_to_Saudi_Vision_2030_Current_status_and_future_prospects</b:URL>
    <b:RefOrder>9</b:RefOrder>
  </b:Source>
  <b:Source>
    <b:Tag>Alr22</b:Tag>
    <b:SourceType>JournalArticle</b:SourceType>
    <b:Guid>{F11E46F8-3ADB-47BA-B43D-C1612A3D577A}</b:Guid>
    <b:Author>
      <b:Author>
        <b:NameList>
          <b:Person>
            <b:Last>Alraja</b:Last>
            <b:First>Mansour</b:First>
            <b:Middle>Naser</b:Middle>
          </b:Person>
        </b:NameList>
      </b:Author>
    </b:Author>
    <b:Title>Technological Innovation, Sustainable Green Practices and SMEs Sustainable Performance in Times of Crisis (COVID-19 pandemic)</b:Title>
    <b:Year>2022</b:Year>
    <b:URL>https://link.springer.com/article/10.1007/s10796-022-10250-z</b:URL>
    <b:RefOrder>10</b:RefOrder>
  </b:Source>
  <b:Source>
    <b:Tag>Esm20</b:Tag>
    <b:SourceType>JournalArticle</b:SourceType>
    <b:Guid>{6D1FF9A8-0B20-41E8-AA70-587FE4DCA0D5}</b:Guid>
    <b:Title>The Role of Renewable Energy Resources in Sustainability of Water Desalination as a Potential Fresh-Water Source: An Updated Review</b:Title>
    <b:Year>2020</b:Year>
    <b:Author>
      <b:Author>
        <b:NameList>
          <b:Person>
            <b:Last>Ahmadi</b:Last>
            <b:First>Esmaeil</b:First>
          </b:Person>
        </b:NameList>
      </b:Author>
    </b:Author>
    <b:URL>https://www.mdpi.com/2071-1050/12/13/5233</b:URL>
    <b:RefOrder>11</b:RefOrder>
  </b:Source>
  <b:Source>
    <b:Tag>Sch16</b:Tag>
    <b:SourceType>JournalArticle</b:SourceType>
    <b:Guid>{D767919D-0697-4FE0-8D7F-A9197A37E01E}</b:Guid>
    <b:Author>
      <b:Author>
        <b:NameList>
          <b:Person>
            <b:Last>Scholtz</b:Last>
            <b:First>Brenda</b:First>
          </b:Person>
        </b:NameList>
      </b:Author>
    </b:Author>
    <b:Title>A Social Media Environmental Awareness Campaign to Promote Sustainable Practices in Educational Environments</b:Title>
    <b:Year>2016</b:Year>
    <b:URL>https://www.researchgate.net/publication/300112936_A_Social_Media_Environmental_Awareness_Campaign_to_Promote_Sustainable_Practices_in_Educational_Environments</b:URL>
    <b:RefOrder>12</b:RefOrder>
  </b:Source>
  <b:Source>
    <b:Tag>Stø17</b:Tag>
    <b:SourceType>JournalArticle</b:SourceType>
    <b:Guid>{333557A8-0466-4309-AA60-8827E14621BF}</b:Guid>
    <b:Author>
      <b:Author>
        <b:NameList>
          <b:Person>
            <b:Last>Støre-Valen</b:Last>
            <b:First>Marit</b:First>
          </b:Person>
        </b:NameList>
      </b:Author>
    </b:Author>
    <b:Title>BARRIERS TO AND CHALLENGES OF SUSTAINABLE FACILITIES MANAGEMENT PRACTICES – EXPERIENCES FROM THE NORDIC COUNTRIES</b:Title>
    <b:Year>2017</b:Year>
    <b:URL>https://www.researchgate.net/publication/320035823_BARRIERS_TO_AND_CHALLENGES_OF_SUSTAINABLE_FACILITIES_MANAGEMENT_PRACTICES_-_EXPERIENCES_FROM_THE_NORDIC_COUNTRIES</b:URL>
    <b:RefOrder>13</b:RefOrder>
  </b:Source>
  <b:Source>
    <b:Tag>Tak22</b:Tag>
    <b:SourceType>JournalArticle</b:SourceType>
    <b:Guid>{6128CB1A-00FB-4365-9844-8AC57F86C775}</b:Guid>
    <b:Author>
      <b:Author>
        <b:NameList>
          <b:Person>
            <b:Last>Takacs</b:Last>
            <b:First>Fabian</b:First>
          </b:Person>
        </b:NameList>
      </b:Author>
    </b:Author>
    <b:Title>Barriers to a circular economy in small- and medium-sized enterprises and their integration in a sustainable strategic management framework</b:Title>
    <b:Year>2022</b:Year>
    <b:URL>https://www.sciencedirect.com/science/article/pii/S0959652622018327</b:URL>
    <b:RefOrder>14</b:RefOrder>
  </b:Source>
  <b:Source>
    <b:Tag>Alq242</b:Tag>
    <b:SourceType>JournalArticle</b:SourceType>
    <b:Guid>{39D300F6-AEDB-4991-B632-5054E77280FD}</b:Guid>
    <b:Author>
      <b:Author>
        <b:NameList>
          <b:Person>
            <b:Last>Alqaisi</b:Last>
            <b:First>Ayoub</b:First>
            <b:Middle>F.R.</b:Middle>
          </b:Person>
        </b:NameList>
      </b:Author>
    </b:Author>
    <b:Title>Assessing the Gap between Environmental Legislation and Effective Implementation: A Study and Guidelines for Enhancing the Implementation Performance of Environmental Laws</b:Title>
    <b:Year>2024</b:Year>
    <b:URL>https://www.researchgate.net/publication/380608887_Assessing_the_Gap_between_Environmental_Legislation_and_Effective_Implementation_A_Study_and_Guidelines_for_Enhancing_the_Implementation_Performance_of_Environmental_Laws</b:URL>
    <b:RefOrder>15</b:RefOrder>
  </b:Source>
  <b:Source>
    <b:Tag>Nah22</b:Tag>
    <b:SourceType>JournalArticle</b:SourceType>
    <b:Guid>{71A283F0-5D9A-4CCC-B7F2-DB64CA8A8511}</b:Guid>
    <b:Author>
      <b:Author>
        <b:NameList>
          <b:Person>
            <b:Last>Nahar</b:Last>
            <b:First>Najmun</b:First>
          </b:Person>
        </b:NameList>
      </b:Author>
    </b:Author>
    <b:Title>Assessment of the environmental perceptions, attitudes, and awareness of city dwellers regarding sustainable urban environmental management: a case study of Dhaka, Bangladesh</b:Title>
    <b:Year>2022</b:Year>
    <b:URL>https://link.springer.com/article/10.1007/s10668-022-02354-y</b:URL>
    <b:RefOrder>16</b:RefOrder>
  </b:Source>
  <b:Source>
    <b:Tag>Alw20</b:Tag>
    <b:SourceType>JournalArticle</b:SourceType>
    <b:Guid>{37F34842-59EB-428F-BD80-922517B6ED9B}</b:Guid>
    <b:Author>
      <b:Author>
        <b:NameList>
          <b:Person>
            <b:Last>Alwakid</b:Last>
            <b:First>Wafa</b:First>
          </b:Person>
        </b:NameList>
      </b:Author>
    </b:Author>
    <b:Title>Cultural Antecedents of Green Entrepreneurship in Saudi Arabia: An Institutional Approach</b:Title>
    <b:Year>2020</b:Year>
    <b:URL>https://www.mdpi.com/2071-1050/12/9/3673</b:URL>
    <b:RefOrder>17</b:RefOrder>
  </b:Source>
  <b:Source>
    <b:Tag>Moa20</b:Tag>
    <b:SourceType>JournalArticle</b:SourceType>
    <b:Guid>{B015DF20-CDE1-4759-A462-CA316653CABA}</b:Guid>
    <b:Author>
      <b:Author>
        <b:NameList>
          <b:Person>
            <b:Last>Moallemi</b:Last>
            <b:First>Enayat</b:First>
            <b:Middle>A.</b:Middle>
          </b:Person>
        </b:NameList>
      </b:Author>
    </b:Author>
    <b:Title>Achieving the Sustainable Development Goals Requires Transdisciplinary Innovation at the Local Scale</b:Title>
    <b:Year>2020</b:Year>
    <b:URL>https://www.sciencedirect.com/science/article/pii/S2590332220304152</b:URL>
    <b:RefOrder>18</b:RefOrder>
  </b:Source>
  <b:Source>
    <b:Tag>Muk20</b:Tag>
    <b:SourceType>JournalArticle</b:SourceType>
    <b:Guid>{2619B7A6-5B4A-4160-BACF-76D995986676}</b:Guid>
    <b:Author>
      <b:Author>
        <b:NameList>
          <b:Person>
            <b:Last>Mukyinga</b:Last>
            <b:First>James</b:First>
            <b:Middle>Fredrick</b:Middle>
          </b:Person>
        </b:NameList>
      </b:Author>
    </b:Author>
    <b:Title>Project Management Theory and Software Development Project</b:Title>
    <b:Year>2020</b:Year>
    <b:URL>https://www.researchgate.net/publication/345309850_Project_Management_Theory_and_Software_Development_Project</b:URL>
    <b:RefOrder>19</b:RefOrder>
  </b:Source>
  <b:Source>
    <b:Tag>Gut232</b:Tag>
    <b:SourceType>JournalArticle</b:SourceType>
    <b:Guid>{7617D125-47D5-4AD1-BBEB-826D4D1A2F8C}</b:Guid>
    <b:Author>
      <b:Author>
        <b:NameList>
          <b:Person>
            <b:Last>Gutterman</b:Last>
            <b:First>Alan</b:First>
            <b:Middle>S.</b:Middle>
          </b:Person>
        </b:NameList>
      </b:Author>
    </b:Author>
    <b:Title>Stakeholder Theory</b:Title>
    <b:Year>2023</b:Year>
    <b:URL>https://www.researchgate.net/publication/369194606_Stakeholder_Theory</b:URL>
    <b:RefOrder>20</b:RefOrder>
  </b:Source>
  <b:Source>
    <b:Tag>ene24</b:Tag>
    <b:SourceType>JournalArticle</b:SourceType>
    <b:Guid>{DE0CD800-2341-46E9-ADD9-E9AE4B20B6AE}</b:Guid>
    <b:Author>
      <b:Author>
        <b:Corporate>enel</b:Corporate>
      </b:Author>
    </b:Author>
    <b:Title>The 3 pillars of sustainability: environmental, social and economic</b:Title>
    <b:Year>2024</b:Year>
    <b:URL>https://www.enel.com/company/stories/articles/2023/06/three-pillars-sustainability</b:URL>
    <b:RefOrder>21</b:RefOrder>
  </b:Source>
  <b:Source>
    <b:Tag>Iac21</b:Tag>
    <b:SourceType>JournalArticle</b:SourceType>
    <b:Guid>{AEB95BCE-9A81-4E1A-9D0B-0325F222350C}</b:Guid>
    <b:Author>
      <b:Author>
        <b:NameList>
          <b:Person>
            <b:Last>Iacovidou</b:Last>
            <b:First>Eleni</b:First>
          </b:Person>
        </b:NameList>
      </b:Author>
    </b:Author>
    <b:Title>A systems thinking approach to understanding the challenges of achieving the circular economy</b:Title>
    <b:Year>2021</b:Year>
    <b:URL>https://link.springer.com/article/10.1007/s11356-020-11725-9</b:URL>
    <b:RefOrder>22</b:RefOrder>
  </b:Source>
  <b:Source>
    <b:Tag>How24</b:Tag>
    <b:SourceType>JournalArticle</b:SourceType>
    <b:Guid>{38E52180-64CD-4218-AE0E-446A2C7627C3}</b:Guid>
    <b:Author>
      <b:Author>
        <b:NameList>
          <b:Person>
            <b:Last>Howard</b:Last>
            <b:First>Ebony</b:First>
          </b:Person>
        </b:NameList>
      </b:Author>
    </b:Author>
    <b:Title>Total Cost of Ownership: How It's Calculated With Example</b:Title>
    <b:Year>2024</b:Year>
    <b:URL>https://www.investopedia.com/terms/t/totalcostofownership.asp</b:URL>
    <b:RefOrder>23</b:RefOrder>
  </b:Source>
  <b:Source>
    <b:Tag>Opo22</b:Tag>
    <b:SourceType>JournalArticle</b:SourceType>
    <b:Guid>{317C71D7-5997-4BAF-AF35-4B0F086DE92F}</b:Guid>
    <b:Author>
      <b:Author>
        <b:NameList>
          <b:Person>
            <b:Last>Opoku</b:Last>
            <b:First>Alex</b:First>
          </b:Person>
        </b:NameList>
      </b:Author>
    </b:Author>
    <b:Title>The Future of Facilities Management: Managing Facilities for Sustainable Development</b:Title>
    <b:Year>2022</b:Year>
    <b:Volume>14</b:Volume>
    <b:Issue>3</b:Issue>
    <b:URL>https://www.mdpi.com/2071-1050/14/3/1705</b:URL>
    <b:RefOrder>24</b:RefOrder>
  </b:Source>
  <b:Source>
    <b:Tag>Aly191</b:Tag>
    <b:SourceType>JournalArticle</b:SourceType>
    <b:Guid>{EC954702-E918-430D-A720-78F822ADFD51}</b:Guid>
    <b:Author>
      <b:Author>
        <b:NameList>
          <b:Person>
            <b:Last>Alyami</b:Last>
            <b:First>Saleh</b:First>
            <b:Middle>H.</b:Middle>
          </b:Person>
        </b:NameList>
      </b:Author>
    </b:Author>
    <b:Title>Opportunities and Challenges of Embracing Green City Principles in Saudi Arabia Future Cities</b:Title>
    <b:Year>2019</b:Year>
    <b:URL>https://ieeexplore.ieee.org/abstract/document/8930921/</b:URL>
    <b:RefOrder>25</b:RefOrder>
  </b:Source>
  <b:Source>
    <b:Tag>Rad21</b:Tag>
    <b:SourceType>JournalArticle</b:SourceType>
    <b:Guid>{FA59BA13-4A7E-454B-A74D-8EFCFF8E118B}</b:Guid>
    <b:Author>
      <b:Author>
        <b:NameList>
          <b:Person>
            <b:Last>Radebe</b:Last>
            <b:First>S.</b:First>
          </b:Person>
        </b:NameList>
      </b:Author>
    </b:Author>
    <b:Title>Challenges of implementing sustainable facilities management in higher institutions of learning</b:Title>
    <b:Year>2021</b:Year>
    <b:URL>https://www.researchgate.net/publication/349435805_Challenges_of_implementing_sustainable_facilities_management_in_higher_institutions_of_learning</b:URL>
    <b:RefOrder>26</b:RefOrder>
  </b:Source>
  <b:Source>
    <b:Tag>Sha181</b:Tag>
    <b:SourceType>JournalArticle</b:SourceType>
    <b:Guid>{EB483C6F-55AB-40AC-80EE-A986A7B42133}</b:Guid>
    <b:Author>
      <b:Author>
        <b:NameList>
          <b:Person>
            <b:Last>Shaawat</b:Last>
            <b:First>M.</b:First>
            <b:Middle>Essam</b:Middle>
          </b:Person>
        </b:NameList>
      </b:Author>
    </b:Author>
    <b:Title>Analysis of challenges in sustainable construction industry by using analytic hierarchy process: a case study of Jubail Industrial City, Saudi Arabia</b:Title>
    <b:Year>2018</b:Year>
    <b:URL>https://www.inderscienceonline.com/doi/abs/10.1504/IJSRECE.2018.092254</b:URL>
    <b:RefOrder>27</b:RefOrder>
  </b:Source>
  <b:Source>
    <b:Tag>Nie16</b:Tag>
    <b:SourceType>JournalArticle</b:SourceType>
    <b:Guid>{5AB55A3B-093D-4731-8C0F-7DFA00EA55E4}</b:Guid>
    <b:Author>
      <b:Author>
        <b:NameList>
          <b:Person>
            <b:Last>Nielsen</b:Last>
            <b:First>Susanne</b:First>
            <b:Middle>Balslev</b:Middle>
          </b:Person>
        </b:NameList>
      </b:Author>
    </b:Author>
    <b:Title>Sustainability in facilities management: an overview of current research</b:Title>
    <b:Year>2016</b:Year>
    <b:URL>https://www.emerald.com/insight/content/doi/10.1108/F-07-2014-0060/full/html</b:URL>
    <b:RefOrder>28</b:RefOrder>
  </b:Source>
  <b:Source>
    <b:Tag>Pau17</b:Tag>
    <b:SourceType>JournalArticle</b:SourceType>
    <b:Guid>{39A57941-A940-451C-A6B1-D7041E9A807B}</b:Guid>
    <b:Author>
      <b:Author>
        <b:NameList>
          <b:Person>
            <b:Last>Paula</b:Last>
            <b:First>Nathália</b:First>
            <b:Middle>de</b:Middle>
          </b:Person>
        </b:NameList>
      </b:Author>
    </b:Author>
    <b:Title>Managing sustainability efforts in building design, construction, consulting, and facility management firms</b:Title>
    <b:Year>2017</b:Year>
    <b:URL>https://www.emerald.com/insight/content/doi/10.1108/ECAM-07-2016-0165/full/html</b:URL>
    <b:RefOrder>29</b:RefOrder>
  </b:Source>
  <b:Source>
    <b:Tag>Ola17</b:Tag>
    <b:SourceType>JournalArticle</b:SourceType>
    <b:Guid>{6BAABB84-9A30-4298-9F98-0680DF896116}</b:Guid>
    <b:Author>
      <b:Author>
        <b:NameList>
          <b:Person>
            <b:Last>Olaniyi</b:Last>
            <b:First>Olayinka</b:First>
            <b:Middle>Oluseyi</b:Middle>
          </b:Person>
        </b:NameList>
      </b:Author>
    </b:Author>
    <b:Title>Development of a facilities management framework for sustainable building practices in Nigeria</b:Title>
    <b:Year>2017</b:Year>
    <b:URL>https://clok.uclan.ac.uk/20755/?template=default_internal</b:URL>
    <b:RefOrder>30</b:RefOrder>
  </b:Source>
  <b:Source>
    <b:Tag>Gon23</b:Tag>
    <b:SourceType>JournalArticle</b:SourceType>
    <b:Guid>{9175B87C-3B77-4F38-BD12-9CA4BAF75522}</b:Guid>
    <b:Author>
      <b:Author>
        <b:NameList>
          <b:Person>
            <b:Last>Gonçalves</b:Last>
            <b:First>Teresa</b:First>
            <b:Middle>Diaz</b:Middle>
          </b:Person>
        </b:NameList>
      </b:Author>
    </b:Author>
    <b:Title>Origins of the Sustainability Concept and Its Application to the Construction Sector in the EU</b:Title>
    <b:Year>2023</b:Year>
    <b:URL>https://www.mdpi.com/2071-1050/15/18/13775</b:URL>
    <b:RefOrder>31</b:RefOrder>
  </b:Source>
  <b:Source>
    <b:Tag>Oba22</b:Tag>
    <b:SourceType>JournalArticle</b:SourceType>
    <b:Guid>{DC8F33C3-4C92-42AC-8057-9E79F42D16F1}</b:Guid>
    <b:Author>
      <b:Author>
        <b:NameList>
          <b:Person>
            <b:Last>Obaideen</b:Last>
            <b:First>Khaled</b:First>
          </b:Person>
        </b:NameList>
      </b:Author>
    </b:Author>
    <b:Title>The role of wastewater treatment in achieving sustainable development goals (SDGs) and sustainability guideline</b:Title>
    <b:Year>2022</b:Year>
    <b:URL>https://www.sciencedirect.com/science/article/pii/S2772427122000729</b:URL>
    <b:RefOrder>32</b:RefOrder>
  </b:Source>
  <b:Source>
    <b:Tag>Oko23</b:Tag>
    <b:SourceType>JournalArticle</b:SourceType>
    <b:Guid>{251A6A87-70D6-4E83-BE08-419B465D3DB6}</b:Guid>
    <b:Author>
      <b:Author>
        <b:NameList>
          <b:Person>
            <b:Last>Okoro</b:Last>
            <b:First>Chioma</b:First>
          </b:Person>
        </b:NameList>
      </b:Author>
    </b:Author>
    <b:Title>Sustainable Facilities Management in the Built Environment: A Mixed-Method Review</b:Title>
    <b:Year>2023</b:Year>
    <b:URL>https://www.researchgate.net/publication/368445266_Sustainable_Facilities_Management_in_the_Built_Environment_A_Mixed-Method_Review</b:URL>
    <b:RefOrder>33</b:RefOrder>
  </b:Source>
  <b:Source>
    <b:Tag>Arm24</b:Tag>
    <b:SourceType>JournalArticle</b:SourceType>
    <b:Guid>{E8BD3F40-C2A0-4A94-8904-961103316AFF}</b:Guid>
    <b:Author>
      <b:Author>
        <b:NameList>
          <b:Person>
            <b:Last>Armijos</b:Last>
            <b:First>Juan</b:First>
            <b:Middle>Carlos Armijos</b:Middle>
          </b:Person>
        </b:NameList>
      </b:Author>
    </b:Author>
    <b:Title>Diagnostic Study to Evaluate the Degree of Development of the Circular Economy in Chilean Companies through the Application of a 5D Model</b:Title>
    <b:Year>2024</b:Year>
    <b:URL>https://www.mdpi.com/2071-1050/16/18/8145</b:URL>
    <b:RefOrder>34</b:RefOrder>
  </b:Source>
  <b:Source>
    <b:Tag>Gua22</b:Tag>
    <b:SourceType>JournalArticle</b:SourceType>
    <b:Guid>{C5FF80F4-17B6-4B0C-84F5-E6A41D1CDC21}</b:Guid>
    <b:Author>
      <b:Author>
        <b:NameList>
          <b:Person>
            <b:Last>Guandalini</b:Last>
            <b:First>Ilaria</b:First>
          </b:Person>
        </b:NameList>
      </b:Author>
    </b:Author>
    <b:Title>Sustainability through digital transformation: A systematic literature review for research guidance</b:Title>
    <b:Year>2022</b:Year>
    <b:URL>https://www.sciencedirect.com/science/article/pii/S014829632200426X</b:URL>
    <b:RefOrder>35</b:RefOrder>
  </b:Source>
</b:Sources>
</file>

<file path=customXml/itemProps1.xml><?xml version="1.0" encoding="utf-8"?>
<ds:datastoreItem xmlns:ds="http://schemas.openxmlformats.org/officeDocument/2006/customXml" ds:itemID="{673FCA25-0DA3-4933-9CAF-ABF62A729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6667</Words>
  <Characters>38004</Characters>
  <Application>Microsoft Office Word</Application>
  <DocSecurity>0</DocSecurity>
  <Lines>316</Lines>
  <Paragraphs>89</Paragraphs>
  <ScaleCrop>false</ScaleCrop>
  <Company/>
  <LinksUpToDate>false</LinksUpToDate>
  <CharactersWithSpaces>44582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 GATES</dc:creator>
  <cp:lastModifiedBy>Omar Zamzami</cp:lastModifiedBy>
  <cp:revision>2</cp:revision>
  <cp:lastPrinted>2024-10-21T15:50:00Z</cp:lastPrinted>
  <dcterms:created xsi:type="dcterms:W3CDTF">2024-11-04T19:12:00Z</dcterms:created>
  <dcterms:modified xsi:type="dcterms:W3CDTF">2024-11-04T19:12:00Z</dcterms:modified>
</cp:coreProperties>
</file>