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77777777" w:rsidR="00433312" w:rsidRDefault="00433312" w:rsidP="00433312">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F182AE2" wp14:editId="76F6EB7F">
            <wp:simplePos x="0" y="0"/>
            <wp:positionH relativeFrom="margin">
              <wp:posOffset>1768890</wp:posOffset>
            </wp:positionH>
            <wp:positionV relativeFrom="margin">
              <wp:posOffset>-445770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3772BA3" w14:textId="77777777" w:rsidR="00433312" w:rsidRDefault="00433312" w:rsidP="00433312">
      <w:pPr>
        <w:bidi/>
        <w:spacing w:line="240" w:lineRule="auto"/>
        <w:jc w:val="both"/>
        <w:rPr>
          <w:rFonts w:ascii="Calibri" w:hAnsi="Calibri" w:cs="Calibri"/>
          <w:b/>
          <w:bCs/>
          <w:color w:val="8496B0" w:themeColor="text2" w:themeTint="99"/>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Default="00C82801" w:rsidP="00433312">
      <w:pPr>
        <w:spacing w:line="360" w:lineRule="auto"/>
        <w:jc w:val="center"/>
        <w:rPr>
          <w:rFonts w:asciiTheme="majorBidi" w:hAnsiTheme="majorBidi" w:cstheme="majorBidi"/>
          <w:b/>
          <w:bCs/>
          <w:sz w:val="28"/>
          <w:szCs w:val="28"/>
          <w:rtl/>
        </w:rPr>
      </w:pPr>
      <w:r w:rsidRPr="00B7559B">
        <w:rPr>
          <w:rFonts w:ascii="Traditional Arabic" w:hAnsi="Traditional Arabic" w:cs="Traditional Arabic" w:hint="cs"/>
          <w:b/>
          <w:bCs/>
          <w:sz w:val="28"/>
          <w:szCs w:val="28"/>
          <w:rtl/>
        </w:rPr>
        <w:t>إعداد</w:t>
      </w:r>
      <w:r>
        <w:rPr>
          <w:rFonts w:asciiTheme="majorBidi" w:hAnsiTheme="majorBidi" w:cstheme="majorBidi" w:hint="cs"/>
          <w:b/>
          <w:bCs/>
          <w:sz w:val="28"/>
          <w:szCs w:val="28"/>
          <w:rtl/>
        </w:rPr>
        <w:t>:</w:t>
      </w:r>
    </w:p>
    <w:p w14:paraId="77004A45" w14:textId="1D78C556" w:rsidR="00C82801" w:rsidRPr="00B7559B" w:rsidRDefault="00C82801" w:rsidP="00433312">
      <w:pPr>
        <w:spacing w:line="360" w:lineRule="auto"/>
        <w:jc w:val="center"/>
        <w:rPr>
          <w:rFonts w:ascii="Traditional Arabic" w:hAnsi="Traditional Arabic" w:cs="Traditional Arabic"/>
          <w:b/>
          <w:bCs/>
          <w:color w:val="000000" w:themeColor="text1"/>
          <w:sz w:val="28"/>
          <w:szCs w:val="28"/>
          <w:rtl/>
        </w:rPr>
      </w:pPr>
      <w:r w:rsidRPr="00B7559B">
        <w:rPr>
          <w:rFonts w:ascii="Traditional Arabic" w:hAnsi="Traditional Arabic" w:cs="Traditional Arabic"/>
          <w:b/>
          <w:bCs/>
          <w:color w:val="000000" w:themeColor="text1"/>
          <w:sz w:val="28"/>
          <w:szCs w:val="28"/>
          <w:rtl/>
        </w:rPr>
        <w:t xml:space="preserve">فيصل محمد </w:t>
      </w:r>
      <w:proofErr w:type="spellStart"/>
      <w:r w:rsidRPr="00B7559B">
        <w:rPr>
          <w:rFonts w:ascii="Traditional Arabic" w:hAnsi="Traditional Arabic" w:cs="Traditional Arabic"/>
          <w:b/>
          <w:bCs/>
          <w:color w:val="000000" w:themeColor="text1"/>
          <w:sz w:val="28"/>
          <w:szCs w:val="28"/>
          <w:rtl/>
        </w:rPr>
        <w:t>البازعي</w:t>
      </w:r>
      <w:proofErr w:type="spellEnd"/>
    </w:p>
    <w:p w14:paraId="09E9F946" w14:textId="256964E5" w:rsidR="00C82801" w:rsidRDefault="00B7559B" w:rsidP="00433312">
      <w:pPr>
        <w:spacing w:line="360" w:lineRule="auto"/>
        <w:jc w:val="center"/>
        <w:rPr>
          <w:rFonts w:ascii="Traditional Arabic" w:hAnsi="Traditional Arabic" w:cs="Traditional Arabic"/>
          <w:b/>
          <w:bCs/>
          <w:color w:val="000000" w:themeColor="text1"/>
          <w:sz w:val="24"/>
          <w:szCs w:val="24"/>
          <w:rtl/>
        </w:rPr>
      </w:pPr>
      <w:r w:rsidRPr="00B7559B">
        <w:rPr>
          <w:rFonts w:ascii="Traditional Arabic" w:hAnsi="Traditional Arabic" w:cs="Traditional Arabic"/>
          <w:b/>
          <w:bCs/>
          <w:color w:val="000000" w:themeColor="text1"/>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Pr>
          <w:rFonts w:ascii="Traditional Arabic" w:hAnsi="Traditional Arabic" w:cs="Traditional Arabic" w:hint="cs"/>
          <w:b/>
          <w:bCs/>
          <w:color w:val="000000" w:themeColor="text1"/>
          <w:sz w:val="24"/>
          <w:szCs w:val="24"/>
          <w:rtl/>
        </w:rPr>
        <w:t xml:space="preserve">رسالة مقدمة لجامعة </w:t>
      </w:r>
      <w:proofErr w:type="spellStart"/>
      <w:r>
        <w:rPr>
          <w:rFonts w:ascii="Traditional Arabic" w:hAnsi="Traditional Arabic" w:cs="Traditional Arabic" w:hint="cs"/>
          <w:b/>
          <w:bCs/>
          <w:color w:val="000000" w:themeColor="text1"/>
          <w:sz w:val="24"/>
          <w:szCs w:val="24"/>
          <w:rtl/>
        </w:rPr>
        <w:t>ميدأوشن</w:t>
      </w:r>
      <w:proofErr w:type="spellEnd"/>
      <w:r>
        <w:rPr>
          <w:rFonts w:ascii="Traditional Arabic" w:hAnsi="Traditional Arabic" w:cs="Traditional Arabic" w:hint="cs"/>
          <w:b/>
          <w:bCs/>
          <w:color w:val="000000" w:themeColor="text1"/>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في</w:t>
      </w:r>
    </w:p>
    <w:p w14:paraId="05E77E59" w14:textId="1CE6DB46" w:rsidR="00DE44E2" w:rsidRPr="005A3D69" w:rsidRDefault="005A3D69" w:rsidP="00DE44E2">
      <w:pPr>
        <w:pStyle w:val="NormalWeb"/>
        <w:bidi/>
        <w:spacing w:before="0" w:beforeAutospacing="0" w:after="0" w:afterAutospacing="0"/>
        <w:ind w:right="-270"/>
        <w:jc w:val="center"/>
        <w:rPr>
          <w:rFonts w:ascii="Traditional Arabic" w:eastAsiaTheme="minorHAnsi" w:hAnsi="Traditional Arabic" w:cs="Traditional Arabic"/>
          <w:b/>
          <w:bCs/>
          <w:color w:val="000000" w:themeColor="text1"/>
          <w:rtl/>
        </w:rPr>
      </w:pPr>
      <w:r w:rsidRPr="005A3D69">
        <w:rPr>
          <w:rFonts w:ascii="Traditional Arabic" w:eastAsiaTheme="minorHAnsi" w:hAnsi="Traditional Arabic" w:cs="Traditional Arabic" w:hint="cs"/>
          <w:b/>
          <w:bCs/>
          <w:color w:val="000000" w:themeColor="text1"/>
          <w:rtl/>
        </w:rPr>
        <w:t>الإدارة والموارد البشرية وتقنية المعلومات والتربية</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w:t>
      </w:r>
      <w:r w:rsidR="005D7CAE">
        <w:rPr>
          <w:rFonts w:ascii="Arial" w:hAnsi="Arial" w:cs="Arial" w:hint="cs"/>
          <w:noProof/>
          <w:sz w:val="20"/>
          <w:szCs w:val="20"/>
          <w:rtl/>
        </w:rPr>
        <w:t>8</w:t>
      </w:r>
      <w:r>
        <w:rPr>
          <w:rFonts w:ascii="Arial" w:hAnsi="Arial" w:cs="Arial" w:hint="cs"/>
          <w:noProof/>
          <w:sz w:val="20"/>
          <w:szCs w:val="20"/>
          <w:rtl/>
        </w:rPr>
        <w:t>هــ / 2027م</w:t>
      </w:r>
    </w:p>
    <w:p w14:paraId="45EB1BF3" w14:textId="562462EF"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cs="Arial"/>
          <w:noProof/>
          <w:sz w:val="20"/>
          <w:szCs w:val="20"/>
          <w:rtl/>
        </w:rPr>
      </w:pPr>
      <w:r>
        <w:rPr>
          <w:rFonts w:ascii="Arial" w:hAnsi="Arial" w:cs="Arial" w:hint="cs"/>
          <w:noProof/>
          <w:sz w:val="20"/>
          <w:szCs w:val="20"/>
          <w:rtl/>
        </w:rPr>
        <w:t>1447هــ/ 2025م</w:t>
      </w:r>
    </w:p>
    <w:p w14:paraId="384AE65B" w14:textId="77777777" w:rsidR="005A3D69" w:rsidRDefault="005A3D69" w:rsidP="00433312">
      <w:pPr>
        <w:spacing w:line="360" w:lineRule="auto"/>
        <w:rPr>
          <w:rFonts w:ascii="Arial" w:hAnsi="Arial" w:cs="Arial"/>
          <w:noProof/>
          <w:sz w:val="20"/>
          <w:szCs w:val="20"/>
          <w:rtl/>
        </w:rPr>
      </w:pPr>
    </w:p>
    <w:p w14:paraId="3E9D7283" w14:textId="77777777" w:rsidR="005D7CAE" w:rsidRDefault="005D7CAE" w:rsidP="00433312">
      <w:pPr>
        <w:spacing w:line="360" w:lineRule="auto"/>
        <w:rPr>
          <w:rFonts w:ascii="Arial" w:hAnsi="Arial" w:cs="Arial"/>
          <w:noProof/>
          <w:sz w:val="20"/>
          <w:szCs w:val="20"/>
          <w:rtl/>
        </w:rPr>
      </w:pPr>
    </w:p>
    <w:p w14:paraId="3B53B163" w14:textId="77777777" w:rsidR="005D7CAE" w:rsidRDefault="005D7CAE" w:rsidP="00433312">
      <w:pPr>
        <w:spacing w:line="360" w:lineRule="auto"/>
        <w:rPr>
          <w:rFonts w:ascii="Arial" w:hAnsi="Arial" w:cs="Arial"/>
          <w:noProof/>
          <w:sz w:val="20"/>
          <w:szCs w:val="20"/>
          <w:rtl/>
        </w:rPr>
      </w:pPr>
    </w:p>
    <w:p w14:paraId="7B163958" w14:textId="77777777" w:rsidR="005D7CAE" w:rsidRDefault="005D7CAE" w:rsidP="00433312">
      <w:pPr>
        <w:spacing w:line="360" w:lineRule="auto"/>
        <w:rPr>
          <w:rFonts w:ascii="Arial" w:hAnsi="Arial" w:cs="Arial"/>
          <w:noProof/>
          <w:sz w:val="20"/>
          <w:szCs w:val="20"/>
          <w:rtl/>
        </w:rPr>
      </w:pPr>
    </w:p>
    <w:p w14:paraId="69EB3E8E" w14:textId="77777777" w:rsidR="005D7CAE" w:rsidRDefault="005D7CAE" w:rsidP="00433312">
      <w:pPr>
        <w:spacing w:line="360" w:lineRule="auto"/>
        <w:rPr>
          <w:rFonts w:ascii="Arial" w:hAnsi="Arial" w:cs="Arial"/>
          <w:noProof/>
          <w:sz w:val="20"/>
          <w:szCs w:val="20"/>
          <w:rtl/>
        </w:rPr>
      </w:pPr>
    </w:p>
    <w:p w14:paraId="2291D35D" w14:textId="77777777" w:rsidR="005D7CAE" w:rsidRDefault="005D7CAE" w:rsidP="00433312">
      <w:pPr>
        <w:spacing w:line="360" w:lineRule="auto"/>
        <w:rPr>
          <w:rFonts w:ascii="Arial" w:hAnsi="Arial" w:cs="Arial"/>
          <w:noProof/>
          <w:sz w:val="20"/>
          <w:szCs w:val="20"/>
          <w:rtl/>
        </w:rPr>
      </w:pPr>
    </w:p>
    <w:p w14:paraId="2188082A" w14:textId="79B551AE" w:rsidR="005D7CAE" w:rsidRDefault="00E1598D" w:rsidP="00DE44E2">
      <w:pPr>
        <w:spacing w:line="360" w:lineRule="auto"/>
        <w:jc w:val="center"/>
        <w:rPr>
          <w:rFonts w:ascii="Arial" w:hAnsi="Arial" w:cs="Arial"/>
          <w:noProof/>
          <w:sz w:val="20"/>
          <w:szCs w:val="20"/>
        </w:rPr>
      </w:pPr>
      <w:r>
        <w:rPr>
          <w:rFonts w:ascii="Times New Roman"/>
          <w:b/>
          <w:noProof/>
          <w:sz w:val="20"/>
        </w:rPr>
        <w:drawing>
          <wp:anchor distT="0" distB="0" distL="114300" distR="114300" simplePos="0" relativeHeight="251661312" behindDoc="0" locked="0" layoutInCell="1" allowOverlap="1" wp14:anchorId="09A5171E" wp14:editId="740D0AEB">
            <wp:simplePos x="0" y="0"/>
            <wp:positionH relativeFrom="margin">
              <wp:posOffset>1876342</wp:posOffset>
            </wp:positionH>
            <wp:positionV relativeFrom="margin">
              <wp:posOffset>-347980</wp:posOffset>
            </wp:positionV>
            <wp:extent cx="1516380" cy="666115"/>
            <wp:effectExtent l="0" t="0" r="7620" b="635"/>
            <wp:wrapSquare wrapText="bothSides"/>
            <wp:docPr id="8039229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95E1E67" w14:textId="77777777" w:rsidR="005D7CAE" w:rsidRPr="00E1598D" w:rsidRDefault="005D7CAE" w:rsidP="005D7CAE">
      <w:pPr>
        <w:spacing w:line="360" w:lineRule="auto"/>
        <w:jc w:val="center"/>
        <w:rPr>
          <w:rFonts w:asciiTheme="majorBidi" w:hAnsiTheme="majorBidi" w:cstheme="majorBidi"/>
          <w:b/>
          <w:bCs/>
          <w:noProof/>
          <w:sz w:val="28"/>
          <w:szCs w:val="28"/>
          <w:rtl/>
        </w:rPr>
      </w:pPr>
      <w:r w:rsidRPr="00E1598D">
        <w:rPr>
          <w:rFonts w:asciiTheme="majorBidi" w:hAnsiTheme="majorBidi" w:cstheme="majorBidi"/>
          <w:b/>
          <w:bCs/>
          <w:noProof/>
          <w:sz w:val="28"/>
          <w:szCs w:val="28"/>
        </w:rPr>
        <w:t>Midocean University</w:t>
      </w:r>
    </w:p>
    <w:p w14:paraId="16E73D60" w14:textId="77777777" w:rsidR="00743E92" w:rsidRPr="00BF7462" w:rsidRDefault="00743E92" w:rsidP="005D7CAE">
      <w:pPr>
        <w:spacing w:line="360" w:lineRule="auto"/>
        <w:jc w:val="center"/>
        <w:rPr>
          <w:rFonts w:asciiTheme="majorBidi" w:hAnsiTheme="majorBidi" w:cstheme="majorBidi"/>
          <w:b/>
          <w:bCs/>
          <w:noProof/>
          <w:sz w:val="24"/>
          <w:szCs w:val="24"/>
          <w:rtl/>
        </w:rPr>
      </w:pPr>
      <w:r w:rsidRPr="00BF7462">
        <w:rPr>
          <w:rFonts w:asciiTheme="majorBidi" w:hAnsiTheme="majorBidi" w:cstheme="majorBidi"/>
          <w:b/>
          <w:bCs/>
          <w:noProof/>
          <w:sz w:val="24"/>
          <w:szCs w:val="24"/>
        </w:rPr>
        <w:t>College of Management</w:t>
      </w:r>
    </w:p>
    <w:p w14:paraId="240A94B2" w14:textId="31296F6E" w:rsidR="005D7CAE" w:rsidRDefault="005D7CAE" w:rsidP="005D7CAE">
      <w:pPr>
        <w:spacing w:line="360" w:lineRule="auto"/>
        <w:jc w:val="center"/>
        <w:rPr>
          <w:rFonts w:ascii="Arial" w:hAnsi="Arial" w:cs="Arial"/>
          <w:noProof/>
          <w:sz w:val="20"/>
          <w:szCs w:val="20"/>
          <w:rtl/>
        </w:rPr>
      </w:pPr>
    </w:p>
    <w:p w14:paraId="7ACCC7C4" w14:textId="77777777" w:rsidR="00433312" w:rsidRPr="00E1598D" w:rsidRDefault="00433312" w:rsidP="00E1598D">
      <w:pPr>
        <w:pStyle w:val="NormalWeb"/>
        <w:bidi/>
        <w:spacing w:before="0" w:beforeAutospacing="0" w:after="0" w:afterAutospacing="0" w:line="360" w:lineRule="auto"/>
        <w:ind w:right="-270"/>
        <w:jc w:val="center"/>
        <w:rPr>
          <w:rFonts w:asciiTheme="majorBidi" w:hAnsiTheme="majorBidi" w:cstheme="majorBidi"/>
          <w:b/>
          <w:bCs/>
          <w:sz w:val="36"/>
          <w:szCs w:val="40"/>
          <w:rtl/>
        </w:rPr>
      </w:pPr>
      <w:r w:rsidRPr="00E1598D">
        <w:rPr>
          <w:rFonts w:asciiTheme="majorBidi" w:hAnsiTheme="majorBidi" w:cstheme="majorBidi"/>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1E22C1DF" w14:textId="77777777" w:rsidR="00743E92" w:rsidRDefault="00743E92" w:rsidP="00743E92">
      <w:pPr>
        <w:pStyle w:val="NormalWeb"/>
        <w:bidi/>
        <w:spacing w:before="0" w:beforeAutospacing="0" w:after="0" w:afterAutospacing="0"/>
        <w:ind w:right="-270"/>
        <w:jc w:val="center"/>
        <w:rPr>
          <w:rFonts w:asciiTheme="majorBidi" w:hAnsiTheme="majorBidi" w:cstheme="majorBidi"/>
          <w:b/>
          <w:bCs/>
          <w:color w:val="0070C0"/>
          <w:sz w:val="28"/>
          <w:szCs w:val="32"/>
          <w:rtl/>
        </w:rPr>
      </w:pPr>
    </w:p>
    <w:p w14:paraId="27625652" w14:textId="08781514"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32"/>
        </w:rPr>
      </w:pPr>
      <w:r w:rsidRPr="002A0F9C">
        <w:rPr>
          <w:rFonts w:asciiTheme="majorBidi" w:hAnsiTheme="majorBidi" w:cstheme="majorBidi"/>
          <w:b/>
          <w:bCs/>
          <w:sz w:val="28"/>
          <w:szCs w:val="32"/>
        </w:rPr>
        <w:t>By:</w:t>
      </w:r>
    </w:p>
    <w:p w14:paraId="3B2F876C" w14:textId="064C4120" w:rsidR="00743E92" w:rsidRPr="002A0F9C" w:rsidRDefault="00743E92" w:rsidP="00BF7462">
      <w:pPr>
        <w:pStyle w:val="NormalWeb"/>
        <w:bidi/>
        <w:spacing w:before="0" w:beforeAutospacing="0" w:after="0" w:afterAutospacing="0" w:line="360" w:lineRule="auto"/>
        <w:ind w:right="-270"/>
        <w:jc w:val="center"/>
        <w:rPr>
          <w:rFonts w:asciiTheme="majorBidi" w:hAnsiTheme="majorBidi" w:cstheme="majorBidi"/>
          <w:b/>
          <w:bCs/>
          <w:sz w:val="28"/>
          <w:szCs w:val="28"/>
        </w:rPr>
      </w:pPr>
      <w:r w:rsidRPr="002A0F9C">
        <w:rPr>
          <w:rFonts w:asciiTheme="majorBidi" w:hAnsiTheme="majorBidi" w:cstheme="majorBidi"/>
          <w:b/>
          <w:bCs/>
          <w:sz w:val="28"/>
          <w:szCs w:val="28"/>
        </w:rPr>
        <w:t>FAISAL MOHAMMED AL BAZIE</w:t>
      </w:r>
    </w:p>
    <w:p w14:paraId="4586AA1A" w14:textId="5F62B157" w:rsidR="00743E92" w:rsidRPr="000406D1" w:rsidRDefault="00632780" w:rsidP="00BF7462">
      <w:pPr>
        <w:pStyle w:val="NormalWeb"/>
        <w:bidi/>
        <w:spacing w:before="0" w:beforeAutospacing="0" w:after="0" w:afterAutospacing="0" w:line="360" w:lineRule="auto"/>
        <w:ind w:right="-270"/>
        <w:jc w:val="center"/>
        <w:rPr>
          <w:rFonts w:asciiTheme="majorBidi" w:hAnsiTheme="majorBidi" w:cstheme="majorBidi"/>
          <w:b/>
          <w:bCs/>
        </w:rPr>
      </w:pPr>
      <w:r w:rsidRPr="000406D1">
        <w:rPr>
          <w:rFonts w:asciiTheme="majorBidi" w:hAnsiTheme="majorBidi" w:cstheme="majorBidi"/>
          <w:b/>
          <w:bCs/>
        </w:rPr>
        <w:t>Kingdom of Saudi Arabia</w:t>
      </w:r>
    </w:p>
    <w:p w14:paraId="1CCE66AA" w14:textId="52610F92" w:rsidR="00632780" w:rsidRPr="000406D1" w:rsidRDefault="00632780" w:rsidP="00BF7462">
      <w:pPr>
        <w:pStyle w:val="NormalWeb"/>
        <w:bidi/>
        <w:spacing w:before="0" w:beforeAutospacing="0" w:after="0" w:afterAutospacing="0" w:line="360" w:lineRule="auto"/>
        <w:ind w:right="-270"/>
        <w:jc w:val="center"/>
        <w:rPr>
          <w:rFonts w:asciiTheme="majorBidi" w:hAnsiTheme="majorBidi" w:cstheme="majorBidi"/>
          <w:b/>
          <w:bCs/>
        </w:rPr>
      </w:pPr>
      <w:r w:rsidRPr="000406D1">
        <w:rPr>
          <w:rFonts w:asciiTheme="majorBidi" w:hAnsiTheme="majorBidi" w:cstheme="majorBidi"/>
          <w:b/>
          <w:bCs/>
        </w:rPr>
        <w:t>Submitted to Midocean University in partial fulfillment of the requirements for the degree of Doctor of Philosophy</w:t>
      </w:r>
    </w:p>
    <w:p w14:paraId="705CD910"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Administration, Human Resources, Information Technology, and Education</w:t>
      </w:r>
    </w:p>
    <w:p w14:paraId="350031F3"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p>
    <w:p w14:paraId="638909EC" w14:textId="403CD6DD" w:rsidR="00E1598D" w:rsidRPr="000406D1" w:rsidRDefault="00BF7462" w:rsidP="00BF7462">
      <w:pPr>
        <w:pStyle w:val="NormalWeb"/>
        <w:bidi/>
        <w:spacing w:after="0" w:line="360" w:lineRule="auto"/>
        <w:ind w:right="-270"/>
        <w:jc w:val="center"/>
        <w:rPr>
          <w:rFonts w:asciiTheme="majorBidi" w:hAnsiTheme="majorBidi" w:cstheme="majorBidi"/>
          <w:b/>
          <w:bCs/>
        </w:rPr>
      </w:pPr>
      <w:r>
        <w:rPr>
          <w:rFonts w:asciiTheme="majorBidi" w:hAnsiTheme="majorBidi" w:cstheme="majorBidi"/>
          <w:b/>
          <w:bCs/>
        </w:rPr>
        <w:t>1448</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2027 </w:t>
      </w:r>
      <w:r>
        <w:rPr>
          <w:rFonts w:asciiTheme="majorBidi" w:hAnsiTheme="majorBidi" w:cstheme="majorBidi"/>
          <w:b/>
          <w:bCs/>
        </w:rPr>
        <w:t>/</w:t>
      </w:r>
    </w:p>
    <w:p w14:paraId="1B4E89FD" w14:textId="77777777" w:rsidR="00E1598D" w:rsidRPr="000406D1" w:rsidRDefault="00E1598D" w:rsidP="00BF7462">
      <w:pPr>
        <w:pStyle w:val="NormalWeb"/>
        <w:bidi/>
        <w:spacing w:after="0" w:line="360" w:lineRule="auto"/>
        <w:ind w:right="-270"/>
        <w:jc w:val="center"/>
        <w:rPr>
          <w:rFonts w:asciiTheme="majorBidi" w:hAnsiTheme="majorBidi" w:cstheme="majorBidi"/>
          <w:b/>
          <w:bCs/>
        </w:rPr>
      </w:pPr>
      <w:r w:rsidRPr="000406D1">
        <w:rPr>
          <w:rFonts w:asciiTheme="majorBidi" w:hAnsiTheme="majorBidi" w:cstheme="majorBidi"/>
          <w:b/>
          <w:bCs/>
        </w:rPr>
        <w:t>Faisal Mohammed Al-Bazie</w:t>
      </w:r>
    </w:p>
    <w:p w14:paraId="38345E94" w14:textId="60557851" w:rsidR="00632780" w:rsidRPr="000406D1" w:rsidRDefault="00BF7462" w:rsidP="00BF7462">
      <w:pPr>
        <w:pStyle w:val="NormalWeb"/>
        <w:bidi/>
        <w:spacing w:before="0" w:beforeAutospacing="0" w:after="0" w:afterAutospacing="0" w:line="360" w:lineRule="auto"/>
        <w:ind w:right="-270"/>
        <w:jc w:val="center"/>
        <w:rPr>
          <w:rFonts w:asciiTheme="majorBidi" w:hAnsiTheme="majorBidi" w:cstheme="majorBidi"/>
          <w:b/>
          <w:bCs/>
        </w:rPr>
      </w:pPr>
      <w:r>
        <w:rPr>
          <w:rFonts w:asciiTheme="majorBidi" w:hAnsiTheme="majorBidi" w:cstheme="majorBidi"/>
          <w:b/>
          <w:bCs/>
        </w:rPr>
        <w:t>1447</w:t>
      </w:r>
      <w:r w:rsidR="00E1598D" w:rsidRPr="000406D1">
        <w:rPr>
          <w:rFonts w:asciiTheme="majorBidi" w:hAnsiTheme="majorBidi" w:cstheme="majorBidi"/>
          <w:b/>
          <w:bCs/>
          <w:rtl/>
        </w:rPr>
        <w:t xml:space="preserve"> </w:t>
      </w:r>
      <w:r w:rsidR="00E1598D" w:rsidRPr="000406D1">
        <w:rPr>
          <w:rFonts w:asciiTheme="majorBidi" w:hAnsiTheme="majorBidi" w:cstheme="majorBidi"/>
          <w:b/>
          <w:bCs/>
        </w:rPr>
        <w:t xml:space="preserve">2025 </w:t>
      </w:r>
      <w:r>
        <w:rPr>
          <w:rFonts w:asciiTheme="majorBidi" w:hAnsiTheme="majorBidi" w:cstheme="majorBidi"/>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cs="Arial"/>
          <w:noProof/>
          <w:rtl/>
          <w:lang w:bidi="ar-JO"/>
        </w:rPr>
      </w:pPr>
    </w:p>
    <w:p w14:paraId="3108E9FF" w14:textId="77777777" w:rsidR="00433312" w:rsidRDefault="00433312" w:rsidP="000406D1">
      <w:pPr>
        <w:rPr>
          <w:rFonts w:ascii="Calibri" w:hAnsi="Calibri" w:cs="Calibri"/>
          <w:b/>
          <w:bCs/>
          <w:color w:val="FF0000"/>
          <w:sz w:val="28"/>
          <w:szCs w:val="28"/>
        </w:rPr>
      </w:pPr>
    </w:p>
    <w:p w14:paraId="7D070FDE" w14:textId="77777777" w:rsidR="00433312" w:rsidRDefault="00433312" w:rsidP="00DF252F">
      <w:pPr>
        <w:rPr>
          <w:rFonts w:ascii="Calibri" w:hAnsi="Calibri" w:cs="Calibri"/>
          <w:b/>
          <w:bCs/>
          <w:color w:val="FF0000"/>
          <w:sz w:val="28"/>
          <w:szCs w:val="28"/>
        </w:rPr>
      </w:pPr>
    </w:p>
    <w:p w14:paraId="3E5F039C" w14:textId="77777777" w:rsidR="008A2406" w:rsidRDefault="008A2406" w:rsidP="008A2406">
      <w:pPr>
        <w:bidi/>
        <w:rPr>
          <w:rFonts w:asciiTheme="majorBidi" w:hAnsiTheme="majorBidi" w:cstheme="majorBidi"/>
          <w:b/>
          <w:bCs/>
          <w:sz w:val="28"/>
          <w:szCs w:val="28"/>
          <w:rtl/>
        </w:rPr>
      </w:pPr>
    </w:p>
    <w:p w14:paraId="3AB8B66C" w14:textId="004E03A2" w:rsidR="00B82431" w:rsidRDefault="00F7275C" w:rsidP="00B82431">
      <w:pPr>
        <w:bidi/>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2336" behindDoc="0" locked="0" layoutInCell="1" allowOverlap="1" wp14:anchorId="6CE3123B" wp14:editId="33C7EB9F">
                <wp:simplePos x="0" y="0"/>
                <wp:positionH relativeFrom="column">
                  <wp:posOffset>713685</wp:posOffset>
                </wp:positionH>
                <wp:positionV relativeFrom="paragraph">
                  <wp:posOffset>97542</wp:posOffset>
                </wp:positionV>
                <wp:extent cx="4444779" cy="6313336"/>
                <wp:effectExtent l="0" t="0" r="13335" b="11430"/>
                <wp:wrapNone/>
                <wp:docPr id="292597123" name="Rectangle: Rounded Corners 1"/>
                <wp:cNvGraphicFramePr/>
                <a:graphic xmlns:a="http://schemas.openxmlformats.org/drawingml/2006/main">
                  <a:graphicData uri="http://schemas.microsoft.com/office/word/2010/wordprocessingShape">
                    <wps:wsp>
                      <wps:cNvSpPr/>
                      <wps:spPr>
                        <a:xfrm>
                          <a:off x="0" y="0"/>
                          <a:ext cx="4444779" cy="6313336"/>
                        </a:xfrm>
                        <a:prstGeom prst="roundRect">
                          <a:avLst/>
                        </a:prstGeom>
                      </wps:spPr>
                      <wps:style>
                        <a:lnRef idx="2">
                          <a:schemeClr val="dk1"/>
                        </a:lnRef>
                        <a:fillRef idx="1">
                          <a:schemeClr val="lt1"/>
                        </a:fillRef>
                        <a:effectRef idx="0">
                          <a:schemeClr val="dk1"/>
                        </a:effectRef>
                        <a:fontRef idx="minor">
                          <a:schemeClr val="dk1"/>
                        </a:fontRef>
                      </wps:style>
                      <wps:txb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0D57441B" w14:textId="36EFF7A5"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الدراسات السابقة.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E3123B" id="Rectangle: Rounded Corners 1" o:spid="_x0000_s1026" style="position:absolute;left:0;text-align:left;margin-left:56.2pt;margin-top:7.7pt;width:350pt;height:49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" fillcolor="white [3201]" strokecolor="black [320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0D57441B" w14:textId="36EFF7A5"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الدراسات السابقة.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mc:Fallback>
        </mc:AlternateContent>
      </w:r>
    </w:p>
    <w:p w14:paraId="04F570FF" w14:textId="599031E4" w:rsidR="00B82431" w:rsidRDefault="00B82431" w:rsidP="00B82431">
      <w:pPr>
        <w:bidi/>
        <w:rPr>
          <w:rFonts w:asciiTheme="majorBidi" w:hAnsiTheme="majorBidi" w:cstheme="majorBidi"/>
          <w:b/>
          <w:bCs/>
          <w:sz w:val="28"/>
          <w:szCs w:val="28"/>
          <w:rtl/>
        </w:rPr>
      </w:pPr>
    </w:p>
    <w:p w14:paraId="32526BFC" w14:textId="12FC92DA" w:rsidR="00B82431" w:rsidRDefault="00B82431" w:rsidP="00B82431">
      <w:pPr>
        <w:bidi/>
        <w:rPr>
          <w:rFonts w:asciiTheme="majorBidi" w:hAnsiTheme="majorBidi" w:cstheme="majorBidi"/>
          <w:b/>
          <w:bCs/>
          <w:sz w:val="28"/>
          <w:szCs w:val="28"/>
          <w:rtl/>
        </w:rPr>
      </w:pPr>
    </w:p>
    <w:p w14:paraId="310BAD6E" w14:textId="7FCD4145" w:rsidR="00B82431" w:rsidRDefault="00B82431" w:rsidP="00B82431">
      <w:pPr>
        <w:bidi/>
        <w:rPr>
          <w:rFonts w:asciiTheme="majorBidi" w:hAnsiTheme="majorBidi" w:cstheme="majorBidi"/>
          <w:b/>
          <w:bCs/>
          <w:sz w:val="28"/>
          <w:szCs w:val="28"/>
          <w:rtl/>
        </w:rPr>
      </w:pPr>
    </w:p>
    <w:p w14:paraId="3398F60C" w14:textId="77777777" w:rsidR="008A2406" w:rsidRDefault="008A2406" w:rsidP="008A2406">
      <w:pPr>
        <w:bidi/>
        <w:rPr>
          <w:rFonts w:asciiTheme="majorBidi" w:hAnsiTheme="majorBidi" w:cstheme="majorBidi"/>
          <w:b/>
          <w:bCs/>
          <w:sz w:val="28"/>
          <w:szCs w:val="28"/>
          <w:rtl/>
        </w:rPr>
      </w:pPr>
    </w:p>
    <w:p w14:paraId="13E4EB2E" w14:textId="77777777" w:rsidR="008A2406" w:rsidRDefault="008A2406" w:rsidP="008A2406">
      <w:pPr>
        <w:bidi/>
        <w:rPr>
          <w:rFonts w:asciiTheme="majorBidi" w:hAnsiTheme="majorBidi" w:cstheme="majorBidi"/>
          <w:b/>
          <w:bCs/>
          <w:sz w:val="28"/>
          <w:szCs w:val="28"/>
          <w:rtl/>
        </w:rPr>
      </w:pPr>
    </w:p>
    <w:p w14:paraId="512E44E4" w14:textId="77777777" w:rsidR="008A2406" w:rsidRDefault="008A2406" w:rsidP="008A2406">
      <w:pPr>
        <w:bidi/>
        <w:rPr>
          <w:rFonts w:asciiTheme="majorBidi" w:hAnsiTheme="majorBidi" w:cstheme="majorBidi"/>
          <w:b/>
          <w:bCs/>
          <w:sz w:val="28"/>
          <w:szCs w:val="28"/>
          <w:rtl/>
        </w:rPr>
      </w:pPr>
    </w:p>
    <w:p w14:paraId="1796A714" w14:textId="77777777" w:rsidR="008A2406" w:rsidRDefault="008A2406" w:rsidP="008A2406">
      <w:pPr>
        <w:bidi/>
        <w:rPr>
          <w:rFonts w:asciiTheme="majorBidi" w:hAnsiTheme="majorBidi" w:cstheme="majorBidi"/>
          <w:b/>
          <w:bCs/>
          <w:sz w:val="28"/>
          <w:szCs w:val="28"/>
          <w:rtl/>
        </w:rPr>
      </w:pPr>
    </w:p>
    <w:p w14:paraId="2015E312" w14:textId="77777777" w:rsidR="008A2406" w:rsidRDefault="008A2406" w:rsidP="008A2406">
      <w:pPr>
        <w:bidi/>
        <w:rPr>
          <w:rFonts w:asciiTheme="majorBidi" w:hAnsiTheme="majorBidi" w:cstheme="majorBidi"/>
          <w:b/>
          <w:bCs/>
          <w:sz w:val="28"/>
          <w:szCs w:val="28"/>
          <w:rtl/>
        </w:rPr>
      </w:pPr>
    </w:p>
    <w:p w14:paraId="72FF4C8C" w14:textId="77777777" w:rsidR="008A2406" w:rsidRDefault="008A2406" w:rsidP="008A2406">
      <w:pPr>
        <w:bidi/>
        <w:rPr>
          <w:rFonts w:asciiTheme="majorBidi" w:hAnsiTheme="majorBidi" w:cstheme="majorBidi"/>
          <w:b/>
          <w:bCs/>
          <w:sz w:val="28"/>
          <w:szCs w:val="28"/>
          <w:rtl/>
        </w:rPr>
      </w:pPr>
    </w:p>
    <w:p w14:paraId="7BE4A1B9" w14:textId="77777777" w:rsidR="008A2406" w:rsidRDefault="008A2406" w:rsidP="008A2406">
      <w:pPr>
        <w:bidi/>
        <w:rPr>
          <w:rFonts w:asciiTheme="majorBidi" w:hAnsiTheme="majorBidi" w:cstheme="majorBidi"/>
          <w:b/>
          <w:bCs/>
          <w:sz w:val="28"/>
          <w:szCs w:val="28"/>
          <w:rtl/>
        </w:rPr>
      </w:pPr>
    </w:p>
    <w:p w14:paraId="36807783" w14:textId="77777777" w:rsidR="008A2406" w:rsidRDefault="008A2406" w:rsidP="008A2406">
      <w:pPr>
        <w:bidi/>
        <w:rPr>
          <w:rFonts w:asciiTheme="majorBidi" w:hAnsiTheme="majorBidi" w:cstheme="majorBidi"/>
          <w:b/>
          <w:bCs/>
          <w:sz w:val="28"/>
          <w:szCs w:val="28"/>
          <w:rtl/>
        </w:rPr>
      </w:pPr>
    </w:p>
    <w:p w14:paraId="3499837C" w14:textId="77777777" w:rsidR="008A2406" w:rsidRDefault="008A2406" w:rsidP="008A2406">
      <w:pPr>
        <w:bidi/>
        <w:rPr>
          <w:rFonts w:asciiTheme="majorBidi" w:hAnsiTheme="majorBidi" w:cstheme="majorBidi"/>
          <w:b/>
          <w:bCs/>
          <w:sz w:val="28"/>
          <w:szCs w:val="28"/>
          <w:rtl/>
        </w:rPr>
      </w:pPr>
    </w:p>
    <w:p w14:paraId="00745866" w14:textId="77777777" w:rsidR="008A2406" w:rsidRDefault="008A2406" w:rsidP="008A2406">
      <w:pPr>
        <w:bidi/>
        <w:rPr>
          <w:rFonts w:asciiTheme="majorBidi" w:hAnsiTheme="majorBidi" w:cstheme="majorBidi"/>
          <w:b/>
          <w:bCs/>
          <w:sz w:val="28"/>
          <w:szCs w:val="28"/>
          <w:rtl/>
        </w:rPr>
      </w:pPr>
    </w:p>
    <w:p w14:paraId="02897687" w14:textId="77777777" w:rsidR="008A2406" w:rsidRDefault="008A2406" w:rsidP="008A2406">
      <w:pPr>
        <w:bidi/>
        <w:rPr>
          <w:rFonts w:asciiTheme="majorBidi" w:hAnsiTheme="majorBidi" w:cstheme="majorBidi"/>
          <w:b/>
          <w:bCs/>
          <w:sz w:val="28"/>
          <w:szCs w:val="28"/>
          <w:rtl/>
        </w:rPr>
      </w:pPr>
    </w:p>
    <w:p w14:paraId="5C012CCD" w14:textId="77777777" w:rsidR="008A2406" w:rsidRDefault="008A2406" w:rsidP="008A2406">
      <w:pPr>
        <w:bidi/>
        <w:rPr>
          <w:rFonts w:asciiTheme="majorBidi" w:hAnsiTheme="majorBidi" w:cstheme="majorBidi"/>
          <w:b/>
          <w:bCs/>
          <w:sz w:val="28"/>
          <w:szCs w:val="28"/>
          <w:rtl/>
        </w:rPr>
      </w:pPr>
    </w:p>
    <w:p w14:paraId="6330C001" w14:textId="77777777" w:rsidR="008A2406" w:rsidRDefault="008A2406" w:rsidP="008A2406">
      <w:pPr>
        <w:bidi/>
        <w:rPr>
          <w:rFonts w:asciiTheme="majorBidi" w:hAnsiTheme="majorBidi" w:cstheme="majorBidi"/>
          <w:b/>
          <w:bCs/>
          <w:sz w:val="28"/>
          <w:szCs w:val="28"/>
          <w:rtl/>
        </w:rPr>
      </w:pPr>
    </w:p>
    <w:p w14:paraId="7E977CBF" w14:textId="77777777" w:rsidR="008A2406" w:rsidRDefault="008A2406" w:rsidP="008A2406">
      <w:pPr>
        <w:bidi/>
        <w:rPr>
          <w:rFonts w:asciiTheme="majorBidi" w:hAnsiTheme="majorBidi" w:cstheme="majorBidi"/>
          <w:b/>
          <w:bCs/>
          <w:sz w:val="28"/>
          <w:szCs w:val="28"/>
          <w:rtl/>
        </w:rPr>
      </w:pPr>
    </w:p>
    <w:p w14:paraId="33C6D31B" w14:textId="77777777" w:rsidR="00B82431" w:rsidRDefault="00B82431" w:rsidP="00B82431">
      <w:pPr>
        <w:bidi/>
        <w:rPr>
          <w:rFonts w:asciiTheme="majorBidi" w:hAnsiTheme="majorBidi" w:cstheme="majorBidi"/>
          <w:b/>
          <w:bCs/>
          <w:sz w:val="28"/>
          <w:szCs w:val="28"/>
          <w:rtl/>
        </w:rPr>
      </w:pPr>
    </w:p>
    <w:p w14:paraId="4CDF53DE" w14:textId="77777777" w:rsidR="00B82431" w:rsidRDefault="00B82431" w:rsidP="00B82431">
      <w:pPr>
        <w:bidi/>
        <w:rPr>
          <w:rFonts w:asciiTheme="majorBidi" w:hAnsiTheme="majorBidi" w:cstheme="majorBidi"/>
          <w:b/>
          <w:bCs/>
          <w:sz w:val="28"/>
          <w:szCs w:val="28"/>
          <w:rtl/>
        </w:rPr>
      </w:pPr>
    </w:p>
    <w:p w14:paraId="63D4AE92" w14:textId="77777777" w:rsidR="008A2406" w:rsidRDefault="008A2406" w:rsidP="008A2406">
      <w:pPr>
        <w:bidi/>
        <w:rPr>
          <w:rFonts w:asciiTheme="majorBidi" w:hAnsiTheme="majorBidi" w:cstheme="majorBidi"/>
          <w:b/>
          <w:bCs/>
          <w:sz w:val="28"/>
          <w:szCs w:val="28"/>
          <w:rtl/>
        </w:rPr>
      </w:pPr>
    </w:p>
    <w:p w14:paraId="5830CA05" w14:textId="77777777" w:rsidR="008A2406" w:rsidRDefault="008A2406" w:rsidP="008A2406">
      <w:pPr>
        <w:bidi/>
        <w:rPr>
          <w:rFonts w:asciiTheme="majorBidi" w:hAnsiTheme="majorBidi" w:cstheme="majorBidi"/>
          <w:b/>
          <w:bCs/>
          <w:sz w:val="28"/>
          <w:szCs w:val="28"/>
          <w:rtl/>
        </w:rPr>
      </w:pPr>
    </w:p>
    <w:p w14:paraId="76B8FB46" w14:textId="77777777" w:rsidR="008A2406" w:rsidRDefault="008A2406" w:rsidP="008A2406">
      <w:pPr>
        <w:bidi/>
        <w:rPr>
          <w:rFonts w:asciiTheme="majorBidi" w:hAnsiTheme="majorBidi" w:cstheme="majorBidi"/>
          <w:b/>
          <w:bCs/>
          <w:sz w:val="28"/>
          <w:szCs w:val="28"/>
          <w:rtl/>
        </w:rPr>
      </w:pPr>
    </w:p>
    <w:p w14:paraId="4F1EC024" w14:textId="77777777" w:rsidR="00EF57B4" w:rsidRDefault="00EF57B4" w:rsidP="00EF57B4">
      <w:pPr>
        <w:bidi/>
        <w:rPr>
          <w:rFonts w:asciiTheme="majorBidi" w:hAnsiTheme="majorBidi" w:cstheme="majorBidi"/>
          <w:b/>
          <w:bCs/>
          <w:sz w:val="28"/>
          <w:szCs w:val="28"/>
          <w:rtl/>
        </w:rPr>
      </w:pPr>
    </w:p>
    <w:p w14:paraId="4DA64C31" w14:textId="77777777" w:rsidR="00AD47A5" w:rsidRDefault="00AD47A5" w:rsidP="00EF57B4">
      <w:pPr>
        <w:bidi/>
        <w:rPr>
          <w:rFonts w:asciiTheme="majorBidi" w:hAnsiTheme="majorBidi" w:cstheme="majorBidi"/>
          <w:b/>
          <w:bCs/>
          <w:sz w:val="28"/>
          <w:szCs w:val="28"/>
          <w:rtl/>
        </w:rPr>
        <w:sectPr w:rsidR="00AD47A5" w:rsidSect="00EF57B4">
          <w:footerReference w:type="default" r:id="rId8"/>
          <w:footerReference w:type="first" r:id="rId9"/>
          <w:pgSz w:w="11906" w:h="16838"/>
          <w:pgMar w:top="1418" w:right="1701" w:bottom="1418" w:left="1418" w:header="709" w:footer="709" w:gutter="0"/>
          <w:cols w:space="708"/>
          <w:titlePg/>
          <w:bidi/>
          <w:rtlGutter/>
          <w:docGrid w:linePitch="360"/>
        </w:sectPr>
      </w:pPr>
    </w:p>
    <w:p w14:paraId="559CEBE5" w14:textId="77777777" w:rsidR="00EF57B4" w:rsidRDefault="00EF57B4" w:rsidP="00EF57B4">
      <w:pPr>
        <w:bidi/>
        <w:rPr>
          <w:rFonts w:asciiTheme="majorBidi" w:hAnsiTheme="majorBidi" w:cstheme="majorBidi"/>
          <w:b/>
          <w:bCs/>
          <w:sz w:val="28"/>
          <w:szCs w:val="28"/>
          <w:rtl/>
        </w:r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المقدمة</w:t>
      </w:r>
    </w:p>
    <w:p w14:paraId="31861F03" w14:textId="77777777" w:rsidR="00E17950" w:rsidRPr="00E17950" w:rsidRDefault="00E17950" w:rsidP="00E17950">
      <w:pPr>
        <w:bidi/>
        <w:spacing w:after="200" w:line="360" w:lineRule="auto"/>
        <w:jc w:val="both"/>
        <w:rPr>
          <w:rFonts w:ascii="Traditional Arabic" w:hAnsi="Traditional Arabic" w:cs="Traditional Arabic"/>
          <w:sz w:val="28"/>
          <w:szCs w:val="28"/>
          <w:rtl/>
        </w:rPr>
      </w:pPr>
      <w:r w:rsidRPr="00E17950">
        <w:rPr>
          <w:rFonts w:ascii="Traditional Arabic" w:hAnsi="Traditional Arabic" w:cs="Traditional Arabic"/>
          <w:sz w:val="28"/>
          <w:szCs w:val="28"/>
          <w:rtl/>
        </w:rPr>
        <w:t>يجب أن تكون عملية الصيانة منظمة ودورية وتراعي خصوصية كل العناصر الموجودة في المبنى من حيث المواد المكونة لهذه العناصر وطريقة تنفيذها وتشكيلها وطريقة استعمالها. تعد إدارة الصيانة واحدة من المفاصل الأساسية لإدارة المنشأة ضمن الشروط المحددة من الأمان والجودة ، وتحتاج عملية إدارة الصيانة إلى بيانات منظمة وطريقة محددة تسمح بأرشفة الخبرة العلمية المتراكمة (مرهج، 2022). تعتبر العمليات في إدارة الصيانة في المباني الطبية بالبطيئة والمكررة وغير المتكاملة، مما يؤدي إلى خسارة المال والموارد والوقت. من ناحية أخرى، فإن نقص البيانات والمعلومات في النماذج الرقمية "كما تم بناؤها" يحد بشكل كبير من إمكانات نمذجة معلومات البناء (</w:t>
      </w:r>
      <w:r w:rsidRPr="00E17950">
        <w:rPr>
          <w:rFonts w:ascii="Traditional Arabic" w:hAnsi="Traditional Arabic" w:cs="Traditional Arabic"/>
          <w:sz w:val="28"/>
          <w:szCs w:val="28"/>
        </w:rPr>
        <w:t>BIM</w:t>
      </w:r>
      <w:r w:rsidRPr="00E17950">
        <w:rPr>
          <w:rFonts w:ascii="Traditional Arabic" w:hAnsi="Traditional Arabic" w:cs="Traditional Arabic"/>
          <w:sz w:val="28"/>
          <w:szCs w:val="28"/>
          <w:rtl/>
        </w:rPr>
        <w:t>) في إدارة صيانة المرافق. وبالتالي، فإن تحسين عملية جمع البيانات وإدارتها أمر مطلوب لمواجهة التحديات المتزايدة المرتبطة بالصيانة مثل ارتفاع تكاليف الصيانة، وصعوبة التنبؤ بالأعطال، وطول وقت الاستجابة، وفي هذا السياق أصبحت الحاجة ملحة لتبني تقنيات حديثة تعزز كفاءة إدارة الصيانة، وتقلل من التكاليف، وتحسن من جودة الخدمات المقدمة</w:t>
      </w:r>
      <w:r w:rsidRPr="00E17950">
        <w:rPr>
          <w:rFonts w:ascii="Traditional Arabic" w:hAnsi="Traditional Arabic" w:cs="Traditional Arabic"/>
          <w:sz w:val="28"/>
          <w:szCs w:val="28"/>
        </w:rPr>
        <w:t xml:space="preserve"> </w:t>
      </w:r>
      <w:r w:rsidRPr="00E17950">
        <w:rPr>
          <w:rFonts w:ascii="Traditional Arabic" w:hAnsi="Traditional Arabic" w:cs="Traditional Arabic"/>
          <w:sz w:val="28"/>
          <w:szCs w:val="28"/>
          <w:rtl/>
        </w:rPr>
        <w:t xml:space="preserve"> (</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sidRPr="00E17950">
        <w:rPr>
          <w:rFonts w:ascii="Traditional Arabic" w:hAnsi="Traditional Arabic" w:cs="Traditional Arabic"/>
          <w:rtl/>
        </w:rPr>
        <w:t xml:space="preserve"> </w:t>
      </w:r>
      <w:r w:rsidRPr="00E17950">
        <w:rPr>
          <w:rFonts w:ascii="Traditional Arabic" w:hAnsi="Traditional Arabic" w:cs="Traditional Arabic"/>
          <w:sz w:val="28"/>
          <w:szCs w:val="28"/>
          <w:rtl/>
        </w:rPr>
        <w:t xml:space="preserve">أن الصيانة التنبؤية المدعومة بالذكاء الاصطناعي تساعد في توقع أعطال </w:t>
      </w:r>
      <w:proofErr w:type="spellStart"/>
      <w:r w:rsidRPr="00E17950">
        <w:rPr>
          <w:rFonts w:ascii="Traditional Arabic" w:hAnsi="Traditional Arabic" w:cs="Traditional Arabic"/>
          <w:sz w:val="28"/>
          <w:szCs w:val="28"/>
          <w:rtl/>
        </w:rPr>
        <w:t>المعدات،مما</w:t>
      </w:r>
      <w:proofErr w:type="spellEnd"/>
      <w:r w:rsidRPr="00E17950">
        <w:rPr>
          <w:rFonts w:ascii="Traditional Arabic" w:hAnsi="Traditional Arabic" w:cs="Traditional Arabic"/>
          <w:sz w:val="28"/>
          <w:szCs w:val="28"/>
          <w:rtl/>
        </w:rPr>
        <w:t xml:space="preserve"> يقلل من التوقفات وتكاليف الإصلاح من بين التقنيات الحديثة التي برزت كحل واعد لتحسين إدارة الصيانة (الرميح وآخرون، 2025).</w:t>
      </w:r>
    </w:p>
    <w:p w14:paraId="01608AFD" w14:textId="77777777" w:rsidR="00E17950" w:rsidRPr="00E17950" w:rsidRDefault="00E17950" w:rsidP="00E17950">
      <w:pPr>
        <w:bidi/>
        <w:spacing w:after="200" w:line="360" w:lineRule="auto"/>
        <w:jc w:val="both"/>
        <w:rPr>
          <w:rFonts w:ascii="Traditional Arabic" w:hAnsi="Traditional Arabic" w:cs="Traditional Arabic"/>
          <w:sz w:val="28"/>
          <w:szCs w:val="28"/>
          <w:rtl/>
        </w:rPr>
      </w:pPr>
      <w:r w:rsidRPr="00E17950">
        <w:rPr>
          <w:rFonts w:ascii="Traditional Arabic" w:hAnsi="Traditional Arabic" w:cs="Traditional Arabic"/>
          <w:sz w:val="28"/>
          <w:szCs w:val="28"/>
          <w:rtl/>
        </w:rPr>
        <w:t>"تطبق المؤسسات بشكل متزايد الصيانة التنبؤية، وهو نهج استباقي يستخدم تحليلات البيانات</w:t>
      </w:r>
      <w:r w:rsidRPr="00E17950">
        <w:rPr>
          <w:rFonts w:ascii="Traditional Arabic" w:hAnsi="Traditional Arabic" w:cs="Traditional Arabic"/>
          <w:sz w:val="28"/>
          <w:szCs w:val="28"/>
        </w:rPr>
        <w:t xml:space="preserve"> (Bandy et al., 2024a) </w:t>
      </w:r>
      <w:r w:rsidRPr="00E17950">
        <w:rPr>
          <w:rFonts w:ascii="Traditional Arabic" w:hAnsi="Traditional Arabic" w:cs="Traditional Arabic"/>
          <w:sz w:val="28"/>
          <w:szCs w:val="28"/>
          <w:rtl/>
        </w:rPr>
        <w:t>وتقنيات متطورة للتنبؤ بأعطال المعدات، وذلك لمنع الإصلاحات المكلفة وفترات الخمول غير المتوقعة. يعتمد هذا النهج استراتيجية فريدة تُقارن بنهجي الصيانة الأساسيين: الصيانة التفاعلية (التي تُعالج المشكلات بعد حدوثها) والصيانة الوقائية (التي تُخطط للصيانة بغض النظر عن حالة المعدات). وقد تحسّنت دقة وفعالية مهام الصيانة بشكل كبير من خلال دمج الذكاء الاصطناعي</w:t>
      </w:r>
      <w:r w:rsidRPr="00E17950">
        <w:rPr>
          <w:rFonts w:ascii="Traditional Arabic" w:hAnsi="Traditional Arabic" w:cs="Traditional Arabic"/>
          <w:sz w:val="28"/>
          <w:szCs w:val="28"/>
        </w:rPr>
        <w:t xml:space="preserve"> (Bandy et al., 2024b) </w:t>
      </w:r>
      <w:r w:rsidRPr="00E17950">
        <w:rPr>
          <w:rFonts w:ascii="Traditional Arabic" w:hAnsi="Traditional Arabic" w:cs="Traditional Arabic"/>
          <w:sz w:val="28"/>
          <w:szCs w:val="28"/>
          <w:rtl/>
        </w:rPr>
        <w:t xml:space="preserve">في أنظمة الصيانة التنبؤية، مما أحدث نقلة نوعية في إدارة الأصول </w:t>
      </w:r>
      <w:r w:rsidRPr="00E17950">
        <w:rPr>
          <w:rFonts w:ascii="Traditional Arabic" w:hAnsi="Traditional Arabic" w:cs="Traditional Arabic"/>
          <w:sz w:val="28"/>
          <w:szCs w:val="28"/>
        </w:rPr>
        <w:t>( K L, 2024)”</w:t>
      </w:r>
      <w:r w:rsidRPr="00E17950">
        <w:rPr>
          <w:rFonts w:ascii="Traditional Arabic" w:hAnsi="Traditional Arabic" w:cs="Traditional Arabic"/>
          <w:sz w:val="28"/>
          <w:szCs w:val="28"/>
          <w:rtl/>
        </w:rPr>
        <w:t>.</w:t>
      </w:r>
    </w:p>
    <w:p w14:paraId="6FC0B7AA" w14:textId="77777777" w:rsidR="00E17950" w:rsidRPr="00E17950" w:rsidRDefault="00E17950" w:rsidP="00E17950">
      <w:pPr>
        <w:bidi/>
        <w:spacing w:line="360" w:lineRule="auto"/>
        <w:jc w:val="both"/>
        <w:rPr>
          <w:rFonts w:ascii="Traditional Arabic" w:hAnsi="Traditional Arabic" w:cs="Traditional Arabic"/>
          <w:sz w:val="28"/>
          <w:szCs w:val="28"/>
          <w:rtl/>
        </w:rPr>
      </w:pPr>
      <w:r w:rsidRPr="00E17950">
        <w:rPr>
          <w:rFonts w:ascii="Traditional Arabic" w:hAnsi="Traditional Arabic" w:cs="Traditional Arabic"/>
          <w:sz w:val="28"/>
          <w:szCs w:val="28"/>
          <w:rtl/>
        </w:rPr>
        <w:t>تعتبر المملكة العربية السعودية من الدول الرائدة في تبني التقنيات الحديثة في القطاع الصحي، حيث تسعى رؤية المملكة 2030 إلى تعزيز استخدام التقنيات المتقدمة</w:t>
      </w:r>
      <w:r w:rsidRPr="00E17950">
        <w:rPr>
          <w:rFonts w:ascii="Traditional Arabic" w:hAnsi="Traditional Arabic" w:cs="Traditional Arabic"/>
          <w:sz w:val="28"/>
          <w:szCs w:val="28"/>
        </w:rPr>
        <w:t xml:space="preserve"> </w:t>
      </w:r>
      <w:r w:rsidRPr="00E17950">
        <w:rPr>
          <w:rFonts w:ascii="Traditional Arabic" w:hAnsi="Traditional Arabic" w:cs="Traditional Arabic"/>
          <w:sz w:val="28"/>
          <w:szCs w:val="28"/>
          <w:rtl/>
        </w:rPr>
        <w:t xml:space="preserve"> في الذكاء الاصطناعي لتحسين جودة الخدمات الصحية وكفاءتها(رمضان،2024). وتمثل </w:t>
      </w:r>
      <w:r w:rsidRPr="00E17950">
        <w:rPr>
          <w:rFonts w:ascii="Traditional Arabic" w:hAnsi="Traditional Arabic" w:cs="Traditional Arabic"/>
          <w:sz w:val="28"/>
          <w:szCs w:val="28"/>
          <w:rtl/>
        </w:rPr>
        <w:lastRenderedPageBreak/>
        <w:t xml:space="preserve">إدارة الصيانة في المنشآت الصحية أحد المجالات الحيوية التي يمكن أن تستفيد بشكل كبير من تطبيقات الذكاء الاصطناعي، سواء في التنبؤ بالأعطال قبل حدوثها أو في تحليل البيانات لتحسين قرارات الصيانة وتقليل التكاليف </w:t>
      </w:r>
      <w:r w:rsidRPr="00E17950">
        <w:rPr>
          <w:rFonts w:ascii="Traditional Arabic" w:hAnsi="Traditional Arabic" w:cs="Traditional Arabic"/>
          <w:sz w:val="28"/>
          <w:szCs w:val="28"/>
        </w:rPr>
        <w:t>(Knezevic, 2025).</w:t>
      </w:r>
    </w:p>
    <w:p w14:paraId="2A7DA740" w14:textId="3519F772" w:rsidR="00E17950" w:rsidRPr="00E17950" w:rsidRDefault="00E17950" w:rsidP="00E17950">
      <w:pPr>
        <w:bidi/>
        <w:spacing w:line="360" w:lineRule="auto"/>
        <w:jc w:val="both"/>
        <w:rPr>
          <w:rFonts w:ascii="Sakkal Majalla" w:hAnsi="Sakkal Majalla" w:cs="Sakkal Majalla"/>
          <w:sz w:val="28"/>
          <w:szCs w:val="28"/>
          <w:rtl/>
        </w:rPr>
      </w:pPr>
      <w:r w:rsidRPr="00E17950">
        <w:rPr>
          <w:rFonts w:ascii="Traditional Arabic" w:hAnsi="Traditional Arabic" w:cs="Traditional Arabic"/>
          <w:sz w:val="28"/>
          <w:szCs w:val="28"/>
          <w:rtl/>
        </w:rPr>
        <w:t>تهدف هذه الدراسة إلى تقييم أثر تطبيقات الذكاء الاصطناعي التنبؤية والتحليلية على كفاءة صيانة المباني  الطبية بالمملكة العربية السعودية، مع التركيز على أنظمة المباني الرئيسية مثل التكييف والكهرباء والسباكة، والأخذ في الاعتبار الدور الوسيط في جودة البيانات. وتسعى الدراسة إلى تقديم إطار متكامل يمكن من خلاله تعظيم الاستفادة من تطبيقات الذكاء الاصطناعي في تحسين كفاءة الصيانة وتقليل التكاليف وزيادة موثوقية أنظمة المباني وتحسين جودها</w:t>
      </w:r>
      <w:r>
        <w:rPr>
          <w:rFonts w:ascii="Sakkal Majalla" w:hAnsi="Sakkal Majalla" w:cs="Sakkal Majalla" w:hint="cs"/>
          <w:sz w:val="28"/>
          <w:szCs w:val="28"/>
          <w:rtl/>
        </w:rPr>
        <w:t>.</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3E97211C" w14:textId="77777777" w:rsidR="00E52142" w:rsidRPr="00E8528F" w:rsidRDefault="00E52142" w:rsidP="00E52142">
      <w:pPr>
        <w:bidi/>
        <w:spacing w:line="360" w:lineRule="auto"/>
        <w:jc w:val="both"/>
        <w:rPr>
          <w:rFonts w:ascii="Traditional Arabic" w:hAnsi="Traditional Arabic" w:cs="Traditional Arabic"/>
          <w:sz w:val="28"/>
          <w:szCs w:val="28"/>
          <w:rtl/>
        </w:rPr>
      </w:pPr>
      <w:r w:rsidRPr="00E8528F">
        <w:rPr>
          <w:rFonts w:ascii="Traditional Arabic" w:hAnsi="Traditional Arabic" w:cs="Traditional Arabic"/>
          <w:sz w:val="28"/>
          <w:szCs w:val="28"/>
          <w:rtl/>
        </w:rPr>
        <w:t xml:space="preserve">تُستهلك </w:t>
      </w:r>
      <w:r w:rsidRPr="00E8528F">
        <w:rPr>
          <w:rFonts w:ascii="Traditional Arabic" w:hAnsi="Traditional Arabic" w:cs="Traditional Arabic" w:hint="cs"/>
          <w:sz w:val="28"/>
          <w:szCs w:val="28"/>
          <w:rtl/>
        </w:rPr>
        <w:t>المخصصات</w:t>
      </w:r>
      <w:r w:rsidRPr="00E8528F">
        <w:rPr>
          <w:rFonts w:ascii="Traditional Arabic" w:hAnsi="Traditional Arabic" w:cs="Traditional Arabic"/>
          <w:sz w:val="28"/>
          <w:szCs w:val="28"/>
          <w:rtl/>
        </w:rPr>
        <w:t xml:space="preserve"> المالية التي تخصص لإدارة الصيانة الكثير من النفقات المالية خاصة فضل عدم الاستفادة من التقنيات الحديثة </w:t>
      </w:r>
      <w:r>
        <w:rPr>
          <w:rFonts w:ascii="Traditional Arabic" w:hAnsi="Traditional Arabic" w:cs="Traditional Arabic" w:hint="cs"/>
          <w:sz w:val="28"/>
          <w:szCs w:val="28"/>
          <w:rtl/>
        </w:rPr>
        <w:t>ل</w:t>
      </w:r>
      <w:r w:rsidRPr="00E8528F">
        <w:rPr>
          <w:rFonts w:ascii="Traditional Arabic" w:hAnsi="Traditional Arabic" w:cs="Traditional Arabic"/>
          <w:sz w:val="28"/>
          <w:szCs w:val="28"/>
          <w:rtl/>
        </w:rPr>
        <w:t xml:space="preserve">لصيانة التنبئية </w:t>
      </w:r>
      <w:r>
        <w:rPr>
          <w:rFonts w:ascii="Traditional Arabic" w:hAnsi="Traditional Arabic" w:cs="Traditional Arabic" w:hint="cs"/>
          <w:sz w:val="28"/>
          <w:szCs w:val="28"/>
          <w:rtl/>
        </w:rPr>
        <w:t>و</w:t>
      </w:r>
      <w:r w:rsidRPr="00E8528F">
        <w:rPr>
          <w:rFonts w:ascii="Traditional Arabic" w:hAnsi="Traditional Arabic" w:cs="Traditional Arabic"/>
          <w:sz w:val="28"/>
          <w:szCs w:val="28"/>
          <w:rtl/>
        </w:rPr>
        <w:t>التحليلية حيث تواجه اعمال الصيانة في المباني الصحية الكثير من المعوقات التي تسبب في ضعف مؤشرات الاداء والكفاءة للمبنى والمرافق الطبية، وتواجه الصيانة في المرافق الطبية تحديات كثير في كيفية الانتقال من عمليات الصيانة التقليدية الى عمليات الصيانة باستخدام النموذج التنبئي والتحليلي القائم على استخدام تطبيقات الذكاء الاصطناعي.</w:t>
      </w:r>
    </w:p>
    <w:p w14:paraId="46DE0A0F" w14:textId="77777777" w:rsidR="00E52142" w:rsidRDefault="00E52142" w:rsidP="00E52142">
      <w:pPr>
        <w:bidi/>
        <w:spacing w:line="360" w:lineRule="auto"/>
        <w:jc w:val="both"/>
        <w:rPr>
          <w:rFonts w:ascii="Traditional Arabic" w:hAnsi="Traditional Arabic" w:cs="Traditional Arabic"/>
          <w:sz w:val="28"/>
          <w:szCs w:val="28"/>
          <w:rtl/>
        </w:rPr>
      </w:pPr>
      <w:r w:rsidRPr="00E8528F">
        <w:rPr>
          <w:rFonts w:ascii="Traditional Arabic" w:hAnsi="Traditional Arabic" w:cs="Traditional Arabic"/>
          <w:sz w:val="28"/>
          <w:szCs w:val="28"/>
          <w:rtl/>
        </w:rPr>
        <w:t xml:space="preserve">إن </w:t>
      </w:r>
      <w:r>
        <w:rPr>
          <w:rFonts w:ascii="Traditional Arabic" w:hAnsi="Traditional Arabic" w:cs="Traditional Arabic" w:hint="cs"/>
          <w:sz w:val="28"/>
          <w:szCs w:val="28"/>
          <w:rtl/>
        </w:rPr>
        <w:t xml:space="preserve">من </w:t>
      </w:r>
      <w:r w:rsidRPr="00E8528F">
        <w:rPr>
          <w:rFonts w:ascii="Traditional Arabic" w:hAnsi="Traditional Arabic" w:cs="Traditional Arabic"/>
          <w:sz w:val="28"/>
          <w:szCs w:val="28"/>
          <w:rtl/>
        </w:rPr>
        <w:t>أبرز الصعوبات والعوائق التي تواجه إدارة الصيانة في المرافق الطبية تتمثل بتجزئة البيانات وعدم تكاملها وهذا يمثل تحدي رئيسي في عملية الانتقال من النموذج التقليدي للصيانة الى النموذج التنب</w:t>
      </w:r>
      <w:r>
        <w:rPr>
          <w:rFonts w:ascii="Traditional Arabic" w:hAnsi="Traditional Arabic" w:cs="Traditional Arabic" w:hint="cs"/>
          <w:sz w:val="28"/>
          <w:szCs w:val="28"/>
          <w:rtl/>
        </w:rPr>
        <w:t>ؤ</w:t>
      </w:r>
      <w:r w:rsidRPr="00E8528F">
        <w:rPr>
          <w:rFonts w:ascii="Traditional Arabic" w:hAnsi="Traditional Arabic" w:cs="Traditional Arabic"/>
          <w:sz w:val="28"/>
          <w:szCs w:val="28"/>
          <w:rtl/>
        </w:rPr>
        <w:t xml:space="preserve">ي </w:t>
      </w:r>
      <w:r w:rsidRPr="00E8528F">
        <w:rPr>
          <w:rFonts w:ascii="Traditional Arabic" w:hAnsi="Traditional Arabic" w:cs="Traditional Arabic" w:hint="cs"/>
          <w:sz w:val="28"/>
          <w:szCs w:val="28"/>
          <w:rtl/>
        </w:rPr>
        <w:t>والتحليلي</w:t>
      </w:r>
      <w:r w:rsidRPr="00E8528F">
        <w:rPr>
          <w:rFonts w:ascii="Traditional Arabic" w:hAnsi="Traditional Arabic" w:cs="Traditional Arabic"/>
          <w:sz w:val="28"/>
          <w:szCs w:val="28"/>
          <w:rtl/>
        </w:rPr>
        <w:t xml:space="preserve"> ويحد ايضا من  استخدام تطبيقات الذكاء الاصطناعي التنبؤية والتحليلية، ووفقا لنتائج الدراسات التي تشير الى </w:t>
      </w:r>
      <w:r>
        <w:rPr>
          <w:rFonts w:ascii="Traditional Arabic" w:hAnsi="Traditional Arabic" w:cs="Traditional Arabic" w:hint="cs"/>
          <w:sz w:val="28"/>
          <w:szCs w:val="28"/>
          <w:rtl/>
        </w:rPr>
        <w:t>أ</w:t>
      </w:r>
      <w:r w:rsidRPr="00E8528F">
        <w:rPr>
          <w:rFonts w:ascii="Traditional Arabic" w:hAnsi="Traditional Arabic" w:cs="Traditional Arabic"/>
          <w:sz w:val="28"/>
          <w:szCs w:val="28"/>
          <w:rtl/>
        </w:rPr>
        <w:t>ن 75 % من بيانات الصيانة في المرافق الصحية تخزن في أنظمة معزولة، مما يُعيق إنشاء "مصدر واحد للبيانات" ومن الضروري لتطبيق تقنيات الذكاء الاصطناعي التوليدية (</w:t>
      </w:r>
      <w:r w:rsidRPr="00E8528F">
        <w:rPr>
          <w:rFonts w:ascii="Traditional Arabic" w:hAnsi="Traditional Arabic" w:cs="Traditional Arabic"/>
          <w:sz w:val="28"/>
          <w:szCs w:val="28"/>
        </w:rPr>
        <w:t>Generative Artificial Intelligence</w:t>
      </w:r>
      <w:r w:rsidRPr="00E8528F">
        <w:rPr>
          <w:rFonts w:ascii="Traditional Arabic" w:hAnsi="Traditional Arabic" w:cs="Traditional Arabic"/>
          <w:sz w:val="28"/>
          <w:szCs w:val="28"/>
          <w:rtl/>
        </w:rPr>
        <w:t>) بفعالية (</w:t>
      </w:r>
      <w:r w:rsidRPr="00E8528F">
        <w:rPr>
          <w:rFonts w:ascii="Traditional Arabic" w:hAnsi="Traditional Arabic" w:cs="Traditional Arabic"/>
          <w:sz w:val="28"/>
          <w:szCs w:val="28"/>
        </w:rPr>
        <w:t>Sanders, 2025</w:t>
      </w:r>
      <w:r w:rsidRPr="00E8528F">
        <w:rPr>
          <w:rFonts w:ascii="Traditional Arabic" w:hAnsi="Traditional Arabic" w:cs="Traditional Arabic"/>
          <w:sz w:val="28"/>
          <w:szCs w:val="28"/>
          <w:rtl/>
        </w:rPr>
        <w:t xml:space="preserve">). </w:t>
      </w:r>
      <w:r w:rsidRPr="00E8528F">
        <w:rPr>
          <w:rFonts w:ascii="Traditional Arabic" w:hAnsi="Traditional Arabic" w:cs="Traditional Arabic" w:hint="cs"/>
          <w:sz w:val="28"/>
          <w:szCs w:val="28"/>
          <w:rtl/>
        </w:rPr>
        <w:t>بالإضافة</w:t>
      </w:r>
      <w:r w:rsidRPr="00E8528F">
        <w:rPr>
          <w:rFonts w:ascii="Traditional Arabic" w:hAnsi="Traditional Arabic" w:cs="Traditional Arabic"/>
          <w:sz w:val="28"/>
          <w:szCs w:val="28"/>
          <w:rtl/>
        </w:rPr>
        <w:t xml:space="preserve"> الى ذلك ، اظهرت دراسة اجراها الرميح واخرون (2025)  ان هناك عائق اخر يواجه استخدام  تطبيقات الذكاء الاصطناعي في المرافق الصحية يتمثل بالتكلفة العالية لتكنولوجيا الذكاء الاصطناعي ع، خاصة للمستشفيات الصغيرة، حيث تتطلب البنية التحتية التكنولوجية (مثل أجهزة الاستشعار المتقدمة وشبكات الاتصال) استثمارات مالية كبيرة قد تصل إلى 20% من ميزانيات الصيانة السنوية (الرميح وآخرون، 2025).  </w:t>
      </w:r>
    </w:p>
    <w:p w14:paraId="4F34C7F3" w14:textId="77777777" w:rsidR="00E52142" w:rsidRDefault="00E52142" w:rsidP="00E52142">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إن نقص البيانات هو التحدي الرئيسي الذي يواجه استخدام تطبيقات الصيانة التنبؤية والتحليلية فعلى الرغم من الأهمية الاستراتيجية المتمثلة باستخدام تقنيات الذكاء الاصطناعي في إدارة الصيانة لتحسين الأداء  وتقليل التكاليف وتوفير الوقت الا انه العديد من الدراسات لم تتطرق الى أهمية تنظيم البيانات وتجميعها والتحقق من جودتها لكي تكون فعالة بأكبر قدر ممكن في الصيانة التنبؤية والتحليلية، فعندما تكون البيانات غير منظمة وغير مجمعة بشكل كامل </w:t>
      </w:r>
      <w:r w:rsidRPr="00343440">
        <w:rPr>
          <w:rFonts w:ascii="Traditional Arabic" w:hAnsi="Traditional Arabic" w:cs="Traditional Arabic"/>
          <w:sz w:val="28"/>
          <w:szCs w:val="28"/>
          <w:rtl/>
        </w:rPr>
        <w:t>تؤدي إلى تحليلات غير موثوقة، مما يزيد من تكاليف الصيانة ويؤثر سلبًا على الإنتاجية. لذلك، تعتبر معالجة نقص البيانات أمرًا ضروريًا لضمان نجاح استراتيجيات الصيانة التنبؤية وتحقيق الأهداف المنشودة</w:t>
      </w:r>
      <w:r w:rsidRPr="0034344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p>
    <w:p w14:paraId="36E7A1B3" w14:textId="77777777" w:rsidR="00E52142" w:rsidRPr="00386E28" w:rsidRDefault="00E52142" w:rsidP="00E52142">
      <w:pPr>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علاوةً على ذلك، تبرز فجوة بحثية في فهم دور الكفاءات البشرية </w:t>
      </w:r>
      <w:r>
        <w:rPr>
          <w:rFonts w:ascii="Traditional Arabic" w:hAnsi="Traditional Arabic" w:cs="Traditional Arabic" w:hint="cs"/>
          <w:sz w:val="28"/>
          <w:szCs w:val="28"/>
          <w:rtl/>
        </w:rPr>
        <w:t xml:space="preserve"> في تجميع وتنظيم البيانات لكي تكون مدخل في</w:t>
      </w:r>
      <w:r w:rsidRPr="00386E28">
        <w:rPr>
          <w:rFonts w:ascii="Traditional Arabic" w:hAnsi="Traditional Arabic" w:cs="Traditional Arabic"/>
          <w:sz w:val="28"/>
          <w:szCs w:val="28"/>
          <w:rtl/>
        </w:rPr>
        <w:t xml:space="preserve"> تطبيقات الذكاء الاصطناعي، حيث تُركِّز معظم الأبحاث على الجوانب التقنية دون دراسة التفاعل البشري مع هذه الأنظمة</w:t>
      </w:r>
      <w:r w:rsidRPr="00386E28">
        <w:rPr>
          <w:rFonts w:ascii="Traditional Arabic" w:hAnsi="Traditional Arabic" w:cs="Traditional Arabic"/>
          <w:sz w:val="28"/>
          <w:szCs w:val="28"/>
        </w:rPr>
        <w:t xml:space="preserve"> </w:t>
      </w:r>
      <w:r>
        <w:rPr>
          <w:rFonts w:ascii="Traditional Arabic" w:hAnsi="Traditional Arabic" w:cs="Traditional Arabic"/>
          <w:sz w:val="28"/>
          <w:szCs w:val="28"/>
        </w:rPr>
        <w:t>.</w:t>
      </w:r>
      <w:r w:rsidRPr="00690E43">
        <w:rPr>
          <w:rFonts w:asciiTheme="majorBidi" w:hAnsiTheme="majorBidi" w:cstheme="majorBidi"/>
          <w:sz w:val="24"/>
          <w:szCs w:val="24"/>
        </w:rPr>
        <w:t>(Tan et al., 2021</w:t>
      </w:r>
      <w:r>
        <w:rPr>
          <w:rFonts w:asciiTheme="majorBidi" w:hAnsiTheme="majorBidi" w:cstheme="majorBidi"/>
          <w:sz w:val="24"/>
          <w:szCs w:val="24"/>
        </w:rPr>
        <w:t>)</w:t>
      </w:r>
      <w:r w:rsidRPr="004478F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 xml:space="preserve">من ناحية أخرى، يُعَد نقص الكفاءات البشرية المُدرَّبة على إدارة أنظمة الذكاء الاصطناعي تحديًا محوريًا. ففي دراسة أجرتها </w:t>
      </w:r>
      <w:r w:rsidRPr="00D740EA">
        <w:rPr>
          <w:rFonts w:asciiTheme="majorBidi" w:hAnsiTheme="majorBidi" w:cstheme="majorBidi"/>
          <w:sz w:val="24"/>
          <w:szCs w:val="24"/>
        </w:rPr>
        <w:t>CBRE</w:t>
      </w:r>
      <w:r w:rsidRPr="00386E28">
        <w:rPr>
          <w:rFonts w:ascii="Traditional Arabic" w:hAnsi="Traditional Arabic" w:cs="Traditional Arabic"/>
          <w:sz w:val="28"/>
          <w:szCs w:val="28"/>
          <w:rtl/>
        </w:rPr>
        <w:t xml:space="preserve"> (</w:t>
      </w:r>
      <w:r>
        <w:rPr>
          <w:rFonts w:ascii="Traditional Arabic" w:hAnsi="Traditional Arabic" w:cs="Traditional Arabic"/>
          <w:sz w:val="28"/>
          <w:szCs w:val="28"/>
        </w:rPr>
        <w:t>2024</w:t>
      </w:r>
      <w:r w:rsidRPr="00386E28">
        <w:rPr>
          <w:rFonts w:ascii="Traditional Arabic" w:hAnsi="Traditional Arabic" w:cs="Traditional Arabic"/>
          <w:sz w:val="28"/>
          <w:szCs w:val="28"/>
          <w:rtl/>
        </w:rPr>
        <w:t xml:space="preserve">)، أشار 65% من مديري المرافق الطبية إلى أن العاملين يفتقرون إلى المهارات اللازمة لتحليل مخرجات النماذج التنبؤية، مما يُقلل من فعالية الصيانة الاستباقية </w:t>
      </w:r>
      <w:r w:rsidRPr="00D740EA">
        <w:rPr>
          <w:rFonts w:asciiTheme="majorBidi" w:hAnsiTheme="majorBidi" w:cstheme="majorBidi"/>
          <w:sz w:val="24"/>
          <w:szCs w:val="24"/>
          <w:rtl/>
        </w:rPr>
        <w:t>(</w:t>
      </w:r>
      <w:r w:rsidRPr="00D740EA">
        <w:rPr>
          <w:rFonts w:asciiTheme="majorBidi" w:hAnsiTheme="majorBidi" w:cstheme="majorBidi"/>
          <w:sz w:val="24"/>
          <w:szCs w:val="24"/>
        </w:rPr>
        <w:t>CBRE, 2024</w:t>
      </w:r>
      <w:r w:rsidRPr="00D740EA">
        <w:rPr>
          <w:rFonts w:asciiTheme="majorBidi" w:hAnsiTheme="majorBidi" w:cstheme="majorBidi"/>
          <w:sz w:val="24"/>
          <w:szCs w:val="24"/>
          <w:rtl/>
        </w:rPr>
        <w:t>).</w:t>
      </w:r>
      <w:r w:rsidRPr="00D740EA">
        <w:rPr>
          <w:rFonts w:ascii="Traditional Arabic" w:hAnsi="Traditional Arabic" w:cs="Traditional Arabic"/>
          <w:sz w:val="24"/>
          <w:szCs w:val="24"/>
          <w:rtl/>
        </w:rPr>
        <w:t xml:space="preserve"> </w:t>
      </w:r>
    </w:p>
    <w:p w14:paraId="6F33237F" w14:textId="77777777" w:rsidR="00E52142" w:rsidRPr="00386E28" w:rsidRDefault="00E52142" w:rsidP="00E52142">
      <w:pPr>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أن تأثير البنية التحتية التكنولوجية - مثل </w:t>
      </w:r>
      <w:r>
        <w:rPr>
          <w:rFonts w:ascii="Traditional Arabic" w:hAnsi="Traditional Arabic" w:cs="Traditional Arabic" w:hint="cs"/>
          <w:sz w:val="28"/>
          <w:szCs w:val="28"/>
          <w:rtl/>
        </w:rPr>
        <w:t>توفر</w:t>
      </w:r>
      <w:r w:rsidRPr="00386E28">
        <w:rPr>
          <w:rFonts w:ascii="Traditional Arabic" w:hAnsi="Traditional Arabic" w:cs="Traditional Arabic"/>
          <w:sz w:val="28"/>
          <w:szCs w:val="28"/>
          <w:rtl/>
        </w:rPr>
        <w:t xml:space="preserve"> أجهزة الاستشعار وشبكات الاتصال - على فعالية الذكاء الاصطناعي في الصيانة </w:t>
      </w:r>
      <w:r>
        <w:rPr>
          <w:rFonts w:ascii="Traditional Arabic" w:hAnsi="Traditional Arabic" w:cs="Traditional Arabic" w:hint="cs"/>
          <w:sz w:val="28"/>
          <w:szCs w:val="28"/>
          <w:rtl/>
        </w:rPr>
        <w:t>تعد من التجهيزات الضرورية</w:t>
      </w:r>
      <w:r w:rsidRPr="00386E28">
        <w:rPr>
          <w:rFonts w:ascii="Traditional Arabic" w:hAnsi="Traditional Arabic" w:cs="Traditional Arabic"/>
          <w:sz w:val="28"/>
          <w:szCs w:val="28"/>
          <w:rtl/>
        </w:rPr>
        <w:t xml:space="preserve"> في البيئات الطبية </w:t>
      </w:r>
      <w:r>
        <w:rPr>
          <w:rFonts w:ascii="Traditional Arabic" w:hAnsi="Traditional Arabic" w:cs="Traditional Arabic" w:hint="cs"/>
          <w:sz w:val="28"/>
          <w:szCs w:val="28"/>
          <w:rtl/>
        </w:rPr>
        <w:t>لكي تمكن من استخدام إدارة الصيانة التنبؤية والتحليلية</w:t>
      </w:r>
      <w:r w:rsidRPr="00386E28">
        <w:rPr>
          <w:rFonts w:ascii="Traditional Arabic" w:hAnsi="Traditional Arabic" w:cs="Traditional Arabic"/>
          <w:sz w:val="28"/>
          <w:szCs w:val="28"/>
          <w:rtl/>
        </w:rPr>
        <w:t>، حيث تشير دراسة حول تكامل</w:t>
      </w:r>
      <w:r>
        <w:rPr>
          <w:rFonts w:ascii="Traditional Arabic" w:hAnsi="Traditional Arabic" w:cs="Traditional Arabic" w:hint="cs"/>
          <w:sz w:val="28"/>
          <w:szCs w:val="28"/>
          <w:rtl/>
        </w:rPr>
        <w:t xml:space="preserve">  أنظمة البناء</w:t>
      </w:r>
      <w:r w:rsidRPr="00D740EA">
        <w:rPr>
          <w:rFonts w:asciiTheme="majorBidi" w:hAnsiTheme="majorBidi" w:cstheme="majorBidi"/>
          <w:sz w:val="24"/>
          <w:szCs w:val="24"/>
        </w:rPr>
        <w:t>BIM</w:t>
      </w:r>
      <w:r w:rsidRPr="00386E28">
        <w:rPr>
          <w:rFonts w:ascii="Traditional Arabic" w:hAnsi="Traditional Arabic" w:cs="Traditional Arabic"/>
          <w:sz w:val="28"/>
          <w:szCs w:val="28"/>
        </w:rPr>
        <w:t> </w:t>
      </w:r>
      <w:r w:rsidRPr="00386E28">
        <w:rPr>
          <w:rFonts w:ascii="Traditional Arabic" w:hAnsi="Traditional Arabic" w:cs="Traditional Arabic"/>
          <w:sz w:val="28"/>
          <w:szCs w:val="28"/>
          <w:rtl/>
        </w:rPr>
        <w:t>مع إنترنت الأشياء إلى أن نقص البنية التحتية يُضعف قدرة الأنظمة الذكية على معالجة البيانات في الوقت الفعلي</w:t>
      </w:r>
      <w:r w:rsidRPr="00386E28">
        <w:rPr>
          <w:rFonts w:ascii="Traditional Arabic" w:hAnsi="Traditional Arabic" w:cs="Traditional Arabic"/>
          <w:sz w:val="28"/>
          <w:szCs w:val="28"/>
        </w:rPr>
        <w:t xml:space="preserve"> </w:t>
      </w:r>
      <w:r w:rsidRPr="00D740EA">
        <w:rPr>
          <w:rFonts w:asciiTheme="majorBidi" w:hAnsiTheme="majorBidi" w:cstheme="majorBidi"/>
          <w:sz w:val="24"/>
          <w:szCs w:val="24"/>
        </w:rPr>
        <w:t>(Mannino et al., 2021)</w:t>
      </w:r>
      <w:r w:rsidRPr="00D740EA">
        <w:rPr>
          <w:rFonts w:asciiTheme="majorBidi" w:hAnsiTheme="majorBidi" w:cstheme="majorBidi"/>
          <w:sz w:val="24"/>
          <w:szCs w:val="24"/>
          <w:rtl/>
        </w:rPr>
        <w:t>.</w:t>
      </w:r>
    </w:p>
    <w:p w14:paraId="17E5A651" w14:textId="77777777" w:rsidR="00E52142" w:rsidRPr="00386E28" w:rsidRDefault="00E52142" w:rsidP="00E5214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في هذا السياق، تبرز تقنيات الذكاء الاصطناعي كأحد الحلول المبتكرة التي يمكن أن تسهم في تحسين إدارة الصيانة </w:t>
      </w:r>
      <w:r w:rsidRPr="00436BDA">
        <w:rPr>
          <w:rFonts w:asciiTheme="majorBidi" w:hAnsiTheme="majorBidi" w:cstheme="majorBidi"/>
          <w:sz w:val="24"/>
          <w:szCs w:val="24"/>
          <w:rtl/>
        </w:rPr>
        <w:t>(</w:t>
      </w:r>
      <w:r w:rsidRPr="00436BDA">
        <w:rPr>
          <w:rFonts w:asciiTheme="majorBidi" w:hAnsiTheme="majorBidi" w:cstheme="majorBidi"/>
          <w:sz w:val="24"/>
          <w:szCs w:val="24"/>
        </w:rPr>
        <w:t>Ganesan &amp; Pant, 2023</w:t>
      </w:r>
      <w:r w:rsidRPr="00436BDA">
        <w:rPr>
          <w:rFonts w:asciiTheme="majorBidi" w:hAnsiTheme="majorBidi" w:cstheme="majorBidi"/>
          <w:sz w:val="24"/>
          <w:szCs w:val="24"/>
          <w:rtl/>
        </w:rPr>
        <w:t>)</w:t>
      </w:r>
      <w:r w:rsidRPr="00436BDA">
        <w:rPr>
          <w:rFonts w:ascii="Traditional Arabic" w:hAnsi="Traditional Arabic" w:cs="Traditional Arabic"/>
          <w:sz w:val="24"/>
          <w:szCs w:val="24"/>
          <w:rtl/>
        </w:rPr>
        <w:t xml:space="preserve"> </w:t>
      </w:r>
      <w:r w:rsidRPr="00386E28">
        <w:rPr>
          <w:rFonts w:ascii="Traditional Arabic" w:hAnsi="Traditional Arabic" w:cs="Traditional Arabic"/>
          <w:sz w:val="28"/>
          <w:szCs w:val="28"/>
          <w:rtl/>
        </w:rPr>
        <w:t>حيث تتميز هذه التقنيات بقدرتها على تحليل كميات هائلة من البيانات، والتنبؤ بالأعطال قبل حدوثها، واتخاذ قرارات ذكية تعتمد على البيانات</w:t>
      </w:r>
      <w:r w:rsidRPr="00386E28">
        <w:rPr>
          <w:rFonts w:ascii="Traditional Arabic" w:hAnsi="Traditional Arabic" w:cs="Traditional Arabic"/>
          <w:sz w:val="28"/>
          <w:szCs w:val="28"/>
        </w:rPr>
        <w:t xml:space="preserve"> </w:t>
      </w:r>
      <w:r w:rsidRPr="00436BDA">
        <w:rPr>
          <w:rFonts w:asciiTheme="majorBidi" w:hAnsiTheme="majorBidi" w:cstheme="majorBidi"/>
          <w:sz w:val="24"/>
          <w:szCs w:val="24"/>
        </w:rPr>
        <w:t>(Stevens et al,2025)</w:t>
      </w:r>
      <w:r>
        <w:rPr>
          <w:rFonts w:asciiTheme="majorBidi" w:hAnsiTheme="majorBidi" w:cstheme="majorBidi" w:hint="cs"/>
          <w:sz w:val="24"/>
          <w:szCs w:val="24"/>
          <w:rtl/>
        </w:rPr>
        <w:t>.</w:t>
      </w:r>
    </w:p>
    <w:p w14:paraId="4C88BB92" w14:textId="54E0290F" w:rsidR="00E52142" w:rsidRPr="00506D8C" w:rsidRDefault="00E52142" w:rsidP="00E5214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على الرغم من التطور الكبير في تقنيات الذكاء الاصطناعي وإمكاناتها الواعدة في تحسين كفاءة الصيانة، إلا أن هناك فجوة معرفية كبيرة حول مدى فعالية هذه التطبيقات في سياق المنشآت الصحية بالمملكة العربية السعودية، والعوامل المؤثرة في نجاح </w:t>
      </w:r>
      <w:r w:rsidRPr="00386E28">
        <w:rPr>
          <w:rFonts w:ascii="Traditional Arabic" w:hAnsi="Traditional Arabic" w:cs="Traditional Arabic"/>
          <w:sz w:val="28"/>
          <w:szCs w:val="28"/>
          <w:rtl/>
        </w:rPr>
        <w:lastRenderedPageBreak/>
        <w:t xml:space="preserve">تنفيذها، والتحديات التي تواجه تطبيقها كما أن هناك نقصاً في الدراسات التي تتناول دور المتغيرات الوسيطة مثل جودة البيانات في العلاقة بين تطبيقات الذكاء الاصطناعي وكفاءة الصيانة، وهو ما يمثل فجوة بحثية مهمة تسعى هذه الدراسة إلى سدها </w:t>
      </w:r>
      <w:r w:rsidRPr="00386E28">
        <w:rPr>
          <w:rFonts w:ascii="Traditional Arabic" w:hAnsi="Traditional Arabic" w:cs="Traditional Arabic"/>
          <w:sz w:val="28"/>
          <w:szCs w:val="28"/>
        </w:rPr>
        <w:t>.</w:t>
      </w:r>
    </w:p>
    <w:p w14:paraId="7AB32AF6" w14:textId="7084D971" w:rsidR="00C45CB8" w:rsidRPr="000836E4" w:rsidRDefault="00EF725A"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u w:val="single"/>
          <w:rtl/>
        </w:rPr>
        <w:t>تساؤلات الدراسة</w:t>
      </w:r>
    </w:p>
    <w:p w14:paraId="68112F1F" w14:textId="77777777" w:rsidR="00433312" w:rsidRPr="00386E28" w:rsidRDefault="00433312" w:rsidP="00062E1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في ضوء ما سبق، تتمثل مشكلة الدراسة في الإجابة على السؤال الرئيسي التالي:</w:t>
      </w:r>
    </w:p>
    <w:p w14:paraId="06BE9FB5" w14:textId="2E25996B" w:rsidR="00D62BCC" w:rsidRPr="00386E28" w:rsidRDefault="00433312" w:rsidP="00E17950">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ما أثر تطبيقات الذكاء الاصطناعي التحليلية والتنبؤية على كفاءة الصيانة في المباني الطبية؟</w:t>
      </w:r>
    </w:p>
    <w:p w14:paraId="036A9399"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ويتفرع منه الاسئلة الفرعية التالية: </w:t>
      </w:r>
    </w:p>
    <w:p w14:paraId="2AAD0EF4"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التحليلية على التوقفات غير المخطط لها؟</w:t>
      </w:r>
    </w:p>
    <w:p w14:paraId="4C236D39"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التحليلية على تكاليف الصيانة التصحيحية؟</w:t>
      </w:r>
    </w:p>
    <w:p w14:paraId="06220199"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التحليلية على معدل استجابة فرق الصيانة؟</w:t>
      </w:r>
    </w:p>
    <w:p w14:paraId="61A3EE8C"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التحليلية على العمر التشغيلي للمعدات؟</w:t>
      </w:r>
    </w:p>
    <w:p w14:paraId="690351E4"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التنبؤية على التوقفات غير المخطط لها؟</w:t>
      </w:r>
    </w:p>
    <w:p w14:paraId="3F697A49"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التنبؤية على تكاليف الصيانة التصحيحية؟</w:t>
      </w:r>
    </w:p>
    <w:p w14:paraId="4C850FEC"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إلى أي مدى تؤثر تطبيقات الذكاء الاصطناعي التنبؤية على معدل استجابة فرق الصيانة؟</w:t>
      </w:r>
    </w:p>
    <w:p w14:paraId="27C09C90" w14:textId="77777777" w:rsidR="00433312" w:rsidRPr="00386E28" w:rsidRDefault="00433312" w:rsidP="00062E12">
      <w:pPr>
        <w:numPr>
          <w:ilvl w:val="0"/>
          <w:numId w:val="76"/>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إلى أي مدى تؤثر تطبيقات الذكاء الاصطناعي التنبؤية على العمر التشغيلي للمعدات؟</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 xml:space="preserve">ها منهج الصيانة التنبؤية والتحليلية بالاستفادة من </w:t>
      </w:r>
      <w:r w:rsidR="0068787B">
        <w:rPr>
          <w:rFonts w:ascii="Traditional Arabic" w:hAnsi="Traditional Arabic" w:cs="Traditional Arabic" w:hint="cs"/>
          <w:sz w:val="28"/>
          <w:szCs w:val="28"/>
          <w:rtl/>
        </w:rPr>
        <w:lastRenderedPageBreak/>
        <w:t>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BA4955">
      <w:pPr>
        <w:pStyle w:val="ListParagraph"/>
        <w:shd w:val="clear" w:color="auto" w:fill="FFFFFF" w:themeFill="background1"/>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C23C34">
        <w:rPr>
          <w:rFonts w:ascii="Traditional Arabic" w:hAnsi="Traditional Arabic" w:cs="Traditional Arabic"/>
          <w:sz w:val="28"/>
          <w:szCs w:val="28"/>
          <w:shd w:val="clear" w:color="auto" w:fill="FFFFFF" w:themeFill="background1"/>
          <w:rtl/>
        </w:rPr>
        <w:t>الطبية</w:t>
      </w:r>
      <w:r w:rsidR="00614845" w:rsidRPr="00C23C34">
        <w:rPr>
          <w:rFonts w:ascii="Traditional Arabic" w:hAnsi="Traditional Arabic" w:cs="Traditional Arabic"/>
          <w:sz w:val="28"/>
          <w:szCs w:val="28"/>
          <w:shd w:val="clear" w:color="auto" w:fill="FFFFFF" w:themeFill="background1"/>
          <w:rtl/>
        </w:rPr>
        <w:t xml:space="preserve"> </w:t>
      </w:r>
      <w:r w:rsidR="00433312" w:rsidRPr="00C23C34">
        <w:rPr>
          <w:rFonts w:ascii="Traditional Arabic" w:hAnsi="Traditional Arabic" w:cs="Traditional Arabic"/>
          <w:sz w:val="28"/>
          <w:szCs w:val="28"/>
          <w:shd w:val="clear" w:color="auto" w:fill="FFFFFF" w:themeFill="background1"/>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52E7ADBE" w:rsidR="00433312" w:rsidRPr="00386E28" w:rsidRDefault="00433312" w:rsidP="00062E12">
      <w:pPr>
        <w:pStyle w:val="ListParagraph"/>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(Predictive Maintenance)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(Preventive Maintenance)</w:t>
      </w:r>
      <w:r w:rsidRPr="00386E28">
        <w:rPr>
          <w:rFonts w:ascii="Traditional Arabic" w:hAnsi="Traditional Arabic" w:cs="Traditional Arabic"/>
          <w:sz w:val="28"/>
          <w:szCs w:val="28"/>
          <w:rtl/>
        </w:rPr>
        <w:t xml:space="preserve">، من خلال تقديم أدلة تجريبية على فعالية الذكاء الاصطناعي في تحسين هذه العمليات. 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p>
    <w:p w14:paraId="0834F398" w14:textId="3A16653F" w:rsidR="00433312" w:rsidRPr="00386E28" w:rsidRDefault="00433312" w:rsidP="00062E12">
      <w:pPr>
        <w:pStyle w:val="ListParagraph"/>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Pr="00386E28">
        <w:rPr>
          <w:rFonts w:ascii="Traditional Arabic" w:hAnsi="Traditional Arabic" w:cs="Traditional Arabic"/>
          <w:sz w:val="28"/>
          <w:szCs w:val="28"/>
        </w:rPr>
        <w:t xml:space="preserve"> (</w:t>
      </w:r>
      <w:proofErr w:type="spellStart"/>
      <w:r w:rsidRPr="00386E28">
        <w:rPr>
          <w:rFonts w:ascii="Traditional Arabic" w:hAnsi="Traditional Arabic" w:cs="Traditional Arabic"/>
          <w:sz w:val="28"/>
          <w:szCs w:val="28"/>
        </w:rPr>
        <w:t>Exactcomms</w:t>
      </w:r>
      <w:proofErr w:type="spellEnd"/>
      <w:r w:rsidRPr="00386E28">
        <w:rPr>
          <w:rFonts w:ascii="Traditional Arabic" w:hAnsi="Traditional Arabic" w:cs="Traditional Arabic"/>
          <w:sz w:val="28"/>
          <w:szCs w:val="28"/>
        </w:rPr>
        <w:t>, 2025).</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041E7E16"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تطبيقات الذكاء الاصطناعي التنبؤية والتحليلية على كفاءة الصيانة في المباني الطبية مع توضيح أهمية الدور الكبير الذي البيانات 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w:t>
      </w:r>
      <w:r w:rsidR="009C7B6C">
        <w:rPr>
          <w:rFonts w:ascii="Traditional Arabic" w:hAnsi="Traditional Arabic" w:cs="Traditional Arabic" w:hint="cs"/>
          <w:sz w:val="28"/>
          <w:szCs w:val="28"/>
          <w:rtl/>
        </w:rPr>
        <w:lastRenderedPageBreak/>
        <w:t xml:space="preserve">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7777777"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p>
    <w:p w14:paraId="487E696C" w14:textId="732BA471"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Pr="00386E28">
        <w:rPr>
          <w:rFonts w:ascii="Traditional Arabic" w:hAnsi="Traditional Arabic" w:cs="Traditional Arabic"/>
          <w:sz w:val="28"/>
          <w:szCs w:val="28"/>
        </w:rPr>
        <w:t>(QEBIM Services, 2024).</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lastRenderedPageBreak/>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188A089A" w:rsidR="00433312" w:rsidRPr="000836E4" w:rsidRDefault="00EF725A"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فروض</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16C17A3" w:rsidR="00433312" w:rsidRPr="00386E28" w:rsidRDefault="00433312" w:rsidP="00062E12">
      <w:pPr>
        <w:numPr>
          <w:ilvl w:val="0"/>
          <w:numId w:val="81"/>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Pr="00386E28">
        <w:rPr>
          <w:rFonts w:ascii="Traditional Arabic" w:hAnsi="Traditional Arabic" w:cs="Traditional Arabic"/>
          <w:sz w:val="28"/>
          <w:szCs w:val="28"/>
        </w:rPr>
        <w:t>.</w:t>
      </w:r>
    </w:p>
    <w:p w14:paraId="38A605E3" w14:textId="4AD3946B" w:rsidR="00433312" w:rsidRPr="00386E28" w:rsidRDefault="00433312" w:rsidP="00062E12">
      <w:pPr>
        <w:numPr>
          <w:ilvl w:val="0"/>
          <w:numId w:val="81"/>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Pr="00386E28">
        <w:rPr>
          <w:rFonts w:ascii="Traditional Arabic" w:hAnsi="Traditional Arabic" w:cs="Traditional Arabic"/>
          <w:sz w:val="28"/>
          <w:szCs w:val="28"/>
        </w:rPr>
        <w:t>.</w:t>
      </w:r>
    </w:p>
    <w:p w14:paraId="543CB260" w14:textId="31F19C4C" w:rsidR="00433312" w:rsidRPr="00386E28" w:rsidRDefault="00433312" w:rsidP="00062E12">
      <w:pPr>
        <w:numPr>
          <w:ilvl w:val="0"/>
          <w:numId w:val="81"/>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Pr="00386E28">
        <w:rPr>
          <w:rFonts w:ascii="Traditional Arabic" w:hAnsi="Traditional Arabic" w:cs="Traditional Arabic"/>
          <w:sz w:val="28"/>
          <w:szCs w:val="28"/>
        </w:rPr>
        <w:t>.</w:t>
      </w:r>
    </w:p>
    <w:p w14:paraId="3793EFB5" w14:textId="1D05D7C5" w:rsidR="00433312" w:rsidRPr="00386E28" w:rsidRDefault="00433312" w:rsidP="00062E12">
      <w:pPr>
        <w:numPr>
          <w:ilvl w:val="0"/>
          <w:numId w:val="81"/>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Pr="00386E28">
        <w:rPr>
          <w:rFonts w:ascii="Traditional Arabic" w:hAnsi="Traditional Arabic" w:cs="Traditional Arabic"/>
          <w:sz w:val="28"/>
          <w:szCs w:val="28"/>
        </w:rPr>
        <w:t>.</w:t>
      </w:r>
    </w:p>
    <w:p w14:paraId="415FBCA2" w14:textId="3FB620F8" w:rsidR="00433312" w:rsidRPr="00386E28" w:rsidRDefault="00433312" w:rsidP="00062E12">
      <w:pPr>
        <w:numPr>
          <w:ilvl w:val="0"/>
          <w:numId w:val="82"/>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توجد علاقة ذات دلالة إحصائية بين تطبيقات الذكاء الاصطناعي التنبؤية والتوقفات غير المخطط لها</w:t>
      </w:r>
      <w:r w:rsidRPr="00386E28">
        <w:rPr>
          <w:rFonts w:ascii="Traditional Arabic" w:hAnsi="Traditional Arabic" w:cs="Traditional Arabic"/>
          <w:sz w:val="28"/>
          <w:szCs w:val="28"/>
        </w:rPr>
        <w:t>.</w:t>
      </w:r>
    </w:p>
    <w:p w14:paraId="10D47071" w14:textId="3429DA8D" w:rsidR="00433312" w:rsidRPr="00386E28" w:rsidRDefault="006C42FC" w:rsidP="00062E12">
      <w:pPr>
        <w:numPr>
          <w:ilvl w:val="0"/>
          <w:numId w:val="82"/>
        </w:numPr>
        <w:bidi/>
        <w:spacing w:after="200" w:line="360" w:lineRule="auto"/>
        <w:rPr>
          <w:rFonts w:ascii="Traditional Arabic" w:hAnsi="Traditional Arabic" w:cs="Traditional Arabic"/>
          <w:sz w:val="28"/>
          <w:szCs w:val="28"/>
        </w:rPr>
      </w:pPr>
      <w:r>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44B22006" w:rsidR="00433312" w:rsidRPr="00386E28" w:rsidRDefault="00433312" w:rsidP="00062E12">
      <w:pPr>
        <w:numPr>
          <w:ilvl w:val="0"/>
          <w:numId w:val="82"/>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Pr="00386E28">
        <w:rPr>
          <w:rFonts w:ascii="Traditional Arabic" w:hAnsi="Traditional Arabic" w:cs="Traditional Arabic"/>
          <w:sz w:val="28"/>
          <w:szCs w:val="28"/>
        </w:rPr>
        <w:t>.</w:t>
      </w:r>
    </w:p>
    <w:p w14:paraId="77AC3F60" w14:textId="008366FE" w:rsidR="00433312" w:rsidRPr="00386E28" w:rsidRDefault="00433312" w:rsidP="00062E12">
      <w:pPr>
        <w:numPr>
          <w:ilvl w:val="0"/>
          <w:numId w:val="82"/>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1F0D7ADB" w:rsidR="00433312" w:rsidRPr="00386E28" w:rsidRDefault="00433312" w:rsidP="00062E12">
      <w:pPr>
        <w:numPr>
          <w:ilvl w:val="0"/>
          <w:numId w:val="83"/>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Pr="00386E28">
        <w:rPr>
          <w:rFonts w:ascii="Traditional Arabic" w:hAnsi="Traditional Arabic" w:cs="Traditional Arabic"/>
          <w:sz w:val="28"/>
          <w:szCs w:val="28"/>
        </w:rPr>
        <w:t>.</w:t>
      </w:r>
    </w:p>
    <w:p w14:paraId="723A64B5" w14:textId="632ED47C" w:rsidR="00EF725A" w:rsidRPr="00386E28" w:rsidRDefault="00433312" w:rsidP="00062E12">
      <w:pPr>
        <w:numPr>
          <w:ilvl w:val="0"/>
          <w:numId w:val="83"/>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Pr="00386E28">
        <w:rPr>
          <w:rFonts w:ascii="Traditional Arabic" w:hAnsi="Traditional Arabic" w:cs="Traditional Arabic"/>
          <w:sz w:val="28"/>
          <w:szCs w:val="28"/>
        </w:rPr>
        <w:t>.</w:t>
      </w:r>
    </w:p>
    <w:p w14:paraId="1F54FC1A" w14:textId="5B33704B" w:rsidR="00EF725A" w:rsidRPr="000836E4" w:rsidRDefault="00EF725A" w:rsidP="00062E12">
      <w:pPr>
        <w:bidi/>
        <w:spacing w:after="200"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مفاهيم الدراسة:</w:t>
      </w:r>
    </w:p>
    <w:p w14:paraId="4E42E3D0" w14:textId="7AF66B3C" w:rsidR="0060053C" w:rsidRPr="00426C3D" w:rsidRDefault="0060053C" w:rsidP="00426C3D">
      <w:pPr>
        <w:pStyle w:val="ListParagraph"/>
        <w:numPr>
          <w:ilvl w:val="0"/>
          <w:numId w:val="84"/>
        </w:numPr>
        <w:bidi/>
        <w:spacing w:after="200" w:line="360" w:lineRule="auto"/>
        <w:jc w:val="both"/>
        <w:rPr>
          <w:rFonts w:ascii="Traditional Arabic" w:hAnsi="Traditional Arabic" w:cs="Traditional Arabic"/>
          <w:sz w:val="28"/>
          <w:szCs w:val="28"/>
          <w:rtl/>
        </w:rPr>
      </w:pPr>
      <w:r w:rsidRPr="00426C3D">
        <w:rPr>
          <w:rFonts w:ascii="Traditional Arabic" w:hAnsi="Traditional Arabic" w:cs="Traditional Arabic"/>
          <w:sz w:val="28"/>
          <w:szCs w:val="28"/>
          <w:rtl/>
        </w:rPr>
        <w:t>الذكاء الاصطناعي (</w:t>
      </w:r>
      <w:r w:rsidRPr="00426C3D">
        <w:rPr>
          <w:rFonts w:ascii="Traditional Arabic" w:hAnsi="Traditional Arabic" w:cs="Traditional Arabic"/>
          <w:sz w:val="28"/>
          <w:szCs w:val="28"/>
        </w:rPr>
        <w:t>Artificial Intelligence - AI</w:t>
      </w:r>
      <w:r w:rsidRPr="00426C3D">
        <w:rPr>
          <w:rFonts w:ascii="Traditional Arabic" w:hAnsi="Traditional Arabic" w:cs="Traditional Arabic"/>
          <w:sz w:val="28"/>
          <w:szCs w:val="28"/>
          <w:rtl/>
        </w:rPr>
        <w:t>):</w:t>
      </w:r>
      <w:r w:rsidR="000F0C4F" w:rsidRPr="00426C3D">
        <w:rPr>
          <w:rFonts w:ascii="Traditional Arabic" w:hAnsi="Traditional Arabic" w:cs="Traditional Arabic" w:hint="cs"/>
          <w:sz w:val="28"/>
          <w:szCs w:val="28"/>
          <w:rtl/>
        </w:rPr>
        <w:t xml:space="preserve"> </w:t>
      </w:r>
    </w:p>
    <w:p w14:paraId="5885355E" w14:textId="181B7964" w:rsidR="00126E10" w:rsidRPr="00126E10" w:rsidRDefault="00A8003C" w:rsidP="00126E10">
      <w:pPr>
        <w:pStyle w:val="ListParagraph"/>
        <w:bidi/>
        <w:spacing w:after="0" w:line="240" w:lineRule="auto"/>
        <w:rPr>
          <w:rFonts w:ascii="Traditional Arabic" w:hAnsi="Traditional Arabic" w:cs="Traditional Arabic"/>
          <w:sz w:val="28"/>
          <w:szCs w:val="28"/>
        </w:rPr>
      </w:pPr>
      <w:r>
        <w:rPr>
          <w:rFonts w:ascii="Traditional Arabic" w:hAnsi="Traditional Arabic" w:cs="Traditional Arabic" w:hint="cs"/>
          <w:sz w:val="28"/>
          <w:szCs w:val="28"/>
          <w:rtl/>
        </w:rPr>
        <w:t>التعريف الاصطلاحي تعرف</w:t>
      </w:r>
      <w:r w:rsidR="00126E10" w:rsidRPr="00126E10">
        <w:rPr>
          <w:rFonts w:ascii="Traditional Arabic" w:hAnsi="Traditional Arabic" w:cs="Traditional Arabic"/>
          <w:sz w:val="28"/>
          <w:szCs w:val="28"/>
          <w:rtl/>
        </w:rPr>
        <w:t xml:space="preserve"> الهيئة السعودية للبيانات والذكاء الاصطناعي (ساديا) الذكاء الاصطناعي بأنه:</w:t>
      </w:r>
    </w:p>
    <w:p w14:paraId="095D460C" w14:textId="3BEDFE21" w:rsidR="00126E10" w:rsidRPr="00126E10" w:rsidRDefault="00126E10" w:rsidP="004F01A4">
      <w:pPr>
        <w:pStyle w:val="ListParagraph"/>
        <w:bidi/>
        <w:spacing w:after="0" w:line="240" w:lineRule="auto"/>
        <w:rPr>
          <w:rFonts w:ascii="Traditional Arabic" w:hAnsi="Traditional Arabic" w:cs="Traditional Arabic"/>
          <w:sz w:val="28"/>
          <w:szCs w:val="28"/>
          <w:rtl/>
        </w:rPr>
      </w:pPr>
      <w:r w:rsidRPr="00126E10">
        <w:rPr>
          <w:rFonts w:ascii="Traditional Arabic" w:hAnsi="Traditional Arabic" w:cs="Traditional Arabic"/>
          <w:sz w:val="28"/>
          <w:szCs w:val="28"/>
          <w:rtl/>
        </w:rPr>
        <w:t>"أنظمة تستخدم تقنيات قادرة على جمع البيانات واستخدامها للتنبؤ أو التوصية أو اتخاذ القرار بمستويات متفاوتة من التحكم الذاتي، واختيار أفضل إجراء لتحقيق أهداف محددة." (الهيئة السعودية للبيانات والذكاء الاصطناعي</w:t>
      </w:r>
      <w:r w:rsidR="004F01A4">
        <w:rPr>
          <w:rFonts w:ascii="Traditional Arabic" w:hAnsi="Traditional Arabic" w:cs="Traditional Arabic" w:hint="cs"/>
          <w:sz w:val="28"/>
          <w:szCs w:val="28"/>
          <w:rtl/>
        </w:rPr>
        <w:t>)</w:t>
      </w:r>
    </w:p>
    <w:p w14:paraId="772A8192"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34B9A42B"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 xml:space="preserve"> يشير الذكاء الاصطناعي في هذا البحث إلى التقنيات والحلول البرمجية التي تعتمد على خوارزميات التعلم الآلي (</w:t>
      </w:r>
      <w:r w:rsidRPr="00386E28">
        <w:rPr>
          <w:rFonts w:ascii="Traditional Arabic" w:hAnsi="Traditional Arabic" w:cs="Traditional Arabic"/>
          <w:sz w:val="28"/>
          <w:szCs w:val="28"/>
        </w:rPr>
        <w:t>Machine Learning</w:t>
      </w:r>
      <w:r w:rsidRPr="00386E28">
        <w:rPr>
          <w:rFonts w:ascii="Traditional Arabic" w:hAnsi="Traditional Arabic" w:cs="Traditional Arabic"/>
          <w:sz w:val="28"/>
          <w:szCs w:val="28"/>
          <w:rtl/>
        </w:rPr>
        <w:t>) وتحليل البيانات الضخمة (</w:t>
      </w:r>
      <w:r w:rsidRPr="00386E28">
        <w:rPr>
          <w:rFonts w:ascii="Traditional Arabic" w:hAnsi="Traditional Arabic" w:cs="Traditional Arabic"/>
          <w:sz w:val="28"/>
          <w:szCs w:val="28"/>
        </w:rPr>
        <w:t>Big Data</w:t>
      </w:r>
      <w:r w:rsidRPr="00386E28">
        <w:rPr>
          <w:rFonts w:ascii="Traditional Arabic" w:hAnsi="Traditional Arabic" w:cs="Traditional Arabic"/>
          <w:sz w:val="28"/>
          <w:szCs w:val="28"/>
          <w:rtl/>
        </w:rPr>
        <w:t>) لتحسين عمليات الصيانة في المباني الطبية ويتضمن ذلك أنظمة التنبؤ بالأعطال، وأنظمة التحكم الذكية، وأنظمة تحليل البيانات لاتخاذ قرارات صيانة أكثر كفاءة.</w:t>
      </w:r>
    </w:p>
    <w:p w14:paraId="50DBCF46" w14:textId="1F2DADD7" w:rsidR="0060053C" w:rsidRPr="00A8003C" w:rsidRDefault="0060053C" w:rsidP="00A8003C">
      <w:pPr>
        <w:pStyle w:val="ListParagraph"/>
        <w:numPr>
          <w:ilvl w:val="0"/>
          <w:numId w:val="84"/>
        </w:numPr>
        <w:bidi/>
        <w:spacing w:after="200" w:line="360" w:lineRule="auto"/>
        <w:jc w:val="both"/>
        <w:rPr>
          <w:rFonts w:ascii="Traditional Arabic" w:hAnsi="Traditional Arabic" w:cs="Traditional Arabic"/>
          <w:sz w:val="28"/>
          <w:szCs w:val="28"/>
          <w:rtl/>
        </w:rPr>
      </w:pPr>
      <w:r w:rsidRPr="00A8003C">
        <w:rPr>
          <w:rFonts w:ascii="Traditional Arabic" w:hAnsi="Traditional Arabic" w:cs="Traditional Arabic"/>
          <w:sz w:val="28"/>
          <w:szCs w:val="28"/>
          <w:rtl/>
        </w:rPr>
        <w:lastRenderedPageBreak/>
        <w:t>أدوات الذكاء الاصطناعي (</w:t>
      </w:r>
      <w:r w:rsidRPr="00A8003C">
        <w:rPr>
          <w:rFonts w:ascii="Traditional Arabic" w:hAnsi="Traditional Arabic" w:cs="Traditional Arabic"/>
          <w:sz w:val="28"/>
          <w:szCs w:val="28"/>
        </w:rPr>
        <w:t>AI Tools</w:t>
      </w:r>
      <w:r w:rsidRPr="00A8003C">
        <w:rPr>
          <w:rFonts w:ascii="Traditional Arabic" w:hAnsi="Traditional Arabic" w:cs="Traditional Arabic"/>
          <w:sz w:val="28"/>
          <w:szCs w:val="28"/>
          <w:rtl/>
        </w:rPr>
        <w:t>):</w:t>
      </w:r>
    </w:p>
    <w:p w14:paraId="72017DA5" w14:textId="730D774E" w:rsidR="000836E4" w:rsidRPr="00E17950" w:rsidRDefault="00A8003C" w:rsidP="00E17950">
      <w:pPr>
        <w:pStyle w:val="ListParagraph"/>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التعريف الاصطلاحي تعرف </w:t>
      </w:r>
      <w:r w:rsidRPr="00A8003C">
        <w:rPr>
          <w:rFonts w:ascii="Traditional Arabic" w:hAnsi="Traditional Arabic" w:cs="Traditional Arabic"/>
          <w:sz w:val="28"/>
          <w:szCs w:val="28"/>
        </w:rPr>
        <w:t>Julia Szatar</w:t>
      </w:r>
      <w:r>
        <w:rPr>
          <w:rFonts w:ascii="Traditional Arabic" w:hAnsi="Traditional Arabic" w:cs="Traditional Arabic" w:hint="cs"/>
          <w:sz w:val="28"/>
          <w:szCs w:val="28"/>
          <w:rtl/>
        </w:rPr>
        <w:t xml:space="preserve">  أدوات الذكاء الاصطناعي بانها: " </w:t>
      </w:r>
      <w:r w:rsidRPr="00A8003C">
        <w:rPr>
          <w:rFonts w:ascii="Traditional Arabic" w:hAnsi="Traditional Arabic" w:cs="Traditional Arabic"/>
          <w:sz w:val="28"/>
          <w:szCs w:val="28"/>
          <w:rtl/>
        </w:rPr>
        <w:t>تطبيقات أو برامج برمجية تستخدم خوارزميات الذكاء الاصطناعي لأداء مهام مثل اتخاذ القرار وحل المشكلات وتحليل البيانات في مجالات مختلفة مثل الروبوتات والأتمتة والمساعدين الافتراضيين</w:t>
      </w:r>
      <w:r>
        <w:rPr>
          <w:rFonts w:ascii="Traditional Arabic" w:hAnsi="Traditional Arabic" w:cs="Traditional Arabic" w:hint="cs"/>
          <w:sz w:val="28"/>
          <w:szCs w:val="28"/>
          <w:rtl/>
        </w:rPr>
        <w:t>".(</w:t>
      </w:r>
      <w:r w:rsidR="001E1902" w:rsidRPr="001E1902">
        <w:rPr>
          <w:rFonts w:ascii="Traditional Arabic" w:hAnsi="Traditional Arabic" w:cs="Traditional Arabic"/>
          <w:sz w:val="28"/>
          <w:szCs w:val="28"/>
        </w:rPr>
        <w:t xml:space="preserve"> </w:t>
      </w:r>
      <w:r w:rsidR="001E1902" w:rsidRPr="00A8003C">
        <w:rPr>
          <w:rFonts w:ascii="Traditional Arabic" w:hAnsi="Traditional Arabic" w:cs="Traditional Arabic"/>
          <w:sz w:val="28"/>
          <w:szCs w:val="28"/>
        </w:rPr>
        <w:t>Szat</w:t>
      </w:r>
      <w:r w:rsidR="001E1902">
        <w:rPr>
          <w:rFonts w:ascii="Traditional Arabic" w:hAnsi="Traditional Arabic" w:cs="Traditional Arabic"/>
          <w:sz w:val="28"/>
          <w:szCs w:val="28"/>
        </w:rPr>
        <w:t>ar,2024</w:t>
      </w:r>
      <w:r>
        <w:rPr>
          <w:rFonts w:ascii="Traditional Arabic" w:hAnsi="Traditional Arabic" w:cs="Traditional Arabic" w:hint="cs"/>
          <w:sz w:val="28"/>
          <w:szCs w:val="28"/>
          <w:rtl/>
        </w:rPr>
        <w:t>)</w:t>
      </w:r>
    </w:p>
    <w:p w14:paraId="1BAB9F7A"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2211C624"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 xml:space="preserve"> هي البرامج والتطبيقات التي تعتمد على تقنيات الذكاء الاصطناعي، مثل أنظمة إدارة الصيانة التنبؤية (</w:t>
      </w:r>
      <w:r w:rsidRPr="00386E28">
        <w:rPr>
          <w:rFonts w:ascii="Traditional Arabic" w:hAnsi="Traditional Arabic" w:cs="Traditional Arabic"/>
          <w:sz w:val="28"/>
          <w:szCs w:val="28"/>
        </w:rPr>
        <w:t>Predictive Maintenance Systems</w:t>
      </w:r>
      <w:r w:rsidRPr="00386E28">
        <w:rPr>
          <w:rFonts w:ascii="Traditional Arabic" w:hAnsi="Traditional Arabic" w:cs="Traditional Arabic"/>
          <w:sz w:val="28"/>
          <w:szCs w:val="28"/>
          <w:rtl/>
        </w:rPr>
        <w:t>)، وأنظمة تحليل البيانات في الوقت الفعلي (</w:t>
      </w:r>
      <w:r w:rsidRPr="00386E28">
        <w:rPr>
          <w:rFonts w:ascii="Traditional Arabic" w:hAnsi="Traditional Arabic" w:cs="Traditional Arabic"/>
          <w:sz w:val="28"/>
          <w:szCs w:val="28"/>
        </w:rPr>
        <w:t>Real-Time Data Analytics</w:t>
      </w:r>
      <w:r w:rsidRPr="00386E28">
        <w:rPr>
          <w:rFonts w:ascii="Traditional Arabic" w:hAnsi="Traditional Arabic" w:cs="Traditional Arabic"/>
          <w:sz w:val="28"/>
          <w:szCs w:val="28"/>
          <w:rtl/>
        </w:rPr>
        <w:t>)، وأنظمة التحكم الذكية (</w:t>
      </w:r>
      <w:r w:rsidRPr="00386E28">
        <w:rPr>
          <w:rFonts w:ascii="Traditional Arabic" w:hAnsi="Traditional Arabic" w:cs="Traditional Arabic"/>
          <w:sz w:val="28"/>
          <w:szCs w:val="28"/>
        </w:rPr>
        <w:t>Smart Control Systems</w:t>
      </w:r>
      <w:r w:rsidRPr="00386E28">
        <w:rPr>
          <w:rFonts w:ascii="Traditional Arabic" w:hAnsi="Traditional Arabic" w:cs="Traditional Arabic"/>
          <w:sz w:val="28"/>
          <w:szCs w:val="28"/>
          <w:rtl/>
        </w:rPr>
        <w:t>). تُستخدم هذه الأدوات لتحسين كفاءة إدارة الصيانة في المباني الطبية.</w:t>
      </w:r>
    </w:p>
    <w:p w14:paraId="1EEB1D1C" w14:textId="49C9AA8B" w:rsidR="0060053C" w:rsidRPr="000C18F9" w:rsidRDefault="0060053C" w:rsidP="000C18F9">
      <w:pPr>
        <w:pStyle w:val="ListParagraph"/>
        <w:numPr>
          <w:ilvl w:val="0"/>
          <w:numId w:val="84"/>
        </w:numPr>
        <w:bidi/>
        <w:spacing w:after="200" w:line="360" w:lineRule="auto"/>
        <w:jc w:val="both"/>
        <w:rPr>
          <w:rFonts w:ascii="Traditional Arabic" w:hAnsi="Traditional Arabic" w:cs="Traditional Arabic"/>
          <w:sz w:val="28"/>
          <w:szCs w:val="28"/>
        </w:rPr>
      </w:pPr>
      <w:r w:rsidRPr="000C18F9">
        <w:rPr>
          <w:rFonts w:ascii="Traditional Arabic" w:hAnsi="Traditional Arabic" w:cs="Traditional Arabic"/>
          <w:sz w:val="28"/>
          <w:szCs w:val="28"/>
          <w:rtl/>
        </w:rPr>
        <w:t>إدارة الصيانة (</w:t>
      </w:r>
      <w:r w:rsidRPr="000C18F9">
        <w:rPr>
          <w:rFonts w:ascii="Traditional Arabic" w:hAnsi="Traditional Arabic" w:cs="Traditional Arabic"/>
          <w:sz w:val="28"/>
          <w:szCs w:val="28"/>
        </w:rPr>
        <w:t>Maintenance Management</w:t>
      </w:r>
      <w:r w:rsidRPr="000C18F9">
        <w:rPr>
          <w:rFonts w:ascii="Traditional Arabic" w:hAnsi="Traditional Arabic" w:cs="Traditional Arabic"/>
          <w:sz w:val="28"/>
          <w:szCs w:val="28"/>
          <w:rtl/>
        </w:rPr>
        <w:t>):</w:t>
      </w:r>
    </w:p>
    <w:p w14:paraId="55B2DCB3" w14:textId="393E0418" w:rsidR="000C18F9" w:rsidRPr="00776CA9" w:rsidRDefault="000C18F9" w:rsidP="00776CA9">
      <w:pPr>
        <w:pStyle w:val="ListParagraph"/>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التعريف الاصطلاحي عرف </w:t>
      </w:r>
      <w:r w:rsidR="00776CA9">
        <w:rPr>
          <w:rFonts w:ascii="Traditional Arabic" w:hAnsi="Traditional Arabic" w:cs="Traditional Arabic" w:hint="cs"/>
          <w:sz w:val="28"/>
          <w:szCs w:val="28"/>
          <w:rtl/>
        </w:rPr>
        <w:t xml:space="preserve"> </w:t>
      </w:r>
      <w:r w:rsidR="00776CA9" w:rsidRPr="00776CA9">
        <w:rPr>
          <w:rFonts w:ascii="Traditional Arabic" w:hAnsi="Traditional Arabic" w:cs="Traditional Arabic"/>
          <w:sz w:val="28"/>
          <w:szCs w:val="28"/>
        </w:rPr>
        <w:t>Khayal</w:t>
      </w:r>
      <w:r w:rsidR="00776CA9">
        <w:rPr>
          <w:rFonts w:ascii="Traditional Arabic" w:hAnsi="Traditional Arabic" w:cs="Traditional Arabic" w:hint="cs"/>
          <w:sz w:val="28"/>
          <w:szCs w:val="28"/>
          <w:rtl/>
        </w:rPr>
        <w:t xml:space="preserve"> </w:t>
      </w:r>
      <w:r w:rsidR="00776CA9" w:rsidRPr="00776CA9">
        <w:rPr>
          <w:rFonts w:ascii="Traditional Arabic" w:hAnsi="Traditional Arabic" w:cs="Traditional Arabic"/>
          <w:sz w:val="28"/>
          <w:szCs w:val="28"/>
          <w:rtl/>
        </w:rPr>
        <w:t xml:space="preserve">إدارة الصيانة </w:t>
      </w:r>
      <w:r w:rsidR="00776CA9">
        <w:rPr>
          <w:rFonts w:ascii="Traditional Arabic" w:hAnsi="Traditional Arabic" w:cs="Traditional Arabic" w:hint="cs"/>
          <w:sz w:val="28"/>
          <w:szCs w:val="28"/>
          <w:rtl/>
        </w:rPr>
        <w:t>بأنها"</w:t>
      </w:r>
      <w:r w:rsidR="00776CA9" w:rsidRPr="00776CA9">
        <w:rPr>
          <w:rFonts w:ascii="Traditional Arabic" w:hAnsi="Traditional Arabic" w:cs="Traditional Arabic"/>
          <w:sz w:val="28"/>
          <w:szCs w:val="28"/>
          <w:rtl/>
        </w:rPr>
        <w:t xml:space="preserve"> العملية المنهجية لتخطيط وتنظيم ومراقبة أنشطة الصيانة وصيانة الأصول المادية</w:t>
      </w:r>
      <w:r w:rsidR="00776CA9">
        <w:rPr>
          <w:rFonts w:ascii="Traditional Arabic" w:hAnsi="Traditional Arabic" w:cs="Traditional Arabic" w:hint="cs"/>
          <w:sz w:val="28"/>
          <w:szCs w:val="28"/>
          <w:rtl/>
        </w:rPr>
        <w:t>".(</w:t>
      </w:r>
      <w:r w:rsidR="00776CA9" w:rsidRPr="00776CA9">
        <w:t xml:space="preserve"> </w:t>
      </w:r>
      <w:r w:rsidR="00776CA9" w:rsidRPr="00776CA9">
        <w:rPr>
          <w:rFonts w:ascii="Traditional Arabic" w:hAnsi="Traditional Arabic" w:cs="Traditional Arabic"/>
          <w:sz w:val="28"/>
          <w:szCs w:val="28"/>
        </w:rPr>
        <w:t>Khayal</w:t>
      </w:r>
      <w:r w:rsidR="00776CA9">
        <w:rPr>
          <w:rFonts w:ascii="Traditional Arabic" w:hAnsi="Traditional Arabic" w:cs="Traditional Arabic"/>
          <w:sz w:val="28"/>
          <w:szCs w:val="28"/>
        </w:rPr>
        <w:t>,2024</w:t>
      </w:r>
      <w:r w:rsidR="00776CA9">
        <w:rPr>
          <w:rFonts w:ascii="Traditional Arabic" w:hAnsi="Traditional Arabic" w:cs="Traditional Arabic" w:hint="cs"/>
          <w:sz w:val="28"/>
          <w:szCs w:val="28"/>
          <w:rtl/>
        </w:rPr>
        <w:t>)</w:t>
      </w:r>
    </w:p>
    <w:p w14:paraId="3CC88055"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72F00974"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تشير إدارة الصيانة في هذا البحث إلى العمليات والأنظمة المستخدمة لتخطيط، تنظيم، توجيه، ومراقبة أعمال الصيانة في المباني الطبية. يتضمن ذلك الصيانة الوقائية (</w:t>
      </w:r>
      <w:r w:rsidRPr="00386E28">
        <w:rPr>
          <w:rFonts w:ascii="Traditional Arabic" w:hAnsi="Traditional Arabic" w:cs="Traditional Arabic"/>
          <w:sz w:val="28"/>
          <w:szCs w:val="28"/>
        </w:rPr>
        <w:t>Preventive Maintenance</w:t>
      </w:r>
      <w:r w:rsidRPr="00386E28">
        <w:rPr>
          <w:rFonts w:ascii="Traditional Arabic" w:hAnsi="Traditional Arabic" w:cs="Traditional Arabic"/>
          <w:sz w:val="28"/>
          <w:szCs w:val="28"/>
          <w:rtl/>
        </w:rPr>
        <w:t>)، والصيانة التنبؤية (</w:t>
      </w:r>
      <w:r w:rsidRPr="00386E28">
        <w:rPr>
          <w:rFonts w:ascii="Traditional Arabic" w:hAnsi="Traditional Arabic" w:cs="Traditional Arabic"/>
          <w:sz w:val="28"/>
          <w:szCs w:val="28"/>
        </w:rPr>
        <w:t>Predictive Maintenance</w:t>
      </w:r>
      <w:r w:rsidRPr="00386E28">
        <w:rPr>
          <w:rFonts w:ascii="Traditional Arabic" w:hAnsi="Traditional Arabic" w:cs="Traditional Arabic"/>
          <w:sz w:val="28"/>
          <w:szCs w:val="28"/>
          <w:rtl/>
        </w:rPr>
        <w:t>)، والصيانة العلاجية (</w:t>
      </w:r>
      <w:r w:rsidRPr="00386E28">
        <w:rPr>
          <w:rFonts w:ascii="Traditional Arabic" w:hAnsi="Traditional Arabic" w:cs="Traditional Arabic"/>
          <w:sz w:val="28"/>
          <w:szCs w:val="28"/>
        </w:rPr>
        <w:t>Corrective Maintenance</w:t>
      </w:r>
      <w:r w:rsidRPr="00386E28">
        <w:rPr>
          <w:rFonts w:ascii="Traditional Arabic" w:hAnsi="Traditional Arabic" w:cs="Traditional Arabic"/>
          <w:sz w:val="28"/>
          <w:szCs w:val="28"/>
          <w:rtl/>
        </w:rPr>
        <w:t>).</w:t>
      </w:r>
    </w:p>
    <w:p w14:paraId="7DA79967" w14:textId="4FD5F974" w:rsidR="0060053C" w:rsidRPr="0050054F" w:rsidRDefault="0060053C" w:rsidP="0050054F">
      <w:pPr>
        <w:pStyle w:val="ListParagraph"/>
        <w:numPr>
          <w:ilvl w:val="0"/>
          <w:numId w:val="84"/>
        </w:numPr>
        <w:bidi/>
        <w:spacing w:after="200" w:line="360" w:lineRule="auto"/>
        <w:jc w:val="both"/>
        <w:rPr>
          <w:rFonts w:ascii="Traditional Arabic" w:hAnsi="Traditional Arabic" w:cs="Traditional Arabic"/>
          <w:sz w:val="28"/>
          <w:szCs w:val="28"/>
          <w:rtl/>
        </w:rPr>
      </w:pPr>
      <w:r w:rsidRPr="0050054F">
        <w:rPr>
          <w:rFonts w:ascii="Traditional Arabic" w:hAnsi="Traditional Arabic" w:cs="Traditional Arabic"/>
          <w:sz w:val="28"/>
          <w:szCs w:val="28"/>
          <w:rtl/>
        </w:rPr>
        <w:t>كفاءة إدارة الصيانة (</w:t>
      </w:r>
      <w:r w:rsidRPr="0050054F">
        <w:rPr>
          <w:rFonts w:ascii="Traditional Arabic" w:hAnsi="Traditional Arabic" w:cs="Traditional Arabic"/>
          <w:sz w:val="28"/>
          <w:szCs w:val="28"/>
        </w:rPr>
        <w:t>Maintenance Management Efficiency</w:t>
      </w:r>
      <w:r w:rsidRPr="0050054F">
        <w:rPr>
          <w:rFonts w:ascii="Traditional Arabic" w:hAnsi="Traditional Arabic" w:cs="Traditional Arabic"/>
          <w:sz w:val="28"/>
          <w:szCs w:val="28"/>
          <w:rtl/>
        </w:rPr>
        <w:t>):</w:t>
      </w:r>
    </w:p>
    <w:p w14:paraId="0216B7E1" w14:textId="4D7FF98C" w:rsidR="007A47BB" w:rsidRPr="007A47BB" w:rsidRDefault="0050054F" w:rsidP="007A47BB">
      <w:pPr>
        <w:pStyle w:val="ListParagraph"/>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التعريف الاصطلاحي عرف</w:t>
      </w:r>
      <w:r w:rsidRPr="0050054F">
        <w:rPr>
          <w:rFonts w:ascii="Traditional Arabic" w:hAnsi="Traditional Arabic" w:cs="Traditional Arabic"/>
          <w:sz w:val="28"/>
          <w:szCs w:val="28"/>
          <w:rtl/>
        </w:rPr>
        <w:t xml:space="preserve"> </w:t>
      </w:r>
      <w:r w:rsidRPr="0050054F">
        <w:rPr>
          <w:rFonts w:ascii="Traditional Arabic" w:hAnsi="Traditional Arabic" w:cs="Traditional Arabic"/>
          <w:sz w:val="28"/>
          <w:szCs w:val="28"/>
        </w:rPr>
        <w:t>Mahesh</w:t>
      </w:r>
      <w:r>
        <w:rPr>
          <w:rFonts w:ascii="Traditional Arabic" w:hAnsi="Traditional Arabic" w:cs="Traditional Arabic" w:hint="cs"/>
          <w:sz w:val="28"/>
          <w:szCs w:val="28"/>
          <w:rtl/>
        </w:rPr>
        <w:t xml:space="preserve"> </w:t>
      </w:r>
      <w:proofErr w:type="spellStart"/>
      <w:r w:rsidR="007A47BB">
        <w:rPr>
          <w:rFonts w:ascii="Traditional Arabic" w:hAnsi="Traditional Arabic" w:cs="Traditional Arabic" w:hint="cs"/>
          <w:sz w:val="28"/>
          <w:szCs w:val="28"/>
          <w:rtl/>
        </w:rPr>
        <w:t>يأنها"</w:t>
      </w:r>
      <w:r w:rsidR="007A47BB" w:rsidRPr="007A47BB">
        <w:rPr>
          <w:rFonts w:ascii="Traditional Arabic" w:hAnsi="Traditional Arabic" w:cs="Traditional Arabic"/>
          <w:sz w:val="28"/>
          <w:szCs w:val="28"/>
          <w:rtl/>
        </w:rPr>
        <w:t>القدرة</w:t>
      </w:r>
      <w:proofErr w:type="spellEnd"/>
      <w:r w:rsidR="007A47BB" w:rsidRPr="007A47BB">
        <w:rPr>
          <w:rFonts w:ascii="Traditional Arabic" w:hAnsi="Traditional Arabic" w:cs="Traditional Arabic"/>
          <w:sz w:val="28"/>
          <w:szCs w:val="28"/>
          <w:rtl/>
        </w:rPr>
        <w:t xml:space="preserve"> على تنفيذ إجراءات الصيانة بطريقة تحقق أقصى تأثير بأقل جهد. وتشمل التخطيط الأمثل لمهام الصيانة وتنفيذها ومراقبتها، مدعومةً باستراتيجية صيانة وقائية وتحليل للعمليات</w:t>
      </w:r>
      <w:r w:rsidR="007A47BB">
        <w:rPr>
          <w:rFonts w:ascii="Traditional Arabic" w:hAnsi="Traditional Arabic" w:cs="Traditional Arabic" w:hint="cs"/>
          <w:sz w:val="28"/>
          <w:szCs w:val="28"/>
          <w:rtl/>
        </w:rPr>
        <w:t>".(</w:t>
      </w:r>
      <w:r w:rsidR="003D57EA">
        <w:rPr>
          <w:rFonts w:ascii="Traditional Arabic" w:hAnsi="Traditional Arabic" w:cs="Traditional Arabic"/>
          <w:sz w:val="28"/>
          <w:szCs w:val="28"/>
        </w:rPr>
        <w:t xml:space="preserve"> (</w:t>
      </w:r>
      <w:proofErr w:type="spellStart"/>
      <w:r w:rsidR="003D57EA">
        <w:rPr>
          <w:rFonts w:ascii="Traditional Arabic" w:hAnsi="Traditional Arabic" w:cs="Traditional Arabic"/>
          <w:sz w:val="28"/>
          <w:szCs w:val="28"/>
        </w:rPr>
        <w:t>symestic,n.d</w:t>
      </w:r>
      <w:proofErr w:type="spellEnd"/>
    </w:p>
    <w:p w14:paraId="21B504C6" w14:textId="3C98D7FA" w:rsidR="0060053C" w:rsidRPr="00386E28" w:rsidRDefault="0060053C" w:rsidP="007A47BB">
      <w:pPr>
        <w:pStyle w:val="ListParagraph"/>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 xml:space="preserve">- التعريف الإجرائي:  </w:t>
      </w:r>
    </w:p>
    <w:p w14:paraId="55E70C72" w14:textId="5A828FE7" w:rsidR="0060053C" w:rsidRPr="00386E28" w:rsidRDefault="0060053C" w:rsidP="006D4694">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تشير كفاءة إدارة الصيانة إلى مدى فعالية وكفاءة العمليات الإدارية المتعلقة بالصيانة في تحقيق الأهداف المحددة، مثل تقليل التكاليف، تحسين وقت الاستجابة، زيادة عمر الأصول، وتقليل وقت التوقف عن العمل. يتم قياس الكفاءة من خلال مؤشرات مثل تكاليف الصيانة، وقت الإصلاح، ومعدل الأعطال.</w:t>
      </w:r>
    </w:p>
    <w:p w14:paraId="1BD55D63" w14:textId="77777777" w:rsidR="0060053C" w:rsidRDefault="0060053C" w:rsidP="00062E12">
      <w:pPr>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 7. الصيانة التنبؤية (</w:t>
      </w:r>
      <w:r w:rsidRPr="00386E28">
        <w:rPr>
          <w:rFonts w:ascii="Traditional Arabic" w:hAnsi="Traditional Arabic" w:cs="Traditional Arabic"/>
          <w:sz w:val="28"/>
          <w:szCs w:val="28"/>
        </w:rPr>
        <w:t>Predictive Maintenance</w:t>
      </w:r>
      <w:r w:rsidRPr="00386E28">
        <w:rPr>
          <w:rFonts w:ascii="Traditional Arabic" w:hAnsi="Traditional Arabic" w:cs="Traditional Arabic"/>
          <w:sz w:val="28"/>
          <w:szCs w:val="28"/>
          <w:rtl/>
        </w:rPr>
        <w:t>):</w:t>
      </w:r>
    </w:p>
    <w:p w14:paraId="4A342F36" w14:textId="02C2A988" w:rsidR="00DA355C" w:rsidRPr="000C18F9" w:rsidRDefault="00DA355C" w:rsidP="000C18F9">
      <w:pPr>
        <w:bidi/>
        <w:spacing w:after="200" w:line="360" w:lineRule="auto"/>
        <w:jc w:val="both"/>
        <w:rPr>
          <w:rFonts w:ascii="Traditional Arabic" w:hAnsi="Traditional Arabic" w:cs="Traditional Arabic"/>
          <w:b/>
          <w:bCs/>
          <w:sz w:val="18"/>
          <w:szCs w:val="18"/>
        </w:rPr>
      </w:pPr>
      <w:r>
        <w:rPr>
          <w:rFonts w:ascii="Traditional Arabic" w:hAnsi="Traditional Arabic" w:cs="Traditional Arabic" w:hint="cs"/>
          <w:sz w:val="28"/>
          <w:szCs w:val="28"/>
          <w:rtl/>
        </w:rPr>
        <w:t xml:space="preserve">التعريف الاصطلاحي عرف </w:t>
      </w:r>
      <w:proofErr w:type="spellStart"/>
      <w:r w:rsidRPr="00DA355C">
        <w:rPr>
          <w:rFonts w:ascii="Traditional Arabic" w:hAnsi="Traditional Arabic" w:cs="Traditional Arabic"/>
          <w:b/>
          <w:bCs/>
          <w:sz w:val="28"/>
          <w:szCs w:val="28"/>
        </w:rPr>
        <w:t>Elborombaly</w:t>
      </w:r>
      <w:proofErr w:type="spellEnd"/>
      <w:r>
        <w:rPr>
          <w:rFonts w:ascii="Traditional Arabic" w:hAnsi="Traditional Arabic" w:cs="Traditional Arabic" w:hint="cs"/>
          <w:b/>
          <w:bCs/>
          <w:sz w:val="28"/>
          <w:szCs w:val="28"/>
          <w:rtl/>
        </w:rPr>
        <w:t xml:space="preserve"> </w:t>
      </w:r>
      <w:r>
        <w:rPr>
          <w:rFonts w:ascii="Traditional Arabic" w:hAnsi="Traditional Arabic" w:cs="Traditional Arabic" w:hint="cs"/>
          <w:sz w:val="28"/>
          <w:szCs w:val="28"/>
          <w:rtl/>
        </w:rPr>
        <w:t>الصيانة التنبؤية  بأنها"</w:t>
      </w:r>
      <w:r w:rsidRPr="00DA355C">
        <w:rPr>
          <w:rFonts w:ascii="Roboto" w:hAnsi="Roboto"/>
          <w:color w:val="131314"/>
          <w:sz w:val="21"/>
          <w:szCs w:val="21"/>
          <w:shd w:val="clear" w:color="auto" w:fill="FFFFFF"/>
          <w:rtl/>
        </w:rPr>
        <w:t xml:space="preserve"> </w:t>
      </w:r>
      <w:r w:rsidRPr="00DA355C">
        <w:rPr>
          <w:rFonts w:ascii="Traditional Arabic" w:hAnsi="Traditional Arabic" w:cs="Traditional Arabic"/>
          <w:sz w:val="28"/>
          <w:szCs w:val="28"/>
          <w:rtl/>
        </w:rPr>
        <w:t>علم الوصول الى منهجية الحفاظ المستمر قبل حدوث الضرر. كما إنها تحفظ البيانات والمعرفة والمتطلبات التي يحتاجها المبنى وهي العامل الأساسي في التفاعل لحل المشكلات قبل حدوثها</w:t>
      </w:r>
      <w:r w:rsidRPr="00DA355C">
        <w:rPr>
          <w:rFonts w:ascii="Traditional Arabic" w:hAnsi="Traditional Arabic" w:cs="Traditional Arabic"/>
          <w:sz w:val="28"/>
          <w:szCs w:val="28"/>
        </w:rPr>
        <w:t>.</w:t>
      </w:r>
      <w:r>
        <w:rPr>
          <w:rFonts w:ascii="Traditional Arabic" w:hAnsi="Traditional Arabic" w:cs="Traditional Arabic" w:hint="cs"/>
          <w:sz w:val="28"/>
          <w:szCs w:val="28"/>
          <w:rtl/>
        </w:rPr>
        <w:t>"(</w:t>
      </w:r>
      <w:r w:rsidR="000C18F9" w:rsidRPr="000C18F9">
        <w:rPr>
          <w:rFonts w:ascii="__Manrope_Fallback_fb13f2" w:eastAsia="Times New Roman" w:hAnsi="__Manrope_Fallback_fb13f2" w:cs="Times New Roman"/>
          <w:b/>
          <w:bCs/>
          <w:color w:val="131314"/>
          <w:kern w:val="36"/>
          <w:sz w:val="33"/>
          <w:szCs w:val="33"/>
        </w:rPr>
        <w:t xml:space="preserve"> </w:t>
      </w:r>
      <w:proofErr w:type="spellStart"/>
      <w:r w:rsidR="000C18F9" w:rsidRPr="000C18F9">
        <w:rPr>
          <w:rFonts w:ascii="Traditional Arabic" w:hAnsi="Traditional Arabic" w:cs="Traditional Arabic"/>
          <w:b/>
          <w:bCs/>
          <w:sz w:val="28"/>
          <w:szCs w:val="28"/>
        </w:rPr>
        <w:t>Elborombaly</w:t>
      </w:r>
      <w:proofErr w:type="spellEnd"/>
      <w:r w:rsidR="000C18F9">
        <w:rPr>
          <w:rFonts w:ascii="Traditional Arabic" w:hAnsi="Traditional Arabic" w:cs="Traditional Arabic"/>
          <w:b/>
          <w:bCs/>
          <w:sz w:val="28"/>
          <w:szCs w:val="28"/>
        </w:rPr>
        <w:t xml:space="preserve"> , 2023</w:t>
      </w:r>
      <w:r w:rsidRPr="000C18F9">
        <w:rPr>
          <w:rFonts w:ascii="Traditional Arabic" w:hAnsi="Traditional Arabic" w:cs="Traditional Arabic" w:hint="cs"/>
          <w:sz w:val="18"/>
          <w:szCs w:val="18"/>
          <w:rtl/>
        </w:rPr>
        <w:t>)</w:t>
      </w:r>
    </w:p>
    <w:p w14:paraId="636C6EFD"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51EAB973" w14:textId="77777777" w:rsidR="0060053C" w:rsidRPr="00386E28" w:rsidRDefault="0060053C" w:rsidP="00062E12">
      <w:pPr>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هي استراتيجية صيانة تعتمد على تحليل البيانات التي يتم جمعها من أجهزة الاستشعار (</w:t>
      </w:r>
      <w:r w:rsidRPr="00386E28">
        <w:rPr>
          <w:rFonts w:ascii="Traditional Arabic" w:hAnsi="Traditional Arabic" w:cs="Traditional Arabic"/>
          <w:sz w:val="28"/>
          <w:szCs w:val="28"/>
        </w:rPr>
        <w:t>Sensors</w:t>
      </w:r>
      <w:r w:rsidRPr="00386E28">
        <w:rPr>
          <w:rFonts w:ascii="Traditional Arabic" w:hAnsi="Traditional Arabic" w:cs="Traditional Arabic"/>
          <w:sz w:val="28"/>
          <w:szCs w:val="28"/>
          <w:rtl/>
        </w:rPr>
        <w:t>) وأنظمة المراقبة للتنبؤ بالأعطال قبل حدوثها. يتم استخدام الذكاء الاصطناعي لتحليل هذه البيانات وتحديد الوقت الأمثل للصيانة.</w:t>
      </w:r>
    </w:p>
    <w:p w14:paraId="34D94CF1" w14:textId="7B612E7C" w:rsidR="0060053C" w:rsidRPr="00E17950" w:rsidRDefault="00E17950" w:rsidP="00E17950">
      <w:pPr>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8.</w:t>
      </w:r>
      <w:r w:rsidR="0060053C" w:rsidRPr="00E17950">
        <w:rPr>
          <w:rFonts w:ascii="Traditional Arabic" w:hAnsi="Traditional Arabic" w:cs="Traditional Arabic"/>
          <w:sz w:val="28"/>
          <w:szCs w:val="28"/>
          <w:rtl/>
        </w:rPr>
        <w:t>البيانات الضخمة (</w:t>
      </w:r>
      <w:r w:rsidR="0060053C" w:rsidRPr="00E17950">
        <w:rPr>
          <w:rFonts w:ascii="Traditional Arabic" w:hAnsi="Traditional Arabic" w:cs="Traditional Arabic"/>
          <w:sz w:val="28"/>
          <w:szCs w:val="28"/>
        </w:rPr>
        <w:t>Big Data</w:t>
      </w:r>
      <w:r w:rsidR="0060053C" w:rsidRPr="00E17950">
        <w:rPr>
          <w:rFonts w:ascii="Traditional Arabic" w:hAnsi="Traditional Arabic" w:cs="Traditional Arabic"/>
          <w:sz w:val="28"/>
          <w:szCs w:val="28"/>
          <w:rtl/>
        </w:rPr>
        <w:t>):</w:t>
      </w:r>
    </w:p>
    <w:p w14:paraId="25C4575E" w14:textId="75D720A2" w:rsidR="00E91A84" w:rsidRPr="00E91A84" w:rsidRDefault="00E91A84" w:rsidP="000E2108">
      <w:pPr>
        <w:pStyle w:val="ListParagraph"/>
        <w:bidi/>
        <w:spacing w:after="20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التعريف الاصطلاحي عرف</w:t>
      </w:r>
      <w:r w:rsidR="004808FD">
        <w:rPr>
          <w:rFonts w:ascii="Traditional Arabic" w:hAnsi="Traditional Arabic" w:cs="Traditional Arabic" w:hint="cs"/>
          <w:sz w:val="28"/>
          <w:szCs w:val="28"/>
          <w:rtl/>
        </w:rPr>
        <w:t xml:space="preserve"> </w:t>
      </w:r>
      <w:r w:rsidR="004808FD" w:rsidRPr="004808FD">
        <w:rPr>
          <w:rFonts w:ascii="Traditional Arabic" w:hAnsi="Traditional Arabic" w:cs="Traditional Arabic"/>
          <w:sz w:val="28"/>
          <w:szCs w:val="28"/>
        </w:rPr>
        <w:t>Kong</w:t>
      </w:r>
      <w:r>
        <w:rPr>
          <w:rFonts w:ascii="Traditional Arabic" w:hAnsi="Traditional Arabic" w:cs="Traditional Arabic" w:hint="cs"/>
          <w:sz w:val="28"/>
          <w:szCs w:val="28"/>
          <w:rtl/>
        </w:rPr>
        <w:t xml:space="preserve"> البيانات الضخمة بأنها " </w:t>
      </w:r>
      <w:r w:rsidRPr="00E91A84">
        <w:rPr>
          <w:rFonts w:ascii="Traditional Arabic" w:hAnsi="Traditional Arabic" w:cs="Traditional Arabic"/>
          <w:sz w:val="28"/>
          <w:szCs w:val="28"/>
          <w:rtl/>
        </w:rPr>
        <w:t>مجموعات بيانات كبيرة ومعقدة لدرجة أنه لا يمكن التعامل معها بشكل فعال بواسطة أنظمة الحوسبة التقليدية ضمن فترة زمنية معقولة</w:t>
      </w:r>
      <w:r>
        <w:rPr>
          <w:rFonts w:ascii="Traditional Arabic" w:hAnsi="Traditional Arabic" w:cs="Traditional Arabic" w:hint="cs"/>
          <w:sz w:val="28"/>
          <w:szCs w:val="28"/>
          <w:rtl/>
        </w:rPr>
        <w:t>".(</w:t>
      </w:r>
      <w:r w:rsidR="000E2108" w:rsidRPr="000E2108">
        <w:rPr>
          <w:rtl/>
        </w:rPr>
        <w:t xml:space="preserve"> </w:t>
      </w:r>
      <w:r w:rsidR="000E2108" w:rsidRPr="000E2108">
        <w:rPr>
          <w:rFonts w:ascii="Traditional Arabic" w:hAnsi="Traditional Arabic" w:cs="Traditional Arabic"/>
          <w:sz w:val="28"/>
          <w:szCs w:val="28"/>
          <w:rtl/>
        </w:rPr>
        <w:t xml:space="preserve"> </w:t>
      </w:r>
      <w:r w:rsidR="000E2108" w:rsidRPr="000E2108">
        <w:rPr>
          <w:rFonts w:ascii="Traditional Arabic" w:hAnsi="Traditional Arabic" w:cs="Traditional Arabic"/>
          <w:sz w:val="28"/>
          <w:szCs w:val="28"/>
        </w:rPr>
        <w:t>(Lei &amp; Kong, 2020, pp. 29-30).</w:t>
      </w:r>
      <w:r>
        <w:rPr>
          <w:rFonts w:ascii="Traditional Arabic" w:hAnsi="Traditional Arabic" w:cs="Traditional Arabic" w:hint="cs"/>
          <w:sz w:val="28"/>
          <w:szCs w:val="28"/>
          <w:rtl/>
        </w:rPr>
        <w:t>)</w:t>
      </w:r>
    </w:p>
    <w:p w14:paraId="0F697D11"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5CEF9B8A" w14:textId="77777777" w:rsidR="0060053C" w:rsidRDefault="0060053C" w:rsidP="00062E12">
      <w:pPr>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تشير البيانات الضخمة في هذا البحث إلى الكميات الهائلة من البيانات التي يتم جمعها من أجهزة الاستشعار والأنظمة الإلكترونية في المباني الطبية. يتم تحليل هذه البيانات باستخدام أدوات الذكاء الاصطناعي لتحسين عمليات الصيانة</w:t>
      </w:r>
    </w:p>
    <w:p w14:paraId="2DD7912C" w14:textId="77777777" w:rsidR="00E17950" w:rsidRPr="00386E28" w:rsidRDefault="00E17950" w:rsidP="00E17950">
      <w:pPr>
        <w:bidi/>
        <w:spacing w:after="200" w:line="360" w:lineRule="auto"/>
        <w:jc w:val="both"/>
        <w:rPr>
          <w:rFonts w:ascii="Traditional Arabic" w:hAnsi="Traditional Arabic" w:cs="Traditional Arabic"/>
          <w:sz w:val="28"/>
          <w:szCs w:val="28"/>
        </w:rPr>
      </w:pPr>
    </w:p>
    <w:p w14:paraId="754AB647" w14:textId="5141FBAF" w:rsidR="0060053C" w:rsidRPr="00A351F0" w:rsidRDefault="0060053C" w:rsidP="00A351F0">
      <w:pPr>
        <w:pStyle w:val="ListParagraph"/>
        <w:numPr>
          <w:ilvl w:val="0"/>
          <w:numId w:val="77"/>
        </w:numPr>
        <w:bidi/>
        <w:spacing w:after="200" w:line="360" w:lineRule="auto"/>
        <w:jc w:val="both"/>
        <w:rPr>
          <w:rFonts w:ascii="Traditional Arabic" w:hAnsi="Traditional Arabic" w:cs="Traditional Arabic"/>
          <w:sz w:val="28"/>
          <w:szCs w:val="28"/>
        </w:rPr>
      </w:pPr>
      <w:r w:rsidRPr="00A351F0">
        <w:rPr>
          <w:rFonts w:ascii="Traditional Arabic" w:hAnsi="Traditional Arabic" w:cs="Traditional Arabic"/>
          <w:sz w:val="28"/>
          <w:szCs w:val="28"/>
          <w:rtl/>
        </w:rPr>
        <w:lastRenderedPageBreak/>
        <w:t>الوقت الفعلي (</w:t>
      </w:r>
      <w:r w:rsidRPr="00A351F0">
        <w:rPr>
          <w:rFonts w:ascii="Traditional Arabic" w:hAnsi="Traditional Arabic" w:cs="Traditional Arabic"/>
          <w:sz w:val="28"/>
          <w:szCs w:val="28"/>
        </w:rPr>
        <w:t>Real-Time</w:t>
      </w:r>
      <w:r w:rsidRPr="00A351F0">
        <w:rPr>
          <w:rFonts w:ascii="Traditional Arabic" w:hAnsi="Traditional Arabic" w:cs="Traditional Arabic"/>
          <w:sz w:val="28"/>
          <w:szCs w:val="28"/>
          <w:rtl/>
        </w:rPr>
        <w:t>):</w:t>
      </w:r>
    </w:p>
    <w:p w14:paraId="33EAC986" w14:textId="56BCBB2A" w:rsidR="00A351F0" w:rsidRPr="00077B3D" w:rsidRDefault="00A351F0" w:rsidP="00077B3D">
      <w:pPr>
        <w:pStyle w:val="ListParagraph"/>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التعريف الاصطلاحي عرف </w:t>
      </w:r>
      <w:r w:rsidR="00077B3D" w:rsidRPr="00077B3D">
        <w:rPr>
          <w:rFonts w:ascii="Traditional Arabic" w:hAnsi="Traditional Arabic" w:cs="Traditional Arabic"/>
          <w:sz w:val="28"/>
          <w:szCs w:val="28"/>
        </w:rPr>
        <w:t>Merriam</w:t>
      </w:r>
      <w:r>
        <w:rPr>
          <w:rFonts w:ascii="Traditional Arabic" w:hAnsi="Traditional Arabic" w:cs="Traditional Arabic" w:hint="cs"/>
          <w:sz w:val="28"/>
          <w:szCs w:val="28"/>
          <w:rtl/>
        </w:rPr>
        <w:t xml:space="preserve">   الوقت الفعلي </w:t>
      </w:r>
      <w:proofErr w:type="spellStart"/>
      <w:r>
        <w:rPr>
          <w:rFonts w:ascii="Traditional Arabic" w:hAnsi="Traditional Arabic" w:cs="Traditional Arabic" w:hint="cs"/>
          <w:sz w:val="28"/>
          <w:szCs w:val="28"/>
          <w:rtl/>
        </w:rPr>
        <w:t>بأنة</w:t>
      </w:r>
      <w:proofErr w:type="spellEnd"/>
      <w:r>
        <w:rPr>
          <w:rFonts w:ascii="Traditional Arabic" w:hAnsi="Traditional Arabic" w:cs="Traditional Arabic" w:hint="cs"/>
          <w:sz w:val="28"/>
          <w:szCs w:val="28"/>
          <w:rtl/>
        </w:rPr>
        <w:t>"</w:t>
      </w:r>
      <w:r w:rsidRPr="00A351F0">
        <w:rPr>
          <w:rFonts w:ascii="Times New Roman" w:eastAsia="Times New Roman" w:hAnsi="Times New Roman" w:cs="Times New Roman"/>
          <w:sz w:val="24"/>
          <w:szCs w:val="24"/>
          <w:rtl/>
        </w:rPr>
        <w:t xml:space="preserve"> </w:t>
      </w:r>
      <w:r w:rsidRPr="00A351F0">
        <w:rPr>
          <w:rFonts w:ascii="Traditional Arabic" w:hAnsi="Traditional Arabic" w:cs="Traditional Arabic"/>
          <w:sz w:val="28"/>
          <w:szCs w:val="28"/>
          <w:rtl/>
        </w:rPr>
        <w:t>الوقت الفعلي الذي يستغرقه حدوث شيء ما قد يحلل الكمبيوتر البيانات جزئيًا في الوقت الفعلي</w:t>
      </w:r>
      <w:r>
        <w:rPr>
          <w:rFonts w:ascii="Traditional Arabic" w:hAnsi="Traditional Arabic" w:cs="Traditional Arabic" w:hint="cs"/>
          <w:sz w:val="28"/>
          <w:szCs w:val="28"/>
          <w:rtl/>
        </w:rPr>
        <w:t>".(</w:t>
      </w:r>
      <w:r w:rsidR="00077B3D" w:rsidRPr="00077B3D">
        <w:t xml:space="preserve"> </w:t>
      </w:r>
      <w:r w:rsidR="00077B3D" w:rsidRPr="00077B3D">
        <w:rPr>
          <w:rFonts w:ascii="Traditional Arabic" w:hAnsi="Traditional Arabic" w:cs="Traditional Arabic"/>
          <w:sz w:val="28"/>
          <w:szCs w:val="28"/>
        </w:rPr>
        <w:t>Merriam-Webster, n.d.</w:t>
      </w:r>
      <w:r>
        <w:rPr>
          <w:rFonts w:ascii="Traditional Arabic" w:hAnsi="Traditional Arabic" w:cs="Traditional Arabic" w:hint="cs"/>
          <w:sz w:val="28"/>
          <w:szCs w:val="28"/>
          <w:rtl/>
        </w:rPr>
        <w:t>)</w:t>
      </w:r>
    </w:p>
    <w:p w14:paraId="4E3FB2B6"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التعريف الإجرائي:  </w:t>
      </w:r>
    </w:p>
    <w:p w14:paraId="7CB7BFC3" w14:textId="77777777" w:rsidR="0060053C" w:rsidRPr="00386E28" w:rsidRDefault="0060053C" w:rsidP="00062E12">
      <w:pPr>
        <w:bidi/>
        <w:spacing w:after="20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tl/>
        </w:rPr>
        <w:tab/>
        <w:t xml:space="preserve"> يشير إلى القدرة على جمع البيانات ومعالجتها وعرضها بشكل فوري أو شبه فوري. في هذا البحث، يتم استخدام البيانات في الوقت الفعلي لتحسين عمليات الصيانة واتخاذ القرارات بشكل سريع.</w:t>
      </w:r>
    </w:p>
    <w:p w14:paraId="19B73199" w14:textId="563535E7" w:rsidR="00B51C88" w:rsidRPr="000836E4" w:rsidRDefault="00B51C88"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الدراسات السابقة</w:t>
      </w:r>
      <w:r w:rsidR="0060053C" w:rsidRPr="000836E4">
        <w:rPr>
          <w:rFonts w:ascii="Traditional Arabic" w:hAnsi="Traditional Arabic" w:cs="Traditional Arabic"/>
          <w:b/>
          <w:bCs/>
          <w:sz w:val="28"/>
          <w:szCs w:val="28"/>
          <w:rtl/>
        </w:rPr>
        <w:t>:</w:t>
      </w:r>
    </w:p>
    <w:p w14:paraId="0B35D760" w14:textId="77777777" w:rsidR="000875E5" w:rsidRPr="005B6FFE" w:rsidRDefault="000875E5" w:rsidP="000875E5">
      <w:pPr>
        <w:bidi/>
        <w:jc w:val="both"/>
        <w:rPr>
          <w:rFonts w:ascii="Traditional Arabic" w:hAnsi="Traditional Arabic" w:cs="Traditional Arabic"/>
          <w:b/>
          <w:bCs/>
          <w:sz w:val="28"/>
          <w:szCs w:val="28"/>
        </w:rPr>
      </w:pPr>
      <w:r w:rsidRPr="005B6FFE">
        <w:rPr>
          <w:rFonts w:ascii="Traditional Arabic" w:hAnsi="Traditional Arabic" w:cs="Traditional Arabic" w:hint="cs"/>
          <w:b/>
          <w:bCs/>
          <w:sz w:val="28"/>
          <w:szCs w:val="28"/>
          <w:rtl/>
        </w:rPr>
        <w:t>المحور</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الأول</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دراسات</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متعلقة</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بالمتغير</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المستقل</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تطبيقات</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الذكاء</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الاصطناعي</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التحليلية</w:t>
      </w:r>
      <w:r w:rsidRPr="005B6FFE">
        <w:rPr>
          <w:rFonts w:ascii="Traditional Arabic" w:hAnsi="Traditional Arabic" w:cs="Traditional Arabic"/>
          <w:b/>
          <w:bCs/>
          <w:sz w:val="28"/>
          <w:szCs w:val="28"/>
          <w:rtl/>
        </w:rPr>
        <w:t xml:space="preserve"> </w:t>
      </w:r>
      <w:r w:rsidRPr="005B6FFE">
        <w:rPr>
          <w:rFonts w:ascii="Traditional Arabic" w:hAnsi="Traditional Arabic" w:cs="Traditional Arabic" w:hint="cs"/>
          <w:b/>
          <w:bCs/>
          <w:sz w:val="28"/>
          <w:szCs w:val="28"/>
          <w:rtl/>
        </w:rPr>
        <w:t>والتنبؤية</w:t>
      </w:r>
      <w:r w:rsidRPr="005B6FFE">
        <w:rPr>
          <w:rFonts w:ascii="Traditional Arabic" w:hAnsi="Traditional Arabic" w:cs="Traditional Arabic"/>
          <w:b/>
          <w:bCs/>
          <w:sz w:val="28"/>
          <w:szCs w:val="28"/>
          <w:rtl/>
        </w:rPr>
        <w:t>)</w:t>
      </w:r>
    </w:p>
    <w:p w14:paraId="2B943F97"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الله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أحمد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الرقيبة</w:t>
      </w:r>
      <w:r w:rsidRPr="000D6EC9">
        <w:rPr>
          <w:rFonts w:ascii="Traditional Arabic" w:hAnsi="Traditional Arabic" w:cs="Traditional Arabic"/>
          <w:sz w:val="28"/>
          <w:szCs w:val="28"/>
          <w:rtl/>
        </w:rPr>
        <w:t xml:space="preserve"> (٢٠٢٤)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الإدارية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استكشاف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تأثير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الإدارية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داخل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المؤسسات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الوصفي،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مصادر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ثانوية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الكتب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السابقة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والمجلات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الأكاديمية،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بالإضافة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تجارب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شركات</w:t>
      </w:r>
      <w:r w:rsidRPr="000D6EC9">
        <w:rPr>
          <w:rFonts w:ascii="Traditional Arabic" w:hAnsi="Traditional Arabic" w:cs="Traditional Arabic"/>
          <w:sz w:val="28"/>
          <w:szCs w:val="28"/>
        </w:rPr>
        <w:t xml:space="preserve"> </w:t>
      </w:r>
      <w:r w:rsidRPr="005B6FFE">
        <w:rPr>
          <w:rFonts w:asciiTheme="majorBidi" w:hAnsiTheme="majorBidi" w:cstheme="majorBidi"/>
          <w:sz w:val="28"/>
          <w:szCs w:val="28"/>
        </w:rPr>
        <w:t xml:space="preserve">Unilever </w:t>
      </w:r>
      <w:r w:rsidRPr="005B6FFE">
        <w:rPr>
          <w:rFonts w:asciiTheme="majorBidi" w:hAnsiTheme="majorBidi" w:cstheme="majorBidi"/>
          <w:sz w:val="28"/>
          <w:szCs w:val="28"/>
          <w:rtl/>
        </w:rPr>
        <w:t>و</w:t>
      </w:r>
      <w:r w:rsidRPr="005B6FFE">
        <w:rPr>
          <w:rFonts w:asciiTheme="majorBidi" w:hAnsiTheme="majorBidi" w:cstheme="majorBidi"/>
          <w:sz w:val="28"/>
          <w:szCs w:val="28"/>
        </w:rPr>
        <w:t xml:space="preserve">Siemens.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نتائج،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أهمها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الإدارية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بنسبة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تصل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٣٠٪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بعض</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التكاليف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وأوصى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بضرورة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اعتماد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المؤسسات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أكبر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التخطيط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واتخاذ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القرارات،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الموارد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البشرية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لتتكيف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الجديدة،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لضمان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زيادة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الإنتاجية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القدرة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التنافسية</w:t>
      </w:r>
      <w:r w:rsidRPr="000D6EC9">
        <w:rPr>
          <w:rFonts w:ascii="Traditional Arabic" w:hAnsi="Traditional Arabic" w:cs="Traditional Arabic"/>
          <w:sz w:val="28"/>
          <w:szCs w:val="28"/>
        </w:rPr>
        <w:t>.</w:t>
      </w:r>
    </w:p>
    <w:p w14:paraId="715842CB"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Jangoan</w:t>
      </w:r>
      <w:proofErr w:type="spellEnd"/>
      <w:r w:rsidRPr="000D6EC9">
        <w:rPr>
          <w:rFonts w:ascii="Traditional Arabic" w:hAnsi="Traditional Arabic" w:cs="Traditional Arabic"/>
          <w:sz w:val="28"/>
          <w:szCs w:val="28"/>
        </w:rPr>
        <w:t xml:space="preserve">, et al. (2024)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استكشاف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ضمن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IIoT</w:t>
      </w:r>
      <w:proofErr w:type="spellEnd"/>
      <w:r w:rsidRPr="000D6EC9">
        <w:rPr>
          <w:rFonts w:ascii="Traditional Arabic" w:hAnsi="Traditional Arabic" w:cs="Traditional Arabic"/>
          <w:sz w:val="28"/>
          <w:szCs w:val="28"/>
        </w:rPr>
        <w:t xml:space="preserve">) </w:t>
      </w:r>
      <w:r w:rsidRPr="000D6EC9">
        <w:rPr>
          <w:rFonts w:ascii="Traditional Arabic" w:hAnsi="Traditional Arabic" w:cs="Traditional Arabic" w:hint="cs"/>
          <w:sz w:val="28"/>
          <w:szCs w:val="28"/>
          <w:rtl/>
        </w:rPr>
        <w:t>لتحسين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وتقليل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غير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المتوقعة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الجانب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واعتمدت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جمعها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أجهزة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الاستشعار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خوارزميات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كأداة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وتطبيقيًا،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كيفية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أظهرت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ضمن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يحسن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كبير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ويقلل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التوقف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قبل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حدوثها،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يتيح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اتخاذ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إجراءات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وقائية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استباقية</w:t>
      </w:r>
      <w:r w:rsidRPr="000D6EC9">
        <w:rPr>
          <w:rFonts w:ascii="Traditional Arabic" w:hAnsi="Traditional Arabic" w:cs="Traditional Arabic"/>
          <w:sz w:val="28"/>
          <w:szCs w:val="28"/>
        </w:rPr>
        <w:t>.</w:t>
      </w:r>
    </w:p>
    <w:p w14:paraId="620755C3" w14:textId="77777777" w:rsidR="000875E5" w:rsidRPr="000D6EC9" w:rsidRDefault="000875E5" w:rsidP="003536E1">
      <w:pPr>
        <w:bidi/>
        <w:spacing w:line="360" w:lineRule="auto"/>
        <w:ind w:firstLine="720"/>
        <w:jc w:val="both"/>
        <w:rPr>
          <w:rFonts w:ascii="Traditional Arabic" w:hAnsi="Traditional Arabic" w:cs="Traditional Arabic"/>
          <w:sz w:val="28"/>
          <w:szCs w:val="28"/>
          <w:rtl/>
        </w:rPr>
      </w:pP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Abu-</w:t>
      </w:r>
      <w:proofErr w:type="spellStart"/>
      <w:r w:rsidRPr="000D6EC9">
        <w:rPr>
          <w:rFonts w:ascii="Traditional Arabic" w:hAnsi="Traditional Arabic" w:cs="Traditional Arabic"/>
          <w:sz w:val="28"/>
          <w:szCs w:val="28"/>
        </w:rPr>
        <w:t>Elanien</w:t>
      </w:r>
      <w:proofErr w:type="spellEnd"/>
      <w:r w:rsidRPr="000D6EC9">
        <w:rPr>
          <w:rFonts w:ascii="Traditional Arabic" w:hAnsi="Traditional Arabic" w:cs="Traditional Arabic"/>
          <w:sz w:val="28"/>
          <w:szCs w:val="28"/>
        </w:rPr>
        <w:t xml:space="preserve">, et al. (2024)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 </w:t>
      </w:r>
      <w:r w:rsidRPr="000D6EC9">
        <w:rPr>
          <w:rFonts w:ascii="Traditional Arabic" w:hAnsi="Traditional Arabic" w:cs="Traditional Arabic" w:hint="cs"/>
          <w:sz w:val="28"/>
          <w:szCs w:val="28"/>
          <w:rtl/>
        </w:rPr>
        <w:t>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التطبيقات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للتطبيقات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بهدف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فترات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التوقف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غير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المخطط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وزيادة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الإنتاج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آلات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الحياكة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الدائرية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النسيج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واختباره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لتقييم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فعاليته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حقيقية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لجمع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سرعة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وتوقفاتها،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خوارزميات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وخاصة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خوارزمية</w:t>
      </w:r>
      <w:r w:rsidRPr="000D6EC9">
        <w:rPr>
          <w:rFonts w:ascii="Traditional Arabic" w:hAnsi="Traditional Arabic" w:cs="Traditional Arabic"/>
          <w:sz w:val="28"/>
          <w:szCs w:val="28"/>
        </w:rPr>
        <w:t xml:space="preserve"> AdaBoost</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لتصنيف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أنواع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مختلفة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توقفات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الفعلي،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يوفر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للتنبؤ</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وتجريبيًا،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تصميم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واختباره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آلات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حياكة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حقيقية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أظهرت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تصنيف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توقفات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بنسبة</w:t>
      </w:r>
      <w:r w:rsidRPr="000D6EC9">
        <w:rPr>
          <w:rFonts w:ascii="Traditional Arabic" w:hAnsi="Traditional Arabic" w:cs="Traditional Arabic"/>
          <w:sz w:val="28"/>
          <w:szCs w:val="28"/>
          <w:rtl/>
        </w:rPr>
        <w:t xml:space="preserve"> ٩٢٪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مجموعة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الاختبار</w:t>
      </w:r>
      <w:r w:rsidRPr="000D6EC9">
        <w:rPr>
          <w:rFonts w:ascii="Traditional Arabic" w:hAnsi="Traditional Arabic" w:cs="Traditional Arabic"/>
          <w:sz w:val="28"/>
          <w:szCs w:val="28"/>
          <w:rtl/>
        </w:rPr>
        <w:t>)</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اتخاذ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إجراءات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المناسب،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والإنتاجية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الإجمالية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النسيج،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مؤكدًا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Pr>
        <w:t>.</w:t>
      </w:r>
    </w:p>
    <w:p w14:paraId="4E7208F5"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سليمان</w:t>
      </w:r>
      <w:r w:rsidRPr="000D6EC9">
        <w:rPr>
          <w:rFonts w:ascii="Traditional Arabic" w:hAnsi="Traditional Arabic" w:cs="Traditional Arabic"/>
          <w:sz w:val="28"/>
          <w:szCs w:val="28"/>
          <w:rtl/>
        </w:rPr>
        <w:t xml:space="preserve"> </w:t>
      </w:r>
      <w:proofErr w:type="spellStart"/>
      <w:r w:rsidRPr="000D6EC9">
        <w:rPr>
          <w:rFonts w:ascii="Traditional Arabic" w:hAnsi="Traditional Arabic" w:cs="Traditional Arabic" w:hint="cs"/>
          <w:sz w:val="28"/>
          <w:szCs w:val="28"/>
          <w:rtl/>
        </w:rPr>
        <w:t>المعيمان</w:t>
      </w:r>
      <w:proofErr w:type="spellEnd"/>
      <w:r w:rsidRPr="000D6EC9">
        <w:rPr>
          <w:rFonts w:ascii="Traditional Arabic" w:hAnsi="Traditional Arabic" w:cs="Traditional Arabic"/>
          <w:sz w:val="28"/>
          <w:szCs w:val="28"/>
          <w:rtl/>
        </w:rPr>
        <w:t xml:space="preserve"> (٢٠٢٤)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تأثير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والتنبؤات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التأثيرات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الكبيرة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لتقنية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Pr>
        <w:t xml:space="preserve"> (AI)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تستعرض</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الصناعية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توضح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زيادة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وخفض</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التكاليف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تسليط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الضوء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الحاسم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سيلعبه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تشكيل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خطط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المستقبلية،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وقدرته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تحويل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أساليب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تفاعلية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استباقية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أصبح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حيوية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لتشخيص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المشاكل،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جداول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والتنبؤ</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غير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مسبوقة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ناقشت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المتعلقة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فجوات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المهارات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وقضايا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Pr>
        <w:t>.</w:t>
      </w:r>
    </w:p>
    <w:p w14:paraId="07CE8728" w14:textId="77777777" w:rsidR="000875E5" w:rsidRPr="000D6EC9" w:rsidRDefault="000875E5" w:rsidP="003536E1">
      <w:pPr>
        <w:bidi/>
        <w:spacing w:line="360" w:lineRule="auto"/>
        <w:ind w:firstLine="720"/>
        <w:jc w:val="both"/>
        <w:rPr>
          <w:rFonts w:ascii="Traditional Arabic" w:hAnsi="Traditional Arabic" w:cs="Traditional Arabic"/>
          <w:sz w:val="28"/>
          <w:szCs w:val="28"/>
          <w:rtl/>
        </w:rPr>
      </w:pPr>
      <w:r w:rsidRPr="000D6EC9">
        <w:rPr>
          <w:rFonts w:ascii="Traditional Arabic" w:hAnsi="Traditional Arabic" w:cs="Traditional Arabic" w:hint="cs"/>
          <w:sz w:val="28"/>
          <w:szCs w:val="28"/>
          <w:rtl/>
        </w:rPr>
        <w:lastRenderedPageBreak/>
        <w:t>ونفذ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Surucu, O., Gadsden, S. A., (2023)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Yawney</w:t>
      </w:r>
      <w:proofErr w:type="spellEnd"/>
      <w:r w:rsidRPr="000D6EC9">
        <w:rPr>
          <w:rFonts w:ascii="Traditional Arabic" w:hAnsi="Traditional Arabic" w:cs="Traditional Arabic"/>
          <w:sz w:val="28"/>
          <w:szCs w:val="28"/>
        </w:rPr>
        <w:t xml:space="preserve">, J.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والتطورات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الحديثة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شاملة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الحديثة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المدفوعة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والتطورات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الأخيرة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المجال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واعتمدت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والمفاهيم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Pr>
        <w:t xml:space="preserve"> (Review)</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وتقييم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الأبحاث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المنشورة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المجال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طرق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أصبحت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أهمية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كبيرة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قبل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حدوثها،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وأكدت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استراتيجية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اختيار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طريقة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معالجة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ونموذج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المناسبين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قدمت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تقييمًا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ومقارنًا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للمفاضلة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قيود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المهمة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تشخيصية،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يوفر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إرشادات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للباحثين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والممارسين</w:t>
      </w:r>
      <w:r w:rsidRPr="000D6EC9">
        <w:rPr>
          <w:rFonts w:ascii="Traditional Arabic" w:hAnsi="Traditional Arabic" w:cs="Traditional Arabic"/>
          <w:sz w:val="28"/>
          <w:szCs w:val="28"/>
        </w:rPr>
        <w:t>.</w:t>
      </w:r>
    </w:p>
    <w:p w14:paraId="1923CF71" w14:textId="77777777" w:rsidR="000875E5" w:rsidRPr="000D6EC9" w:rsidRDefault="000875E5" w:rsidP="003536E1">
      <w:pPr>
        <w:bidi/>
        <w:spacing w:line="360" w:lineRule="auto"/>
        <w:jc w:val="both"/>
        <w:rPr>
          <w:rFonts w:ascii="Traditional Arabic" w:hAnsi="Traditional Arabic" w:cs="Traditional Arabic"/>
          <w:sz w:val="28"/>
          <w:szCs w:val="28"/>
          <w:rtl/>
        </w:rPr>
      </w:pPr>
      <w:r w:rsidRPr="000D6EC9">
        <w:rPr>
          <w:rFonts w:ascii="Traditional Arabic" w:hAnsi="Traditional Arabic" w:cs="Traditional Arabic"/>
          <w:sz w:val="28"/>
          <w:szCs w:val="28"/>
        </w:rPr>
        <w:t xml:space="preserve">    </w:t>
      </w:r>
      <w:r w:rsidRPr="000D6EC9">
        <w:rPr>
          <w:rFonts w:ascii="Traditional Arabic" w:hAnsi="Traditional Arabic" w:cs="Traditional Arabic" w:hint="cs"/>
          <w:sz w:val="28"/>
          <w:szCs w:val="28"/>
          <w:rtl/>
        </w:rPr>
        <w:t>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الباحثان</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Orooje</w:t>
      </w:r>
      <w:proofErr w:type="spellEnd"/>
      <w:r w:rsidRPr="000D6EC9">
        <w:rPr>
          <w:rFonts w:ascii="Traditional Arabic" w:hAnsi="Traditional Arabic" w:cs="Traditional Arabic"/>
          <w:sz w:val="28"/>
          <w:szCs w:val="28"/>
        </w:rPr>
        <w:t xml:space="preserve"> &amp; Latifi (2021)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لتضمين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Pr>
        <w:t xml:space="preserve"> (AI)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لعملية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Pr>
        <w:t xml:space="preserve"> (FMM) </w:t>
      </w:r>
      <w:r w:rsidRPr="000D6EC9">
        <w:rPr>
          <w:rFonts w:ascii="Traditional Arabic" w:hAnsi="Traditional Arabic" w:cs="Traditional Arabic" w:hint="cs"/>
          <w:sz w:val="28"/>
          <w:szCs w:val="28"/>
          <w:rtl/>
        </w:rPr>
        <w:t>للتغلب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العلمية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قواعد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Pr>
        <w:t xml:space="preserve"> Science Direct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Pr>
        <w:t xml:space="preserve"> ASCE Library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Pr>
        <w:t xml:space="preserve"> Google Scholar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Pr>
        <w:t xml:space="preserve"> IEEE Xplore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وتصنيف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هناك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مزيد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لمواجهة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تصور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المكتسبة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ليس</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فقط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مرحلة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واحدة،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ولكن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أيضًا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المنشأة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بأكملها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أشارت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تحتوي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كافية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ستكون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حاسمة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لدعم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كامل</w:t>
      </w:r>
      <w:r w:rsidRPr="000D6EC9">
        <w:rPr>
          <w:rFonts w:ascii="Traditional Arabic" w:hAnsi="Traditional Arabic" w:cs="Traditional Arabic"/>
          <w:sz w:val="28"/>
          <w:szCs w:val="28"/>
        </w:rPr>
        <w:t>.</w:t>
      </w:r>
    </w:p>
    <w:p w14:paraId="0DD9E796" w14:textId="77777777" w:rsidR="000875E5" w:rsidRPr="000D6EC9" w:rsidRDefault="000875E5" w:rsidP="003536E1">
      <w:pPr>
        <w:bidi/>
        <w:spacing w:line="360" w:lineRule="auto"/>
        <w:ind w:firstLine="720"/>
        <w:jc w:val="both"/>
        <w:rPr>
          <w:rFonts w:ascii="Traditional Arabic" w:hAnsi="Traditional Arabic" w:cs="Traditional Arabic"/>
          <w:sz w:val="28"/>
          <w:szCs w:val="28"/>
          <w:rtl/>
        </w:rPr>
      </w:pPr>
      <w:r w:rsidRPr="000D6EC9">
        <w:rPr>
          <w:rFonts w:ascii="Traditional Arabic" w:hAnsi="Traditional Arabic" w:cs="Traditional Arabic" w:hint="cs"/>
          <w:sz w:val="28"/>
          <w:szCs w:val="28"/>
          <w:rtl/>
        </w:rPr>
        <w:t>ونفذ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Ganesan, Pant, et al. (2023)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فحص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شامل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للرعاية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بهدف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الطبية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المرضى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جمعها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أجهزة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استشعار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المدمجة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الأجهزة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الطبية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شاشات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العلامات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الحيوية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ومضخات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التسريب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التصوير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قائمة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خوارزميات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متقدمة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الخاضع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للإشراف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وغير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الخاضع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للإشراف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المجمعة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الأنماط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والاتجاهات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تشير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تدهورها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الآلي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يتفوق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الأساليب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التقليدية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التصنيف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الحاسوبية.</w:t>
      </w:r>
    </w:p>
    <w:p w14:paraId="7B962E8B"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sz w:val="28"/>
          <w:szCs w:val="28"/>
          <w:rtl/>
        </w:rPr>
        <w:t xml:space="preserve">قام الباحثان </w:t>
      </w:r>
      <w:proofErr w:type="spellStart"/>
      <w:r w:rsidRPr="000D6EC9">
        <w:rPr>
          <w:rFonts w:ascii="Traditional Arabic" w:hAnsi="Traditional Arabic" w:cs="Traditional Arabic"/>
          <w:b/>
          <w:bCs/>
          <w:sz w:val="28"/>
          <w:szCs w:val="28"/>
        </w:rPr>
        <w:t>Orooje</w:t>
      </w:r>
      <w:proofErr w:type="spellEnd"/>
      <w:r w:rsidRPr="000D6EC9">
        <w:rPr>
          <w:rFonts w:ascii="Traditional Arabic" w:hAnsi="Traditional Arabic" w:cs="Traditional Arabic"/>
          <w:b/>
          <w:bCs/>
          <w:sz w:val="28"/>
          <w:szCs w:val="28"/>
        </w:rPr>
        <w:t xml:space="preserve"> &amp; Latifi (2021)</w:t>
      </w:r>
      <w:r w:rsidRPr="000D6EC9">
        <w:rPr>
          <w:rFonts w:ascii="Traditional Arabic" w:hAnsi="Traditional Arabic" w:cs="Traditional Arabic"/>
          <w:sz w:val="28"/>
          <w:szCs w:val="28"/>
        </w:rPr>
        <w:t xml:space="preserve"> </w:t>
      </w:r>
      <w:r w:rsidRPr="000D6EC9">
        <w:rPr>
          <w:rFonts w:ascii="Traditional Arabic" w:hAnsi="Traditional Arabic" w:cs="Traditional Arabic"/>
          <w:sz w:val="28"/>
          <w:szCs w:val="28"/>
          <w:rtl/>
        </w:rPr>
        <w:t>بإجراء دراسة بعنوان "مراجعة لتضمين الذكاء الاصطناعي في إنترنت الأشياء ونمذجة معلومات البناء لإدارة صيانة مرافق الرعاية الصحية". هدفت هذه الدراسة إلى تقديم مراجعة لدمج الذكاء الاصطناعي</w:t>
      </w:r>
      <w:r w:rsidRPr="000D6EC9">
        <w:rPr>
          <w:rFonts w:ascii="Traditional Arabic" w:hAnsi="Traditional Arabic" w:cs="Traditional Arabic"/>
          <w:sz w:val="28"/>
          <w:szCs w:val="28"/>
        </w:rPr>
        <w:t xml:space="preserve"> (AI) </w:t>
      </w:r>
      <w:r w:rsidRPr="000D6EC9">
        <w:rPr>
          <w:rFonts w:ascii="Traditional Arabic" w:hAnsi="Traditional Arabic" w:cs="Traditional Arabic"/>
          <w:sz w:val="28"/>
          <w:szCs w:val="28"/>
          <w:rtl/>
        </w:rPr>
        <w:t>في تكامل نمذجة معلومات 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sz w:val="28"/>
          <w:szCs w:val="28"/>
          <w:rtl/>
        </w:rPr>
        <w:t>وإنترنت 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sz w:val="28"/>
          <w:szCs w:val="28"/>
          <w:rtl/>
        </w:rPr>
        <w:t>لعملية إدارة صيانة مرافق الرعاية الصحية</w:t>
      </w:r>
      <w:r w:rsidRPr="000D6EC9">
        <w:rPr>
          <w:rFonts w:ascii="Traditional Arabic" w:hAnsi="Traditional Arabic" w:cs="Traditional Arabic"/>
          <w:sz w:val="28"/>
          <w:szCs w:val="28"/>
        </w:rPr>
        <w:t xml:space="preserve"> (FMM) </w:t>
      </w:r>
      <w:r w:rsidRPr="000D6EC9">
        <w:rPr>
          <w:rFonts w:ascii="Traditional Arabic" w:hAnsi="Traditional Arabic" w:cs="Traditional Arabic"/>
          <w:sz w:val="28"/>
          <w:szCs w:val="28"/>
          <w:rtl/>
        </w:rPr>
        <w:t>للتغلب على التحديات الحالية. كانت عينة الدراسة عبارة عن مراجعة للأدبيات العلمية الموجودة في قواعد البيانات مثل</w:t>
      </w:r>
      <w:r w:rsidRPr="000D6EC9">
        <w:rPr>
          <w:rFonts w:ascii="Traditional Arabic" w:hAnsi="Traditional Arabic" w:cs="Traditional Arabic"/>
          <w:sz w:val="28"/>
          <w:szCs w:val="28"/>
        </w:rPr>
        <w:t xml:space="preserve"> Science Direct </w:t>
      </w:r>
      <w:r w:rsidRPr="000D6EC9">
        <w:rPr>
          <w:rFonts w:ascii="Traditional Arabic" w:hAnsi="Traditional Arabic" w:cs="Traditional Arabic"/>
          <w:sz w:val="28"/>
          <w:szCs w:val="28"/>
          <w:rtl/>
        </w:rPr>
        <w:t>و</w:t>
      </w:r>
      <w:r w:rsidRPr="000D6EC9">
        <w:rPr>
          <w:rFonts w:ascii="Traditional Arabic" w:hAnsi="Traditional Arabic" w:cs="Traditional Arabic"/>
          <w:sz w:val="28"/>
          <w:szCs w:val="28"/>
        </w:rPr>
        <w:t xml:space="preserve"> ASCE Library </w:t>
      </w:r>
      <w:r w:rsidRPr="000D6EC9">
        <w:rPr>
          <w:rFonts w:ascii="Traditional Arabic" w:hAnsi="Traditional Arabic" w:cs="Traditional Arabic"/>
          <w:sz w:val="28"/>
          <w:szCs w:val="28"/>
          <w:rtl/>
        </w:rPr>
        <w:t>و</w:t>
      </w:r>
      <w:r w:rsidRPr="000D6EC9">
        <w:rPr>
          <w:rFonts w:ascii="Traditional Arabic" w:hAnsi="Traditional Arabic" w:cs="Traditional Arabic"/>
          <w:sz w:val="28"/>
          <w:szCs w:val="28"/>
        </w:rPr>
        <w:t xml:space="preserve"> Google Scholar </w:t>
      </w:r>
      <w:r w:rsidRPr="000D6EC9">
        <w:rPr>
          <w:rFonts w:ascii="Traditional Arabic" w:hAnsi="Traditional Arabic" w:cs="Traditional Arabic"/>
          <w:sz w:val="28"/>
          <w:szCs w:val="28"/>
          <w:rtl/>
        </w:rPr>
        <w:t>و</w:t>
      </w:r>
      <w:r w:rsidRPr="000D6EC9">
        <w:rPr>
          <w:rFonts w:ascii="Traditional Arabic" w:hAnsi="Traditional Arabic" w:cs="Traditional Arabic"/>
          <w:sz w:val="28"/>
          <w:szCs w:val="28"/>
        </w:rPr>
        <w:t xml:space="preserve"> IEEE Xplore </w:t>
      </w:r>
      <w:r w:rsidRPr="000D6EC9">
        <w:rPr>
          <w:rFonts w:ascii="Traditional Arabic" w:hAnsi="Traditional Arabic" w:cs="Traditional Arabic"/>
          <w:sz w:val="28"/>
          <w:szCs w:val="28"/>
          <w:rtl/>
        </w:rPr>
        <w:t>حول الذكاء الاصطناعي وإنترنت الأشياء ونمذجة معلومات البناء. تم استخدام منهجية المراجعة المنهجية، حيث تم تحليل وتصنيف الدراسات الحالية حول تكامل الذكاء الاصطناعي ونمذجة معلومات البناء وإنترنت الأشياء لإدارة صيانة مرافق الرعاية الصحية. وقد توصلت الدراسة إلى أن هناك حاجة إلى مزيد من البحث لمواجهة تحديات تصور وإدارة البيانات المكتسبة ليس فقط خلال مرحلة واحدة، ولكن أيضًا خلال دورة حياة المنشأة بأكملها. كما أشارت الدراسة إلى أن نماذج معلومات البناء التي تحتوي على بيانات كافية ستكون حاسمة لدعم مراقبة المرافق بشكل كامل</w:t>
      </w:r>
      <w:r w:rsidRPr="000D6EC9">
        <w:rPr>
          <w:rFonts w:ascii="Traditional Arabic" w:hAnsi="Traditional Arabic" w:cs="Traditional Arabic"/>
          <w:sz w:val="28"/>
          <w:szCs w:val="28"/>
        </w:rPr>
        <w:t>.</w:t>
      </w:r>
    </w:p>
    <w:p w14:paraId="4B848E85" w14:textId="77777777" w:rsidR="000875E5" w:rsidRPr="000D6EC9" w:rsidRDefault="000875E5" w:rsidP="000875E5">
      <w:pPr>
        <w:bidi/>
        <w:jc w:val="both"/>
        <w:rPr>
          <w:rFonts w:ascii="Traditional Arabic" w:hAnsi="Traditional Arabic" w:cs="Traditional Arabic"/>
          <w:b/>
          <w:bCs/>
          <w:sz w:val="28"/>
          <w:szCs w:val="28"/>
        </w:rPr>
      </w:pPr>
      <w:r w:rsidRPr="000D6EC9">
        <w:rPr>
          <w:rFonts w:ascii="Traditional Arabic" w:hAnsi="Traditional Arabic" w:cs="Traditional Arabic" w:hint="cs"/>
          <w:b/>
          <w:bCs/>
          <w:sz w:val="28"/>
          <w:szCs w:val="28"/>
          <w:rtl/>
        </w:rPr>
        <w:t>المحور</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الثاني</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دراسات</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متعلقة</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بالمتغير</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التابع</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كفاءة</w:t>
      </w:r>
      <w:r w:rsidRPr="000D6EC9">
        <w:rPr>
          <w:rFonts w:ascii="Traditional Arabic" w:hAnsi="Traditional Arabic" w:cs="Traditional Arabic"/>
          <w:b/>
          <w:bCs/>
          <w:sz w:val="28"/>
          <w:szCs w:val="28"/>
          <w:rtl/>
        </w:rPr>
        <w:t xml:space="preserve"> </w:t>
      </w:r>
      <w:r w:rsidRPr="000D6EC9">
        <w:rPr>
          <w:rFonts w:ascii="Traditional Arabic" w:hAnsi="Traditional Arabic" w:cs="Traditional Arabic" w:hint="cs"/>
          <w:b/>
          <w:bCs/>
          <w:sz w:val="28"/>
          <w:szCs w:val="28"/>
          <w:rtl/>
        </w:rPr>
        <w:t>الصيانة</w:t>
      </w:r>
      <w:r w:rsidRPr="000D6EC9">
        <w:rPr>
          <w:rFonts w:ascii="Traditional Arabic" w:hAnsi="Traditional Arabic" w:cs="Traditional Arabic"/>
          <w:b/>
          <w:bCs/>
          <w:sz w:val="28"/>
          <w:szCs w:val="28"/>
          <w:rtl/>
        </w:rPr>
        <w:t>)</w:t>
      </w:r>
    </w:p>
    <w:p w14:paraId="375C6041" w14:textId="447556D3" w:rsidR="000875E5" w:rsidRPr="000D6EC9" w:rsidRDefault="000875E5" w:rsidP="003536E1">
      <w:pPr>
        <w:bidi/>
        <w:spacing w:line="360" w:lineRule="auto"/>
        <w:ind w:firstLine="720"/>
        <w:jc w:val="both"/>
        <w:rPr>
          <w:rFonts w:ascii="Traditional Arabic" w:hAnsi="Traditional Arabic" w:cs="Traditional Arabic"/>
          <w:sz w:val="28"/>
          <w:szCs w:val="28"/>
          <w:rtl/>
        </w:rPr>
      </w:pPr>
      <w:r w:rsidRPr="000D6EC9">
        <w:rPr>
          <w:rFonts w:ascii="Traditional Arabic" w:hAnsi="Traditional Arabic" w:cs="Traditional Arabic" w:hint="cs"/>
          <w:sz w:val="28"/>
          <w:szCs w:val="28"/>
          <w:rtl/>
        </w:rPr>
        <w:t>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w:t>
      </w:r>
      <w:r w:rsidRPr="000D6EC9">
        <w:rPr>
          <w:rFonts w:ascii="Traditional Arabic" w:hAnsi="Traditional Arabic" w:cs="Traditional Arabic"/>
          <w:sz w:val="28"/>
          <w:szCs w:val="28"/>
        </w:rPr>
        <w:t xml:space="preserve"> Owen, A. (2025)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وتدقيق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استكشاف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كيفية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بهدف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وتقليل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التكاليف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المنشآت،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الجانب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المفهومين،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واعتمدت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والمفاهيم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المتعلقة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وصفيًا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وتدقيق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يؤدي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كبيرة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ويتم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المشكلات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المحتملة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قبل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تفاقمها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استراتيجيات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التكاليف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للمباني</w:t>
      </w:r>
      <w:r w:rsidRPr="000D6EC9">
        <w:rPr>
          <w:rFonts w:ascii="Traditional Arabic" w:hAnsi="Traditional Arabic" w:cs="Traditional Arabic"/>
          <w:sz w:val="28"/>
          <w:szCs w:val="28"/>
        </w:rPr>
        <w:t>.</w:t>
      </w:r>
    </w:p>
    <w:p w14:paraId="6DE57294"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Albeshir</w:t>
      </w:r>
      <w:proofErr w:type="spellEnd"/>
      <w:r w:rsidRPr="000D6EC9">
        <w:rPr>
          <w:rFonts w:ascii="Traditional Arabic" w:hAnsi="Traditional Arabic" w:cs="Traditional Arabic"/>
          <w:sz w:val="28"/>
          <w:szCs w:val="28"/>
        </w:rPr>
        <w:t xml:space="preserve">, S. (2025)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الإنفاق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نوعية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استكشاف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الإنفاق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الجانب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واعتمدت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والمفاهيم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سياق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وصفيًا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الاصطناعي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يلعب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مهمًا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الإنفاق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التعليمية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الطاقة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وتخصيص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الموارد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يؤدي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توفير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التكاليف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وزيادة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التشغيلية</w:t>
      </w:r>
      <w:r w:rsidRPr="000D6EC9">
        <w:rPr>
          <w:rFonts w:ascii="Traditional Arabic" w:hAnsi="Traditional Arabic" w:cs="Traditional Arabic"/>
          <w:sz w:val="28"/>
          <w:szCs w:val="28"/>
        </w:rPr>
        <w:t>.</w:t>
      </w:r>
    </w:p>
    <w:p w14:paraId="16699739"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ونفذ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Haddad, et al. (2024)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الأصول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الأسترالية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فحص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العلاقة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المعقدة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إجراءات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الدورية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الأصول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أستراليا،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المتغيرات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تؤثر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قيمتها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ركزت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الجانب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والتطبيقي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الأسترالية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واعتمدت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والمفاهيم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النظرية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المتعلقة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الأسترالية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وصفيًا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الموجودة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الأسترالية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أبرزت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أهمية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التجديدات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وإعادة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التكيفي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زيادة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الأصول،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أشارت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التجارية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الأسترالية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تواجه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المتاحة،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قيود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الميزانية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وسلطت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الضوء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الإيجابي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نحو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إجراءات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المدفوعة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بالتكنولوجيا،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المحوسبة</w:t>
      </w:r>
      <w:r w:rsidRPr="000D6EC9">
        <w:rPr>
          <w:rFonts w:ascii="Traditional Arabic" w:hAnsi="Traditional Arabic" w:cs="Traditional Arabic"/>
          <w:sz w:val="28"/>
          <w:szCs w:val="28"/>
        </w:rPr>
        <w:t xml:space="preserve"> (CMMS) </w:t>
      </w:r>
      <w:r w:rsidRPr="000D6EC9">
        <w:rPr>
          <w:rFonts w:ascii="Traditional Arabic" w:hAnsi="Traditional Arabic" w:cs="Traditional Arabic" w:hint="cs"/>
          <w:sz w:val="28"/>
          <w:szCs w:val="28"/>
          <w:rtl/>
        </w:rPr>
        <w:t>وأنظمة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Pr>
        <w:t xml:space="preserve"> (BMS)</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يعكس</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التوجه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نحو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حلول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الأصول</w:t>
      </w:r>
      <w:r w:rsidRPr="000D6EC9">
        <w:rPr>
          <w:rFonts w:ascii="Traditional Arabic" w:hAnsi="Traditional Arabic" w:cs="Traditional Arabic"/>
          <w:sz w:val="28"/>
          <w:szCs w:val="28"/>
        </w:rPr>
        <w:t>.</w:t>
      </w:r>
    </w:p>
    <w:p w14:paraId="6BDB1822"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ونفذ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Ehab et al. (2024)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لسير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وخوارزمية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لتعزيز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استبيان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موجه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للخبراء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لتقييم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كيفية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وممارسات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وإنشاء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مبنية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مستدامة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وذكية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يُحدث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كيفية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تصميم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وإنشائها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وصيانتها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وأكدت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النتائج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جمعها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الاستبيان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أهمية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اعتماد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النهج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ممارسات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وإنشاء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مبنية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مستدامة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وذكية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سلطت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الضوء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المتعلقة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بالتنفيذ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قابلية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والأمن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والتكلفة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والحاجة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موظفين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مهرة</w:t>
      </w:r>
      <w:r w:rsidRPr="000D6EC9">
        <w:rPr>
          <w:rFonts w:ascii="Traditional Arabic" w:hAnsi="Traditional Arabic" w:cs="Traditional Arabic"/>
          <w:sz w:val="28"/>
          <w:szCs w:val="28"/>
        </w:rPr>
        <w:t>.</w:t>
      </w:r>
    </w:p>
    <w:p w14:paraId="4F39B38E" w14:textId="77777777" w:rsidR="000875E5" w:rsidRPr="000D6EC9" w:rsidRDefault="000875E5" w:rsidP="003536E1">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Aguacil</w:t>
      </w:r>
      <w:proofErr w:type="spellEnd"/>
      <w:r w:rsidRPr="000D6EC9">
        <w:rPr>
          <w:rFonts w:ascii="Traditional Arabic" w:hAnsi="Traditional Arabic" w:cs="Traditional Arabic"/>
          <w:sz w:val="28"/>
          <w:szCs w:val="28"/>
        </w:rPr>
        <w:t xml:space="preserve"> Moreno et al. (2024)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الجولات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الافتراضية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كعنصر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مكمل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بمساعدة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الحاسوب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استكشاف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(BIMs) </w:t>
      </w:r>
      <w:r w:rsidRPr="000D6EC9">
        <w:rPr>
          <w:rFonts w:ascii="Traditional Arabic" w:hAnsi="Traditional Arabic" w:cs="Traditional Arabic" w:hint="cs"/>
          <w:sz w:val="28"/>
          <w:szCs w:val="28"/>
          <w:rtl/>
        </w:rPr>
        <w:t>وبيئات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الجولات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الافتراضية</w:t>
      </w:r>
      <w:r w:rsidRPr="000D6EC9">
        <w:rPr>
          <w:rFonts w:ascii="Traditional Arabic" w:hAnsi="Traditional Arabic" w:cs="Traditional Arabic"/>
          <w:sz w:val="28"/>
          <w:szCs w:val="28"/>
        </w:rPr>
        <w:t xml:space="preserve"> (VT)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الهندسة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المعمارية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والإنشاءات</w:t>
      </w:r>
      <w:r w:rsidRPr="000D6EC9">
        <w:rPr>
          <w:rFonts w:ascii="Traditional Arabic" w:hAnsi="Traditional Arabic" w:cs="Traditional Arabic"/>
          <w:sz w:val="28"/>
          <w:szCs w:val="28"/>
        </w:rPr>
        <w:t xml:space="preserve"> (AEC)</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بمساعدة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الحاسوب</w:t>
      </w:r>
      <w:r w:rsidRPr="000D6EC9">
        <w:rPr>
          <w:rFonts w:ascii="Traditional Arabic" w:hAnsi="Traditional Arabic" w:cs="Traditional Arabic"/>
          <w:sz w:val="28"/>
          <w:szCs w:val="28"/>
        </w:rPr>
        <w:t xml:space="preserve"> (CAFM).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تجريبي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يسمى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الخاضعة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للرقابة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المختبر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الحي</w:t>
      </w:r>
      <w:r w:rsidRPr="000D6EC9">
        <w:rPr>
          <w:rFonts w:ascii="Traditional Arabic" w:hAnsi="Traditional Arabic" w:cs="Traditional Arabic"/>
          <w:sz w:val="28"/>
          <w:szCs w:val="28"/>
        </w:rPr>
        <w:t xml:space="preserve"> (CELLS)"</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وهو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مصمم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والتحكم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يربط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الجولات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الافتراضية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لتعزيز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ونقل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الجولات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الافتراضية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لديها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القدرة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استكمال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وربط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منظور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الحياة،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يحسن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قابلية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التوائم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الرقمية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للمستخدمين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المبتدئين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ويساهم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تقدم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صناعات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الهندسة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المعمارية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والإنشاءات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بمساعدة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الحاسوب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يوفر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واجهة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بديهية</w:t>
      </w:r>
      <w:r w:rsidRPr="000D6EC9">
        <w:rPr>
          <w:rFonts w:ascii="Traditional Arabic" w:hAnsi="Traditional Arabic" w:cs="Traditional Arabic"/>
          <w:sz w:val="28"/>
          <w:szCs w:val="28"/>
        </w:rPr>
        <w:t xml:space="preserve"> (VT) </w:t>
      </w:r>
      <w:r w:rsidRPr="000D6EC9">
        <w:rPr>
          <w:rFonts w:ascii="Traditional Arabic" w:hAnsi="Traditional Arabic" w:cs="Traditional Arabic" w:hint="cs"/>
          <w:sz w:val="28"/>
          <w:szCs w:val="28"/>
          <w:rtl/>
        </w:rPr>
        <w:t>لتصور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بسرعة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والوصول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لوحات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وقواعد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Pr>
        <w:t>.</w:t>
      </w:r>
    </w:p>
    <w:p w14:paraId="73AA3B4E" w14:textId="77777777" w:rsidR="000875E5" w:rsidRPr="000D6EC9" w:rsidRDefault="000875E5" w:rsidP="003536E1">
      <w:pPr>
        <w:bidi/>
        <w:spacing w:line="360" w:lineRule="auto"/>
        <w:jc w:val="both"/>
        <w:rPr>
          <w:rFonts w:ascii="Traditional Arabic" w:hAnsi="Traditional Arabic" w:cs="Traditional Arabic"/>
          <w:sz w:val="28"/>
          <w:szCs w:val="28"/>
        </w:rPr>
      </w:pPr>
      <w:r w:rsidRPr="000D6EC9">
        <w:rPr>
          <w:rFonts w:ascii="Traditional Arabic" w:hAnsi="Traditional Arabic" w:cs="Traditional Arabic"/>
          <w:sz w:val="28"/>
          <w:szCs w:val="28"/>
        </w:rPr>
        <w:t xml:space="preserve">    </w:t>
      </w: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Soliman et al. (2022)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إطار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يستخدم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التقاط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المختلفة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يحول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الملتقطة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ثلاثية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الأبعاد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لنظم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عمرها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مبنى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المخازن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المركزية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جامعة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قطر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ثلاث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مختلفة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لالتقاط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تحويل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الرسومات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ثنائية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الأبعاد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ثلاثية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الأبعاد</w:t>
      </w:r>
      <w:r w:rsidRPr="000D6EC9">
        <w:rPr>
          <w:rFonts w:ascii="Traditional Arabic" w:hAnsi="Traditional Arabic" w:cs="Traditional Arabic"/>
          <w:sz w:val="28"/>
          <w:szCs w:val="28"/>
        </w:rPr>
        <w:t xml:space="preserve"> (2D-to-3D </w:t>
      </w:r>
      <w:r w:rsidRPr="000D6EC9">
        <w:rPr>
          <w:rFonts w:ascii="Traditional Arabic" w:hAnsi="Traditional Arabic" w:cs="Traditional Arabic"/>
          <w:sz w:val="28"/>
          <w:szCs w:val="28"/>
        </w:rPr>
        <w:lastRenderedPageBreak/>
        <w:t>BIM)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والمسح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بالليزر</w:t>
      </w:r>
      <w:r w:rsidRPr="000D6EC9">
        <w:rPr>
          <w:rFonts w:ascii="Traditional Arabic" w:hAnsi="Traditional Arabic" w:cs="Traditional Arabic"/>
          <w:sz w:val="28"/>
          <w:szCs w:val="28"/>
        </w:rPr>
        <w:t xml:space="preserve"> (scan-to-BIM)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والطائرات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بدون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طيار</w:t>
      </w:r>
      <w:r w:rsidRPr="000D6EC9">
        <w:rPr>
          <w:rFonts w:ascii="Traditional Arabic" w:hAnsi="Traditional Arabic" w:cs="Traditional Arabic"/>
          <w:sz w:val="28"/>
          <w:szCs w:val="28"/>
        </w:rPr>
        <w:t xml:space="preserve"> (UAV-to-BIM). </w:t>
      </w:r>
      <w:r w:rsidRPr="000D6EC9">
        <w:rPr>
          <w:rFonts w:ascii="Traditional Arabic" w:hAnsi="Traditional Arabic" w:cs="Traditional Arabic" w:hint="cs"/>
          <w:sz w:val="28"/>
          <w:szCs w:val="28"/>
          <w:rtl/>
        </w:rPr>
        <w:t>بعد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النموذج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ثلاثي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الأبعاد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منصة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Pr>
        <w:t xml:space="preserve"> (BMS) </w:t>
      </w:r>
      <w:r w:rsidRPr="000D6EC9">
        <w:rPr>
          <w:rFonts w:ascii="Traditional Arabic" w:hAnsi="Traditional Arabic" w:cs="Traditional Arabic" w:hint="cs"/>
          <w:sz w:val="28"/>
          <w:szCs w:val="28"/>
          <w:rtl/>
        </w:rPr>
        <w:t>المستندة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الويب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المختلفة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ينتج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نموذج</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عالي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وأظهرت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النتائج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تحويل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رسومات</w:t>
      </w:r>
      <w:r w:rsidRPr="000D6EC9">
        <w:rPr>
          <w:rFonts w:ascii="Traditional Arabic" w:hAnsi="Traditional Arabic" w:cs="Traditional Arabic"/>
          <w:sz w:val="28"/>
          <w:szCs w:val="28"/>
        </w:rPr>
        <w:t xml:space="preserve"> CAD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كان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استهلاكًا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Pr>
        <w:t xml:space="preserve"> BMS </w:t>
      </w:r>
      <w:r w:rsidRPr="000D6EC9">
        <w:rPr>
          <w:rFonts w:ascii="Traditional Arabic" w:hAnsi="Traditional Arabic" w:cs="Traditional Arabic" w:hint="cs"/>
          <w:sz w:val="28"/>
          <w:szCs w:val="28"/>
          <w:rtl/>
        </w:rPr>
        <w:t>هو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الأقل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استهلاكًا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والتكلفة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ولكنه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تطلب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موارد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كبيرة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أوصت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بالجمع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المختلفة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للتغلب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قيود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والتحقق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النتائج</w:t>
      </w:r>
      <w:r w:rsidRPr="000D6EC9">
        <w:rPr>
          <w:rFonts w:ascii="Traditional Arabic" w:hAnsi="Traditional Arabic" w:cs="Traditional Arabic"/>
          <w:sz w:val="28"/>
          <w:szCs w:val="28"/>
        </w:rPr>
        <w:t>.</w:t>
      </w:r>
    </w:p>
    <w:p w14:paraId="1DEA000E" w14:textId="6490AE06" w:rsidR="000875E5" w:rsidRPr="000D6EC9" w:rsidRDefault="000875E5" w:rsidP="003536E1">
      <w:pPr>
        <w:bidi/>
        <w:spacing w:line="360" w:lineRule="auto"/>
        <w:jc w:val="both"/>
        <w:rPr>
          <w:rFonts w:ascii="Traditional Arabic" w:hAnsi="Traditional Arabic" w:cs="Traditional Arabic"/>
          <w:sz w:val="28"/>
          <w:szCs w:val="28"/>
        </w:rPr>
      </w:pPr>
      <w:r w:rsidRPr="000D6EC9">
        <w:rPr>
          <w:rFonts w:ascii="Traditional Arabic" w:hAnsi="Traditional Arabic" w:cs="Traditional Arabic"/>
          <w:sz w:val="28"/>
          <w:szCs w:val="28"/>
        </w:rPr>
        <w:t xml:space="preserve">    </w:t>
      </w: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الباحثون</w:t>
      </w:r>
      <w:r w:rsidRPr="000D6EC9">
        <w:rPr>
          <w:rFonts w:ascii="Traditional Arabic" w:hAnsi="Traditional Arabic" w:cs="Traditional Arabic"/>
          <w:sz w:val="28"/>
          <w:szCs w:val="28"/>
        </w:rPr>
        <w:t xml:space="preserve"> Tan </w:t>
      </w:r>
      <w:proofErr w:type="spellStart"/>
      <w:r w:rsidRPr="000D6EC9">
        <w:rPr>
          <w:rFonts w:ascii="Traditional Arabic" w:hAnsi="Traditional Arabic" w:cs="Traditional Arabic"/>
          <w:sz w:val="28"/>
          <w:szCs w:val="28"/>
        </w:rPr>
        <w:t>Tan</w:t>
      </w:r>
      <w:proofErr w:type="spellEnd"/>
      <w:r w:rsidRPr="000D6EC9">
        <w:rPr>
          <w:rFonts w:ascii="Traditional Arabic" w:hAnsi="Traditional Arabic" w:cs="Traditional Arabic"/>
          <w:sz w:val="28"/>
          <w:szCs w:val="28"/>
        </w:rPr>
        <w:t xml:space="preserve"> </w:t>
      </w:r>
      <w:r w:rsidRPr="000D6EC9">
        <w:rPr>
          <w:rFonts w:ascii="Traditional Arabic" w:hAnsi="Traditional Arabic" w:cs="Traditional Arabic" w:hint="cs"/>
          <w:sz w:val="28"/>
          <w:szCs w:val="28"/>
          <w:rtl/>
        </w:rPr>
        <w:t>وآخرون</w:t>
      </w:r>
      <w:r w:rsidRPr="000D6EC9">
        <w:rPr>
          <w:rFonts w:ascii="Traditional Arabic" w:hAnsi="Traditional Arabic" w:cs="Traditional Arabic"/>
          <w:sz w:val="28"/>
          <w:szCs w:val="28"/>
          <w:rtl/>
        </w:rPr>
        <w:t xml:space="preserve"> (2021)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Pr>
        <w:t xml:space="preserve"> (HBIM) </w:t>
      </w:r>
      <w:r w:rsidRPr="000D6EC9">
        <w:rPr>
          <w:rFonts w:ascii="Traditional Arabic" w:hAnsi="Traditional Arabic" w:cs="Traditional Arabic" w:hint="cs"/>
          <w:sz w:val="28"/>
          <w:szCs w:val="28"/>
          <w:rtl/>
        </w:rPr>
        <w:t>لإدارة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إطار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مفاهيمي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اقتراح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إطار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مفاهيمي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مدفوعًا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بنموذج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w:t>
      </w:r>
      <w:r w:rsidRPr="000D6EC9">
        <w:rPr>
          <w:rFonts w:ascii="Traditional Arabic" w:hAnsi="Traditional Arabic" w:cs="Traditional Arabic"/>
          <w:sz w:val="28"/>
          <w:szCs w:val="28"/>
        </w:rPr>
        <w:t xml:space="preserve"> (HBIM)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أنواع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الناشئة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لإثراء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لنموذج</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دعم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القرار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لتشغيل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وصيانتها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المتعلقة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بتأثير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جائحة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كوفيد</w:t>
      </w:r>
      <w:r w:rsidRPr="000D6EC9">
        <w:rPr>
          <w:rFonts w:ascii="Traditional Arabic" w:hAnsi="Traditional Arabic" w:cs="Traditional Arabic"/>
          <w:sz w:val="28"/>
          <w:szCs w:val="28"/>
          <w:rtl/>
        </w:rPr>
        <w:t xml:space="preserve">-١٩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Pr>
        <w:t xml:space="preserve"> BIM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وكيف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توفير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مفاهيمية،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تعريف</w:t>
      </w:r>
      <w:r w:rsidRPr="000D6EC9">
        <w:rPr>
          <w:rFonts w:ascii="Traditional Arabic" w:hAnsi="Traditional Arabic" w:cs="Traditional Arabic"/>
          <w:sz w:val="28"/>
          <w:szCs w:val="28"/>
        </w:rPr>
        <w:t xml:space="preserve"> HBIM-FM </w:t>
      </w:r>
      <w:r w:rsidRPr="000D6EC9">
        <w:rPr>
          <w:rFonts w:ascii="Traditional Arabic" w:hAnsi="Traditional Arabic" w:cs="Traditional Arabic" w:hint="cs"/>
          <w:sz w:val="28"/>
          <w:szCs w:val="28"/>
          <w:rtl/>
        </w:rPr>
        <w:t>كمنهجية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تشمل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مصادر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متعددة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لضمان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وسلامة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وراحة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الأشخاص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والمكان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والعملية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والتكنولوجيا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Pr>
        <w:t xml:space="preserve"> HBIM-FM </w:t>
      </w:r>
      <w:r w:rsidRPr="000D6EC9">
        <w:rPr>
          <w:rFonts w:ascii="Traditional Arabic" w:hAnsi="Traditional Arabic" w:cs="Traditional Arabic" w:hint="cs"/>
          <w:sz w:val="28"/>
          <w:szCs w:val="28"/>
          <w:rtl/>
        </w:rPr>
        <w:t>وتقنيات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سيفتح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الفرص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للتعامل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الجديدة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تفرضها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جائحة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كوفيد</w:t>
      </w:r>
      <w:r w:rsidRPr="000D6EC9">
        <w:rPr>
          <w:rFonts w:ascii="Traditional Arabic" w:hAnsi="Traditional Arabic" w:cs="Traditional Arabic"/>
          <w:sz w:val="28"/>
          <w:szCs w:val="28"/>
          <w:rtl/>
        </w:rPr>
        <w:t>-١٩</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تتبع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حاملي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الفيروس</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داخل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المبنى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المناطق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التلوث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أشارت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تتعلق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بجمع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البشرية،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خاصة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يتعلق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بقضايا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الخصوصية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والأخلاقيات،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والحاجة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مؤشرات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معيارية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لمكافحة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كوفيد</w:t>
      </w:r>
      <w:r w:rsidRPr="000D6EC9">
        <w:rPr>
          <w:rFonts w:ascii="Traditional Arabic" w:hAnsi="Traditional Arabic" w:cs="Traditional Arabic"/>
          <w:sz w:val="28"/>
          <w:szCs w:val="28"/>
          <w:rtl/>
        </w:rPr>
        <w:t>-١٩</w:t>
      </w:r>
      <w:r w:rsidRPr="000D6EC9">
        <w:rPr>
          <w:rFonts w:ascii="Traditional Arabic" w:hAnsi="Traditional Arabic" w:cs="Traditional Arabic"/>
          <w:sz w:val="28"/>
          <w:szCs w:val="28"/>
        </w:rPr>
        <w:t>.</w:t>
      </w:r>
    </w:p>
    <w:p w14:paraId="65A6ECDE" w14:textId="23273AC1" w:rsidR="003536E1" w:rsidRPr="000D6EC9" w:rsidRDefault="000875E5" w:rsidP="008F7782">
      <w:pPr>
        <w:bidi/>
        <w:spacing w:line="360" w:lineRule="auto"/>
        <w:ind w:firstLine="720"/>
        <w:jc w:val="both"/>
        <w:rPr>
          <w:rFonts w:ascii="Traditional Arabic" w:hAnsi="Traditional Arabic" w:cs="Traditional Arabic"/>
          <w:sz w:val="28"/>
          <w:szCs w:val="28"/>
        </w:rPr>
      </w:pPr>
      <w:r w:rsidRPr="000D6EC9">
        <w:rPr>
          <w:rFonts w:ascii="Traditional Arabic" w:hAnsi="Traditional Arabic" w:cs="Traditional Arabic" w:hint="cs"/>
          <w:sz w:val="28"/>
          <w:szCs w:val="28"/>
          <w:rtl/>
        </w:rPr>
        <w:t>وقامت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الباحثة</w:t>
      </w:r>
      <w:r w:rsidRPr="000D6EC9">
        <w:rPr>
          <w:rFonts w:ascii="Traditional Arabic" w:hAnsi="Traditional Arabic" w:cs="Traditional Arabic"/>
          <w:sz w:val="28"/>
          <w:szCs w:val="28"/>
        </w:rPr>
        <w:t xml:space="preserve"> Valentina Villa </w:t>
      </w:r>
      <w:r w:rsidRPr="000D6EC9">
        <w:rPr>
          <w:rFonts w:ascii="Traditional Arabic" w:hAnsi="Traditional Arabic" w:cs="Traditional Arabic" w:hint="cs"/>
          <w:sz w:val="28"/>
          <w:szCs w:val="28"/>
          <w:rtl/>
        </w:rPr>
        <w:t>وآخرون</w:t>
      </w:r>
      <w:r w:rsidRPr="000D6EC9">
        <w:rPr>
          <w:rFonts w:ascii="Traditional Arabic" w:hAnsi="Traditional Arabic" w:cs="Traditional Arabic"/>
          <w:sz w:val="28"/>
          <w:szCs w:val="28"/>
          <w:rtl/>
        </w:rPr>
        <w:t xml:space="preserve"> (2021)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هندسة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مفتوحة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المصدر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أنظمة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تنبيه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لمراقبة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مرحلة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وتصور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ظروف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افتراضيًا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اختبار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إثبات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المفهوم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تدفئة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وتهوية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وتكييف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الهواء</w:t>
      </w:r>
      <w:r w:rsidRPr="000D6EC9">
        <w:rPr>
          <w:rFonts w:ascii="Traditional Arabic" w:hAnsi="Traditional Arabic" w:cs="Traditional Arabic"/>
          <w:sz w:val="28"/>
          <w:szCs w:val="28"/>
        </w:rPr>
        <w:t xml:space="preserve"> (HVAC)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مختبر</w:t>
      </w:r>
      <w:r w:rsidRPr="000D6EC9">
        <w:rPr>
          <w:rFonts w:ascii="Traditional Arabic" w:hAnsi="Traditional Arabic" w:cs="Traditional Arabic"/>
          <w:sz w:val="28"/>
          <w:szCs w:val="28"/>
        </w:rPr>
        <w:t xml:space="preserve"> DISEG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Pr>
        <w:t xml:space="preserve"> </w:t>
      </w:r>
      <w:proofErr w:type="spellStart"/>
      <w:r w:rsidRPr="000D6EC9">
        <w:rPr>
          <w:rFonts w:ascii="Traditional Arabic" w:hAnsi="Traditional Arabic" w:cs="Traditional Arabic"/>
          <w:sz w:val="28"/>
          <w:szCs w:val="28"/>
        </w:rPr>
        <w:t>Politecnico</w:t>
      </w:r>
      <w:proofErr w:type="spellEnd"/>
      <w:r w:rsidRPr="000D6EC9">
        <w:rPr>
          <w:rFonts w:ascii="Traditional Arabic" w:hAnsi="Traditional Arabic" w:cs="Traditional Arabic"/>
          <w:sz w:val="28"/>
          <w:szCs w:val="28"/>
        </w:rPr>
        <w:t xml:space="preserve"> di Torino.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تعتمد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مفتوحة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المصدر،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تثبيت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أجهزة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استشعار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وإرسال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خوادم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محلية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وسحابية،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نموذج</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لتصور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إطار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المقترح</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القائم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ونماذج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قابل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للتطبيق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وواعد،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ويساهم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تحسين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خطة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خلال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مساعدة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مديري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فحص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البيئات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المراقبة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داخل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النموذج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ثلاثي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الأبعاد،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يمكنهم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التخطيط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المسبق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لأعمال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البيانات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الشرطية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والوقت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الفعلي،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وتجنب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مخاطر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الأعطال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الكارثية،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وتسهيل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موقع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المكونات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المعطلة،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وتوفير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أولية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لأعمال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التنبؤية</w:t>
      </w:r>
      <w:r w:rsidRPr="000D6EC9">
        <w:rPr>
          <w:rFonts w:ascii="Traditional Arabic" w:hAnsi="Traditional Arabic" w:cs="Traditional Arabic"/>
          <w:sz w:val="28"/>
          <w:szCs w:val="28"/>
        </w:rPr>
        <w:t>.</w:t>
      </w:r>
    </w:p>
    <w:p w14:paraId="6383FF74" w14:textId="77777777" w:rsidR="000875E5" w:rsidRPr="000D6EC9" w:rsidRDefault="000875E5" w:rsidP="003536E1">
      <w:pPr>
        <w:bidi/>
        <w:spacing w:line="360" w:lineRule="auto"/>
        <w:jc w:val="both"/>
        <w:rPr>
          <w:rFonts w:ascii="Traditional Arabic" w:hAnsi="Traditional Arabic" w:cs="Traditional Arabic"/>
          <w:sz w:val="28"/>
          <w:szCs w:val="28"/>
        </w:rPr>
      </w:pPr>
      <w:r w:rsidRPr="000D6EC9">
        <w:rPr>
          <w:rFonts w:ascii="Traditional Arabic" w:hAnsi="Traditional Arabic" w:cs="Traditional Arabic"/>
          <w:sz w:val="28"/>
          <w:szCs w:val="28"/>
        </w:rPr>
        <w:t xml:space="preserve"> </w:t>
      </w:r>
      <w:r w:rsidRPr="000D6EC9">
        <w:rPr>
          <w:rFonts w:ascii="Traditional Arabic" w:hAnsi="Traditional Arabic" w:cs="Traditional Arabic"/>
          <w:sz w:val="28"/>
          <w:szCs w:val="28"/>
          <w:rtl/>
        </w:rPr>
        <w:tab/>
      </w:r>
      <w:r w:rsidRPr="000D6EC9">
        <w:rPr>
          <w:rFonts w:ascii="Traditional Arabic" w:hAnsi="Traditional Arabic" w:cs="Traditional Arabic" w:hint="cs"/>
          <w:sz w:val="28"/>
          <w:szCs w:val="28"/>
          <w:rtl/>
        </w:rPr>
        <w:t>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الباحثان</w:t>
      </w:r>
      <w:r w:rsidRPr="000D6EC9">
        <w:rPr>
          <w:rFonts w:ascii="Traditional Arabic" w:hAnsi="Traditional Arabic" w:cs="Traditional Arabic"/>
          <w:sz w:val="28"/>
          <w:szCs w:val="28"/>
        </w:rPr>
        <w:t xml:space="preserve"> Mehrzad Shahinmoghadam &amp; Ali Motamedi (2019)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لنشر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المرتكز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أحدث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التطورات،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الفرص،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السابقة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تناولت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إنترنت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الأشياء</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نمذجة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مجالات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الهندسة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المعمارية،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الهندسة،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وإدارة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Pr>
        <w:t xml:space="preserve"> (AEC/FM)</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الفرص</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والمستقبلية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عبارة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المنشورة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المجال،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تهدف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إنشاء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سلس</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منصات</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وأجهزة</w:t>
      </w:r>
      <w:r w:rsidRPr="000D6EC9">
        <w:rPr>
          <w:rFonts w:ascii="Traditional Arabic" w:hAnsi="Traditional Arabic" w:cs="Traditional Arabic"/>
          <w:sz w:val="28"/>
          <w:szCs w:val="28"/>
          <w:rtl/>
        </w:rPr>
        <w:t>/</w:t>
      </w:r>
      <w:r w:rsidRPr="000D6EC9">
        <w:rPr>
          <w:rFonts w:ascii="Traditional Arabic" w:hAnsi="Traditional Arabic" w:cs="Traditional Arabic" w:hint="cs"/>
          <w:sz w:val="28"/>
          <w:szCs w:val="28"/>
          <w:rtl/>
        </w:rPr>
        <w:t>شبكات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الاستشعار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المراجعة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السردية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للأدبيات،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التركيز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الاتجاهات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الحديثة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و</w:t>
      </w:r>
      <w:r w:rsidRPr="000D6EC9">
        <w:rPr>
          <w:rFonts w:ascii="Traditional Arabic" w:hAnsi="Traditional Arabic" w:cs="Traditional Arabic"/>
          <w:sz w:val="28"/>
          <w:szCs w:val="28"/>
        </w:rPr>
        <w:t xml:space="preserve"> IoT </w:t>
      </w:r>
      <w:r w:rsidRPr="000D6EC9">
        <w:rPr>
          <w:rFonts w:ascii="Traditional Arabic" w:hAnsi="Traditional Arabic" w:cs="Traditional Arabic" w:hint="cs"/>
          <w:sz w:val="28"/>
          <w:szCs w:val="28"/>
          <w:rtl/>
        </w:rPr>
        <w:t>يقدم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إمكانات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هائلة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لتغيير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طريقة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تنفيذ</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أنشطة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المرافق،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ويساهم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إنشاء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توائم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رقمية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واقعية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للبيئة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المبنية،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يعزز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فعالية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التقنيات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الرقمية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الأخرى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الواقع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الافتراضي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والمعزز</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أشارت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وجود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فجوة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كبيرة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الجهود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والإمكانات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الكاملة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لأنظمة</w:t>
      </w:r>
      <w:r w:rsidRPr="000D6EC9">
        <w:rPr>
          <w:rFonts w:ascii="Traditional Arabic" w:hAnsi="Traditional Arabic" w:cs="Traditional Arabic"/>
          <w:sz w:val="28"/>
          <w:szCs w:val="28"/>
        </w:rPr>
        <w:t xml:space="preserve"> BIM-IoT</w:t>
      </w:r>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يتطلب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المزيد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البحث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لمعالجة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التحديات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الحالية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والمستقبلية،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إضافة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خوارزميات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دمج</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أكثر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ذكاءً،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وقدرات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تمثيل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المعرفة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والاستدلال،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وتطوير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معايير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ومنصات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مفتوحة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تضمن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تبادل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المعلومات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بشكل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آمن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وتوافقًا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واسعًا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عبر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بيئات</w:t>
      </w:r>
      <w:r w:rsidRPr="000D6EC9">
        <w:rPr>
          <w:rFonts w:ascii="Traditional Arabic" w:hAnsi="Traditional Arabic" w:cs="Traditional Arabic"/>
          <w:sz w:val="28"/>
          <w:szCs w:val="28"/>
        </w:rPr>
        <w:t xml:space="preserve"> BIM </w:t>
      </w:r>
      <w:r w:rsidRPr="000D6EC9">
        <w:rPr>
          <w:rFonts w:ascii="Traditional Arabic" w:hAnsi="Traditional Arabic" w:cs="Traditional Arabic" w:hint="cs"/>
          <w:sz w:val="28"/>
          <w:szCs w:val="28"/>
          <w:rtl/>
        </w:rPr>
        <w:t>المختلفة</w:t>
      </w:r>
      <w:r w:rsidRPr="000D6EC9">
        <w:rPr>
          <w:rFonts w:ascii="Traditional Arabic" w:hAnsi="Traditional Arabic" w:cs="Traditional Arabic"/>
          <w:sz w:val="28"/>
          <w:szCs w:val="28"/>
        </w:rPr>
        <w:t>.</w:t>
      </w:r>
    </w:p>
    <w:p w14:paraId="201E1B2C" w14:textId="5A414AA6" w:rsidR="000875E5" w:rsidRPr="00E17950" w:rsidRDefault="000875E5" w:rsidP="00E17950">
      <w:pPr>
        <w:bidi/>
        <w:spacing w:line="360" w:lineRule="auto"/>
        <w:ind w:firstLine="720"/>
        <w:jc w:val="both"/>
        <w:rPr>
          <w:rFonts w:ascii="Traditional Arabic" w:hAnsi="Traditional Arabic" w:cs="Traditional Arabic"/>
          <w:sz w:val="28"/>
          <w:szCs w:val="28"/>
          <w:rtl/>
        </w:rPr>
      </w:pPr>
      <w:r w:rsidRPr="000D6EC9">
        <w:rPr>
          <w:rFonts w:ascii="Traditional Arabic" w:hAnsi="Traditional Arabic" w:cs="Traditional Arabic" w:hint="cs"/>
          <w:sz w:val="28"/>
          <w:szCs w:val="28"/>
          <w:rtl/>
        </w:rPr>
        <w:t>وقام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الباحث</w:t>
      </w:r>
      <w:r w:rsidRPr="000D6EC9">
        <w:rPr>
          <w:rFonts w:ascii="Traditional Arabic" w:hAnsi="Traditional Arabic" w:cs="Traditional Arabic"/>
          <w:sz w:val="28"/>
          <w:szCs w:val="28"/>
          <w:rtl/>
        </w:rPr>
        <w:t xml:space="preserve"> </w:t>
      </w:r>
      <w:proofErr w:type="spellStart"/>
      <w:r w:rsidRPr="000D6EC9">
        <w:rPr>
          <w:rFonts w:ascii="Traditional Arabic" w:hAnsi="Traditional Arabic" w:cs="Traditional Arabic" w:hint="cs"/>
          <w:sz w:val="28"/>
          <w:szCs w:val="28"/>
          <w:rtl/>
        </w:rPr>
        <w:t>البرمبالي</w:t>
      </w:r>
      <w:proofErr w:type="spellEnd"/>
      <w:r w:rsidRPr="000D6EC9">
        <w:rPr>
          <w:rFonts w:ascii="Traditional Arabic" w:hAnsi="Traditional Arabic" w:cs="Traditional Arabic" w:hint="cs"/>
          <w:sz w:val="28"/>
          <w:szCs w:val="28"/>
          <w:rtl/>
        </w:rPr>
        <w:t>،</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حسام</w:t>
      </w:r>
      <w:r w:rsidRPr="000D6EC9">
        <w:rPr>
          <w:rFonts w:ascii="Traditional Arabic" w:hAnsi="Traditional Arabic" w:cs="Traditional Arabic"/>
          <w:sz w:val="28"/>
          <w:szCs w:val="28"/>
          <w:rtl/>
        </w:rPr>
        <w:t xml:space="preserve"> (٢٠١٦) </w:t>
      </w:r>
      <w:r w:rsidRPr="000D6EC9">
        <w:rPr>
          <w:rFonts w:ascii="Traditional Arabic" w:hAnsi="Traditional Arabic" w:cs="Traditional Arabic" w:hint="cs"/>
          <w:sz w:val="28"/>
          <w:szCs w:val="28"/>
          <w:rtl/>
        </w:rPr>
        <w:t>بإجراء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بعنوان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تفعيل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المتكاملة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الرعاية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البلاد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العربية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هدفت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هذه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تفعيل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دور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المتكاملة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البلاد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العربية،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وتحديد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المشاكل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تواجه</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أثناء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التشغيل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وضعف</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خطط</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وتأثير</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ذلك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الأجهزة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والمعدات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كانت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عينة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البلاد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العربية،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حيث</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تناول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تجارب</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ومحاولات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سابقة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الدول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العربية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لتحقيق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نظام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متكامل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استخدام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التحليل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التصويري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والعرض</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المكاني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كأدوات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للدراسة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تبنت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منهجا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استقرائيا</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وقد</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توصلت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الدراسة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إلى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تحقيق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الشاملة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والمتكاملة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يمثل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حوالي</w:t>
      </w:r>
      <w:r w:rsidRPr="000D6EC9">
        <w:rPr>
          <w:rFonts w:ascii="Traditional Arabic" w:hAnsi="Traditional Arabic" w:cs="Traditional Arabic"/>
          <w:sz w:val="28"/>
          <w:szCs w:val="28"/>
          <w:rtl/>
        </w:rPr>
        <w:t xml:space="preserve"> ٩٢٪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مستشفى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سيمفوني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الطبي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بأوهايو،</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وحوالي</w:t>
      </w:r>
      <w:r w:rsidRPr="000D6EC9">
        <w:rPr>
          <w:rFonts w:ascii="Traditional Arabic" w:hAnsi="Traditional Arabic" w:cs="Traditional Arabic"/>
          <w:sz w:val="28"/>
          <w:szCs w:val="28"/>
          <w:rtl/>
        </w:rPr>
        <w:t xml:space="preserve"> ٨٩٪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lastRenderedPageBreak/>
        <w:t>مستشفى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الملك</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طلال</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العسكري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بمحافظة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المفرق</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بالأردن،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وأن</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الصيانة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الشاملة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المتكاملة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تساهم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في</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رفع</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كفاءة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أداء</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المستشفيات،</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وسلامة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المرضى،</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وتقديم</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خدمة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صحية</w:t>
      </w:r>
      <w:r w:rsidRPr="000D6EC9">
        <w:rPr>
          <w:rFonts w:ascii="Traditional Arabic" w:hAnsi="Traditional Arabic" w:cs="Traditional Arabic"/>
          <w:sz w:val="28"/>
          <w:szCs w:val="28"/>
          <w:rtl/>
        </w:rPr>
        <w:t xml:space="preserve"> </w:t>
      </w:r>
      <w:r w:rsidRPr="000D6EC9">
        <w:rPr>
          <w:rFonts w:ascii="Traditional Arabic" w:hAnsi="Traditional Arabic" w:cs="Traditional Arabic" w:hint="cs"/>
          <w:sz w:val="28"/>
          <w:szCs w:val="28"/>
          <w:rtl/>
        </w:rPr>
        <w:t>متميزة</w:t>
      </w:r>
      <w:r w:rsidRPr="000D6EC9">
        <w:rPr>
          <w:rFonts w:ascii="Traditional Arabic" w:hAnsi="Traditional Arabic" w:cs="Traditional Arabic"/>
          <w:sz w:val="28"/>
          <w:szCs w:val="28"/>
        </w:rPr>
        <w:t>.</w:t>
      </w:r>
    </w:p>
    <w:p w14:paraId="74C0764A" w14:textId="77777777" w:rsidR="0060053C" w:rsidRPr="00386E28" w:rsidRDefault="0060053C" w:rsidP="00062E12">
      <w:pPr>
        <w:bidi/>
        <w:spacing w:line="360" w:lineRule="auto"/>
        <w:jc w:val="both"/>
        <w:rPr>
          <w:rFonts w:ascii="Traditional Arabic" w:hAnsi="Traditional Arabic" w:cs="Traditional Arabic"/>
          <w:sz w:val="28"/>
          <w:szCs w:val="28"/>
          <w:rtl/>
        </w:rPr>
      </w:pPr>
      <w:bookmarkStart w:id="1" w:name="_Hlk203065640"/>
      <w:r w:rsidRPr="00386E28">
        <w:rPr>
          <w:rFonts w:ascii="Traditional Arabic" w:hAnsi="Traditional Arabic" w:cs="Traditional Arabic"/>
          <w:b/>
          <w:bCs/>
          <w:sz w:val="28"/>
          <w:szCs w:val="28"/>
          <w:rtl/>
        </w:rPr>
        <w:t>التعقيب على الدراسات السابقة</w:t>
      </w:r>
      <w:r w:rsidRPr="00386E28">
        <w:rPr>
          <w:rFonts w:ascii="Traditional Arabic" w:hAnsi="Traditional Arabic" w:cs="Traditional Arabic"/>
          <w:b/>
          <w:bCs/>
          <w:sz w:val="28"/>
          <w:szCs w:val="28"/>
        </w:rPr>
        <w:t>:</w:t>
      </w:r>
    </w:p>
    <w:p w14:paraId="1686E5E1" w14:textId="77777777" w:rsidR="0060053C" w:rsidRPr="00386E28" w:rsidRDefault="0060053C" w:rsidP="00062E1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 xml:space="preserve">تشكل الدراسات السابقة ركيزةً لفهم تطور مفاهيم إدارة صيانة المنشآت الصحية، حيث أظهرت الدراسات المبكرة (مثل هاجر فاتق خضير 2010، </w:t>
      </w:r>
      <w:proofErr w:type="spellStart"/>
      <w:r w:rsidRPr="00386E28">
        <w:rPr>
          <w:rFonts w:ascii="Traditional Arabic" w:hAnsi="Traditional Arabic" w:cs="Traditional Arabic"/>
          <w:sz w:val="28"/>
          <w:szCs w:val="28"/>
          <w:rtl/>
        </w:rPr>
        <w:t>والبرمبلي</w:t>
      </w:r>
      <w:proofErr w:type="spellEnd"/>
      <w:r w:rsidRPr="00386E28">
        <w:rPr>
          <w:rFonts w:ascii="Traditional Arabic" w:hAnsi="Traditional Arabic" w:cs="Traditional Arabic"/>
          <w:sz w:val="28"/>
          <w:szCs w:val="28"/>
          <w:rtl/>
        </w:rPr>
        <w:t xml:space="preserve"> 2016) تركيز الأنظمة التقليدية على الصيانة التصحيحية مع إهمال التخطيط الاستباقي، وضعف البنية التحتية للكوادر الفنية. بينما قدمت دراسات لاحقة </w:t>
      </w:r>
      <w:r w:rsidRPr="00386E28">
        <w:rPr>
          <w:rFonts w:ascii="Traditional Arabic" w:hAnsi="Traditional Arabic" w:cs="Traditional Arabic"/>
          <w:sz w:val="28"/>
          <w:szCs w:val="28"/>
        </w:rPr>
        <w:t xml:space="preserve">Shahin, 2019; Villa, 2021 </w:t>
      </w:r>
      <w:r w:rsidRPr="00386E28">
        <w:rPr>
          <w:rFonts w:ascii="Traditional Arabic" w:hAnsi="Traditional Arabic" w:cs="Traditional Arabic"/>
          <w:sz w:val="28"/>
          <w:szCs w:val="28"/>
          <w:rtl/>
        </w:rPr>
        <w:t>رؤى حول دور التكنولوجيا الحديثة مثل</w:t>
      </w:r>
      <w:r w:rsidRPr="00386E28">
        <w:rPr>
          <w:rFonts w:ascii="Traditional Arabic" w:hAnsi="Traditional Arabic" w:cs="Traditional Arabic"/>
          <w:sz w:val="28"/>
          <w:szCs w:val="28"/>
        </w:rPr>
        <w:t xml:space="preserve"> IoT </w:t>
      </w:r>
      <w:r w:rsidRPr="00386E28">
        <w:rPr>
          <w:rFonts w:ascii="Traditional Arabic" w:hAnsi="Traditional Arabic" w:cs="Traditional Arabic"/>
          <w:sz w:val="28"/>
          <w:szCs w:val="28"/>
          <w:rtl/>
        </w:rPr>
        <w:t>و</w:t>
      </w:r>
      <w:r w:rsidRPr="00386E28">
        <w:rPr>
          <w:rFonts w:ascii="Traditional Arabic" w:hAnsi="Traditional Arabic" w:cs="Traditional Arabic"/>
          <w:sz w:val="28"/>
          <w:szCs w:val="28"/>
        </w:rPr>
        <w:t xml:space="preserve">BIM </w:t>
      </w:r>
      <w:r w:rsidRPr="00386E28">
        <w:rPr>
          <w:rFonts w:ascii="Traditional Arabic" w:hAnsi="Traditional Arabic" w:cs="Traditional Arabic"/>
          <w:sz w:val="28"/>
          <w:szCs w:val="28"/>
          <w:rtl/>
        </w:rPr>
        <w:t>في تعزيز الصيانة الوقائية عبر المراقبة الذكية والتنبؤ بالأعطال. وفي السنوات الأخيرة، ركزت دراسات (</w:t>
      </w:r>
      <w:r w:rsidRPr="00386E28">
        <w:rPr>
          <w:rFonts w:ascii="Traditional Arabic" w:hAnsi="Traditional Arabic" w:cs="Traditional Arabic"/>
          <w:sz w:val="28"/>
          <w:szCs w:val="28"/>
        </w:rPr>
        <w:t>Tan, 2021; Ehab, 2024</w:t>
      </w:r>
      <w:r w:rsidRPr="00386E28">
        <w:rPr>
          <w:rFonts w:ascii="Traditional Arabic" w:hAnsi="Traditional Arabic" w:cs="Traditional Arabic"/>
          <w:sz w:val="28"/>
          <w:szCs w:val="28"/>
          <w:rtl/>
        </w:rPr>
        <w:t>) على تكامل الذكاء الاصطناعي مع هذه التقنيات لتحليل البيانات الضخمة، بينما حذرت دراسات أخرى</w:t>
      </w:r>
      <w:r w:rsidRPr="00386E28">
        <w:rPr>
          <w:rFonts w:ascii="Traditional Arabic" w:hAnsi="Traditional Arabic" w:cs="Traditional Arabic"/>
          <w:sz w:val="28"/>
          <w:szCs w:val="28"/>
        </w:rPr>
        <w:t xml:space="preserve"> (West 2024</w:t>
      </w: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Pr>
        <w:t xml:space="preserve">Firmani 2024) </w:t>
      </w:r>
      <w:r w:rsidRPr="00386E28">
        <w:rPr>
          <w:rFonts w:ascii="Traditional Arabic" w:hAnsi="Traditional Arabic" w:cs="Traditional Arabic"/>
          <w:sz w:val="28"/>
          <w:szCs w:val="28"/>
          <w:rtl/>
        </w:rPr>
        <w:t>من تحديات مثل التكلفة العالية وتعقيد التكامل بين الأنظمة</w:t>
      </w:r>
      <w:r w:rsidRPr="00386E28">
        <w:rPr>
          <w:rFonts w:ascii="Traditional Arabic" w:hAnsi="Traditional Arabic" w:cs="Traditional Arabic"/>
          <w:sz w:val="28"/>
          <w:szCs w:val="28"/>
        </w:rPr>
        <w:t>.</w:t>
      </w:r>
    </w:p>
    <w:p w14:paraId="502D98EB" w14:textId="77777777" w:rsidR="0060053C" w:rsidRPr="00386E28" w:rsidRDefault="0060053C" w:rsidP="00062E12">
      <w:pPr>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b/>
          <w:bCs/>
          <w:sz w:val="28"/>
          <w:szCs w:val="28"/>
          <w:rtl/>
        </w:rPr>
        <w:t>الفجوة البحثية</w:t>
      </w:r>
      <w:r w:rsidRPr="00386E28">
        <w:rPr>
          <w:rFonts w:ascii="Traditional Arabic" w:hAnsi="Traditional Arabic" w:cs="Traditional Arabic"/>
          <w:b/>
          <w:bCs/>
          <w:sz w:val="28"/>
          <w:szCs w:val="28"/>
        </w:rPr>
        <w:t>:</w:t>
      </w:r>
    </w:p>
    <w:p w14:paraId="00504159" w14:textId="77777777" w:rsidR="0060053C" w:rsidRPr="00386E28" w:rsidRDefault="0060053C" w:rsidP="00062E1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على الرغم من الإسهامات القيمة للدراسات السابقة، تظل هناك فجوات بحثية تحتاج إلى معالجة، أهمها</w:t>
      </w:r>
      <w:r w:rsidRPr="00386E28">
        <w:rPr>
          <w:rFonts w:ascii="Traditional Arabic" w:hAnsi="Traditional Arabic" w:cs="Traditional Arabic"/>
          <w:sz w:val="28"/>
          <w:szCs w:val="28"/>
        </w:rPr>
        <w:t>:</w:t>
      </w:r>
    </w:p>
    <w:p w14:paraId="21E79BDF" w14:textId="77777777" w:rsidR="0060053C" w:rsidRPr="00386E28" w:rsidRDefault="0060053C" w:rsidP="00062E12">
      <w:pPr>
        <w:numPr>
          <w:ilvl w:val="0"/>
          <w:numId w:val="41"/>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نقص التطبيقات العملية في السياق السعودي</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ركزت معظم الدراسات على سياقات مختلفة (عراقية، عربية عامة، أو غربية)، دون مراعاة الخصائص الفريدة للمنشآت الصحية السعودية، مثل المناخ الحار، وطبيعة البنية التحتية، والتحولات الاستراتيجية (كـرؤية 2030)</w:t>
      </w:r>
      <w:r w:rsidRPr="00386E28">
        <w:rPr>
          <w:rFonts w:ascii="Traditional Arabic" w:hAnsi="Traditional Arabic" w:cs="Traditional Arabic"/>
          <w:sz w:val="28"/>
          <w:szCs w:val="28"/>
        </w:rPr>
        <w:t>.</w:t>
      </w:r>
    </w:p>
    <w:p w14:paraId="4D5377C1" w14:textId="77777777" w:rsidR="0060053C" w:rsidRPr="00386E28" w:rsidRDefault="0060053C" w:rsidP="00062E12">
      <w:pPr>
        <w:numPr>
          <w:ilvl w:val="0"/>
          <w:numId w:val="41"/>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التركيز الجزئي على التقنيات</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تناولت الدراسات تقنيات منفصلة</w:t>
      </w:r>
      <w:r w:rsidRPr="00386E28">
        <w:rPr>
          <w:rFonts w:ascii="Traditional Arabic" w:hAnsi="Traditional Arabic" w:cs="Traditional Arabic"/>
          <w:sz w:val="28"/>
          <w:szCs w:val="28"/>
        </w:rPr>
        <w:t xml:space="preserve"> (BIM</w:t>
      </w:r>
      <w:r w:rsidRPr="00386E28">
        <w:rPr>
          <w:rFonts w:ascii="Traditional Arabic" w:hAnsi="Traditional Arabic" w:cs="Traditional Arabic"/>
          <w:sz w:val="28"/>
          <w:szCs w:val="28"/>
          <w:rtl/>
        </w:rPr>
        <w:t xml:space="preserve">، </w:t>
      </w:r>
      <w:r w:rsidRPr="00386E28">
        <w:rPr>
          <w:rFonts w:ascii="Traditional Arabic" w:hAnsi="Traditional Arabic" w:cs="Traditional Arabic"/>
          <w:sz w:val="28"/>
          <w:szCs w:val="28"/>
        </w:rPr>
        <w:t>IoT</w:t>
      </w:r>
      <w:r w:rsidRPr="00386E28">
        <w:rPr>
          <w:rFonts w:ascii="Traditional Arabic" w:hAnsi="Traditional Arabic" w:cs="Traditional Arabic"/>
          <w:sz w:val="28"/>
          <w:szCs w:val="28"/>
          <w:rtl/>
        </w:rPr>
        <w:t>، الذكاء الاصطناعي</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دون تقديم نموذج متكامل يجمعها لتحسين كفاءة الصيانة</w:t>
      </w:r>
      <w:r w:rsidRPr="00386E28">
        <w:rPr>
          <w:rFonts w:ascii="Traditional Arabic" w:hAnsi="Traditional Arabic" w:cs="Traditional Arabic"/>
          <w:sz w:val="28"/>
          <w:szCs w:val="28"/>
        </w:rPr>
        <w:t>.</w:t>
      </w:r>
    </w:p>
    <w:p w14:paraId="162602C1" w14:textId="77777777" w:rsidR="0060053C" w:rsidRPr="00386E28" w:rsidRDefault="0060053C" w:rsidP="00062E12">
      <w:pPr>
        <w:numPr>
          <w:ilvl w:val="0"/>
          <w:numId w:val="41"/>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غياب القياس الكمي للتأثير</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لم تقم معظم الدراسات بقياس تأثير الذكاء الاصطناعي التنبؤي على مؤشرات أداء محددة (كوقت توقف المعدات، أو تكلفة الصيانة السنوية) في المستشفيات</w:t>
      </w:r>
      <w:r w:rsidRPr="00386E28">
        <w:rPr>
          <w:rFonts w:ascii="Traditional Arabic" w:hAnsi="Traditional Arabic" w:cs="Traditional Arabic"/>
          <w:sz w:val="28"/>
          <w:szCs w:val="28"/>
        </w:rPr>
        <w:t>.</w:t>
      </w:r>
    </w:p>
    <w:p w14:paraId="39D46A96" w14:textId="3ABAC3E2" w:rsidR="003536E1" w:rsidRPr="00E17950" w:rsidRDefault="0060053C" w:rsidP="00E17950">
      <w:pPr>
        <w:numPr>
          <w:ilvl w:val="0"/>
          <w:numId w:val="41"/>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تحديات الخصوصية والأمان</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لم تُستكشف بشكل كافٍ في سياق المنشآت الصحية، رغم حساسية البيانات الطبية والهندسية</w:t>
      </w:r>
      <w:r w:rsidRPr="00386E28">
        <w:rPr>
          <w:rFonts w:ascii="Traditional Arabic" w:hAnsi="Traditional Arabic" w:cs="Traditional Arabic"/>
          <w:sz w:val="28"/>
          <w:szCs w:val="28"/>
        </w:rPr>
        <w:t>.</w:t>
      </w:r>
    </w:p>
    <w:p w14:paraId="19055DD5" w14:textId="77777777" w:rsidR="0060053C" w:rsidRPr="00386E28" w:rsidRDefault="0060053C" w:rsidP="00062E12">
      <w:pPr>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b/>
          <w:bCs/>
          <w:sz w:val="28"/>
          <w:szCs w:val="28"/>
          <w:rtl/>
        </w:rPr>
        <w:lastRenderedPageBreak/>
        <w:t>أوجه الاستفادة من الدراسات السابقة</w:t>
      </w:r>
      <w:r w:rsidRPr="00386E28">
        <w:rPr>
          <w:rFonts w:ascii="Traditional Arabic" w:hAnsi="Traditional Arabic" w:cs="Traditional Arabic"/>
          <w:b/>
          <w:bCs/>
          <w:sz w:val="28"/>
          <w:szCs w:val="28"/>
        </w:rPr>
        <w:t>:</w:t>
      </w:r>
    </w:p>
    <w:p w14:paraId="7DED653B" w14:textId="77777777" w:rsidR="0060053C" w:rsidRPr="00386E28" w:rsidRDefault="0060053C" w:rsidP="00062E12">
      <w:p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تُقدم الدراسات السابقة أساسًا نظريًا وعمليًا يمكن البناء عليه في الأطروحة الحالية، من خلال</w:t>
      </w:r>
      <w:r w:rsidRPr="00386E28">
        <w:rPr>
          <w:rFonts w:ascii="Traditional Arabic" w:hAnsi="Traditional Arabic" w:cs="Traditional Arabic"/>
          <w:sz w:val="28"/>
          <w:szCs w:val="28"/>
        </w:rPr>
        <w:t>:</w:t>
      </w:r>
    </w:p>
    <w:p w14:paraId="175172C2" w14:textId="77777777" w:rsidR="0060053C" w:rsidRPr="00386E28" w:rsidRDefault="0060053C" w:rsidP="00062E12">
      <w:pPr>
        <w:numPr>
          <w:ilvl w:val="0"/>
          <w:numId w:val="42"/>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الاستفادة من النماذج التكنولوجية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مثل تكامل</w:t>
      </w:r>
      <w:r w:rsidRPr="00386E28">
        <w:rPr>
          <w:rFonts w:ascii="Traditional Arabic" w:hAnsi="Traditional Arabic" w:cs="Traditional Arabic"/>
          <w:sz w:val="28"/>
          <w:szCs w:val="28"/>
        </w:rPr>
        <w:t xml:space="preserve"> IoT </w:t>
      </w:r>
      <w:r w:rsidRPr="00386E28">
        <w:rPr>
          <w:rFonts w:ascii="Traditional Arabic" w:hAnsi="Traditional Arabic" w:cs="Traditional Arabic"/>
          <w:sz w:val="28"/>
          <w:szCs w:val="28"/>
          <w:rtl/>
        </w:rPr>
        <w:t>مع</w:t>
      </w:r>
      <w:r w:rsidRPr="00386E28">
        <w:rPr>
          <w:rFonts w:ascii="Traditional Arabic" w:hAnsi="Traditional Arabic" w:cs="Traditional Arabic"/>
          <w:sz w:val="28"/>
          <w:szCs w:val="28"/>
        </w:rPr>
        <w:t xml:space="preserve"> BIM </w:t>
      </w:r>
      <w:r w:rsidRPr="00386E28">
        <w:rPr>
          <w:rFonts w:ascii="Traditional Arabic" w:hAnsi="Traditional Arabic" w:cs="Traditional Arabic"/>
          <w:sz w:val="28"/>
          <w:szCs w:val="28"/>
          <w:rtl/>
        </w:rPr>
        <w:t xml:space="preserve">لإنشاء أنظمة مراقبة في الوقت الفعلي (كما في دراسة </w:t>
      </w:r>
      <w:r w:rsidRPr="00386E28">
        <w:rPr>
          <w:rFonts w:ascii="Traditional Arabic" w:hAnsi="Traditional Arabic" w:cs="Traditional Arabic"/>
          <w:sz w:val="28"/>
          <w:szCs w:val="28"/>
        </w:rPr>
        <w:t>Villa, 2021</w:t>
      </w:r>
      <w:r w:rsidRPr="00386E28">
        <w:rPr>
          <w:rFonts w:ascii="Traditional Arabic" w:hAnsi="Traditional Arabic" w:cs="Traditional Arabic"/>
          <w:sz w:val="28"/>
          <w:szCs w:val="28"/>
          <w:rtl/>
        </w:rPr>
        <w:t xml:space="preserve">)، وتطبيق نماذج التعلم الآلي في الصيانة التنبؤية (كما في دراسة </w:t>
      </w:r>
      <w:r w:rsidRPr="00386E28">
        <w:rPr>
          <w:rFonts w:ascii="Traditional Arabic" w:hAnsi="Traditional Arabic" w:cs="Traditional Arabic"/>
          <w:sz w:val="28"/>
          <w:szCs w:val="28"/>
        </w:rPr>
        <w:t>Talwar, 2023</w:t>
      </w:r>
      <w:r w:rsidRPr="00386E28">
        <w:rPr>
          <w:rFonts w:ascii="Traditional Arabic" w:hAnsi="Traditional Arabic" w:cs="Traditional Arabic"/>
          <w:sz w:val="28"/>
          <w:szCs w:val="28"/>
          <w:rtl/>
        </w:rPr>
        <w:t>.</w:t>
      </w:r>
    </w:p>
    <w:p w14:paraId="2AAC4CBA" w14:textId="77777777" w:rsidR="0060053C" w:rsidRPr="00386E28" w:rsidRDefault="0060053C" w:rsidP="00062E12">
      <w:pPr>
        <w:numPr>
          <w:ilvl w:val="0"/>
          <w:numId w:val="42"/>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تجنب التحديات المذكورة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مثل التحذير من نقص الكوادر الفنية (هاجر فاتق 2010) عبر تعويضه بالذكاء الاصطناعي، أو معالجة تحديات تكلفة الصيانة الوقائية</w:t>
      </w:r>
      <w:r w:rsidRPr="00386E28">
        <w:rPr>
          <w:rFonts w:ascii="Traditional Arabic" w:hAnsi="Traditional Arabic" w:cs="Traditional Arabic"/>
          <w:sz w:val="28"/>
          <w:szCs w:val="28"/>
        </w:rPr>
        <w:t xml:space="preserve"> (West 2024) </w:t>
      </w:r>
      <w:r w:rsidRPr="00386E28">
        <w:rPr>
          <w:rFonts w:ascii="Traditional Arabic" w:hAnsi="Traditional Arabic" w:cs="Traditional Arabic"/>
          <w:sz w:val="28"/>
          <w:szCs w:val="28"/>
          <w:rtl/>
        </w:rPr>
        <w:t>عبر تحليل العائد الاقتصادي</w:t>
      </w:r>
      <w:r w:rsidRPr="00386E28">
        <w:rPr>
          <w:rFonts w:ascii="Traditional Arabic" w:hAnsi="Traditional Arabic" w:cs="Traditional Arabic"/>
          <w:sz w:val="28"/>
          <w:szCs w:val="28"/>
        </w:rPr>
        <w:t>.</w:t>
      </w:r>
    </w:p>
    <w:p w14:paraId="2F0843A7" w14:textId="77777777" w:rsidR="0060053C" w:rsidRPr="00386E28" w:rsidRDefault="0060053C" w:rsidP="00062E12">
      <w:pPr>
        <w:numPr>
          <w:ilvl w:val="0"/>
          <w:numId w:val="42"/>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تبني توصيات مُسبقة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كاستخدام الحلول مفتوحة المصدر (</w:t>
      </w:r>
      <w:r w:rsidRPr="00386E28">
        <w:rPr>
          <w:rFonts w:ascii="Traditional Arabic" w:hAnsi="Traditional Arabic" w:cs="Traditional Arabic"/>
          <w:sz w:val="28"/>
          <w:szCs w:val="28"/>
        </w:rPr>
        <w:t>Villa, 2021</w:t>
      </w:r>
      <w:r w:rsidRPr="00386E28">
        <w:rPr>
          <w:rFonts w:ascii="Traditional Arabic" w:hAnsi="Traditional Arabic" w:cs="Traditional Arabic"/>
          <w:sz w:val="28"/>
          <w:szCs w:val="28"/>
          <w:rtl/>
        </w:rPr>
        <w:t>)، أو تطوير مؤشرات أداء قابلة للقياس (</w:t>
      </w:r>
      <w:r w:rsidRPr="00386E28">
        <w:rPr>
          <w:rFonts w:ascii="Traditional Arabic" w:hAnsi="Traditional Arabic" w:cs="Traditional Arabic"/>
          <w:sz w:val="28"/>
          <w:szCs w:val="28"/>
        </w:rPr>
        <w:t>Tan, 2021</w:t>
      </w:r>
      <w:r w:rsidRPr="00386E28">
        <w:rPr>
          <w:rFonts w:ascii="Traditional Arabic" w:hAnsi="Traditional Arabic" w:cs="Traditional Arabic"/>
          <w:sz w:val="28"/>
          <w:szCs w:val="28"/>
          <w:rtl/>
        </w:rPr>
        <w:t>)</w:t>
      </w:r>
      <w:r w:rsidRPr="00386E28">
        <w:rPr>
          <w:rFonts w:ascii="Traditional Arabic" w:hAnsi="Traditional Arabic" w:cs="Traditional Arabic"/>
          <w:sz w:val="28"/>
          <w:szCs w:val="28"/>
        </w:rPr>
        <w:t>.</w:t>
      </w:r>
    </w:p>
    <w:p w14:paraId="6B182D77" w14:textId="77777777" w:rsidR="0060053C" w:rsidRPr="00386E28" w:rsidRDefault="0060053C" w:rsidP="00062E12">
      <w:pPr>
        <w:numPr>
          <w:ilvl w:val="0"/>
          <w:numId w:val="42"/>
        </w:numPr>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التكامل مع الرؤى الاستراتيجية ومواءمة النتائج مع أهداف رؤية السعودية 2030 في تحسين جودة الخدمات الصحية وترشيد الإنفاق</w:t>
      </w:r>
      <w:r w:rsidRPr="00386E28">
        <w:rPr>
          <w:rFonts w:ascii="Traditional Arabic" w:hAnsi="Traditional Arabic" w:cs="Traditional Arabic"/>
          <w:sz w:val="28"/>
          <w:szCs w:val="28"/>
        </w:rPr>
        <w:t>.</w:t>
      </w:r>
    </w:p>
    <w:p w14:paraId="333F5AE2" w14:textId="07F5AE99" w:rsidR="0060053C" w:rsidRPr="00386E28" w:rsidRDefault="0060053C" w:rsidP="00062E12">
      <w:pPr>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بهذا، توفر الأطروحة إضافةً نوعية عبر سد الفجوات المحلية والتقنية، مع الاستفادة من الإطار النظري العالمي وتطبيقه عمليًا في بيئة سعودية فريدة</w:t>
      </w:r>
      <w:r w:rsidRPr="00386E28">
        <w:rPr>
          <w:rFonts w:ascii="Traditional Arabic" w:hAnsi="Traditional Arabic" w:cs="Traditional Arabic"/>
          <w:sz w:val="28"/>
          <w:szCs w:val="28"/>
        </w:rPr>
        <w:t>.</w:t>
      </w:r>
    </w:p>
    <w:bookmarkEnd w:id="1"/>
    <w:p w14:paraId="507E5DDE" w14:textId="633A7F5E" w:rsidR="00B51C88" w:rsidRPr="000836E4" w:rsidRDefault="0060053C"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حدود</w:t>
      </w:r>
      <w:r w:rsidR="00B51C88" w:rsidRPr="000836E4">
        <w:rPr>
          <w:rFonts w:ascii="Traditional Arabic" w:hAnsi="Traditional Arabic" w:cs="Traditional Arabic"/>
          <w:b/>
          <w:bCs/>
          <w:sz w:val="28"/>
          <w:szCs w:val="28"/>
          <w:rtl/>
        </w:rPr>
        <w:t xml:space="preserve"> الدراسة</w:t>
      </w:r>
      <w:r w:rsidRPr="000836E4">
        <w:rPr>
          <w:rFonts w:ascii="Traditional Arabic" w:hAnsi="Traditional Arabic" w:cs="Traditional Arabic"/>
          <w:b/>
          <w:bCs/>
          <w:sz w:val="28"/>
          <w:szCs w:val="28"/>
          <w:rtl/>
        </w:rPr>
        <w:t>:</w:t>
      </w:r>
      <w:r w:rsidR="00B51C88" w:rsidRPr="000836E4">
        <w:rPr>
          <w:rFonts w:ascii="Traditional Arabic" w:hAnsi="Traditional Arabic" w:cs="Traditional Arabic"/>
          <w:b/>
          <w:bCs/>
          <w:sz w:val="28"/>
          <w:szCs w:val="28"/>
          <w:rtl/>
        </w:rPr>
        <w:t xml:space="preserve"> </w:t>
      </w:r>
    </w:p>
    <w:p w14:paraId="5D57F19C" w14:textId="77777777" w:rsidR="009B68B2" w:rsidRPr="00386E28" w:rsidRDefault="009B68B2" w:rsidP="00062E12">
      <w:pPr>
        <w:pStyle w:val="ListParagraph"/>
        <w:numPr>
          <w:ilvl w:val="0"/>
          <w:numId w:val="14"/>
        </w:numPr>
        <w:bidi/>
        <w:spacing w:after="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الحدود المكانية</w:t>
      </w:r>
      <w:r w:rsidRPr="00386E28">
        <w:rPr>
          <w:rFonts w:ascii="Traditional Arabic" w:hAnsi="Traditional Arabic" w:cs="Traditional Arabic"/>
          <w:sz w:val="28"/>
          <w:szCs w:val="28"/>
        </w:rPr>
        <w:t>:</w:t>
      </w:r>
    </w:p>
    <w:p w14:paraId="11DCE449" w14:textId="77777777" w:rsidR="009B68B2" w:rsidRPr="00386E28" w:rsidRDefault="009B68B2" w:rsidP="00062E12">
      <w:pPr>
        <w:pStyle w:val="ListParagraph"/>
        <w:bidi/>
        <w:spacing w:after="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تقتصر هذه الدراسة على المستشفيات الحكومية والخاصة وشركات الصيانة الموجودة في مدينة الرياض فقط. ولا تشمل المستشفيات أو المنشآت الطبية او شركات الصيانة في المدن أو المناطق الأخرى في المملكة العربية السعودية.</w:t>
      </w:r>
    </w:p>
    <w:p w14:paraId="622E8C99" w14:textId="77777777" w:rsidR="009B68B2" w:rsidRPr="00386E28" w:rsidRDefault="009B68B2" w:rsidP="00062E12">
      <w:pPr>
        <w:pStyle w:val="ListParagraph"/>
        <w:numPr>
          <w:ilvl w:val="0"/>
          <w:numId w:val="14"/>
        </w:numPr>
        <w:bidi/>
        <w:spacing w:after="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الحدود الزمانية</w:t>
      </w:r>
      <w:r w:rsidRPr="00386E28">
        <w:rPr>
          <w:rFonts w:ascii="Traditional Arabic" w:hAnsi="Traditional Arabic" w:cs="Traditional Arabic"/>
          <w:sz w:val="28"/>
          <w:szCs w:val="28"/>
        </w:rPr>
        <w:t>:</w:t>
      </w:r>
    </w:p>
    <w:p w14:paraId="2ED4BFBF" w14:textId="77777777" w:rsidR="009B68B2" w:rsidRPr="00386E28" w:rsidRDefault="009B68B2" w:rsidP="00062E12">
      <w:pPr>
        <w:pStyle w:val="ListParagraph"/>
        <w:bidi/>
        <w:spacing w:after="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تم جمع البيانات خلال الفترة الزمنية من  مارس 2025 إلى ديسمبر 2026</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كما تقتصر الدراسة على تحليل البيانات المتعلقة بإدارة الصيانة خلال هذه الفترة، ولا تشمل بيانات من فترات زمنية سابقة أو لاحقة.</w:t>
      </w:r>
    </w:p>
    <w:p w14:paraId="32CCC706" w14:textId="77777777" w:rsidR="009B68B2" w:rsidRPr="00386E28" w:rsidRDefault="009B68B2" w:rsidP="00062E12">
      <w:pPr>
        <w:pStyle w:val="ListParagraph"/>
        <w:numPr>
          <w:ilvl w:val="0"/>
          <w:numId w:val="14"/>
        </w:numPr>
        <w:bidi/>
        <w:spacing w:after="0"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الحدود البشرية</w:t>
      </w:r>
      <w:r w:rsidRPr="00386E28">
        <w:rPr>
          <w:rFonts w:ascii="Traditional Arabic" w:hAnsi="Traditional Arabic" w:cs="Traditional Arabic"/>
          <w:sz w:val="28"/>
          <w:szCs w:val="28"/>
        </w:rPr>
        <w:t>:</w:t>
      </w:r>
    </w:p>
    <w:p w14:paraId="44928ECE" w14:textId="00B3395C" w:rsidR="009B68B2" w:rsidRPr="00386E28" w:rsidRDefault="009B68B2" w:rsidP="00062E12">
      <w:pPr>
        <w:pStyle w:val="ListParagraph"/>
        <w:bidi/>
        <w:spacing w:after="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lastRenderedPageBreak/>
        <w:t>تشمل الدراسة المستشفيات الحكومية والخاصة وشركات الصيانة في مدينة الرياض، مع التركيز على الإدارات المسؤولة عن إدارة الصيانة في هذه المستشفيات وشركات الصيانة ولا تشمل العيادات الخارجية أو المراكز الصحية الصغيرة أو غيرها من المنشآت الطبية غير المستشفيات</w:t>
      </w:r>
      <w:r w:rsidRPr="00386E28">
        <w:rPr>
          <w:rFonts w:ascii="Traditional Arabic" w:hAnsi="Traditional Arabic" w:cs="Traditional Arabic"/>
          <w:sz w:val="28"/>
          <w:szCs w:val="28"/>
        </w:rPr>
        <w:t>.</w:t>
      </w:r>
    </w:p>
    <w:p w14:paraId="23BBE500" w14:textId="77777777" w:rsidR="0060053C" w:rsidRPr="000836E4" w:rsidRDefault="0060053C" w:rsidP="00737A7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إجراءات ومنهجية الدراسة:</w:t>
      </w:r>
    </w:p>
    <w:p w14:paraId="57435198" w14:textId="77777777" w:rsidR="009B68B2" w:rsidRPr="00737A72" w:rsidRDefault="009B68B2" w:rsidP="00737A72">
      <w:pPr>
        <w:bidi/>
        <w:spacing w:after="0" w:line="360" w:lineRule="auto"/>
        <w:rPr>
          <w:rFonts w:ascii="Traditional Arabic" w:hAnsi="Traditional Arabic" w:cs="Traditional Arabic"/>
          <w:b/>
          <w:bCs/>
          <w:sz w:val="28"/>
          <w:szCs w:val="28"/>
          <w:u w:val="single"/>
        </w:rPr>
      </w:pPr>
      <w:r w:rsidRPr="00737A72">
        <w:rPr>
          <w:rFonts w:ascii="Traditional Arabic" w:hAnsi="Traditional Arabic" w:cs="Traditional Arabic"/>
          <w:b/>
          <w:bCs/>
          <w:sz w:val="28"/>
          <w:szCs w:val="28"/>
          <w:u w:val="single"/>
          <w:rtl/>
        </w:rPr>
        <w:t>منهج الدراسة:</w:t>
      </w:r>
    </w:p>
    <w:p w14:paraId="4C9E2177" w14:textId="4F154370" w:rsidR="009B68B2" w:rsidRPr="00737A72" w:rsidRDefault="008F7782" w:rsidP="00737A72">
      <w:pPr>
        <w:bidi/>
        <w:spacing w:after="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تعتمد</w:t>
      </w:r>
      <w:r w:rsidR="009B68B2" w:rsidRPr="00737A72">
        <w:rPr>
          <w:rFonts w:ascii="Traditional Arabic" w:hAnsi="Traditional Arabic" w:cs="Traditional Arabic"/>
          <w:sz w:val="28"/>
          <w:szCs w:val="28"/>
          <w:rtl/>
        </w:rPr>
        <w:t xml:space="preserve"> هذه الدراسة على المنهج الكمي الوصفي التحليلي الذي يجمع بين الوصف الدقيق للواقع القائم والتحليل الإحصائي للعلاقات بين المتغيرات، ويتمثل الجانب الوصفي في رصد وتوثيق واقع استخدام أدوات الذكاء الاصطناعي في إدارة صيانة المباني الطبية بمدينة الرياض، بما في ذلك تحديد أنواع الأدوات المستخدمة ومدى انتشارها و كفاءة الصيانة المرتبطة بها ،أما الجانب التحليلي فيركز على اختبار العلاقات السببية والتأثيرات المتبادلة بين المتغير الرئيسي (أدوات الذكاء الاصطناعي) والمتغير التابع (كفاءة إدارة الصيانة) مع الأخذ في الاعتبار دور المتغيرات الوسيطة (جودة البيانات، البنية التحتية، الكفاءات البشرية). يعتمد هذا المنهج على جمع البيانات الكمية من خلال استبيان يتم تحليله باستخدام الأساليب الإحصائية المناسبة لضمان الموضوعية والدقة في النتائج.</w:t>
      </w:r>
    </w:p>
    <w:p w14:paraId="6976A5A0" w14:textId="77777777" w:rsidR="009B68B2" w:rsidRPr="00737A72" w:rsidRDefault="009B68B2" w:rsidP="00737A72">
      <w:pPr>
        <w:bidi/>
        <w:spacing w:after="200" w:line="360" w:lineRule="auto"/>
        <w:rPr>
          <w:rFonts w:ascii="Traditional Arabic" w:hAnsi="Traditional Arabic" w:cs="Traditional Arabic"/>
          <w:b/>
          <w:bCs/>
          <w:sz w:val="28"/>
          <w:szCs w:val="28"/>
          <w:u w:val="single"/>
          <w:rtl/>
        </w:rPr>
      </w:pPr>
      <w:r w:rsidRPr="00737A72">
        <w:rPr>
          <w:rFonts w:ascii="Traditional Arabic" w:hAnsi="Traditional Arabic" w:cs="Traditional Arabic"/>
          <w:b/>
          <w:bCs/>
          <w:sz w:val="28"/>
          <w:szCs w:val="28"/>
          <w:u w:val="single"/>
          <w:rtl/>
        </w:rPr>
        <w:t>مجتمع وعينة الدراسة:</w:t>
      </w:r>
    </w:p>
    <w:p w14:paraId="07BCCB56" w14:textId="77777777" w:rsidR="009B68B2" w:rsidRPr="00737A72" w:rsidRDefault="009B68B2" w:rsidP="00737A72">
      <w:pPr>
        <w:pStyle w:val="ListParagraph"/>
        <w:numPr>
          <w:ilvl w:val="0"/>
          <w:numId w:val="6"/>
        </w:numPr>
        <w:bidi/>
        <w:spacing w:after="200" w:line="360" w:lineRule="auto"/>
        <w:rPr>
          <w:rFonts w:ascii="Traditional Arabic" w:hAnsi="Traditional Arabic" w:cs="Traditional Arabic"/>
          <w:b/>
          <w:bCs/>
          <w:sz w:val="28"/>
          <w:szCs w:val="28"/>
        </w:rPr>
      </w:pPr>
      <w:r w:rsidRPr="00737A72">
        <w:rPr>
          <w:rFonts w:ascii="Traditional Arabic" w:hAnsi="Traditional Arabic" w:cs="Traditional Arabic"/>
          <w:b/>
          <w:bCs/>
          <w:sz w:val="28"/>
          <w:szCs w:val="28"/>
          <w:rtl/>
        </w:rPr>
        <w:t>مجتمع الدراسة:</w:t>
      </w:r>
      <w:r w:rsidRPr="00737A72">
        <w:rPr>
          <w:rFonts w:ascii="Traditional Arabic" w:hAnsi="Traditional Arabic" w:cs="Traditional Arabic"/>
          <w:sz w:val="28"/>
          <w:szCs w:val="28"/>
        </w:rPr>
        <w:br/>
      </w:r>
      <w:r w:rsidRPr="00737A72">
        <w:rPr>
          <w:rFonts w:ascii="Traditional Arabic" w:hAnsi="Traditional Arabic" w:cs="Traditional Arabic"/>
          <w:sz w:val="28"/>
          <w:szCs w:val="28"/>
          <w:rtl/>
        </w:rPr>
        <w:t>يشمل مجتمع الدراسة المباني الطبية في المملكة العربية السعودية  التي تعتمد على أنظمة الصيانة الحديثة</w:t>
      </w:r>
      <w:r w:rsidRPr="00737A72">
        <w:rPr>
          <w:rFonts w:ascii="Traditional Arabic" w:hAnsi="Traditional Arabic" w:cs="Traditional Arabic"/>
          <w:sz w:val="28"/>
          <w:szCs w:val="28"/>
        </w:rPr>
        <w:t>.</w:t>
      </w:r>
    </w:p>
    <w:p w14:paraId="70D15E68" w14:textId="55D12612" w:rsidR="009B68B2" w:rsidRPr="00737A72" w:rsidRDefault="009B68B2" w:rsidP="00737A72">
      <w:pPr>
        <w:pStyle w:val="NormalWeb"/>
        <w:numPr>
          <w:ilvl w:val="0"/>
          <w:numId w:val="14"/>
        </w:numPr>
        <w:bidi/>
        <w:spacing w:before="0" w:beforeAutospacing="0" w:after="0" w:afterAutospacing="0" w:line="360" w:lineRule="auto"/>
        <w:rPr>
          <w:rFonts w:ascii="Traditional Arabic" w:eastAsiaTheme="minorHAnsi" w:hAnsi="Traditional Arabic" w:cs="Traditional Arabic"/>
          <w:sz w:val="28"/>
          <w:szCs w:val="28"/>
        </w:rPr>
      </w:pPr>
      <w:r w:rsidRPr="00737A72">
        <w:rPr>
          <w:rFonts w:ascii="Traditional Arabic" w:eastAsiaTheme="minorHAnsi" w:hAnsi="Traditional Arabic" w:cs="Traditional Arabic"/>
          <w:b/>
          <w:bCs/>
          <w:sz w:val="28"/>
          <w:szCs w:val="28"/>
          <w:rtl/>
        </w:rPr>
        <w:t>عينة الدراسة:</w:t>
      </w:r>
      <w:r w:rsidRPr="00737A72">
        <w:rPr>
          <w:rFonts w:ascii="Traditional Arabic" w:hAnsi="Traditional Arabic" w:cs="Traditional Arabic"/>
          <w:sz w:val="28"/>
          <w:szCs w:val="28"/>
        </w:rPr>
        <w:br/>
      </w:r>
      <w:r w:rsidR="007B473C">
        <w:rPr>
          <w:rFonts w:ascii="Traditional Arabic" w:eastAsiaTheme="minorHAnsi" w:hAnsi="Traditional Arabic" w:cs="Traditional Arabic" w:hint="cs"/>
          <w:sz w:val="28"/>
          <w:szCs w:val="28"/>
          <w:rtl/>
        </w:rPr>
        <w:t>تم</w:t>
      </w:r>
      <w:r w:rsidRPr="00737A72">
        <w:rPr>
          <w:rFonts w:ascii="Traditional Arabic" w:eastAsiaTheme="minorHAnsi" w:hAnsi="Traditional Arabic" w:cs="Traditional Arabic"/>
          <w:sz w:val="28"/>
          <w:szCs w:val="28"/>
          <w:rtl/>
        </w:rPr>
        <w:t xml:space="preserve"> اختيار عينة عشوائية طبقية من 25 مستشفى (5 حكومي 5و خاص)</w:t>
      </w:r>
      <w:r w:rsidRPr="00737A72">
        <w:rPr>
          <w:rFonts w:ascii="Traditional Arabic" w:eastAsiaTheme="minorHAnsi" w:hAnsi="Traditional Arabic" w:cs="Traditional Arabic"/>
          <w:sz w:val="28"/>
          <w:szCs w:val="28"/>
        </w:rPr>
        <w:t>.</w:t>
      </w:r>
    </w:p>
    <w:p w14:paraId="7AA9ADCE" w14:textId="4C0D165B" w:rsidR="009B68B2" w:rsidRPr="00737A72" w:rsidRDefault="009B68B2" w:rsidP="00737A72">
      <w:pPr>
        <w:pStyle w:val="NormalWeb"/>
        <w:bidi/>
        <w:spacing w:before="0" w:beforeAutospacing="0" w:after="0" w:afterAutospacing="0" w:line="360" w:lineRule="auto"/>
        <w:ind w:left="720"/>
        <w:rPr>
          <w:rFonts w:ascii="Traditional Arabic" w:eastAsiaTheme="minorHAnsi" w:hAnsi="Traditional Arabic" w:cs="Traditional Arabic"/>
          <w:b/>
          <w:bCs/>
          <w:sz w:val="28"/>
          <w:szCs w:val="28"/>
        </w:rPr>
      </w:pPr>
      <w:r w:rsidRPr="00737A72">
        <w:rPr>
          <w:rFonts w:ascii="Traditional Arabic" w:eastAsiaTheme="minorHAnsi" w:hAnsi="Traditional Arabic" w:cs="Traditional Arabic"/>
          <w:b/>
          <w:bCs/>
          <w:sz w:val="28"/>
          <w:szCs w:val="28"/>
          <w:rtl/>
        </w:rPr>
        <w:t>حجم العينة</w:t>
      </w:r>
      <w:r w:rsidRPr="00737A72">
        <w:rPr>
          <w:rFonts w:ascii="Traditional Arabic" w:eastAsiaTheme="minorHAnsi" w:hAnsi="Traditional Arabic" w:cs="Traditional Arabic"/>
          <w:b/>
          <w:bCs/>
          <w:sz w:val="28"/>
          <w:szCs w:val="28"/>
        </w:rPr>
        <w:t>:</w:t>
      </w:r>
    </w:p>
    <w:p w14:paraId="5A7DBF74" w14:textId="37BA30C6" w:rsidR="009B68B2" w:rsidRPr="00737A72" w:rsidRDefault="009B68B2" w:rsidP="00737A72">
      <w:pPr>
        <w:pStyle w:val="NormalWeb"/>
        <w:numPr>
          <w:ilvl w:val="1"/>
          <w:numId w:val="6"/>
        </w:numPr>
        <w:bidi/>
        <w:spacing w:before="0" w:beforeAutospacing="0" w:after="0" w:afterAutospacing="0" w:line="360" w:lineRule="auto"/>
        <w:jc w:val="both"/>
        <w:rPr>
          <w:rFonts w:ascii="Traditional Arabic" w:eastAsiaTheme="minorHAnsi" w:hAnsi="Traditional Arabic" w:cs="Traditional Arabic"/>
          <w:sz w:val="28"/>
          <w:szCs w:val="28"/>
        </w:rPr>
      </w:pPr>
      <w:r w:rsidRPr="00737A72">
        <w:rPr>
          <w:rFonts w:ascii="Traditional Arabic" w:eastAsiaTheme="minorHAnsi" w:hAnsi="Traditional Arabic" w:cs="Traditional Arabic"/>
          <w:sz w:val="28"/>
          <w:szCs w:val="28"/>
          <w:rtl/>
        </w:rPr>
        <w:t xml:space="preserve">المستشفيات  </w:t>
      </w:r>
      <w:r w:rsidR="007B473C">
        <w:rPr>
          <w:rFonts w:ascii="Traditional Arabic" w:eastAsiaTheme="minorHAnsi" w:hAnsi="Traditional Arabic" w:cs="Traditional Arabic" w:hint="cs"/>
          <w:sz w:val="28"/>
          <w:szCs w:val="28"/>
          <w:rtl/>
        </w:rPr>
        <w:t xml:space="preserve">تم اختيار </w:t>
      </w:r>
      <w:r w:rsidRPr="00737A72">
        <w:rPr>
          <w:rFonts w:ascii="Traditional Arabic" w:eastAsiaTheme="minorHAnsi" w:hAnsi="Traditional Arabic" w:cs="Traditional Arabic"/>
          <w:sz w:val="28"/>
          <w:szCs w:val="28"/>
          <w:rtl/>
        </w:rPr>
        <w:t>10 مستشفيات كبرى في الرياض (5 حكومية و5 خاصة)</w:t>
      </w:r>
      <w:r w:rsidRPr="00737A72">
        <w:rPr>
          <w:rFonts w:ascii="Traditional Arabic" w:eastAsiaTheme="minorHAnsi" w:hAnsi="Traditional Arabic" w:cs="Traditional Arabic"/>
          <w:sz w:val="28"/>
          <w:szCs w:val="28"/>
        </w:rPr>
        <w:t>.</w:t>
      </w:r>
    </w:p>
    <w:p w14:paraId="2526BCA7" w14:textId="77777777" w:rsidR="009B68B2" w:rsidRPr="00737A72" w:rsidRDefault="009B68B2" w:rsidP="00737A72">
      <w:pPr>
        <w:pStyle w:val="NormalWeb"/>
        <w:bidi/>
        <w:spacing w:before="0" w:beforeAutospacing="0" w:after="0" w:afterAutospacing="0" w:line="360" w:lineRule="auto"/>
        <w:ind w:left="720"/>
        <w:rPr>
          <w:rFonts w:ascii="Traditional Arabic" w:eastAsiaTheme="minorHAnsi" w:hAnsi="Traditional Arabic" w:cs="Traditional Arabic"/>
          <w:sz w:val="28"/>
          <w:szCs w:val="28"/>
        </w:rPr>
      </w:pPr>
      <w:r w:rsidRPr="00737A72">
        <w:rPr>
          <w:rFonts w:ascii="Traditional Arabic" w:eastAsiaTheme="minorHAnsi" w:hAnsi="Traditional Arabic" w:cs="Traditional Arabic"/>
          <w:b/>
          <w:bCs/>
          <w:sz w:val="28"/>
          <w:szCs w:val="28"/>
          <w:rtl/>
        </w:rPr>
        <w:t>معايير اختيار العينة</w:t>
      </w:r>
      <w:r w:rsidRPr="00737A72">
        <w:rPr>
          <w:rFonts w:ascii="Traditional Arabic" w:eastAsiaTheme="minorHAnsi" w:hAnsi="Traditional Arabic" w:cs="Traditional Arabic"/>
          <w:b/>
          <w:bCs/>
          <w:sz w:val="28"/>
          <w:szCs w:val="28"/>
        </w:rPr>
        <w:t>:</w:t>
      </w:r>
    </w:p>
    <w:p w14:paraId="5A2021A4" w14:textId="77777777" w:rsidR="009B68B2" w:rsidRPr="00737A72" w:rsidRDefault="009B68B2" w:rsidP="00737A72">
      <w:pPr>
        <w:pStyle w:val="NormalWeb"/>
        <w:numPr>
          <w:ilvl w:val="1"/>
          <w:numId w:val="6"/>
        </w:numPr>
        <w:bidi/>
        <w:spacing w:after="0" w:line="360" w:lineRule="auto"/>
        <w:rPr>
          <w:rFonts w:ascii="Traditional Arabic" w:eastAsiaTheme="minorHAnsi" w:hAnsi="Traditional Arabic" w:cs="Traditional Arabic"/>
          <w:sz w:val="28"/>
          <w:szCs w:val="28"/>
        </w:rPr>
      </w:pPr>
      <w:r w:rsidRPr="00737A72">
        <w:rPr>
          <w:rFonts w:ascii="Traditional Arabic" w:eastAsiaTheme="minorHAnsi" w:hAnsi="Traditional Arabic" w:cs="Traditional Arabic"/>
          <w:sz w:val="28"/>
          <w:szCs w:val="28"/>
          <w:rtl/>
        </w:rPr>
        <w:t>تمثيل المستشفيات الكبيرة والمتوسطة والصغيرة.</w:t>
      </w:r>
    </w:p>
    <w:p w14:paraId="1DB77BA7" w14:textId="77777777" w:rsidR="009B68B2" w:rsidRPr="00737A72" w:rsidRDefault="009B68B2" w:rsidP="00737A72">
      <w:pPr>
        <w:pStyle w:val="NormalWeb"/>
        <w:numPr>
          <w:ilvl w:val="1"/>
          <w:numId w:val="6"/>
        </w:numPr>
        <w:bidi/>
        <w:spacing w:after="0" w:line="360" w:lineRule="auto"/>
        <w:rPr>
          <w:rFonts w:ascii="Traditional Arabic" w:eastAsiaTheme="minorHAnsi" w:hAnsi="Traditional Arabic" w:cs="Traditional Arabic"/>
          <w:sz w:val="28"/>
          <w:szCs w:val="28"/>
        </w:rPr>
      </w:pPr>
      <w:r w:rsidRPr="00737A72">
        <w:rPr>
          <w:rFonts w:ascii="Traditional Arabic" w:eastAsiaTheme="minorHAnsi" w:hAnsi="Traditional Arabic" w:cs="Traditional Arabic"/>
          <w:sz w:val="28"/>
          <w:szCs w:val="28"/>
          <w:rtl/>
        </w:rPr>
        <w:lastRenderedPageBreak/>
        <w:t>تمثيل المستشفيات العامة والتخصصية.</w:t>
      </w:r>
    </w:p>
    <w:p w14:paraId="24803CBD" w14:textId="0620742A" w:rsidR="009B68B2" w:rsidRPr="00737A72" w:rsidRDefault="009B68B2" w:rsidP="00737A72">
      <w:pPr>
        <w:pStyle w:val="NormalWeb"/>
        <w:numPr>
          <w:ilvl w:val="1"/>
          <w:numId w:val="6"/>
        </w:numPr>
        <w:bidi/>
        <w:spacing w:before="0" w:beforeAutospacing="0" w:after="0" w:afterAutospacing="0" w:line="360" w:lineRule="auto"/>
        <w:rPr>
          <w:rFonts w:ascii="Traditional Arabic" w:eastAsiaTheme="minorHAnsi" w:hAnsi="Traditional Arabic" w:cs="Traditional Arabic"/>
          <w:sz w:val="28"/>
          <w:szCs w:val="28"/>
          <w:rtl/>
        </w:rPr>
      </w:pPr>
      <w:r w:rsidRPr="00737A72">
        <w:rPr>
          <w:rFonts w:ascii="Traditional Arabic" w:eastAsiaTheme="minorHAnsi" w:hAnsi="Traditional Arabic" w:cs="Traditional Arabic"/>
          <w:sz w:val="28"/>
          <w:szCs w:val="28"/>
          <w:rtl/>
        </w:rPr>
        <w:t>تمثيل المستشفيات المستخدمة لأنظمة الصيانة الحديثة والقديمة.</w:t>
      </w:r>
    </w:p>
    <w:p w14:paraId="0536E894" w14:textId="77777777" w:rsidR="009B68B2" w:rsidRPr="00737A72" w:rsidRDefault="009B68B2" w:rsidP="00737A72">
      <w:pPr>
        <w:bidi/>
        <w:spacing w:after="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توزيع العينة:</w:t>
      </w:r>
    </w:p>
    <w:p w14:paraId="26852858" w14:textId="77777777" w:rsidR="009B68B2" w:rsidRPr="00737A72" w:rsidRDefault="009B68B2" w:rsidP="00737A72">
      <w:pPr>
        <w:bidi/>
        <w:spacing w:after="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1. المستشفيات:  </w:t>
      </w:r>
    </w:p>
    <w:p w14:paraId="5D6982BF" w14:textId="77777777" w:rsidR="009B68B2" w:rsidRPr="00737A72" w:rsidRDefault="009B68B2" w:rsidP="00737A72">
      <w:pPr>
        <w:pStyle w:val="ListParagraph"/>
        <w:numPr>
          <w:ilvl w:val="1"/>
          <w:numId w:val="9"/>
        </w:numPr>
        <w:bidi/>
        <w:spacing w:after="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10 مستشفيات (5 حكومية و5 خاصة).  </w:t>
      </w:r>
    </w:p>
    <w:p w14:paraId="33C9BDDE" w14:textId="77777777" w:rsidR="009B68B2" w:rsidRPr="00737A72" w:rsidRDefault="009B68B2" w:rsidP="00737A72">
      <w:pPr>
        <w:pStyle w:val="ListParagraph"/>
        <w:numPr>
          <w:ilvl w:val="1"/>
          <w:numId w:val="9"/>
        </w:numPr>
        <w:bidi/>
        <w:spacing w:after="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4 أفراد من كل مستشفى (مهندسين ومديري صيانة).  </w:t>
      </w:r>
    </w:p>
    <w:p w14:paraId="5D85B760" w14:textId="77777777" w:rsidR="009B68B2" w:rsidRPr="00737A72" w:rsidRDefault="009B68B2" w:rsidP="00737A72">
      <w:pPr>
        <w:pStyle w:val="ListParagraph"/>
        <w:numPr>
          <w:ilvl w:val="1"/>
          <w:numId w:val="9"/>
        </w:numPr>
        <w:bidi/>
        <w:spacing w:after="0" w:line="360" w:lineRule="auto"/>
        <w:rPr>
          <w:rFonts w:ascii="Traditional Arabic" w:hAnsi="Traditional Arabic" w:cs="Traditional Arabic"/>
          <w:sz w:val="28"/>
          <w:szCs w:val="28"/>
          <w:rtl/>
        </w:rPr>
      </w:pPr>
      <w:r w:rsidRPr="00737A72">
        <w:rPr>
          <w:rFonts w:ascii="Traditional Arabic" w:hAnsi="Traditional Arabic" w:cs="Traditional Arabic"/>
          <w:sz w:val="28"/>
          <w:szCs w:val="28"/>
          <w:rtl/>
        </w:rPr>
        <w:t>إجمالي الأفراد من المستشفيات: 10 × 4 = 40 فردًا.</w:t>
      </w:r>
    </w:p>
    <w:p w14:paraId="6DD8D3E2" w14:textId="77777777" w:rsidR="009B68B2" w:rsidRPr="00737A72" w:rsidRDefault="009B68B2" w:rsidP="00737A72">
      <w:pPr>
        <w:bidi/>
        <w:spacing w:after="200" w:line="360" w:lineRule="auto"/>
        <w:rPr>
          <w:rFonts w:ascii="Traditional Arabic" w:hAnsi="Traditional Arabic" w:cs="Traditional Arabic"/>
          <w:b/>
          <w:bCs/>
          <w:sz w:val="28"/>
          <w:szCs w:val="28"/>
          <w:u w:val="single"/>
          <w:rtl/>
        </w:rPr>
      </w:pPr>
      <w:r w:rsidRPr="00737A72">
        <w:rPr>
          <w:rFonts w:ascii="Traditional Arabic" w:hAnsi="Traditional Arabic" w:cs="Traditional Arabic"/>
          <w:b/>
          <w:bCs/>
          <w:sz w:val="28"/>
          <w:szCs w:val="28"/>
          <w:u w:val="single"/>
          <w:rtl/>
        </w:rPr>
        <w:t>وسائل جمع بيانات الدراسة:</w:t>
      </w:r>
    </w:p>
    <w:p w14:paraId="32458887" w14:textId="77777777" w:rsidR="009B68B2" w:rsidRPr="00737A72" w:rsidRDefault="009B68B2" w:rsidP="00737A72">
      <w:pPr>
        <w:pStyle w:val="ListParagraph"/>
        <w:numPr>
          <w:ilvl w:val="0"/>
          <w:numId w:val="18"/>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الاستبيانات (</w:t>
      </w:r>
      <w:r w:rsidRPr="00737A72">
        <w:rPr>
          <w:rFonts w:ascii="Traditional Arabic" w:hAnsi="Traditional Arabic" w:cs="Traditional Arabic"/>
          <w:sz w:val="28"/>
          <w:szCs w:val="28"/>
        </w:rPr>
        <w:t>Questionnaires</w:t>
      </w:r>
      <w:r w:rsidRPr="00737A72">
        <w:rPr>
          <w:rFonts w:ascii="Traditional Arabic" w:hAnsi="Traditional Arabic" w:cs="Traditional Arabic"/>
          <w:sz w:val="28"/>
          <w:szCs w:val="28"/>
          <w:rtl/>
        </w:rPr>
        <w:t>)</w:t>
      </w:r>
    </w:p>
    <w:p w14:paraId="30936D99"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لاستبيان الكمي هو الأداة الوحيدة، مع تصميمه لقياس:</w:t>
      </w:r>
    </w:p>
    <w:p w14:paraId="22E05628"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أ. المتغيرات الرئيسية:</w:t>
      </w:r>
    </w:p>
    <w:p w14:paraId="135612A0"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المتغير المستقل:</w:t>
      </w:r>
    </w:p>
    <w:p w14:paraId="681552A6" w14:textId="77777777" w:rsidR="009B68B2" w:rsidRPr="00737A72" w:rsidRDefault="009B68B2" w:rsidP="00737A72">
      <w:pPr>
        <w:pStyle w:val="ListParagraph"/>
        <w:numPr>
          <w:ilvl w:val="1"/>
          <w:numId w:val="1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انتشار أدوات الذكاء الاصطناعي التنبؤية والتحليلية (مثل: أنظمة </w:t>
      </w:r>
      <w:proofErr w:type="spellStart"/>
      <w:r w:rsidRPr="00737A72">
        <w:rPr>
          <w:rFonts w:ascii="Traditional Arabic" w:hAnsi="Traditional Arabic" w:cs="Traditional Arabic"/>
          <w:sz w:val="28"/>
          <w:szCs w:val="28"/>
          <w:rtl/>
        </w:rPr>
        <w:t>التنبُّء</w:t>
      </w:r>
      <w:proofErr w:type="spellEnd"/>
      <w:r w:rsidRPr="00737A72">
        <w:rPr>
          <w:rFonts w:ascii="Traditional Arabic" w:hAnsi="Traditional Arabic" w:cs="Traditional Arabic"/>
          <w:sz w:val="28"/>
          <w:szCs w:val="28"/>
          <w:rtl/>
        </w:rPr>
        <w:t xml:space="preserve"> بالأعطال، تحليل البيانات الضخمة).</w:t>
      </w:r>
    </w:p>
    <w:p w14:paraId="6472164B" w14:textId="31B9C5A6" w:rsidR="00E17950" w:rsidRPr="007B473C" w:rsidRDefault="009B68B2" w:rsidP="007B473C">
      <w:pPr>
        <w:pStyle w:val="ListParagraph"/>
        <w:numPr>
          <w:ilvl w:val="1"/>
          <w:numId w:val="1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شدة الاستخدام (مقياس </w:t>
      </w:r>
      <w:proofErr w:type="spellStart"/>
      <w:r w:rsidRPr="00737A72">
        <w:rPr>
          <w:rFonts w:ascii="Traditional Arabic" w:hAnsi="Traditional Arabic" w:cs="Traditional Arabic"/>
          <w:sz w:val="28"/>
          <w:szCs w:val="28"/>
          <w:rtl/>
        </w:rPr>
        <w:t>ليكرت</w:t>
      </w:r>
      <w:proofErr w:type="spellEnd"/>
      <w:r w:rsidRPr="00737A72">
        <w:rPr>
          <w:rFonts w:ascii="Traditional Arabic" w:hAnsi="Traditional Arabic" w:cs="Traditional Arabic"/>
          <w:sz w:val="28"/>
          <w:szCs w:val="28"/>
          <w:rtl/>
        </w:rPr>
        <w:t>: يومي، أسبوعي، شهري).</w:t>
      </w:r>
    </w:p>
    <w:p w14:paraId="37BB3951"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المتغير التابع:</w:t>
      </w:r>
    </w:p>
    <w:p w14:paraId="2492BACF" w14:textId="77777777" w:rsidR="009B68B2" w:rsidRPr="00737A72" w:rsidRDefault="009B68B2" w:rsidP="00737A72">
      <w:pPr>
        <w:pStyle w:val="ListParagraph"/>
        <w:numPr>
          <w:ilvl w:val="1"/>
          <w:numId w:val="1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كفاءة الصيانة (وقت التوقف غير المخطط، تكاليف الصيانة التصحيحية، معدل الاستجابة).</w:t>
      </w:r>
    </w:p>
    <w:p w14:paraId="2C155DA2"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المتغيرات الوسيطة:</w:t>
      </w:r>
    </w:p>
    <w:p w14:paraId="4AB5DFCD" w14:textId="77777777" w:rsidR="009B68B2" w:rsidRPr="00737A72" w:rsidRDefault="009B68B2" w:rsidP="00737A72">
      <w:pPr>
        <w:pStyle w:val="ListParagraph"/>
        <w:numPr>
          <w:ilvl w:val="1"/>
          <w:numId w:val="1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جودة البيانات (الدقة، التوقيت، الاكتمال).</w:t>
      </w:r>
    </w:p>
    <w:p w14:paraId="3E578E0B"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lastRenderedPageBreak/>
        <w:t>ب. تصميم الاستبيان:</w:t>
      </w:r>
    </w:p>
    <w:p w14:paraId="3FF11C47"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الفئة المستهدفة:</w:t>
      </w:r>
    </w:p>
    <w:p w14:paraId="1FD6B94B" w14:textId="77777777" w:rsidR="009B68B2" w:rsidRPr="00737A72" w:rsidRDefault="009B68B2" w:rsidP="00737A72">
      <w:pPr>
        <w:pStyle w:val="ListParagraph"/>
        <w:numPr>
          <w:ilvl w:val="0"/>
          <w:numId w:val="43"/>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مديرو الصيانة في المباني الطبية.</w:t>
      </w:r>
    </w:p>
    <w:p w14:paraId="0B8F427F" w14:textId="77777777" w:rsidR="009B68B2" w:rsidRPr="00737A72" w:rsidRDefault="009B68B2" w:rsidP="00737A72">
      <w:pPr>
        <w:pStyle w:val="ListParagraph"/>
        <w:numPr>
          <w:ilvl w:val="0"/>
          <w:numId w:val="43"/>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الفنيون والمشرفون على أنظمة الذكاء الاصطناعي.</w:t>
      </w:r>
    </w:p>
    <w:p w14:paraId="11F6CA39" w14:textId="77777777" w:rsidR="009B68B2" w:rsidRPr="00737A72" w:rsidRDefault="009B68B2" w:rsidP="00737A72">
      <w:pPr>
        <w:pStyle w:val="ListParagraph"/>
        <w:numPr>
          <w:ilvl w:val="0"/>
          <w:numId w:val="43"/>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موظفو تكنولوجيا المعلومات.</w:t>
      </w:r>
    </w:p>
    <w:p w14:paraId="43B89624"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الأقسام الرئيسية:</w:t>
      </w:r>
    </w:p>
    <w:p w14:paraId="1B64CE14" w14:textId="77777777" w:rsidR="009B68B2" w:rsidRPr="00737A72" w:rsidRDefault="009B68B2" w:rsidP="00737A72">
      <w:pPr>
        <w:pStyle w:val="ListParagraph"/>
        <w:numPr>
          <w:ilvl w:val="0"/>
          <w:numId w:val="4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معلومات عامة عن المبنى (الحجم، القطاع: حكومي/خاص).</w:t>
      </w:r>
    </w:p>
    <w:p w14:paraId="0542976E" w14:textId="77777777" w:rsidR="009B68B2" w:rsidRPr="00737A72" w:rsidRDefault="009B68B2" w:rsidP="00737A72">
      <w:pPr>
        <w:pStyle w:val="ListParagraph"/>
        <w:numPr>
          <w:ilvl w:val="0"/>
          <w:numId w:val="4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تفاصيل استخدام الذكاء الاصطناعي (النوع، المدة، التكرار).</w:t>
      </w:r>
    </w:p>
    <w:p w14:paraId="66B81958" w14:textId="77777777" w:rsidR="009B68B2" w:rsidRPr="00737A72" w:rsidRDefault="009B68B2" w:rsidP="00737A72">
      <w:pPr>
        <w:pStyle w:val="ListParagraph"/>
        <w:numPr>
          <w:ilvl w:val="0"/>
          <w:numId w:val="4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قياس الكفاءة (مقاييس </w:t>
      </w:r>
      <w:proofErr w:type="spellStart"/>
      <w:r w:rsidRPr="00737A72">
        <w:rPr>
          <w:rFonts w:ascii="Traditional Arabic" w:hAnsi="Traditional Arabic" w:cs="Traditional Arabic"/>
          <w:sz w:val="28"/>
          <w:szCs w:val="28"/>
          <w:rtl/>
        </w:rPr>
        <w:t>ليكرت</w:t>
      </w:r>
      <w:proofErr w:type="spellEnd"/>
      <w:r w:rsidRPr="00737A72">
        <w:rPr>
          <w:rFonts w:ascii="Traditional Arabic" w:hAnsi="Traditional Arabic" w:cs="Traditional Arabic"/>
          <w:sz w:val="28"/>
          <w:szCs w:val="28"/>
          <w:rtl/>
        </w:rPr>
        <w:t xml:space="preserve"> لتقييم التحسن في الوقت والتكاليف).</w:t>
      </w:r>
    </w:p>
    <w:p w14:paraId="3FB142A0" w14:textId="77777777" w:rsidR="009B68B2" w:rsidRPr="00737A72" w:rsidRDefault="009B68B2" w:rsidP="00737A72">
      <w:pPr>
        <w:pStyle w:val="ListParagraph"/>
        <w:numPr>
          <w:ilvl w:val="0"/>
          <w:numId w:val="4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تقييم المتغيرات الوسيطة (جودة البيانات، البنية التحتية، الكفاءات البشرية).</w:t>
      </w:r>
    </w:p>
    <w:p w14:paraId="0E55BF0F" w14:textId="77777777" w:rsidR="009B68B2" w:rsidRPr="00737A72" w:rsidRDefault="009B68B2" w:rsidP="00737A72">
      <w:pPr>
        <w:pStyle w:val="ListParagraph"/>
        <w:numPr>
          <w:ilvl w:val="0"/>
          <w:numId w:val="44"/>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أسئلة مفتوحة محدودة (مثل: التحديات الرئيسية في التنفيذ).</w:t>
      </w:r>
    </w:p>
    <w:p w14:paraId="0A8F4824" w14:textId="77777777" w:rsidR="009B68B2" w:rsidRPr="00737A72" w:rsidRDefault="009B68B2" w:rsidP="00737A72">
      <w:pPr>
        <w:pStyle w:val="ListParagraph"/>
        <w:numPr>
          <w:ilvl w:val="0"/>
          <w:numId w:val="18"/>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البيانات الثانوية (</w:t>
      </w:r>
      <w:r w:rsidRPr="00737A72">
        <w:rPr>
          <w:rFonts w:ascii="Traditional Arabic" w:hAnsi="Traditional Arabic" w:cs="Traditional Arabic"/>
          <w:sz w:val="28"/>
          <w:szCs w:val="28"/>
        </w:rPr>
        <w:t>Secondary Data</w:t>
      </w:r>
      <w:r w:rsidRPr="00737A72">
        <w:rPr>
          <w:rFonts w:ascii="Traditional Arabic" w:hAnsi="Traditional Arabic" w:cs="Traditional Arabic"/>
          <w:sz w:val="28"/>
          <w:szCs w:val="28"/>
          <w:rtl/>
        </w:rPr>
        <w:t>)</w:t>
      </w:r>
    </w:p>
    <w:p w14:paraId="35CF4E91" w14:textId="77777777" w:rsidR="009B68B2" w:rsidRPr="00737A72" w:rsidRDefault="009B68B2" w:rsidP="00737A72">
      <w:pPr>
        <w:pStyle w:val="ListParagraph"/>
        <w:numPr>
          <w:ilvl w:val="0"/>
          <w:numId w:val="29"/>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سجلات الصيانة الرقمية</w:t>
      </w:r>
    </w:p>
    <w:p w14:paraId="6D05E112" w14:textId="77777777" w:rsidR="009B68B2" w:rsidRPr="00737A72" w:rsidRDefault="009B68B2" w:rsidP="00737A72">
      <w:pPr>
        <w:pStyle w:val="ListParagraph"/>
        <w:numPr>
          <w:ilvl w:val="0"/>
          <w:numId w:val="29"/>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تقارير أداء أنظمة الذكاء الاصطناعي</w:t>
      </w:r>
    </w:p>
    <w:p w14:paraId="15986BEC" w14:textId="77777777" w:rsidR="009B68B2" w:rsidRPr="00737A72" w:rsidRDefault="009B68B2" w:rsidP="00737A72">
      <w:pPr>
        <w:pStyle w:val="ListParagraph"/>
        <w:numPr>
          <w:ilvl w:val="0"/>
          <w:numId w:val="29"/>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إحصائيات الأعطال والإصلاحات</w:t>
      </w:r>
    </w:p>
    <w:p w14:paraId="1371044B" w14:textId="77777777" w:rsidR="009B68B2" w:rsidRPr="00737A72" w:rsidRDefault="009B68B2" w:rsidP="00737A72">
      <w:p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 xml:space="preserve"> 3. الملاحظة الميدانية - اختيارية (</w:t>
      </w:r>
      <w:r w:rsidRPr="00737A72">
        <w:rPr>
          <w:rFonts w:ascii="Traditional Arabic" w:hAnsi="Traditional Arabic" w:cs="Traditional Arabic"/>
          <w:sz w:val="28"/>
          <w:szCs w:val="28"/>
        </w:rPr>
        <w:t>Field Observation</w:t>
      </w:r>
      <w:r w:rsidRPr="00737A72">
        <w:rPr>
          <w:rFonts w:ascii="Traditional Arabic" w:hAnsi="Traditional Arabic" w:cs="Traditional Arabic"/>
          <w:sz w:val="28"/>
          <w:szCs w:val="28"/>
          <w:rtl/>
        </w:rPr>
        <w:t>)</w:t>
      </w:r>
    </w:p>
    <w:p w14:paraId="71BE76A1" w14:textId="77777777" w:rsidR="009B68B2" w:rsidRPr="00737A72" w:rsidRDefault="009B68B2" w:rsidP="00737A72">
      <w:pPr>
        <w:pStyle w:val="ListParagraph"/>
        <w:numPr>
          <w:ilvl w:val="0"/>
          <w:numId w:val="29"/>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زيارة بعض المستشفيات لمشاهدة التطبيق العملي</w:t>
      </w:r>
    </w:p>
    <w:p w14:paraId="3300D653" w14:textId="6878A62F" w:rsidR="00861BCD" w:rsidRDefault="009B68B2" w:rsidP="00E17950">
      <w:pPr>
        <w:pStyle w:val="ListParagraph"/>
        <w:numPr>
          <w:ilvl w:val="0"/>
          <w:numId w:val="29"/>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مراجعة لوحات التحكم لأنظمة الذكاء الاصطناعي</w:t>
      </w:r>
      <w:r w:rsidR="005B1D29">
        <w:rPr>
          <w:rFonts w:ascii="Traditional Arabic" w:hAnsi="Traditional Arabic" w:cs="Traditional Arabic" w:hint="cs"/>
          <w:sz w:val="28"/>
          <w:szCs w:val="28"/>
          <w:rtl/>
        </w:rPr>
        <w:t>.</w:t>
      </w:r>
    </w:p>
    <w:p w14:paraId="58FA27A2" w14:textId="77777777" w:rsidR="005B1D29" w:rsidRDefault="005B1D29" w:rsidP="005B1D29">
      <w:pPr>
        <w:bidi/>
        <w:spacing w:after="200" w:line="360" w:lineRule="auto"/>
        <w:rPr>
          <w:rFonts w:ascii="Traditional Arabic" w:hAnsi="Traditional Arabic" w:cs="Traditional Arabic"/>
          <w:sz w:val="28"/>
          <w:szCs w:val="28"/>
          <w:rtl/>
        </w:rPr>
      </w:pPr>
    </w:p>
    <w:p w14:paraId="5DD6E5F3" w14:textId="77777777" w:rsidR="005B1D29" w:rsidRPr="005B1D29" w:rsidRDefault="005B1D29" w:rsidP="005B1D29">
      <w:pPr>
        <w:bidi/>
        <w:spacing w:after="200" w:line="360" w:lineRule="auto"/>
        <w:rPr>
          <w:rFonts w:ascii="Traditional Arabic" w:hAnsi="Traditional Arabic" w:cs="Traditional Arabic"/>
          <w:sz w:val="28"/>
          <w:szCs w:val="28"/>
        </w:rPr>
      </w:pPr>
    </w:p>
    <w:p w14:paraId="6B721312" w14:textId="19A7121E" w:rsidR="009B68B2" w:rsidRPr="00E17950" w:rsidRDefault="009B68B2" w:rsidP="00737A72">
      <w:pPr>
        <w:bidi/>
        <w:spacing w:after="200" w:line="360" w:lineRule="auto"/>
        <w:rPr>
          <w:rFonts w:ascii="Traditional Arabic" w:hAnsi="Traditional Arabic" w:cs="Traditional Arabic"/>
          <w:b/>
          <w:bCs/>
          <w:sz w:val="28"/>
          <w:szCs w:val="28"/>
          <w:rtl/>
        </w:rPr>
      </w:pPr>
      <w:r w:rsidRPr="00E17950">
        <w:rPr>
          <w:rFonts w:ascii="Traditional Arabic" w:hAnsi="Traditional Arabic" w:cs="Traditional Arabic"/>
          <w:b/>
          <w:bCs/>
          <w:sz w:val="28"/>
          <w:szCs w:val="28"/>
          <w:rtl/>
        </w:rPr>
        <w:lastRenderedPageBreak/>
        <w:t>المعالجات الإحصائية  :</w:t>
      </w:r>
    </w:p>
    <w:p w14:paraId="12527B8C" w14:textId="77777777" w:rsidR="009B68B2" w:rsidRPr="00737A72" w:rsidRDefault="009B68B2" w:rsidP="00737A72">
      <w:pPr>
        <w:bidi/>
        <w:spacing w:after="200" w:line="360" w:lineRule="auto"/>
        <w:rPr>
          <w:rFonts w:ascii="Traditional Arabic" w:hAnsi="Traditional Arabic" w:cs="Traditional Arabic"/>
          <w:b/>
          <w:bCs/>
          <w:sz w:val="28"/>
          <w:szCs w:val="28"/>
        </w:rPr>
      </w:pPr>
      <w:r w:rsidRPr="00737A72">
        <w:rPr>
          <w:rFonts w:ascii="Traditional Arabic" w:hAnsi="Traditional Arabic" w:cs="Traditional Arabic"/>
          <w:b/>
          <w:bCs/>
          <w:sz w:val="28"/>
          <w:szCs w:val="28"/>
          <w:rtl/>
        </w:rPr>
        <w:t>منهجية التحليل الإحصائي:</w:t>
      </w:r>
    </w:p>
    <w:p w14:paraId="015A73D1"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أ. التحليل الوصفي:</w:t>
      </w:r>
    </w:p>
    <w:p w14:paraId="0619D71F" w14:textId="77777777" w:rsidR="009B68B2" w:rsidRPr="00737A72" w:rsidRDefault="009B68B2" w:rsidP="00737A72">
      <w:pPr>
        <w:pStyle w:val="ListParagraph"/>
        <w:numPr>
          <w:ilvl w:val="0"/>
          <w:numId w:val="45"/>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استخدام التكرارات والنسب المئوية لوصف:</w:t>
      </w:r>
    </w:p>
    <w:p w14:paraId="285E6A99" w14:textId="77777777" w:rsidR="009B68B2" w:rsidRPr="00737A72" w:rsidRDefault="009B68B2" w:rsidP="00737A72">
      <w:pPr>
        <w:pStyle w:val="ListParagraph"/>
        <w:numPr>
          <w:ilvl w:val="0"/>
          <w:numId w:val="45"/>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مدى انتشار أدوات الذكاء الاصطناعي.</w:t>
      </w:r>
    </w:p>
    <w:p w14:paraId="492C469B" w14:textId="77777777" w:rsidR="009B68B2" w:rsidRPr="00737A72" w:rsidRDefault="009B68B2" w:rsidP="00737A72">
      <w:pPr>
        <w:pStyle w:val="ListParagraph"/>
        <w:numPr>
          <w:ilvl w:val="0"/>
          <w:numId w:val="45"/>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توزيع المؤشرات (مثل: نسبة المباني التي حققت خفض 25% في التكاليف).</w:t>
      </w:r>
    </w:p>
    <w:p w14:paraId="429D8CC0"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ب. التحليل السببي (الاستدلالي):</w:t>
      </w:r>
    </w:p>
    <w:p w14:paraId="312D7B37" w14:textId="77777777" w:rsidR="009B68B2" w:rsidRPr="00737A72" w:rsidRDefault="009B68B2" w:rsidP="00737A72">
      <w:pPr>
        <w:pStyle w:val="ListParagraph"/>
        <w:numPr>
          <w:ilvl w:val="0"/>
          <w:numId w:val="46"/>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تحليل الانحدار المتعدد (</w:t>
      </w:r>
      <w:r w:rsidRPr="00737A72">
        <w:rPr>
          <w:rFonts w:ascii="Traditional Arabic" w:hAnsi="Traditional Arabic" w:cs="Traditional Arabic"/>
          <w:sz w:val="28"/>
          <w:szCs w:val="28"/>
        </w:rPr>
        <w:t>Multiple Regression</w:t>
      </w:r>
      <w:r w:rsidRPr="00737A72">
        <w:rPr>
          <w:rFonts w:ascii="Traditional Arabic" w:hAnsi="Traditional Arabic" w:cs="Traditional Arabic"/>
          <w:sz w:val="28"/>
          <w:szCs w:val="28"/>
          <w:rtl/>
        </w:rPr>
        <w:t>) لفحص:</w:t>
      </w:r>
    </w:p>
    <w:p w14:paraId="38DCC22D" w14:textId="77777777" w:rsidR="009B68B2" w:rsidRPr="00737A72" w:rsidRDefault="009B68B2" w:rsidP="00737A72">
      <w:pPr>
        <w:pStyle w:val="ListParagraph"/>
        <w:numPr>
          <w:ilvl w:val="0"/>
          <w:numId w:val="46"/>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أثر الذكاء الاصطناعي على كفاءة الصيانة.</w:t>
      </w:r>
    </w:p>
    <w:p w14:paraId="0811FFFC" w14:textId="77777777" w:rsidR="009B68B2" w:rsidRPr="00737A72" w:rsidRDefault="009B68B2" w:rsidP="00737A72">
      <w:pPr>
        <w:bidi/>
        <w:spacing w:after="200" w:line="360" w:lineRule="auto"/>
        <w:ind w:left="360"/>
        <w:rPr>
          <w:rFonts w:ascii="Traditional Arabic" w:hAnsi="Traditional Arabic" w:cs="Traditional Arabic"/>
          <w:sz w:val="28"/>
          <w:szCs w:val="28"/>
        </w:rPr>
      </w:pPr>
      <w:r w:rsidRPr="00737A72">
        <w:rPr>
          <w:rFonts w:ascii="Traditional Arabic" w:hAnsi="Traditional Arabic" w:cs="Traditional Arabic"/>
          <w:sz w:val="28"/>
          <w:szCs w:val="28"/>
          <w:rtl/>
        </w:rPr>
        <w:t>ج. تحليل الوساطة (</w:t>
      </w:r>
      <w:r w:rsidRPr="00737A72">
        <w:rPr>
          <w:rFonts w:ascii="Traditional Arabic" w:hAnsi="Traditional Arabic" w:cs="Traditional Arabic"/>
          <w:sz w:val="28"/>
          <w:szCs w:val="28"/>
        </w:rPr>
        <w:t>Mediation Analysis</w:t>
      </w:r>
      <w:r w:rsidRPr="00737A72">
        <w:rPr>
          <w:rFonts w:ascii="Traditional Arabic" w:hAnsi="Traditional Arabic" w:cs="Traditional Arabic"/>
          <w:sz w:val="28"/>
          <w:szCs w:val="28"/>
          <w:rtl/>
        </w:rPr>
        <w:t xml:space="preserve">) باستخدام نموذج مثل </w:t>
      </w:r>
      <w:r w:rsidRPr="00737A72">
        <w:rPr>
          <w:rFonts w:ascii="Traditional Arabic" w:hAnsi="Traditional Arabic" w:cs="Traditional Arabic"/>
          <w:sz w:val="28"/>
          <w:szCs w:val="28"/>
        </w:rPr>
        <w:t>Baron &amp; Kenny</w:t>
      </w:r>
      <w:r w:rsidRPr="00737A72">
        <w:rPr>
          <w:rFonts w:ascii="Traditional Arabic" w:hAnsi="Traditional Arabic" w:cs="Traditional Arabic"/>
          <w:sz w:val="28"/>
          <w:szCs w:val="28"/>
          <w:rtl/>
        </w:rPr>
        <w:t xml:space="preserve"> أو </w:t>
      </w:r>
      <w:r w:rsidRPr="00737A72">
        <w:rPr>
          <w:rFonts w:ascii="Traditional Arabic" w:hAnsi="Traditional Arabic" w:cs="Traditional Arabic"/>
          <w:sz w:val="28"/>
          <w:szCs w:val="28"/>
        </w:rPr>
        <w:t>PROCESS Macro</w:t>
      </w:r>
      <w:r w:rsidRPr="00737A72">
        <w:rPr>
          <w:rFonts w:ascii="Traditional Arabic" w:hAnsi="Traditional Arabic" w:cs="Traditional Arabic"/>
          <w:sz w:val="28"/>
          <w:szCs w:val="28"/>
          <w:rtl/>
        </w:rPr>
        <w:t>:</w:t>
      </w:r>
    </w:p>
    <w:p w14:paraId="35960C89" w14:textId="77777777" w:rsidR="009B68B2" w:rsidRPr="00737A72" w:rsidRDefault="009B68B2" w:rsidP="00737A72">
      <w:pPr>
        <w:pStyle w:val="ListParagraph"/>
        <w:numPr>
          <w:ilvl w:val="0"/>
          <w:numId w:val="47"/>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لاختبار دور جودة البيانات كمتغير وسيط (الفرضية 3).</w:t>
      </w:r>
    </w:p>
    <w:p w14:paraId="586BC121" w14:textId="77777777" w:rsidR="009B68B2" w:rsidRPr="00737A72" w:rsidRDefault="009B68B2" w:rsidP="00737A72">
      <w:pPr>
        <w:bidi/>
        <w:spacing w:after="200" w:line="360" w:lineRule="auto"/>
        <w:ind w:left="360"/>
        <w:rPr>
          <w:rFonts w:ascii="Traditional Arabic" w:hAnsi="Traditional Arabic" w:cs="Traditional Arabic"/>
          <w:sz w:val="28"/>
          <w:szCs w:val="28"/>
        </w:rPr>
      </w:pPr>
      <w:proofErr w:type="spellStart"/>
      <w:r w:rsidRPr="00737A72">
        <w:rPr>
          <w:rFonts w:ascii="Traditional Arabic" w:hAnsi="Traditional Arabic" w:cs="Traditional Arabic"/>
          <w:sz w:val="28"/>
          <w:szCs w:val="28"/>
          <w:rtl/>
        </w:rPr>
        <w:t>د.مقارنة</w:t>
      </w:r>
      <w:proofErr w:type="spellEnd"/>
      <w:r w:rsidRPr="00737A72">
        <w:rPr>
          <w:rFonts w:ascii="Traditional Arabic" w:hAnsi="Traditional Arabic" w:cs="Traditional Arabic"/>
          <w:sz w:val="28"/>
          <w:szCs w:val="28"/>
          <w:rtl/>
        </w:rPr>
        <w:t xml:space="preserve"> المتوسطات (</w:t>
      </w:r>
      <w:r w:rsidRPr="00737A72">
        <w:rPr>
          <w:rFonts w:ascii="Traditional Arabic" w:hAnsi="Traditional Arabic" w:cs="Traditional Arabic"/>
          <w:sz w:val="28"/>
          <w:szCs w:val="28"/>
        </w:rPr>
        <w:t>t-test</w:t>
      </w:r>
      <w:r w:rsidRPr="00737A72">
        <w:rPr>
          <w:rFonts w:ascii="Traditional Arabic" w:hAnsi="Traditional Arabic" w:cs="Traditional Arabic"/>
          <w:sz w:val="28"/>
          <w:szCs w:val="28"/>
          <w:rtl/>
        </w:rPr>
        <w:t xml:space="preserve"> أو </w:t>
      </w:r>
      <w:r w:rsidRPr="00737A72">
        <w:rPr>
          <w:rFonts w:ascii="Traditional Arabic" w:hAnsi="Traditional Arabic" w:cs="Traditional Arabic"/>
          <w:sz w:val="28"/>
          <w:szCs w:val="28"/>
        </w:rPr>
        <w:t>ANOVA</w:t>
      </w:r>
      <w:r w:rsidRPr="00737A72">
        <w:rPr>
          <w:rFonts w:ascii="Traditional Arabic" w:hAnsi="Traditional Arabic" w:cs="Traditional Arabic"/>
          <w:sz w:val="28"/>
          <w:szCs w:val="28"/>
          <w:rtl/>
        </w:rPr>
        <w:t>):</w:t>
      </w:r>
    </w:p>
    <w:p w14:paraId="44F5B825" w14:textId="305BE9D8" w:rsidR="00861BCD" w:rsidRDefault="009B68B2" w:rsidP="008F7782">
      <w:pPr>
        <w:pStyle w:val="ListParagraph"/>
        <w:numPr>
          <w:ilvl w:val="0"/>
          <w:numId w:val="48"/>
        </w:numPr>
        <w:bidi/>
        <w:spacing w:after="200" w:line="360" w:lineRule="auto"/>
        <w:rPr>
          <w:rFonts w:ascii="Traditional Arabic" w:hAnsi="Traditional Arabic" w:cs="Traditional Arabic"/>
          <w:sz w:val="28"/>
          <w:szCs w:val="28"/>
        </w:rPr>
      </w:pPr>
      <w:r w:rsidRPr="00737A72">
        <w:rPr>
          <w:rFonts w:ascii="Traditional Arabic" w:hAnsi="Traditional Arabic" w:cs="Traditional Arabic"/>
          <w:sz w:val="28"/>
          <w:szCs w:val="28"/>
          <w:rtl/>
        </w:rPr>
        <w:t>لمقارنة أداء المباني بناءً على شدة استخدام الذكاء الاصطناعي</w:t>
      </w:r>
      <w:r w:rsidRPr="00386E28">
        <w:rPr>
          <w:rFonts w:ascii="Traditional Arabic" w:hAnsi="Traditional Arabic" w:cs="Traditional Arabic"/>
          <w:sz w:val="28"/>
          <w:szCs w:val="28"/>
          <w:rtl/>
        </w:rPr>
        <w:t>.</w:t>
      </w:r>
    </w:p>
    <w:p w14:paraId="589DCD0C" w14:textId="77777777" w:rsidR="008F7782" w:rsidRDefault="008F7782" w:rsidP="005B1D29">
      <w:pPr>
        <w:pStyle w:val="ListParagraph"/>
        <w:bidi/>
        <w:spacing w:after="200" w:line="360" w:lineRule="auto"/>
        <w:ind w:left="1800"/>
        <w:rPr>
          <w:rFonts w:ascii="Traditional Arabic" w:hAnsi="Traditional Arabic" w:cs="Traditional Arabic"/>
          <w:sz w:val="28"/>
          <w:szCs w:val="28"/>
          <w:rtl/>
        </w:rPr>
      </w:pPr>
    </w:p>
    <w:p w14:paraId="0054BDF9" w14:textId="77777777" w:rsidR="005B1D29" w:rsidRDefault="005B1D29" w:rsidP="005B1D29">
      <w:pPr>
        <w:pStyle w:val="ListParagraph"/>
        <w:bidi/>
        <w:spacing w:after="200" w:line="360" w:lineRule="auto"/>
        <w:ind w:left="1800"/>
        <w:rPr>
          <w:rFonts w:ascii="Traditional Arabic" w:hAnsi="Traditional Arabic" w:cs="Traditional Arabic"/>
          <w:sz w:val="28"/>
          <w:szCs w:val="28"/>
          <w:rtl/>
        </w:rPr>
      </w:pPr>
    </w:p>
    <w:p w14:paraId="3E99F617" w14:textId="77777777" w:rsidR="005B1D29" w:rsidRDefault="005B1D29" w:rsidP="005B1D29">
      <w:pPr>
        <w:pStyle w:val="ListParagraph"/>
        <w:bidi/>
        <w:spacing w:after="200" w:line="360" w:lineRule="auto"/>
        <w:ind w:left="1800"/>
        <w:rPr>
          <w:rFonts w:ascii="Traditional Arabic" w:hAnsi="Traditional Arabic" w:cs="Traditional Arabic"/>
          <w:sz w:val="28"/>
          <w:szCs w:val="28"/>
          <w:rtl/>
        </w:rPr>
      </w:pPr>
    </w:p>
    <w:p w14:paraId="38F8989E" w14:textId="77777777" w:rsidR="005B1D29" w:rsidRDefault="005B1D29" w:rsidP="005B1D29">
      <w:pPr>
        <w:pStyle w:val="ListParagraph"/>
        <w:bidi/>
        <w:spacing w:after="200" w:line="360" w:lineRule="auto"/>
        <w:ind w:left="1800"/>
        <w:rPr>
          <w:rFonts w:ascii="Traditional Arabic" w:hAnsi="Traditional Arabic" w:cs="Traditional Arabic"/>
          <w:sz w:val="28"/>
          <w:szCs w:val="28"/>
          <w:rtl/>
        </w:rPr>
      </w:pPr>
    </w:p>
    <w:p w14:paraId="0F08B61F" w14:textId="77777777" w:rsidR="005B1D29" w:rsidRPr="008F7782" w:rsidRDefault="005B1D29" w:rsidP="005B1D29">
      <w:pPr>
        <w:pStyle w:val="ListParagraph"/>
        <w:bidi/>
        <w:spacing w:after="200" w:line="360" w:lineRule="auto"/>
        <w:ind w:left="1800"/>
        <w:rPr>
          <w:rFonts w:ascii="Traditional Arabic" w:hAnsi="Traditional Arabic" w:cs="Traditional Arabic"/>
          <w:sz w:val="28"/>
          <w:szCs w:val="28"/>
          <w:rtl/>
        </w:rPr>
      </w:pP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lastRenderedPageBreak/>
        <w:t>نموذج الدراسة</w:t>
      </w:r>
    </w:p>
    <w:p w14:paraId="7C2756B7" w14:textId="77777777" w:rsidR="00737A72" w:rsidRDefault="00433312" w:rsidP="00062E12">
      <w:pPr>
        <w:bidi/>
        <w:spacing w:after="200"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 </w:t>
      </w:r>
    </w:p>
    <w:p w14:paraId="0E06CF66" w14:textId="7D818AA8" w:rsidR="00433312" w:rsidRPr="00386E28" w:rsidRDefault="00876A8E" w:rsidP="00861BCD">
      <w:pPr>
        <w:bidi/>
        <w:spacing w:after="200" w:line="360" w:lineRule="auto"/>
        <w:jc w:val="center"/>
        <w:rPr>
          <w:rFonts w:ascii="Sakkal Majalla" w:hAnsi="Sakkal Majalla" w:cs="Sakkal Majalla"/>
          <w:sz w:val="28"/>
          <w:szCs w:val="28"/>
          <w:rtl/>
        </w:rPr>
      </w:pPr>
      <w:r w:rsidRPr="00876A8E">
        <w:rPr>
          <w:rFonts w:ascii="Sakkal Majalla" w:hAnsi="Sakkal Majalla" w:cs="Sakkal Majalla"/>
          <w:noProof/>
          <w:sz w:val="28"/>
          <w:szCs w:val="28"/>
          <w:rtl/>
        </w:rPr>
        <w:drawing>
          <wp:inline distT="0" distB="0" distL="0" distR="0" wp14:anchorId="6DB14976" wp14:editId="7A6A8782">
            <wp:extent cx="4397071" cy="2340901"/>
            <wp:effectExtent l="0" t="0" r="3810" b="2540"/>
            <wp:docPr id="181178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83384" name=""/>
                    <pic:cNvPicPr/>
                  </pic:nvPicPr>
                  <pic:blipFill>
                    <a:blip r:embed="rId10"/>
                    <a:stretch>
                      <a:fillRect/>
                    </a:stretch>
                  </pic:blipFill>
                  <pic:spPr>
                    <a:xfrm>
                      <a:off x="0" y="0"/>
                      <a:ext cx="4408202" cy="2346827"/>
                    </a:xfrm>
                    <a:prstGeom prst="rect">
                      <a:avLst/>
                    </a:prstGeom>
                  </pic:spPr>
                </pic:pic>
              </a:graphicData>
            </a:graphic>
          </wp:inline>
        </w:drawing>
      </w:r>
    </w:p>
    <w:p w14:paraId="56081D37" w14:textId="46CE8F59" w:rsidR="00433312" w:rsidRPr="00386E28" w:rsidRDefault="00433312" w:rsidP="00025C06">
      <w:pPr>
        <w:tabs>
          <w:tab w:val="num" w:pos="720"/>
        </w:tabs>
        <w:bidi/>
        <w:spacing w:after="200" w:line="276" w:lineRule="auto"/>
        <w:jc w:val="center"/>
        <w:rPr>
          <w:rFonts w:ascii="Sakkal Majalla" w:hAnsi="Sakkal Majalla" w:cs="Sakkal Majalla"/>
          <w:sz w:val="28"/>
          <w:szCs w:val="28"/>
          <w:rtl/>
        </w:rPr>
      </w:pPr>
      <w:r w:rsidRPr="00386E28">
        <w:rPr>
          <w:rFonts w:ascii="Sakkal Majalla" w:hAnsi="Sakkal Majalla" w:cs="Sakkal Majalla" w:hint="cs"/>
          <w:sz w:val="28"/>
          <w:szCs w:val="28"/>
          <w:rtl/>
        </w:rPr>
        <w:t>شكل (1): نموذج الدراسة</w:t>
      </w:r>
    </w:p>
    <w:p w14:paraId="2B82A128" w14:textId="77777777" w:rsidR="00025C06" w:rsidRPr="00025C06" w:rsidRDefault="00025C06" w:rsidP="00025C06">
      <w:pPr>
        <w:bidi/>
        <w:spacing w:after="200" w:line="360" w:lineRule="auto"/>
        <w:jc w:val="both"/>
        <w:rPr>
          <w:rFonts w:ascii="Traditional Arabic" w:hAnsi="Traditional Arabic" w:cs="Traditional Arabic"/>
          <w:b/>
          <w:bCs/>
          <w:sz w:val="28"/>
          <w:szCs w:val="28"/>
        </w:rPr>
      </w:pPr>
      <w:r w:rsidRPr="00025C06">
        <w:rPr>
          <w:rFonts w:ascii="Traditional Arabic" w:hAnsi="Traditional Arabic" w:cs="Traditional Arabic"/>
          <w:b/>
          <w:bCs/>
          <w:sz w:val="28"/>
          <w:szCs w:val="28"/>
          <w:rtl/>
        </w:rPr>
        <w:t>شرح مكونات النموذج</w:t>
      </w:r>
      <w:r w:rsidRPr="00025C06">
        <w:rPr>
          <w:rFonts w:ascii="Traditional Arabic" w:hAnsi="Traditional Arabic" w:cs="Traditional Arabic"/>
          <w:b/>
          <w:bCs/>
          <w:sz w:val="28"/>
          <w:szCs w:val="28"/>
        </w:rPr>
        <w:t>:</w:t>
      </w:r>
    </w:p>
    <w:p w14:paraId="4D6D536C" w14:textId="23FBFB02" w:rsidR="00025C06" w:rsidRPr="00025C06" w:rsidRDefault="00025C06" w:rsidP="00025C06">
      <w:pPr>
        <w:numPr>
          <w:ilvl w:val="0"/>
          <w:numId w:val="86"/>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 xml:space="preserve">المتغير المستقل (على </w:t>
      </w:r>
      <w:r>
        <w:rPr>
          <w:rFonts w:ascii="Traditional Arabic" w:hAnsi="Traditional Arabic" w:cs="Traditional Arabic" w:hint="cs"/>
          <w:b/>
          <w:bCs/>
          <w:sz w:val="28"/>
          <w:szCs w:val="28"/>
          <w:rtl/>
        </w:rPr>
        <w:t>اليمين</w:t>
      </w:r>
      <w:r w:rsidRPr="00025C06">
        <w:rPr>
          <w:rFonts w:ascii="Traditional Arabic" w:hAnsi="Traditional Arabic" w:cs="Traditional Arabic"/>
          <w:b/>
          <w:bCs/>
          <w:sz w:val="28"/>
          <w:szCs w:val="28"/>
          <w:rtl/>
        </w:rPr>
        <w:t>)</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 xml:space="preserve"> تطبيقات الذكاء الاصطناعي، وينقسم إلى بعدين رئيسيين: "التطبيقات التحليلية" و"التطبيقات التنبؤية</w:t>
      </w:r>
      <w:r w:rsidRPr="00025C06">
        <w:rPr>
          <w:rFonts w:ascii="Traditional Arabic" w:hAnsi="Traditional Arabic" w:cs="Traditional Arabic"/>
          <w:sz w:val="28"/>
          <w:szCs w:val="28"/>
        </w:rPr>
        <w:t>".</w:t>
      </w:r>
    </w:p>
    <w:p w14:paraId="7626328B" w14:textId="670B98DA" w:rsidR="00025C06" w:rsidRPr="00025C06" w:rsidRDefault="00025C06" w:rsidP="00025C06">
      <w:pPr>
        <w:numPr>
          <w:ilvl w:val="0"/>
          <w:numId w:val="86"/>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 xml:space="preserve">المتغير التابع (على </w:t>
      </w:r>
      <w:r>
        <w:rPr>
          <w:rFonts w:ascii="Traditional Arabic" w:hAnsi="Traditional Arabic" w:cs="Traditional Arabic" w:hint="cs"/>
          <w:b/>
          <w:bCs/>
          <w:sz w:val="28"/>
          <w:szCs w:val="28"/>
          <w:rtl/>
        </w:rPr>
        <w:t>اليسار</w:t>
      </w:r>
      <w:r w:rsidRPr="00025C06">
        <w:rPr>
          <w:rFonts w:ascii="Traditional Arabic" w:hAnsi="Traditional Arabic" w:cs="Traditional Arabic"/>
          <w:b/>
          <w:bCs/>
          <w:sz w:val="28"/>
          <w:szCs w:val="28"/>
          <w:rtl/>
        </w:rPr>
        <w:t>)</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 xml:space="preserve"> كفاءة الصيانة، ويتم قياسه من خلال أربعة أبعاد: "التوقف غير المخطط له"، "تكاليف الصيانة التصحيحية"، "معدل الاستجابة"، و"العمر التشغيلي للمعدات</w:t>
      </w:r>
      <w:r w:rsidRPr="00025C06">
        <w:rPr>
          <w:rFonts w:ascii="Traditional Arabic" w:hAnsi="Traditional Arabic" w:cs="Traditional Arabic"/>
          <w:sz w:val="28"/>
          <w:szCs w:val="28"/>
        </w:rPr>
        <w:t>".</w:t>
      </w:r>
    </w:p>
    <w:p w14:paraId="326DF64F" w14:textId="77777777" w:rsidR="00025C06" w:rsidRPr="00025C06" w:rsidRDefault="00025C06" w:rsidP="00025C06">
      <w:pPr>
        <w:numPr>
          <w:ilvl w:val="0"/>
          <w:numId w:val="86"/>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المتغير الوسيط (في الأسفل)</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جودة البيانات"، والذي يؤثر على قوة العلاقة بين المتغير المستقل والمتغير التابع</w:t>
      </w:r>
      <w:r w:rsidRPr="00025C06">
        <w:rPr>
          <w:rFonts w:ascii="Traditional Arabic" w:hAnsi="Traditional Arabic" w:cs="Traditional Arabic"/>
          <w:sz w:val="28"/>
          <w:szCs w:val="28"/>
        </w:rPr>
        <w:t>.</w:t>
      </w:r>
    </w:p>
    <w:p w14:paraId="3F8EF942" w14:textId="77777777" w:rsidR="00025C06" w:rsidRPr="00025C06" w:rsidRDefault="00025C06" w:rsidP="00025C06">
      <w:pPr>
        <w:bidi/>
        <w:spacing w:after="200" w:line="360" w:lineRule="auto"/>
        <w:jc w:val="both"/>
        <w:rPr>
          <w:rFonts w:ascii="Traditional Arabic" w:hAnsi="Traditional Arabic" w:cs="Traditional Arabic"/>
          <w:b/>
          <w:bCs/>
          <w:sz w:val="28"/>
          <w:szCs w:val="28"/>
        </w:rPr>
      </w:pPr>
      <w:r w:rsidRPr="00025C06">
        <w:rPr>
          <w:rFonts w:ascii="Traditional Arabic" w:hAnsi="Traditional Arabic" w:cs="Traditional Arabic"/>
          <w:b/>
          <w:bCs/>
          <w:sz w:val="28"/>
          <w:szCs w:val="28"/>
          <w:rtl/>
        </w:rPr>
        <w:t>الفرضيات الممثلة في النموذج</w:t>
      </w:r>
      <w:r w:rsidRPr="00025C06">
        <w:rPr>
          <w:rFonts w:ascii="Traditional Arabic" w:hAnsi="Traditional Arabic" w:cs="Traditional Arabic"/>
          <w:b/>
          <w:bCs/>
          <w:sz w:val="28"/>
          <w:szCs w:val="28"/>
        </w:rPr>
        <w:t>:</w:t>
      </w:r>
    </w:p>
    <w:p w14:paraId="6AFD3A88" w14:textId="77777777" w:rsidR="00025C06" w:rsidRPr="00025C06" w:rsidRDefault="00025C06" w:rsidP="00025C06">
      <w:pPr>
        <w:numPr>
          <w:ilvl w:val="0"/>
          <w:numId w:val="87"/>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الفرضية الرئيسية الأولى (السهم الأفقي المباشر)</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يمثل هذا السهم الأثر المباشر لتطبيقات الذكاء الاصطناعي (التحليلية والتنبؤية) على كفاءة الصيانة</w:t>
      </w:r>
      <w:r w:rsidRPr="00025C06">
        <w:rPr>
          <w:rFonts w:ascii="Traditional Arabic" w:hAnsi="Traditional Arabic" w:cs="Traditional Arabic"/>
          <w:sz w:val="28"/>
          <w:szCs w:val="28"/>
        </w:rPr>
        <w:t>.</w:t>
      </w:r>
    </w:p>
    <w:p w14:paraId="0FBB6048" w14:textId="77777777" w:rsidR="00025C06" w:rsidRPr="00025C06" w:rsidRDefault="00025C06" w:rsidP="00025C06">
      <w:pPr>
        <w:numPr>
          <w:ilvl w:val="0"/>
          <w:numId w:val="87"/>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lastRenderedPageBreak/>
        <w:t>الفرضية الرئيسية الثانية (المسار غير المباشر عبر الوسيط)</w:t>
      </w:r>
      <w:r w:rsidRPr="00025C06">
        <w:rPr>
          <w:rFonts w:ascii="Traditional Arabic" w:hAnsi="Traditional Arabic" w:cs="Traditional Arabic"/>
          <w:b/>
          <w:bCs/>
          <w:sz w:val="28"/>
          <w:szCs w:val="28"/>
        </w:rPr>
        <w:t>:</w:t>
      </w:r>
    </w:p>
    <w:p w14:paraId="22695AC9" w14:textId="77777777" w:rsidR="00025C06" w:rsidRPr="00025C06" w:rsidRDefault="00025C06" w:rsidP="00025C06">
      <w:pPr>
        <w:numPr>
          <w:ilvl w:val="1"/>
          <w:numId w:val="87"/>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السهم من المتغير المستقل إلى الوسيط</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يوضح أن تطبيقات الذكاء الاصطناعي تؤثر على جودة البيانات</w:t>
      </w:r>
      <w:r w:rsidRPr="00025C06">
        <w:rPr>
          <w:rFonts w:ascii="Traditional Arabic" w:hAnsi="Traditional Arabic" w:cs="Traditional Arabic"/>
          <w:sz w:val="28"/>
          <w:szCs w:val="28"/>
        </w:rPr>
        <w:t>.</w:t>
      </w:r>
    </w:p>
    <w:p w14:paraId="3ECCA670" w14:textId="77777777" w:rsidR="00025C06" w:rsidRPr="00025C06" w:rsidRDefault="00025C06" w:rsidP="00025C06">
      <w:pPr>
        <w:numPr>
          <w:ilvl w:val="1"/>
          <w:numId w:val="87"/>
        </w:numPr>
        <w:bidi/>
        <w:spacing w:after="200" w:line="360" w:lineRule="auto"/>
        <w:jc w:val="both"/>
        <w:rPr>
          <w:rFonts w:ascii="Traditional Arabic" w:hAnsi="Traditional Arabic" w:cs="Traditional Arabic"/>
          <w:sz w:val="28"/>
          <w:szCs w:val="28"/>
        </w:rPr>
      </w:pPr>
      <w:r w:rsidRPr="00025C06">
        <w:rPr>
          <w:rFonts w:ascii="Traditional Arabic" w:hAnsi="Traditional Arabic" w:cs="Traditional Arabic"/>
          <w:b/>
          <w:bCs/>
          <w:sz w:val="28"/>
          <w:szCs w:val="28"/>
          <w:rtl/>
        </w:rPr>
        <w:t>السهم من المتغير الوسيط إلى المتغير التابع</w:t>
      </w:r>
      <w:r w:rsidRPr="00025C06">
        <w:rPr>
          <w:rFonts w:ascii="Traditional Arabic" w:hAnsi="Traditional Arabic" w:cs="Traditional Arabic"/>
          <w:b/>
          <w:bCs/>
          <w:sz w:val="28"/>
          <w:szCs w:val="28"/>
        </w:rPr>
        <w:t>:</w:t>
      </w:r>
      <w:r w:rsidRPr="00025C06">
        <w:rPr>
          <w:rFonts w:ascii="Traditional Arabic" w:hAnsi="Traditional Arabic" w:cs="Traditional Arabic"/>
          <w:sz w:val="28"/>
          <w:szCs w:val="28"/>
        </w:rPr>
        <w:t> </w:t>
      </w:r>
      <w:r w:rsidRPr="00025C06">
        <w:rPr>
          <w:rFonts w:ascii="Traditional Arabic" w:hAnsi="Traditional Arabic" w:cs="Traditional Arabic"/>
          <w:sz w:val="28"/>
          <w:szCs w:val="28"/>
          <w:rtl/>
        </w:rPr>
        <w:t>يوضح أن جودة البيانات تؤثر بدورها على كفاءة الصيانة</w:t>
      </w:r>
      <w:r w:rsidRPr="00025C06">
        <w:rPr>
          <w:rFonts w:ascii="Traditional Arabic" w:hAnsi="Traditional Arabic" w:cs="Traditional Arabic"/>
          <w:sz w:val="28"/>
          <w:szCs w:val="28"/>
        </w:rPr>
        <w:t>.</w:t>
      </w:r>
    </w:p>
    <w:p w14:paraId="1055A518" w14:textId="77777777" w:rsidR="00433312" w:rsidRPr="00025C06" w:rsidRDefault="00433312" w:rsidP="00433312">
      <w:pPr>
        <w:bidi/>
        <w:spacing w:after="200" w:line="276" w:lineRule="auto"/>
        <w:jc w:val="both"/>
        <w:rPr>
          <w:rFonts w:ascii="Sakkal Majalla" w:hAnsi="Sakkal Majalla" w:cs="Sakkal Majalla"/>
          <w:sz w:val="28"/>
          <w:szCs w:val="28"/>
          <w:rtl/>
        </w:rPr>
      </w:pPr>
    </w:p>
    <w:p w14:paraId="40AB50FA"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074E56B3"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6360B644"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103D331C"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16DE7BF0" w14:textId="77777777" w:rsidR="00433312" w:rsidRPr="00386E28" w:rsidRDefault="00433312" w:rsidP="00433312">
      <w:pPr>
        <w:bidi/>
        <w:spacing w:after="200" w:line="276" w:lineRule="auto"/>
        <w:jc w:val="both"/>
        <w:rPr>
          <w:rFonts w:ascii="Sakkal Majalla" w:hAnsi="Sakkal Majalla" w:cs="Sakkal Majalla"/>
          <w:sz w:val="28"/>
          <w:szCs w:val="28"/>
          <w:rtl/>
        </w:rPr>
      </w:pPr>
    </w:p>
    <w:p w14:paraId="21471111" w14:textId="77777777" w:rsidR="00433312" w:rsidRDefault="00433312" w:rsidP="00433312">
      <w:pPr>
        <w:bidi/>
        <w:spacing w:after="200" w:line="276" w:lineRule="auto"/>
        <w:jc w:val="both"/>
        <w:rPr>
          <w:rFonts w:ascii="Sakkal Majalla" w:hAnsi="Sakkal Majalla" w:cs="Sakkal Majalla"/>
          <w:sz w:val="28"/>
          <w:szCs w:val="28"/>
          <w:rtl/>
        </w:rPr>
      </w:pPr>
    </w:p>
    <w:p w14:paraId="7FFD16AC" w14:textId="77777777" w:rsidR="00861BCD" w:rsidRDefault="00861BCD" w:rsidP="00861BCD">
      <w:pPr>
        <w:bidi/>
        <w:spacing w:after="200" w:line="276" w:lineRule="auto"/>
        <w:jc w:val="both"/>
        <w:rPr>
          <w:rFonts w:ascii="Sakkal Majalla" w:hAnsi="Sakkal Majalla" w:cs="Sakkal Majalla"/>
          <w:sz w:val="28"/>
          <w:szCs w:val="28"/>
          <w:rtl/>
        </w:rPr>
      </w:pPr>
    </w:p>
    <w:p w14:paraId="79817219" w14:textId="77777777" w:rsidR="00861BCD" w:rsidRDefault="00861BCD" w:rsidP="00861BCD">
      <w:pPr>
        <w:bidi/>
        <w:spacing w:after="200" w:line="276" w:lineRule="auto"/>
        <w:jc w:val="both"/>
        <w:rPr>
          <w:rFonts w:ascii="Sakkal Majalla" w:hAnsi="Sakkal Majalla" w:cs="Sakkal Majalla"/>
          <w:sz w:val="28"/>
          <w:szCs w:val="28"/>
          <w:rtl/>
        </w:rPr>
      </w:pPr>
    </w:p>
    <w:p w14:paraId="6F59E99C" w14:textId="77777777" w:rsidR="00861BCD" w:rsidRDefault="00861BCD" w:rsidP="00861BCD">
      <w:pPr>
        <w:bidi/>
        <w:spacing w:after="200" w:line="276" w:lineRule="auto"/>
        <w:jc w:val="both"/>
        <w:rPr>
          <w:rFonts w:ascii="Sakkal Majalla" w:hAnsi="Sakkal Majalla" w:cs="Sakkal Majalla"/>
          <w:sz w:val="28"/>
          <w:szCs w:val="28"/>
          <w:rtl/>
        </w:rPr>
      </w:pPr>
    </w:p>
    <w:p w14:paraId="0239C006" w14:textId="77777777" w:rsidR="00861BCD" w:rsidRDefault="00861BCD" w:rsidP="00861BCD">
      <w:pPr>
        <w:bidi/>
        <w:spacing w:after="200" w:line="276" w:lineRule="auto"/>
        <w:jc w:val="both"/>
        <w:rPr>
          <w:rFonts w:ascii="Sakkal Majalla" w:hAnsi="Sakkal Majalla" w:cs="Sakkal Majalla"/>
          <w:sz w:val="28"/>
          <w:szCs w:val="28"/>
          <w:rtl/>
        </w:rPr>
      </w:pPr>
    </w:p>
    <w:p w14:paraId="1631F037" w14:textId="77777777" w:rsidR="00861BCD" w:rsidRDefault="00861BCD" w:rsidP="00861BCD">
      <w:pPr>
        <w:bidi/>
        <w:spacing w:after="200" w:line="276" w:lineRule="auto"/>
        <w:jc w:val="both"/>
        <w:rPr>
          <w:rFonts w:ascii="Sakkal Majalla" w:hAnsi="Sakkal Majalla" w:cs="Sakkal Majalla"/>
          <w:sz w:val="28"/>
          <w:szCs w:val="28"/>
          <w:rtl/>
        </w:rPr>
      </w:pPr>
    </w:p>
    <w:p w14:paraId="6CD929A7" w14:textId="77777777" w:rsidR="00861BCD" w:rsidRDefault="00861BCD" w:rsidP="00861BCD">
      <w:pPr>
        <w:bidi/>
        <w:spacing w:after="200" w:line="276" w:lineRule="auto"/>
        <w:jc w:val="both"/>
        <w:rPr>
          <w:rFonts w:ascii="Sakkal Majalla" w:hAnsi="Sakkal Majalla" w:cs="Sakkal Majalla"/>
          <w:sz w:val="28"/>
          <w:szCs w:val="28"/>
          <w:rtl/>
        </w:rPr>
      </w:pPr>
    </w:p>
    <w:p w14:paraId="78EB9255" w14:textId="77777777" w:rsidR="00861BCD" w:rsidRDefault="00861BCD" w:rsidP="00861BCD">
      <w:pPr>
        <w:bidi/>
        <w:spacing w:after="200" w:line="276" w:lineRule="auto"/>
        <w:jc w:val="both"/>
        <w:rPr>
          <w:rFonts w:ascii="Sakkal Majalla" w:hAnsi="Sakkal Majalla" w:cs="Sakkal Majalla"/>
          <w:sz w:val="28"/>
          <w:szCs w:val="28"/>
          <w:rtl/>
        </w:rPr>
      </w:pPr>
    </w:p>
    <w:p w14:paraId="0C5A4348" w14:textId="77777777" w:rsidR="00861BCD" w:rsidRDefault="00861BCD" w:rsidP="00861BCD">
      <w:pPr>
        <w:bidi/>
        <w:spacing w:after="200" w:line="276" w:lineRule="auto"/>
        <w:jc w:val="both"/>
        <w:rPr>
          <w:rFonts w:ascii="Sakkal Majalla" w:hAnsi="Sakkal Majalla" w:cs="Sakkal Majalla"/>
          <w:sz w:val="28"/>
          <w:szCs w:val="28"/>
          <w:rtl/>
        </w:rPr>
      </w:pPr>
    </w:p>
    <w:p w14:paraId="44C1B1AF" w14:textId="77777777" w:rsidR="00861BCD" w:rsidRDefault="00861BCD" w:rsidP="00861BCD">
      <w:pPr>
        <w:bidi/>
        <w:spacing w:after="200" w:line="276" w:lineRule="auto"/>
        <w:jc w:val="both"/>
        <w:rPr>
          <w:rFonts w:ascii="Sakkal Majalla" w:hAnsi="Sakkal Majalla" w:cs="Sakkal Majalla"/>
          <w:sz w:val="28"/>
          <w:szCs w:val="28"/>
          <w:rtl/>
        </w:rPr>
      </w:pPr>
    </w:p>
    <w:p w14:paraId="4D1E73FE" w14:textId="77777777" w:rsidR="00861BCD" w:rsidRDefault="00861BCD" w:rsidP="00861BCD">
      <w:pPr>
        <w:bidi/>
        <w:spacing w:after="200" w:line="276" w:lineRule="auto"/>
        <w:jc w:val="both"/>
        <w:rPr>
          <w:rFonts w:ascii="Sakkal Majalla" w:hAnsi="Sakkal Majalla" w:cs="Sakkal Majalla"/>
          <w:sz w:val="28"/>
          <w:szCs w:val="28"/>
          <w:rtl/>
        </w:rPr>
      </w:pPr>
    </w:p>
    <w:p w14:paraId="627CDBCA" w14:textId="77777777" w:rsidR="00861BCD" w:rsidRPr="00386E28" w:rsidRDefault="00861BCD" w:rsidP="00861BCD">
      <w:pPr>
        <w:bidi/>
        <w:spacing w:after="200" w:line="276" w:lineRule="auto"/>
        <w:jc w:val="both"/>
        <w:rPr>
          <w:rFonts w:ascii="Sakkal Majalla" w:hAnsi="Sakkal Majalla" w:cs="Sakkal Majalla"/>
          <w:sz w:val="28"/>
          <w:szCs w:val="28"/>
        </w:rPr>
      </w:pPr>
    </w:p>
    <w:p w14:paraId="3E6685AE"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25EE4E7A" w14:textId="77777777" w:rsidR="00433312" w:rsidRPr="00861BCD" w:rsidRDefault="00433312" w:rsidP="00433312">
      <w:pPr>
        <w:pStyle w:val="ListParagraph"/>
        <w:numPr>
          <w:ilvl w:val="0"/>
          <w:numId w:val="19"/>
        </w:numPr>
        <w:bidi/>
        <w:spacing w:after="200" w:line="240" w:lineRule="auto"/>
        <w:jc w:val="both"/>
        <w:rPr>
          <w:rFonts w:ascii="Traditional Arabic" w:hAnsi="Traditional Arabic" w:cs="Traditional Arabic"/>
          <w:sz w:val="28"/>
          <w:szCs w:val="28"/>
        </w:rPr>
      </w:pPr>
      <w:r w:rsidRPr="00861BCD">
        <w:rPr>
          <w:rFonts w:ascii="Traditional Arabic" w:hAnsi="Traditional Arabic" w:cs="Traditional Arabic"/>
          <w:sz w:val="28"/>
          <w:szCs w:val="28"/>
          <w:rtl/>
        </w:rPr>
        <w:t xml:space="preserve">الدهش، هاجر. (2010). تقييم إدارة صيانة أبنية مستشفيات محافظة بابل. تم الاسترداد من </w:t>
      </w:r>
      <w:hyperlink r:id="rId11" w:history="1">
        <w:r w:rsidRPr="00861BCD">
          <w:rPr>
            <w:rStyle w:val="Hyperlink"/>
            <w:rFonts w:ascii="Traditional Arabic" w:hAnsi="Traditional Arabic" w:cs="Traditional Arabic"/>
            <w:sz w:val="28"/>
            <w:szCs w:val="28"/>
          </w:rPr>
          <w:t>https://www.researchgate.net/publication/123456789</w:t>
        </w:r>
      </w:hyperlink>
    </w:p>
    <w:p w14:paraId="424576A9" w14:textId="77777777" w:rsidR="00433312" w:rsidRPr="00861BCD" w:rsidRDefault="00433312" w:rsidP="00433312">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p>
    <w:p w14:paraId="7DE61126" w14:textId="77777777" w:rsidR="00433312" w:rsidRDefault="00433312" w:rsidP="00433312">
      <w:pPr>
        <w:pStyle w:val="ListParagraph"/>
        <w:numPr>
          <w:ilvl w:val="0"/>
          <w:numId w:val="19"/>
        </w:numPr>
        <w:bidi/>
        <w:spacing w:after="200" w:line="240" w:lineRule="auto"/>
        <w:jc w:val="both"/>
        <w:rPr>
          <w:rFonts w:ascii="Traditional Arabic" w:hAnsi="Traditional Arabic" w:cs="Traditional Arabic"/>
          <w:sz w:val="28"/>
          <w:szCs w:val="28"/>
        </w:rPr>
      </w:pPr>
      <w:r w:rsidRPr="00861BCD">
        <w:rPr>
          <w:rFonts w:ascii="Traditional Arabic" w:hAnsi="Traditional Arabic" w:cs="Traditional Arabic"/>
          <w:sz w:val="28"/>
          <w:szCs w:val="28"/>
          <w:rtl/>
        </w:rPr>
        <w:t xml:space="preserve">الرميح، ر. الص., </w:t>
      </w:r>
      <w:proofErr w:type="spellStart"/>
      <w:r w:rsidRPr="00861BCD">
        <w:rPr>
          <w:rFonts w:ascii="Traditional Arabic" w:hAnsi="Traditional Arabic" w:cs="Traditional Arabic"/>
          <w:sz w:val="28"/>
          <w:szCs w:val="28"/>
          <w:rtl/>
        </w:rPr>
        <w:t>الرثيمي</w:t>
      </w:r>
      <w:proofErr w:type="spellEnd"/>
      <w:r w:rsidRPr="00861BCD">
        <w:rPr>
          <w:rFonts w:ascii="Traditional Arabic" w:hAnsi="Traditional Arabic" w:cs="Traditional Arabic"/>
          <w:sz w:val="28"/>
          <w:szCs w:val="28"/>
          <w:rtl/>
        </w:rPr>
        <w:t xml:space="preserve">، ع. ا., المنفوخ، ع. ع., &amp; الديب، س. م. (2025). تأثير الذكاء الاصطناعي في تقليل تكلفة البناء الحديث. مجلة التربوي, (26), 36-42 </w:t>
      </w:r>
    </w:p>
    <w:p w14:paraId="56536ECD" w14:textId="6565A54C" w:rsidR="00786199" w:rsidRPr="00786199" w:rsidRDefault="00786199" w:rsidP="00786199">
      <w:pPr>
        <w:pStyle w:val="ListParagraph"/>
        <w:numPr>
          <w:ilvl w:val="0"/>
          <w:numId w:val="19"/>
        </w:numPr>
        <w:bidi/>
        <w:rPr>
          <w:rFonts w:ascii="Traditional Arabic" w:hAnsi="Traditional Arabic" w:cs="Traditional Arabic"/>
          <w:sz w:val="28"/>
          <w:szCs w:val="28"/>
        </w:rPr>
      </w:pPr>
      <w:r w:rsidRPr="00786199">
        <w:rPr>
          <w:rFonts w:ascii="Traditional Arabic" w:hAnsi="Traditional Arabic" w:cs="Traditional Arabic"/>
          <w:sz w:val="28"/>
          <w:szCs w:val="28"/>
          <w:rtl/>
        </w:rPr>
        <w:t>الهيئة السعودية للبيانات والذكاء الاصطناعي (ساديا). (تاريخ الوصول/النشر إن وجد)</w:t>
      </w:r>
      <w:r w:rsidRPr="00786199">
        <w:rPr>
          <w:rFonts w:ascii="Traditional Arabic" w:hAnsi="Traditional Arabic" w:cs="Traditional Arabic"/>
          <w:sz w:val="28"/>
          <w:szCs w:val="28"/>
        </w:rPr>
        <w:t xml:space="preserve">. </w:t>
      </w:r>
      <w:r w:rsidRPr="00786199">
        <w:rPr>
          <w:rFonts w:ascii="Traditional Arabic" w:hAnsi="Traditional Arabic" w:cs="Traditional Arabic"/>
          <w:sz w:val="28"/>
          <w:szCs w:val="28"/>
          <w:rtl/>
        </w:rPr>
        <w:t>الذكاء الاصطناعي في المملكة</w:t>
      </w:r>
      <w:r w:rsidRPr="00786199">
        <w:rPr>
          <w:rFonts w:ascii="Traditional Arabic" w:hAnsi="Traditional Arabic" w:cs="Traditional Arabic"/>
          <w:sz w:val="28"/>
          <w:szCs w:val="28"/>
        </w:rPr>
        <w:t xml:space="preserve">. </w:t>
      </w:r>
      <w:r w:rsidRPr="00786199">
        <w:rPr>
          <w:rFonts w:ascii="Traditional Arabic" w:hAnsi="Traditional Arabic" w:cs="Traditional Arabic"/>
          <w:sz w:val="28"/>
          <w:szCs w:val="28"/>
          <w:rtl/>
        </w:rPr>
        <w:t xml:space="preserve">تم الاسترجاع من </w:t>
      </w:r>
      <w:hyperlink r:id="rId12" w:tgtFrame="_blank" w:history="1">
        <w:r w:rsidRPr="00786199">
          <w:rPr>
            <w:rStyle w:val="Hyperlink"/>
            <w:rFonts w:ascii="Traditional Arabic" w:hAnsi="Traditional Arabic" w:cs="Traditional Arabic"/>
            <w:sz w:val="28"/>
            <w:szCs w:val="28"/>
          </w:rPr>
          <w:t>https://sdaia.gov.sa/ar/SDAIA/about/Pages/AboutAI.aspx</w:t>
        </w:r>
      </w:hyperlink>
      <w:r w:rsidRPr="00786199">
        <w:rPr>
          <w:rFonts w:ascii="Traditional Arabic" w:hAnsi="Traditional Arabic" w:cs="Traditional Arabic"/>
          <w:sz w:val="28"/>
          <w:szCs w:val="28"/>
          <w:rtl/>
        </w:rPr>
        <w:t xml:space="preserve">   </w:t>
      </w:r>
    </w:p>
    <w:p w14:paraId="7E2CE440" w14:textId="77777777" w:rsidR="00433312" w:rsidRPr="00861BCD" w:rsidRDefault="00433312" w:rsidP="00433312">
      <w:pPr>
        <w:pStyle w:val="ListParagraph"/>
        <w:numPr>
          <w:ilvl w:val="0"/>
          <w:numId w:val="19"/>
        </w:numPr>
        <w:bidi/>
        <w:spacing w:after="200"/>
        <w:jc w:val="both"/>
        <w:rPr>
          <w:rFonts w:ascii="Traditional Arabic" w:hAnsi="Traditional Arabic" w:cs="Traditional Arabic"/>
          <w:sz w:val="28"/>
          <w:szCs w:val="28"/>
        </w:rPr>
      </w:pPr>
      <w:r w:rsidRPr="00861BCD">
        <w:rPr>
          <w:rFonts w:ascii="Traditional Arabic" w:hAnsi="Traditional Arabic" w:cs="Traditional Arabic"/>
          <w:sz w:val="28"/>
          <w:szCs w:val="28"/>
          <w:rtl/>
        </w:rPr>
        <w:t>مرهج، شذى . (2022). نمذجة وإدارة الصيانة الدورية للمراكز الصحية. سلسلة العلوم الهندسية المدنية والمعمارية, 44(12).</w:t>
      </w:r>
    </w:p>
    <w:p w14:paraId="1B3D586C" w14:textId="77777777" w:rsidR="00433312" w:rsidRPr="00861BCD" w:rsidRDefault="00433312" w:rsidP="00433312">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رمضان،نسيم</w:t>
      </w:r>
      <w:proofErr w:type="spellEnd"/>
      <w:r w:rsidRPr="00861BCD">
        <w:rPr>
          <w:rFonts w:ascii="Traditional Arabic" w:hAnsi="Traditional Arabic" w:cs="Traditional Arabic"/>
          <w:sz w:val="28"/>
          <w:szCs w:val="28"/>
          <w:rtl/>
        </w:rPr>
        <w:t xml:space="preserve">.(2025).كيف يعيد الذكاء الاصطناعي تشكيل مستقبل الرعاية الصحية الرقمية في السعودية. الشرق الأوسط </w:t>
      </w:r>
      <w:r w:rsidRPr="00861BCD">
        <w:rPr>
          <w:rFonts w:ascii="Traditional Arabic" w:hAnsi="Traditional Arabic" w:cs="Traditional Arabic"/>
          <w:sz w:val="28"/>
          <w:szCs w:val="28"/>
        </w:rPr>
        <w:t>.</w:t>
      </w:r>
    </w:p>
    <w:p w14:paraId="01093DBB" w14:textId="5AAAFA62" w:rsidR="00786199" w:rsidRPr="00786199" w:rsidRDefault="00433312" w:rsidP="00786199">
      <w:pPr>
        <w:pStyle w:val="ListParagraph"/>
        <w:numPr>
          <w:ilvl w:val="0"/>
          <w:numId w:val="19"/>
        </w:numPr>
        <w:bidi/>
        <w:spacing w:after="200" w:line="240" w:lineRule="auto"/>
        <w:jc w:val="both"/>
        <w:rPr>
          <w:rFonts w:ascii="Sakkal Majalla" w:hAnsi="Sakkal Majalla" w:cs="Sakkal Majalla"/>
          <w:sz w:val="28"/>
          <w:szCs w:val="28"/>
        </w:rPr>
      </w:pPr>
      <w:r w:rsidRPr="00861BCD">
        <w:rPr>
          <w:rFonts w:ascii="Traditional Arabic" w:hAnsi="Traditional Arabic" w:cs="Traditional Arabic"/>
          <w:b/>
          <w:bCs/>
          <w:sz w:val="28"/>
          <w:szCs w:val="28"/>
        </w:rPr>
        <w:t xml:space="preserve"> Stevens, T., Calisti, D., </w:t>
      </w:r>
      <w:proofErr w:type="spellStart"/>
      <w:r w:rsidRPr="00861BCD">
        <w:rPr>
          <w:rFonts w:ascii="Traditional Arabic" w:hAnsi="Traditional Arabic" w:cs="Traditional Arabic"/>
          <w:b/>
          <w:bCs/>
          <w:sz w:val="28"/>
          <w:szCs w:val="28"/>
        </w:rPr>
        <w:t>Farioli</w:t>
      </w:r>
      <w:proofErr w:type="spellEnd"/>
      <w:r w:rsidRPr="00861BCD">
        <w:rPr>
          <w:rFonts w:ascii="Traditional Arabic" w:hAnsi="Traditional Arabic" w:cs="Traditional Arabic"/>
          <w:b/>
          <w:bCs/>
          <w:sz w:val="28"/>
          <w:szCs w:val="28"/>
        </w:rPr>
        <w:t>, S., &amp; Federici, M.</w:t>
      </w:r>
      <w:r w:rsidRPr="00861BCD">
        <w:rPr>
          <w:rFonts w:ascii="Traditional Arabic" w:hAnsi="Traditional Arabic" w:cs="Traditional Arabic"/>
          <w:sz w:val="28"/>
          <w:szCs w:val="28"/>
        </w:rPr>
        <w:t> (2025, April 22). </w:t>
      </w:r>
      <w:r w:rsidRPr="00861BCD">
        <w:rPr>
          <w:rFonts w:ascii="Traditional Arabic" w:hAnsi="Traditional Arabic" w:cs="Traditional Arabic"/>
          <w:i/>
          <w:iCs/>
          <w:sz w:val="28"/>
          <w:szCs w:val="28"/>
          <w:rtl/>
        </w:rPr>
        <w:t>تحول جذري في الصيانة بفضل الذكاء الاصطناعي التوليدي</w:t>
      </w:r>
      <w:r w:rsidRPr="00861BCD">
        <w:rPr>
          <w:rFonts w:ascii="Traditional Arabic" w:hAnsi="Traditional Arabic" w:cs="Traditional Arabic"/>
          <w:sz w:val="28"/>
          <w:szCs w:val="28"/>
          <w:rtl/>
        </w:rPr>
        <w:t> </w:t>
      </w:r>
      <w:r w:rsidRPr="00861BCD">
        <w:rPr>
          <w:rFonts w:ascii="Traditional Arabic" w:hAnsi="Traditional Arabic" w:cs="Traditional Arabic"/>
          <w:sz w:val="28"/>
          <w:szCs w:val="28"/>
        </w:rPr>
        <w:t>[A radical transformation in maintenance thanks to generative AI]. </w:t>
      </w:r>
      <w:r w:rsidRPr="00861BCD">
        <w:rPr>
          <w:rFonts w:ascii="Traditional Arabic" w:hAnsi="Traditional Arabic" w:cs="Traditional Arabic"/>
          <w:b/>
          <w:bCs/>
          <w:sz w:val="28"/>
          <w:szCs w:val="28"/>
        </w:rPr>
        <w:t>MIT Technology Review Arabia</w:t>
      </w:r>
      <w:r w:rsidRPr="00861BCD">
        <w:rPr>
          <w:rFonts w:ascii="Traditional Arabic" w:hAnsi="Traditional Arabic" w:cs="Traditional Arabic"/>
          <w:sz w:val="28"/>
          <w:szCs w:val="28"/>
        </w:rPr>
        <w:t>.</w:t>
      </w:r>
      <w:r w:rsidRPr="00861BCD">
        <w:rPr>
          <w:rFonts w:ascii="Traditional Arabic" w:hAnsi="Traditional Arabic" w:cs="Traditional Arabic"/>
          <w:sz w:val="28"/>
          <w:szCs w:val="28"/>
        </w:rPr>
        <w:br/>
      </w:r>
      <w:hyperlink r:id="rId13" w:tgtFrame="_blank" w:history="1">
        <w:r w:rsidRPr="00861BCD">
          <w:rPr>
            <w:rStyle w:val="Hyperlink"/>
            <w:rFonts w:ascii="Traditional Arabic" w:hAnsi="Traditional Arabic" w:cs="Traditional Arabic"/>
            <w:sz w:val="28"/>
            <w:szCs w:val="28"/>
          </w:rPr>
          <w:t>https://mittrarabia.com/%D8%A7%D9%84%D8%B5%D9%8A%D8%A7%D9%86%D8%A9-%D8%A8%D9%81%D8%B6%D9%84-%D8%B0%D9%83%D8%A7%D8%A1-%D8%A7%D9%84%D8%A7%D8%B5%D8%B7%D9%86%D8%A7%D8%B9%D9%8A-%D8%A7%D9%84%D8%AA%D9%88%D9%84%D9%8A%D8%AF%D9%8A/</w:t>
        </w:r>
      </w:hyperlink>
      <w:r w:rsidRPr="00386E28">
        <w:rPr>
          <w:rFonts w:ascii="Sakkal Majalla" w:hAnsi="Sakkal Majalla" w:cs="Sakkal Majalla"/>
          <w:sz w:val="28"/>
          <w:szCs w:val="28"/>
        </w:rPr>
        <w:t xml:space="preserve"> </w:t>
      </w:r>
    </w:p>
    <w:p w14:paraId="7DF026B1" w14:textId="77777777" w:rsidR="00786199" w:rsidRDefault="00786199" w:rsidP="00786199">
      <w:pPr>
        <w:pStyle w:val="ListParagraph"/>
        <w:bidi/>
        <w:spacing w:after="200" w:line="240" w:lineRule="auto"/>
        <w:jc w:val="both"/>
        <w:rPr>
          <w:rFonts w:ascii="Sakkal Majalla" w:hAnsi="Sakkal Majalla" w:cs="Sakkal Majalla"/>
          <w:sz w:val="28"/>
          <w:szCs w:val="28"/>
          <w:rtl/>
        </w:rPr>
      </w:pPr>
    </w:p>
    <w:p w14:paraId="5E19EB4F" w14:textId="77777777" w:rsidR="000836E4" w:rsidRDefault="000836E4" w:rsidP="000836E4">
      <w:pPr>
        <w:pStyle w:val="ListParagraph"/>
        <w:bidi/>
        <w:spacing w:after="200" w:line="240" w:lineRule="auto"/>
        <w:jc w:val="both"/>
        <w:rPr>
          <w:rFonts w:ascii="Sakkal Majalla" w:hAnsi="Sakkal Majalla" w:cs="Sakkal Majalla"/>
          <w:sz w:val="28"/>
          <w:szCs w:val="28"/>
          <w:rtl/>
        </w:rPr>
      </w:pPr>
    </w:p>
    <w:p w14:paraId="7690A416" w14:textId="77777777" w:rsidR="000836E4" w:rsidRDefault="000836E4" w:rsidP="000836E4">
      <w:pPr>
        <w:pStyle w:val="ListParagraph"/>
        <w:bidi/>
        <w:spacing w:after="200" w:line="240" w:lineRule="auto"/>
        <w:jc w:val="both"/>
        <w:rPr>
          <w:rFonts w:ascii="Sakkal Majalla" w:hAnsi="Sakkal Majalla" w:cs="Sakkal Majalla"/>
          <w:sz w:val="28"/>
          <w:szCs w:val="28"/>
          <w:rtl/>
        </w:rPr>
      </w:pPr>
    </w:p>
    <w:p w14:paraId="15B38985" w14:textId="77777777" w:rsidR="000836E4" w:rsidRDefault="000836E4" w:rsidP="000836E4">
      <w:pPr>
        <w:pStyle w:val="ListParagraph"/>
        <w:bidi/>
        <w:spacing w:after="200" w:line="240" w:lineRule="auto"/>
        <w:jc w:val="both"/>
        <w:rPr>
          <w:rFonts w:ascii="Sakkal Majalla" w:hAnsi="Sakkal Majalla" w:cs="Sakkal Majalla"/>
          <w:sz w:val="28"/>
          <w:szCs w:val="28"/>
          <w:rtl/>
        </w:rPr>
      </w:pPr>
    </w:p>
    <w:p w14:paraId="1D8E0E52" w14:textId="77777777" w:rsidR="000836E4" w:rsidRDefault="000836E4" w:rsidP="000836E4">
      <w:pPr>
        <w:pStyle w:val="ListParagraph"/>
        <w:bidi/>
        <w:spacing w:after="200" w:line="240" w:lineRule="auto"/>
        <w:jc w:val="both"/>
        <w:rPr>
          <w:rFonts w:ascii="Sakkal Majalla" w:hAnsi="Sakkal Majalla" w:cs="Sakkal Majalla"/>
          <w:sz w:val="28"/>
          <w:szCs w:val="28"/>
          <w:rtl/>
        </w:rPr>
      </w:pPr>
    </w:p>
    <w:p w14:paraId="344C5330" w14:textId="77777777" w:rsidR="000836E4" w:rsidRPr="00386E28" w:rsidRDefault="000836E4" w:rsidP="000836E4">
      <w:pPr>
        <w:pStyle w:val="ListParagraph"/>
        <w:bidi/>
        <w:spacing w:after="200" w:line="240" w:lineRule="auto"/>
        <w:jc w:val="both"/>
        <w:rPr>
          <w:rFonts w:ascii="Sakkal Majalla" w:hAnsi="Sakkal Majalla" w:cs="Sakkal Majalla"/>
          <w:sz w:val="28"/>
          <w:szCs w:val="28"/>
        </w:rPr>
      </w:pPr>
    </w:p>
    <w:p w14:paraId="17145E99"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 الأجنبية</w:t>
      </w:r>
    </w:p>
    <w:p w14:paraId="037DCB42"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proofErr w:type="spellStart"/>
      <w:r w:rsidRPr="00861BCD">
        <w:rPr>
          <w:rFonts w:asciiTheme="majorBidi" w:hAnsiTheme="majorBidi" w:cstheme="majorBidi"/>
          <w:sz w:val="24"/>
          <w:szCs w:val="24"/>
        </w:rPr>
        <w:t>Aguacil</w:t>
      </w:r>
      <w:proofErr w:type="spellEnd"/>
      <w:r w:rsidRPr="00861BCD">
        <w:rPr>
          <w:rFonts w:asciiTheme="majorBidi" w:hAnsiTheme="majorBidi" w:cstheme="majorBidi"/>
          <w:sz w:val="24"/>
          <w:szCs w:val="24"/>
        </w:rPr>
        <w:t xml:space="preserve"> Moreno, S., Loup, M., Lebre, M., Deschamps, L., Bacher, J.-P., &amp; Duque Mahecha, S. (2024). Virtual tours as effective complement to building information models in computer-aided facility management using Internet of Things. </w:t>
      </w:r>
    </w:p>
    <w:p w14:paraId="0BEB54E2"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r w:rsidRPr="00861BCD">
        <w:rPr>
          <w:rFonts w:asciiTheme="majorBidi" w:hAnsiTheme="majorBidi" w:cstheme="majorBidi"/>
          <w:sz w:val="24"/>
          <w:szCs w:val="24"/>
        </w:rPr>
        <w:t>Ehab, A., Mahdi, M. A., &amp; El-</w:t>
      </w:r>
      <w:proofErr w:type="spellStart"/>
      <w:r w:rsidRPr="00861BCD">
        <w:rPr>
          <w:rFonts w:asciiTheme="majorBidi" w:hAnsiTheme="majorBidi" w:cstheme="majorBidi"/>
          <w:sz w:val="24"/>
          <w:szCs w:val="24"/>
        </w:rPr>
        <w:t>Helloty</w:t>
      </w:r>
      <w:proofErr w:type="spellEnd"/>
      <w:r w:rsidRPr="00861BCD">
        <w:rPr>
          <w:rFonts w:asciiTheme="majorBidi" w:hAnsiTheme="majorBidi" w:cstheme="majorBidi"/>
          <w:sz w:val="24"/>
          <w:szCs w:val="24"/>
        </w:rPr>
        <w:t xml:space="preserve">, A. (2024). BIM maintenance system with IoT integration: Enhancing building performance and facility management. Civil Engineering Journal, 10(6). </w:t>
      </w:r>
      <w:hyperlink r:id="rId14" w:history="1">
        <w:r w:rsidRPr="00861BCD">
          <w:rPr>
            <w:rFonts w:asciiTheme="majorBidi" w:hAnsiTheme="majorBidi" w:cstheme="majorBidi"/>
            <w:sz w:val="24"/>
            <w:szCs w:val="24"/>
          </w:rPr>
          <w:t>https://doi.org/10.28991/CEJ-2024-010-06-015</w:t>
        </w:r>
      </w:hyperlink>
    </w:p>
    <w:p w14:paraId="5E241487"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r w:rsidRPr="00861BCD">
        <w:rPr>
          <w:rFonts w:asciiTheme="majorBidi" w:hAnsiTheme="majorBidi" w:cstheme="majorBidi"/>
          <w:sz w:val="24"/>
          <w:szCs w:val="24"/>
        </w:rPr>
        <w:t xml:space="preserve">Ganesan, Veeramani &amp; </w:t>
      </w:r>
      <w:proofErr w:type="spellStart"/>
      <w:r w:rsidRPr="00861BCD">
        <w:rPr>
          <w:rFonts w:asciiTheme="majorBidi" w:hAnsiTheme="majorBidi" w:cstheme="majorBidi"/>
          <w:sz w:val="24"/>
          <w:szCs w:val="24"/>
        </w:rPr>
        <w:t>Talawar</w:t>
      </w:r>
      <w:proofErr w:type="spellEnd"/>
      <w:r w:rsidRPr="00861BCD">
        <w:rPr>
          <w:rFonts w:asciiTheme="majorBidi" w:hAnsiTheme="majorBidi" w:cstheme="majorBidi"/>
          <w:sz w:val="24"/>
          <w:szCs w:val="24"/>
        </w:rPr>
        <w:t xml:space="preserve">, </w:t>
      </w:r>
      <w:proofErr w:type="spellStart"/>
      <w:r w:rsidRPr="00861BCD">
        <w:rPr>
          <w:rFonts w:asciiTheme="majorBidi" w:hAnsiTheme="majorBidi" w:cstheme="majorBidi"/>
          <w:sz w:val="24"/>
          <w:szCs w:val="24"/>
        </w:rPr>
        <w:t>Mrs</w:t>
      </w:r>
      <w:proofErr w:type="spellEnd"/>
      <w:r w:rsidRPr="00861BCD">
        <w:rPr>
          <w:rFonts w:asciiTheme="majorBidi" w:hAnsiTheme="majorBidi" w:cstheme="majorBidi"/>
          <w:sz w:val="24"/>
          <w:szCs w:val="24"/>
        </w:rPr>
        <w:t xml:space="preserve"> &amp; Pant, Hemlata &amp; Sayyed, </w:t>
      </w:r>
      <w:proofErr w:type="spellStart"/>
      <w:r w:rsidRPr="00861BCD">
        <w:rPr>
          <w:rFonts w:asciiTheme="majorBidi" w:hAnsiTheme="majorBidi" w:cstheme="majorBidi"/>
          <w:sz w:val="24"/>
          <w:szCs w:val="24"/>
        </w:rPr>
        <w:t>Mr</w:t>
      </w:r>
      <w:proofErr w:type="spellEnd"/>
      <w:r w:rsidRPr="00861BCD">
        <w:rPr>
          <w:rFonts w:asciiTheme="majorBidi" w:hAnsiTheme="majorBidi" w:cstheme="majorBidi"/>
          <w:sz w:val="24"/>
          <w:szCs w:val="24"/>
        </w:rPr>
        <w:t xml:space="preserve"> &amp; Tamboli, </w:t>
      </w:r>
      <w:proofErr w:type="spellStart"/>
      <w:r w:rsidRPr="00861BCD">
        <w:rPr>
          <w:rFonts w:asciiTheme="majorBidi" w:hAnsiTheme="majorBidi" w:cstheme="majorBidi"/>
          <w:sz w:val="24"/>
          <w:szCs w:val="24"/>
        </w:rPr>
        <w:t>Mrs</w:t>
      </w:r>
      <w:proofErr w:type="spellEnd"/>
      <w:r w:rsidRPr="00861BCD">
        <w:rPr>
          <w:rFonts w:asciiTheme="majorBidi" w:hAnsiTheme="majorBidi" w:cstheme="majorBidi"/>
          <w:sz w:val="24"/>
          <w:szCs w:val="24"/>
        </w:rPr>
        <w:t xml:space="preserve"> &amp; Shaik, Mr. (2023). Predictive Maintenance in Healthcare IoT: A Machine Learning-based Approach. European Chemical Bulletin. 12. 15909-15922. 10.48047/</w:t>
      </w:r>
      <w:proofErr w:type="spellStart"/>
      <w:r w:rsidRPr="00861BCD">
        <w:rPr>
          <w:rFonts w:asciiTheme="majorBidi" w:hAnsiTheme="majorBidi" w:cstheme="majorBidi"/>
          <w:sz w:val="24"/>
          <w:szCs w:val="24"/>
        </w:rPr>
        <w:t>ecb</w:t>
      </w:r>
      <w:proofErr w:type="spellEnd"/>
      <w:r w:rsidRPr="00861BCD">
        <w:rPr>
          <w:rFonts w:asciiTheme="majorBidi" w:hAnsiTheme="majorBidi" w:cstheme="majorBidi"/>
          <w:sz w:val="24"/>
          <w:szCs w:val="24"/>
        </w:rPr>
        <w:t>/2023.12.si4.1420</w:t>
      </w:r>
    </w:p>
    <w:p w14:paraId="29346240"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James, Alexandra. (2025). The Role of Predictive Maintenance in Enhancing Maritime Fleet Reliability.</w:t>
      </w:r>
    </w:p>
    <w:p w14:paraId="59A9F79B"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K L, Meera. (2024). AI-Driven Predictive Maintenance in Asset Management. 10.4018/979-8-3373-1032-9.ch025.</w:t>
      </w:r>
      <w:r w:rsidRPr="00861BCD">
        <w:rPr>
          <w:rFonts w:asciiTheme="majorBidi" w:hAnsiTheme="majorBidi" w:cstheme="majorBidi"/>
          <w:sz w:val="24"/>
          <w:szCs w:val="24"/>
          <w:rtl/>
        </w:rPr>
        <w:t xml:space="preserve"> </w:t>
      </w:r>
    </w:p>
    <w:p w14:paraId="688CE4A6"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proofErr w:type="spellStart"/>
      <w:r w:rsidRPr="00861BCD">
        <w:rPr>
          <w:rFonts w:asciiTheme="majorBidi" w:hAnsiTheme="majorBidi" w:cstheme="majorBidi"/>
          <w:sz w:val="24"/>
          <w:szCs w:val="24"/>
        </w:rPr>
        <w:t>Orooje</w:t>
      </w:r>
      <w:proofErr w:type="spellEnd"/>
      <w:r w:rsidRPr="00861BCD">
        <w:rPr>
          <w:rFonts w:asciiTheme="majorBidi" w:hAnsiTheme="majorBidi" w:cstheme="majorBidi"/>
          <w:sz w:val="24"/>
          <w:szCs w:val="24"/>
        </w:rPr>
        <w:t xml:space="preserve">, M. S., &amp; Latifi, M. M. (2021). A Review of Embedding Artificial Intelligence in Internet of Things and Building Information Modelling for Healthcare Facility Maintenance Management. Energy and Environment Research, 11 (2), 31-40. </w:t>
      </w:r>
      <w:hyperlink r:id="rId15" w:history="1">
        <w:r w:rsidRPr="00861BCD">
          <w:rPr>
            <w:rFonts w:asciiTheme="majorBidi" w:hAnsiTheme="majorBidi" w:cstheme="majorBidi"/>
            <w:sz w:val="24"/>
            <w:szCs w:val="24"/>
          </w:rPr>
          <w:t>https://doi.org/10.5539/eer.v11n2p31</w:t>
        </w:r>
      </w:hyperlink>
      <w:r w:rsidRPr="00861BCD">
        <w:rPr>
          <w:rFonts w:asciiTheme="majorBidi" w:hAnsiTheme="majorBidi" w:cstheme="majorBidi"/>
          <w:sz w:val="24"/>
          <w:szCs w:val="24"/>
        </w:rPr>
        <w:t>.</w:t>
      </w:r>
    </w:p>
    <w:p w14:paraId="002CB15D"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Owen, A. (2025). Integrating Predictive Maintenance and Building Condition Auditing: A Data-Driven Approach to Enhancing Asset Longevity and Reducing Operational Ambiguity in Commercial Buildings. IU International University of Applied Sciences.</w:t>
      </w:r>
    </w:p>
    <w:p w14:paraId="4D9CF654"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proofErr w:type="spellStart"/>
      <w:r w:rsidRPr="00861BCD">
        <w:rPr>
          <w:rFonts w:asciiTheme="majorBidi" w:hAnsiTheme="majorBidi" w:cstheme="majorBidi"/>
          <w:sz w:val="24"/>
          <w:szCs w:val="24"/>
        </w:rPr>
        <w:t>Shahinmoghadam</w:t>
      </w:r>
      <w:proofErr w:type="spellEnd"/>
      <w:r w:rsidRPr="00861BCD">
        <w:rPr>
          <w:rFonts w:asciiTheme="majorBidi" w:hAnsiTheme="majorBidi" w:cstheme="majorBidi"/>
          <w:sz w:val="24"/>
          <w:szCs w:val="24"/>
        </w:rPr>
        <w:t xml:space="preserve">, M., &amp; Motamedi, A. (2019). Review of BIM-centered IoT deployment: State of the Art, Opportunities, and Challenges. Conference Paper. </w:t>
      </w:r>
      <w:hyperlink r:id="rId16" w:history="1">
        <w:r w:rsidRPr="00861BCD">
          <w:rPr>
            <w:rFonts w:asciiTheme="majorBidi" w:hAnsiTheme="majorBidi" w:cstheme="majorBidi"/>
            <w:sz w:val="24"/>
            <w:szCs w:val="24"/>
          </w:rPr>
          <w:t>https://doi.org/10.22260/ISARC2019/0170</w:t>
        </w:r>
      </w:hyperlink>
    </w:p>
    <w:p w14:paraId="19A2E18A"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r w:rsidRPr="00861BCD">
        <w:rPr>
          <w:rFonts w:asciiTheme="majorBidi" w:hAnsiTheme="majorBidi" w:cstheme="majorBidi"/>
          <w:sz w:val="24"/>
          <w:szCs w:val="24"/>
        </w:rPr>
        <w:t xml:space="preserve">Soliman, K., Naji, K., Gunduz, M., </w:t>
      </w:r>
      <w:proofErr w:type="spellStart"/>
      <w:r w:rsidRPr="00861BCD">
        <w:rPr>
          <w:rFonts w:asciiTheme="majorBidi" w:hAnsiTheme="majorBidi" w:cstheme="majorBidi"/>
          <w:sz w:val="24"/>
          <w:szCs w:val="24"/>
        </w:rPr>
        <w:t>Tokdemir</w:t>
      </w:r>
      <w:proofErr w:type="spellEnd"/>
      <w:r w:rsidRPr="00861BCD">
        <w:rPr>
          <w:rFonts w:asciiTheme="majorBidi" w:hAnsiTheme="majorBidi" w:cstheme="majorBidi"/>
          <w:sz w:val="24"/>
          <w:szCs w:val="24"/>
        </w:rPr>
        <w:t xml:space="preserve">, O. B., Faqih, F., &amp; Zayed, T. (2022). BIM-based facility management models for existing buildings. Journal of Engineering Research, 10(1A), 21–37. </w:t>
      </w:r>
      <w:hyperlink r:id="rId17" w:history="1">
        <w:r w:rsidRPr="00861BCD">
          <w:rPr>
            <w:rFonts w:asciiTheme="majorBidi" w:hAnsiTheme="majorBidi" w:cstheme="majorBidi"/>
            <w:sz w:val="24"/>
            <w:szCs w:val="24"/>
          </w:rPr>
          <w:t>https://doi.org/10.36909/jer.11433</w:t>
        </w:r>
      </w:hyperlink>
    </w:p>
    <w:p w14:paraId="18B33803"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r w:rsidRPr="00861BCD">
        <w:rPr>
          <w:rFonts w:asciiTheme="majorBidi" w:hAnsiTheme="majorBidi" w:cstheme="majorBidi"/>
          <w:sz w:val="24"/>
          <w:szCs w:val="24"/>
        </w:rPr>
        <w:t>Tan, T., Fang, Z., Yang, Y. (2021). Health Building Information Modeling (HBIM)-based Facility Management: A Conceptual Framework. Conference Paper.</w:t>
      </w:r>
    </w:p>
    <w:p w14:paraId="2E788C81" w14:textId="77777777" w:rsidR="00433312" w:rsidRPr="00861BCD" w:rsidRDefault="00433312" w:rsidP="00861BCD">
      <w:pPr>
        <w:pStyle w:val="ListParagraph"/>
        <w:numPr>
          <w:ilvl w:val="0"/>
          <w:numId w:val="38"/>
        </w:numPr>
        <w:spacing w:after="200" w:line="276" w:lineRule="auto"/>
        <w:jc w:val="both"/>
        <w:rPr>
          <w:rFonts w:asciiTheme="majorBidi" w:hAnsiTheme="majorBidi" w:cstheme="majorBidi"/>
          <w:sz w:val="24"/>
          <w:szCs w:val="24"/>
        </w:rPr>
      </w:pPr>
      <w:r w:rsidRPr="00861BCD">
        <w:rPr>
          <w:rFonts w:asciiTheme="majorBidi" w:hAnsiTheme="majorBidi" w:cstheme="majorBidi"/>
          <w:sz w:val="24"/>
          <w:szCs w:val="24"/>
        </w:rPr>
        <w:t xml:space="preserve">Villa, V., </w:t>
      </w:r>
      <w:proofErr w:type="spellStart"/>
      <w:r w:rsidRPr="00861BCD">
        <w:rPr>
          <w:rFonts w:asciiTheme="majorBidi" w:hAnsiTheme="majorBidi" w:cstheme="majorBidi"/>
          <w:sz w:val="24"/>
          <w:szCs w:val="24"/>
        </w:rPr>
        <w:t>Naticchia</w:t>
      </w:r>
      <w:proofErr w:type="spellEnd"/>
      <w:r w:rsidRPr="00861BCD">
        <w:rPr>
          <w:rFonts w:asciiTheme="majorBidi" w:hAnsiTheme="majorBidi" w:cstheme="majorBidi"/>
          <w:sz w:val="24"/>
          <w:szCs w:val="24"/>
        </w:rPr>
        <w:t xml:space="preserve">, B., Bruno, G., Aliev, K., Piantanida, P., &amp; Antonelli, D. (2021). IoT open-source architecture for the maintenance of building facilities. Applied Sciences, 11(12), 5374. </w:t>
      </w:r>
      <w:hyperlink r:id="rId18" w:history="1">
        <w:r w:rsidRPr="00861BCD">
          <w:rPr>
            <w:rFonts w:asciiTheme="majorBidi" w:hAnsiTheme="majorBidi" w:cstheme="majorBidi"/>
            <w:sz w:val="24"/>
            <w:szCs w:val="24"/>
          </w:rPr>
          <w:t>https://doi.org/10.3390/app11125374</w:t>
        </w:r>
      </w:hyperlink>
    </w:p>
    <w:p w14:paraId="61B2FA4B"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 xml:space="preserve">West, Jye &amp; Evangelista, Ana &amp; </w:t>
      </w:r>
      <w:proofErr w:type="spellStart"/>
      <w:r w:rsidRPr="00861BCD">
        <w:rPr>
          <w:rFonts w:asciiTheme="majorBidi" w:hAnsiTheme="majorBidi" w:cstheme="majorBidi"/>
          <w:sz w:val="24"/>
          <w:szCs w:val="24"/>
        </w:rPr>
        <w:t>Siddhpura</w:t>
      </w:r>
      <w:proofErr w:type="spellEnd"/>
      <w:r w:rsidRPr="00861BCD">
        <w:rPr>
          <w:rFonts w:asciiTheme="majorBidi" w:hAnsiTheme="majorBidi" w:cstheme="majorBidi"/>
          <w:sz w:val="24"/>
          <w:szCs w:val="24"/>
        </w:rPr>
        <w:t>, Milind &amp; Haddad, Assed. (2024). Asset maintenance in Australian commercial buildings. Frontiers in Built Environment. 10. 10.3389/fbuil.2024.1404934.</w:t>
      </w:r>
    </w:p>
    <w:p w14:paraId="2A38E963"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 xml:space="preserve">West, Jye &amp; </w:t>
      </w:r>
      <w:proofErr w:type="spellStart"/>
      <w:r w:rsidRPr="00861BCD">
        <w:rPr>
          <w:rFonts w:asciiTheme="majorBidi" w:hAnsiTheme="majorBidi" w:cstheme="majorBidi"/>
          <w:sz w:val="24"/>
          <w:szCs w:val="24"/>
        </w:rPr>
        <w:t>Siddhpura</w:t>
      </w:r>
      <w:proofErr w:type="spellEnd"/>
      <w:r w:rsidRPr="00861BCD">
        <w:rPr>
          <w:rFonts w:asciiTheme="majorBidi" w:hAnsiTheme="majorBidi" w:cstheme="majorBidi"/>
          <w:sz w:val="24"/>
          <w:szCs w:val="24"/>
        </w:rPr>
        <w:t>, Milind &amp; Evangelista, Ana &amp; Haddad, Assed. (2024). Building Condition Auditing (BCA)—Improving Auditability—Reducing Ambiguity. Buildings. 14. 3645. 10.3390/buildings14113645.</w:t>
      </w:r>
    </w:p>
    <w:p w14:paraId="645E4225"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 xml:space="preserve">West, Jye &amp; </w:t>
      </w:r>
      <w:proofErr w:type="spellStart"/>
      <w:r w:rsidRPr="00861BCD">
        <w:rPr>
          <w:rFonts w:asciiTheme="majorBidi" w:hAnsiTheme="majorBidi" w:cstheme="majorBidi"/>
          <w:sz w:val="24"/>
          <w:szCs w:val="24"/>
        </w:rPr>
        <w:t>Siddhpura</w:t>
      </w:r>
      <w:proofErr w:type="spellEnd"/>
      <w:r w:rsidRPr="00861BCD">
        <w:rPr>
          <w:rFonts w:asciiTheme="majorBidi" w:hAnsiTheme="majorBidi" w:cstheme="majorBidi"/>
          <w:sz w:val="24"/>
          <w:szCs w:val="24"/>
        </w:rPr>
        <w:t>, Milind &amp; Evangelista, Ana &amp; Haddad, Assed. (2024). Improving Equipment Maintenance—Switching from Corrective to Preventative Maintenance Strategies. Buildings. 14. 3581. 10.3390/buildings14113581.</w:t>
      </w:r>
    </w:p>
    <w:p w14:paraId="0F1C74B7"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r w:rsidRPr="00861BCD">
        <w:rPr>
          <w:rFonts w:asciiTheme="majorBidi" w:hAnsiTheme="majorBidi" w:cstheme="majorBidi"/>
          <w:sz w:val="24"/>
          <w:szCs w:val="24"/>
        </w:rPr>
        <w:t xml:space="preserve">Tyagi, A. K., &amp; Richa. (2025). </w:t>
      </w:r>
      <w:r w:rsidRPr="00861BCD">
        <w:rPr>
          <w:rFonts w:asciiTheme="majorBidi" w:hAnsiTheme="majorBidi" w:cstheme="majorBidi"/>
          <w:i/>
          <w:iCs/>
          <w:sz w:val="24"/>
          <w:szCs w:val="24"/>
        </w:rPr>
        <w:t>Digital twin–based healthcare facilities management</w:t>
      </w:r>
      <w:r w:rsidRPr="00861BCD">
        <w:rPr>
          <w:rFonts w:asciiTheme="majorBidi" w:hAnsiTheme="majorBidi" w:cstheme="majorBidi"/>
          <w:sz w:val="24"/>
          <w:szCs w:val="24"/>
        </w:rPr>
        <w:t xml:space="preserve">. In T. A. Nguyen (Ed.), </w:t>
      </w:r>
      <w:r w:rsidRPr="00861BCD">
        <w:rPr>
          <w:rFonts w:asciiTheme="majorBidi" w:hAnsiTheme="majorBidi" w:cstheme="majorBidi"/>
          <w:i/>
          <w:iCs/>
          <w:sz w:val="24"/>
          <w:szCs w:val="24"/>
        </w:rPr>
        <w:t>Blockchain and digital twin for smart hospitals</w:t>
      </w:r>
      <w:r w:rsidRPr="00861BCD">
        <w:rPr>
          <w:rFonts w:asciiTheme="majorBidi" w:hAnsiTheme="majorBidi" w:cstheme="majorBidi"/>
          <w:sz w:val="24"/>
          <w:szCs w:val="24"/>
        </w:rPr>
        <w:t xml:space="preserve"> (pp. 47-65). Elsevier. </w:t>
      </w:r>
      <w:hyperlink r:id="rId19" w:history="1">
        <w:r w:rsidRPr="00861BCD">
          <w:rPr>
            <w:rFonts w:asciiTheme="majorBidi" w:hAnsiTheme="majorBidi" w:cstheme="majorBidi"/>
            <w:sz w:val="24"/>
            <w:szCs w:val="24"/>
          </w:rPr>
          <w:t>https://doi.org/10.1016/B978-0-443-34226-4.00004-6</w:t>
        </w:r>
      </w:hyperlink>
    </w:p>
    <w:p w14:paraId="51B639D7" w14:textId="77777777" w:rsidR="00433312" w:rsidRPr="00861BCD" w:rsidRDefault="00433312" w:rsidP="00861BCD">
      <w:pPr>
        <w:pStyle w:val="ListParagraph"/>
        <w:numPr>
          <w:ilvl w:val="0"/>
          <w:numId w:val="38"/>
        </w:numPr>
        <w:spacing w:after="200" w:line="240" w:lineRule="auto"/>
        <w:jc w:val="both"/>
        <w:rPr>
          <w:rFonts w:asciiTheme="majorBidi" w:hAnsiTheme="majorBidi" w:cstheme="majorBidi"/>
          <w:sz w:val="24"/>
          <w:szCs w:val="24"/>
        </w:rPr>
      </w:pPr>
      <w:proofErr w:type="spellStart"/>
      <w:r w:rsidRPr="00861BCD">
        <w:rPr>
          <w:rFonts w:asciiTheme="majorBidi" w:hAnsiTheme="majorBidi" w:cstheme="majorBidi"/>
          <w:sz w:val="24"/>
          <w:szCs w:val="24"/>
        </w:rPr>
        <w:lastRenderedPageBreak/>
        <w:t>Exactcomms</w:t>
      </w:r>
      <w:proofErr w:type="spellEnd"/>
      <w:r w:rsidRPr="00861BCD">
        <w:rPr>
          <w:rFonts w:asciiTheme="majorBidi" w:hAnsiTheme="majorBidi" w:cstheme="majorBidi"/>
          <w:sz w:val="24"/>
          <w:szCs w:val="24"/>
        </w:rPr>
        <w:t xml:space="preserve">. (2025). AI in Facility Management: A Step-by-Step Guide to Getting Started. </w:t>
      </w:r>
      <w:proofErr w:type="spellStart"/>
      <w:r w:rsidRPr="00861BCD">
        <w:rPr>
          <w:rFonts w:asciiTheme="majorBidi" w:hAnsiTheme="majorBidi" w:cstheme="majorBidi"/>
          <w:sz w:val="24"/>
          <w:szCs w:val="24"/>
        </w:rPr>
        <w:t>Exactcomms</w:t>
      </w:r>
      <w:proofErr w:type="spellEnd"/>
      <w:r w:rsidRPr="00861BCD">
        <w:rPr>
          <w:rFonts w:asciiTheme="majorBidi" w:hAnsiTheme="majorBidi" w:cstheme="majorBidi"/>
          <w:sz w:val="24"/>
          <w:szCs w:val="24"/>
        </w:rPr>
        <w:t xml:space="preserve">.: </w:t>
      </w:r>
      <w:hyperlink r:id="rId20" w:history="1">
        <w:r w:rsidRPr="00861BCD">
          <w:rPr>
            <w:rFonts w:asciiTheme="majorBidi" w:hAnsiTheme="majorBidi" w:cstheme="majorBidi"/>
            <w:sz w:val="24"/>
            <w:szCs w:val="24"/>
          </w:rPr>
          <w:t>https://exactcomms.com/ai-in-facility-management/</w:t>
        </w:r>
      </w:hyperlink>
      <w:r w:rsidRPr="00861BCD">
        <w:rPr>
          <w:rFonts w:asciiTheme="majorBidi" w:hAnsiTheme="majorBidi" w:cstheme="majorBidi"/>
          <w:sz w:val="24"/>
          <w:szCs w:val="24"/>
          <w:rtl/>
        </w:rPr>
        <w:t xml:space="preserve"> </w:t>
      </w:r>
    </w:p>
    <w:p w14:paraId="56D5D122" w14:textId="77777777" w:rsidR="00433312" w:rsidRPr="00861BCD" w:rsidRDefault="00433312" w:rsidP="00861BCD">
      <w:pPr>
        <w:pStyle w:val="Compact"/>
        <w:numPr>
          <w:ilvl w:val="0"/>
          <w:numId w:val="38"/>
        </w:numPr>
        <w:spacing w:line="276" w:lineRule="auto"/>
        <w:jc w:val="both"/>
        <w:rPr>
          <w:rFonts w:asciiTheme="majorBidi" w:hAnsiTheme="majorBidi" w:cstheme="majorBidi"/>
        </w:rPr>
      </w:pPr>
      <w:r w:rsidRPr="00861BCD">
        <w:rPr>
          <w:rFonts w:asciiTheme="majorBidi" w:hAnsiTheme="majorBidi" w:cstheme="majorBidi"/>
        </w:rPr>
        <w:t>QEBIM Services. (2024). How AI is Transforming Building Maintenance? QEBIM Services Blog.</w:t>
      </w:r>
      <w:hyperlink r:id="rId21" w:history="1">
        <w:r w:rsidRPr="00861BCD">
          <w:rPr>
            <w:rFonts w:asciiTheme="majorBidi" w:hAnsiTheme="majorBidi" w:cstheme="majorBidi"/>
          </w:rPr>
          <w:t>https://www.qebimservices.co.uk/blog/how-ai-is-transforming-building-maintenance/</w:t>
        </w:r>
      </w:hyperlink>
    </w:p>
    <w:p w14:paraId="63C4F1FF" w14:textId="77777777" w:rsidR="00433312" w:rsidRPr="00861BCD" w:rsidRDefault="00433312" w:rsidP="00861BCD">
      <w:pPr>
        <w:pStyle w:val="Compact"/>
        <w:numPr>
          <w:ilvl w:val="0"/>
          <w:numId w:val="38"/>
        </w:numPr>
        <w:spacing w:line="276" w:lineRule="auto"/>
        <w:rPr>
          <w:rStyle w:val="Hyperlink"/>
          <w:rFonts w:asciiTheme="majorBidi" w:hAnsiTheme="majorBidi" w:cstheme="majorBidi"/>
        </w:rPr>
      </w:pPr>
      <w:r w:rsidRPr="00861BCD">
        <w:rPr>
          <w:rFonts w:asciiTheme="majorBidi" w:hAnsiTheme="majorBidi" w:cstheme="majorBidi"/>
        </w:rPr>
        <w:t>Knezevic,</w:t>
      </w:r>
      <w:r w:rsidRPr="00861BCD">
        <w:rPr>
          <w:rFonts w:asciiTheme="majorBidi" w:hAnsiTheme="majorBidi" w:cstheme="majorBidi"/>
          <w:color w:val="000000"/>
          <w:shd w:val="clear" w:color="auto" w:fill="FFFFFF"/>
        </w:rPr>
        <w:t xml:space="preserve"> </w:t>
      </w:r>
      <w:r w:rsidRPr="00861BCD">
        <w:rPr>
          <w:rFonts w:asciiTheme="majorBidi" w:hAnsiTheme="majorBidi" w:cstheme="majorBidi"/>
        </w:rPr>
        <w:t>Tatiana . (2025). Realizing the Value of Artificial Intelligence When for Healthcare Facilities. Gensler Blog.</w:t>
      </w:r>
      <w:hyperlink r:id="rId22" w:history="1">
        <w:r w:rsidRPr="00861BCD">
          <w:rPr>
            <w:rStyle w:val="Hyperlink"/>
            <w:rFonts w:asciiTheme="majorBidi" w:hAnsiTheme="majorBidi" w:cstheme="majorBidi"/>
          </w:rPr>
          <w:t>https://www.gensler.com/blog/value-of-artificial-intelligence-for-</w:t>
        </w:r>
      </w:hyperlink>
      <w:r w:rsidRPr="00861BCD">
        <w:rPr>
          <w:rStyle w:val="Hyperlink"/>
          <w:rFonts w:asciiTheme="majorBidi" w:hAnsiTheme="majorBidi" w:cstheme="majorBidi"/>
        </w:rPr>
        <w:t xml:space="preserve">healthcare-facilities </w:t>
      </w:r>
    </w:p>
    <w:p w14:paraId="1584AC04" w14:textId="77777777" w:rsidR="00433312" w:rsidRPr="00861BCD" w:rsidRDefault="00433312" w:rsidP="00861BCD">
      <w:pPr>
        <w:pStyle w:val="Compact"/>
        <w:numPr>
          <w:ilvl w:val="0"/>
          <w:numId w:val="38"/>
        </w:numPr>
        <w:spacing w:line="276" w:lineRule="auto"/>
        <w:rPr>
          <w:rFonts w:asciiTheme="majorBidi" w:hAnsiTheme="majorBidi" w:cstheme="majorBidi"/>
        </w:rPr>
      </w:pPr>
      <w:r w:rsidRPr="00861BCD">
        <w:rPr>
          <w:rFonts w:asciiTheme="majorBidi" w:hAnsiTheme="majorBidi" w:cstheme="majorBidi"/>
        </w:rPr>
        <w:t xml:space="preserve"> Rossi , </w:t>
      </w:r>
      <w:proofErr w:type="spellStart"/>
      <w:r w:rsidRPr="00861BCD">
        <w:rPr>
          <w:rFonts w:asciiTheme="majorBidi" w:hAnsiTheme="majorBidi" w:cstheme="majorBidi"/>
        </w:rPr>
        <w:t>karen</w:t>
      </w:r>
      <w:proofErr w:type="spellEnd"/>
      <w:r w:rsidRPr="00861BCD">
        <w:rPr>
          <w:rFonts w:asciiTheme="majorBidi" w:hAnsiTheme="majorBidi" w:cstheme="majorBidi"/>
        </w:rPr>
        <w:t xml:space="preserve"> (2025).AI-Powered Predictive Maintenance: How It Works, </w:t>
      </w:r>
      <w:proofErr w:type="spellStart"/>
      <w:r w:rsidRPr="00861BCD">
        <w:rPr>
          <w:rFonts w:asciiTheme="majorBidi" w:hAnsiTheme="majorBidi" w:cstheme="majorBidi"/>
        </w:rPr>
        <w:t>LLumin</w:t>
      </w:r>
      <w:proofErr w:type="spellEnd"/>
      <w:r w:rsidRPr="00861BCD">
        <w:rPr>
          <w:rFonts w:asciiTheme="majorBidi" w:hAnsiTheme="majorBidi" w:cstheme="majorBidi"/>
        </w:rPr>
        <w:t xml:space="preserve">, </w:t>
      </w:r>
      <w:hyperlink r:id="rId23" w:anchor="Evolution_from_Traditional_Maintenance_Methods" w:history="1">
        <w:r w:rsidRPr="00861BCD">
          <w:rPr>
            <w:rFonts w:asciiTheme="majorBidi" w:hAnsiTheme="majorBidi" w:cstheme="majorBidi"/>
          </w:rPr>
          <w:t>https://llumin.com/ai-powered-predictive-maintenance-how-it-works/#Evolution_from_Traditional_Maintenance_Methods</w:t>
        </w:r>
      </w:hyperlink>
    </w:p>
    <w:p w14:paraId="1DC7C9E8" w14:textId="77777777" w:rsidR="00433312" w:rsidRPr="00861BCD" w:rsidRDefault="00433312" w:rsidP="00861BCD">
      <w:pPr>
        <w:pStyle w:val="ListParagraph"/>
        <w:numPr>
          <w:ilvl w:val="0"/>
          <w:numId w:val="38"/>
        </w:numPr>
        <w:rPr>
          <w:rFonts w:asciiTheme="majorBidi" w:hAnsiTheme="majorBidi" w:cstheme="majorBidi"/>
          <w:sz w:val="24"/>
          <w:szCs w:val="24"/>
        </w:rPr>
      </w:pPr>
      <w:r w:rsidRPr="00861BCD">
        <w:rPr>
          <w:rFonts w:asciiTheme="majorBidi" w:hAnsiTheme="majorBidi" w:cstheme="majorBidi"/>
          <w:sz w:val="24"/>
          <w:szCs w:val="24"/>
        </w:rPr>
        <w:t xml:space="preserve">Sanders, Brian.(2025) AI in Facilities Management: Unlocking the </w:t>
      </w:r>
      <w:proofErr w:type="spellStart"/>
      <w:r w:rsidRPr="00861BCD">
        <w:rPr>
          <w:rFonts w:asciiTheme="majorBidi" w:hAnsiTheme="majorBidi" w:cstheme="majorBidi"/>
          <w:sz w:val="24"/>
          <w:szCs w:val="24"/>
        </w:rPr>
        <w:t>Future,IFMA</w:t>
      </w:r>
      <w:proofErr w:type="spellEnd"/>
      <w:r w:rsidRPr="00861BCD">
        <w:rPr>
          <w:rFonts w:asciiTheme="majorBidi" w:hAnsiTheme="majorBidi" w:cstheme="majorBidi"/>
          <w:sz w:val="24"/>
          <w:szCs w:val="24"/>
        </w:rPr>
        <w:t xml:space="preserve">, </w:t>
      </w:r>
      <w:hyperlink r:id="rId24" w:history="1">
        <w:r w:rsidRPr="00861BCD">
          <w:rPr>
            <w:rStyle w:val="Hyperlink"/>
            <w:rFonts w:asciiTheme="majorBidi" w:hAnsiTheme="majorBidi" w:cstheme="majorBidi"/>
            <w:sz w:val="24"/>
            <w:szCs w:val="24"/>
          </w:rPr>
          <w:t>https://blog.ifma.org/ai-in-facilities-management</w:t>
        </w:r>
      </w:hyperlink>
      <w:r w:rsidRPr="00861BCD">
        <w:rPr>
          <w:rFonts w:asciiTheme="majorBidi" w:hAnsiTheme="majorBidi" w:cstheme="majorBidi"/>
          <w:sz w:val="24"/>
          <w:szCs w:val="24"/>
          <w:rtl/>
        </w:rPr>
        <w:t xml:space="preserve">  </w:t>
      </w:r>
    </w:p>
    <w:p w14:paraId="14998274" w14:textId="77777777" w:rsidR="00433312" w:rsidRPr="00861BCD" w:rsidRDefault="00433312" w:rsidP="00861BCD">
      <w:pPr>
        <w:pStyle w:val="Compact"/>
        <w:numPr>
          <w:ilvl w:val="0"/>
          <w:numId w:val="38"/>
        </w:numPr>
        <w:spacing w:line="276" w:lineRule="auto"/>
        <w:rPr>
          <w:rFonts w:asciiTheme="majorBidi" w:hAnsiTheme="majorBidi" w:cstheme="majorBidi"/>
        </w:rPr>
      </w:pPr>
      <w:r w:rsidRPr="00861BCD">
        <w:rPr>
          <w:rFonts w:asciiTheme="majorBidi" w:hAnsiTheme="majorBidi" w:cstheme="majorBidi"/>
        </w:rPr>
        <w:t>CBRE. (2024). AI’s Impact on Healthcare Real Estate. CBRE Insights.</w:t>
      </w:r>
    </w:p>
    <w:p w14:paraId="14E41BDC" w14:textId="77777777" w:rsidR="00786199" w:rsidRDefault="00433312" w:rsidP="00786199">
      <w:pPr>
        <w:pStyle w:val="Compact"/>
        <w:spacing w:line="276" w:lineRule="auto"/>
        <w:ind w:left="720"/>
        <w:rPr>
          <w:rFonts w:asciiTheme="majorBidi" w:hAnsiTheme="majorBidi" w:cstheme="majorBidi"/>
          <w:rtl/>
        </w:rPr>
      </w:pPr>
      <w:hyperlink r:id="rId25" w:history="1">
        <w:r w:rsidRPr="00861BCD">
          <w:rPr>
            <w:rStyle w:val="Hyperlink"/>
            <w:rFonts w:asciiTheme="majorBidi" w:hAnsiTheme="majorBidi" w:cstheme="majorBidi"/>
          </w:rPr>
          <w:t>https://www.cbre.com/insights/articles/ais-impact-on-healthcare-real-estate</w:t>
        </w:r>
      </w:hyperlink>
    </w:p>
    <w:p w14:paraId="6653A73F" w14:textId="77777777" w:rsidR="00786199" w:rsidRDefault="00233B46" w:rsidP="00786199">
      <w:pPr>
        <w:pStyle w:val="Compact"/>
        <w:numPr>
          <w:ilvl w:val="0"/>
          <w:numId w:val="38"/>
        </w:numPr>
        <w:spacing w:line="276" w:lineRule="auto"/>
        <w:rPr>
          <w:rFonts w:asciiTheme="majorBidi" w:hAnsiTheme="majorBidi" w:cstheme="majorBidi"/>
        </w:rPr>
      </w:pPr>
      <w:proofErr w:type="spellStart"/>
      <w:r w:rsidRPr="00861BCD">
        <w:rPr>
          <w:rFonts w:asciiTheme="majorBidi" w:hAnsiTheme="majorBidi" w:cstheme="majorBidi"/>
        </w:rPr>
        <w:t>Szatar,Julia</w:t>
      </w:r>
      <w:proofErr w:type="spellEnd"/>
      <w:r w:rsidRPr="00861BCD">
        <w:rPr>
          <w:rFonts w:asciiTheme="majorBidi" w:hAnsiTheme="majorBidi" w:cstheme="majorBidi"/>
        </w:rPr>
        <w:t xml:space="preserve"> (2024).What is an AI Tool? How Artificial Intelligence Tools Work [2025 Guide]. tavus,https://www.tavus.io/post/what-is-an-ai-tool#:~:text=An%20AI%20tool%20is%20an,that%20follows%20those%20same%20parameters</w:t>
      </w:r>
      <w:r w:rsidRPr="00861BCD">
        <w:rPr>
          <w:rFonts w:asciiTheme="majorBidi" w:hAnsiTheme="majorBidi" w:cstheme="majorBidi"/>
          <w:rtl/>
        </w:rPr>
        <w:t>.</w:t>
      </w:r>
      <w:r w:rsidRPr="00861BCD">
        <w:rPr>
          <w:rFonts w:asciiTheme="majorBidi" w:hAnsiTheme="majorBidi" w:cstheme="majorBidi"/>
        </w:rPr>
        <w:t xml:space="preserve">  </w:t>
      </w:r>
    </w:p>
    <w:p w14:paraId="41574A16" w14:textId="77777777" w:rsidR="00786199" w:rsidRDefault="00776CA9" w:rsidP="00786199">
      <w:pPr>
        <w:pStyle w:val="Compact"/>
        <w:numPr>
          <w:ilvl w:val="0"/>
          <w:numId w:val="38"/>
        </w:numPr>
        <w:spacing w:line="276" w:lineRule="auto"/>
        <w:rPr>
          <w:rFonts w:asciiTheme="majorBidi" w:hAnsiTheme="majorBidi" w:cstheme="majorBidi"/>
        </w:rPr>
      </w:pPr>
      <w:r w:rsidRPr="00786199">
        <w:rPr>
          <w:rFonts w:asciiTheme="majorBidi" w:hAnsiTheme="majorBidi" w:cstheme="majorBidi"/>
        </w:rPr>
        <w:t>Khayal, Osama. (2024). Introduction to Maintenance Management. 10.13140/RG.2.2.36438.46408</w:t>
      </w:r>
      <w:r w:rsidRPr="00786199">
        <w:rPr>
          <w:rFonts w:asciiTheme="majorBidi" w:hAnsiTheme="majorBidi" w:cstheme="majorBidi"/>
          <w:rtl/>
        </w:rPr>
        <w:t>.</w:t>
      </w:r>
    </w:p>
    <w:p w14:paraId="619C897D" w14:textId="77777777" w:rsidR="00786199" w:rsidRDefault="003D57EA" w:rsidP="00786199">
      <w:pPr>
        <w:pStyle w:val="Compact"/>
        <w:numPr>
          <w:ilvl w:val="0"/>
          <w:numId w:val="38"/>
        </w:numPr>
        <w:spacing w:line="276" w:lineRule="auto"/>
        <w:rPr>
          <w:rFonts w:asciiTheme="majorBidi" w:hAnsiTheme="majorBidi" w:cstheme="majorBidi"/>
        </w:rPr>
      </w:pPr>
      <w:proofErr w:type="spellStart"/>
      <w:r w:rsidRPr="00786199">
        <w:rPr>
          <w:rFonts w:asciiTheme="majorBidi" w:hAnsiTheme="majorBidi" w:cstheme="majorBidi"/>
        </w:rPr>
        <w:t>Symestic</w:t>
      </w:r>
      <w:proofErr w:type="spellEnd"/>
      <w:r w:rsidRPr="00786199">
        <w:rPr>
          <w:rFonts w:asciiTheme="majorBidi" w:hAnsiTheme="majorBidi" w:cstheme="majorBidi"/>
        </w:rPr>
        <w:t xml:space="preserve">. (n.d.). Maintenance Efficiency. Retrieved from </w:t>
      </w:r>
      <w:hyperlink r:id="rId26" w:history="1">
        <w:r w:rsidRPr="00786199">
          <w:rPr>
            <w:rStyle w:val="Hyperlink"/>
            <w:rFonts w:asciiTheme="majorBidi" w:hAnsiTheme="majorBidi" w:cstheme="majorBidi"/>
          </w:rPr>
          <w:t>https://www.symestic.com/en-us/what-is/maintenance-efficiency</w:t>
        </w:r>
      </w:hyperlink>
      <w:r w:rsidRPr="00786199">
        <w:rPr>
          <w:rFonts w:asciiTheme="majorBidi" w:hAnsiTheme="majorBidi" w:cstheme="majorBidi"/>
        </w:rPr>
        <w:t xml:space="preserve"> </w:t>
      </w:r>
    </w:p>
    <w:p w14:paraId="79D868FA" w14:textId="77777777" w:rsidR="00786199" w:rsidRDefault="004808FD" w:rsidP="00786199">
      <w:pPr>
        <w:pStyle w:val="Compact"/>
        <w:numPr>
          <w:ilvl w:val="0"/>
          <w:numId w:val="38"/>
        </w:numPr>
        <w:spacing w:line="276" w:lineRule="auto"/>
        <w:rPr>
          <w:rFonts w:asciiTheme="majorBidi" w:hAnsiTheme="majorBidi" w:cstheme="majorBidi"/>
        </w:rPr>
      </w:pPr>
      <w:r w:rsidRPr="00786199">
        <w:rPr>
          <w:rFonts w:asciiTheme="majorBidi" w:hAnsiTheme="majorBidi" w:cstheme="majorBidi"/>
        </w:rPr>
        <w:t xml:space="preserve">Lei, J., &amp; Kong, L. (2020). Fundamentals of big data in radio astronomy. In L. Kong, T. Huang, Y. Zhu, &amp; S. Yu (Eds.), Big Data in Astronomy (pp. 29-58). Elsevier. </w:t>
      </w:r>
    </w:p>
    <w:p w14:paraId="49B8C005" w14:textId="56579ABF" w:rsidR="00684F2A" w:rsidRPr="00786199" w:rsidRDefault="00684F2A" w:rsidP="00786199">
      <w:pPr>
        <w:pStyle w:val="Compact"/>
        <w:numPr>
          <w:ilvl w:val="0"/>
          <w:numId w:val="38"/>
        </w:numPr>
        <w:spacing w:line="276" w:lineRule="auto"/>
        <w:rPr>
          <w:rFonts w:asciiTheme="majorBidi" w:hAnsiTheme="majorBidi" w:cstheme="majorBidi"/>
        </w:rPr>
      </w:pPr>
      <w:r w:rsidRPr="00786199">
        <w:rPr>
          <w:rFonts w:asciiTheme="majorBidi" w:hAnsiTheme="majorBidi" w:cstheme="majorBidi"/>
        </w:rPr>
        <w:t>Merriam-Webster. (n.d.). Real time. In Merriam-Webster.com dictionary. Retrieved July 10, 2025, from</w:t>
      </w:r>
      <w:r w:rsidRPr="00786199">
        <w:rPr>
          <w:rFonts w:asciiTheme="majorBidi" w:hAnsiTheme="majorBidi" w:cstheme="majorBidi"/>
          <w:rtl/>
        </w:rPr>
        <w:t xml:space="preserve">  </w:t>
      </w:r>
      <w:hyperlink r:id="rId27" w:history="1">
        <w:r w:rsidRPr="00786199">
          <w:rPr>
            <w:rStyle w:val="Hyperlink"/>
            <w:rFonts w:asciiTheme="majorBidi" w:hAnsiTheme="majorBidi" w:cstheme="majorBidi"/>
          </w:rPr>
          <w:t>https://www.merriam-webster.com/dictionary/real%20time</w:t>
        </w:r>
      </w:hyperlink>
      <w:r w:rsidRPr="00786199">
        <w:rPr>
          <w:rFonts w:asciiTheme="majorBidi" w:hAnsiTheme="majorBidi" w:cstheme="majorBidi"/>
          <w:rtl/>
        </w:rPr>
        <w:t xml:space="preserve"> </w:t>
      </w:r>
    </w:p>
    <w:p w14:paraId="3405FC88" w14:textId="77777777" w:rsidR="00684F2A" w:rsidRPr="00861BCD" w:rsidRDefault="00684F2A" w:rsidP="00861BCD">
      <w:pPr>
        <w:tabs>
          <w:tab w:val="left" w:pos="1537"/>
        </w:tabs>
        <w:rPr>
          <w:rFonts w:asciiTheme="majorBidi" w:hAnsiTheme="majorBidi" w:cstheme="majorBidi"/>
          <w:sz w:val="24"/>
          <w:szCs w:val="24"/>
          <w:rtl/>
        </w:rPr>
      </w:pPr>
    </w:p>
    <w:sectPr w:rsidR="00684F2A" w:rsidRPr="00861BCD" w:rsidSect="00AD47A5">
      <w:footerReference w:type="first" r:id="rId28"/>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A70F5" w14:textId="77777777" w:rsidR="007D4678" w:rsidRDefault="007D4678">
      <w:pPr>
        <w:spacing w:after="0" w:line="240" w:lineRule="auto"/>
      </w:pPr>
      <w:r>
        <w:separator/>
      </w:r>
    </w:p>
  </w:endnote>
  <w:endnote w:type="continuationSeparator" w:id="0">
    <w:p w14:paraId="339328D4" w14:textId="77777777" w:rsidR="007D4678" w:rsidRDefault="007D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Roboto">
    <w:charset w:val="00"/>
    <w:family w:val="auto"/>
    <w:pitch w:val="variable"/>
    <w:sig w:usb0="E0000AFF" w:usb1="5000217F" w:usb2="00000021" w:usb3="00000000" w:csb0="0000019F" w:csb1="00000000"/>
  </w:font>
  <w:font w:name="__Manrope_Fallback_fb13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3B08" w14:textId="20978021" w:rsidR="00AD47A5" w:rsidRDefault="00AD47A5" w:rsidP="00AD47A5">
    <w:pPr>
      <w:pStyle w:val="Footer"/>
    </w:pPr>
  </w:p>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883E09">
      <w:rPr>
        <w:noProof/>
        <w:color w:val="C45911" w:themeColor="accent2" w:themeShade="BF"/>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972712"/>
      <w:docPartObj>
        <w:docPartGallery w:val="Page Numbers (Bottom of Page)"/>
        <w:docPartUnique/>
      </w:docPartObj>
    </w:sdtPr>
    <w:sdtEndPr>
      <w:rPr>
        <w:noProof/>
      </w:rPr>
    </w:sdtEndPr>
    <w:sdtContent>
      <w:p w14:paraId="55084E8F" w14:textId="148A48E8"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EB701" w14:textId="77777777" w:rsidR="007D4678" w:rsidRDefault="007D4678">
      <w:pPr>
        <w:spacing w:after="0" w:line="240" w:lineRule="auto"/>
      </w:pPr>
      <w:r>
        <w:separator/>
      </w:r>
    </w:p>
  </w:footnote>
  <w:footnote w:type="continuationSeparator" w:id="0">
    <w:p w14:paraId="1FBDD776" w14:textId="77777777" w:rsidR="007D4678" w:rsidRDefault="007D4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A7C24"/>
    <w:multiLevelType w:val="hybridMultilevel"/>
    <w:tmpl w:val="E7AA07F6"/>
    <w:lvl w:ilvl="0" w:tplc="DEC2681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Theme="minorHAns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090A6498"/>
    <w:multiLevelType w:val="hybridMultilevel"/>
    <w:tmpl w:val="E9D670A4"/>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F63AD"/>
    <w:multiLevelType w:val="hybridMultilevel"/>
    <w:tmpl w:val="4FD064A2"/>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22B2952"/>
    <w:multiLevelType w:val="hybridMultilevel"/>
    <w:tmpl w:val="704EEDE2"/>
    <w:lvl w:ilvl="0" w:tplc="19122330">
      <w:start w:val="2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2"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C23CE"/>
    <w:multiLevelType w:val="hybridMultilevel"/>
    <w:tmpl w:val="7ABAA81C"/>
    <w:lvl w:ilvl="0" w:tplc="A4D04FFA">
      <w:start w:val="3"/>
      <w:numFmt w:val="bullet"/>
      <w:lvlText w:val="-"/>
      <w:lvlJc w:val="left"/>
      <w:pPr>
        <w:ind w:left="1080" w:hanging="360"/>
      </w:pPr>
      <w:rPr>
        <w:rFonts w:ascii="Sakkal Majalla" w:eastAsiaTheme="minorHAnsi" w:hAnsi="Sakkal Majalla" w:cs="Sakkal Majalla" w:hint="default"/>
      </w:rPr>
    </w:lvl>
    <w:lvl w:ilvl="1" w:tplc="FFFFFFFF">
      <w:start w:val="3"/>
      <w:numFmt w:val="bullet"/>
      <w:lvlText w:val="-"/>
      <w:lvlJc w:val="left"/>
      <w:pPr>
        <w:ind w:left="1800" w:hanging="360"/>
      </w:pPr>
      <w:rPr>
        <w:rFonts w:ascii="Sakkal Majalla" w:eastAsiaTheme="minorHAns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6A3D50"/>
    <w:multiLevelType w:val="multilevel"/>
    <w:tmpl w:val="ED48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B4D20"/>
    <w:multiLevelType w:val="hybridMultilevel"/>
    <w:tmpl w:val="1E424A44"/>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7C322B4"/>
    <w:multiLevelType w:val="hybridMultilevel"/>
    <w:tmpl w:val="E7D80DD2"/>
    <w:lvl w:ilvl="0" w:tplc="A4D04FFA">
      <w:start w:val="3"/>
      <w:numFmt w:val="bullet"/>
      <w:lvlText w:val="-"/>
      <w:lvlJc w:val="left"/>
      <w:pPr>
        <w:ind w:left="1440" w:hanging="360"/>
      </w:pPr>
      <w:rPr>
        <w:rFonts w:ascii="Sakkal Majalla" w:eastAsiaTheme="minorHAns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0003ED"/>
    <w:multiLevelType w:val="hybridMultilevel"/>
    <w:tmpl w:val="78D86DC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B051D7"/>
    <w:multiLevelType w:val="hybridMultilevel"/>
    <w:tmpl w:val="C714FE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B23CE"/>
    <w:multiLevelType w:val="multilevel"/>
    <w:tmpl w:val="AAD4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140662"/>
    <w:multiLevelType w:val="hybridMultilevel"/>
    <w:tmpl w:val="F9CCD2A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8137D8"/>
    <w:multiLevelType w:val="hybridMultilevel"/>
    <w:tmpl w:val="175469CE"/>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88D32E9"/>
    <w:multiLevelType w:val="hybridMultilevel"/>
    <w:tmpl w:val="90E29F2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303DBF"/>
    <w:multiLevelType w:val="hybridMultilevel"/>
    <w:tmpl w:val="FEE8AE6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293795"/>
    <w:multiLevelType w:val="hybridMultilevel"/>
    <w:tmpl w:val="3E9EAC54"/>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7C4C1D"/>
    <w:multiLevelType w:val="hybridMultilevel"/>
    <w:tmpl w:val="7FD0EBF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BB6576"/>
    <w:multiLevelType w:val="hybridMultilevel"/>
    <w:tmpl w:val="6A34CEE0"/>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05241F"/>
    <w:multiLevelType w:val="hybridMultilevel"/>
    <w:tmpl w:val="CBE0C48E"/>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AA12B76"/>
    <w:multiLevelType w:val="hybridMultilevel"/>
    <w:tmpl w:val="FDD6C2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5B8D6F2D"/>
    <w:multiLevelType w:val="hybridMultilevel"/>
    <w:tmpl w:val="B3D81D5A"/>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AC5694"/>
    <w:multiLevelType w:val="hybridMultilevel"/>
    <w:tmpl w:val="9D6CD3DE"/>
    <w:lvl w:ilvl="0" w:tplc="A4D04FFA">
      <w:start w:val="3"/>
      <w:numFmt w:val="bullet"/>
      <w:lvlText w:val="-"/>
      <w:lvlJc w:val="left"/>
      <w:pPr>
        <w:ind w:left="1800" w:hanging="360"/>
      </w:pPr>
      <w:rPr>
        <w:rFonts w:ascii="Sakkal Majalla" w:eastAsiaTheme="minorHAnsi" w:hAnsi="Sakkal Majalla" w:cs="Sakkal Majalla" w:hint="default"/>
      </w:rPr>
    </w:lvl>
    <w:lvl w:ilvl="1" w:tplc="8EF02C80">
      <w:start w:val="5"/>
      <w:numFmt w:val="bullet"/>
      <w:lvlText w:val="•"/>
      <w:lvlJc w:val="left"/>
      <w:pPr>
        <w:ind w:left="2160" w:hanging="72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22395F"/>
    <w:multiLevelType w:val="hybridMultilevel"/>
    <w:tmpl w:val="67A814D8"/>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605A286A"/>
    <w:multiLevelType w:val="hybridMultilevel"/>
    <w:tmpl w:val="6B286266"/>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9"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851929"/>
    <w:multiLevelType w:val="hybridMultilevel"/>
    <w:tmpl w:val="E050DE72"/>
    <w:lvl w:ilvl="0" w:tplc="A4D04FFA">
      <w:start w:val="3"/>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D24566E"/>
    <w:multiLevelType w:val="hybridMultilevel"/>
    <w:tmpl w:val="A838DA44"/>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4B808F3"/>
    <w:multiLevelType w:val="hybridMultilevel"/>
    <w:tmpl w:val="236C3CD4"/>
    <w:lvl w:ilvl="0" w:tplc="A4D04FFA">
      <w:start w:val="3"/>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6487B3F"/>
    <w:multiLevelType w:val="hybridMultilevel"/>
    <w:tmpl w:val="068A4A3C"/>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ED327B0"/>
    <w:multiLevelType w:val="hybridMultilevel"/>
    <w:tmpl w:val="99A28168"/>
    <w:lvl w:ilvl="0" w:tplc="A4D04FFA">
      <w:start w:val="3"/>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9" w15:restartNumberingAfterBreak="0">
    <w:nsid w:val="7F5237CA"/>
    <w:multiLevelType w:val="hybridMultilevel"/>
    <w:tmpl w:val="E18EB262"/>
    <w:lvl w:ilvl="0" w:tplc="A4D04FFA">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56"/>
  </w:num>
  <w:num w:numId="2" w16cid:durableId="329719307">
    <w:abstractNumId w:val="23"/>
  </w:num>
  <w:num w:numId="3" w16cid:durableId="428085832">
    <w:abstractNumId w:val="54"/>
  </w:num>
  <w:num w:numId="4" w16cid:durableId="1037391280">
    <w:abstractNumId w:val="14"/>
  </w:num>
  <w:num w:numId="5" w16cid:durableId="1050765157">
    <w:abstractNumId w:val="52"/>
  </w:num>
  <w:num w:numId="6" w16cid:durableId="2045473508">
    <w:abstractNumId w:val="5"/>
  </w:num>
  <w:num w:numId="7" w16cid:durableId="1827430718">
    <w:abstractNumId w:val="55"/>
  </w:num>
  <w:num w:numId="8" w16cid:durableId="160892342">
    <w:abstractNumId w:val="37"/>
  </w:num>
  <w:num w:numId="9" w16cid:durableId="1764452079">
    <w:abstractNumId w:val="79"/>
  </w:num>
  <w:num w:numId="10" w16cid:durableId="243801549">
    <w:abstractNumId w:val="47"/>
  </w:num>
  <w:num w:numId="11" w16cid:durableId="490953071">
    <w:abstractNumId w:val="70"/>
  </w:num>
  <w:num w:numId="12" w16cid:durableId="1709068859">
    <w:abstractNumId w:val="28"/>
  </w:num>
  <w:num w:numId="13" w16cid:durableId="1462378059">
    <w:abstractNumId w:val="72"/>
  </w:num>
  <w:num w:numId="14" w16cid:durableId="1434667988">
    <w:abstractNumId w:val="44"/>
  </w:num>
  <w:num w:numId="15" w16cid:durableId="333076334">
    <w:abstractNumId w:val="15"/>
  </w:num>
  <w:num w:numId="16" w16cid:durableId="990982480">
    <w:abstractNumId w:val="74"/>
  </w:num>
  <w:num w:numId="17" w16cid:durableId="435710625">
    <w:abstractNumId w:val="8"/>
  </w:num>
  <w:num w:numId="18" w16cid:durableId="752895058">
    <w:abstractNumId w:val="65"/>
  </w:num>
  <w:num w:numId="19" w16cid:durableId="309673478">
    <w:abstractNumId w:val="78"/>
  </w:num>
  <w:num w:numId="20" w16cid:durableId="2071610148">
    <w:abstractNumId w:val="17"/>
  </w:num>
  <w:num w:numId="21" w16cid:durableId="297611337">
    <w:abstractNumId w:val="64"/>
  </w:num>
  <w:num w:numId="22" w16cid:durableId="1851217060">
    <w:abstractNumId w:val="18"/>
  </w:num>
  <w:num w:numId="23" w16cid:durableId="387457888">
    <w:abstractNumId w:val="57"/>
  </w:num>
  <w:num w:numId="24" w16cid:durableId="726413804">
    <w:abstractNumId w:val="62"/>
  </w:num>
  <w:num w:numId="25" w16cid:durableId="1863126951">
    <w:abstractNumId w:val="41"/>
  </w:num>
  <w:num w:numId="26" w16cid:durableId="2083941460">
    <w:abstractNumId w:val="11"/>
  </w:num>
  <w:num w:numId="27" w16cid:durableId="2097435737">
    <w:abstractNumId w:val="46"/>
  </w:num>
  <w:num w:numId="28" w16cid:durableId="167990310">
    <w:abstractNumId w:val="12"/>
  </w:num>
  <w:num w:numId="29" w16cid:durableId="425153462">
    <w:abstractNumId w:val="68"/>
  </w:num>
  <w:num w:numId="30" w16cid:durableId="22026816">
    <w:abstractNumId w:val="22"/>
  </w:num>
  <w:num w:numId="31" w16cid:durableId="1943220625">
    <w:abstractNumId w:val="49"/>
  </w:num>
  <w:num w:numId="32" w16cid:durableId="1223172214">
    <w:abstractNumId w:val="3"/>
  </w:num>
  <w:num w:numId="33" w16cid:durableId="1750536358">
    <w:abstractNumId w:val="73"/>
  </w:num>
  <w:num w:numId="34" w16cid:durableId="1216160985">
    <w:abstractNumId w:val="53"/>
  </w:num>
  <w:num w:numId="35" w16cid:durableId="37365469">
    <w:abstractNumId w:val="31"/>
  </w:num>
  <w:num w:numId="36" w16cid:durableId="876233562">
    <w:abstractNumId w:val="48"/>
  </w:num>
  <w:num w:numId="37" w16cid:durableId="1527134071">
    <w:abstractNumId w:val="86"/>
  </w:num>
  <w:num w:numId="38" w16cid:durableId="1154220341">
    <w:abstractNumId w:val="82"/>
  </w:num>
  <w:num w:numId="39" w16cid:durableId="1534608431">
    <w:abstractNumId w:val="76"/>
  </w:num>
  <w:num w:numId="40" w16cid:durableId="932980926">
    <w:abstractNumId w:val="40"/>
  </w:num>
  <w:num w:numId="41" w16cid:durableId="1523284339">
    <w:abstractNumId w:val="87"/>
  </w:num>
  <w:num w:numId="42" w16cid:durableId="1474978681">
    <w:abstractNumId w:val="84"/>
  </w:num>
  <w:num w:numId="43" w16cid:durableId="756944478">
    <w:abstractNumId w:val="61"/>
  </w:num>
  <w:num w:numId="44" w16cid:durableId="693265977">
    <w:abstractNumId w:val="75"/>
  </w:num>
  <w:num w:numId="45" w16cid:durableId="1673292247">
    <w:abstractNumId w:val="24"/>
  </w:num>
  <w:num w:numId="46" w16cid:durableId="2124303061">
    <w:abstractNumId w:val="20"/>
  </w:num>
  <w:num w:numId="47" w16cid:durableId="2113044410">
    <w:abstractNumId w:val="63"/>
  </w:num>
  <w:num w:numId="48" w16cid:durableId="2028025075">
    <w:abstractNumId w:val="6"/>
  </w:num>
  <w:num w:numId="49" w16cid:durableId="1415667956">
    <w:abstractNumId w:val="13"/>
  </w:num>
  <w:num w:numId="50" w16cid:durableId="166596016">
    <w:abstractNumId w:val="35"/>
  </w:num>
  <w:num w:numId="51" w16cid:durableId="809980236">
    <w:abstractNumId w:val="69"/>
  </w:num>
  <w:num w:numId="52" w16cid:durableId="428702811">
    <w:abstractNumId w:val="21"/>
  </w:num>
  <w:num w:numId="53" w16cid:durableId="66615162">
    <w:abstractNumId w:val="66"/>
  </w:num>
  <w:num w:numId="54" w16cid:durableId="1529221613">
    <w:abstractNumId w:val="83"/>
  </w:num>
  <w:num w:numId="55" w16cid:durableId="395663929">
    <w:abstractNumId w:val="77"/>
  </w:num>
  <w:num w:numId="56" w16cid:durableId="1029337878">
    <w:abstractNumId w:val="85"/>
  </w:num>
  <w:num w:numId="57" w16cid:durableId="742993141">
    <w:abstractNumId w:val="88"/>
  </w:num>
  <w:num w:numId="58" w16cid:durableId="1443112049">
    <w:abstractNumId w:val="33"/>
  </w:num>
  <w:num w:numId="59" w16cid:durableId="1161895508">
    <w:abstractNumId w:val="36"/>
  </w:num>
  <w:num w:numId="60" w16cid:durableId="1264655998">
    <w:abstractNumId w:val="9"/>
  </w:num>
  <w:num w:numId="61" w16cid:durableId="452335805">
    <w:abstractNumId w:val="27"/>
  </w:num>
  <w:num w:numId="62" w16cid:durableId="1127696652">
    <w:abstractNumId w:val="16"/>
  </w:num>
  <w:num w:numId="63" w16cid:durableId="205147834">
    <w:abstractNumId w:val="89"/>
  </w:num>
  <w:num w:numId="64" w16cid:durableId="1948392801">
    <w:abstractNumId w:val="32"/>
  </w:num>
  <w:num w:numId="65" w16cid:durableId="685642320">
    <w:abstractNumId w:val="50"/>
  </w:num>
  <w:num w:numId="66" w16cid:durableId="233708033">
    <w:abstractNumId w:val="58"/>
  </w:num>
  <w:num w:numId="67" w16cid:durableId="1111323432">
    <w:abstractNumId w:val="7"/>
  </w:num>
  <w:num w:numId="68" w16cid:durableId="1248920467">
    <w:abstractNumId w:val="60"/>
  </w:num>
  <w:num w:numId="69" w16cid:durableId="80571945">
    <w:abstractNumId w:val="80"/>
  </w:num>
  <w:num w:numId="70" w16cid:durableId="1727874760">
    <w:abstractNumId w:val="30"/>
  </w:num>
  <w:num w:numId="71" w16cid:durableId="748503649">
    <w:abstractNumId w:val="43"/>
  </w:num>
  <w:num w:numId="72" w16cid:durableId="1782451372">
    <w:abstractNumId w:val="67"/>
  </w:num>
  <w:num w:numId="73" w16cid:durableId="984703043">
    <w:abstractNumId w:val="39"/>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26"/>
  </w:num>
  <w:num w:numId="77" w16cid:durableId="181405276">
    <w:abstractNumId w:val="25"/>
  </w:num>
  <w:num w:numId="78" w16cid:durableId="553127015">
    <w:abstractNumId w:val="19"/>
  </w:num>
  <w:num w:numId="79" w16cid:durableId="1642728604">
    <w:abstractNumId w:val="29"/>
  </w:num>
  <w:num w:numId="80" w16cid:durableId="13652701">
    <w:abstractNumId w:val="45"/>
  </w:num>
  <w:num w:numId="81" w16cid:durableId="305286047">
    <w:abstractNumId w:val="71"/>
  </w:num>
  <w:num w:numId="82" w16cid:durableId="751318907">
    <w:abstractNumId w:val="81"/>
  </w:num>
  <w:num w:numId="83" w16cid:durableId="1713920379">
    <w:abstractNumId w:val="34"/>
  </w:num>
  <w:num w:numId="84" w16cid:durableId="1193180794">
    <w:abstractNumId w:val="4"/>
  </w:num>
  <w:num w:numId="85" w16cid:durableId="1347362123">
    <w:abstractNumId w:val="0"/>
  </w:num>
  <w:num w:numId="86" w16cid:durableId="1024090863">
    <w:abstractNumId w:val="38"/>
  </w:num>
  <w:num w:numId="87" w16cid:durableId="2110662289">
    <w:abstractNumId w:val="42"/>
  </w:num>
  <w:num w:numId="88" w16cid:durableId="860781442">
    <w:abstractNumId w:val="59"/>
  </w:num>
  <w:num w:numId="89" w16cid:durableId="18632615">
    <w:abstractNumId w:val="10"/>
  </w:num>
  <w:num w:numId="90" w16cid:durableId="1600989878">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drawingGridHorizontalSpacing w:val="78"/>
  <w:drawingGridVerticalSpacing w:val="10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312"/>
    <w:rsid w:val="00025C06"/>
    <w:rsid w:val="000406D1"/>
    <w:rsid w:val="00062E12"/>
    <w:rsid w:val="00077B3D"/>
    <w:rsid w:val="000814C3"/>
    <w:rsid w:val="000836E4"/>
    <w:rsid w:val="000875E5"/>
    <w:rsid w:val="000B5597"/>
    <w:rsid w:val="000C18F9"/>
    <w:rsid w:val="000E2108"/>
    <w:rsid w:val="000F0C4F"/>
    <w:rsid w:val="00126E10"/>
    <w:rsid w:val="001332A0"/>
    <w:rsid w:val="001479F4"/>
    <w:rsid w:val="00176EA5"/>
    <w:rsid w:val="00184D40"/>
    <w:rsid w:val="001B7038"/>
    <w:rsid w:val="001E1902"/>
    <w:rsid w:val="00233B46"/>
    <w:rsid w:val="0023413C"/>
    <w:rsid w:val="002A0F9C"/>
    <w:rsid w:val="003536E1"/>
    <w:rsid w:val="00355BFF"/>
    <w:rsid w:val="00386E28"/>
    <w:rsid w:val="003C5F18"/>
    <w:rsid w:val="003D57EA"/>
    <w:rsid w:val="00426C3D"/>
    <w:rsid w:val="00433312"/>
    <w:rsid w:val="00436BDA"/>
    <w:rsid w:val="004660A9"/>
    <w:rsid w:val="004808FD"/>
    <w:rsid w:val="0049044C"/>
    <w:rsid w:val="004B30EE"/>
    <w:rsid w:val="004E722C"/>
    <w:rsid w:val="004F01A4"/>
    <w:rsid w:val="0050054F"/>
    <w:rsid w:val="0050353A"/>
    <w:rsid w:val="005272CF"/>
    <w:rsid w:val="005A3D69"/>
    <w:rsid w:val="005B1D29"/>
    <w:rsid w:val="005D7CAE"/>
    <w:rsid w:val="0060053C"/>
    <w:rsid w:val="00614845"/>
    <w:rsid w:val="00632780"/>
    <w:rsid w:val="006347C9"/>
    <w:rsid w:val="00684F2A"/>
    <w:rsid w:val="0068787B"/>
    <w:rsid w:val="00690E43"/>
    <w:rsid w:val="006C42FC"/>
    <w:rsid w:val="006D4214"/>
    <w:rsid w:val="006D4694"/>
    <w:rsid w:val="006E7CE0"/>
    <w:rsid w:val="00705F27"/>
    <w:rsid w:val="00737A72"/>
    <w:rsid w:val="00743E92"/>
    <w:rsid w:val="00776CA9"/>
    <w:rsid w:val="00786199"/>
    <w:rsid w:val="007A47BB"/>
    <w:rsid w:val="007B473C"/>
    <w:rsid w:val="007D4678"/>
    <w:rsid w:val="007E1FBC"/>
    <w:rsid w:val="00861305"/>
    <w:rsid w:val="00861BCD"/>
    <w:rsid w:val="00876A8E"/>
    <w:rsid w:val="0089510C"/>
    <w:rsid w:val="008A2406"/>
    <w:rsid w:val="008F7782"/>
    <w:rsid w:val="00987145"/>
    <w:rsid w:val="009B66E7"/>
    <w:rsid w:val="009B68B2"/>
    <w:rsid w:val="009C7B6C"/>
    <w:rsid w:val="009D39B6"/>
    <w:rsid w:val="00A3047C"/>
    <w:rsid w:val="00A34785"/>
    <w:rsid w:val="00A351F0"/>
    <w:rsid w:val="00A8003C"/>
    <w:rsid w:val="00A95C4C"/>
    <w:rsid w:val="00A95CD1"/>
    <w:rsid w:val="00AD47A5"/>
    <w:rsid w:val="00B51C88"/>
    <w:rsid w:val="00B53024"/>
    <w:rsid w:val="00B744A0"/>
    <w:rsid w:val="00B7559B"/>
    <w:rsid w:val="00B8147B"/>
    <w:rsid w:val="00B82431"/>
    <w:rsid w:val="00B95D8B"/>
    <w:rsid w:val="00BA4955"/>
    <w:rsid w:val="00BA7646"/>
    <w:rsid w:val="00BE5A86"/>
    <w:rsid w:val="00BF7462"/>
    <w:rsid w:val="00BF7E9B"/>
    <w:rsid w:val="00C23C34"/>
    <w:rsid w:val="00C370A7"/>
    <w:rsid w:val="00C45CB8"/>
    <w:rsid w:val="00C70BDD"/>
    <w:rsid w:val="00C75925"/>
    <w:rsid w:val="00C82801"/>
    <w:rsid w:val="00CB661E"/>
    <w:rsid w:val="00D62BCC"/>
    <w:rsid w:val="00D740EA"/>
    <w:rsid w:val="00DA355C"/>
    <w:rsid w:val="00DB1397"/>
    <w:rsid w:val="00DE44E2"/>
    <w:rsid w:val="00DF252F"/>
    <w:rsid w:val="00E1598D"/>
    <w:rsid w:val="00E17950"/>
    <w:rsid w:val="00E52142"/>
    <w:rsid w:val="00E81D11"/>
    <w:rsid w:val="00E91A84"/>
    <w:rsid w:val="00EB72F8"/>
    <w:rsid w:val="00EF57B4"/>
    <w:rsid w:val="00EF725A"/>
    <w:rsid w:val="00F37D9F"/>
    <w:rsid w:val="00F54A72"/>
    <w:rsid w:val="00F7275C"/>
    <w:rsid w:val="00F9515C"/>
    <w:rsid w:val="00FB5147"/>
    <w:rsid w:val="00FE2823"/>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bidi w:val="0"/>
    </w:pPr>
    <w:rPr>
      <w:kern w:val="0"/>
      <w14:ligatures w14:val="none"/>
    </w:rPr>
  </w:style>
  <w:style w:type="paragraph" w:styleId="Heading1">
    <w:name w:val="heading 1"/>
    <w:basedOn w:val="Normal"/>
    <w:next w:val="Normal"/>
    <w:link w:val="Heading1Char"/>
    <w:uiPriority w:val="9"/>
    <w:qFormat/>
    <w:rsid w:val="00433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33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3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3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3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312"/>
    <w:rPr>
      <w:rFonts w:eastAsiaTheme="majorEastAsia" w:cstheme="majorBidi"/>
      <w:color w:val="272727" w:themeColor="text1" w:themeTint="D8"/>
    </w:rPr>
  </w:style>
  <w:style w:type="paragraph" w:styleId="Title">
    <w:name w:val="Title"/>
    <w:basedOn w:val="Normal"/>
    <w:next w:val="Normal"/>
    <w:link w:val="TitleChar"/>
    <w:qFormat/>
    <w:rsid w:val="00433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33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3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themeColor="text1" w:themeTint="BF"/>
    </w:rPr>
  </w:style>
  <w:style w:type="character" w:customStyle="1" w:styleId="QuoteChar">
    <w:name w:val="Quote Char"/>
    <w:basedOn w:val="DefaultParagraphFont"/>
    <w:link w:val="Quote"/>
    <w:uiPriority w:val="29"/>
    <w:rsid w:val="00433312"/>
    <w:rPr>
      <w:i/>
      <w:iCs/>
      <w:color w:val="404040" w:themeColor="text1" w:themeTint="BF"/>
    </w:rPr>
  </w:style>
  <w:style w:type="paragraph" w:styleId="ListParagraph">
    <w:name w:val="List Paragraph"/>
    <w:basedOn w:val="Normal"/>
    <w:uiPriority w:val="34"/>
    <w:qFormat/>
    <w:rsid w:val="00433312"/>
    <w:pPr>
      <w:ind w:left="720"/>
      <w:contextualSpacing/>
    </w:pPr>
  </w:style>
  <w:style w:type="character" w:styleId="IntenseEmphasis">
    <w:name w:val="Intense Emphasis"/>
    <w:basedOn w:val="DefaultParagraphFont"/>
    <w:uiPriority w:val="21"/>
    <w:qFormat/>
    <w:rsid w:val="00433312"/>
    <w:rPr>
      <w:i/>
      <w:iCs/>
      <w:color w:val="2F5496" w:themeColor="accent1" w:themeShade="BF"/>
    </w:rPr>
  </w:style>
  <w:style w:type="paragraph" w:styleId="IntenseQuote">
    <w:name w:val="Intense Quote"/>
    <w:basedOn w:val="Normal"/>
    <w:next w:val="Normal"/>
    <w:link w:val="IntenseQuoteChar"/>
    <w:uiPriority w:val="30"/>
    <w:qFormat/>
    <w:rsid w:val="00433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3312"/>
    <w:rPr>
      <w:i/>
      <w:iCs/>
      <w:color w:val="2F5496" w:themeColor="accent1" w:themeShade="BF"/>
    </w:rPr>
  </w:style>
  <w:style w:type="character" w:styleId="IntenseReference">
    <w:name w:val="Intense Reference"/>
    <w:basedOn w:val="DefaultParagraphFont"/>
    <w:uiPriority w:val="32"/>
    <w:qFormat/>
    <w:rsid w:val="00433312"/>
    <w:rPr>
      <w:b/>
      <w:bCs/>
      <w:smallCaps/>
      <w:color w:val="2F5496" w:themeColor="accent1" w:themeShade="BF"/>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3312"/>
    <w:rPr>
      <w:kern w:val="0"/>
      <w14:ligatures w14:val="none"/>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3312"/>
    <w:rPr>
      <w:kern w:val="0"/>
      <w14:ligatures w14:val="none"/>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312"/>
    <w:rPr>
      <w:rFonts w:ascii="Tahoma" w:hAnsi="Tahoma" w:cs="Tahoma"/>
      <w:kern w:val="0"/>
      <w:sz w:val="16"/>
      <w:szCs w:val="16"/>
      <w14:ligatures w14:val="none"/>
    </w:rPr>
  </w:style>
  <w:style w:type="table" w:styleId="TableGrid">
    <w:name w:val="Table Grid"/>
    <w:basedOn w:val="TableNormal"/>
    <w:uiPriority w:val="39"/>
    <w:rsid w:val="00433312"/>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3312"/>
    <w:rPr>
      <w:b/>
      <w:bCs/>
    </w:rPr>
  </w:style>
  <w:style w:type="table" w:styleId="PlainTable4">
    <w:name w:val="Plain Table 4"/>
    <w:basedOn w:val="TableNormal"/>
    <w:uiPriority w:val="44"/>
    <w:rsid w:val="00433312"/>
    <w:pPr>
      <w:bidi w:val="0"/>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nhideWhenUsed/>
    <w:rsid w:val="00433312"/>
    <w:rPr>
      <w:color w:val="0563C1" w:themeColor="hyperlink"/>
      <w:u w:val="single"/>
    </w:rPr>
  </w:style>
  <w:style w:type="character" w:styleId="UnresolvedMention">
    <w:name w:val="Unresolved Mention"/>
    <w:basedOn w:val="DefaultParagraphFont"/>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basedOn w:val="DefaultParagraphFont"/>
    <w:link w:val="BodyText"/>
    <w:rsid w:val="00433312"/>
    <w:rPr>
      <w:kern w:val="0"/>
      <w:sz w:val="24"/>
      <w:szCs w:val="24"/>
      <w14:ligatures w14:val="none"/>
    </w:rPr>
  </w:style>
  <w:style w:type="character" w:styleId="Emphasis">
    <w:name w:val="Emphasis"/>
    <w:basedOn w:val="DefaultParagraphFont"/>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basedOn w:val="DefaultParagraphFont"/>
    <w:uiPriority w:val="99"/>
    <w:semiHidden/>
    <w:unhideWhenUsed/>
    <w:rsid w:val="00433312"/>
    <w:rPr>
      <w:color w:val="954F72" w:themeColor="followedHyperlink"/>
      <w:u w:val="single"/>
    </w:rPr>
  </w:style>
  <w:style w:type="paragraph" w:customStyle="1" w:styleId="Author">
    <w:name w:val="Author"/>
    <w:next w:val="BodyText"/>
    <w:qFormat/>
    <w:rsid w:val="000875E5"/>
    <w:pPr>
      <w:keepNext/>
      <w:keepLines/>
      <w:bidi w:val="0"/>
      <w:spacing w:after="200" w:line="240" w:lineRule="auto"/>
      <w:jc w:val="center"/>
    </w:pPr>
    <w:rPr>
      <w:kern w:val="0"/>
      <w:sz w:val="24"/>
      <w:szCs w:val="24"/>
      <w14:ligatures w14:val="none"/>
    </w:rPr>
  </w:style>
  <w:style w:type="paragraph" w:styleId="Date">
    <w:name w:val="Date"/>
    <w:next w:val="BodyText"/>
    <w:link w:val="DateChar"/>
    <w:qFormat/>
    <w:rsid w:val="000875E5"/>
    <w:pPr>
      <w:keepNext/>
      <w:keepLines/>
      <w:bidi w:val="0"/>
      <w:spacing w:after="200" w:line="240" w:lineRule="auto"/>
      <w:jc w:val="center"/>
    </w:pPr>
    <w:rPr>
      <w:kern w:val="0"/>
      <w:sz w:val="24"/>
      <w:szCs w:val="24"/>
      <w14:ligatures w14:val="none"/>
    </w:rPr>
  </w:style>
  <w:style w:type="character" w:customStyle="1" w:styleId="DateChar">
    <w:name w:val="Date Char"/>
    <w:basedOn w:val="DefaultParagraphFont"/>
    <w:link w:val="Date"/>
    <w:rsid w:val="000875E5"/>
    <w:rPr>
      <w:kern w:val="0"/>
      <w:sz w:val="24"/>
      <w:szCs w:val="24"/>
      <w14:ligatures w14:val="none"/>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basedOn w:val="DefaultParagraphFont"/>
    <w:link w:val="FootnoteText"/>
    <w:uiPriority w:val="9"/>
    <w:rsid w:val="000875E5"/>
    <w:rPr>
      <w:kern w:val="0"/>
      <w:sz w:val="24"/>
      <w:szCs w:val="24"/>
      <w14:ligatures w14:val="none"/>
    </w:rPr>
  </w:style>
  <w:style w:type="table" w:customStyle="1" w:styleId="Table">
    <w:name w:val="Table"/>
    <w:semiHidden/>
    <w:unhideWhenUsed/>
    <w:qFormat/>
    <w:rsid w:val="000875E5"/>
    <w:pPr>
      <w:bidi w:val="0"/>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basedOn w:val="DefaultParagraphFont"/>
    <w:link w:val="Caption"/>
    <w:rsid w:val="000875E5"/>
    <w:rPr>
      <w:i/>
      <w:kern w:val="0"/>
      <w:sz w:val="24"/>
      <w:szCs w:val="24"/>
      <w14:ligatures w14:val="none"/>
    </w:rPr>
  </w:style>
  <w:style w:type="character" w:customStyle="1" w:styleId="VerbatimChar">
    <w:name w:val="Verbatim Char"/>
    <w:basedOn w:val="CaptionChar"/>
    <w:link w:val="SourceCode"/>
    <w:rsid w:val="000875E5"/>
    <w:rPr>
      <w:rFonts w:ascii="Consolas" w:hAnsi="Consolas"/>
      <w:i/>
      <w:kern w:val="0"/>
      <w:sz w:val="24"/>
      <w:szCs w:val="24"/>
      <w14:ligatures w14:val="none"/>
    </w:rPr>
  </w:style>
  <w:style w:type="character" w:customStyle="1" w:styleId="SectionNumber">
    <w:name w:val="Section Number"/>
    <w:basedOn w:val="CaptionChar"/>
    <w:rsid w:val="000875E5"/>
    <w:rPr>
      <w:i/>
      <w:kern w:val="0"/>
      <w:sz w:val="24"/>
      <w:szCs w:val="24"/>
      <w14:ligatures w14:val="none"/>
    </w:rPr>
  </w:style>
  <w:style w:type="character" w:styleId="FootnoteReference">
    <w:name w:val="footnote reference"/>
    <w:basedOn w:val="CaptionChar"/>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basedOn w:val="VerbatimChar"/>
    <w:rsid w:val="000875E5"/>
    <w:rPr>
      <w:rFonts w:ascii="Consolas" w:hAnsi="Consolas"/>
      <w:b/>
      <w:i/>
      <w:color w:val="007020"/>
      <w:kern w:val="0"/>
      <w:sz w:val="24"/>
      <w:szCs w:val="24"/>
      <w14:ligatures w14:val="none"/>
    </w:rPr>
  </w:style>
  <w:style w:type="character" w:customStyle="1" w:styleId="DataTypeTok">
    <w:name w:val="DataTypeTok"/>
    <w:basedOn w:val="VerbatimChar"/>
    <w:rsid w:val="000875E5"/>
    <w:rPr>
      <w:rFonts w:ascii="Consolas" w:hAnsi="Consolas"/>
      <w:i/>
      <w:color w:val="902000"/>
      <w:kern w:val="0"/>
      <w:sz w:val="24"/>
      <w:szCs w:val="24"/>
      <w14:ligatures w14:val="none"/>
    </w:rPr>
  </w:style>
  <w:style w:type="character" w:customStyle="1" w:styleId="DecValTok">
    <w:name w:val="DecValTok"/>
    <w:basedOn w:val="VerbatimChar"/>
    <w:rsid w:val="000875E5"/>
    <w:rPr>
      <w:rFonts w:ascii="Consolas" w:hAnsi="Consolas"/>
      <w:i/>
      <w:color w:val="40A070"/>
      <w:kern w:val="0"/>
      <w:sz w:val="24"/>
      <w:szCs w:val="24"/>
      <w14:ligatures w14:val="none"/>
    </w:rPr>
  </w:style>
  <w:style w:type="character" w:customStyle="1" w:styleId="BaseNTok">
    <w:name w:val="BaseNTok"/>
    <w:basedOn w:val="VerbatimChar"/>
    <w:rsid w:val="000875E5"/>
    <w:rPr>
      <w:rFonts w:ascii="Consolas" w:hAnsi="Consolas"/>
      <w:i/>
      <w:color w:val="40A070"/>
      <w:kern w:val="0"/>
      <w:sz w:val="24"/>
      <w:szCs w:val="24"/>
      <w14:ligatures w14:val="none"/>
    </w:rPr>
  </w:style>
  <w:style w:type="character" w:customStyle="1" w:styleId="FloatTok">
    <w:name w:val="FloatTok"/>
    <w:basedOn w:val="VerbatimChar"/>
    <w:rsid w:val="000875E5"/>
    <w:rPr>
      <w:rFonts w:ascii="Consolas" w:hAnsi="Consolas"/>
      <w:i/>
      <w:color w:val="40A070"/>
      <w:kern w:val="0"/>
      <w:sz w:val="24"/>
      <w:szCs w:val="24"/>
      <w14:ligatures w14:val="none"/>
    </w:rPr>
  </w:style>
  <w:style w:type="character" w:customStyle="1" w:styleId="ConstantTok">
    <w:name w:val="ConstantTok"/>
    <w:basedOn w:val="VerbatimChar"/>
    <w:rsid w:val="000875E5"/>
    <w:rPr>
      <w:rFonts w:ascii="Consolas" w:hAnsi="Consolas"/>
      <w:i/>
      <w:color w:val="880000"/>
      <w:kern w:val="0"/>
      <w:sz w:val="24"/>
      <w:szCs w:val="24"/>
      <w14:ligatures w14:val="none"/>
    </w:rPr>
  </w:style>
  <w:style w:type="character" w:customStyle="1" w:styleId="CharTok">
    <w:name w:val="CharTok"/>
    <w:basedOn w:val="VerbatimChar"/>
    <w:rsid w:val="000875E5"/>
    <w:rPr>
      <w:rFonts w:ascii="Consolas" w:hAnsi="Consolas"/>
      <w:i/>
      <w:color w:val="4070A0"/>
      <w:kern w:val="0"/>
      <w:sz w:val="24"/>
      <w:szCs w:val="24"/>
      <w14:ligatures w14:val="none"/>
    </w:rPr>
  </w:style>
  <w:style w:type="character" w:customStyle="1" w:styleId="SpecialCharTok">
    <w:name w:val="SpecialCharTok"/>
    <w:basedOn w:val="VerbatimChar"/>
    <w:rsid w:val="000875E5"/>
    <w:rPr>
      <w:rFonts w:ascii="Consolas" w:hAnsi="Consolas"/>
      <w:i/>
      <w:color w:val="4070A0"/>
      <w:kern w:val="0"/>
      <w:sz w:val="24"/>
      <w:szCs w:val="24"/>
      <w14:ligatures w14:val="none"/>
    </w:rPr>
  </w:style>
  <w:style w:type="character" w:customStyle="1" w:styleId="StringTok">
    <w:name w:val="StringTok"/>
    <w:basedOn w:val="VerbatimChar"/>
    <w:rsid w:val="000875E5"/>
    <w:rPr>
      <w:rFonts w:ascii="Consolas" w:hAnsi="Consolas"/>
      <w:i/>
      <w:color w:val="4070A0"/>
      <w:kern w:val="0"/>
      <w:sz w:val="24"/>
      <w:szCs w:val="24"/>
      <w14:ligatures w14:val="none"/>
    </w:rPr>
  </w:style>
  <w:style w:type="character" w:customStyle="1" w:styleId="VerbatimStringTok">
    <w:name w:val="VerbatimStringTok"/>
    <w:basedOn w:val="VerbatimChar"/>
    <w:rsid w:val="000875E5"/>
    <w:rPr>
      <w:rFonts w:ascii="Consolas" w:hAnsi="Consolas"/>
      <w:i/>
      <w:color w:val="4070A0"/>
      <w:kern w:val="0"/>
      <w:sz w:val="24"/>
      <w:szCs w:val="24"/>
      <w14:ligatures w14:val="none"/>
    </w:rPr>
  </w:style>
  <w:style w:type="character" w:customStyle="1" w:styleId="SpecialStringTok">
    <w:name w:val="SpecialStringTok"/>
    <w:basedOn w:val="VerbatimChar"/>
    <w:rsid w:val="000875E5"/>
    <w:rPr>
      <w:rFonts w:ascii="Consolas" w:hAnsi="Consolas"/>
      <w:i/>
      <w:color w:val="BB6688"/>
      <w:kern w:val="0"/>
      <w:sz w:val="24"/>
      <w:szCs w:val="24"/>
      <w14:ligatures w14:val="none"/>
    </w:rPr>
  </w:style>
  <w:style w:type="character" w:customStyle="1" w:styleId="ImportTok">
    <w:name w:val="ImportTok"/>
    <w:basedOn w:val="VerbatimChar"/>
    <w:rsid w:val="000875E5"/>
    <w:rPr>
      <w:rFonts w:ascii="Consolas" w:hAnsi="Consolas"/>
      <w:b/>
      <w:i/>
      <w:color w:val="008000"/>
      <w:kern w:val="0"/>
      <w:sz w:val="24"/>
      <w:szCs w:val="24"/>
      <w14:ligatures w14:val="none"/>
    </w:rPr>
  </w:style>
  <w:style w:type="character" w:customStyle="1" w:styleId="CommentTok">
    <w:name w:val="CommentTok"/>
    <w:basedOn w:val="VerbatimChar"/>
    <w:rsid w:val="000875E5"/>
    <w:rPr>
      <w:rFonts w:ascii="Consolas" w:hAnsi="Consolas"/>
      <w:i w:val="0"/>
      <w:color w:val="60A0B0"/>
      <w:kern w:val="0"/>
      <w:sz w:val="24"/>
      <w:szCs w:val="24"/>
      <w14:ligatures w14:val="none"/>
    </w:rPr>
  </w:style>
  <w:style w:type="character" w:customStyle="1" w:styleId="DocumentationTok">
    <w:name w:val="DocumentationTok"/>
    <w:basedOn w:val="VerbatimChar"/>
    <w:rsid w:val="000875E5"/>
    <w:rPr>
      <w:rFonts w:ascii="Consolas" w:hAnsi="Consolas"/>
      <w:i w:val="0"/>
      <w:color w:val="BA2121"/>
      <w:kern w:val="0"/>
      <w:sz w:val="24"/>
      <w:szCs w:val="24"/>
      <w14:ligatures w14:val="none"/>
    </w:rPr>
  </w:style>
  <w:style w:type="character" w:customStyle="1" w:styleId="AnnotationTok">
    <w:name w:val="AnnotationTok"/>
    <w:basedOn w:val="VerbatimChar"/>
    <w:rsid w:val="000875E5"/>
    <w:rPr>
      <w:rFonts w:ascii="Consolas" w:hAnsi="Consolas"/>
      <w:b/>
      <w:i w:val="0"/>
      <w:color w:val="60A0B0"/>
      <w:kern w:val="0"/>
      <w:sz w:val="24"/>
      <w:szCs w:val="24"/>
      <w14:ligatures w14:val="none"/>
    </w:rPr>
  </w:style>
  <w:style w:type="character" w:customStyle="1" w:styleId="CommentVarTok">
    <w:name w:val="CommentVarTok"/>
    <w:basedOn w:val="VerbatimChar"/>
    <w:rsid w:val="000875E5"/>
    <w:rPr>
      <w:rFonts w:ascii="Consolas" w:hAnsi="Consolas"/>
      <w:b/>
      <w:i w:val="0"/>
      <w:color w:val="60A0B0"/>
      <w:kern w:val="0"/>
      <w:sz w:val="24"/>
      <w:szCs w:val="24"/>
      <w14:ligatures w14:val="none"/>
    </w:rPr>
  </w:style>
  <w:style w:type="character" w:customStyle="1" w:styleId="OtherTok">
    <w:name w:val="OtherTok"/>
    <w:basedOn w:val="VerbatimChar"/>
    <w:rsid w:val="000875E5"/>
    <w:rPr>
      <w:rFonts w:ascii="Consolas" w:hAnsi="Consolas"/>
      <w:i/>
      <w:color w:val="007020"/>
      <w:kern w:val="0"/>
      <w:sz w:val="24"/>
      <w:szCs w:val="24"/>
      <w14:ligatures w14:val="none"/>
    </w:rPr>
  </w:style>
  <w:style w:type="character" w:customStyle="1" w:styleId="FunctionTok">
    <w:name w:val="FunctionTok"/>
    <w:basedOn w:val="VerbatimChar"/>
    <w:rsid w:val="000875E5"/>
    <w:rPr>
      <w:rFonts w:ascii="Consolas" w:hAnsi="Consolas"/>
      <w:i/>
      <w:color w:val="06287E"/>
      <w:kern w:val="0"/>
      <w:sz w:val="24"/>
      <w:szCs w:val="24"/>
      <w14:ligatures w14:val="none"/>
    </w:rPr>
  </w:style>
  <w:style w:type="character" w:customStyle="1" w:styleId="VariableTok">
    <w:name w:val="VariableTok"/>
    <w:basedOn w:val="VerbatimChar"/>
    <w:rsid w:val="000875E5"/>
    <w:rPr>
      <w:rFonts w:ascii="Consolas" w:hAnsi="Consolas"/>
      <w:i/>
      <w:color w:val="19177C"/>
      <w:kern w:val="0"/>
      <w:sz w:val="24"/>
      <w:szCs w:val="24"/>
      <w14:ligatures w14:val="none"/>
    </w:rPr>
  </w:style>
  <w:style w:type="character" w:customStyle="1" w:styleId="ControlFlowTok">
    <w:name w:val="ControlFlowTok"/>
    <w:basedOn w:val="VerbatimChar"/>
    <w:rsid w:val="000875E5"/>
    <w:rPr>
      <w:rFonts w:ascii="Consolas" w:hAnsi="Consolas"/>
      <w:b/>
      <w:i/>
      <w:color w:val="007020"/>
      <w:kern w:val="0"/>
      <w:sz w:val="24"/>
      <w:szCs w:val="24"/>
      <w14:ligatures w14:val="none"/>
    </w:rPr>
  </w:style>
  <w:style w:type="character" w:customStyle="1" w:styleId="OperatorTok">
    <w:name w:val="OperatorTok"/>
    <w:basedOn w:val="VerbatimChar"/>
    <w:rsid w:val="000875E5"/>
    <w:rPr>
      <w:rFonts w:ascii="Consolas" w:hAnsi="Consolas"/>
      <w:i/>
      <w:color w:val="666666"/>
      <w:kern w:val="0"/>
      <w:sz w:val="24"/>
      <w:szCs w:val="24"/>
      <w14:ligatures w14:val="none"/>
    </w:rPr>
  </w:style>
  <w:style w:type="character" w:customStyle="1" w:styleId="BuiltInTok">
    <w:name w:val="BuiltInTok"/>
    <w:basedOn w:val="VerbatimChar"/>
    <w:rsid w:val="000875E5"/>
    <w:rPr>
      <w:rFonts w:ascii="Consolas" w:hAnsi="Consolas"/>
      <w:i/>
      <w:color w:val="008000"/>
      <w:kern w:val="0"/>
      <w:sz w:val="24"/>
      <w:szCs w:val="24"/>
      <w14:ligatures w14:val="none"/>
    </w:rPr>
  </w:style>
  <w:style w:type="character" w:customStyle="1" w:styleId="ExtensionTok">
    <w:name w:val="ExtensionTok"/>
    <w:basedOn w:val="VerbatimChar"/>
    <w:rsid w:val="000875E5"/>
    <w:rPr>
      <w:rFonts w:ascii="Consolas" w:hAnsi="Consolas"/>
      <w:i/>
      <w:kern w:val="0"/>
      <w:sz w:val="24"/>
      <w:szCs w:val="24"/>
      <w14:ligatures w14:val="none"/>
    </w:rPr>
  </w:style>
  <w:style w:type="character" w:customStyle="1" w:styleId="PreprocessorTok">
    <w:name w:val="PreprocessorTok"/>
    <w:basedOn w:val="VerbatimChar"/>
    <w:rsid w:val="000875E5"/>
    <w:rPr>
      <w:rFonts w:ascii="Consolas" w:hAnsi="Consolas"/>
      <w:i/>
      <w:color w:val="BC7A00"/>
      <w:kern w:val="0"/>
      <w:sz w:val="24"/>
      <w:szCs w:val="24"/>
      <w14:ligatures w14:val="none"/>
    </w:rPr>
  </w:style>
  <w:style w:type="character" w:customStyle="1" w:styleId="AttributeTok">
    <w:name w:val="AttributeTok"/>
    <w:basedOn w:val="VerbatimChar"/>
    <w:rsid w:val="000875E5"/>
    <w:rPr>
      <w:rFonts w:ascii="Consolas" w:hAnsi="Consolas"/>
      <w:i/>
      <w:color w:val="7D9029"/>
      <w:kern w:val="0"/>
      <w:sz w:val="24"/>
      <w:szCs w:val="24"/>
      <w14:ligatures w14:val="none"/>
    </w:rPr>
  </w:style>
  <w:style w:type="character" w:customStyle="1" w:styleId="RegionMarkerTok">
    <w:name w:val="RegionMarkerTok"/>
    <w:basedOn w:val="VerbatimChar"/>
    <w:rsid w:val="000875E5"/>
    <w:rPr>
      <w:rFonts w:ascii="Consolas" w:hAnsi="Consolas"/>
      <w:i/>
      <w:kern w:val="0"/>
      <w:sz w:val="24"/>
      <w:szCs w:val="24"/>
      <w14:ligatures w14:val="none"/>
    </w:rPr>
  </w:style>
  <w:style w:type="character" w:customStyle="1" w:styleId="InformationTok">
    <w:name w:val="InformationTok"/>
    <w:basedOn w:val="VerbatimChar"/>
    <w:rsid w:val="000875E5"/>
    <w:rPr>
      <w:rFonts w:ascii="Consolas" w:hAnsi="Consolas"/>
      <w:b/>
      <w:i w:val="0"/>
      <w:color w:val="60A0B0"/>
      <w:kern w:val="0"/>
      <w:sz w:val="24"/>
      <w:szCs w:val="24"/>
      <w14:ligatures w14:val="none"/>
    </w:rPr>
  </w:style>
  <w:style w:type="character" w:customStyle="1" w:styleId="WarningTok">
    <w:name w:val="WarningTok"/>
    <w:basedOn w:val="VerbatimChar"/>
    <w:rsid w:val="000875E5"/>
    <w:rPr>
      <w:rFonts w:ascii="Consolas" w:hAnsi="Consolas"/>
      <w:b/>
      <w:i w:val="0"/>
      <w:color w:val="60A0B0"/>
      <w:kern w:val="0"/>
      <w:sz w:val="24"/>
      <w:szCs w:val="24"/>
      <w14:ligatures w14:val="none"/>
    </w:rPr>
  </w:style>
  <w:style w:type="character" w:customStyle="1" w:styleId="AlertTok">
    <w:name w:val="AlertTok"/>
    <w:basedOn w:val="VerbatimChar"/>
    <w:rsid w:val="000875E5"/>
    <w:rPr>
      <w:rFonts w:ascii="Consolas" w:hAnsi="Consolas"/>
      <w:b/>
      <w:i/>
      <w:color w:val="FF0000"/>
      <w:kern w:val="0"/>
      <w:sz w:val="24"/>
      <w:szCs w:val="24"/>
      <w14:ligatures w14:val="none"/>
    </w:rPr>
  </w:style>
  <w:style w:type="character" w:customStyle="1" w:styleId="ErrorTok">
    <w:name w:val="ErrorTok"/>
    <w:basedOn w:val="VerbatimChar"/>
    <w:rsid w:val="000875E5"/>
    <w:rPr>
      <w:rFonts w:ascii="Consolas" w:hAnsi="Consolas"/>
      <w:b/>
      <w:i/>
      <w:color w:val="FF0000"/>
      <w:kern w:val="0"/>
      <w:sz w:val="24"/>
      <w:szCs w:val="24"/>
      <w14:ligatures w14:val="none"/>
    </w:rPr>
  </w:style>
  <w:style w:type="character" w:customStyle="1" w:styleId="NormalTok">
    <w:name w:val="NormalTok"/>
    <w:basedOn w:val="VerbatimChar"/>
    <w:rsid w:val="000875E5"/>
    <w:rPr>
      <w:rFonts w:ascii="Consolas" w:hAnsi="Consolas"/>
      <w:i/>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ittrarabia.com/%25D8%25A7%25D9%2584%25D8%25B5%25D9%258A%25D8%25A7%25D9%2586%25D8%25A9-%25D8%25A8%25D9%2581%25D8%25B6%25D9%2584-%25D8%25B0%25D9%2583%25D8%25A7%25D8%25A1-%25D8%25A7%25D9%2584%25D8%25A7%25D8%25B5%25D8%25B7%25D9%2586%25D8%25A7%25D8%25B9%25D9%258A-%25D8%25A7%25D9%2584%25D8%25AA%25D9%2588%25D9%2584%25D9%258A%25D8%25AF%25D9%258A/" TargetMode="External"/><Relationship Id="rId18" Type="http://schemas.openxmlformats.org/officeDocument/2006/relationships/hyperlink" Target="https://doi.org/10.3390/app11125374" TargetMode="External"/><Relationship Id="rId26" Type="http://schemas.openxmlformats.org/officeDocument/2006/relationships/hyperlink" Target="https://www.symestic.com/en-us/what-is/maintenance-efficiency" TargetMode="External"/><Relationship Id="rId3" Type="http://schemas.openxmlformats.org/officeDocument/2006/relationships/settings" Target="settings.xml"/><Relationship Id="rId21" Type="http://schemas.openxmlformats.org/officeDocument/2006/relationships/hyperlink" Target="https://www.qebimservices.co.uk/blog/how-ai-is-transforming-building-maintenance/" TargetMode="External"/><Relationship Id="rId7" Type="http://schemas.openxmlformats.org/officeDocument/2006/relationships/image" Target="media/image1.png"/><Relationship Id="rId12" Type="http://schemas.openxmlformats.org/officeDocument/2006/relationships/hyperlink" Target="https://sdaia.gov.sa/ar/SDAIA/about/Pages/AboutAI.aspx" TargetMode="External"/><Relationship Id="rId17" Type="http://schemas.openxmlformats.org/officeDocument/2006/relationships/hyperlink" Target="https://doi.org/10.36909/jer.11433" TargetMode="External"/><Relationship Id="rId25" Type="http://schemas.openxmlformats.org/officeDocument/2006/relationships/hyperlink" Target="https://www.cbre.com/insights/articles/ais-impact-on-healthcare-real-estate" TargetMode="External"/><Relationship Id="rId2" Type="http://schemas.openxmlformats.org/officeDocument/2006/relationships/styles" Target="styles.xml"/><Relationship Id="rId16" Type="http://schemas.openxmlformats.org/officeDocument/2006/relationships/hyperlink" Target="https://doi.org/10.22260/ISARC2019/0170" TargetMode="External"/><Relationship Id="rId20" Type="http://schemas.openxmlformats.org/officeDocument/2006/relationships/hyperlink" Target="https://exactcomms.com/ai-in-facility-manage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123456789" TargetMode="External"/><Relationship Id="rId24" Type="http://schemas.openxmlformats.org/officeDocument/2006/relationships/hyperlink" Target="https://blog.ifma.org/ai-in-facilities-management" TargetMode="External"/><Relationship Id="rId5" Type="http://schemas.openxmlformats.org/officeDocument/2006/relationships/footnotes" Target="footnotes.xml"/><Relationship Id="rId15" Type="http://schemas.openxmlformats.org/officeDocument/2006/relationships/hyperlink" Target="https://doi.org/10.5539/eer.v11n2p31" TargetMode="External"/><Relationship Id="rId23" Type="http://schemas.openxmlformats.org/officeDocument/2006/relationships/hyperlink" Target="https://llumin.com/ai-powered-predictive-maintenance-how-it-works/" TargetMode="Externa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doi.org/10.1016/B978-0-443-34226-4.00004-6"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28991/CEJ-2024-010-06-015" TargetMode="External"/><Relationship Id="rId22" Type="http://schemas.openxmlformats.org/officeDocument/2006/relationships/hyperlink" Target="https://www.gensler.com/blog/value-of-artificial-intelligence-for-" TargetMode="External"/><Relationship Id="rId27" Type="http://schemas.openxmlformats.org/officeDocument/2006/relationships/hyperlink" Target="https://www.merriam-webster.com/dictionary/real%20tim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32</Pages>
  <Words>7436</Words>
  <Characters>42391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bazel mohammed</dc:creator>
  <cp:keywords/>
  <dc:description/>
  <cp:lastModifiedBy>bazel mohammed</cp:lastModifiedBy>
  <cp:revision>3</cp:revision>
  <cp:lastPrinted>2025-07-11T21:12:00Z</cp:lastPrinted>
  <dcterms:created xsi:type="dcterms:W3CDTF">2025-07-11T21:11:00Z</dcterms:created>
  <dcterms:modified xsi:type="dcterms:W3CDTF">2025-07-11T21:18:00Z</dcterms:modified>
</cp:coreProperties>
</file>