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6B5289C7" w:rsidR="00BE609B" w:rsidRDefault="00034D21" w:rsidP="00034D21">
      <w:pPr>
        <w:pStyle w:val="a8"/>
        <w:bidi/>
        <w:spacing w:before="0" w:beforeAutospacing="0" w:after="0" w:afterAutospacing="0"/>
        <w:ind w:right="-270"/>
        <w:rPr>
          <w:rFonts w:ascii="Arial" w:hAnsi="Arial" w:cs="Arial"/>
          <w:b/>
          <w:bCs/>
          <w:color w:val="0070C0"/>
          <w:szCs w:val="28"/>
          <w:rtl/>
        </w:rPr>
      </w:pPr>
      <w:r w:rsidRPr="00034D21">
        <w:rPr>
          <w:rFonts w:ascii="Arial" w:hAnsi="Arial" w:cs="Arial"/>
          <w:b/>
          <w:bCs/>
          <w:color w:val="0070C0"/>
          <w:szCs w:val="28"/>
          <w:rtl/>
        </w:rPr>
        <w:t>دور التحول الرقمي في تحسين كفاءة العمليات الادارية في القطاع الحكومي</w:t>
      </w:r>
      <w:r>
        <w:rPr>
          <w:rFonts w:ascii="Arial" w:hAnsi="Arial" w:cs="Arial" w:hint="cs"/>
          <w:b/>
          <w:bCs/>
          <w:color w:val="0070C0"/>
          <w:szCs w:val="28"/>
          <w:rtl/>
        </w:rPr>
        <w:t xml:space="preserve">: </w:t>
      </w:r>
      <w:r w:rsidRPr="00034D21">
        <w:rPr>
          <w:rFonts w:ascii="Arial" w:hAnsi="Arial" w:cs="Arial"/>
          <w:b/>
          <w:bCs/>
          <w:color w:val="0070C0"/>
          <w:szCs w:val="28"/>
          <w:rtl/>
        </w:rPr>
        <w:t>دراسة حالة</w:t>
      </w:r>
      <w:r>
        <w:rPr>
          <w:rFonts w:ascii="Arial" w:hAnsi="Arial" w:cs="Arial" w:hint="cs"/>
          <w:b/>
          <w:bCs/>
          <w:color w:val="0070C0"/>
          <w:szCs w:val="28"/>
          <w:rtl/>
        </w:rPr>
        <w:t xml:space="preserve"> </w:t>
      </w:r>
      <w:r>
        <w:rPr>
          <w:rFonts w:ascii="Arial" w:hAnsi="Arial" w:cs="Arial"/>
          <w:b/>
          <w:bCs/>
          <w:color w:val="0070C0"/>
          <w:szCs w:val="28"/>
          <w:rtl/>
        </w:rPr>
        <w:t>وزارة العدل</w:t>
      </w: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4F2C4676" w14:textId="03ED603B" w:rsidR="00395E1F" w:rsidRPr="001631F5" w:rsidRDefault="001631F5" w:rsidP="001631F5">
      <w:pPr>
        <w:pStyle w:val="a8"/>
        <w:spacing w:before="0" w:beforeAutospacing="0" w:after="0" w:afterAutospacing="0"/>
        <w:ind w:right="-270"/>
        <w:rPr>
          <w:rFonts w:ascii="Arial" w:hAnsi="Arial" w:cs="Arial"/>
          <w:b/>
          <w:bCs/>
          <w:color w:val="0070C0"/>
          <w:szCs w:val="28"/>
          <w:rtl/>
        </w:rPr>
      </w:pPr>
      <w:r w:rsidRPr="001631F5">
        <w:rPr>
          <w:rFonts w:ascii="Arial" w:hAnsi="Arial" w:cs="Arial"/>
          <w:b/>
          <w:bCs/>
          <w:color w:val="0070C0"/>
          <w:szCs w:val="28"/>
        </w:rPr>
        <w:t>The Role of Digital Transformation in Improving the Efficiency of Administrative Operations in the Government Sector: A Case Study of the Ministry of Justice</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jc w:val="center"/>
        <w:tblLook w:val="04A0" w:firstRow="1" w:lastRow="0" w:firstColumn="1" w:lastColumn="0" w:noHBand="0" w:noVBand="1"/>
      </w:tblPr>
      <w:tblGrid>
        <w:gridCol w:w="2142"/>
        <w:gridCol w:w="4326"/>
      </w:tblGrid>
      <w:tr w:rsidR="000440DA" w14:paraId="42F9CBE0" w14:textId="4104E405" w:rsidTr="00A159F4">
        <w:trPr>
          <w:jc w:val="center"/>
        </w:trPr>
        <w:tc>
          <w:tcPr>
            <w:tcW w:w="2142" w:type="dxa"/>
          </w:tcPr>
          <w:p w14:paraId="4059763A" w14:textId="796A11B5" w:rsidR="000440DA" w:rsidRPr="004B484B" w:rsidRDefault="000440DA" w:rsidP="000440DA">
            <w:pPr>
              <w:pStyle w:val="a8"/>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r w:rsidR="00A159F4">
              <w:rPr>
                <w:rFonts w:ascii="Sakkal Majalla" w:hAnsi="Sakkal Majalla" w:cs="Sakkal Majalla" w:hint="cs"/>
                <w:b/>
                <w:bCs/>
                <w:color w:val="000000" w:themeColor="text1"/>
                <w:sz w:val="36"/>
                <w:szCs w:val="36"/>
                <w:rtl/>
              </w:rPr>
              <w:t>ة</w:t>
            </w:r>
            <w:r>
              <w:rPr>
                <w:rFonts w:ascii="Sakkal Majalla" w:hAnsi="Sakkal Majalla" w:cs="Sakkal Majalla" w:hint="cs"/>
                <w:b/>
                <w:bCs/>
                <w:color w:val="000000" w:themeColor="text1"/>
                <w:sz w:val="36"/>
                <w:szCs w:val="36"/>
                <w:rtl/>
              </w:rPr>
              <w:t>:</w:t>
            </w:r>
          </w:p>
        </w:tc>
        <w:tc>
          <w:tcPr>
            <w:tcW w:w="4326" w:type="dxa"/>
          </w:tcPr>
          <w:p w14:paraId="73AC6230" w14:textId="79C0EDA7" w:rsidR="000440DA" w:rsidRDefault="00A159F4"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sidRPr="00A159F4">
              <w:rPr>
                <w:rFonts w:ascii="Sakkal Majalla" w:hAnsi="Sakkal Majalla" w:cs="Sakkal Majalla"/>
                <w:b/>
                <w:bCs/>
                <w:color w:val="0000FF"/>
                <w:sz w:val="36"/>
                <w:szCs w:val="36"/>
                <w:rtl/>
              </w:rPr>
              <w:t>ابتسام علي الشهري</w:t>
            </w:r>
          </w:p>
        </w:tc>
      </w:tr>
      <w:tr w:rsidR="000440DA" w14:paraId="6FA7B4A8" w14:textId="02E32D0F" w:rsidTr="00A159F4">
        <w:trPr>
          <w:jc w:val="center"/>
        </w:trPr>
        <w:tc>
          <w:tcPr>
            <w:tcW w:w="2142" w:type="dxa"/>
          </w:tcPr>
          <w:p w14:paraId="040F1E28" w14:textId="78ADCFDE" w:rsidR="000440DA" w:rsidRPr="004B484B" w:rsidRDefault="000440DA" w:rsidP="000440DA">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4326" w:type="dxa"/>
          </w:tcPr>
          <w:p w14:paraId="60443D63" w14:textId="3E31361D" w:rsidR="000440DA" w:rsidRDefault="00A159F4" w:rsidP="00BE609B">
            <w:pPr>
              <w:pStyle w:val="a8"/>
              <w:bidi/>
              <w:spacing w:before="0" w:beforeAutospacing="0" w:after="0" w:afterAutospacing="0"/>
              <w:ind w:right="-270"/>
              <w:jc w:val="center"/>
              <w:rPr>
                <w:rFonts w:ascii="Sakkal Majalla" w:hAnsi="Sakkal Majalla" w:cs="Sakkal Majalla" w:hint="cs"/>
                <w:b/>
                <w:bCs/>
                <w:color w:val="0000FF"/>
                <w:sz w:val="36"/>
                <w:szCs w:val="36"/>
                <w:rtl/>
              </w:rPr>
            </w:pPr>
            <w:r w:rsidRPr="00A159F4">
              <w:rPr>
                <w:rFonts w:ascii="Sakkal Majalla" w:hAnsi="Sakkal Majalla" w:cs="Sakkal Majalla"/>
                <w:b/>
                <w:bCs/>
                <w:color w:val="0000FF"/>
                <w:sz w:val="36"/>
                <w:szCs w:val="36"/>
                <w:rtl/>
              </w:rPr>
              <w:t>242002251</w:t>
            </w:r>
          </w:p>
        </w:tc>
      </w:tr>
      <w:tr w:rsidR="000440DA" w14:paraId="627B39DB" w14:textId="0373C5D2" w:rsidTr="00A159F4">
        <w:trPr>
          <w:jc w:val="center"/>
        </w:trPr>
        <w:tc>
          <w:tcPr>
            <w:tcW w:w="2142" w:type="dxa"/>
          </w:tcPr>
          <w:p w14:paraId="0FCA9608" w14:textId="3F0C7EF8" w:rsidR="000440DA" w:rsidRPr="004B484B" w:rsidRDefault="000440DA"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4326" w:type="dxa"/>
          </w:tcPr>
          <w:p w14:paraId="0B78AAB6" w14:textId="484A26E7" w:rsidR="000440DA" w:rsidRDefault="00A159F4"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b/>
                <w:bCs/>
                <w:color w:val="0000FF"/>
                <w:sz w:val="36"/>
                <w:szCs w:val="36"/>
                <w:rtl/>
              </w:rPr>
              <w:t>ال</w:t>
            </w:r>
            <w:r>
              <w:rPr>
                <w:rFonts w:ascii="Sakkal Majalla" w:hAnsi="Sakkal Majalla" w:cs="Sakkal Majalla" w:hint="cs"/>
                <w:b/>
                <w:bCs/>
                <w:color w:val="0000FF"/>
                <w:sz w:val="36"/>
                <w:szCs w:val="36"/>
                <w:rtl/>
              </w:rPr>
              <w:t>إ</w:t>
            </w:r>
            <w:bookmarkStart w:id="0" w:name="_GoBack"/>
            <w:bookmarkEnd w:id="0"/>
            <w:r w:rsidRPr="00A159F4">
              <w:rPr>
                <w:rFonts w:ascii="Sakkal Majalla" w:hAnsi="Sakkal Majalla" w:cs="Sakkal Majalla"/>
                <w:b/>
                <w:bCs/>
                <w:color w:val="0000FF"/>
                <w:sz w:val="36"/>
                <w:szCs w:val="36"/>
                <w:rtl/>
              </w:rPr>
              <w:t>دارة</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C655E25" w:rsidR="00395E1F" w:rsidRDefault="00883E09" w:rsidP="001631F5">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1631F5">
        <w:rPr>
          <w:rFonts w:ascii="Calibri" w:hAnsi="Calibri" w:cs="Calibri" w:hint="cs"/>
          <w:b/>
          <w:bCs/>
          <w:color w:val="FF0000"/>
          <w:sz w:val="28"/>
          <w:szCs w:val="28"/>
          <w:rtl/>
        </w:rPr>
        <w:t>47</w:t>
      </w:r>
      <w:r w:rsidRPr="00444B1D">
        <w:rPr>
          <w:rFonts w:ascii="Calibri" w:hAnsi="Calibri" w:cs="Calibri" w:hint="cs"/>
          <w:b/>
          <w:bCs/>
          <w:color w:val="FF0000"/>
          <w:sz w:val="28"/>
          <w:szCs w:val="28"/>
          <w:rtl/>
        </w:rPr>
        <w:t xml:space="preserve">ه  -  </w:t>
      </w:r>
      <w:r w:rsidR="001631F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Pr>
      </w:pPr>
    </w:p>
    <w:p w14:paraId="21434B21" w14:textId="77777777" w:rsidR="002E1D3F" w:rsidRDefault="002E1D3F" w:rsidP="00883E09">
      <w:pPr>
        <w:jc w:val="center"/>
        <w:rPr>
          <w:rFonts w:ascii="Calibri" w:hAnsi="Calibri" w:cs="Calibri"/>
          <w:b/>
          <w:bCs/>
          <w:color w:val="FF0000"/>
          <w:sz w:val="28"/>
          <w:szCs w:val="28"/>
          <w:rtl/>
        </w:rPr>
      </w:pP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28B437A6" w14:textId="77777777" w:rsidR="001631F5" w:rsidRPr="001757B6" w:rsidRDefault="001631F5" w:rsidP="00496832">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شهد العالم في العقود الأخيرة ثورة رقمية غيرت بشكل جذري نمط أداء المؤسسات العامة والخاصة، وفرضت تحولات كبيرة على بيئات العمل، وخاصة في الجانب الإداري. وقد أصبح التحول الرقمي خيارًا استراتيجيًا وليس مجرد خيار تقني، نظراً لما يحققه من كفاءة تشغيلية، وتيسير للإجراءات، وتقليص للوقت والموارد، بما ينعكس على جودة الخدمات الحكومية ورضا المستفيدين (السعدي، 2020). وفي هذا الإطار، يُنظر إلى التحول الرقمي بوصفه عملية متكاملة تشمل إعادة تصميم العمليات والإجراءات الإدارية باستخدام التقنيات الرقمية الحديثة لتحقيق أهداف مؤسسية أكثر مرونة وشفافية</w:t>
      </w:r>
      <w:r w:rsidRPr="001757B6">
        <w:rPr>
          <w:rFonts w:ascii="Sakkal Majalla" w:hAnsi="Sakkal Majalla" w:cs="Sakkal Majalla"/>
          <w:color w:val="000000" w:themeColor="text1"/>
          <w:sz w:val="28"/>
          <w:szCs w:val="28"/>
        </w:rPr>
        <w:t>.</w:t>
      </w:r>
    </w:p>
    <w:p w14:paraId="1B57EB4F" w14:textId="77777777" w:rsidR="001631F5" w:rsidRPr="001757B6" w:rsidRDefault="001631F5" w:rsidP="00496832">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لقد أولت حكومة المملكة العربية السعودية اهتمامًا بالغًا بالتحول الرقمي كأحد الركائز الأساسية لتحقيق رؤية المملكة 2030، التي تهدف إلى بناء حكومة رقمية ذكية قادرة على التفاعل مع المتغيرات العالمية وتلبية احتياجات المواطنين بكفاءة عالية</w:t>
      </w:r>
      <w:r w:rsidRPr="001757B6">
        <w:rPr>
          <w:rFonts w:ascii="Sakkal Majalla" w:hAnsi="Sakkal Majalla" w:cs="Sakkal Majalla"/>
          <w:color w:val="000000" w:themeColor="text1"/>
          <w:sz w:val="28"/>
          <w:szCs w:val="28"/>
        </w:rPr>
        <w:t xml:space="preserve"> (OECD, 2020). </w:t>
      </w:r>
      <w:r w:rsidRPr="001757B6">
        <w:rPr>
          <w:rFonts w:ascii="Sakkal Majalla" w:hAnsi="Sakkal Majalla" w:cs="Sakkal Majalla"/>
          <w:color w:val="000000" w:themeColor="text1"/>
          <w:sz w:val="28"/>
          <w:szCs w:val="28"/>
          <w:rtl/>
        </w:rPr>
        <w:t xml:space="preserve">وفي هذا السياق، أطلقت المملكة عدة برامج ومبادرات مثل برنامج "يسر"، و"التحول الرقمي الحكومي"، والتي ساهمت في تسريع </w:t>
      </w:r>
      <w:proofErr w:type="spellStart"/>
      <w:r w:rsidRPr="001757B6">
        <w:rPr>
          <w:rFonts w:ascii="Sakkal Majalla" w:hAnsi="Sakkal Majalla" w:cs="Sakkal Majalla"/>
          <w:color w:val="000000" w:themeColor="text1"/>
          <w:sz w:val="28"/>
          <w:szCs w:val="28"/>
          <w:rtl/>
        </w:rPr>
        <w:t>الرقمنة</w:t>
      </w:r>
      <w:proofErr w:type="spellEnd"/>
      <w:r w:rsidRPr="001757B6">
        <w:rPr>
          <w:rFonts w:ascii="Sakkal Majalla" w:hAnsi="Sakkal Majalla" w:cs="Sakkal Majalla"/>
          <w:color w:val="000000" w:themeColor="text1"/>
          <w:sz w:val="28"/>
          <w:szCs w:val="28"/>
          <w:rtl/>
        </w:rPr>
        <w:t xml:space="preserve"> في قطاعات متعددة، من أبرزها القطاع العدلي ممثلًا بوزارة العدل</w:t>
      </w:r>
      <w:r w:rsidRPr="001757B6">
        <w:rPr>
          <w:rFonts w:ascii="Sakkal Majalla" w:hAnsi="Sakkal Majalla" w:cs="Sakkal Majalla"/>
          <w:color w:val="000000" w:themeColor="text1"/>
          <w:sz w:val="28"/>
          <w:szCs w:val="28"/>
        </w:rPr>
        <w:t>.</w:t>
      </w:r>
    </w:p>
    <w:p w14:paraId="4CAFB8A4" w14:textId="77777777" w:rsidR="001631F5" w:rsidRPr="001757B6" w:rsidRDefault="001631F5" w:rsidP="001631F5">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تُعد وزارة العدل السعودية من أوائل الوزارات التي استثمرت في البنية التحتية الرقمية، من خلال تطوير منصات إلكترونية متقدمة مثل منصة "ناجز" التي تقدم أكثر من 100 خدمة عدلية إلكترونية، إضافة إلى مشروع "محاكم بلا ورق"، ونظام التوثيق الإلكتروني، وخدمة الترافع عن بعد، مما أدى إلى تقليص المدد الزمنية للإجراءات العدلية وتحسين جودة العمليات الإدارية</w:t>
      </w:r>
      <w:r w:rsidRPr="001757B6">
        <w:rPr>
          <w:rFonts w:ascii="Sakkal Majalla" w:hAnsi="Sakkal Majalla" w:cs="Sakkal Majalla"/>
          <w:color w:val="000000" w:themeColor="text1"/>
          <w:sz w:val="28"/>
          <w:szCs w:val="28"/>
        </w:rPr>
        <w:t xml:space="preserve"> (Ministry of Justice, 2023). </w:t>
      </w:r>
      <w:r w:rsidRPr="001757B6">
        <w:rPr>
          <w:rFonts w:ascii="Sakkal Majalla" w:hAnsi="Sakkal Majalla" w:cs="Sakkal Majalla"/>
          <w:color w:val="000000" w:themeColor="text1"/>
          <w:sz w:val="28"/>
          <w:szCs w:val="28"/>
          <w:rtl/>
        </w:rPr>
        <w:t>وقد انعكست هذه الجهود على مؤشرات الأداء، إذ ارتفع معدل إنجاز القضايا، وازداد رضا المستفيدين، وانخفض الاعتماد على المعاملات الورقية، مما يعكس فعالية هذا التحول في رفع كفاءة العمليات الإدارية</w:t>
      </w:r>
      <w:r w:rsidRPr="001757B6">
        <w:rPr>
          <w:rFonts w:ascii="Sakkal Majalla" w:hAnsi="Sakkal Majalla" w:cs="Sakkal Majalla"/>
          <w:color w:val="000000" w:themeColor="text1"/>
          <w:sz w:val="28"/>
          <w:szCs w:val="28"/>
        </w:rPr>
        <w:t xml:space="preserve"> (</w:t>
      </w:r>
      <w:proofErr w:type="spellStart"/>
      <w:r w:rsidRPr="001757B6">
        <w:rPr>
          <w:rFonts w:ascii="Sakkal Majalla" w:hAnsi="Sakkal Majalla" w:cs="Sakkal Majalla"/>
          <w:color w:val="000000" w:themeColor="text1"/>
          <w:sz w:val="28"/>
          <w:szCs w:val="28"/>
        </w:rPr>
        <w:t>Alharkan</w:t>
      </w:r>
      <w:proofErr w:type="spellEnd"/>
      <w:r w:rsidRPr="001757B6">
        <w:rPr>
          <w:rFonts w:ascii="Sakkal Majalla" w:hAnsi="Sakkal Majalla" w:cs="Sakkal Majalla"/>
          <w:color w:val="000000" w:themeColor="text1"/>
          <w:sz w:val="28"/>
          <w:szCs w:val="28"/>
        </w:rPr>
        <w:t>, 2021).</w:t>
      </w:r>
    </w:p>
    <w:p w14:paraId="3EAD2BCD" w14:textId="77777777" w:rsidR="001631F5" w:rsidRPr="001757B6" w:rsidRDefault="001631F5" w:rsidP="00496832">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ورغم هذه الإنجازات، لا يزال التحول الرقمي في القطاع الحكومي يواجه تحديات متعددة تتعلق بالبنية التحتية، وقبول التغيير من قبل الموظفين، وضعف التكامل بين الأنظمة، ما يجعل من الضروري دراسة هذه التجربة بعمق لتحديد مواطن القوة والقصور، وتقديم توصيات عملية تعزز من فعالية هذا التحول</w:t>
      </w:r>
      <w:r w:rsidRPr="001757B6">
        <w:rPr>
          <w:rFonts w:ascii="Sakkal Majalla" w:hAnsi="Sakkal Majalla" w:cs="Sakkal Majalla"/>
          <w:color w:val="000000" w:themeColor="text1"/>
          <w:sz w:val="28"/>
          <w:szCs w:val="28"/>
        </w:rPr>
        <w:t>.</w:t>
      </w:r>
    </w:p>
    <w:p w14:paraId="16798E4A" w14:textId="77777777" w:rsidR="001631F5" w:rsidRDefault="001631F5" w:rsidP="001631F5">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وانطلاقًا مما سبق، يسعى هذا البحث إلى تحليل تجربة وزارة العدل السعودية في مجال التحول الرقمي، ومدى انعكاسه على كفاءة العمليات الإدارية، مع التركيز على رصد الإنجازات والتحديات، وتقديم رؤية تحليلية قائمة على أسس علمية لتقييم هذه التجربة، بما يسهم في دعم صناع القرار في تطوير السياسات الرقمية في القطاع الحكومي</w:t>
      </w:r>
      <w:r w:rsidRPr="001757B6">
        <w:rPr>
          <w:rFonts w:ascii="Sakkal Majalla" w:hAnsi="Sakkal Majalla" w:cs="Sakkal Majalla"/>
          <w:color w:val="000000" w:themeColor="text1"/>
          <w:sz w:val="28"/>
          <w:szCs w:val="28"/>
        </w:rPr>
        <w:t>.</w:t>
      </w:r>
    </w:p>
    <w:p w14:paraId="1CE85B5B" w14:textId="77777777" w:rsidR="001757B6" w:rsidRDefault="001757B6" w:rsidP="001757B6">
      <w:pPr>
        <w:bidi/>
        <w:spacing w:after="200" w:line="276" w:lineRule="auto"/>
        <w:jc w:val="lowKashida"/>
        <w:rPr>
          <w:rFonts w:ascii="Sakkal Majalla" w:hAnsi="Sakkal Majalla" w:cs="Sakkal Majalla"/>
          <w:color w:val="000000" w:themeColor="text1"/>
          <w:sz w:val="28"/>
          <w:szCs w:val="28"/>
          <w:rtl/>
        </w:rPr>
      </w:pPr>
    </w:p>
    <w:p w14:paraId="19056E27" w14:textId="77777777" w:rsidR="001757B6" w:rsidRPr="001757B6" w:rsidRDefault="001757B6" w:rsidP="001757B6">
      <w:pPr>
        <w:bidi/>
        <w:spacing w:after="200" w:line="276" w:lineRule="auto"/>
        <w:jc w:val="lowKashida"/>
        <w:rPr>
          <w:rFonts w:ascii="Sakkal Majalla" w:hAnsi="Sakkal Majalla" w:cs="Sakkal Majalla"/>
          <w:color w:val="000000" w:themeColor="text1"/>
          <w:sz w:val="28"/>
          <w:szCs w:val="28"/>
          <w:rtl/>
        </w:rPr>
      </w:pPr>
    </w:p>
    <w:p w14:paraId="6654D88D" w14:textId="2765D268" w:rsidR="00436B59" w:rsidRPr="007F4183" w:rsidRDefault="00883E09" w:rsidP="00496832">
      <w:pPr>
        <w:bidi/>
        <w:spacing w:after="20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1EAA62D2" w14:textId="77777777" w:rsidR="00496832" w:rsidRPr="001757B6" w:rsidRDefault="00496832" w:rsidP="00496832">
      <w:pPr>
        <w:bidi/>
        <w:spacing w:after="200" w:line="24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يشهد القطاع الحكومي في المملكة العربية السعودية جهودًا متسارعة في تبني التحول الرقمي كأداة استراتيجية لتحسين الأداء ورفع كفاءة الخدمات العامة، انسجامًا مع مستهدفات رؤية المملكة 2030 التي تؤكد على بناء حكومة رقمية مرنة وقادرة على الاستجابة لتطلعات المواطنين. وقد أصبحت التقنيات الرقمية تمثل عنصرًا أساسيًا في تطوير الأنظمة الإدارية، من خلال تسهيل الإجراءات، وتسريع اتخاذ القرارات، وتحقيق التكامل بين الإدارات، فضلاً عن تقليل الاعتماد على المعاملات الورقية وتوفير الوقت والموارد</w:t>
      </w:r>
      <w:r w:rsidRPr="001757B6">
        <w:rPr>
          <w:rFonts w:ascii="Sakkal Majalla" w:hAnsi="Sakkal Majalla" w:cs="Sakkal Majalla"/>
          <w:sz w:val="28"/>
          <w:szCs w:val="28"/>
          <w:lang w:bidi="ar-EG"/>
        </w:rPr>
        <w:t xml:space="preserve"> (OECD, 2020).</w:t>
      </w:r>
    </w:p>
    <w:p w14:paraId="06B58AFD" w14:textId="77777777" w:rsidR="00496832" w:rsidRPr="001757B6" w:rsidRDefault="00496832" w:rsidP="00496832">
      <w:pPr>
        <w:bidi/>
        <w:spacing w:after="200" w:line="24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 xml:space="preserve">وعلى الرغم من التقدم الملحوظ في تطبيق التحول الرقمي في العديد من الجهات الحكومية، إلا أن نجاح هذا التحول لا يُقاس فقط بإطلاق المنصات أو </w:t>
      </w:r>
      <w:proofErr w:type="spellStart"/>
      <w:r w:rsidRPr="001757B6">
        <w:rPr>
          <w:rFonts w:ascii="Sakkal Majalla" w:hAnsi="Sakkal Majalla" w:cs="Sakkal Majalla"/>
          <w:sz w:val="28"/>
          <w:szCs w:val="28"/>
          <w:rtl/>
          <w:lang w:bidi="ar-EG"/>
        </w:rPr>
        <w:t>الأتمتة</w:t>
      </w:r>
      <w:proofErr w:type="spellEnd"/>
      <w:r w:rsidRPr="001757B6">
        <w:rPr>
          <w:rFonts w:ascii="Sakkal Majalla" w:hAnsi="Sakkal Majalla" w:cs="Sakkal Majalla"/>
          <w:sz w:val="28"/>
          <w:szCs w:val="28"/>
          <w:rtl/>
          <w:lang w:bidi="ar-EG"/>
        </w:rPr>
        <w:t xml:space="preserve"> الجزئية للعمليات، بل يرتبط ارتباطًا مباشرًا بتحقيق أثر ملموس على كفاءة العمليات الإدارية. وفي هذا السياق، يُلاحظ أن بعض المؤسسات قد تواجه صعوبات في تحقيق الأهداف المرجوة من </w:t>
      </w:r>
      <w:proofErr w:type="spellStart"/>
      <w:r w:rsidRPr="001757B6">
        <w:rPr>
          <w:rFonts w:ascii="Sakkal Majalla" w:hAnsi="Sakkal Majalla" w:cs="Sakkal Majalla"/>
          <w:sz w:val="28"/>
          <w:szCs w:val="28"/>
          <w:rtl/>
          <w:lang w:bidi="ar-EG"/>
        </w:rPr>
        <w:t>الرقمنة</w:t>
      </w:r>
      <w:proofErr w:type="spellEnd"/>
      <w:r w:rsidRPr="001757B6">
        <w:rPr>
          <w:rFonts w:ascii="Sakkal Majalla" w:hAnsi="Sakkal Majalla" w:cs="Sakkal Majalla"/>
          <w:sz w:val="28"/>
          <w:szCs w:val="28"/>
          <w:rtl/>
          <w:lang w:bidi="ar-EG"/>
        </w:rPr>
        <w:t>، بسبب تحديات تتعلق بالبنية التحتية التقنية، أو مقاومة التغيير من قبل الموظفين، أو نقص المهارات الرقمية، أو غياب التكامل بين الأنظمة (السعدي، 2020). وهذا ما يستدعي دراسة متعمقة لتجربة التحول الرقمي في كل جهة على حدة لفهم أثره الفعلي على الأداء المؤسسي</w:t>
      </w:r>
      <w:r w:rsidRPr="001757B6">
        <w:rPr>
          <w:rFonts w:ascii="Sakkal Majalla" w:hAnsi="Sakkal Majalla" w:cs="Sakkal Majalla"/>
          <w:sz w:val="28"/>
          <w:szCs w:val="28"/>
          <w:lang w:bidi="ar-EG"/>
        </w:rPr>
        <w:t>.</w:t>
      </w:r>
    </w:p>
    <w:p w14:paraId="5F971DC4" w14:textId="6E82B4FA" w:rsidR="00496832" w:rsidRPr="001757B6" w:rsidRDefault="00496832" w:rsidP="00496832">
      <w:pPr>
        <w:bidi/>
        <w:spacing w:after="200" w:line="24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وتعد وزارة العدل السعودية نموذجًا مهمًا في هذا المجال، نظرًا لما قامت به من إصلاحات رقمية شاملة، تمثلت في إطلاق منصات رقمية مثل "ناجز"، وتطبيق أنظمة محاكم بلا ورق، والترافع الإلكتروني، مما أحدث تغييرًا جذريًا في آليات العمل العدلي والإداري</w:t>
      </w:r>
      <w:r w:rsidRPr="001757B6">
        <w:rPr>
          <w:rFonts w:ascii="Sakkal Majalla" w:hAnsi="Sakkal Majalla" w:cs="Sakkal Majalla"/>
          <w:sz w:val="28"/>
          <w:szCs w:val="28"/>
          <w:lang w:bidi="ar-EG"/>
        </w:rPr>
        <w:t xml:space="preserve"> (Ministry of Justice, 2023). </w:t>
      </w:r>
      <w:r w:rsidRPr="001757B6">
        <w:rPr>
          <w:rFonts w:ascii="Sakkal Majalla" w:hAnsi="Sakkal Majalla" w:cs="Sakkal Majalla"/>
          <w:sz w:val="28"/>
          <w:szCs w:val="28"/>
          <w:rtl/>
          <w:lang w:bidi="ar-EG"/>
        </w:rPr>
        <w:t xml:space="preserve">ومع ذلك، تبقى التساؤلات قائمة حول مدى انعكاس هذه المبادرات على تحسين الكفاءة الإدارية الداخلية، مثل تسريع إنجاز المعاملات، وتبسيط الإجراءات، وتقليل التكرار الإداري، وتعزيز </w:t>
      </w:r>
      <w:proofErr w:type="spellStart"/>
      <w:r w:rsidRPr="001757B6">
        <w:rPr>
          <w:rFonts w:ascii="Sakkal Majalla" w:hAnsi="Sakkal Majalla" w:cs="Sakkal Majalla"/>
          <w:sz w:val="28"/>
          <w:szCs w:val="28"/>
          <w:rtl/>
          <w:lang w:bidi="ar-EG"/>
        </w:rPr>
        <w:t>الحوكمة</w:t>
      </w:r>
      <w:proofErr w:type="spellEnd"/>
      <w:r w:rsidRPr="001757B6">
        <w:rPr>
          <w:rFonts w:ascii="Sakkal Majalla" w:hAnsi="Sakkal Majalla" w:cs="Sakkal Majalla"/>
          <w:sz w:val="28"/>
          <w:szCs w:val="28"/>
          <w:lang w:bidi="ar-EG"/>
        </w:rPr>
        <w:t>.</w:t>
      </w:r>
      <w:r w:rsidRPr="001757B6">
        <w:rPr>
          <w:rFonts w:ascii="Sakkal Majalla" w:hAnsi="Sakkal Majalla" w:cs="Sakkal Majalla" w:hint="cs"/>
          <w:sz w:val="28"/>
          <w:szCs w:val="28"/>
          <w:rtl/>
          <w:lang w:bidi="ar-EG"/>
        </w:rPr>
        <w:t xml:space="preserve"> </w:t>
      </w:r>
      <w:r w:rsidRPr="001757B6">
        <w:rPr>
          <w:rFonts w:ascii="Sakkal Majalla" w:hAnsi="Sakkal Majalla" w:cs="Sakkal Majalla"/>
          <w:sz w:val="28"/>
          <w:szCs w:val="28"/>
          <w:rtl/>
          <w:lang w:bidi="ar-EG"/>
        </w:rPr>
        <w:t>ومن هنا تنبع مشكلة الدراسة في محاولة الإجابة على التساؤل الرئيس التالي</w:t>
      </w:r>
      <w:r w:rsidRPr="001757B6">
        <w:rPr>
          <w:rFonts w:ascii="Sakkal Majalla" w:hAnsi="Sakkal Majalla" w:cs="Sakkal Majalla"/>
          <w:sz w:val="28"/>
          <w:szCs w:val="28"/>
          <w:lang w:bidi="ar-EG"/>
        </w:rPr>
        <w:t>:</w:t>
      </w:r>
    </w:p>
    <w:p w14:paraId="435DDD9E" w14:textId="77777777" w:rsidR="00496832" w:rsidRPr="001757B6" w:rsidRDefault="00496832" w:rsidP="00496832">
      <w:pPr>
        <w:bidi/>
        <w:spacing w:after="200" w:line="240" w:lineRule="auto"/>
        <w:jc w:val="lowKashida"/>
        <w:rPr>
          <w:rFonts w:ascii="Sakkal Majalla" w:hAnsi="Sakkal Majalla" w:cs="Sakkal Majalla"/>
          <w:b/>
          <w:bCs/>
          <w:sz w:val="28"/>
          <w:szCs w:val="28"/>
          <w:rtl/>
          <w:lang w:bidi="ar-EG"/>
        </w:rPr>
      </w:pPr>
      <w:r w:rsidRPr="001757B6">
        <w:rPr>
          <w:rFonts w:ascii="Sakkal Majalla" w:hAnsi="Sakkal Majalla" w:cs="Sakkal Majalla"/>
          <w:b/>
          <w:bCs/>
          <w:sz w:val="28"/>
          <w:szCs w:val="28"/>
          <w:rtl/>
          <w:lang w:bidi="ar-EG"/>
        </w:rPr>
        <w:t>ما مدى إسهام التحول الرقمي في تحسين كفاءة العمليات الإدارية في وزارة العدل السعودية؟</w:t>
      </w:r>
    </w:p>
    <w:p w14:paraId="030BC214" w14:textId="77777777" w:rsidR="00496832" w:rsidRPr="001757B6" w:rsidRDefault="00496832" w:rsidP="00496832">
      <w:pPr>
        <w:bidi/>
        <w:spacing w:after="200" w:line="24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ويتفرع من هذا السؤال عدة تساؤلات فرعية، منها</w:t>
      </w:r>
      <w:r w:rsidRPr="001757B6">
        <w:rPr>
          <w:rFonts w:ascii="Sakkal Majalla" w:hAnsi="Sakkal Majalla" w:cs="Sakkal Majalla"/>
          <w:sz w:val="28"/>
          <w:szCs w:val="28"/>
          <w:lang w:bidi="ar-EG"/>
        </w:rPr>
        <w:t>:</w:t>
      </w:r>
    </w:p>
    <w:p w14:paraId="175EE870" w14:textId="77777777" w:rsidR="00496832" w:rsidRPr="001757B6" w:rsidRDefault="00496832" w:rsidP="00496832">
      <w:pPr>
        <w:pStyle w:val="a3"/>
        <w:numPr>
          <w:ilvl w:val="0"/>
          <w:numId w:val="7"/>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ما أبرز المبادرات الرقمية التي تبنتها وزارة العدل في السنوات الأخيرة؟</w:t>
      </w:r>
    </w:p>
    <w:p w14:paraId="5A9832ED" w14:textId="77777777" w:rsidR="00496832" w:rsidRPr="001757B6" w:rsidRDefault="00496832" w:rsidP="00496832">
      <w:pPr>
        <w:pStyle w:val="a3"/>
        <w:numPr>
          <w:ilvl w:val="0"/>
          <w:numId w:val="7"/>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كيف أثرت هذه المبادرات على مؤشرات الأداء الإداري مثل الوقت والتكلفة وجودة الخدمة؟</w:t>
      </w:r>
    </w:p>
    <w:p w14:paraId="765B8F76" w14:textId="77777777" w:rsidR="00496832" w:rsidRPr="001757B6" w:rsidRDefault="00496832" w:rsidP="00496832">
      <w:pPr>
        <w:pStyle w:val="a3"/>
        <w:numPr>
          <w:ilvl w:val="0"/>
          <w:numId w:val="7"/>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ما أبرز التحديات التي واجهتها الوزارة في تطبيق التحول الرقمي على المستوى الإداري؟</w:t>
      </w:r>
    </w:p>
    <w:p w14:paraId="36D40A42" w14:textId="77777777" w:rsidR="00496832" w:rsidRPr="001757B6" w:rsidRDefault="00496832" w:rsidP="00496832">
      <w:pPr>
        <w:pStyle w:val="a3"/>
        <w:numPr>
          <w:ilvl w:val="0"/>
          <w:numId w:val="7"/>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ما مدى رضا العاملين والمستفيدين عن فعالية الأنظمة الرقمية في تيسير الإجراءات الإدارية؟</w:t>
      </w: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3D9A0D4A" w14:textId="36595837" w:rsidR="00496832" w:rsidRPr="001757B6" w:rsidRDefault="00496832" w:rsidP="00496832">
      <w:pPr>
        <w:bidi/>
        <w:spacing w:after="200" w:line="276"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أولاً: الأهمية النظرية:</w:t>
      </w:r>
    </w:p>
    <w:p w14:paraId="49C41840" w14:textId="4947D05F" w:rsidR="00496832" w:rsidRPr="001757B6" w:rsidRDefault="00496832" w:rsidP="00496832">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تكتسب هذه الدراسة أهمية نظرية من خلال مساهمتها في إثراء الأدبيات العلمية المتعلقة بالتحول الرقمي في القطاع الحكومي، ولا سيما في البيئة الإدارية للوزارات الخدمية. فعلى الرغم من تعدد الدراسات التي تناولت التحول الرقمي بوجه عام، إلا أن الدراسات التي ركزت على أثره المباشر في كفاءة العمليات الإدارية </w:t>
      </w:r>
      <w:r w:rsidRPr="001757B6">
        <w:rPr>
          <w:rFonts w:ascii="Sakkal Majalla" w:hAnsi="Sakkal Majalla" w:cs="Sakkal Majalla"/>
          <w:color w:val="000000" w:themeColor="text1"/>
          <w:sz w:val="28"/>
          <w:szCs w:val="28"/>
          <w:rtl/>
        </w:rPr>
        <w:lastRenderedPageBreak/>
        <w:t>داخل وزارة العدل ما تزال محدودة</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w:t>
      </w:r>
      <w:r w:rsidRPr="001757B6">
        <w:rPr>
          <w:rFonts w:ascii="Sakkal Majalla" w:hAnsi="Sakkal Majalla" w:cs="Sakkal Majalla" w:hint="cs"/>
          <w:color w:val="000000" w:themeColor="text1"/>
          <w:sz w:val="28"/>
          <w:szCs w:val="28"/>
          <w:rtl/>
        </w:rPr>
        <w:t xml:space="preserve"> حسب علم الباحثة -</w:t>
      </w:r>
      <w:r w:rsidRPr="001757B6">
        <w:rPr>
          <w:rFonts w:ascii="Sakkal Majalla" w:hAnsi="Sakkal Majalla" w:cs="Sakkal Majalla"/>
          <w:color w:val="000000" w:themeColor="text1"/>
          <w:sz w:val="28"/>
          <w:szCs w:val="28"/>
          <w:rtl/>
        </w:rPr>
        <w:t xml:space="preserve"> ومن ثم، فإن هذه الدراسة تسعى إلى سد فجوة معرفية في الأدبيات من خلال تحليل تجربة رقمية رائدة ومتميزة، وتسليط الضوء على العلاقة بين التحول الرقمي وتحسين الأداء المؤسسي، مما قد يفتح المجال أمام دراسات لاحقة لمقارنة نتائجها في قطاعات حكومية أخرى</w:t>
      </w:r>
      <w:r w:rsidRPr="001757B6">
        <w:rPr>
          <w:rFonts w:ascii="Sakkal Majalla" w:hAnsi="Sakkal Majalla" w:cs="Sakkal Majalla" w:hint="cs"/>
          <w:color w:val="000000" w:themeColor="text1"/>
          <w:sz w:val="28"/>
          <w:szCs w:val="28"/>
          <w:rtl/>
        </w:rPr>
        <w:t>.</w:t>
      </w:r>
    </w:p>
    <w:p w14:paraId="6311B3D6" w14:textId="4ABE2EF2" w:rsidR="00496832" w:rsidRPr="001757B6" w:rsidRDefault="00496832" w:rsidP="00496832">
      <w:pPr>
        <w:bidi/>
        <w:spacing w:after="200" w:line="276"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ثانياً: الأهمية التطبيقية:</w:t>
      </w:r>
    </w:p>
    <w:p w14:paraId="5C5FBE88" w14:textId="77777777" w:rsidR="00496832" w:rsidRPr="001757B6" w:rsidRDefault="00496832" w:rsidP="00496832">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1757B6">
        <w:rPr>
          <w:rFonts w:ascii="Sakkal Majalla" w:hAnsi="Sakkal Majalla" w:cs="Sakkal Majalla"/>
          <w:color w:val="000000" w:themeColor="text1"/>
          <w:sz w:val="28"/>
          <w:szCs w:val="28"/>
        </w:rPr>
        <w:t>:</w:t>
      </w:r>
    </w:p>
    <w:p w14:paraId="15C9D6EF" w14:textId="77777777" w:rsidR="00496832" w:rsidRPr="001757B6" w:rsidRDefault="00496832" w:rsidP="00496832">
      <w:pPr>
        <w:pStyle w:val="a3"/>
        <w:numPr>
          <w:ilvl w:val="0"/>
          <w:numId w:val="9"/>
        </w:numPr>
        <w:bidi/>
        <w:spacing w:after="200" w:line="276" w:lineRule="auto"/>
        <w:jc w:val="lowKashida"/>
        <w:rPr>
          <w:rFonts w:ascii="Sakkal Majalla" w:hAnsi="Sakkal Majalla" w:cs="Sakkal Majalla"/>
          <w:color w:val="000000" w:themeColor="text1"/>
          <w:sz w:val="28"/>
          <w:szCs w:val="28"/>
        </w:rPr>
      </w:pPr>
      <w:r w:rsidRPr="001757B6">
        <w:rPr>
          <w:rFonts w:ascii="Sakkal Majalla" w:hAnsi="Sakkal Majalla" w:cs="Sakkal Majalla"/>
          <w:color w:val="000000" w:themeColor="text1"/>
          <w:sz w:val="28"/>
          <w:szCs w:val="28"/>
          <w:rtl/>
        </w:rPr>
        <w:t>تحديد العوامل التي تعزز أو تعيق نجاح التحول الرقمي على المستوى الإداري داخل الوزارة</w:t>
      </w:r>
      <w:r w:rsidRPr="001757B6">
        <w:rPr>
          <w:rFonts w:ascii="Sakkal Majalla" w:hAnsi="Sakkal Majalla" w:cs="Sakkal Majalla"/>
          <w:color w:val="000000" w:themeColor="text1"/>
          <w:sz w:val="28"/>
          <w:szCs w:val="28"/>
        </w:rPr>
        <w:t>.</w:t>
      </w:r>
    </w:p>
    <w:p w14:paraId="2C871301" w14:textId="77777777" w:rsidR="00496832" w:rsidRPr="001757B6" w:rsidRDefault="00496832" w:rsidP="00496832">
      <w:pPr>
        <w:pStyle w:val="a3"/>
        <w:numPr>
          <w:ilvl w:val="0"/>
          <w:numId w:val="9"/>
        </w:numPr>
        <w:bidi/>
        <w:spacing w:after="200" w:line="276" w:lineRule="auto"/>
        <w:jc w:val="lowKashida"/>
        <w:rPr>
          <w:rFonts w:ascii="Sakkal Majalla" w:hAnsi="Sakkal Majalla" w:cs="Sakkal Majalla"/>
          <w:color w:val="000000" w:themeColor="text1"/>
          <w:sz w:val="28"/>
          <w:szCs w:val="28"/>
        </w:rPr>
      </w:pPr>
      <w:r w:rsidRPr="001757B6">
        <w:rPr>
          <w:rFonts w:ascii="Sakkal Majalla" w:hAnsi="Sakkal Majalla" w:cs="Sakkal Majalla"/>
          <w:color w:val="000000" w:themeColor="text1"/>
          <w:sz w:val="28"/>
          <w:szCs w:val="28"/>
          <w:rtl/>
        </w:rPr>
        <w:t>تقديم توصيات عملية قابلة للتطبيق تساعد في تحسين استراتيجيات التحول الرقمي وتعزيز ثقافة التغيير</w:t>
      </w:r>
      <w:r w:rsidRPr="001757B6">
        <w:rPr>
          <w:rFonts w:ascii="Sakkal Majalla" w:hAnsi="Sakkal Majalla" w:cs="Sakkal Majalla"/>
          <w:color w:val="000000" w:themeColor="text1"/>
          <w:sz w:val="28"/>
          <w:szCs w:val="28"/>
        </w:rPr>
        <w:t>.</w:t>
      </w:r>
    </w:p>
    <w:p w14:paraId="62450282" w14:textId="77777777" w:rsidR="00496832" w:rsidRPr="001757B6" w:rsidRDefault="00496832" w:rsidP="00496832">
      <w:pPr>
        <w:pStyle w:val="a3"/>
        <w:numPr>
          <w:ilvl w:val="0"/>
          <w:numId w:val="9"/>
        </w:numPr>
        <w:bidi/>
        <w:spacing w:after="200" w:line="276" w:lineRule="auto"/>
        <w:jc w:val="lowKashida"/>
        <w:rPr>
          <w:rFonts w:ascii="Sakkal Majalla" w:hAnsi="Sakkal Majalla" w:cs="Sakkal Majalla"/>
          <w:color w:val="000000" w:themeColor="text1"/>
          <w:sz w:val="28"/>
          <w:szCs w:val="28"/>
        </w:rPr>
      </w:pPr>
      <w:r w:rsidRPr="001757B6">
        <w:rPr>
          <w:rFonts w:ascii="Sakkal Majalla" w:hAnsi="Sakkal Majalla" w:cs="Sakkal Majalla"/>
          <w:color w:val="000000" w:themeColor="text1"/>
          <w:sz w:val="28"/>
          <w:szCs w:val="28"/>
          <w:rtl/>
        </w:rPr>
        <w:t>دعم عمليات التقييم والمتابعة للمبادرات الرقمية الجارية حاليًا في وزارة العدل، وقياس أثرها بمؤشرات كمية ونوعية</w:t>
      </w:r>
      <w:r w:rsidRPr="001757B6">
        <w:rPr>
          <w:rFonts w:ascii="Sakkal Majalla" w:hAnsi="Sakkal Majalla" w:cs="Sakkal Majalla"/>
          <w:color w:val="000000" w:themeColor="text1"/>
          <w:sz w:val="28"/>
          <w:szCs w:val="28"/>
        </w:rPr>
        <w:t>.</w:t>
      </w:r>
    </w:p>
    <w:p w14:paraId="0676F75B" w14:textId="0C7E1B82" w:rsidR="00496832" w:rsidRPr="001757B6" w:rsidRDefault="00496832" w:rsidP="00496832">
      <w:pPr>
        <w:pStyle w:val="a3"/>
        <w:numPr>
          <w:ilvl w:val="0"/>
          <w:numId w:val="9"/>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نقل التجربة العدلية الرقمية الناجحة إلى مؤسسات حكومية أخرى تسعى إلى تطوير خدماتها وتحسين أدائها</w:t>
      </w:r>
      <w:r w:rsidRPr="001757B6">
        <w:rPr>
          <w:rFonts w:ascii="Sakkal Majalla" w:hAnsi="Sakkal Majalla" w:cs="Sakkal Majalla"/>
          <w:color w:val="000000" w:themeColor="text1"/>
          <w:sz w:val="28"/>
          <w:szCs w:val="28"/>
        </w:rPr>
        <w:t>.</w:t>
      </w: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73DAF7B8" w14:textId="2FDF922C" w:rsidR="00883E09" w:rsidRPr="001757B6" w:rsidRDefault="00496832" w:rsidP="00496832">
      <w:pPr>
        <w:bidi/>
        <w:spacing w:after="200" w:line="240" w:lineRule="auto"/>
        <w:ind w:firstLine="720"/>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تسعى الدراسة إلى تحقيق الأهداف الآتية:</w:t>
      </w:r>
    </w:p>
    <w:p w14:paraId="06D89AFD" w14:textId="71D5CA10" w:rsidR="00496832" w:rsidRPr="001757B6" w:rsidRDefault="00496832" w:rsidP="00496832">
      <w:pPr>
        <w:pStyle w:val="a3"/>
        <w:numPr>
          <w:ilvl w:val="0"/>
          <w:numId w:val="10"/>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hint="cs"/>
          <w:sz w:val="28"/>
          <w:szCs w:val="28"/>
          <w:rtl/>
        </w:rPr>
        <w:t>التعرف على</w:t>
      </w:r>
      <w:r w:rsidRPr="001757B6">
        <w:rPr>
          <w:rFonts w:ascii="Sakkal Majalla" w:hAnsi="Sakkal Majalla" w:cs="Sakkal Majalla"/>
          <w:sz w:val="28"/>
          <w:szCs w:val="28"/>
          <w:rtl/>
          <w:lang w:bidi="ar-EG"/>
        </w:rPr>
        <w:t xml:space="preserve"> أبرز المبادرات الرقمية التي تبنتها وزارة العدل في السنوات الأخيرة</w:t>
      </w:r>
      <w:r w:rsidRPr="001757B6">
        <w:rPr>
          <w:rFonts w:ascii="Sakkal Majalla" w:hAnsi="Sakkal Majalla" w:cs="Sakkal Majalla" w:hint="cs"/>
          <w:sz w:val="28"/>
          <w:szCs w:val="28"/>
          <w:rtl/>
          <w:lang w:bidi="ar-EG"/>
        </w:rPr>
        <w:t>.</w:t>
      </w:r>
    </w:p>
    <w:p w14:paraId="3EBE9010" w14:textId="25393B45" w:rsidR="00496832" w:rsidRPr="001757B6" w:rsidRDefault="00496832" w:rsidP="00496832">
      <w:pPr>
        <w:pStyle w:val="a3"/>
        <w:numPr>
          <w:ilvl w:val="0"/>
          <w:numId w:val="10"/>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hint="cs"/>
          <w:sz w:val="28"/>
          <w:szCs w:val="28"/>
          <w:rtl/>
          <w:lang w:bidi="ar-EG"/>
        </w:rPr>
        <w:t>التعرف على</w:t>
      </w:r>
      <w:r w:rsidRPr="001757B6">
        <w:rPr>
          <w:rFonts w:ascii="Sakkal Majalla" w:hAnsi="Sakkal Majalla" w:cs="Sakkal Majalla"/>
          <w:sz w:val="28"/>
          <w:szCs w:val="28"/>
          <w:rtl/>
          <w:lang w:bidi="ar-EG"/>
        </w:rPr>
        <w:t xml:space="preserve"> أثر هذه المبادرات على مؤشرات الأداء الإداري مثل الوقت والتكلفة وجودة الخدمة</w:t>
      </w:r>
      <w:r w:rsidRPr="001757B6">
        <w:rPr>
          <w:rFonts w:ascii="Sakkal Majalla" w:hAnsi="Sakkal Majalla" w:cs="Sakkal Majalla" w:hint="cs"/>
          <w:sz w:val="28"/>
          <w:szCs w:val="28"/>
          <w:rtl/>
          <w:lang w:bidi="ar-EG"/>
        </w:rPr>
        <w:t>.</w:t>
      </w:r>
    </w:p>
    <w:p w14:paraId="2FA97979" w14:textId="6E3189E3" w:rsidR="00496832" w:rsidRPr="001757B6" w:rsidRDefault="00204CD3" w:rsidP="00496832">
      <w:pPr>
        <w:pStyle w:val="a3"/>
        <w:numPr>
          <w:ilvl w:val="0"/>
          <w:numId w:val="10"/>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hint="cs"/>
          <w:sz w:val="28"/>
          <w:szCs w:val="28"/>
          <w:rtl/>
          <w:lang w:bidi="ar-EG"/>
        </w:rPr>
        <w:t>مناقشة</w:t>
      </w:r>
      <w:r w:rsidR="00496832" w:rsidRPr="001757B6">
        <w:rPr>
          <w:rFonts w:ascii="Sakkal Majalla" w:hAnsi="Sakkal Majalla" w:cs="Sakkal Majalla"/>
          <w:sz w:val="28"/>
          <w:szCs w:val="28"/>
          <w:rtl/>
          <w:lang w:bidi="ar-EG"/>
        </w:rPr>
        <w:t xml:space="preserve"> أبرز التحديات التي واجهتها الوزارة في تطبيق ال</w:t>
      </w:r>
      <w:r w:rsidRPr="001757B6">
        <w:rPr>
          <w:rFonts w:ascii="Sakkal Majalla" w:hAnsi="Sakkal Majalla" w:cs="Sakkal Majalla"/>
          <w:sz w:val="28"/>
          <w:szCs w:val="28"/>
          <w:rtl/>
          <w:lang w:bidi="ar-EG"/>
        </w:rPr>
        <w:t>تحول الرقمي على المستوى الإداري</w:t>
      </w:r>
      <w:r w:rsidRPr="001757B6">
        <w:rPr>
          <w:rFonts w:ascii="Sakkal Majalla" w:hAnsi="Sakkal Majalla" w:cs="Sakkal Majalla" w:hint="cs"/>
          <w:sz w:val="28"/>
          <w:szCs w:val="28"/>
          <w:rtl/>
          <w:lang w:bidi="ar-EG"/>
        </w:rPr>
        <w:t>.</w:t>
      </w:r>
    </w:p>
    <w:p w14:paraId="13A5F1A0" w14:textId="24BEC69D" w:rsidR="00496832" w:rsidRPr="001757B6" w:rsidRDefault="00204CD3" w:rsidP="00496832">
      <w:pPr>
        <w:pStyle w:val="a3"/>
        <w:numPr>
          <w:ilvl w:val="0"/>
          <w:numId w:val="10"/>
        </w:numPr>
        <w:bidi/>
        <w:spacing w:after="200" w:line="240" w:lineRule="auto"/>
        <w:jc w:val="lowKashida"/>
        <w:rPr>
          <w:rFonts w:ascii="Sakkal Majalla" w:hAnsi="Sakkal Majalla" w:cs="Sakkal Majalla"/>
          <w:sz w:val="28"/>
          <w:szCs w:val="28"/>
          <w:rtl/>
          <w:lang w:bidi="ar-EG"/>
        </w:rPr>
      </w:pPr>
      <w:r w:rsidRPr="001757B6">
        <w:rPr>
          <w:rFonts w:ascii="Sakkal Majalla" w:hAnsi="Sakkal Majalla" w:cs="Sakkal Majalla" w:hint="cs"/>
          <w:sz w:val="28"/>
          <w:szCs w:val="28"/>
          <w:rtl/>
          <w:lang w:bidi="ar-EG"/>
        </w:rPr>
        <w:t>معرفة</w:t>
      </w:r>
      <w:r w:rsidR="00496832" w:rsidRPr="001757B6">
        <w:rPr>
          <w:rFonts w:ascii="Sakkal Majalla" w:hAnsi="Sakkal Majalla" w:cs="Sakkal Majalla"/>
          <w:sz w:val="28"/>
          <w:szCs w:val="28"/>
          <w:rtl/>
          <w:lang w:bidi="ar-EG"/>
        </w:rPr>
        <w:t xml:space="preserve"> مدى رضا العاملين والمستفيدين عن فعالية الأنظمة الرق</w:t>
      </w:r>
      <w:r w:rsidRPr="001757B6">
        <w:rPr>
          <w:rFonts w:ascii="Sakkal Majalla" w:hAnsi="Sakkal Majalla" w:cs="Sakkal Majalla"/>
          <w:sz w:val="28"/>
          <w:szCs w:val="28"/>
          <w:rtl/>
          <w:lang w:bidi="ar-EG"/>
        </w:rPr>
        <w:t>مية في تيسير الإجراءات الإدارية</w:t>
      </w:r>
      <w:r w:rsidRPr="001757B6">
        <w:rPr>
          <w:rFonts w:ascii="Sakkal Majalla" w:hAnsi="Sakkal Majalla" w:cs="Sakkal Majalla" w:hint="cs"/>
          <w:sz w:val="28"/>
          <w:szCs w:val="28"/>
          <w:rtl/>
          <w:lang w:bidi="ar-EG"/>
        </w:rPr>
        <w:t>.</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7EDA466D" w14:textId="21464F73" w:rsidR="00204CD3" w:rsidRPr="001757B6" w:rsidRDefault="00204CD3" w:rsidP="00204CD3">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b/>
          <w:bCs/>
          <w:color w:val="000000" w:themeColor="text1"/>
          <w:sz w:val="28"/>
          <w:szCs w:val="28"/>
          <w:rtl/>
        </w:rPr>
        <w:t>الفرضية الرئيسة</w:t>
      </w:r>
      <w:r w:rsidRPr="001757B6">
        <w:rPr>
          <w:rFonts w:ascii="Sakkal Majalla" w:hAnsi="Sakkal Majalla" w:cs="Sakkal Majalla"/>
          <w:b/>
          <w:bCs/>
          <w:color w:val="000000" w:themeColor="text1"/>
          <w:sz w:val="28"/>
          <w:szCs w:val="28"/>
        </w:rPr>
        <w:t>:</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يوجد أثر ذو دلالة إحصائية للتحول الرقمي في تحسين كفاءة العمليات الإدارية في وزارة العدل السعودية</w:t>
      </w:r>
      <w:r w:rsidRPr="001757B6">
        <w:rPr>
          <w:rFonts w:ascii="Sakkal Majalla" w:hAnsi="Sakkal Majalla" w:cs="Sakkal Majalla"/>
          <w:color w:val="000000" w:themeColor="text1"/>
          <w:sz w:val="28"/>
          <w:szCs w:val="28"/>
        </w:rPr>
        <w:t>.</w:t>
      </w:r>
    </w:p>
    <w:p w14:paraId="46E83395" w14:textId="77777777" w:rsidR="00204CD3" w:rsidRPr="001757B6" w:rsidRDefault="00204CD3" w:rsidP="00204CD3">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الفرضيات الفرعية</w:t>
      </w:r>
      <w:r w:rsidRPr="001757B6">
        <w:rPr>
          <w:rFonts w:ascii="Sakkal Majalla" w:hAnsi="Sakkal Majalla" w:cs="Sakkal Majalla"/>
          <w:color w:val="000000" w:themeColor="text1"/>
          <w:sz w:val="28"/>
          <w:szCs w:val="28"/>
        </w:rPr>
        <w:t>:</w:t>
      </w:r>
    </w:p>
    <w:p w14:paraId="590E23B3" w14:textId="77777777" w:rsidR="00204CD3" w:rsidRPr="001757B6" w:rsidRDefault="00204CD3" w:rsidP="00204CD3">
      <w:pPr>
        <w:pStyle w:val="a3"/>
        <w:numPr>
          <w:ilvl w:val="0"/>
          <w:numId w:val="11"/>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lastRenderedPageBreak/>
        <w:t>يوجد أثر ذو دلالة إحصائية لاستخدام الأنظمة الإلكترونية في تقليل الوقت المستغرق لإنجاز العمليات الإدارية</w:t>
      </w:r>
      <w:r w:rsidRPr="001757B6">
        <w:rPr>
          <w:rFonts w:ascii="Sakkal Majalla" w:hAnsi="Sakkal Majalla" w:cs="Sakkal Majalla"/>
          <w:color w:val="000000" w:themeColor="text1"/>
          <w:sz w:val="28"/>
          <w:szCs w:val="28"/>
        </w:rPr>
        <w:t>.</w:t>
      </w:r>
    </w:p>
    <w:p w14:paraId="5D4D643D" w14:textId="77777777" w:rsidR="00204CD3" w:rsidRPr="001757B6" w:rsidRDefault="00204CD3" w:rsidP="00204CD3">
      <w:pPr>
        <w:pStyle w:val="a3"/>
        <w:numPr>
          <w:ilvl w:val="0"/>
          <w:numId w:val="11"/>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يسهم التحول الرقمي في وزارة العدل في رفع جودة الخدمات الإدارية المقدمة للمستفيدين</w:t>
      </w:r>
      <w:r w:rsidRPr="001757B6">
        <w:rPr>
          <w:rFonts w:ascii="Sakkal Majalla" w:hAnsi="Sakkal Majalla" w:cs="Sakkal Majalla"/>
          <w:color w:val="000000" w:themeColor="text1"/>
          <w:sz w:val="28"/>
          <w:szCs w:val="28"/>
        </w:rPr>
        <w:t>.</w:t>
      </w:r>
    </w:p>
    <w:p w14:paraId="015C2238" w14:textId="77777777" w:rsidR="00204CD3" w:rsidRPr="001757B6" w:rsidRDefault="00204CD3" w:rsidP="00204CD3">
      <w:pPr>
        <w:pStyle w:val="a3"/>
        <w:numPr>
          <w:ilvl w:val="0"/>
          <w:numId w:val="11"/>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يسهم التكامل بين الأنظمة الرقمية في تحسين التنسيق الإداري وتدفق المعلومات بين الإدارات</w:t>
      </w:r>
      <w:r w:rsidRPr="001757B6">
        <w:rPr>
          <w:rFonts w:ascii="Sakkal Majalla" w:hAnsi="Sakkal Majalla" w:cs="Sakkal Majalla"/>
          <w:color w:val="000000" w:themeColor="text1"/>
          <w:sz w:val="28"/>
          <w:szCs w:val="28"/>
        </w:rPr>
        <w:t>.</w:t>
      </w:r>
    </w:p>
    <w:p w14:paraId="253B0AC2" w14:textId="77777777" w:rsidR="00204CD3" w:rsidRPr="001757B6" w:rsidRDefault="00204CD3" w:rsidP="00204CD3">
      <w:pPr>
        <w:pStyle w:val="a3"/>
        <w:numPr>
          <w:ilvl w:val="0"/>
          <w:numId w:val="11"/>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يؤدي تطبيق خدمات التحول الرقمي إلى خفض التكاليف التشغيلية المرتبطة بالعمليات الإدارية</w:t>
      </w:r>
      <w:r w:rsidRPr="001757B6">
        <w:rPr>
          <w:rFonts w:ascii="Sakkal Majalla" w:hAnsi="Sakkal Majalla" w:cs="Sakkal Majalla"/>
          <w:color w:val="000000" w:themeColor="text1"/>
          <w:sz w:val="28"/>
          <w:szCs w:val="28"/>
        </w:rPr>
        <w:t>.</w:t>
      </w:r>
    </w:p>
    <w:p w14:paraId="401644DC" w14:textId="77777777" w:rsidR="00204CD3" w:rsidRPr="001757B6" w:rsidRDefault="00204CD3" w:rsidP="00204CD3">
      <w:pPr>
        <w:pStyle w:val="a3"/>
        <w:numPr>
          <w:ilvl w:val="0"/>
          <w:numId w:val="11"/>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تؤثر درجة تقبل الموظفين للتقنيات الرقمية على مستوى فاعلية تطبيق التحول الرقمي في الوزارة</w:t>
      </w:r>
      <w:r w:rsidRPr="001757B6">
        <w:rPr>
          <w:rFonts w:ascii="Sakkal Majalla" w:hAnsi="Sakkal Majalla" w:cs="Sakkal Majalla"/>
          <w:color w:val="000000" w:themeColor="text1"/>
          <w:sz w:val="28"/>
          <w:szCs w:val="28"/>
        </w:rPr>
        <w:t>.</w:t>
      </w:r>
    </w:p>
    <w:p w14:paraId="61D3EBAC" w14:textId="77777777" w:rsidR="00204CD3" w:rsidRPr="001757B6" w:rsidRDefault="00204CD3" w:rsidP="00204CD3">
      <w:pPr>
        <w:pStyle w:val="a3"/>
        <w:numPr>
          <w:ilvl w:val="0"/>
          <w:numId w:val="11"/>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توجد فروق ذات دلالة إحصائية في أثر التحول الرقمي على الكفاءة الإدارية تُعزى إلى المتغيرات الديموغرافية (مثل: العمر، الخبرة، المؤهل العلمي) للعاملين في وزارة العدل</w:t>
      </w:r>
      <w:r w:rsidRPr="001757B6">
        <w:rPr>
          <w:rFonts w:ascii="Sakkal Majalla" w:hAnsi="Sakkal Majalla" w:cs="Sakkal Majalla"/>
          <w:color w:val="000000" w:themeColor="text1"/>
          <w:sz w:val="28"/>
          <w:szCs w:val="28"/>
        </w:rPr>
        <w:t>.</w:t>
      </w:r>
    </w:p>
    <w:p w14:paraId="167CE554" w14:textId="6F646E59" w:rsidR="00AD783C" w:rsidRDefault="00AD783C" w:rsidP="00204CD3">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r w:rsidR="006D54E0">
        <w:rPr>
          <w:rFonts w:ascii="Sakkal Majalla" w:hAnsi="Sakkal Majalla" w:cs="Sakkal Majalla" w:hint="cs"/>
          <w:b/>
          <w:bCs/>
          <w:color w:val="00B0F0"/>
          <w:sz w:val="36"/>
          <w:szCs w:val="36"/>
          <w:u w:val="single"/>
          <w:rtl/>
        </w:rPr>
        <w:t>:</w:t>
      </w:r>
    </w:p>
    <w:p w14:paraId="3E592E0C" w14:textId="15C8A11E" w:rsidR="006D54E0" w:rsidRPr="001A2DBB" w:rsidRDefault="006D54E0" w:rsidP="006D54E0">
      <w:pPr>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68992" behindDoc="0" locked="0" layoutInCell="1" allowOverlap="1" wp14:anchorId="0B498A15" wp14:editId="006E5E5F">
                <wp:simplePos x="0" y="0"/>
                <wp:positionH relativeFrom="column">
                  <wp:posOffset>-260985</wp:posOffset>
                </wp:positionH>
                <wp:positionV relativeFrom="paragraph">
                  <wp:posOffset>61595</wp:posOffset>
                </wp:positionV>
                <wp:extent cx="2244725" cy="327660"/>
                <wp:effectExtent l="57150" t="38100" r="7937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2244725"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585206" w:rsidRDefault="00785BB2" w:rsidP="006D54E0">
                            <w:pPr>
                              <w:spacing w:after="0" w:line="240" w:lineRule="auto"/>
                              <w:jc w:val="center"/>
                              <w:rPr>
                                <w:rFonts w:ascii="Simplified Arabic" w:hAnsi="Simplified Arabic" w:cs="Simplified Arabic"/>
                                <w:b/>
                                <w:bCs/>
                                <w:color w:val="000000" w:themeColor="text1"/>
                                <w:sz w:val="24"/>
                                <w:szCs w:val="24"/>
                              </w:rPr>
                            </w:pPr>
                            <w:r w:rsidRPr="00585206">
                              <w:rPr>
                                <w:rFonts w:ascii="Simplified Arabic" w:hAnsi="Simplified Arabic" w:cs="Simplified Arabic"/>
                                <w:b/>
                                <w:bCs/>
                                <w:color w:val="000000" w:themeColor="text1"/>
                                <w:sz w:val="24"/>
                                <w:szCs w:val="24"/>
                                <w:rtl/>
                              </w:rPr>
                              <w:t>المتغير التابع:</w:t>
                            </w:r>
                            <w:r w:rsidRPr="00585206">
                              <w:rPr>
                                <w:rFonts w:ascii="Simplified Arabic" w:eastAsia="Times New Roman" w:hAnsi="Simplified Arabic" w:cs="Simplified Arabic"/>
                                <w:sz w:val="28"/>
                                <w:szCs w:val="28"/>
                                <w:rtl/>
                              </w:rPr>
                              <w:t xml:space="preserve"> </w:t>
                            </w:r>
                            <w:r w:rsidRPr="006D54E0">
                              <w:rPr>
                                <w:rFonts w:ascii="Simplified Arabic" w:hAnsi="Simplified Arabic" w:cs="Simplified Arabic"/>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مستطيل: زوايا مستديرة 1" o:spid="_x0000_s1026" style="position:absolute;left:0;text-align:left;margin-left:-20.55pt;margin-top:4.85pt;width:176.75pt;height:25.8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585206" w:rsidRDefault="00785BB2" w:rsidP="006D54E0">
                      <w:pPr>
                        <w:spacing w:after="0" w:line="240" w:lineRule="auto"/>
                        <w:jc w:val="center"/>
                        <w:rPr>
                          <w:rFonts w:ascii="Simplified Arabic" w:hAnsi="Simplified Arabic" w:cs="Simplified Arabic"/>
                          <w:b/>
                          <w:bCs/>
                          <w:color w:val="000000" w:themeColor="text1"/>
                          <w:sz w:val="24"/>
                          <w:szCs w:val="24"/>
                        </w:rPr>
                      </w:pPr>
                      <w:r w:rsidRPr="00585206">
                        <w:rPr>
                          <w:rFonts w:ascii="Simplified Arabic" w:hAnsi="Simplified Arabic" w:cs="Simplified Arabic"/>
                          <w:b/>
                          <w:bCs/>
                          <w:color w:val="000000" w:themeColor="text1"/>
                          <w:sz w:val="24"/>
                          <w:szCs w:val="24"/>
                          <w:rtl/>
                        </w:rPr>
                        <w:t>المتغير التابع:</w:t>
                      </w:r>
                      <w:r w:rsidRPr="00585206">
                        <w:rPr>
                          <w:rFonts w:ascii="Simplified Arabic" w:eastAsia="Times New Roman" w:hAnsi="Simplified Arabic" w:cs="Simplified Arabic"/>
                          <w:sz w:val="28"/>
                          <w:szCs w:val="28"/>
                          <w:rtl/>
                        </w:rPr>
                        <w:t xml:space="preserve"> </w:t>
                      </w:r>
                      <w:r w:rsidRPr="006D54E0">
                        <w:rPr>
                          <w:rFonts w:ascii="Simplified Arabic" w:hAnsi="Simplified Arabic" w:cs="Simplified Arabic"/>
                          <w:b/>
                          <w:bCs/>
                          <w:color w:val="000000" w:themeColor="text1"/>
                          <w:sz w:val="24"/>
                          <w:szCs w:val="24"/>
                          <w:rtl/>
                        </w:rPr>
                        <w:t>كفاءة العمليات الإدارية</w:t>
                      </w:r>
                    </w:p>
                  </w:txbxContent>
                </v:textbox>
              </v:roundrect>
            </w:pict>
          </mc:Fallback>
        </mc:AlternateContent>
      </w:r>
      <w:r>
        <w:rPr>
          <w:noProof/>
        </w:rPr>
        <mc:AlternateContent>
          <mc:Choice Requires="wps">
            <w:drawing>
              <wp:anchor distT="0" distB="0" distL="114300" distR="114300" simplePos="0" relativeHeight="251666944" behindDoc="0" locked="0" layoutInCell="1" allowOverlap="1" wp14:anchorId="6928EFCC" wp14:editId="4CD9C7CD">
                <wp:simplePos x="0" y="0"/>
                <wp:positionH relativeFrom="column">
                  <wp:posOffset>2465867</wp:posOffset>
                </wp:positionH>
                <wp:positionV relativeFrom="paragraph">
                  <wp:posOffset>66528</wp:posOffset>
                </wp:positionV>
                <wp:extent cx="2025015" cy="323215"/>
                <wp:effectExtent l="0" t="0" r="0" b="0"/>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2025015"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_x0000_s1027" style="position:absolute;left:0;text-align:left;margin-left:194.15pt;margin-top:5.25pt;width:159.45pt;height:25.45pt;z-index:251666944;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المتغير المستقل: التحول الرقمي</w:t>
                      </w:r>
                    </w:p>
                  </w:txbxContent>
                </v:textbox>
              </v:roundrect>
            </w:pict>
          </mc:Fallback>
        </mc:AlternateContent>
      </w:r>
    </w:p>
    <w:p w14:paraId="7E485D8B" w14:textId="77777777" w:rsidR="006D54E0" w:rsidRPr="001A2DBB" w:rsidRDefault="006D54E0" w:rsidP="006D54E0">
      <w:pPr>
        <w:spacing w:after="0" w:line="240" w:lineRule="auto"/>
        <w:jc w:val="both"/>
        <w:rPr>
          <w:rFonts w:ascii="Times New Roman" w:hAnsi="Times New Roman" w:cs="Simplified Arabic"/>
          <w:bCs/>
          <w:sz w:val="28"/>
          <w:szCs w:val="28"/>
          <w:rtl/>
        </w:rPr>
      </w:pPr>
      <w:r>
        <w:rPr>
          <w:rFonts w:ascii="Times New Roman" w:hAnsi="Times New Roman" w:cs="Simplified Arabic"/>
          <w:bCs/>
          <w:noProof/>
          <w:sz w:val="28"/>
          <w:szCs w:val="28"/>
          <w:rtl/>
        </w:rPr>
        <mc:AlternateContent>
          <mc:Choice Requires="wps">
            <w:drawing>
              <wp:anchor distT="0" distB="0" distL="114300" distR="114300" simplePos="0" relativeHeight="251661824"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20" o:spid="_x0000_s1026" style="position:absolute;left:0;text-align:left;margin-left:210.55pt;margin-top:20.95pt;width:129.95pt;height:138.1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" fillcolor="#a7bfde [1620]" stroked="f">
                <v:fill color2="#e4ecf5 [500]" rotate="t" angle="180" colors="0 #a3c4ff;22938f #bfd5ff;1 #e5eeff" focus="100%" type="gradient"/>
                <v:shadow on="t" color="black" opacity="24903f" origin=",.5" offset="0,.55556mm"/>
              </v:rect>
            </w:pict>
          </mc:Fallback>
        </mc:AlternateContent>
      </w:r>
    </w:p>
    <w:p w14:paraId="39399FDF" w14:textId="6EDC7EDF" w:rsidR="006D54E0" w:rsidRPr="001A2DBB" w:rsidRDefault="0009057F" w:rsidP="006D54E0">
      <w:pPr>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70016"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مربع نص 2" o:spid="_x0000_s1028" type="#_x0000_t202" style="position:absolute;left:0;text-align:left;margin-left:28.6pt;margin-top:11.8pt;width:91.8pt;height:22.05pt;flip:x;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v:textbox>
              </v:shape>
            </w:pict>
          </mc:Fallback>
        </mc:AlternateContent>
      </w:r>
      <w:r w:rsidR="006D54E0">
        <w:rPr>
          <w:rFonts w:ascii="Times New Roman" w:hAnsi="Times New Roman" w:cs="Simplified Arabic"/>
          <w:bCs/>
          <w:noProof/>
          <w:sz w:val="28"/>
          <w:szCs w:val="28"/>
          <w:rtl/>
        </w:rPr>
        <mc:AlternateContent>
          <mc:Choice Requires="wps">
            <w:drawing>
              <wp:anchor distT="0" distB="0" distL="114300" distR="114300" simplePos="0" relativeHeight="251662848" behindDoc="0" locked="0" layoutInCell="1" allowOverlap="1" wp14:anchorId="3B708D03" wp14:editId="19BD84E9">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20" o:spid="_x0000_s1026" style="position:absolute;left:0;text-align:left;margin-left:12.95pt;margin-top:5.15pt;width:124.4pt;height:152.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" fillcolor="#a7bfde [1620]" stroked="f">
                <v:fill color2="#e4ecf5 [500]" rotate="t" angle="180" colors="0 #a3c4ff;22938f #bfd5ff;1 #e5eeff" focus="100%" type="gradient"/>
                <v:shadow on="t" color="black" opacity="24903f" origin=",.5" offset="0,.55556mm"/>
              </v:rect>
            </w:pict>
          </mc:Fallback>
        </mc:AlternateContent>
      </w:r>
      <w:r w:rsidR="006D54E0">
        <w:rPr>
          <w:noProof/>
        </w:rPr>
        <mc:AlternateContent>
          <mc:Choice Requires="wps">
            <w:drawing>
              <wp:anchor distT="0" distB="0" distL="114300" distR="114300" simplePos="0" relativeHeight="251671040" behindDoc="0" locked="0" layoutInCell="1" allowOverlap="1" wp14:anchorId="58BF97A0" wp14:editId="16A08BAE">
                <wp:simplePos x="0" y="0"/>
                <wp:positionH relativeFrom="column">
                  <wp:posOffset>2876550</wp:posOffset>
                </wp:positionH>
                <wp:positionV relativeFrom="paragraph">
                  <wp:posOffset>114036</wp:posOffset>
                </wp:positionV>
                <wp:extent cx="1252220" cy="280035"/>
                <wp:effectExtent l="57150" t="38100" r="81280" b="10096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29" type="#_x0000_t202" style="position:absolute;left:0;text-align:left;margin-left:226.5pt;margin-top:9pt;width:98.6pt;height:22.05pt;flip:x;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" fillcolor="#a7bfde [1620]" strokecolor="#4579b8 [3044]">
                <v:fill color2="#e4ecf5 [500]" rotate="t" angle="180" colors="0 #a3c4ff;22938f #bfd5ff;1 #e5eeff" focus="100%" type="gradient"/>
                <v:shadow on="t" color="black" opacity="24903f" origin=",.5" offset="0,.55556mm"/>
                <v:textbo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v:textbox>
              </v:shape>
            </w:pict>
          </mc:Fallback>
        </mc:AlternateContent>
      </w:r>
    </w:p>
    <w:p w14:paraId="72B709F2" w14:textId="1A8E6A7C" w:rsidR="006D54E0" w:rsidRPr="001A2DBB" w:rsidRDefault="0009057F" w:rsidP="006D54E0">
      <w:pPr>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73088" behindDoc="0" locked="0" layoutInCell="1" allowOverlap="1" wp14:anchorId="1144BEB0" wp14:editId="437965A3">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Pr>
          <w:noProof/>
        </w:rPr>
        <mc:AlternateContent>
          <mc:Choice Requires="wps">
            <w:drawing>
              <wp:anchor distT="0" distB="0" distL="114300" distR="114300" simplePos="0" relativeHeight="251665920" behindDoc="0" locked="0" layoutInCell="1" allowOverlap="1" wp14:anchorId="5D8B679B" wp14:editId="6497E87E">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wps:txbx>
                      <wps:bodyPr rot="0" vert="horz" wrap="square" lIns="91440" tIns="45720" rIns="91440" bIns="45720" anchor="t" anchorCtr="0">
                        <a:noAutofit/>
                      </wps:bodyPr>
                    </wps:wsp>
                  </a:graphicData>
                </a:graphic>
              </wp:anchor>
            </w:drawing>
          </mc:Choice>
          <mc:Fallback>
            <w:pict>
              <v:shape id="_x0000_s1030" type="#_x0000_t202" style="position:absolute;left:0;text-align:left;margin-left:28.1pt;margin-top:17pt;width:91.8pt;height:22.45pt;flip:x;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" fillcolor="#a7bfde [1620]" strokecolor="#4579b8 [3044]">
                <v:fill color2="#e4ecf5 [500]" rotate="t" angle="180" colors="0 #a3c4ff;22938f #bfd5ff;1 #e5eeff" focus="100%" type="gradient"/>
                <v:shadow on="t" color="black" opacity="24903f" origin=",.5" offset="0,.55556mm"/>
                <v:textbo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v:textbox>
              </v:shape>
            </w:pict>
          </mc:Fallback>
        </mc:AlternateContent>
      </w:r>
      <w:r w:rsidR="006D54E0">
        <w:rPr>
          <w:noProof/>
        </w:rPr>
        <mc:AlternateContent>
          <mc:Choice Requires="wps">
            <w:drawing>
              <wp:anchor distT="0" distB="0" distL="114300" distR="114300" simplePos="0" relativeHeight="251667968" behindDoc="0" locked="0" layoutInCell="1" allowOverlap="1" wp14:anchorId="5A287D98" wp14:editId="01625CC6">
                <wp:simplePos x="0" y="0"/>
                <wp:positionH relativeFrom="column">
                  <wp:posOffset>2882900</wp:posOffset>
                </wp:positionH>
                <wp:positionV relativeFrom="paragraph">
                  <wp:posOffset>187061</wp:posOffset>
                </wp:positionV>
                <wp:extent cx="1246505" cy="285115"/>
                <wp:effectExtent l="57150" t="38100" r="67945" b="9588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31" type="#_x0000_t202" style="position:absolute;left:0;text-align:left;margin-left:227pt;margin-top:14.75pt;width:98.15pt;height:22.45pt;flip:x;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" fillcolor="#a7bfde [1620]" strokecolor="#4579b8 [3044]">
                <v:fill color2="#e4ecf5 [500]" rotate="t" angle="180" colors="0 #a3c4ff;22938f #bfd5ff;1 #e5eeff" focus="100%" type="gradient"/>
                <v:shadow on="t" color="black" opacity="24903f" origin=",.5" offset="0,.55556mm"/>
                <v:textbo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v:textbox>
              </v:shape>
            </w:pict>
          </mc:Fallback>
        </mc:AlternateContent>
      </w:r>
    </w:p>
    <w:p w14:paraId="7305843E" w14:textId="3A44173E" w:rsidR="006D54E0" w:rsidRPr="001A2DBB" w:rsidRDefault="006D54E0" w:rsidP="006D54E0">
      <w:pPr>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63872" behindDoc="0" locked="0" layoutInCell="1" allowOverlap="1" wp14:anchorId="36801F01" wp14:editId="358DB946">
                <wp:simplePos x="0" y="0"/>
                <wp:positionH relativeFrom="column">
                  <wp:posOffset>2888615</wp:posOffset>
                </wp:positionH>
                <wp:positionV relativeFrom="paragraph">
                  <wp:posOffset>277231</wp:posOffset>
                </wp:positionV>
                <wp:extent cx="1245870" cy="285115"/>
                <wp:effectExtent l="57150" t="38100" r="68580" b="9588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32" type="#_x0000_t202" style="position:absolute;left:0;text-align:left;margin-left:227.45pt;margin-top:21.85pt;width:98.1pt;height:22.45pt;flip:x;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" fillcolor="#a7bfde [1620]" strokecolor="#4579b8 [3044]">
                <v:fill color2="#e4ecf5 [500]" rotate="t" angle="180" colors="0 #a3c4ff;22938f #bfd5ff;1 #e5eeff" focus="100%" type="gradient"/>
                <v:shadow on="t" color="black" opacity="24903f" origin=",.5" offset="0,.55556mm"/>
                <v:textbo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v:textbox>
              </v:shape>
            </w:pict>
          </mc:Fallback>
        </mc:AlternateContent>
      </w:r>
    </w:p>
    <w:p w14:paraId="35AF3E21" w14:textId="77777777" w:rsidR="006D54E0" w:rsidRPr="001A2DBB" w:rsidRDefault="006D54E0" w:rsidP="006D54E0">
      <w:pPr>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672064"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wps:txbx>
                      <wps:bodyPr rot="0" vert="horz" wrap="square" lIns="91440" tIns="45720" rIns="91440" bIns="45720" anchor="t" anchorCtr="0">
                        <a:noAutofit/>
                      </wps:bodyPr>
                    </wps:wsp>
                  </a:graphicData>
                </a:graphic>
              </wp:anchor>
            </w:drawing>
          </mc:Choice>
          <mc:Fallback>
            <w:pict>
              <v:shape id="_x0000_s1033" type="#_x0000_t202" style="position:absolute;left:0;text-align:left;margin-left:29.1pt;margin-top:-.15pt;width:91.8pt;height:22.45pt;flip:x;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FE02FC" w:rsidRDefault="00785BB2" w:rsidP="0009057F">
                      <w:pPr>
                        <w:jc w:val="center"/>
                        <w:rPr>
                          <w:rFonts w:ascii="Sakkal Majalla" w:hAnsi="Sakkal Majalla" w:cs="Sakkal Majalla" w:hint="cs"/>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v:textbox>
              </v:shape>
            </w:pict>
          </mc:Fallback>
        </mc:AlternateContent>
      </w:r>
    </w:p>
    <w:p w14:paraId="1EEF385B" w14:textId="6D9C9756" w:rsidR="006D54E0" w:rsidRPr="001A2DBB" w:rsidRDefault="0009057F" w:rsidP="006D54E0">
      <w:pPr>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675136"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wps:txbx>
                      <wps:bodyPr rot="0" vert="horz" wrap="square" lIns="91440" tIns="45720" rIns="91440" bIns="45720" anchor="t" anchorCtr="0">
                        <a:noAutofit/>
                      </wps:bodyPr>
                    </wps:wsp>
                  </a:graphicData>
                </a:graphic>
              </wp:anchor>
            </w:drawing>
          </mc:Choice>
          <mc:Fallback>
            <w:pict>
              <v:shape id="_x0000_s1034" type="#_x0000_t202" style="position:absolute;left:0;text-align:left;margin-left:29.1pt;margin-top:6.5pt;width:91.8pt;height:22.45pt;flip:x;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v:textbox>
              </v:shape>
            </w:pict>
          </mc:Fallback>
        </mc:AlternateContent>
      </w:r>
      <w:r w:rsidR="006D54E0" w:rsidRPr="001A2DBB">
        <w:rPr>
          <w:noProof/>
        </w:rPr>
        <mc:AlternateContent>
          <mc:Choice Requires="wps">
            <w:drawing>
              <wp:anchor distT="0" distB="0" distL="114300" distR="114300" simplePos="0" relativeHeight="251664896" behindDoc="0" locked="0" layoutInCell="1" allowOverlap="1" wp14:anchorId="7FF829D9" wp14:editId="13276FC7">
                <wp:simplePos x="0" y="0"/>
                <wp:positionH relativeFrom="column">
                  <wp:posOffset>2874645</wp:posOffset>
                </wp:positionH>
                <wp:positionV relativeFrom="paragraph">
                  <wp:posOffset>62601</wp:posOffset>
                </wp:positionV>
                <wp:extent cx="1260475" cy="285115"/>
                <wp:effectExtent l="57150" t="38100" r="73025" b="95885"/>
                <wp:wrapNone/>
                <wp:docPr id="3753820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6047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35" type="#_x0000_t202" style="position:absolute;left:0;text-align:left;margin-left:226.35pt;margin-top:4.95pt;width:99.25pt;height:22.45pt;flip:x;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" fillcolor="#a7bfde [1620]" strokecolor="#4579b8 [3044]">
                <v:fill color2="#e4ecf5 [500]" rotate="t" angle="180" colors="0 #a3c4ff;22938f #bfd5ff;1 #e5eeff" focus="100%" type="gradient"/>
                <v:shadow on="t" color="black" opacity="24903f" origin=",.5" offset="0,.55556mm"/>
                <v:textbo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v:textbox>
              </v:shape>
            </w:pict>
          </mc:Fallback>
        </mc:AlternateContent>
      </w:r>
    </w:p>
    <w:p w14:paraId="5A51AFA8" w14:textId="525BFAEF" w:rsidR="006D54E0" w:rsidRPr="001A2DBB" w:rsidRDefault="0009057F" w:rsidP="006D54E0">
      <w:pPr>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677184"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wps:txbx>
                      <wps:bodyPr rot="0" vert="horz" wrap="square" lIns="91440" tIns="45720" rIns="91440" bIns="45720" anchor="t" anchorCtr="0">
                        <a:noAutofit/>
                      </wps:bodyPr>
                    </wps:wsp>
                  </a:graphicData>
                </a:graphic>
              </wp:anchor>
            </w:drawing>
          </mc:Choice>
          <mc:Fallback>
            <w:pict>
              <v:shape id="_x0000_s1036" type="#_x0000_t202" style="position:absolute;left:0;text-align:left;margin-left:29.1pt;margin-top:10.5pt;width:91.8pt;height:22.45pt;flip:x;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v:textbox>
              </v:shape>
            </w:pict>
          </mc:Fallback>
        </mc:AlternateContent>
      </w:r>
    </w:p>
    <w:p w14:paraId="0ACCAD81" w14:textId="77777777" w:rsidR="006D54E0" w:rsidRPr="0081722B" w:rsidRDefault="006D54E0" w:rsidP="006D54E0">
      <w:pPr>
        <w:spacing w:after="0" w:line="240" w:lineRule="auto"/>
        <w:jc w:val="both"/>
        <w:rPr>
          <w:rFonts w:ascii="Times New Roman" w:hAnsi="Times New Roman" w:cs="Simplified Arabic"/>
          <w:bCs/>
          <w:sz w:val="28"/>
          <w:szCs w:val="28"/>
          <w:rtl/>
        </w:rPr>
      </w:pPr>
    </w:p>
    <w:p w14:paraId="729A1469" w14:textId="04B1C72F" w:rsidR="00533AA9" w:rsidRPr="004F1607" w:rsidRDefault="00533AA9" w:rsidP="004A7FB5">
      <w:pPr>
        <w:bidi/>
        <w:spacing w:after="200" w:line="276" w:lineRule="auto"/>
        <w:jc w:val="both"/>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54D119F0" w14:textId="5C8967F4" w:rsidR="0007234F" w:rsidRPr="0007234F" w:rsidRDefault="0007234F" w:rsidP="00B24677">
      <w:pPr>
        <w:bidi/>
        <w:spacing w:after="200" w:line="276" w:lineRule="auto"/>
        <w:jc w:val="both"/>
        <w:rPr>
          <w:rFonts w:ascii="Sakkal Majalla" w:hAnsi="Sakkal Majalla" w:cs="Sakkal Majalla"/>
          <w:b/>
          <w:bCs/>
          <w:sz w:val="28"/>
          <w:szCs w:val="28"/>
          <w:rtl/>
        </w:rPr>
      </w:pPr>
      <w:r w:rsidRPr="0007234F">
        <w:rPr>
          <w:rFonts w:ascii="Sakkal Majalla" w:hAnsi="Sakkal Majalla" w:cs="Sakkal Majalla" w:hint="cs"/>
          <w:b/>
          <w:bCs/>
          <w:sz w:val="28"/>
          <w:szCs w:val="28"/>
          <w:rtl/>
        </w:rPr>
        <w:t>دراسة</w:t>
      </w:r>
      <w:r w:rsidR="00B24677">
        <w:rPr>
          <w:rFonts w:ascii="Sakkal Majalla" w:hAnsi="Sakkal Majalla" w:cs="Sakkal Majalla" w:hint="cs"/>
          <w:b/>
          <w:bCs/>
          <w:sz w:val="28"/>
          <w:szCs w:val="28"/>
          <w:rtl/>
        </w:rPr>
        <w:t xml:space="preserve"> </w:t>
      </w:r>
      <w:r w:rsidRPr="0007234F">
        <w:rPr>
          <w:rFonts w:ascii="Sakkal Majalla" w:hAnsi="Sakkal Majalla" w:cs="Sakkal Majalla" w:hint="cs"/>
          <w:b/>
          <w:bCs/>
          <w:sz w:val="28"/>
          <w:szCs w:val="28"/>
          <w:rtl/>
        </w:rPr>
        <w:t>عبدالحفيظ وآخرون (2024م) بعنوان "</w:t>
      </w:r>
      <w:r w:rsidRPr="0007234F">
        <w:rPr>
          <w:rFonts w:ascii="Sakkal Majalla" w:hAnsi="Sakkal Majalla" w:cs="Sakkal Majalla"/>
          <w:b/>
          <w:bCs/>
          <w:sz w:val="28"/>
          <w:szCs w:val="28"/>
          <w:rtl/>
        </w:rPr>
        <w:t>أثر التحول الرقمي على كفاءة الجهاز الإداري للدولة والتنمية المستدامة دراسة تطبيقية على المنتقلين للعاصمة الإدارية</w:t>
      </w:r>
      <w:r w:rsidRPr="0007234F">
        <w:rPr>
          <w:rFonts w:ascii="Sakkal Majalla" w:hAnsi="Sakkal Majalla" w:cs="Sakkal Majalla" w:hint="cs"/>
          <w:b/>
          <w:bCs/>
          <w:sz w:val="28"/>
          <w:szCs w:val="28"/>
          <w:rtl/>
        </w:rPr>
        <w:t>"</w:t>
      </w:r>
    </w:p>
    <w:p w14:paraId="55F254DF" w14:textId="5EB6B350" w:rsidR="0007234F" w:rsidRDefault="0007234F" w:rsidP="004A7FB5">
      <w:pPr>
        <w:bidi/>
        <w:spacing w:after="200" w:line="276" w:lineRule="auto"/>
        <w:ind w:firstLine="720"/>
        <w:jc w:val="both"/>
        <w:rPr>
          <w:rFonts w:ascii="Sakkal Majalla" w:hAnsi="Sakkal Majalla" w:cs="Sakkal Majalla"/>
          <w:sz w:val="28"/>
          <w:szCs w:val="28"/>
          <w:rtl/>
        </w:rPr>
      </w:pPr>
      <w:r w:rsidRPr="0007234F">
        <w:rPr>
          <w:rFonts w:ascii="Sakkal Majalla" w:hAnsi="Sakkal Majalla" w:cs="Sakkal Majalla" w:hint="cs"/>
          <w:sz w:val="28"/>
          <w:szCs w:val="28"/>
          <w:rtl/>
        </w:rPr>
        <w:t xml:space="preserve">هدفت الدراسة إلى </w:t>
      </w:r>
      <w:r w:rsidRPr="0007234F">
        <w:rPr>
          <w:rFonts w:ascii="Sakkal Majalla" w:hAnsi="Sakkal Majalla" w:cs="Sakkal Majalla"/>
          <w:sz w:val="28"/>
          <w:szCs w:val="28"/>
          <w:rtl/>
        </w:rPr>
        <w:t xml:space="preserve">إبراز كيف يعكس التحول الرقمي تأثيراً عميقًا على كفاءة الجهاز الإداري للدولة وتحقيق التنمية المستدامة للمنتقلين للعاصمة الإدارية.. ولتحقيق هدف الدراسة تم تصميم </w:t>
      </w:r>
      <w:r w:rsidR="00B24677">
        <w:rPr>
          <w:rFonts w:ascii="Sakkal Majalla" w:hAnsi="Sakkal Majalla" w:cs="Sakkal Majalla" w:hint="cs"/>
          <w:sz w:val="28"/>
          <w:szCs w:val="28"/>
          <w:rtl/>
        </w:rPr>
        <w:t>استبانة</w:t>
      </w:r>
      <w:r w:rsidRPr="0007234F">
        <w:rPr>
          <w:rFonts w:ascii="Sakkal Majalla" w:hAnsi="Sakkal Majalla" w:cs="Sakkal Majalla"/>
          <w:sz w:val="28"/>
          <w:szCs w:val="28"/>
          <w:rtl/>
        </w:rPr>
        <w:t xml:space="preserve"> وزعت على عينة الدراسة البالغ عددها 400 مفردة من المنتقلين للعاصمة الإدارية وتم استخدام البرنامج الإحصائي </w:t>
      </w:r>
      <w:r w:rsidRPr="0007234F">
        <w:rPr>
          <w:rFonts w:ascii="Sakkal Majalla" w:hAnsi="Sakkal Majalla" w:cs="Sakkal Majalla"/>
          <w:sz w:val="28"/>
          <w:szCs w:val="28"/>
        </w:rPr>
        <w:t>SPSS</w:t>
      </w:r>
      <w:r w:rsidRPr="0007234F">
        <w:rPr>
          <w:rFonts w:ascii="Sakkal Majalla" w:hAnsi="Sakkal Majalla" w:cs="Sakkal Majalla"/>
          <w:sz w:val="28"/>
          <w:szCs w:val="28"/>
          <w:rtl/>
        </w:rPr>
        <w:t xml:space="preserve"> لتحليل البيانات. ومن اهم نتائج الدراسة وجود علاقة ذات دلالة إحصائية بين التحول الرقمي وكفاءة الجهاز الإداري للدولة، حيث تم قبول الفرض الرئيسي القائل بوجود تأثير للتحول الرقمي على كفاءة الجهاز الإداري للدولة والتنمية المستدامة. وقد أوصت الدراسة بضرورة الاهتمام بالتحول الرقمي وأدواته لما له من </w:t>
      </w:r>
      <w:r w:rsidRPr="0007234F">
        <w:rPr>
          <w:rFonts w:ascii="Sakkal Majalla" w:hAnsi="Sakkal Majalla" w:cs="Sakkal Majalla"/>
          <w:sz w:val="28"/>
          <w:szCs w:val="28"/>
          <w:rtl/>
        </w:rPr>
        <w:lastRenderedPageBreak/>
        <w:t>تأثير على كفاءة الجهاز الإداري للدولة والتنمية المستدامة للمنظمات التي تسعي لتحقيق ميزة تنافسية، كما أوصت باستمرار دراسة تأثير التحول الرقمي على أبعاد أخري لذات المتغيرين</w:t>
      </w:r>
      <w:r w:rsidRPr="0007234F">
        <w:rPr>
          <w:rFonts w:ascii="Sakkal Majalla" w:hAnsi="Sakkal Majalla" w:cs="Sakkal Majalla" w:hint="cs"/>
          <w:sz w:val="28"/>
          <w:szCs w:val="28"/>
          <w:rtl/>
        </w:rPr>
        <w:t>.</w:t>
      </w:r>
    </w:p>
    <w:p w14:paraId="125115D3" w14:textId="3BAC2C57" w:rsidR="004A7FB5" w:rsidRPr="004A7FB5" w:rsidRDefault="004A7FB5" w:rsidP="004A7FB5">
      <w:pPr>
        <w:bidi/>
        <w:spacing w:after="200" w:line="276" w:lineRule="auto"/>
        <w:jc w:val="both"/>
        <w:rPr>
          <w:rFonts w:ascii="Sakkal Majalla" w:hAnsi="Sakkal Majalla" w:cs="Sakkal Majalla"/>
          <w:b/>
          <w:bCs/>
          <w:sz w:val="28"/>
          <w:szCs w:val="28"/>
          <w:rtl/>
        </w:rPr>
      </w:pPr>
      <w:r w:rsidRPr="004A7FB5">
        <w:rPr>
          <w:rFonts w:ascii="Sakkal Majalla" w:hAnsi="Sakkal Majalla" w:cs="Sakkal Majalla" w:hint="cs"/>
          <w:b/>
          <w:bCs/>
          <w:sz w:val="28"/>
          <w:szCs w:val="28"/>
          <w:rtl/>
        </w:rPr>
        <w:t>دراسة الخميس (2023م) بعنوان "أثر التحول الرقمي على تحسين الكفاءة الإدارية بالتطبيق على الهيئة العامة للتعليم التطبيقي في ضوء رؤية الكويت 2035"</w:t>
      </w:r>
    </w:p>
    <w:p w14:paraId="572DD4A7" w14:textId="115EE849" w:rsidR="004A7FB5" w:rsidRDefault="004A7FB5" w:rsidP="004A7FB5">
      <w:pPr>
        <w:bidi/>
        <w:spacing w:after="200" w:line="276"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w:t>
      </w:r>
      <w:r w:rsidRPr="004A7FB5">
        <w:rPr>
          <w:rFonts w:ascii="Sakkal Majalla" w:hAnsi="Sakkal Majalla" w:cs="Sakkal Majalla"/>
          <w:sz w:val="28"/>
          <w:szCs w:val="28"/>
          <w:rtl/>
        </w:rPr>
        <w:t xml:space="preserve"> التعرف على درجة تطبيق التحول الرقمي في الهيئة العامة للتعليم التطبيقي بدولة الكويت، ومستوى الكفاءة الإدارية لدى العاملين بالهيئة، والكشف عن وجود أثر ذو دلالة إحصائية للتحول الرقمي على تحسين الكفاءة الإدارية، </w:t>
      </w:r>
      <w:r>
        <w:rPr>
          <w:rFonts w:ascii="Sakkal Majalla" w:hAnsi="Sakkal Majalla" w:cs="Sakkal Majalla" w:hint="cs"/>
          <w:sz w:val="28"/>
          <w:szCs w:val="28"/>
          <w:rtl/>
        </w:rPr>
        <w:t>و</w:t>
      </w:r>
      <w:r w:rsidRPr="004A7FB5">
        <w:rPr>
          <w:rFonts w:ascii="Sakkal Majalla" w:hAnsi="Sakkal Majalla" w:cs="Sakkal Majalla"/>
          <w:sz w:val="28"/>
          <w:szCs w:val="28"/>
          <w:rtl/>
        </w:rPr>
        <w:t xml:space="preserve">تكون مجتمع </w:t>
      </w:r>
      <w:r>
        <w:rPr>
          <w:rFonts w:ascii="Sakkal Majalla" w:hAnsi="Sakkal Majalla" w:cs="Sakkal Majalla" w:hint="cs"/>
          <w:sz w:val="28"/>
          <w:szCs w:val="28"/>
          <w:rtl/>
        </w:rPr>
        <w:t>الدراسة</w:t>
      </w:r>
      <w:r w:rsidRPr="004A7FB5">
        <w:rPr>
          <w:rFonts w:ascii="Sakkal Majalla" w:hAnsi="Sakkal Majalla" w:cs="Sakkal Majalla"/>
          <w:sz w:val="28"/>
          <w:szCs w:val="28"/>
          <w:rtl/>
        </w:rPr>
        <w:t xml:space="preserve"> من جميع العاملين في الهيئة العامة للتعليم التطبيقي بدولة الكويت والبالغ عددهم (</w:t>
      </w:r>
      <w:r w:rsidRPr="004A7FB5">
        <w:rPr>
          <w:rFonts w:ascii="Sakkal Majalla" w:hAnsi="Sakkal Majalla" w:cs="Sakkal Majalla"/>
          <w:sz w:val="28"/>
          <w:szCs w:val="28"/>
          <w:rtl/>
          <w:lang w:bidi="fa-IR"/>
        </w:rPr>
        <w:t>۳۳۰۰)</w:t>
      </w:r>
      <w:r w:rsidRPr="004A7FB5">
        <w:rPr>
          <w:rFonts w:ascii="Sakkal Majalla" w:hAnsi="Sakkal Majalla" w:cs="Sakkal Majalla"/>
          <w:sz w:val="28"/>
          <w:szCs w:val="28"/>
          <w:rtl/>
        </w:rPr>
        <w:t xml:space="preserve">، بينما اشتملت عينة </w:t>
      </w:r>
      <w:r>
        <w:rPr>
          <w:rFonts w:ascii="Sakkal Majalla" w:hAnsi="Sakkal Majalla" w:cs="Sakkal Majalla" w:hint="cs"/>
          <w:sz w:val="28"/>
          <w:szCs w:val="28"/>
          <w:rtl/>
        </w:rPr>
        <w:t>الدراسة</w:t>
      </w:r>
      <w:r>
        <w:rPr>
          <w:rFonts w:ascii="Sakkal Majalla" w:hAnsi="Sakkal Majalla" w:cs="Sakkal Majalla"/>
          <w:sz w:val="28"/>
          <w:szCs w:val="28"/>
          <w:rtl/>
        </w:rPr>
        <w:t xml:space="preserve"> على (٣٤٤) عاملا</w:t>
      </w:r>
      <w:r>
        <w:rPr>
          <w:rFonts w:ascii="Sakkal Majalla" w:hAnsi="Sakkal Majalla" w:cs="Sakkal Majalla" w:hint="cs"/>
          <w:sz w:val="28"/>
          <w:szCs w:val="28"/>
          <w:rtl/>
        </w:rPr>
        <w:t>ً</w:t>
      </w:r>
      <w:r w:rsidRPr="004A7FB5">
        <w:rPr>
          <w:rFonts w:ascii="Sakkal Majalla" w:hAnsi="Sakkal Majalla" w:cs="Sakkal Majalla"/>
          <w:sz w:val="28"/>
          <w:szCs w:val="28"/>
          <w:rtl/>
        </w:rPr>
        <w:t>، كما استعانت بالاستبانة كأداة، توصلت نتائج البحث إلى أن درجة تطبيق التحول الرقمي في الهيئة العامة للتعليم التطبيقي بدولة الكويت جاءت بدرجة متوسطة، وكذلك جاء مستوى الكفاءة الإدارية للعاملين بدرجة متوسطة، كما تبين وجود أثر إيجابي ذو دلالة إحصائية للتحول الرقمي على تحسين الكفاءة الإدارية لدي العاملين، وفي ضوء ما سبق أوصى البحث بضرورة نشر ثقافة التحول الرقمي في القطاعات الإدارية المختلفة لتحسين كفاءة الأعمال الإدارية بشكل فعال.</w:t>
      </w:r>
    </w:p>
    <w:p w14:paraId="7C060599" w14:textId="3EF0D768" w:rsidR="00E61306" w:rsidRPr="00F3365F" w:rsidRDefault="00E61306" w:rsidP="00E61306">
      <w:pPr>
        <w:bidi/>
        <w:spacing w:after="200" w:line="276" w:lineRule="auto"/>
        <w:jc w:val="both"/>
        <w:rPr>
          <w:rFonts w:ascii="Sakkal Majalla" w:hAnsi="Sakkal Majalla" w:cs="Sakkal Majalla"/>
          <w:b/>
          <w:bCs/>
          <w:sz w:val="28"/>
          <w:szCs w:val="28"/>
          <w:rtl/>
        </w:rPr>
      </w:pPr>
      <w:r w:rsidRPr="00F3365F">
        <w:rPr>
          <w:rFonts w:ascii="Sakkal Majalla" w:hAnsi="Sakkal Majalla" w:cs="Sakkal Majalla" w:hint="cs"/>
          <w:b/>
          <w:bCs/>
          <w:sz w:val="28"/>
          <w:szCs w:val="28"/>
          <w:rtl/>
        </w:rPr>
        <w:t>دراسة الدباس (2022م) بعنوان "أثر متطلبات التحول الرقمي في ممارسات إدارة الموارد البشرية في قطاع الخدمات الحكومية الأردني"</w:t>
      </w:r>
    </w:p>
    <w:p w14:paraId="38848514" w14:textId="68A914B7" w:rsidR="00E61306" w:rsidRDefault="00F3365F" w:rsidP="004A7FB5">
      <w:pPr>
        <w:bidi/>
        <w:spacing w:after="200" w:line="276"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 إلى</w:t>
      </w:r>
      <w:r w:rsidRPr="00F3365F">
        <w:rPr>
          <w:rFonts w:ascii="Sakkal Majalla" w:hAnsi="Sakkal Majalla" w:cs="Sakkal Majalla"/>
          <w:sz w:val="28"/>
          <w:szCs w:val="28"/>
          <w:rtl/>
        </w:rPr>
        <w:t xml:space="preserve"> قياس أثر متطلبات التحول الرقمي في</w:t>
      </w:r>
      <w:r>
        <w:rPr>
          <w:rFonts w:ascii="Sakkal Majalla" w:hAnsi="Sakkal Majalla" w:cs="Sakkal Majalla"/>
          <w:sz w:val="28"/>
          <w:szCs w:val="28"/>
          <w:rtl/>
        </w:rPr>
        <w:t xml:space="preserve"> ممارسات إدارة الموارد البشرية</w:t>
      </w:r>
      <w:r>
        <w:rPr>
          <w:rFonts w:ascii="Sakkal Majalla" w:hAnsi="Sakkal Majalla" w:cs="Sakkal Majalla" w:hint="cs"/>
          <w:sz w:val="28"/>
          <w:szCs w:val="28"/>
          <w:rtl/>
        </w:rPr>
        <w:t>، أهدف</w:t>
      </w:r>
      <w:r w:rsidRPr="00F3365F">
        <w:rPr>
          <w:rFonts w:ascii="Sakkal Majalla" w:hAnsi="Sakkal Majalla" w:cs="Sakkal Majalla"/>
          <w:sz w:val="28"/>
          <w:szCs w:val="28"/>
          <w:rtl/>
        </w:rPr>
        <w:t xml:space="preserve"> الدراسة تم تطبيق المنهج الوصفي التحليلي الاستدلالي، </w:t>
      </w:r>
      <w:r>
        <w:rPr>
          <w:rFonts w:ascii="Sakkal Majalla" w:hAnsi="Sakkal Majalla" w:cs="Sakkal Majalla" w:hint="cs"/>
          <w:sz w:val="28"/>
          <w:szCs w:val="28"/>
          <w:rtl/>
        </w:rPr>
        <w:t>وتكون</w:t>
      </w:r>
      <w:r w:rsidRPr="00F3365F">
        <w:rPr>
          <w:rFonts w:ascii="Sakkal Majalla" w:hAnsi="Sakkal Majalla" w:cs="Sakkal Majalla"/>
          <w:sz w:val="28"/>
          <w:szCs w:val="28"/>
          <w:rtl/>
        </w:rPr>
        <w:t xml:space="preserve"> مجتمع الدراسة من جميع العاملين في قطاع الخدمات الحكومية الأردني البالغ عددهم (524000)، وقد</w:t>
      </w:r>
      <w:r>
        <w:rPr>
          <w:rFonts w:ascii="Sakkal Majalla" w:hAnsi="Sakkal Majalla" w:cs="Sakkal Majalla" w:hint="cs"/>
          <w:sz w:val="28"/>
          <w:szCs w:val="28"/>
          <w:rtl/>
        </w:rPr>
        <w:t xml:space="preserve"> </w:t>
      </w:r>
      <w:r w:rsidRPr="00F3365F">
        <w:rPr>
          <w:rFonts w:ascii="Sakkal Majalla" w:hAnsi="Sakkal Majalla" w:cs="Sakkal Majalla"/>
          <w:sz w:val="28"/>
          <w:szCs w:val="28"/>
          <w:rtl/>
        </w:rPr>
        <w:t>بلغت عينة الدراسة العشوائية البسيطة (384) مستجيباً من العاملين في القطاع المبحوث، ومن أجل جمع البيانات الأولية استخدم الباحث الاستبانة لاعتبارها الأداة المناسبة للدراسة</w:t>
      </w:r>
      <w:r>
        <w:rPr>
          <w:rFonts w:ascii="Sakkal Majalla" w:hAnsi="Sakkal Majalla" w:cs="Sakkal Majalla" w:hint="cs"/>
          <w:sz w:val="28"/>
          <w:szCs w:val="28"/>
          <w:rtl/>
        </w:rPr>
        <w:t>. و</w:t>
      </w:r>
      <w:r w:rsidRPr="00F3365F">
        <w:rPr>
          <w:rFonts w:ascii="Sakkal Majalla" w:hAnsi="Sakkal Majalla" w:cs="Sakkal Majalla"/>
          <w:sz w:val="28"/>
          <w:szCs w:val="28"/>
          <w:rtl/>
        </w:rPr>
        <w:t xml:space="preserve">توصلت الدراسة إلى العديد من النتائج أهمها : تتوافر متطلبات التحول الرقمي في قطاع الخدمات الحكومية الأردني بدرجة متوسطة، كما تبلغ درجات ممارسات إدارة الموارد البشرية في قطاع الخدمات الحكومية الأردنية المستوى المتوسط، كما بينت نتائج </w:t>
      </w:r>
      <w:r w:rsidRPr="00F3365F">
        <w:rPr>
          <w:rFonts w:ascii="Sakkal Majalla" w:hAnsi="Sakkal Majalla" w:cs="Sakkal Majalla" w:hint="cs"/>
          <w:sz w:val="28"/>
          <w:szCs w:val="28"/>
          <w:rtl/>
        </w:rPr>
        <w:t>الانحدار</w:t>
      </w:r>
      <w:r w:rsidRPr="00F3365F">
        <w:rPr>
          <w:rFonts w:ascii="Sakkal Majalla" w:hAnsi="Sakkal Majalla" w:cs="Sakkal Majalla"/>
          <w:sz w:val="28"/>
          <w:szCs w:val="28"/>
          <w:rtl/>
        </w:rPr>
        <w:t xml:space="preserve"> الخطي المتعدد الأثر متطلبات التحول الرقمي على ممارسات إدارة الموارد البشرية في قطاع الخدمات الحكومية الأردني وجود أثر دال إحصائياً إذ بلغ معامل التباين المفسر في النموذج (%70.9 =</w:t>
      </w:r>
      <w:r w:rsidRPr="00F3365F">
        <w:rPr>
          <w:rFonts w:ascii="Sakkal Majalla" w:hAnsi="Sakkal Majalla" w:cs="Sakkal Majalla"/>
          <w:sz w:val="28"/>
          <w:szCs w:val="28"/>
        </w:rPr>
        <w:t>R</w:t>
      </w:r>
      <w:r w:rsidRPr="00F3365F">
        <w:rPr>
          <w:rFonts w:ascii="Sakkal Majalla" w:hAnsi="Sakkal Majalla" w:cs="Sakkal Majalla"/>
          <w:sz w:val="28"/>
          <w:szCs w:val="28"/>
          <w:rtl/>
        </w:rPr>
        <w:t>).</w:t>
      </w:r>
      <w:r w:rsidRPr="00F3365F">
        <w:rPr>
          <w:rtl/>
        </w:rPr>
        <w:t xml:space="preserve"> </w:t>
      </w:r>
      <w:r w:rsidRPr="00F3365F">
        <w:rPr>
          <w:rFonts w:ascii="Sakkal Majalla" w:hAnsi="Sakkal Majalla" w:cs="Sakkal Majalla"/>
          <w:sz w:val="28"/>
          <w:szCs w:val="28"/>
          <w:rtl/>
        </w:rPr>
        <w:t>وفي ضوء النتائج قدم الباحث عدة توصيات أبرزها: يوصى للقائمين على قطاع الخدمات الحكومية تحسين الربط والموائمة بين ما يتوافر في القطاع من متطلبات التحول الرقمي لتصبح داعمة و معززة لممارسات إدارة الموارد البشرية في القطاع</w:t>
      </w:r>
      <w:r>
        <w:rPr>
          <w:rFonts w:ascii="Sakkal Majalla" w:hAnsi="Sakkal Majalla" w:cs="Sakkal Majalla" w:hint="cs"/>
          <w:sz w:val="28"/>
          <w:szCs w:val="28"/>
          <w:rtl/>
        </w:rPr>
        <w:t>.</w:t>
      </w:r>
    </w:p>
    <w:p w14:paraId="2FFD4BA5" w14:textId="77777777" w:rsidR="004A7FB5" w:rsidRDefault="004A7FB5" w:rsidP="004A7FB5">
      <w:pPr>
        <w:bidi/>
        <w:spacing w:after="200" w:line="276" w:lineRule="auto"/>
        <w:ind w:firstLine="720"/>
        <w:jc w:val="both"/>
        <w:rPr>
          <w:rFonts w:ascii="Sakkal Majalla" w:hAnsi="Sakkal Majalla" w:cs="Sakkal Majalla"/>
          <w:sz w:val="28"/>
          <w:szCs w:val="28"/>
          <w:rtl/>
        </w:rPr>
      </w:pPr>
    </w:p>
    <w:p w14:paraId="1ED58EF3" w14:textId="5E233093" w:rsidR="00B24677" w:rsidRPr="00B24677" w:rsidRDefault="00B24677" w:rsidP="00B24677">
      <w:pPr>
        <w:bidi/>
        <w:spacing w:after="200" w:line="276" w:lineRule="auto"/>
        <w:jc w:val="both"/>
        <w:rPr>
          <w:rFonts w:ascii="Sakkal Majalla" w:hAnsi="Sakkal Majalla" w:cs="Sakkal Majalla"/>
          <w:b/>
          <w:bCs/>
          <w:sz w:val="28"/>
          <w:szCs w:val="28"/>
          <w:rtl/>
        </w:rPr>
      </w:pPr>
      <w:r w:rsidRPr="00B24677">
        <w:rPr>
          <w:rFonts w:ascii="Sakkal Majalla" w:hAnsi="Sakkal Majalla" w:cs="Sakkal Majalla" w:hint="cs"/>
          <w:b/>
          <w:bCs/>
          <w:sz w:val="28"/>
          <w:szCs w:val="28"/>
          <w:rtl/>
        </w:rPr>
        <w:lastRenderedPageBreak/>
        <w:t>دراسة شديد (2021م) بعنوان "</w:t>
      </w:r>
      <w:r w:rsidRPr="00B24677">
        <w:rPr>
          <w:rFonts w:ascii="Sakkal Majalla" w:hAnsi="Sakkal Majalla" w:cs="Sakkal Majalla"/>
          <w:b/>
          <w:bCs/>
          <w:sz w:val="28"/>
          <w:szCs w:val="28"/>
          <w:rtl/>
        </w:rPr>
        <w:t>تأثير التحول الرقمي على مستوى أداء الخدمة المقدمة بالتطبيق على موظفي الإدارة العامة للمرور بمحافظة القاهرة</w:t>
      </w:r>
      <w:r w:rsidRPr="00B24677">
        <w:rPr>
          <w:rFonts w:ascii="Sakkal Majalla" w:hAnsi="Sakkal Majalla" w:cs="Sakkal Majalla" w:hint="cs"/>
          <w:b/>
          <w:bCs/>
          <w:sz w:val="28"/>
          <w:szCs w:val="28"/>
          <w:rtl/>
        </w:rPr>
        <w:t>"</w:t>
      </w:r>
    </w:p>
    <w:p w14:paraId="0649FF09" w14:textId="2B38FE7D" w:rsidR="0007234F" w:rsidRDefault="00B24677" w:rsidP="004A7FB5">
      <w:pPr>
        <w:bidi/>
        <w:spacing w:after="200" w:line="276"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w:t>
      </w:r>
      <w:r w:rsidRPr="00B24677">
        <w:rPr>
          <w:rFonts w:ascii="Sakkal Majalla" w:hAnsi="Sakkal Majalla" w:cs="Sakkal Majalla"/>
          <w:sz w:val="28"/>
          <w:szCs w:val="28"/>
          <w:rtl/>
        </w:rPr>
        <w:t xml:space="preserve"> الدراسة إلى التعرف على دور عملية التحول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 واستخدام </w:t>
      </w:r>
      <w:r>
        <w:rPr>
          <w:rFonts w:ascii="Sakkal Majalla" w:hAnsi="Sakkal Majalla" w:cs="Sakkal Majalla" w:hint="cs"/>
          <w:sz w:val="28"/>
          <w:szCs w:val="28"/>
          <w:rtl/>
        </w:rPr>
        <w:t>الاستبانة</w:t>
      </w:r>
      <w:r w:rsidRPr="0007234F">
        <w:rPr>
          <w:rFonts w:ascii="Sakkal Majalla" w:hAnsi="Sakkal Majalla" w:cs="Sakkal Majalla"/>
          <w:sz w:val="28"/>
          <w:szCs w:val="28"/>
          <w:rtl/>
        </w:rPr>
        <w:t xml:space="preserve"> </w:t>
      </w:r>
      <w:r>
        <w:rPr>
          <w:rFonts w:ascii="Sakkal Majalla" w:hAnsi="Sakkal Majalla" w:cs="Sakkal Majalla" w:hint="cs"/>
          <w:sz w:val="28"/>
          <w:szCs w:val="28"/>
          <w:rtl/>
        </w:rPr>
        <w:t>كأداة</w:t>
      </w:r>
      <w:r w:rsidRPr="00B24677">
        <w:rPr>
          <w:rFonts w:ascii="Sakkal Majalla" w:hAnsi="Sakkal Majalla" w:cs="Sakkal Majalla"/>
          <w:sz w:val="28"/>
          <w:szCs w:val="28"/>
          <w:rtl/>
        </w:rPr>
        <w:t xml:space="preserve">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مستوى أداء الخدمة المقدمة داخل وحدات المرور، بالإضافة إلى تقديم تصور مقترح لخطوات التحول الرقمي في المنظمات العامة الخدمية، </w:t>
      </w:r>
      <w:r>
        <w:rPr>
          <w:rFonts w:ascii="Sakkal Majalla" w:hAnsi="Sakkal Majalla" w:cs="Sakkal Majalla" w:hint="cs"/>
          <w:sz w:val="28"/>
          <w:szCs w:val="28"/>
          <w:rtl/>
        </w:rPr>
        <w:t>كما</w:t>
      </w:r>
      <w:r w:rsidRPr="00B24677">
        <w:rPr>
          <w:rFonts w:ascii="Sakkal Majalla" w:hAnsi="Sakkal Majalla" w:cs="Sakkal Majalla"/>
          <w:sz w:val="28"/>
          <w:szCs w:val="28"/>
          <w:rtl/>
        </w:rPr>
        <w:t xml:space="preserve"> أوصت الدراسة في نهايتها بضرورة الإسراع في المشروع القومي للتحول الرقمي الذي يُعد من أهم أدوات تحقيق التنمية المستدامة، وتطوير بيئة العمل </w:t>
      </w:r>
      <w:r w:rsidRPr="00B24677">
        <w:rPr>
          <w:rFonts w:ascii="Sakkal Majalla" w:hAnsi="Sakkal Majalla" w:cs="Sakkal Majalla" w:hint="cs"/>
          <w:sz w:val="28"/>
          <w:szCs w:val="28"/>
          <w:rtl/>
        </w:rPr>
        <w:t>الحكومي</w:t>
      </w:r>
      <w:r w:rsidRPr="00B24677">
        <w:rPr>
          <w:rFonts w:ascii="Sakkal Majalla" w:hAnsi="Sakkal Majalla" w:cs="Sakkal Majalla"/>
          <w:sz w:val="28"/>
          <w:szCs w:val="28"/>
          <w:rtl/>
        </w:rPr>
        <w:t xml:space="preserve"> وتقديم خدمات </w:t>
      </w:r>
      <w:r w:rsidRPr="00B24677">
        <w:rPr>
          <w:rFonts w:ascii="Sakkal Majalla" w:hAnsi="Sakkal Majalla" w:cs="Sakkal Majalla" w:hint="cs"/>
          <w:sz w:val="28"/>
          <w:szCs w:val="28"/>
          <w:rtl/>
        </w:rPr>
        <w:t>إلكترونية</w:t>
      </w:r>
      <w:r w:rsidRPr="00B24677">
        <w:rPr>
          <w:rFonts w:ascii="Sakkal Majalla" w:hAnsi="Sakkal Majalla" w:cs="Sakkal Majalla"/>
          <w:sz w:val="28"/>
          <w:szCs w:val="28"/>
          <w:rtl/>
        </w:rPr>
        <w:t>، والانطلاق نحو الاقتصاد الرقمي.</w:t>
      </w:r>
    </w:p>
    <w:p w14:paraId="62F003C5" w14:textId="75775E23" w:rsidR="00533AA9" w:rsidRPr="004A7FB5" w:rsidRDefault="004A7FB5" w:rsidP="0007234F">
      <w:pPr>
        <w:bidi/>
        <w:spacing w:after="200" w:line="276" w:lineRule="auto"/>
        <w:jc w:val="both"/>
        <w:rPr>
          <w:rFonts w:ascii="Sakkal Majalla" w:hAnsi="Sakkal Majalla" w:cs="Sakkal Majalla"/>
          <w:b/>
          <w:bCs/>
          <w:sz w:val="28"/>
          <w:szCs w:val="28"/>
          <w:rtl/>
        </w:rPr>
      </w:pPr>
      <w:r w:rsidRPr="004A7FB5">
        <w:rPr>
          <w:rFonts w:ascii="Sakkal Majalla" w:hAnsi="Sakkal Majalla" w:cs="Sakkal Majalla" w:hint="cs"/>
          <w:b/>
          <w:bCs/>
          <w:sz w:val="28"/>
          <w:szCs w:val="28"/>
          <w:rtl/>
        </w:rPr>
        <w:t>التعقيب على الدراسات السابقة:</w:t>
      </w:r>
    </w:p>
    <w:p w14:paraId="677469B2" w14:textId="77777777" w:rsidR="004A7FB5" w:rsidRPr="004A7FB5" w:rsidRDefault="004A7FB5" w:rsidP="004A7FB5">
      <w:pPr>
        <w:bidi/>
        <w:spacing w:line="276"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الاتفاق</w:t>
      </w:r>
      <w:r w:rsidRPr="004A7FB5">
        <w:rPr>
          <w:rFonts w:ascii="Sakkal Majalla" w:hAnsi="Sakkal Majalla" w:cs="Sakkal Majalla"/>
          <w:b/>
          <w:bCs/>
          <w:sz w:val="28"/>
          <w:szCs w:val="28"/>
        </w:rPr>
        <w:t>:</w:t>
      </w:r>
    </w:p>
    <w:p w14:paraId="7807C068" w14:textId="77777777" w:rsidR="004A7FB5" w:rsidRPr="004A7FB5" w:rsidRDefault="004A7FB5" w:rsidP="004A7FB5">
      <w:pPr>
        <w:bidi/>
        <w:spacing w:line="276"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تتفق الدراسة الحالية مع عدد من الدراسات السابقة في عدة جوانب، أبرزها</w:t>
      </w:r>
      <w:r w:rsidRPr="004A7FB5">
        <w:rPr>
          <w:rFonts w:ascii="Sakkal Majalla" w:hAnsi="Sakkal Majalla" w:cs="Sakkal Majalla"/>
          <w:sz w:val="28"/>
          <w:szCs w:val="28"/>
        </w:rPr>
        <w:t>:</w:t>
      </w:r>
    </w:p>
    <w:p w14:paraId="6674D9BA" w14:textId="11381302" w:rsidR="004A7FB5" w:rsidRPr="004A7FB5" w:rsidRDefault="004A7FB5" w:rsidP="004A7FB5">
      <w:pPr>
        <w:pStyle w:val="a3"/>
        <w:numPr>
          <w:ilvl w:val="0"/>
          <w:numId w:val="18"/>
        </w:numPr>
        <w:bidi/>
        <w:spacing w:line="276"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أهمية التحول الرقمي كأداة لتحسين الكفاءة الإدارية</w:t>
      </w:r>
      <w:r w:rsidRPr="004A7FB5">
        <w:rPr>
          <w:rFonts w:ascii="Sakkal Majalla" w:hAnsi="Sakkal Majalla" w:cs="Sakkal Majalla"/>
          <w:b/>
          <w:bCs/>
          <w:sz w:val="28"/>
          <w:szCs w:val="28"/>
        </w:rPr>
        <w:t>:</w:t>
      </w:r>
    </w:p>
    <w:p w14:paraId="2BD1A590" w14:textId="77777777" w:rsidR="004A7FB5" w:rsidRPr="004A7FB5" w:rsidRDefault="004A7FB5" w:rsidP="004A7FB5">
      <w:pPr>
        <w:bidi/>
        <w:spacing w:line="276"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جميع الدراسات، سواء دراسة عبدالحفيظ وآخرون (2024)، الخميس (2023)، أو الدباس (2022)، أكدت أن التحول الرقمي يُعد من العوامل المحورية التي تُسهم في رفع كفاءة الأداء المؤسسي، سواء على مستوى الخدمة أو الإدارة أو الموارد البشرية، وهو ما يتسق مع فرضية الدراسة الحالية التي تفترض وجود أثر إيجابي مباشر للتحول الرقمي على كفاءة العمليات الإدارية داخل وزارة العدل</w:t>
      </w:r>
      <w:r w:rsidRPr="004A7FB5">
        <w:rPr>
          <w:rFonts w:ascii="Sakkal Majalla" w:hAnsi="Sakkal Majalla" w:cs="Sakkal Majalla"/>
          <w:sz w:val="28"/>
          <w:szCs w:val="28"/>
        </w:rPr>
        <w:t>.</w:t>
      </w:r>
    </w:p>
    <w:p w14:paraId="5BD5B287" w14:textId="66599F6A" w:rsidR="004A7FB5" w:rsidRPr="004A7FB5" w:rsidRDefault="004A7FB5" w:rsidP="004A7FB5">
      <w:pPr>
        <w:pStyle w:val="a3"/>
        <w:numPr>
          <w:ilvl w:val="0"/>
          <w:numId w:val="18"/>
        </w:numPr>
        <w:bidi/>
        <w:spacing w:line="276"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المنهجية الكمية وأداة الاستبانة</w:t>
      </w:r>
      <w:r w:rsidRPr="004A7FB5">
        <w:rPr>
          <w:rFonts w:ascii="Sakkal Majalla" w:hAnsi="Sakkal Majalla" w:cs="Sakkal Majalla"/>
          <w:b/>
          <w:bCs/>
          <w:sz w:val="28"/>
          <w:szCs w:val="28"/>
        </w:rPr>
        <w:t>:</w:t>
      </w:r>
    </w:p>
    <w:p w14:paraId="302EDA4F" w14:textId="77777777" w:rsidR="004A7FB5" w:rsidRDefault="004A7FB5" w:rsidP="004A7FB5">
      <w:pPr>
        <w:bidi/>
        <w:spacing w:line="276"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اعتمدت الدراسات السابقة، بما فيها دراسة شديد (2021) ودراسة الخميس (2023)، على المنهج الوصفي التحليلي وأداة الاستبانة لجمع البيانات من الموظفين الإداريين، وهو نفس المنهج الذي تبنته الدراسة الحالية. كما استخدمت غالبية الدراسات البرنامج الإحصائي</w:t>
      </w:r>
      <w:r w:rsidRPr="004A7FB5">
        <w:rPr>
          <w:rFonts w:ascii="Sakkal Majalla" w:hAnsi="Sakkal Majalla" w:cs="Sakkal Majalla"/>
          <w:sz w:val="28"/>
          <w:szCs w:val="28"/>
        </w:rPr>
        <w:t xml:space="preserve"> SPSS </w:t>
      </w:r>
      <w:r w:rsidRPr="004A7FB5">
        <w:rPr>
          <w:rFonts w:ascii="Sakkal Majalla" w:hAnsi="Sakkal Majalla" w:cs="Sakkal Majalla"/>
          <w:sz w:val="28"/>
          <w:szCs w:val="28"/>
          <w:rtl/>
        </w:rPr>
        <w:t>في تحليل البيانات، مما يعكس تقاربًا في النهج الإجرائي</w:t>
      </w:r>
      <w:r w:rsidRPr="004A7FB5">
        <w:rPr>
          <w:rFonts w:ascii="Sakkal Majalla" w:hAnsi="Sakkal Majalla" w:cs="Sakkal Majalla"/>
          <w:sz w:val="28"/>
          <w:szCs w:val="28"/>
        </w:rPr>
        <w:t>.</w:t>
      </w:r>
    </w:p>
    <w:p w14:paraId="7F636AAF" w14:textId="77777777" w:rsidR="004A7FB5" w:rsidRDefault="004A7FB5" w:rsidP="004A7FB5">
      <w:pPr>
        <w:bidi/>
        <w:spacing w:line="276" w:lineRule="auto"/>
        <w:jc w:val="lowKashida"/>
        <w:rPr>
          <w:rFonts w:ascii="Sakkal Majalla" w:hAnsi="Sakkal Majalla" w:cs="Sakkal Majalla"/>
          <w:sz w:val="28"/>
          <w:szCs w:val="28"/>
          <w:rtl/>
        </w:rPr>
      </w:pPr>
    </w:p>
    <w:p w14:paraId="2400B316" w14:textId="77777777" w:rsidR="004A7FB5" w:rsidRPr="004A7FB5" w:rsidRDefault="004A7FB5" w:rsidP="004A7FB5">
      <w:pPr>
        <w:bidi/>
        <w:spacing w:line="276" w:lineRule="auto"/>
        <w:jc w:val="lowKashida"/>
        <w:rPr>
          <w:rFonts w:ascii="Sakkal Majalla" w:hAnsi="Sakkal Majalla" w:cs="Sakkal Majalla"/>
          <w:sz w:val="28"/>
          <w:szCs w:val="28"/>
          <w:rtl/>
        </w:rPr>
      </w:pPr>
    </w:p>
    <w:p w14:paraId="2ABEAA4E" w14:textId="30CC7696" w:rsidR="004A7FB5" w:rsidRPr="004A7FB5" w:rsidRDefault="004A7FB5" w:rsidP="004A7FB5">
      <w:pPr>
        <w:pStyle w:val="a3"/>
        <w:numPr>
          <w:ilvl w:val="0"/>
          <w:numId w:val="18"/>
        </w:numPr>
        <w:bidi/>
        <w:spacing w:line="276"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lastRenderedPageBreak/>
        <w:t>الاتفاق في استخدام الفرضيات وتحليل العلاقات الإحصائية</w:t>
      </w:r>
      <w:r w:rsidRPr="004A7FB5">
        <w:rPr>
          <w:rFonts w:ascii="Sakkal Majalla" w:hAnsi="Sakkal Majalla" w:cs="Sakkal Majalla"/>
          <w:b/>
          <w:bCs/>
          <w:sz w:val="28"/>
          <w:szCs w:val="28"/>
        </w:rPr>
        <w:t>:</w:t>
      </w:r>
    </w:p>
    <w:p w14:paraId="6F983039" w14:textId="77777777" w:rsidR="004A7FB5" w:rsidRPr="004A7FB5" w:rsidRDefault="004A7FB5" w:rsidP="004A7FB5">
      <w:pPr>
        <w:bidi/>
        <w:spacing w:line="276"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اتجهت جميع الدراسات إلى اختبار فرضيات تربط بين متغيرات التحول الرقمي وكفاءة الأداء أو جودة الخدمة، وذلك باستخدام معامل بيرسون أو تحليل الانحدار، وهي نفس الأدوات المستخدمة في الدراسة الحالية، مما يدل على وجود أرضية علمية مشتركة في طرق التحقق من النتائج</w:t>
      </w:r>
      <w:r w:rsidRPr="004A7FB5">
        <w:rPr>
          <w:rFonts w:ascii="Sakkal Majalla" w:hAnsi="Sakkal Majalla" w:cs="Sakkal Majalla"/>
          <w:sz w:val="28"/>
          <w:szCs w:val="28"/>
        </w:rPr>
        <w:t>.</w:t>
      </w:r>
    </w:p>
    <w:p w14:paraId="6EA04C10" w14:textId="77777777" w:rsidR="004A7FB5" w:rsidRPr="004A7FB5" w:rsidRDefault="004A7FB5" w:rsidP="004A7FB5">
      <w:pPr>
        <w:bidi/>
        <w:spacing w:line="276"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الاختلاف</w:t>
      </w:r>
      <w:r w:rsidRPr="004A7FB5">
        <w:rPr>
          <w:rFonts w:ascii="Sakkal Majalla" w:hAnsi="Sakkal Majalla" w:cs="Sakkal Majalla"/>
          <w:b/>
          <w:bCs/>
          <w:sz w:val="28"/>
          <w:szCs w:val="28"/>
        </w:rPr>
        <w:t>:</w:t>
      </w:r>
    </w:p>
    <w:p w14:paraId="1692E4B8" w14:textId="77777777" w:rsidR="004A7FB5" w:rsidRPr="004A7FB5" w:rsidRDefault="004A7FB5" w:rsidP="004A7FB5">
      <w:pPr>
        <w:bidi/>
        <w:spacing w:line="276" w:lineRule="auto"/>
        <w:jc w:val="lowKashida"/>
        <w:rPr>
          <w:rFonts w:ascii="Sakkal Majalla" w:hAnsi="Sakkal Majalla" w:cs="Sakkal Majalla"/>
          <w:sz w:val="28"/>
          <w:szCs w:val="28"/>
          <w:rtl/>
        </w:rPr>
      </w:pPr>
      <w:r w:rsidRPr="004A7FB5">
        <w:rPr>
          <w:rFonts w:ascii="Sakkal Majalla" w:hAnsi="Sakkal Majalla" w:cs="Sakkal Majalla"/>
          <w:sz w:val="28"/>
          <w:szCs w:val="28"/>
          <w:rtl/>
        </w:rPr>
        <w:t>ورغم نقاط الاتفاق السابقة، إلا أن الدراسة الحالية تختلف عن الدراسات السابقة في عدة أوجه تُعزز من تميزها الأكاديمي، منها</w:t>
      </w:r>
      <w:r w:rsidRPr="004A7FB5">
        <w:rPr>
          <w:rFonts w:ascii="Sakkal Majalla" w:hAnsi="Sakkal Majalla" w:cs="Sakkal Majalla"/>
          <w:sz w:val="28"/>
          <w:szCs w:val="28"/>
        </w:rPr>
        <w:t>:</w:t>
      </w:r>
    </w:p>
    <w:p w14:paraId="37944DA3" w14:textId="77777777" w:rsidR="004A7FB5" w:rsidRDefault="004A7FB5" w:rsidP="004A7FB5">
      <w:pPr>
        <w:pStyle w:val="a3"/>
        <w:numPr>
          <w:ilvl w:val="0"/>
          <w:numId w:val="20"/>
        </w:numPr>
        <w:bidi/>
        <w:spacing w:line="276" w:lineRule="auto"/>
        <w:jc w:val="lowKashida"/>
        <w:rPr>
          <w:rFonts w:ascii="Sakkal Majalla" w:hAnsi="Sakkal Majalla" w:cs="Sakkal Majalla"/>
          <w:sz w:val="28"/>
          <w:szCs w:val="28"/>
        </w:rPr>
      </w:pPr>
      <w:r w:rsidRPr="004A7FB5">
        <w:rPr>
          <w:rFonts w:ascii="Sakkal Majalla" w:hAnsi="Sakkal Majalla" w:cs="Sakkal Majalla"/>
          <w:sz w:val="28"/>
          <w:szCs w:val="28"/>
          <w:rtl/>
        </w:rPr>
        <w:t>ركزت دراسة عبدالحفيظ وآخرون (2024) على الموظفين المنتقلين للعاصمة الإدارية، ودراسة الخميس (2023) على هيئة التعليم التطبيقي، ودراسة شديد (2021) على وحدات المرور، فإن الدراسة الحالية تنفرد بتطبيقها على وزارة العدل السعودية، وهي جهة حكومية حساسة تُعنى بالخدمات العدلية، وتُعد من أبرز الجهات التي تبنت مبادرات رقمية متقدمة في إطار رؤية السعودية 2030، ما يمنحها خصوصية في السياق وعمقًا في التحليل</w:t>
      </w:r>
      <w:r w:rsidRPr="004A7FB5">
        <w:rPr>
          <w:rFonts w:ascii="Sakkal Majalla" w:hAnsi="Sakkal Majalla" w:cs="Sakkal Majalla"/>
          <w:sz w:val="28"/>
          <w:szCs w:val="28"/>
        </w:rPr>
        <w:t>.</w:t>
      </w:r>
    </w:p>
    <w:p w14:paraId="6AD8365E" w14:textId="77777777" w:rsidR="004A7FB5" w:rsidRDefault="004A7FB5" w:rsidP="004A7FB5">
      <w:pPr>
        <w:pStyle w:val="a3"/>
        <w:numPr>
          <w:ilvl w:val="0"/>
          <w:numId w:val="20"/>
        </w:numPr>
        <w:bidi/>
        <w:spacing w:line="276" w:lineRule="auto"/>
        <w:jc w:val="lowKashida"/>
        <w:rPr>
          <w:rFonts w:ascii="Sakkal Majalla" w:hAnsi="Sakkal Majalla" w:cs="Sakkal Majalla"/>
          <w:sz w:val="28"/>
          <w:szCs w:val="28"/>
        </w:rPr>
      </w:pPr>
      <w:r w:rsidRPr="004A7FB5">
        <w:rPr>
          <w:rFonts w:ascii="Sakkal Majalla" w:hAnsi="Sakkal Majalla" w:cs="Sakkal Majalla"/>
          <w:sz w:val="28"/>
          <w:szCs w:val="28"/>
          <w:rtl/>
        </w:rPr>
        <w:t>تركز الدراسة الحالية على كفاءة العمليات الإدارية الداخلية كمؤشر للأثر، بينما ركزت بعض الدراسات الأخرى، مثل دراسة شديد (2021)، على جودة الخدمة من منظور المستفيد، ودراسة الدباس (2022) على ممارسات إدارة الموارد البشرية. وبالتالي فإن الدراسة الحالية تختلف من حيث زاوية القياس وطبيعة الأداء الإداري محل الدراسة</w:t>
      </w:r>
      <w:r w:rsidRPr="004A7FB5">
        <w:rPr>
          <w:rFonts w:ascii="Sakkal Majalla" w:hAnsi="Sakkal Majalla" w:cs="Sakkal Majalla"/>
          <w:sz w:val="28"/>
          <w:szCs w:val="28"/>
        </w:rPr>
        <w:t>.</w:t>
      </w:r>
    </w:p>
    <w:p w14:paraId="358F62BF" w14:textId="03AA9E67" w:rsidR="004A7FB5" w:rsidRPr="004A7FB5" w:rsidRDefault="004A7FB5" w:rsidP="004A7FB5">
      <w:pPr>
        <w:pStyle w:val="a3"/>
        <w:numPr>
          <w:ilvl w:val="0"/>
          <w:numId w:val="20"/>
        </w:numPr>
        <w:bidi/>
        <w:spacing w:line="276" w:lineRule="auto"/>
        <w:jc w:val="lowKashida"/>
        <w:rPr>
          <w:rFonts w:ascii="Sakkal Majalla" w:hAnsi="Sakkal Majalla" w:cs="Sakkal Majalla"/>
          <w:sz w:val="28"/>
          <w:szCs w:val="28"/>
          <w:rtl/>
        </w:rPr>
      </w:pPr>
      <w:r w:rsidRPr="004A7FB5">
        <w:rPr>
          <w:rFonts w:ascii="Sakkal Majalla" w:hAnsi="Sakkal Majalla" w:cs="Sakkal Majalla"/>
          <w:sz w:val="28"/>
          <w:szCs w:val="28"/>
          <w:rtl/>
        </w:rPr>
        <w:t>تُعالج الدراسة الحالية التحول الرقمي كمنظومة متكاملة تشمل البنية التحتية، تمكين العاملين، تكامل الأنظمة، ودعم القيادة، بينما اكتفت بعض الدراسات السابقة بدراسة التحول الرقمي من خلال جانب واحد فقط كالمتطلبات (الدباس، 2022) أو القيادة والتحفيز (شديد، 2021). وبالتالي فإن الدراسة الحالية أكثر شمولاً من حيث تغطية أبعاد التحول الرقمي</w:t>
      </w:r>
      <w:r w:rsidRPr="004A7FB5">
        <w:rPr>
          <w:rFonts w:ascii="Sakkal Majalla" w:hAnsi="Sakkal Majalla" w:cs="Sakkal Majalla"/>
          <w:sz w:val="28"/>
          <w:szCs w:val="28"/>
        </w:rPr>
        <w:t>.</w:t>
      </w:r>
    </w:p>
    <w:p w14:paraId="4FBD9A84" w14:textId="77777777" w:rsidR="004A7FB5" w:rsidRPr="004A7FB5" w:rsidRDefault="004A7FB5" w:rsidP="004A7FB5">
      <w:pPr>
        <w:bidi/>
        <w:spacing w:after="200" w:line="276"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ما تميزت به الدراسة الحالية</w:t>
      </w:r>
      <w:r w:rsidRPr="004A7FB5">
        <w:rPr>
          <w:rFonts w:ascii="Sakkal Majalla" w:hAnsi="Sakkal Majalla" w:cs="Sakkal Majalla"/>
          <w:b/>
          <w:bCs/>
          <w:sz w:val="28"/>
          <w:szCs w:val="28"/>
        </w:rPr>
        <w:t>:</w:t>
      </w:r>
    </w:p>
    <w:p w14:paraId="37DDA69A" w14:textId="77777777" w:rsidR="004A7FB5" w:rsidRPr="004A7FB5" w:rsidRDefault="004A7FB5" w:rsidP="004A7FB5">
      <w:pPr>
        <w:bidi/>
        <w:spacing w:after="200" w:line="276" w:lineRule="auto"/>
        <w:jc w:val="lowKashida"/>
        <w:rPr>
          <w:rFonts w:ascii="Sakkal Majalla" w:hAnsi="Sakkal Majalla" w:cs="Sakkal Majalla"/>
          <w:sz w:val="28"/>
          <w:szCs w:val="28"/>
          <w:rtl/>
        </w:rPr>
      </w:pPr>
      <w:r w:rsidRPr="004A7FB5">
        <w:rPr>
          <w:rFonts w:ascii="Sakkal Majalla" w:hAnsi="Sakkal Majalla" w:cs="Sakkal Majalla"/>
          <w:sz w:val="28"/>
          <w:szCs w:val="28"/>
          <w:rtl/>
        </w:rPr>
        <w:t>على ضوء مراجعة الدراسات السابقة، يمكن القول إن الدراسة الحالية تتمايز عنها في الجوانب التالية</w:t>
      </w:r>
      <w:r w:rsidRPr="004A7FB5">
        <w:rPr>
          <w:rFonts w:ascii="Sakkal Majalla" w:hAnsi="Sakkal Majalla" w:cs="Sakkal Majalla"/>
          <w:sz w:val="28"/>
          <w:szCs w:val="28"/>
        </w:rPr>
        <w:t>:</w:t>
      </w:r>
    </w:p>
    <w:p w14:paraId="236948D2" w14:textId="77777777" w:rsidR="004A7FB5" w:rsidRPr="004A7FB5" w:rsidRDefault="004A7FB5" w:rsidP="004A7FB5">
      <w:pPr>
        <w:pStyle w:val="a3"/>
        <w:numPr>
          <w:ilvl w:val="0"/>
          <w:numId w:val="19"/>
        </w:numPr>
        <w:bidi/>
        <w:spacing w:after="200" w:line="276" w:lineRule="auto"/>
        <w:jc w:val="lowKashida"/>
        <w:rPr>
          <w:rFonts w:ascii="Sakkal Majalla" w:hAnsi="Sakkal Majalla" w:cs="Sakkal Majalla"/>
          <w:sz w:val="28"/>
          <w:szCs w:val="28"/>
          <w:rtl/>
        </w:rPr>
      </w:pPr>
      <w:r w:rsidRPr="004A7FB5">
        <w:rPr>
          <w:rFonts w:ascii="Sakkal Majalla" w:hAnsi="Sakkal Majalla" w:cs="Sakkal Majalla"/>
          <w:sz w:val="28"/>
          <w:szCs w:val="28"/>
          <w:rtl/>
        </w:rPr>
        <w:t>سياق الدراسة: تطبيقها على وزارة العدل السعودية، وهي جهة ذات طابع مركزي وحساس من حيث البيانات وطبيعة الخدمة (العدالة)، وهو سياق لم تتناوله الدراسات السابقة بنفس العمق</w:t>
      </w:r>
      <w:r w:rsidRPr="004A7FB5">
        <w:rPr>
          <w:rFonts w:ascii="Sakkal Majalla" w:hAnsi="Sakkal Majalla" w:cs="Sakkal Majalla"/>
          <w:sz w:val="28"/>
          <w:szCs w:val="28"/>
        </w:rPr>
        <w:t>.</w:t>
      </w:r>
    </w:p>
    <w:p w14:paraId="4943CE0C" w14:textId="77777777" w:rsidR="004A7FB5" w:rsidRPr="004A7FB5" w:rsidRDefault="004A7FB5" w:rsidP="004A7FB5">
      <w:pPr>
        <w:pStyle w:val="a3"/>
        <w:numPr>
          <w:ilvl w:val="0"/>
          <w:numId w:val="19"/>
        </w:numPr>
        <w:bidi/>
        <w:spacing w:after="200" w:line="276" w:lineRule="auto"/>
        <w:jc w:val="lowKashida"/>
        <w:rPr>
          <w:rFonts w:ascii="Sakkal Majalla" w:hAnsi="Sakkal Majalla" w:cs="Sakkal Majalla"/>
          <w:sz w:val="28"/>
          <w:szCs w:val="28"/>
          <w:rtl/>
        </w:rPr>
      </w:pPr>
      <w:r w:rsidRPr="004A7FB5">
        <w:rPr>
          <w:rFonts w:ascii="Sakkal Majalla" w:hAnsi="Sakkal Majalla" w:cs="Sakkal Majalla"/>
          <w:sz w:val="28"/>
          <w:szCs w:val="28"/>
          <w:rtl/>
        </w:rPr>
        <w:t>نطاق التحليل: ركزت الدراسة على كفاءة العمليات الإدارية الداخلية في الوزارة، وليس فقط جودة الخدمة أو الموارد البشرية أو الأبعاد الاستراتيجية</w:t>
      </w:r>
      <w:r w:rsidRPr="004A7FB5">
        <w:rPr>
          <w:rFonts w:ascii="Sakkal Majalla" w:hAnsi="Sakkal Majalla" w:cs="Sakkal Majalla"/>
          <w:sz w:val="28"/>
          <w:szCs w:val="28"/>
        </w:rPr>
        <w:t>.</w:t>
      </w:r>
    </w:p>
    <w:p w14:paraId="625ACDD6" w14:textId="77777777" w:rsidR="004A7FB5" w:rsidRPr="004A7FB5" w:rsidRDefault="004A7FB5" w:rsidP="004A7FB5">
      <w:pPr>
        <w:pStyle w:val="a3"/>
        <w:numPr>
          <w:ilvl w:val="0"/>
          <w:numId w:val="19"/>
        </w:numPr>
        <w:bidi/>
        <w:spacing w:after="200" w:line="276" w:lineRule="auto"/>
        <w:jc w:val="lowKashida"/>
        <w:rPr>
          <w:rFonts w:ascii="Sakkal Majalla" w:hAnsi="Sakkal Majalla" w:cs="Sakkal Majalla"/>
          <w:sz w:val="28"/>
          <w:szCs w:val="28"/>
          <w:rtl/>
        </w:rPr>
      </w:pPr>
      <w:r w:rsidRPr="004A7FB5">
        <w:rPr>
          <w:rFonts w:ascii="Sakkal Majalla" w:hAnsi="Sakkal Majalla" w:cs="Sakkal Majalla"/>
          <w:sz w:val="28"/>
          <w:szCs w:val="28"/>
          <w:rtl/>
        </w:rPr>
        <w:lastRenderedPageBreak/>
        <w:t>الترابط بين الأبعاد: تدمج الدراسة بين عناصر البنية الرقمية، وتمكين الموظفين، وتكامل الأنظمة، وربطها بشكل مباشر بكفاءة الأداء الإداري، مما يعكس نموذجًا تحليليًا متكاملًا أكثر من الدراسات السابقة التي ركزت على بعد واحد فقط</w:t>
      </w:r>
      <w:r w:rsidRPr="004A7FB5">
        <w:rPr>
          <w:rFonts w:ascii="Sakkal Majalla" w:hAnsi="Sakkal Majalla" w:cs="Sakkal Majalla"/>
          <w:sz w:val="28"/>
          <w:szCs w:val="28"/>
        </w:rPr>
        <w:t>.</w:t>
      </w:r>
    </w:p>
    <w:p w14:paraId="5EC04E58" w14:textId="77777777" w:rsidR="004A7FB5" w:rsidRDefault="004A7FB5" w:rsidP="004A7FB5">
      <w:pPr>
        <w:pStyle w:val="a3"/>
        <w:numPr>
          <w:ilvl w:val="0"/>
          <w:numId w:val="19"/>
        </w:numPr>
        <w:bidi/>
        <w:spacing w:after="200" w:line="276" w:lineRule="auto"/>
        <w:jc w:val="lowKashida"/>
        <w:rPr>
          <w:rFonts w:ascii="Sakkal Majalla" w:hAnsi="Sakkal Majalla" w:cs="Sakkal Majalla"/>
          <w:sz w:val="28"/>
          <w:szCs w:val="28"/>
        </w:rPr>
      </w:pPr>
      <w:r w:rsidRPr="004A7FB5">
        <w:rPr>
          <w:rFonts w:ascii="Sakkal Majalla" w:hAnsi="Sakkal Majalla" w:cs="Sakkal Majalla"/>
          <w:sz w:val="28"/>
          <w:szCs w:val="28"/>
          <w:rtl/>
        </w:rPr>
        <w:t>الحداثة والمنهجية: تعتمد الدراسة على أدوات كمية محدثة، ومقارنة نتائجها بأهداف التحول الرقمي ضمن رؤية السعودية 2030، ما يمنحها بعدًا وطنيًا واستراتيجيًا معاصرًا</w:t>
      </w:r>
      <w:r w:rsidRPr="004A7FB5">
        <w:rPr>
          <w:rFonts w:ascii="Sakkal Majalla" w:hAnsi="Sakkal Majalla" w:cs="Sakkal Majalla"/>
          <w:sz w:val="28"/>
          <w:szCs w:val="28"/>
        </w:rPr>
        <w:t>.</w:t>
      </w:r>
    </w:p>
    <w:p w14:paraId="59BBA661" w14:textId="6EDFFBDD" w:rsidR="00AD783C" w:rsidRPr="0062589E" w:rsidRDefault="00AD783C" w:rsidP="001757B6">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 xml:space="preserve">مصطلحات الدراسة </w:t>
      </w:r>
      <w:r w:rsidR="001757B6">
        <w:rPr>
          <w:rFonts w:ascii="Sakkal Majalla" w:hAnsi="Sakkal Majalla" w:cs="Sakkal Majalla" w:hint="cs"/>
          <w:b/>
          <w:bCs/>
          <w:color w:val="00B0F0"/>
          <w:sz w:val="32"/>
          <w:szCs w:val="32"/>
          <w:u w:val="single"/>
          <w:rtl/>
        </w:rPr>
        <w:t>:</w:t>
      </w:r>
    </w:p>
    <w:p w14:paraId="1FB99AAE" w14:textId="52662C25" w:rsidR="009C146F" w:rsidRPr="009C146F" w:rsidRDefault="009C146F" w:rsidP="009C146F">
      <w:pPr>
        <w:pStyle w:val="a3"/>
        <w:numPr>
          <w:ilvl w:val="0"/>
          <w:numId w:val="17"/>
        </w:numPr>
        <w:bidi/>
        <w:spacing w:after="200" w:line="276"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التحول الرقمي</w:t>
      </w:r>
    </w:p>
    <w:p w14:paraId="0E88CF90" w14:textId="63E77DC0"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Pr>
          <w:rFonts w:ascii="Sakkal Majalla" w:hAnsi="Sakkal Majalla" w:cs="Sakkal Majalla" w:hint="cs"/>
          <w:color w:val="000000" w:themeColor="text1"/>
          <w:sz w:val="28"/>
          <w:szCs w:val="28"/>
          <w:rtl/>
        </w:rPr>
        <w:t xml:space="preserve"> (</w:t>
      </w:r>
      <w:proofErr w:type="spellStart"/>
      <w:r w:rsidRPr="009C146F">
        <w:rPr>
          <w:rFonts w:ascii="Sakkal Majalla" w:hAnsi="Sakkal Majalla" w:cs="Sakkal Majalla"/>
          <w:color w:val="000000" w:themeColor="text1"/>
          <w:sz w:val="28"/>
          <w:szCs w:val="28"/>
        </w:rPr>
        <w:t>Westerman</w:t>
      </w:r>
      <w:proofErr w:type="spellEnd"/>
      <w:r w:rsidRPr="009C146F">
        <w:rPr>
          <w:rFonts w:ascii="Sakkal Majalla" w:hAnsi="Sakkal Majalla" w:cs="Sakkal Majalla"/>
          <w:color w:val="000000" w:themeColor="text1"/>
          <w:sz w:val="28"/>
          <w:szCs w:val="28"/>
        </w:rPr>
        <w:t xml:space="preserve"> et al., 2011</w:t>
      </w:r>
      <w:r>
        <w:rPr>
          <w:rFonts w:ascii="Sakkal Majalla" w:hAnsi="Sakkal Majalla" w:cs="Sakkal Majalla" w:hint="cs"/>
          <w:color w:val="000000" w:themeColor="text1"/>
          <w:sz w:val="28"/>
          <w:szCs w:val="28"/>
          <w:rtl/>
        </w:rPr>
        <w:t>).</w:t>
      </w:r>
    </w:p>
    <w:p w14:paraId="39F2336A" w14:textId="43B525B5"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9C146F">
        <w:rPr>
          <w:rFonts w:ascii="Sakkal Majalla" w:hAnsi="Sakkal Majalla" w:cs="Sakkal Majalla"/>
          <w:color w:val="000000" w:themeColor="text1"/>
          <w:sz w:val="28"/>
          <w:szCs w:val="28"/>
        </w:rPr>
        <w:t>.</w:t>
      </w:r>
    </w:p>
    <w:p w14:paraId="10808A55" w14:textId="5C5789A6" w:rsidR="009C146F" w:rsidRPr="009C146F" w:rsidRDefault="009C146F" w:rsidP="009C146F">
      <w:pPr>
        <w:pStyle w:val="a3"/>
        <w:numPr>
          <w:ilvl w:val="0"/>
          <w:numId w:val="17"/>
        </w:numPr>
        <w:bidi/>
        <w:spacing w:after="200" w:line="276"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العمليات الإدارية</w:t>
      </w:r>
      <w:r w:rsidRPr="009C146F">
        <w:rPr>
          <w:rFonts w:ascii="Sakkal Majalla" w:hAnsi="Sakkal Majalla" w:cs="Sakkal Majalla" w:hint="cs"/>
          <w:b/>
          <w:bCs/>
          <w:color w:val="000000" w:themeColor="text1"/>
          <w:sz w:val="28"/>
          <w:szCs w:val="28"/>
          <w:rtl/>
        </w:rPr>
        <w:t>:</w:t>
      </w:r>
    </w:p>
    <w:p w14:paraId="0AA1206A" w14:textId="19927E2B"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Koontz &amp; O’Donnell, 1984</w:t>
      </w:r>
      <w:r>
        <w:rPr>
          <w:rFonts w:ascii="Sakkal Majalla" w:hAnsi="Sakkal Majalla" w:cs="Sakkal Majalla" w:hint="cs"/>
          <w:color w:val="000000" w:themeColor="text1"/>
          <w:sz w:val="28"/>
          <w:szCs w:val="28"/>
          <w:rtl/>
        </w:rPr>
        <w:t>).</w:t>
      </w:r>
    </w:p>
    <w:p w14:paraId="5F5A7831" w14:textId="08510FF2"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9C146F">
        <w:rPr>
          <w:rFonts w:ascii="Sakkal Majalla" w:hAnsi="Sakkal Majalla" w:cs="Sakkal Majalla"/>
          <w:color w:val="000000" w:themeColor="text1"/>
          <w:sz w:val="28"/>
          <w:szCs w:val="28"/>
        </w:rPr>
        <w:t>.</w:t>
      </w:r>
    </w:p>
    <w:p w14:paraId="24F38120" w14:textId="3A89FA9A" w:rsidR="009C146F" w:rsidRPr="009C146F" w:rsidRDefault="009C146F" w:rsidP="009C146F">
      <w:pPr>
        <w:pStyle w:val="a3"/>
        <w:numPr>
          <w:ilvl w:val="0"/>
          <w:numId w:val="17"/>
        </w:numPr>
        <w:bidi/>
        <w:spacing w:after="200" w:line="276"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كفاءة العمليات الإدارية</w:t>
      </w:r>
      <w:r w:rsidRPr="009C146F">
        <w:rPr>
          <w:rFonts w:ascii="Sakkal Majalla" w:hAnsi="Sakkal Majalla" w:cs="Sakkal Majalla" w:hint="cs"/>
          <w:b/>
          <w:bCs/>
          <w:color w:val="000000" w:themeColor="text1"/>
          <w:sz w:val="28"/>
          <w:szCs w:val="28"/>
          <w:rtl/>
        </w:rPr>
        <w:t>:</w:t>
      </w:r>
    </w:p>
    <w:p w14:paraId="44F670EE" w14:textId="5C9E72F7"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الكفاءة الإدارية تعني قدرة المؤسسة على تحقيق أفضل النتائج بأقل الموارد الممكنة، من خلال الاستخدام الأمثل للوقت، والجهد، والتكاليف، مع الحفاظ على جودة الأداء والالتزام بالمعايير التنظيمية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proofErr w:type="spellStart"/>
      <w:r w:rsidRPr="009C146F">
        <w:rPr>
          <w:rFonts w:ascii="Sakkal Majalla" w:hAnsi="Sakkal Majalla" w:cs="Sakkal Majalla"/>
          <w:color w:val="000000" w:themeColor="text1"/>
          <w:sz w:val="28"/>
          <w:szCs w:val="28"/>
        </w:rPr>
        <w:t>Drucker</w:t>
      </w:r>
      <w:proofErr w:type="spellEnd"/>
      <w:r w:rsidRPr="009C146F">
        <w:rPr>
          <w:rFonts w:ascii="Sakkal Majalla" w:hAnsi="Sakkal Majalla" w:cs="Sakkal Majalla"/>
          <w:color w:val="000000" w:themeColor="text1"/>
          <w:sz w:val="28"/>
          <w:szCs w:val="28"/>
        </w:rPr>
        <w:t>, 1999</w:t>
      </w:r>
      <w:r>
        <w:rPr>
          <w:rFonts w:ascii="Sakkal Majalla" w:hAnsi="Sakkal Majalla" w:cs="Sakkal Majalla" w:hint="cs"/>
          <w:color w:val="000000" w:themeColor="text1"/>
          <w:sz w:val="28"/>
          <w:szCs w:val="28"/>
          <w:rtl/>
        </w:rPr>
        <w:t>).</w:t>
      </w:r>
    </w:p>
    <w:p w14:paraId="548FAA61" w14:textId="287665F9"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lastRenderedPageBreak/>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9C146F">
        <w:rPr>
          <w:rFonts w:ascii="Sakkal Majalla" w:hAnsi="Sakkal Majalla" w:cs="Sakkal Majalla"/>
          <w:color w:val="000000" w:themeColor="text1"/>
          <w:sz w:val="28"/>
          <w:szCs w:val="28"/>
        </w:rPr>
        <w:t>.</w:t>
      </w:r>
    </w:p>
    <w:p w14:paraId="4F766846" w14:textId="3ABD13FF" w:rsidR="009C146F" w:rsidRPr="009C146F" w:rsidRDefault="009C146F" w:rsidP="009C146F">
      <w:pPr>
        <w:pStyle w:val="a3"/>
        <w:numPr>
          <w:ilvl w:val="0"/>
          <w:numId w:val="17"/>
        </w:numPr>
        <w:bidi/>
        <w:spacing w:after="200" w:line="276"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وزارة العدل</w:t>
      </w:r>
      <w:r w:rsidRPr="009C146F">
        <w:rPr>
          <w:rFonts w:ascii="Sakkal Majalla" w:hAnsi="Sakkal Majalla" w:cs="Sakkal Majalla" w:hint="cs"/>
          <w:b/>
          <w:bCs/>
          <w:color w:val="000000" w:themeColor="text1"/>
          <w:sz w:val="28"/>
          <w:szCs w:val="28"/>
          <w:rtl/>
        </w:rPr>
        <w:t>:</w:t>
      </w:r>
    </w:p>
    <w:p w14:paraId="51AE3B0E" w14:textId="3ED3F155"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9C146F">
        <w:rPr>
          <w:rFonts w:ascii="Sakkal Majalla" w:hAnsi="Sakkal Majalla" w:cs="Sakkal Majalla"/>
          <w:color w:val="000000" w:themeColor="text1"/>
          <w:sz w:val="28"/>
          <w:szCs w:val="28"/>
        </w:rPr>
        <w:t>.</w:t>
      </w:r>
    </w:p>
    <w:p w14:paraId="31AA1FA2" w14:textId="59443B96" w:rsidR="009C146F" w:rsidRPr="009C146F" w:rsidRDefault="009C146F" w:rsidP="009C146F">
      <w:pPr>
        <w:bidi/>
        <w:spacing w:after="200" w:line="276" w:lineRule="auto"/>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9C146F">
        <w:rPr>
          <w:rFonts w:ascii="Sakkal Majalla" w:hAnsi="Sakkal Majalla" w:cs="Sakkal Majalla"/>
          <w:color w:val="000000" w:themeColor="text1"/>
          <w:sz w:val="28"/>
          <w:szCs w:val="28"/>
        </w:rPr>
        <w:t>.</w:t>
      </w:r>
    </w:p>
    <w:p w14:paraId="0E27CCF0" w14:textId="69539790" w:rsidR="00257F01" w:rsidRPr="00257F01" w:rsidRDefault="00257F01" w:rsidP="00A472C3">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E9608A8" w14:textId="77777777" w:rsidR="00FE02FC" w:rsidRPr="001757B6" w:rsidRDefault="00FE02FC" w:rsidP="00FE02FC">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نظرًا لطبيعة الدراسة التي تهدف إلى قياس أثر التحول الرقمي على كفاءة العمليات الإدارية في وزارة العدل السعودية، فقد تم اعتماد المنهج الوصفي التحليلي، باعتباره الأنسب لدراسة الظواهر الإدارية والاجتماعية التي تعتمد على وصف الواقع وتحليله كما هو، بهدف تحديد العلاقات بين المتغيرات. ويُستخدم هذا المنهج بشكل واسع في الدراسات التي تتناول اتجاهات وآراء الأفراد حول سياسات أو ممارسات مؤسسية، كما يُعد أداة فعالة لفهم المشكلات واقتراح حلول علمية لها (عبيدات وآخرون، 2010</w:t>
      </w:r>
      <w:r w:rsidRPr="001757B6">
        <w:rPr>
          <w:rFonts w:ascii="Sakkal Majalla" w:hAnsi="Sakkal Majalla" w:cs="Sakkal Majalla"/>
          <w:color w:val="000000" w:themeColor="text1"/>
          <w:sz w:val="28"/>
          <w:szCs w:val="28"/>
        </w:rPr>
        <w:t>).</w:t>
      </w:r>
    </w:p>
    <w:p w14:paraId="445BD944" w14:textId="7E74E91B" w:rsidR="00FE02FC" w:rsidRPr="001757B6" w:rsidRDefault="00FE02FC" w:rsidP="00A472C3">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كما تم دعم المنهج الوصفي التحليلي باستخدام أدوات البحث الكمي، من خلال بناء استبانة مغلقة تقيس أبعاد التحول الرقمي (البنية التحتية، الأنظمة، التكامل، تمكين العاملين)، مقابل أبعاد كفاءة العمليات الإدارية (السرعة، التكلفة، الجودة، رضا المستفيدين). وتم تصميم الأداة وفقًا لمقياس </w:t>
      </w:r>
      <w:proofErr w:type="spellStart"/>
      <w:r w:rsidRPr="001757B6">
        <w:rPr>
          <w:rFonts w:ascii="Sakkal Majalla" w:hAnsi="Sakkal Majalla" w:cs="Sakkal Majalla"/>
          <w:color w:val="000000" w:themeColor="text1"/>
          <w:sz w:val="28"/>
          <w:szCs w:val="28"/>
          <w:rtl/>
        </w:rPr>
        <w:t>ليكرت</w:t>
      </w:r>
      <w:proofErr w:type="spellEnd"/>
      <w:r w:rsidRPr="001757B6">
        <w:rPr>
          <w:rFonts w:ascii="Sakkal Majalla" w:hAnsi="Sakkal Majalla" w:cs="Sakkal Majalla"/>
          <w:color w:val="000000" w:themeColor="text1"/>
          <w:sz w:val="28"/>
          <w:szCs w:val="28"/>
          <w:rtl/>
        </w:rPr>
        <w:t xml:space="preserve"> الخماسي، وجرى التحقق من صدقها وثباتها باستخدام الاختبارات الإحصائية المناسبة (مثل معامل ألفا</w:t>
      </w:r>
      <w:r w:rsidR="00A472C3" w:rsidRPr="001757B6">
        <w:rPr>
          <w:rFonts w:ascii="Sakkal Majalla" w:hAnsi="Sakkal Majalla" w:cs="Sakkal Majalla"/>
          <w:color w:val="000000" w:themeColor="text1"/>
          <w:sz w:val="28"/>
          <w:szCs w:val="28"/>
          <w:rtl/>
        </w:rPr>
        <w:t xml:space="preserve"> </w:t>
      </w:r>
      <w:proofErr w:type="spellStart"/>
      <w:r w:rsidR="00A472C3" w:rsidRPr="001757B6">
        <w:rPr>
          <w:rFonts w:ascii="Sakkal Majalla" w:hAnsi="Sakkal Majalla" w:cs="Sakkal Majalla"/>
          <w:color w:val="000000" w:themeColor="text1"/>
          <w:sz w:val="28"/>
          <w:szCs w:val="28"/>
          <w:rtl/>
        </w:rPr>
        <w:t>كرونباخ</w:t>
      </w:r>
      <w:proofErr w:type="spellEnd"/>
      <w:r w:rsidRPr="001757B6">
        <w:rPr>
          <w:rFonts w:ascii="Sakkal Majalla" w:hAnsi="Sakkal Majalla" w:cs="Sakkal Majalla" w:hint="cs"/>
          <w:color w:val="000000" w:themeColor="text1"/>
          <w:sz w:val="28"/>
          <w:szCs w:val="28"/>
          <w:rtl/>
        </w:rPr>
        <w:t>).</w:t>
      </w:r>
    </w:p>
    <w:p w14:paraId="3F5A5429" w14:textId="77777777" w:rsidR="00FE02FC" w:rsidRDefault="00FE02FC" w:rsidP="00FE02FC">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وبجانب التحليل الكمي، تم الاستفادة من بعض مؤشرات التحليل الكيفي من خلال مقابلات غير رسمية مع عدد من الموظفين ومسؤولي التحول الرقمي داخل الوزارة، وذلك لتدعيم تفسير النتائج وتقديم رؤية أكثر شمولاً</w:t>
      </w:r>
      <w:r w:rsidRPr="001757B6">
        <w:rPr>
          <w:rFonts w:ascii="Sakkal Majalla" w:hAnsi="Sakkal Majalla" w:cs="Sakkal Majalla"/>
          <w:color w:val="000000" w:themeColor="text1"/>
          <w:sz w:val="28"/>
          <w:szCs w:val="28"/>
        </w:rPr>
        <w:t>.</w:t>
      </w:r>
    </w:p>
    <w:p w14:paraId="49E3220B" w14:textId="77777777" w:rsidR="004A7FB5" w:rsidRDefault="004A7FB5" w:rsidP="004A7FB5">
      <w:pPr>
        <w:bidi/>
        <w:spacing w:after="200" w:line="276" w:lineRule="auto"/>
        <w:ind w:firstLine="720"/>
        <w:jc w:val="lowKashida"/>
        <w:rPr>
          <w:rFonts w:ascii="Sakkal Majalla" w:hAnsi="Sakkal Majalla" w:cs="Sakkal Majalla"/>
          <w:color w:val="000000" w:themeColor="text1"/>
          <w:sz w:val="28"/>
          <w:szCs w:val="28"/>
          <w:rtl/>
        </w:rPr>
      </w:pPr>
    </w:p>
    <w:p w14:paraId="299DCBAD" w14:textId="77777777" w:rsidR="004A7FB5" w:rsidRDefault="004A7FB5" w:rsidP="004A7FB5">
      <w:pPr>
        <w:bidi/>
        <w:spacing w:after="200" w:line="276" w:lineRule="auto"/>
        <w:ind w:firstLine="720"/>
        <w:jc w:val="lowKashida"/>
        <w:rPr>
          <w:rFonts w:ascii="Sakkal Majalla" w:hAnsi="Sakkal Majalla" w:cs="Sakkal Majalla"/>
          <w:color w:val="000000" w:themeColor="text1"/>
          <w:sz w:val="28"/>
          <w:szCs w:val="28"/>
          <w:rtl/>
        </w:rPr>
      </w:pPr>
    </w:p>
    <w:p w14:paraId="259B70DC" w14:textId="77777777" w:rsidR="004A7FB5" w:rsidRDefault="004A7FB5" w:rsidP="004A7FB5">
      <w:pPr>
        <w:bidi/>
        <w:spacing w:after="200" w:line="276" w:lineRule="auto"/>
        <w:ind w:firstLine="720"/>
        <w:jc w:val="lowKashida"/>
        <w:rPr>
          <w:rFonts w:ascii="Sakkal Majalla" w:hAnsi="Sakkal Majalla" w:cs="Sakkal Majalla"/>
          <w:color w:val="000000" w:themeColor="text1"/>
          <w:sz w:val="28"/>
          <w:szCs w:val="28"/>
          <w:rtl/>
        </w:rPr>
      </w:pPr>
    </w:p>
    <w:p w14:paraId="57456690" w14:textId="77777777" w:rsidR="004A7FB5" w:rsidRPr="001757B6" w:rsidRDefault="004A7FB5" w:rsidP="004A7FB5">
      <w:pPr>
        <w:bidi/>
        <w:spacing w:after="200" w:line="276" w:lineRule="auto"/>
        <w:ind w:firstLine="720"/>
        <w:jc w:val="lowKashida"/>
        <w:rPr>
          <w:rFonts w:ascii="Sakkal Majalla" w:hAnsi="Sakkal Majalla" w:cs="Sakkal Majalla"/>
          <w:color w:val="000000" w:themeColor="text1"/>
          <w:sz w:val="28"/>
          <w:szCs w:val="28"/>
          <w:rtl/>
        </w:rPr>
      </w:pPr>
    </w:p>
    <w:p w14:paraId="6C1FA1E1" w14:textId="223ECBBF" w:rsidR="00533AA9" w:rsidRPr="004F1607" w:rsidRDefault="00533AA9" w:rsidP="003235C8">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lastRenderedPageBreak/>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Pr="003235C8" w:rsidRDefault="003235C8" w:rsidP="003235C8">
      <w:pPr>
        <w:pStyle w:val="a3"/>
        <w:numPr>
          <w:ilvl w:val="0"/>
          <w:numId w:val="6"/>
        </w:numPr>
        <w:bidi/>
        <w:spacing w:after="200" w:line="276"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3F974F16" w14:textId="3E18B980" w:rsidR="00FE02FC" w:rsidRPr="001757B6" w:rsidRDefault="00FE02FC" w:rsidP="00FE02FC">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يتكون مجتمع الدراسة من جميع الموظفين الإداريين العاملين في وزارة العدل السعودية، والذين لهم صلة مباشرة أو غير مباشرة باستخدام الأنظمة الرقمية، سواء في المقر الرئيس أو في الفروع المنتشرة على مستوى المملكة. ويشمل ذلك العاملين في الإدارات التالية:</w:t>
      </w:r>
    </w:p>
    <w:p w14:paraId="2AC1CD4B" w14:textId="77777777" w:rsidR="00FE02FC" w:rsidRPr="001757B6" w:rsidRDefault="00FE02FC" w:rsidP="00FE02FC">
      <w:pPr>
        <w:pStyle w:val="a3"/>
        <w:numPr>
          <w:ilvl w:val="0"/>
          <w:numId w:val="6"/>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إدارة تقنية المعلومات والتحول الرقمي</w:t>
      </w:r>
    </w:p>
    <w:p w14:paraId="1EAC59F4" w14:textId="77777777" w:rsidR="00FE02FC" w:rsidRPr="001757B6" w:rsidRDefault="00FE02FC" w:rsidP="00FE02FC">
      <w:pPr>
        <w:pStyle w:val="a3"/>
        <w:numPr>
          <w:ilvl w:val="0"/>
          <w:numId w:val="6"/>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إدارات المحاكم (الإدارية، العامة، التنفيذية</w:t>
      </w:r>
      <w:r w:rsidRPr="001757B6">
        <w:rPr>
          <w:rFonts w:ascii="Sakkal Majalla" w:hAnsi="Sakkal Majalla" w:cs="Sakkal Majalla"/>
          <w:color w:val="000000" w:themeColor="text1"/>
          <w:sz w:val="28"/>
          <w:szCs w:val="28"/>
        </w:rPr>
        <w:t>)</w:t>
      </w:r>
    </w:p>
    <w:p w14:paraId="073278C5" w14:textId="77777777" w:rsidR="00FE02FC" w:rsidRPr="001757B6" w:rsidRDefault="00FE02FC" w:rsidP="00FE02FC">
      <w:pPr>
        <w:pStyle w:val="a3"/>
        <w:numPr>
          <w:ilvl w:val="0"/>
          <w:numId w:val="6"/>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مراكز التوثيق والخدمات العدلية</w:t>
      </w:r>
    </w:p>
    <w:p w14:paraId="311BAD43" w14:textId="77777777" w:rsidR="00FE02FC" w:rsidRPr="001757B6" w:rsidRDefault="00FE02FC" w:rsidP="00FE02FC">
      <w:pPr>
        <w:pStyle w:val="a3"/>
        <w:numPr>
          <w:ilvl w:val="0"/>
          <w:numId w:val="6"/>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الإدارات المالية والإدارية</w:t>
      </w:r>
    </w:p>
    <w:p w14:paraId="66129D84" w14:textId="559125D0" w:rsidR="00FE02FC" w:rsidRPr="001757B6" w:rsidRDefault="00FE02FC" w:rsidP="00FE02FC">
      <w:pPr>
        <w:pStyle w:val="a3"/>
        <w:numPr>
          <w:ilvl w:val="0"/>
          <w:numId w:val="6"/>
        </w:numPr>
        <w:bidi/>
        <w:spacing w:after="200" w:line="276"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color w:val="000000" w:themeColor="text1"/>
          <w:sz w:val="28"/>
          <w:szCs w:val="28"/>
          <w:rtl/>
        </w:rPr>
        <w:t>يُقدَّر حجم المجتمع الكلي بعدة آلاف، مما يصعب إجراء مسح شامل له، ولذلك تم اعتماد عينة ممثلة</w:t>
      </w:r>
      <w:r w:rsidRPr="001757B6">
        <w:rPr>
          <w:rFonts w:ascii="Sakkal Majalla" w:hAnsi="Sakkal Majalla" w:cs="Sakkal Majalla"/>
          <w:b/>
          <w:bCs/>
          <w:color w:val="000000" w:themeColor="text1"/>
          <w:sz w:val="28"/>
          <w:szCs w:val="28"/>
        </w:rPr>
        <w:t>.</w:t>
      </w:r>
    </w:p>
    <w:p w14:paraId="5BC59B3A" w14:textId="2F4C7DCF" w:rsidR="003235C8" w:rsidRPr="003235C8" w:rsidRDefault="003235C8" w:rsidP="001757B6">
      <w:pPr>
        <w:pStyle w:val="a3"/>
        <w:numPr>
          <w:ilvl w:val="0"/>
          <w:numId w:val="6"/>
        </w:numPr>
        <w:bidi/>
        <w:spacing w:after="200" w:line="276"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09FCD676" w14:textId="60407165" w:rsidR="00FE02FC" w:rsidRPr="001757B6" w:rsidRDefault="00FE02FC" w:rsidP="001757B6">
      <w:pPr>
        <w:bidi/>
        <w:spacing w:line="240" w:lineRule="auto"/>
        <w:ind w:firstLine="720"/>
        <w:jc w:val="lowKashida"/>
        <w:rPr>
          <w:rFonts w:ascii="Sakkal Majalla" w:hAnsi="Sakkal Majalla" w:cs="Sakkal Majalla"/>
          <w:sz w:val="28"/>
          <w:szCs w:val="28"/>
          <w:rtl/>
        </w:rPr>
      </w:pPr>
      <w:r w:rsidRPr="001757B6">
        <w:rPr>
          <w:rFonts w:ascii="Sakkal Majalla" w:hAnsi="Sakkal Majalla" w:cs="Sakkal Majalla" w:hint="cs"/>
          <w:sz w:val="28"/>
          <w:szCs w:val="28"/>
          <w:rtl/>
        </w:rPr>
        <w:t>سوف ي</w:t>
      </w:r>
      <w:r w:rsidRPr="001757B6">
        <w:rPr>
          <w:rFonts w:ascii="Sakkal Majalla" w:hAnsi="Sakkal Majalla" w:cs="Sakkal Majalla"/>
          <w:sz w:val="28"/>
          <w:szCs w:val="28"/>
          <w:rtl/>
        </w:rPr>
        <w:t>تم اختيار عينة عشوائية طبقية من مجتمع الدراسة، لضمان تمثيل كافة الفئات الوظيفية والمناطق الجغرافية المختلفة التي تشملها وزارة العدل</w:t>
      </w:r>
      <w:r w:rsidRPr="001757B6">
        <w:rPr>
          <w:rFonts w:ascii="Sakkal Majalla" w:hAnsi="Sakkal Majalla" w:cs="Sakkal Majalla" w:hint="cs"/>
          <w:sz w:val="28"/>
          <w:szCs w:val="28"/>
          <w:rtl/>
        </w:rPr>
        <w:t>،</w:t>
      </w:r>
      <w:r w:rsidRPr="001757B6">
        <w:rPr>
          <w:rFonts w:ascii="Sakkal Majalla" w:hAnsi="Sakkal Majalla" w:cs="Sakkal Majalla"/>
          <w:sz w:val="28"/>
          <w:szCs w:val="28"/>
          <w:rtl/>
        </w:rPr>
        <w:t xml:space="preserve"> وقد </w:t>
      </w:r>
      <w:r w:rsidR="00A472C3" w:rsidRPr="001757B6">
        <w:rPr>
          <w:rFonts w:ascii="Sakkal Majalla" w:hAnsi="Sakkal Majalla" w:cs="Sakkal Majalla" w:hint="cs"/>
          <w:sz w:val="28"/>
          <w:szCs w:val="28"/>
          <w:rtl/>
        </w:rPr>
        <w:t>ي</w:t>
      </w:r>
      <w:r w:rsidRPr="001757B6">
        <w:rPr>
          <w:rFonts w:ascii="Sakkal Majalla" w:hAnsi="Sakkal Majalla" w:cs="Sakkal Majalla"/>
          <w:sz w:val="28"/>
          <w:szCs w:val="28"/>
          <w:rtl/>
        </w:rPr>
        <w:t>بلغ حجم العينة (300) موظف وموظفة</w:t>
      </w:r>
      <w:r w:rsidR="00A472C3" w:rsidRPr="001757B6">
        <w:rPr>
          <w:rFonts w:ascii="Sakkal Majalla" w:hAnsi="Sakkal Majalla" w:cs="Sakkal Majalla" w:hint="cs"/>
          <w:sz w:val="28"/>
          <w:szCs w:val="28"/>
          <w:rtl/>
        </w:rPr>
        <w:t xml:space="preserve"> تقريباً</w:t>
      </w:r>
      <w:r w:rsidRPr="001757B6">
        <w:rPr>
          <w:rFonts w:ascii="Sakkal Majalla" w:hAnsi="Sakkal Majalla" w:cs="Sakkal Majalla"/>
          <w:sz w:val="28"/>
          <w:szCs w:val="28"/>
          <w:rtl/>
        </w:rPr>
        <w:t xml:space="preserve">، </w:t>
      </w:r>
      <w:r w:rsidR="00A472C3" w:rsidRPr="001757B6">
        <w:rPr>
          <w:rFonts w:ascii="Sakkal Majalla" w:hAnsi="Sakkal Majalla" w:cs="Sakkal Majalla" w:hint="cs"/>
          <w:sz w:val="28"/>
          <w:szCs w:val="28"/>
          <w:rtl/>
        </w:rPr>
        <w:t>وسوف ي</w:t>
      </w:r>
      <w:r w:rsidRPr="001757B6">
        <w:rPr>
          <w:rFonts w:ascii="Sakkal Majalla" w:hAnsi="Sakkal Majalla" w:cs="Sakkal Majalla"/>
          <w:sz w:val="28"/>
          <w:szCs w:val="28"/>
          <w:rtl/>
        </w:rPr>
        <w:t>تم توزيع الاستبانات عليهم إلكترونيًا من خلال البريد الرسمي للوزارة والمنصات الداخلية، مع ضمان السرية والخصوصية</w:t>
      </w:r>
      <w:r w:rsidRPr="001757B6">
        <w:rPr>
          <w:rFonts w:ascii="Sakkal Majalla" w:hAnsi="Sakkal Majalla" w:cs="Sakkal Majalla"/>
          <w:sz w:val="28"/>
          <w:szCs w:val="28"/>
        </w:rPr>
        <w:t>.</w:t>
      </w:r>
    </w:p>
    <w:p w14:paraId="20F2BB82" w14:textId="6841BC0E" w:rsidR="00FE02FC" w:rsidRPr="001757B6" w:rsidRDefault="00FE02FC" w:rsidP="001757B6">
      <w:pPr>
        <w:bidi/>
        <w:spacing w:line="240" w:lineRule="auto"/>
        <w:ind w:firstLine="720"/>
        <w:jc w:val="lowKashida"/>
        <w:rPr>
          <w:rFonts w:ascii="Sakkal Majalla" w:hAnsi="Sakkal Majalla" w:cs="Sakkal Majalla"/>
          <w:sz w:val="28"/>
          <w:szCs w:val="28"/>
          <w:rtl/>
        </w:rPr>
      </w:pPr>
      <w:r w:rsidRPr="001757B6">
        <w:rPr>
          <w:rFonts w:ascii="Sakkal Majalla" w:hAnsi="Sakkal Majalla" w:cs="Sakkal Majalla"/>
          <w:sz w:val="28"/>
          <w:szCs w:val="28"/>
          <w:rtl/>
        </w:rPr>
        <w:t xml:space="preserve">وقد تم تحديد حجم العينة استنادًا إلى جدول </w:t>
      </w:r>
      <w:proofErr w:type="spellStart"/>
      <w:r w:rsidRPr="001757B6">
        <w:rPr>
          <w:rFonts w:ascii="Sakkal Majalla" w:hAnsi="Sakkal Majalla" w:cs="Sakkal Majalla"/>
          <w:sz w:val="28"/>
          <w:szCs w:val="28"/>
          <w:rtl/>
        </w:rPr>
        <w:t>مورجان</w:t>
      </w:r>
      <w:proofErr w:type="spellEnd"/>
      <w:r w:rsidRPr="001757B6">
        <w:rPr>
          <w:rFonts w:ascii="Sakkal Majalla" w:hAnsi="Sakkal Majalla" w:cs="Sakkal Majalla"/>
          <w:sz w:val="28"/>
          <w:szCs w:val="28"/>
          <w:rtl/>
        </w:rPr>
        <w:t xml:space="preserve"> لتحديد العينات، مع مراعاة نسبة استجابة كافية تضمن إمكانية تعميم النتائج بدرجة مقبولة من الثقة (95%) وهامش خطأ لا يتجاوز (5</w:t>
      </w:r>
      <w:r w:rsidRPr="001757B6">
        <w:rPr>
          <w:rFonts w:ascii="Sakkal Majalla" w:hAnsi="Sakkal Majalla" w:cs="Sakkal Majalla"/>
          <w:sz w:val="28"/>
          <w:szCs w:val="28"/>
        </w:rPr>
        <w:t>%</w:t>
      </w:r>
      <w:r w:rsidRPr="001757B6">
        <w:rPr>
          <w:rFonts w:ascii="Sakkal Majalla" w:hAnsi="Sakkal Majalla" w:cs="Sakkal Majalla" w:hint="cs"/>
          <w:sz w:val="28"/>
          <w:szCs w:val="28"/>
          <w:rtl/>
        </w:rPr>
        <w:t>).</w:t>
      </w:r>
    </w:p>
    <w:p w14:paraId="7551EF3D" w14:textId="707DC6F0" w:rsidR="000A1E46" w:rsidRDefault="000A1E46" w:rsidP="00A472C3">
      <w:pPr>
        <w:bidi/>
        <w:spacing w:line="24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789E5252" w14:textId="1EE0C112" w:rsidR="00A472C3" w:rsidRPr="001757B6" w:rsidRDefault="00A472C3" w:rsidP="00A472C3">
      <w:pPr>
        <w:pStyle w:val="a3"/>
        <w:numPr>
          <w:ilvl w:val="0"/>
          <w:numId w:val="12"/>
        </w:numPr>
        <w:bidi/>
        <w:spacing w:line="24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الموضوعية:</w:t>
      </w:r>
      <w:r w:rsidRPr="001757B6">
        <w:rPr>
          <w:rFonts w:ascii="Sakkal Majalla" w:hAnsi="Sakkal Majalla" w:cs="Sakkal Majalla" w:hint="cs"/>
          <w:sz w:val="28"/>
          <w:szCs w:val="28"/>
          <w:rtl/>
        </w:rPr>
        <w:t xml:space="preserve"> وفيها يتم التعرف على </w:t>
      </w:r>
      <w:r w:rsidRPr="001757B6">
        <w:rPr>
          <w:rFonts w:ascii="Sakkal Majalla" w:hAnsi="Sakkal Majalla" w:cs="Sakkal Majalla"/>
          <w:sz w:val="28"/>
          <w:szCs w:val="28"/>
          <w:rtl/>
        </w:rPr>
        <w:t>دور التحول الرقمي في تحسين كفاءة العمليات الادارية في القطاع الحكومي: دراسة حالة وزارة العدل</w:t>
      </w:r>
      <w:r w:rsidRPr="001757B6">
        <w:rPr>
          <w:rFonts w:ascii="Sakkal Majalla" w:hAnsi="Sakkal Majalla" w:cs="Sakkal Majalla" w:hint="cs"/>
          <w:sz w:val="28"/>
          <w:szCs w:val="28"/>
          <w:rtl/>
        </w:rPr>
        <w:t>.</w:t>
      </w:r>
    </w:p>
    <w:p w14:paraId="242E4A2F" w14:textId="65A1EBA7" w:rsidR="00A472C3" w:rsidRPr="001757B6" w:rsidRDefault="00A472C3" w:rsidP="00A472C3">
      <w:pPr>
        <w:pStyle w:val="a3"/>
        <w:numPr>
          <w:ilvl w:val="0"/>
          <w:numId w:val="12"/>
        </w:numPr>
        <w:bidi/>
        <w:spacing w:line="24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المكانية:</w:t>
      </w:r>
      <w:r w:rsidRPr="001757B6">
        <w:rPr>
          <w:rFonts w:ascii="Sakkal Majalla" w:hAnsi="Sakkal Majalla" w:cs="Sakkal Majalla" w:hint="cs"/>
          <w:sz w:val="28"/>
          <w:szCs w:val="28"/>
          <w:rtl/>
        </w:rPr>
        <w:t xml:space="preserve"> وزارة العدل السعودية.</w:t>
      </w:r>
    </w:p>
    <w:p w14:paraId="190811DC" w14:textId="79195E63" w:rsidR="00A472C3" w:rsidRPr="001757B6" w:rsidRDefault="00A472C3" w:rsidP="00A472C3">
      <w:pPr>
        <w:pStyle w:val="a3"/>
        <w:numPr>
          <w:ilvl w:val="0"/>
          <w:numId w:val="12"/>
        </w:numPr>
        <w:bidi/>
        <w:spacing w:line="24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الزمانية</w:t>
      </w:r>
      <w:r w:rsidRPr="001757B6">
        <w:rPr>
          <w:rFonts w:ascii="Sakkal Majalla" w:hAnsi="Sakkal Majalla" w:cs="Sakkal Majalla" w:hint="cs"/>
          <w:sz w:val="28"/>
          <w:szCs w:val="28"/>
          <w:rtl/>
        </w:rPr>
        <w:t>: العام الدراسي 1447ه/ 2025م.</w:t>
      </w:r>
    </w:p>
    <w:p w14:paraId="2EBF39CE" w14:textId="7DA30475" w:rsidR="00A472C3" w:rsidRPr="001757B6" w:rsidRDefault="00A472C3" w:rsidP="00A472C3">
      <w:pPr>
        <w:pStyle w:val="a3"/>
        <w:numPr>
          <w:ilvl w:val="0"/>
          <w:numId w:val="12"/>
        </w:numPr>
        <w:bidi/>
        <w:spacing w:line="24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البشرية:</w:t>
      </w:r>
      <w:r w:rsidRPr="001757B6">
        <w:rPr>
          <w:rFonts w:ascii="Sakkal Majalla" w:hAnsi="Sakkal Majalla" w:cs="Sakkal Majalla" w:hint="cs"/>
          <w:sz w:val="28"/>
          <w:szCs w:val="28"/>
          <w:rtl/>
        </w:rPr>
        <w:t xml:space="preserve"> </w:t>
      </w:r>
      <w:r w:rsidRPr="001757B6">
        <w:rPr>
          <w:rFonts w:ascii="Sakkal Majalla" w:hAnsi="Sakkal Majalla" w:cs="Sakkal Majalla"/>
          <w:sz w:val="28"/>
          <w:szCs w:val="28"/>
          <w:rtl/>
        </w:rPr>
        <w:t>الموظفين الإداريين العاملين في وزارة العدل السعودية</w:t>
      </w:r>
      <w:r w:rsidRPr="001757B6">
        <w:rPr>
          <w:rFonts w:ascii="Sakkal Majalla" w:hAnsi="Sakkal Majalla" w:cs="Sakkal Majalla" w:hint="cs"/>
          <w:sz w:val="28"/>
          <w:szCs w:val="28"/>
          <w:rtl/>
        </w:rPr>
        <w:t>.</w:t>
      </w:r>
    </w:p>
    <w:p w14:paraId="54BD9CFC" w14:textId="7A731100" w:rsidR="007F4183" w:rsidRPr="004F1607" w:rsidRDefault="007F4183" w:rsidP="000A1E4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5AD0D6E3" w14:textId="33CB4EDF" w:rsidR="00A472C3" w:rsidRPr="001757B6" w:rsidRDefault="00A472C3" w:rsidP="00A472C3">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ت</w:t>
      </w:r>
      <w:r w:rsidRPr="001757B6">
        <w:rPr>
          <w:rFonts w:ascii="Sakkal Majalla" w:hAnsi="Sakkal Majalla" w:cs="Sakkal Majalla"/>
          <w:color w:val="000000" w:themeColor="text1"/>
          <w:sz w:val="28"/>
          <w:szCs w:val="28"/>
          <w:rtl/>
        </w:rPr>
        <w:t>عتمد</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 xml:space="preserve">الدراسة على الاستبانة الإلكترونية المغلقة كأداة رئيسية لجمع البيانات من أفراد عينة الدراسة، نظرًا لما توفره من سهولة وسرعة في الوصول إلى عدد كبير من المشاركين، إلى جانب قدرتها على جمع </w:t>
      </w:r>
      <w:r w:rsidRPr="001757B6">
        <w:rPr>
          <w:rFonts w:ascii="Sakkal Majalla" w:hAnsi="Sakkal Majalla" w:cs="Sakkal Majalla"/>
          <w:color w:val="000000" w:themeColor="text1"/>
          <w:sz w:val="28"/>
          <w:szCs w:val="28"/>
          <w:rtl/>
        </w:rPr>
        <w:lastRenderedPageBreak/>
        <w:t>معلومات كمية قابلة للقياس والتحليل الإحصائي. وقد تم تصميم الاستبانة في ضوء الإطار النظري والدراسات السابقة ذات الصلة بمجالي التحول الرقمي وكفاءة العمليات الإدارية</w:t>
      </w:r>
      <w:r w:rsidRPr="001757B6">
        <w:rPr>
          <w:rFonts w:ascii="Sakkal Majalla" w:hAnsi="Sakkal Majalla" w:cs="Sakkal Majalla"/>
          <w:color w:val="000000" w:themeColor="text1"/>
          <w:sz w:val="28"/>
          <w:szCs w:val="28"/>
        </w:rPr>
        <w:t>.</w:t>
      </w:r>
    </w:p>
    <w:p w14:paraId="15627583" w14:textId="77777777" w:rsidR="00A472C3" w:rsidRPr="001757B6" w:rsidRDefault="00A472C3" w:rsidP="00A472C3">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وتضمنت الاستبانة ثلاثة أجزاء رئيسية</w:t>
      </w:r>
      <w:r w:rsidRPr="001757B6">
        <w:rPr>
          <w:rFonts w:ascii="Sakkal Majalla" w:hAnsi="Sakkal Majalla" w:cs="Sakkal Majalla"/>
          <w:color w:val="000000" w:themeColor="text1"/>
          <w:sz w:val="28"/>
          <w:szCs w:val="28"/>
        </w:rPr>
        <w:t>:</w:t>
      </w:r>
    </w:p>
    <w:p w14:paraId="095D0D5E" w14:textId="77777777" w:rsidR="00A472C3" w:rsidRPr="001757B6" w:rsidRDefault="00A472C3" w:rsidP="00A472C3">
      <w:pPr>
        <w:bidi/>
        <w:spacing w:after="200" w:line="276"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البيانات الديموغرافية</w:t>
      </w:r>
      <w:r w:rsidRPr="001757B6">
        <w:rPr>
          <w:rFonts w:ascii="Sakkal Majalla" w:hAnsi="Sakkal Majalla" w:cs="Sakkal Majalla"/>
          <w:b/>
          <w:bCs/>
          <w:color w:val="000000" w:themeColor="text1"/>
          <w:sz w:val="28"/>
          <w:szCs w:val="28"/>
        </w:rPr>
        <w:t>:</w:t>
      </w:r>
    </w:p>
    <w:p w14:paraId="51D68120" w14:textId="385E5403" w:rsidR="00A472C3" w:rsidRPr="001757B6" w:rsidRDefault="00A472C3" w:rsidP="00A472C3">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وتشمل معلومات عن (الجنس، العمر، المؤهل العلمي، سنوات الخبرة، القسم الإداري، عدد سنوات استخدام الأنظمة الرقمية</w:t>
      </w:r>
      <w:r w:rsidRPr="001757B6">
        <w:rPr>
          <w:rFonts w:ascii="Sakkal Majalla" w:hAnsi="Sakkal Majalla" w:cs="Sakkal Majalla" w:hint="cs"/>
          <w:color w:val="000000" w:themeColor="text1"/>
          <w:sz w:val="28"/>
          <w:szCs w:val="28"/>
          <w:rtl/>
        </w:rPr>
        <w:t>).</w:t>
      </w:r>
    </w:p>
    <w:p w14:paraId="6D90F6AF" w14:textId="39D4FCDA" w:rsidR="00A472C3" w:rsidRPr="001757B6" w:rsidRDefault="00A472C3" w:rsidP="00A472C3">
      <w:pPr>
        <w:bidi/>
        <w:spacing w:after="200" w:line="276"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التحول الرقمي (المتغير المستقل</w:t>
      </w:r>
      <w:r w:rsidRPr="001757B6">
        <w:rPr>
          <w:rFonts w:ascii="Sakkal Majalla" w:hAnsi="Sakkal Majalla" w:cs="Sakkal Majalla" w:hint="cs"/>
          <w:b/>
          <w:bCs/>
          <w:color w:val="000000" w:themeColor="text1"/>
          <w:sz w:val="28"/>
          <w:szCs w:val="28"/>
          <w:rtl/>
        </w:rPr>
        <w:t>):</w:t>
      </w:r>
    </w:p>
    <w:p w14:paraId="6D5484AB" w14:textId="77777777" w:rsidR="00A472C3" w:rsidRPr="001757B6" w:rsidRDefault="00A472C3" w:rsidP="00A472C3">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ويضم مجموعة من الفقرات تقيس الأبعاد التالية</w:t>
      </w:r>
      <w:r w:rsidRPr="001757B6">
        <w:rPr>
          <w:rFonts w:ascii="Sakkal Majalla" w:hAnsi="Sakkal Majalla" w:cs="Sakkal Majalla"/>
          <w:color w:val="000000" w:themeColor="text1"/>
          <w:sz w:val="28"/>
          <w:szCs w:val="28"/>
        </w:rPr>
        <w:t>:</w:t>
      </w:r>
    </w:p>
    <w:p w14:paraId="69A32913" w14:textId="77777777" w:rsidR="00A472C3" w:rsidRPr="001757B6" w:rsidRDefault="00A472C3" w:rsidP="00A472C3">
      <w:pPr>
        <w:pStyle w:val="a3"/>
        <w:numPr>
          <w:ilvl w:val="0"/>
          <w:numId w:val="13"/>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توفر البنية التحتية التقنية</w:t>
      </w:r>
      <w:r w:rsidRPr="001757B6">
        <w:rPr>
          <w:rFonts w:ascii="Sakkal Majalla" w:hAnsi="Sakkal Majalla" w:cs="Sakkal Majalla"/>
          <w:color w:val="000000" w:themeColor="text1"/>
          <w:sz w:val="28"/>
          <w:szCs w:val="28"/>
        </w:rPr>
        <w:t>.</w:t>
      </w:r>
    </w:p>
    <w:p w14:paraId="43E52BF6" w14:textId="77777777" w:rsidR="00A472C3" w:rsidRPr="001757B6" w:rsidRDefault="00A472C3" w:rsidP="00A472C3">
      <w:pPr>
        <w:pStyle w:val="a3"/>
        <w:numPr>
          <w:ilvl w:val="0"/>
          <w:numId w:val="13"/>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شمولية الخدمات الإلكترونية</w:t>
      </w:r>
      <w:r w:rsidRPr="001757B6">
        <w:rPr>
          <w:rFonts w:ascii="Sakkal Majalla" w:hAnsi="Sakkal Majalla" w:cs="Sakkal Majalla"/>
          <w:color w:val="000000" w:themeColor="text1"/>
          <w:sz w:val="28"/>
          <w:szCs w:val="28"/>
        </w:rPr>
        <w:t>.</w:t>
      </w:r>
    </w:p>
    <w:p w14:paraId="6FBFFAA9" w14:textId="77777777" w:rsidR="00A472C3" w:rsidRPr="001757B6" w:rsidRDefault="00A472C3" w:rsidP="00A472C3">
      <w:pPr>
        <w:pStyle w:val="a3"/>
        <w:numPr>
          <w:ilvl w:val="0"/>
          <w:numId w:val="13"/>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تكامل الأنظمة الرقمية بين الإدارات</w:t>
      </w:r>
      <w:r w:rsidRPr="001757B6">
        <w:rPr>
          <w:rFonts w:ascii="Sakkal Majalla" w:hAnsi="Sakkal Majalla" w:cs="Sakkal Majalla"/>
          <w:color w:val="000000" w:themeColor="text1"/>
          <w:sz w:val="28"/>
          <w:szCs w:val="28"/>
        </w:rPr>
        <w:t>.</w:t>
      </w:r>
    </w:p>
    <w:p w14:paraId="2408FA70" w14:textId="77777777" w:rsidR="00A472C3" w:rsidRPr="001757B6" w:rsidRDefault="00A472C3" w:rsidP="00A472C3">
      <w:pPr>
        <w:pStyle w:val="a3"/>
        <w:numPr>
          <w:ilvl w:val="0"/>
          <w:numId w:val="13"/>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تمكين العاملين على استخدام التقنية</w:t>
      </w:r>
      <w:r w:rsidRPr="001757B6">
        <w:rPr>
          <w:rFonts w:ascii="Sakkal Majalla" w:hAnsi="Sakkal Majalla" w:cs="Sakkal Majalla"/>
          <w:color w:val="000000" w:themeColor="text1"/>
          <w:sz w:val="28"/>
          <w:szCs w:val="28"/>
        </w:rPr>
        <w:t>.</w:t>
      </w:r>
    </w:p>
    <w:p w14:paraId="48538178" w14:textId="77777777" w:rsidR="00A472C3" w:rsidRPr="001757B6" w:rsidRDefault="00A472C3" w:rsidP="00A472C3">
      <w:pPr>
        <w:pStyle w:val="a3"/>
        <w:numPr>
          <w:ilvl w:val="0"/>
          <w:numId w:val="13"/>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دعم الإدارة العليا للتحول الرقمي</w:t>
      </w:r>
      <w:r w:rsidRPr="001757B6">
        <w:rPr>
          <w:rFonts w:ascii="Sakkal Majalla" w:hAnsi="Sakkal Majalla" w:cs="Sakkal Majalla"/>
          <w:color w:val="000000" w:themeColor="text1"/>
          <w:sz w:val="28"/>
          <w:szCs w:val="28"/>
        </w:rPr>
        <w:t>.</w:t>
      </w:r>
    </w:p>
    <w:p w14:paraId="3A87DDCB" w14:textId="28648BF5" w:rsidR="00A472C3" w:rsidRPr="001757B6" w:rsidRDefault="00A472C3" w:rsidP="00A472C3">
      <w:pPr>
        <w:bidi/>
        <w:spacing w:after="200" w:line="276"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كفاءة العمليات الإدارية (المتغير التابع</w:t>
      </w:r>
      <w:r w:rsidRPr="001757B6">
        <w:rPr>
          <w:rFonts w:ascii="Sakkal Majalla" w:hAnsi="Sakkal Majalla" w:cs="Sakkal Majalla" w:hint="cs"/>
          <w:b/>
          <w:bCs/>
          <w:color w:val="000000" w:themeColor="text1"/>
          <w:sz w:val="28"/>
          <w:szCs w:val="28"/>
          <w:rtl/>
        </w:rPr>
        <w:t>):</w:t>
      </w:r>
    </w:p>
    <w:p w14:paraId="095497CE" w14:textId="77777777" w:rsidR="00A472C3" w:rsidRPr="001757B6" w:rsidRDefault="00A472C3" w:rsidP="00A472C3">
      <w:pPr>
        <w:bidi/>
        <w:spacing w:after="200" w:line="276"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ويتضمن فقرات تقيس مؤشرات مثل</w:t>
      </w:r>
      <w:r w:rsidRPr="001757B6">
        <w:rPr>
          <w:rFonts w:ascii="Sakkal Majalla" w:hAnsi="Sakkal Majalla" w:cs="Sakkal Majalla"/>
          <w:color w:val="000000" w:themeColor="text1"/>
          <w:sz w:val="28"/>
          <w:szCs w:val="28"/>
        </w:rPr>
        <w:t>:</w:t>
      </w:r>
    </w:p>
    <w:p w14:paraId="623C1F32" w14:textId="77777777" w:rsidR="00A472C3" w:rsidRPr="001757B6" w:rsidRDefault="00A472C3" w:rsidP="00A472C3">
      <w:pPr>
        <w:pStyle w:val="a3"/>
        <w:numPr>
          <w:ilvl w:val="0"/>
          <w:numId w:val="14"/>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تقليل الوقت والجهد المبذول في إنجاز المعاملات</w:t>
      </w:r>
      <w:r w:rsidRPr="001757B6">
        <w:rPr>
          <w:rFonts w:ascii="Sakkal Majalla" w:hAnsi="Sakkal Majalla" w:cs="Sakkal Majalla"/>
          <w:color w:val="000000" w:themeColor="text1"/>
          <w:sz w:val="28"/>
          <w:szCs w:val="28"/>
        </w:rPr>
        <w:t>.</w:t>
      </w:r>
    </w:p>
    <w:p w14:paraId="20C28B8C" w14:textId="77777777" w:rsidR="00A472C3" w:rsidRPr="001757B6" w:rsidRDefault="00A472C3" w:rsidP="00A472C3">
      <w:pPr>
        <w:pStyle w:val="a3"/>
        <w:numPr>
          <w:ilvl w:val="0"/>
          <w:numId w:val="14"/>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خفض التكاليف التشغيلية</w:t>
      </w:r>
      <w:r w:rsidRPr="001757B6">
        <w:rPr>
          <w:rFonts w:ascii="Sakkal Majalla" w:hAnsi="Sakkal Majalla" w:cs="Sakkal Majalla"/>
          <w:color w:val="000000" w:themeColor="text1"/>
          <w:sz w:val="28"/>
          <w:szCs w:val="28"/>
        </w:rPr>
        <w:t>.</w:t>
      </w:r>
    </w:p>
    <w:p w14:paraId="07D527E5" w14:textId="77777777" w:rsidR="00A472C3" w:rsidRPr="001757B6" w:rsidRDefault="00A472C3" w:rsidP="00A472C3">
      <w:pPr>
        <w:pStyle w:val="a3"/>
        <w:numPr>
          <w:ilvl w:val="0"/>
          <w:numId w:val="14"/>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رفع جودة الخدمة الإدارية</w:t>
      </w:r>
      <w:r w:rsidRPr="001757B6">
        <w:rPr>
          <w:rFonts w:ascii="Sakkal Majalla" w:hAnsi="Sakkal Majalla" w:cs="Sakkal Majalla"/>
          <w:color w:val="000000" w:themeColor="text1"/>
          <w:sz w:val="28"/>
          <w:szCs w:val="28"/>
        </w:rPr>
        <w:t>.</w:t>
      </w:r>
    </w:p>
    <w:p w14:paraId="154F69E5" w14:textId="77777777" w:rsidR="00A472C3" w:rsidRPr="001757B6" w:rsidRDefault="00A472C3" w:rsidP="00A472C3">
      <w:pPr>
        <w:pStyle w:val="a3"/>
        <w:numPr>
          <w:ilvl w:val="0"/>
          <w:numId w:val="14"/>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رضا الموظفين والمستفيدين</w:t>
      </w:r>
      <w:r w:rsidRPr="001757B6">
        <w:rPr>
          <w:rFonts w:ascii="Sakkal Majalla" w:hAnsi="Sakkal Majalla" w:cs="Sakkal Majalla"/>
          <w:color w:val="000000" w:themeColor="text1"/>
          <w:sz w:val="28"/>
          <w:szCs w:val="28"/>
        </w:rPr>
        <w:t>.</w:t>
      </w:r>
    </w:p>
    <w:p w14:paraId="2C65EC1E" w14:textId="77777777" w:rsidR="00A472C3" w:rsidRPr="001757B6" w:rsidRDefault="00A472C3" w:rsidP="00A472C3">
      <w:pPr>
        <w:pStyle w:val="a3"/>
        <w:numPr>
          <w:ilvl w:val="0"/>
          <w:numId w:val="14"/>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تحسين تدفق المعلومات وسهولة اتخاذ القرار</w:t>
      </w:r>
      <w:r w:rsidRPr="001757B6">
        <w:rPr>
          <w:rFonts w:ascii="Sakkal Majalla" w:hAnsi="Sakkal Majalla" w:cs="Sakkal Majalla"/>
          <w:color w:val="000000" w:themeColor="text1"/>
          <w:sz w:val="28"/>
          <w:szCs w:val="28"/>
        </w:rPr>
        <w:t>.</w:t>
      </w:r>
    </w:p>
    <w:p w14:paraId="302206DB" w14:textId="215B37C5" w:rsidR="00A472C3" w:rsidRDefault="00A472C3" w:rsidP="00A472C3">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وسوف ي</w:t>
      </w:r>
      <w:r w:rsidRPr="001757B6">
        <w:rPr>
          <w:rFonts w:ascii="Sakkal Majalla" w:hAnsi="Sakkal Majalla" w:cs="Sakkal Majalla"/>
          <w:color w:val="000000" w:themeColor="text1"/>
          <w:sz w:val="28"/>
          <w:szCs w:val="28"/>
          <w:rtl/>
        </w:rPr>
        <w:t xml:space="preserve">تم استخدام مقياس </w:t>
      </w:r>
      <w:proofErr w:type="spellStart"/>
      <w:r w:rsidRPr="001757B6">
        <w:rPr>
          <w:rFonts w:ascii="Sakkal Majalla" w:hAnsi="Sakkal Majalla" w:cs="Sakkal Majalla"/>
          <w:color w:val="000000" w:themeColor="text1"/>
          <w:sz w:val="28"/>
          <w:szCs w:val="28"/>
          <w:rtl/>
        </w:rPr>
        <w:t>ليكرت</w:t>
      </w:r>
      <w:proofErr w:type="spellEnd"/>
      <w:r w:rsidRPr="001757B6">
        <w:rPr>
          <w:rFonts w:ascii="Sakkal Majalla" w:hAnsi="Sakkal Majalla" w:cs="Sakkal Majalla"/>
          <w:color w:val="000000" w:themeColor="text1"/>
          <w:sz w:val="28"/>
          <w:szCs w:val="28"/>
          <w:rtl/>
        </w:rPr>
        <w:t xml:space="preserve"> الخماسي لتقييم استجابات المشاركين من </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موافق بشدة</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 xml:space="preserve"> إلى غير موافق بشدة</w:t>
      </w:r>
      <w:r w:rsidRPr="001757B6">
        <w:rPr>
          <w:rFonts w:ascii="Sakkal Majalla" w:hAnsi="Sakkal Majalla" w:cs="Sakkal Majalla" w:hint="cs"/>
          <w:color w:val="000000" w:themeColor="text1"/>
          <w:sz w:val="28"/>
          <w:szCs w:val="28"/>
          <w:rtl/>
        </w:rPr>
        <w:t>).</w:t>
      </w:r>
    </w:p>
    <w:p w14:paraId="1C7C7676" w14:textId="77777777" w:rsidR="004A7FB5" w:rsidRDefault="004A7FB5" w:rsidP="004A7FB5">
      <w:pPr>
        <w:bidi/>
        <w:spacing w:after="200" w:line="276" w:lineRule="auto"/>
        <w:jc w:val="lowKashida"/>
        <w:rPr>
          <w:rFonts w:ascii="Sakkal Majalla" w:hAnsi="Sakkal Majalla" w:cs="Sakkal Majalla"/>
          <w:color w:val="000000" w:themeColor="text1"/>
          <w:sz w:val="28"/>
          <w:szCs w:val="28"/>
          <w:rtl/>
        </w:rPr>
      </w:pPr>
    </w:p>
    <w:p w14:paraId="6DD93FAB" w14:textId="77777777" w:rsidR="004A7FB5" w:rsidRDefault="004A7FB5" w:rsidP="004A7FB5">
      <w:pPr>
        <w:bidi/>
        <w:spacing w:after="200" w:line="276" w:lineRule="auto"/>
        <w:jc w:val="lowKashida"/>
        <w:rPr>
          <w:rFonts w:ascii="Sakkal Majalla" w:hAnsi="Sakkal Majalla" w:cs="Sakkal Majalla"/>
          <w:color w:val="000000" w:themeColor="text1"/>
          <w:sz w:val="28"/>
          <w:szCs w:val="28"/>
          <w:rtl/>
        </w:rPr>
      </w:pPr>
    </w:p>
    <w:p w14:paraId="426C62CE" w14:textId="77777777" w:rsidR="004A7FB5" w:rsidRPr="001757B6" w:rsidRDefault="004A7FB5" w:rsidP="004A7FB5">
      <w:pPr>
        <w:bidi/>
        <w:spacing w:after="200" w:line="276" w:lineRule="auto"/>
        <w:jc w:val="lowKashida"/>
        <w:rPr>
          <w:rFonts w:ascii="Sakkal Majalla" w:hAnsi="Sakkal Majalla" w:cs="Sakkal Majalla"/>
          <w:color w:val="000000" w:themeColor="text1"/>
          <w:sz w:val="28"/>
          <w:szCs w:val="28"/>
          <w:rtl/>
        </w:rPr>
      </w:pPr>
    </w:p>
    <w:p w14:paraId="2770DAC6" w14:textId="333A0917" w:rsidR="00C61182" w:rsidRPr="004F1607" w:rsidRDefault="00C61182"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المعالجات الإحصائية  المقترحة</w:t>
      </w:r>
      <w:r w:rsidRPr="004F1607">
        <w:rPr>
          <w:rFonts w:ascii="Sakkal Majalla" w:hAnsi="Sakkal Majalla" w:cs="Sakkal Majalla"/>
          <w:b/>
          <w:bCs/>
          <w:color w:val="00B0F0"/>
          <w:sz w:val="36"/>
          <w:szCs w:val="36"/>
          <w:u w:val="single"/>
          <w:rtl/>
        </w:rPr>
        <w:t>:</w:t>
      </w:r>
    </w:p>
    <w:p w14:paraId="1999761C" w14:textId="7A67A43E" w:rsidR="0086202D" w:rsidRPr="001757B6" w:rsidRDefault="0086202D" w:rsidP="0086202D">
      <w:p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لتحقيق أهداف الدراسة وتحليل البيانات التي تم تجميعها، </w:t>
      </w: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استخدام العديد من </w:t>
      </w:r>
      <w:r w:rsidRPr="001757B6">
        <w:rPr>
          <w:rFonts w:ascii="Sakkal Majalla" w:hAnsi="Sakkal Majalla" w:cs="Sakkal Majalla" w:hint="cs"/>
          <w:color w:val="000000" w:themeColor="text1"/>
          <w:sz w:val="28"/>
          <w:szCs w:val="28"/>
          <w:rtl/>
        </w:rPr>
        <w:t>المعالجات</w:t>
      </w:r>
      <w:r w:rsidRPr="001757B6">
        <w:rPr>
          <w:rFonts w:ascii="Sakkal Majalla" w:hAnsi="Sakkal Majalla" w:cs="Sakkal Majalla"/>
          <w:color w:val="000000" w:themeColor="text1"/>
          <w:sz w:val="28"/>
          <w:szCs w:val="28"/>
          <w:rtl/>
        </w:rPr>
        <w:t xml:space="preserve"> الإحصائية المناسبة باستخدام الحزم الإحصائية للعلوم الاجتماعية والتي يرمز لها اختصاراً بالرمز</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وبعد ذلك تم حساب المقاييس الإحصائية التالية</w:t>
      </w:r>
      <w:r w:rsidRPr="001757B6">
        <w:rPr>
          <w:rFonts w:ascii="Sakkal Majalla" w:hAnsi="Sakkal Majalla" w:cs="Sakkal Majalla"/>
          <w:color w:val="000000" w:themeColor="text1"/>
          <w:sz w:val="28"/>
          <w:szCs w:val="28"/>
        </w:rPr>
        <w:t>:</w:t>
      </w:r>
    </w:p>
    <w:p w14:paraId="2F54DDF3" w14:textId="3916A0E8" w:rsidR="0086202D" w:rsidRPr="001757B6" w:rsidRDefault="0086202D" w:rsidP="0086202D">
      <w:pPr>
        <w:pStyle w:val="a3"/>
        <w:numPr>
          <w:ilvl w:val="0"/>
          <w:numId w:val="15"/>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التكرارات والنسب المئوية للتعرف على الخصائص الشخصية والوظيفية لأفراد عينة الدراسة</w:t>
      </w:r>
      <w:r w:rsidRPr="001757B6">
        <w:rPr>
          <w:rFonts w:ascii="Sakkal Majalla" w:hAnsi="Sakkal Majalla" w:cs="Sakkal Majalla"/>
          <w:color w:val="000000" w:themeColor="text1"/>
          <w:sz w:val="28"/>
          <w:szCs w:val="28"/>
        </w:rPr>
        <w:t>.</w:t>
      </w:r>
    </w:p>
    <w:p w14:paraId="65D37B95" w14:textId="3427B7D4" w:rsidR="0086202D" w:rsidRPr="001757B6" w:rsidRDefault="0086202D" w:rsidP="0086202D">
      <w:pPr>
        <w:pStyle w:val="a3"/>
        <w:numPr>
          <w:ilvl w:val="0"/>
          <w:numId w:val="15"/>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ارتباط بيرسون</w:t>
      </w:r>
      <w:r w:rsidRPr="001757B6">
        <w:rPr>
          <w:rFonts w:ascii="Sakkal Majalla" w:hAnsi="Sakkal Majalla" w:cs="Sakkal Majalla"/>
          <w:color w:val="000000" w:themeColor="text1"/>
          <w:sz w:val="28"/>
          <w:szCs w:val="28"/>
        </w:rPr>
        <w:t xml:space="preserve"> (Pearson correlation) </w:t>
      </w:r>
      <w:r w:rsidRPr="001757B6">
        <w:rPr>
          <w:rFonts w:ascii="Sakkal Majalla" w:hAnsi="Sakkal Majalla" w:cs="Sakkal Majalla"/>
          <w:color w:val="000000" w:themeColor="text1"/>
          <w:sz w:val="28"/>
          <w:szCs w:val="28"/>
          <w:rtl/>
        </w:rPr>
        <w:t>لحساب صدق الاتساق الدّاخلي لأداة الدراسة</w:t>
      </w:r>
      <w:r w:rsidRPr="001757B6">
        <w:rPr>
          <w:rFonts w:ascii="Sakkal Majalla" w:hAnsi="Sakkal Majalla" w:cs="Sakkal Majalla"/>
          <w:color w:val="000000" w:themeColor="text1"/>
          <w:sz w:val="28"/>
          <w:szCs w:val="28"/>
        </w:rPr>
        <w:t>.</w:t>
      </w:r>
    </w:p>
    <w:p w14:paraId="7D38E7D4" w14:textId="72C407CB" w:rsidR="0086202D" w:rsidRPr="001757B6" w:rsidRDefault="0086202D" w:rsidP="0086202D">
      <w:pPr>
        <w:pStyle w:val="a3"/>
        <w:numPr>
          <w:ilvl w:val="0"/>
          <w:numId w:val="15"/>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معامل ألفا </w:t>
      </w:r>
      <w:proofErr w:type="spellStart"/>
      <w:r w:rsidRPr="001757B6">
        <w:rPr>
          <w:rFonts w:ascii="Sakkal Majalla" w:hAnsi="Sakkal Majalla" w:cs="Sakkal Majalla"/>
          <w:color w:val="000000" w:themeColor="text1"/>
          <w:sz w:val="28"/>
          <w:szCs w:val="28"/>
          <w:rtl/>
        </w:rPr>
        <w:t>كرونباخ</w:t>
      </w:r>
      <w:proofErr w:type="spellEnd"/>
      <w:r w:rsidRPr="001757B6">
        <w:rPr>
          <w:rFonts w:ascii="Sakkal Majalla" w:hAnsi="Sakkal Majalla" w:cs="Sakkal Majalla"/>
          <w:color w:val="000000" w:themeColor="text1"/>
          <w:sz w:val="28"/>
          <w:szCs w:val="28"/>
        </w:rPr>
        <w:t xml:space="preserve"> (</w:t>
      </w:r>
      <w:proofErr w:type="spellStart"/>
      <w:r w:rsidRPr="001757B6">
        <w:rPr>
          <w:rFonts w:ascii="Sakkal Majalla" w:hAnsi="Sakkal Majalla" w:cs="Sakkal Majalla"/>
          <w:color w:val="000000" w:themeColor="text1"/>
          <w:sz w:val="28"/>
          <w:szCs w:val="28"/>
        </w:rPr>
        <w:t>Cronbach's</w:t>
      </w:r>
      <w:proofErr w:type="spellEnd"/>
      <w:r w:rsidRPr="001757B6">
        <w:rPr>
          <w:rFonts w:ascii="Sakkal Majalla" w:hAnsi="Sakkal Majalla" w:cs="Sakkal Majalla"/>
          <w:color w:val="000000" w:themeColor="text1"/>
          <w:sz w:val="28"/>
          <w:szCs w:val="28"/>
        </w:rPr>
        <w:t xml:space="preserve"> Alpha) </w:t>
      </w:r>
      <w:r w:rsidRPr="001757B6">
        <w:rPr>
          <w:rFonts w:ascii="Sakkal Majalla" w:hAnsi="Sakkal Majalla" w:cs="Sakkal Majalla"/>
          <w:color w:val="000000" w:themeColor="text1"/>
          <w:sz w:val="28"/>
          <w:szCs w:val="28"/>
          <w:rtl/>
        </w:rPr>
        <w:t>لحساب معامل ثبات المحاور المختلفة لأداة الدراسة</w:t>
      </w:r>
      <w:r w:rsidRPr="001757B6">
        <w:rPr>
          <w:rFonts w:ascii="Sakkal Majalla" w:hAnsi="Sakkal Majalla" w:cs="Sakkal Majalla"/>
          <w:color w:val="000000" w:themeColor="text1"/>
          <w:sz w:val="28"/>
          <w:szCs w:val="28"/>
        </w:rPr>
        <w:t xml:space="preserve">.  </w:t>
      </w:r>
    </w:p>
    <w:p w14:paraId="0B22B504" w14:textId="656BF765" w:rsidR="0086202D" w:rsidRPr="001757B6" w:rsidRDefault="0086202D" w:rsidP="0086202D">
      <w:pPr>
        <w:pStyle w:val="a3"/>
        <w:numPr>
          <w:ilvl w:val="0"/>
          <w:numId w:val="15"/>
        </w:numPr>
        <w:bidi/>
        <w:spacing w:after="200" w:line="276"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المتوسط الحسابي</w:t>
      </w:r>
      <w:r w:rsidRPr="001757B6">
        <w:rPr>
          <w:rFonts w:ascii="Sakkal Majalla" w:hAnsi="Sakkal Majalla" w:cs="Sakkal Majalla"/>
          <w:color w:val="000000" w:themeColor="text1"/>
          <w:sz w:val="28"/>
          <w:szCs w:val="28"/>
        </w:rPr>
        <w:t xml:space="preserve"> " Mean" </w:t>
      </w:r>
      <w:r w:rsidRPr="001757B6">
        <w:rPr>
          <w:rFonts w:ascii="Sakkal Majalla" w:hAnsi="Sakkal Majalla" w:cs="Sakkal Majalla"/>
          <w:color w:val="000000" w:themeColor="text1"/>
          <w:sz w:val="28"/>
          <w:szCs w:val="28"/>
          <w:rtl/>
        </w:rPr>
        <w:t>وذلك لمعرفة مدى ارتفاع أو انخفاض استجابات أفراد الدراسة عن المحاور الرئيسة (متوسطات العبارات)، مع العلم بأنه يفيد في ترتيب المحاور حسب أعلى متوسط حسابي</w:t>
      </w:r>
      <w:r w:rsidRPr="001757B6">
        <w:rPr>
          <w:rFonts w:ascii="Sakkal Majalla" w:hAnsi="Sakkal Majalla" w:cs="Sakkal Majalla"/>
          <w:color w:val="000000" w:themeColor="text1"/>
          <w:sz w:val="28"/>
          <w:szCs w:val="28"/>
        </w:rPr>
        <w:t>.</w:t>
      </w:r>
    </w:p>
    <w:p w14:paraId="57230A99" w14:textId="79FED93F" w:rsidR="00C61182" w:rsidRDefault="0086202D" w:rsidP="0086202D">
      <w:pPr>
        <w:pStyle w:val="a3"/>
        <w:numPr>
          <w:ilvl w:val="0"/>
          <w:numId w:val="15"/>
        </w:numPr>
        <w:bidi/>
        <w:spacing w:after="200" w:line="276" w:lineRule="auto"/>
        <w:jc w:val="lowKashida"/>
        <w:rPr>
          <w:rFonts w:ascii="Sakkal Majalla" w:hAnsi="Sakkal Majalla" w:cs="Sakkal Majalla"/>
          <w:color w:val="00B0F0"/>
          <w:sz w:val="28"/>
          <w:szCs w:val="28"/>
        </w:rPr>
      </w:pPr>
      <w:r w:rsidRPr="001757B6">
        <w:rPr>
          <w:rFonts w:ascii="Sakkal Majalla" w:hAnsi="Sakkal Majalla" w:cs="Sakkal Majalla"/>
          <w:color w:val="000000" w:themeColor="text1"/>
          <w:sz w:val="28"/>
          <w:szCs w:val="28"/>
          <w:rtl/>
        </w:rPr>
        <w:t>الانحراف المعياري "</w:t>
      </w:r>
      <w:r w:rsidRPr="001757B6">
        <w:rPr>
          <w:rFonts w:ascii="Sakkal Majalla" w:hAnsi="Sakkal Majalla" w:cs="Sakkal Majalla"/>
          <w:color w:val="000000" w:themeColor="text1"/>
          <w:sz w:val="28"/>
          <w:szCs w:val="28"/>
        </w:rPr>
        <w:t>Standard Deviation</w:t>
      </w:r>
      <w:r w:rsidRPr="001757B6">
        <w:rPr>
          <w:rFonts w:ascii="Sakkal Majalla" w:hAnsi="Sakkal Majalla" w:cs="Sakkal Majalla"/>
          <w:color w:val="000000" w:themeColor="text1"/>
          <w:sz w:val="28"/>
          <w:szCs w:val="28"/>
          <w:rtl/>
        </w:rPr>
        <w:t xml:space="preserve">" للتعرف على مدى انحراف استجابات أفراد الدراسة لكل عبارة من عبارات متغيرات الدراسة، ولكل محور من المحاور الرئيسة عن </w:t>
      </w:r>
      <w:proofErr w:type="spellStart"/>
      <w:r w:rsidRPr="001757B6">
        <w:rPr>
          <w:rFonts w:ascii="Sakkal Majalla" w:hAnsi="Sakkal Majalla" w:cs="Sakkal Majalla"/>
          <w:color w:val="000000" w:themeColor="text1"/>
          <w:sz w:val="28"/>
          <w:szCs w:val="28"/>
          <w:rtl/>
        </w:rPr>
        <w:t>متوسطها</w:t>
      </w:r>
      <w:proofErr w:type="spellEnd"/>
      <w:r w:rsidRPr="001757B6">
        <w:rPr>
          <w:rFonts w:ascii="Sakkal Majalla" w:hAnsi="Sakkal Majalla" w:cs="Sakkal Majalla"/>
          <w:color w:val="000000" w:themeColor="text1"/>
          <w:sz w:val="28"/>
          <w:szCs w:val="28"/>
          <w:rtl/>
        </w:rPr>
        <w:t xml:space="preserve"> الحسابي.</w:t>
      </w:r>
    </w:p>
    <w:p w14:paraId="0BC40150" w14:textId="0891A992" w:rsidR="007F4183" w:rsidRPr="004F1607" w:rsidRDefault="007F4183" w:rsidP="00C61182">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29D64FDD" w14:textId="49B2F04A" w:rsidR="0073729F"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0073729F" w:rsidRPr="001757B6">
        <w:rPr>
          <w:rFonts w:ascii="Sakkal Majalla" w:hAnsi="Sakkal Majalla" w:cs="Sakkal Majalla"/>
          <w:color w:val="000000" w:themeColor="text1"/>
          <w:sz w:val="28"/>
          <w:szCs w:val="28"/>
          <w:rtl/>
        </w:rPr>
        <w:t>تم تنفيذ هذه الدراسة وفق خطة منظمة مرت بمراحل متتابعة، وذلك لضمان تحقيق أهدافها والوصول إلى نتائج دقيقة يمكن الاستفادة منها علميًا وعمليًا. وفيما يلي عرض مفصل لخطوات تنفيذ خطة الدراسة:</w:t>
      </w:r>
    </w:p>
    <w:p w14:paraId="39733910" w14:textId="572AA909" w:rsidR="00625C50" w:rsidRPr="001757B6" w:rsidRDefault="00625C50" w:rsidP="00625C50">
      <w:pPr>
        <w:pStyle w:val="a3"/>
        <w:numPr>
          <w:ilvl w:val="0"/>
          <w:numId w:val="16"/>
        </w:numPr>
        <w:bidi/>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مشكلة الدراسة وصياغتها</w:t>
      </w:r>
      <w:r w:rsidRPr="001757B6">
        <w:rPr>
          <w:rFonts w:ascii="Sakkal Majalla" w:hAnsi="Sakkal Majalla" w:cs="Sakkal Majalla"/>
          <w:b/>
          <w:bCs/>
          <w:color w:val="000000" w:themeColor="text1"/>
          <w:sz w:val="28"/>
          <w:szCs w:val="28"/>
        </w:rPr>
        <w:t>:</w:t>
      </w:r>
    </w:p>
    <w:p w14:paraId="1460F3FB" w14:textId="77777777" w:rsidR="00625C50"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في هذه المرحلة استعراض الأدبيات السابقة والدراسات النظرية التي تناولت موضوع التحول الرقمي في القطاع الحكومي، مع التركيز على العلاقة بين التحول الرقمي وكفاءة العمليات الإدارية، ما ساعد في بلورة مشكلة الدراسة وتحديد تساؤلاتها الرئيسة والفرعية بشكل دقيق، وتوضيح أهميتها النظرية والتطبيقية</w:t>
      </w:r>
      <w:r w:rsidRPr="001757B6">
        <w:rPr>
          <w:rFonts w:ascii="Sakkal Majalla" w:hAnsi="Sakkal Majalla" w:cs="Sakkal Majalla"/>
          <w:color w:val="000000" w:themeColor="text1"/>
          <w:sz w:val="28"/>
          <w:szCs w:val="28"/>
        </w:rPr>
        <w:t>.</w:t>
      </w:r>
    </w:p>
    <w:p w14:paraId="7B3D3C5A" w14:textId="71E6068A" w:rsidR="00625C50" w:rsidRPr="001757B6" w:rsidRDefault="00625C50" w:rsidP="00625C50">
      <w:pPr>
        <w:pStyle w:val="a3"/>
        <w:numPr>
          <w:ilvl w:val="0"/>
          <w:numId w:val="16"/>
        </w:numPr>
        <w:bidi/>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أهداف الدراسة وفرضياتها</w:t>
      </w:r>
      <w:r w:rsidRPr="001757B6">
        <w:rPr>
          <w:rFonts w:ascii="Sakkal Majalla" w:hAnsi="Sakkal Majalla" w:cs="Sakkal Majalla"/>
          <w:b/>
          <w:bCs/>
          <w:color w:val="000000" w:themeColor="text1"/>
          <w:sz w:val="28"/>
          <w:szCs w:val="28"/>
        </w:rPr>
        <w:t>:</w:t>
      </w:r>
    </w:p>
    <w:p w14:paraId="7741485F" w14:textId="77777777" w:rsidR="00625C50"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اشتقاق أهداف الدراسة من طبيعة المشكلة وتساؤلاتها، تلتها صياغة مجموعة من الفرضيات التي يمكن اختبارها إحصائيًا، والتي تدور حول العلاقة بين تطبيق التحول الرقمي وتحسين كفاءة العمليات الإدارية في وزارة العدل</w:t>
      </w:r>
      <w:r w:rsidRPr="001757B6">
        <w:rPr>
          <w:rFonts w:ascii="Sakkal Majalla" w:hAnsi="Sakkal Majalla" w:cs="Sakkal Majalla"/>
          <w:color w:val="000000" w:themeColor="text1"/>
          <w:sz w:val="28"/>
          <w:szCs w:val="28"/>
        </w:rPr>
        <w:t>.</w:t>
      </w:r>
    </w:p>
    <w:p w14:paraId="53175107" w14:textId="77777777" w:rsidR="004A7FB5" w:rsidRDefault="004A7FB5" w:rsidP="004A7FB5">
      <w:pPr>
        <w:bidi/>
        <w:ind w:firstLine="720"/>
        <w:jc w:val="lowKashida"/>
        <w:rPr>
          <w:rFonts w:ascii="Sakkal Majalla" w:hAnsi="Sakkal Majalla" w:cs="Sakkal Majalla"/>
          <w:color w:val="000000" w:themeColor="text1"/>
          <w:sz w:val="28"/>
          <w:szCs w:val="28"/>
          <w:rtl/>
        </w:rPr>
      </w:pPr>
    </w:p>
    <w:p w14:paraId="408C4B5D" w14:textId="77777777" w:rsidR="004A7FB5" w:rsidRDefault="004A7FB5" w:rsidP="004A7FB5">
      <w:pPr>
        <w:bidi/>
        <w:ind w:firstLine="720"/>
        <w:jc w:val="lowKashida"/>
        <w:rPr>
          <w:rFonts w:ascii="Sakkal Majalla" w:hAnsi="Sakkal Majalla" w:cs="Sakkal Majalla"/>
          <w:color w:val="000000" w:themeColor="text1"/>
          <w:sz w:val="28"/>
          <w:szCs w:val="28"/>
          <w:rtl/>
        </w:rPr>
      </w:pPr>
    </w:p>
    <w:p w14:paraId="6134161C" w14:textId="77777777" w:rsidR="004A7FB5" w:rsidRPr="001757B6" w:rsidRDefault="004A7FB5" w:rsidP="004A7FB5">
      <w:pPr>
        <w:bidi/>
        <w:ind w:firstLine="720"/>
        <w:jc w:val="lowKashida"/>
        <w:rPr>
          <w:rFonts w:ascii="Sakkal Majalla" w:hAnsi="Sakkal Majalla" w:cs="Sakkal Majalla"/>
          <w:color w:val="000000" w:themeColor="text1"/>
          <w:sz w:val="28"/>
          <w:szCs w:val="28"/>
          <w:rtl/>
        </w:rPr>
      </w:pPr>
    </w:p>
    <w:p w14:paraId="5F325F41" w14:textId="24E55FDE" w:rsidR="00625C50" w:rsidRPr="001757B6" w:rsidRDefault="00625C50" w:rsidP="00625C50">
      <w:pPr>
        <w:pStyle w:val="a3"/>
        <w:numPr>
          <w:ilvl w:val="0"/>
          <w:numId w:val="16"/>
        </w:numPr>
        <w:bidi/>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إعداد الإطار النظري والدراسات السابقة</w:t>
      </w:r>
      <w:r w:rsidRPr="001757B6">
        <w:rPr>
          <w:rFonts w:ascii="Sakkal Majalla" w:hAnsi="Sakkal Majalla" w:cs="Sakkal Majalla"/>
          <w:b/>
          <w:bCs/>
          <w:color w:val="000000" w:themeColor="text1"/>
          <w:sz w:val="28"/>
          <w:szCs w:val="28"/>
        </w:rPr>
        <w:t>:</w:t>
      </w:r>
    </w:p>
    <w:p w14:paraId="2A7D1A74" w14:textId="77777777" w:rsidR="00625C50"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في هذه الخطوة تم بناء خلفية علمية متكاملة للبحث، من خلال مراجعة الأطر النظرية المرتبطة بالتحول الرقمي، ونماذج الكفاءة الإدارية، بالإضافة إلى تحليل الدراسات السابقة التي تناولت تجارب مماثلة في السياقات المحلية والعالمية، لاستخلاص مؤشرات ومقاييس تفيد في بناء أدوات الدراسة وتحليل النتائج</w:t>
      </w:r>
      <w:r w:rsidRPr="001757B6">
        <w:rPr>
          <w:rFonts w:ascii="Sakkal Majalla" w:hAnsi="Sakkal Majalla" w:cs="Sakkal Majalla"/>
          <w:color w:val="000000" w:themeColor="text1"/>
          <w:sz w:val="28"/>
          <w:szCs w:val="28"/>
        </w:rPr>
        <w:t>.</w:t>
      </w:r>
    </w:p>
    <w:p w14:paraId="12882316" w14:textId="284D4F98" w:rsidR="00625C50" w:rsidRPr="001757B6" w:rsidRDefault="00625C50" w:rsidP="00625C50">
      <w:pPr>
        <w:pStyle w:val="a3"/>
        <w:numPr>
          <w:ilvl w:val="0"/>
          <w:numId w:val="16"/>
        </w:numPr>
        <w:bidi/>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تصميم أداة الدراسة (الاستبانة</w:t>
      </w:r>
      <w:r w:rsidRPr="001757B6">
        <w:rPr>
          <w:rFonts w:ascii="Sakkal Majalla" w:hAnsi="Sakkal Majalla" w:cs="Sakkal Majalla" w:hint="cs"/>
          <w:color w:val="000000" w:themeColor="text1"/>
          <w:sz w:val="28"/>
          <w:szCs w:val="28"/>
          <w:rtl/>
        </w:rPr>
        <w:t>):</w:t>
      </w:r>
    </w:p>
    <w:p w14:paraId="0BB6B7BF" w14:textId="1595F414" w:rsidR="00625C50"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تم إعداد استبانة علمية استرشادًا بالدراسات السابقة، بحيث تغطي محوري الدراسة (التحول الرقمي وكفاءة العمليات الإدارية)، و</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 xml:space="preserve">تم عرضها على مجموعة من المحكّمين للتحقق من الصدق الظاهري، وإدخال التعديلات المقترحة. كما تم التحقق من الثبات باستخدام معامل ألفا </w:t>
      </w:r>
      <w:proofErr w:type="spellStart"/>
      <w:r w:rsidRPr="001757B6">
        <w:rPr>
          <w:rFonts w:ascii="Sakkal Majalla" w:hAnsi="Sakkal Majalla" w:cs="Sakkal Majalla"/>
          <w:color w:val="000000" w:themeColor="text1"/>
          <w:sz w:val="28"/>
          <w:szCs w:val="28"/>
          <w:rtl/>
        </w:rPr>
        <w:t>كرونباخ</w:t>
      </w:r>
      <w:proofErr w:type="spellEnd"/>
      <w:r w:rsidRPr="001757B6">
        <w:rPr>
          <w:rFonts w:ascii="Sakkal Majalla" w:hAnsi="Sakkal Majalla" w:cs="Sakkal Majalla"/>
          <w:color w:val="000000" w:themeColor="text1"/>
          <w:sz w:val="28"/>
          <w:szCs w:val="28"/>
        </w:rPr>
        <w:t>.</w:t>
      </w:r>
    </w:p>
    <w:p w14:paraId="5E79CA2A" w14:textId="19FF8C8C" w:rsidR="00625C50" w:rsidRPr="001757B6" w:rsidRDefault="00625C50" w:rsidP="00625C50">
      <w:pPr>
        <w:pStyle w:val="a3"/>
        <w:numPr>
          <w:ilvl w:val="0"/>
          <w:numId w:val="16"/>
        </w:numPr>
        <w:bidi/>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مجتمع الدراسة واختيار العينة</w:t>
      </w:r>
      <w:r w:rsidRPr="001757B6">
        <w:rPr>
          <w:rFonts w:ascii="Sakkal Majalla" w:hAnsi="Sakkal Majalla" w:cs="Sakkal Majalla"/>
          <w:b/>
          <w:bCs/>
          <w:color w:val="000000" w:themeColor="text1"/>
          <w:sz w:val="28"/>
          <w:szCs w:val="28"/>
        </w:rPr>
        <w:t>:</w:t>
      </w:r>
    </w:p>
    <w:p w14:paraId="014D90B1" w14:textId="387974C9" w:rsidR="00625C50"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من خلال</w:t>
      </w:r>
      <w:r w:rsidRPr="001757B6">
        <w:rPr>
          <w:rFonts w:ascii="Sakkal Majalla" w:hAnsi="Sakkal Majalla" w:cs="Sakkal Majalla"/>
          <w:color w:val="000000" w:themeColor="text1"/>
          <w:sz w:val="28"/>
          <w:szCs w:val="28"/>
          <w:rtl/>
        </w:rPr>
        <w:t xml:space="preserve"> تحديد مجتمع الدراسة المتمثل في الموظفين الإداريين في وزارة العدل، </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اختيار عينة عشوائية طبقية ممثلة (300 مفردة)، موزعة على عدة إدارات ومناطق جغرافية. و</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التأكد من شمول العينة لفئات متنوعة من حيث العمر، الجنس، والخبرة، بما يتيح تعميم النتائج بدرجة عالية من الثقة</w:t>
      </w:r>
      <w:r w:rsidRPr="001757B6">
        <w:rPr>
          <w:rFonts w:ascii="Sakkal Majalla" w:hAnsi="Sakkal Majalla" w:cs="Sakkal Majalla"/>
          <w:color w:val="000000" w:themeColor="text1"/>
          <w:sz w:val="28"/>
          <w:szCs w:val="28"/>
        </w:rPr>
        <w:t>.</w:t>
      </w:r>
    </w:p>
    <w:p w14:paraId="1E4E7235" w14:textId="54A41FC7" w:rsidR="00625C50" w:rsidRPr="001757B6" w:rsidRDefault="00625C50" w:rsidP="00625C50">
      <w:pPr>
        <w:pStyle w:val="a3"/>
        <w:numPr>
          <w:ilvl w:val="0"/>
          <w:numId w:val="16"/>
        </w:numPr>
        <w:bidi/>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توزيع أدوات الدراسة وجمع البيانات</w:t>
      </w:r>
      <w:r w:rsidRPr="001757B6">
        <w:rPr>
          <w:rFonts w:ascii="Sakkal Majalla" w:hAnsi="Sakkal Majalla" w:cs="Sakkal Majalla"/>
          <w:b/>
          <w:bCs/>
          <w:color w:val="000000" w:themeColor="text1"/>
          <w:sz w:val="28"/>
          <w:szCs w:val="28"/>
        </w:rPr>
        <w:t>:</w:t>
      </w:r>
    </w:p>
    <w:p w14:paraId="42802D3A" w14:textId="1784561E" w:rsidR="00625C50"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تم توزيع الاستبانات إلكترونيًا من خلال البريد الرسمي للوزارة ومنصاتها الداخلية، مع التأكيد على سرية المعلومات واستخدامها لأغراض البحث العلمي فقط. استغرقت مرحلة جمع البيانات حوالي ثلاثة أسابيع</w:t>
      </w:r>
      <w:r w:rsidRPr="001757B6">
        <w:rPr>
          <w:rFonts w:ascii="Sakkal Majalla" w:hAnsi="Sakkal Majalla" w:cs="Sakkal Majalla"/>
          <w:color w:val="000000" w:themeColor="text1"/>
          <w:sz w:val="28"/>
          <w:szCs w:val="28"/>
        </w:rPr>
        <w:t>.</w:t>
      </w:r>
    </w:p>
    <w:p w14:paraId="425E1762" w14:textId="798342C3" w:rsidR="00625C50" w:rsidRPr="001757B6" w:rsidRDefault="00625C50" w:rsidP="00625C50">
      <w:pPr>
        <w:pStyle w:val="a3"/>
        <w:numPr>
          <w:ilvl w:val="0"/>
          <w:numId w:val="16"/>
        </w:numPr>
        <w:bidi/>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تحليل البيانات إحصائيًا</w:t>
      </w:r>
      <w:r w:rsidRPr="001757B6">
        <w:rPr>
          <w:rFonts w:ascii="Sakkal Majalla" w:hAnsi="Sakkal Majalla" w:cs="Sakkal Majalla"/>
          <w:b/>
          <w:bCs/>
          <w:color w:val="000000" w:themeColor="text1"/>
          <w:sz w:val="28"/>
          <w:szCs w:val="28"/>
        </w:rPr>
        <w:t>:</w:t>
      </w:r>
    </w:p>
    <w:p w14:paraId="2EB3F394" w14:textId="5C5E302E" w:rsidR="00625C50"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ترميز البيانات وإدخالها في برنامج</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ثم إجراء المعالجات الإحصائية المناسبة، مثل التحليل الوصفي، معامل بيرسون، تحليل الانحدار، واختبارات الفروق</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Pr>
        <w:t>T-test</w:t>
      </w:r>
      <w:r w:rsidRPr="001757B6">
        <w:rPr>
          <w:rFonts w:ascii="Sakkal Majalla" w:hAnsi="Sakkal Majalla" w:cs="Sakkal Majalla" w:hint="cs"/>
          <w:color w:val="000000" w:themeColor="text1"/>
          <w:sz w:val="28"/>
          <w:szCs w:val="28"/>
          <w:rtl/>
        </w:rPr>
        <w:t>) و (</w:t>
      </w:r>
      <w:r w:rsidRPr="001757B6">
        <w:rPr>
          <w:rFonts w:ascii="Sakkal Majalla" w:hAnsi="Sakkal Majalla" w:cs="Sakkal Majalla"/>
          <w:color w:val="000000" w:themeColor="text1"/>
          <w:sz w:val="28"/>
          <w:szCs w:val="28"/>
        </w:rPr>
        <w:t>ANOVA</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بالإضافة إلى اختبار الثبات</w:t>
      </w:r>
      <w:r w:rsidRPr="001757B6">
        <w:rPr>
          <w:rFonts w:ascii="Sakkal Majalla" w:hAnsi="Sakkal Majalla" w:cs="Sakkal Majalla"/>
          <w:color w:val="000000" w:themeColor="text1"/>
          <w:sz w:val="28"/>
          <w:szCs w:val="28"/>
        </w:rPr>
        <w:t>.</w:t>
      </w:r>
    </w:p>
    <w:p w14:paraId="0D4DD3C0" w14:textId="4F4739F6" w:rsidR="00625C50" w:rsidRPr="001757B6" w:rsidRDefault="00625C50" w:rsidP="00625C50">
      <w:pPr>
        <w:pStyle w:val="a3"/>
        <w:numPr>
          <w:ilvl w:val="0"/>
          <w:numId w:val="16"/>
        </w:numPr>
        <w:bidi/>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مناقشة النتائج وتفسيرها</w:t>
      </w:r>
      <w:r w:rsidRPr="001757B6">
        <w:rPr>
          <w:rFonts w:ascii="Sakkal Majalla" w:hAnsi="Sakkal Majalla" w:cs="Sakkal Majalla"/>
          <w:b/>
          <w:bCs/>
          <w:color w:val="000000" w:themeColor="text1"/>
          <w:sz w:val="28"/>
          <w:szCs w:val="28"/>
        </w:rPr>
        <w:t>:</w:t>
      </w:r>
    </w:p>
    <w:p w14:paraId="7DC12265" w14:textId="6F955325" w:rsidR="00625C50"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مقارنة النتائج الفعلية التي أفرزها التحليل الإحصائي مع ما ورد في الإطار النظري والدراسات السابقة، بهدف تفسير العلاقات أو الفروق التي ظهرت، وتحديد مدى تحقق الفرضيات، مع عرض تفسيرات علمية ومنهجية</w:t>
      </w:r>
      <w:r w:rsidRPr="001757B6">
        <w:rPr>
          <w:rFonts w:ascii="Sakkal Majalla" w:hAnsi="Sakkal Majalla" w:cs="Sakkal Majalla"/>
          <w:color w:val="000000" w:themeColor="text1"/>
          <w:sz w:val="28"/>
          <w:szCs w:val="28"/>
        </w:rPr>
        <w:t>.</w:t>
      </w:r>
    </w:p>
    <w:p w14:paraId="5281AB51" w14:textId="7BD8DE77" w:rsidR="00625C50" w:rsidRPr="001757B6" w:rsidRDefault="00625C50" w:rsidP="00625C50">
      <w:pPr>
        <w:pStyle w:val="a3"/>
        <w:numPr>
          <w:ilvl w:val="0"/>
          <w:numId w:val="16"/>
        </w:numPr>
        <w:bidi/>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التوصيات والمقترحات</w:t>
      </w:r>
      <w:r w:rsidRPr="001757B6">
        <w:rPr>
          <w:rFonts w:ascii="Sakkal Majalla" w:hAnsi="Sakkal Majalla" w:cs="Sakkal Majalla"/>
          <w:b/>
          <w:bCs/>
          <w:color w:val="000000" w:themeColor="text1"/>
          <w:sz w:val="28"/>
          <w:szCs w:val="28"/>
        </w:rPr>
        <w:t>:</w:t>
      </w:r>
    </w:p>
    <w:p w14:paraId="5396228F" w14:textId="3D2A705B" w:rsidR="00625C50" w:rsidRPr="001757B6" w:rsidRDefault="00625C50" w:rsidP="00625C50">
      <w:pPr>
        <w:bidi/>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يتم صياغة</w:t>
      </w:r>
      <w:r w:rsidRPr="001757B6">
        <w:rPr>
          <w:rFonts w:ascii="Sakkal Majalla" w:hAnsi="Sakkal Majalla" w:cs="Sakkal Majalla"/>
          <w:color w:val="000000" w:themeColor="text1"/>
          <w:sz w:val="28"/>
          <w:szCs w:val="28"/>
          <w:rtl/>
        </w:rPr>
        <w:t xml:space="preserve"> التوصيات بناءً على نتائج الدراسة العملية، بهدف تقديم حلول قابلة للتطبيق، واقتراح سياسات تطويرية تعزز من أثر التحول الرقمي على الكفاءة الإدارية، سواء داخل وزارة العدل أو في قطاعات حكومية مماثلة</w:t>
      </w:r>
      <w:r w:rsidRPr="001757B6">
        <w:rPr>
          <w:rFonts w:ascii="Sakkal Majalla" w:hAnsi="Sakkal Majalla" w:cs="Sakkal Majalla"/>
          <w:color w:val="000000" w:themeColor="text1"/>
          <w:sz w:val="28"/>
          <w:szCs w:val="28"/>
        </w:rPr>
        <w:t>.</w:t>
      </w: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6D69924E" w14:textId="61187F98" w:rsidR="007D4540" w:rsidRPr="007D4540" w:rsidRDefault="007D4540" w:rsidP="003235C8">
      <w:pPr>
        <w:bidi/>
        <w:spacing w:after="200" w:line="24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t>أولاً: المراجع العربية:</w:t>
      </w:r>
    </w:p>
    <w:p w14:paraId="6E244935" w14:textId="77777777" w:rsidR="004A7FB5" w:rsidRPr="004A7FB5" w:rsidRDefault="004A7FB5" w:rsidP="004A7FB5">
      <w:pPr>
        <w:pStyle w:val="a3"/>
        <w:numPr>
          <w:ilvl w:val="0"/>
          <w:numId w:val="21"/>
        </w:numPr>
        <w:bidi/>
        <w:jc w:val="lowKashida"/>
        <w:rPr>
          <w:rFonts w:ascii="Sakkal Majalla" w:hAnsi="Sakkal Majalla" w:cs="Sakkal Majalla"/>
          <w:sz w:val="28"/>
          <w:szCs w:val="28"/>
          <w:rtl/>
        </w:rPr>
      </w:pPr>
      <w:r w:rsidRPr="004A7FB5">
        <w:rPr>
          <w:rFonts w:ascii="Sakkal Majalla" w:hAnsi="Sakkal Majalla" w:cs="Sakkal Majalla"/>
          <w:sz w:val="28"/>
          <w:szCs w:val="28"/>
          <w:rtl/>
        </w:rPr>
        <w:t>الخميس</w:t>
      </w:r>
      <w:r w:rsidRPr="004A7FB5">
        <w:rPr>
          <w:rFonts w:ascii="Sakkal Majalla" w:hAnsi="Sakkal Majalla" w:cs="Sakkal Majalla" w:hint="cs"/>
          <w:sz w:val="28"/>
          <w:szCs w:val="28"/>
          <w:rtl/>
        </w:rPr>
        <w:t>، فضه يوسف.</w:t>
      </w:r>
      <w:r w:rsidRPr="004A7FB5">
        <w:rPr>
          <w:rFonts w:ascii="Sakkal Majalla" w:hAnsi="Sakkal Majalla" w:cs="Sakkal Majalla"/>
          <w:sz w:val="28"/>
          <w:szCs w:val="28"/>
          <w:rtl/>
        </w:rPr>
        <w:t xml:space="preserve"> (2023)</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التحول الرقمي على تحسين الكفاءة الإدارية بالتطبيق على الهيئة العامة للتعليم التطبيقي في ضوء رؤية الكويت 2035</w:t>
      </w:r>
      <w:r w:rsidRPr="004A7FB5">
        <w:rPr>
          <w:rFonts w:ascii="Sakkal Majalla" w:hAnsi="Sakkal Majalla" w:cs="Sakkal Majalla" w:hint="cs"/>
          <w:sz w:val="28"/>
          <w:szCs w:val="28"/>
          <w:rtl/>
        </w:rPr>
        <w:t xml:space="preserve">. مجلة التجارة والتمويل، كلية التجارية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طنطا، 1(4).</w:t>
      </w:r>
    </w:p>
    <w:p w14:paraId="0119557E" w14:textId="77777777" w:rsidR="004A7FB5" w:rsidRPr="004A7FB5" w:rsidRDefault="004A7FB5" w:rsidP="004A7FB5">
      <w:pPr>
        <w:pStyle w:val="a3"/>
        <w:numPr>
          <w:ilvl w:val="0"/>
          <w:numId w:val="21"/>
        </w:numPr>
        <w:bidi/>
        <w:jc w:val="lowKashida"/>
        <w:rPr>
          <w:rFonts w:ascii="Sakkal Majalla" w:hAnsi="Sakkal Majalla" w:cs="Sakkal Majalla"/>
          <w:sz w:val="28"/>
          <w:szCs w:val="28"/>
          <w:rtl/>
        </w:rPr>
      </w:pPr>
      <w:r w:rsidRPr="004A7FB5">
        <w:rPr>
          <w:rFonts w:ascii="Sakkal Majalla" w:hAnsi="Sakkal Majalla" w:cs="Sakkal Majalla"/>
          <w:sz w:val="28"/>
          <w:szCs w:val="28"/>
          <w:rtl/>
        </w:rPr>
        <w:t>الدباس</w:t>
      </w:r>
      <w:r w:rsidRPr="004A7FB5">
        <w:rPr>
          <w:rFonts w:ascii="Sakkal Majalla" w:hAnsi="Sakkal Majalla" w:cs="Sakkal Majalla" w:hint="cs"/>
          <w:sz w:val="28"/>
          <w:szCs w:val="28"/>
          <w:rtl/>
        </w:rPr>
        <w:t>، أحمد إبراهيم محمد.</w:t>
      </w:r>
      <w:r w:rsidRPr="004A7FB5">
        <w:rPr>
          <w:rFonts w:ascii="Sakkal Majalla" w:hAnsi="Sakkal Majalla" w:cs="Sakkal Majalla"/>
          <w:sz w:val="28"/>
          <w:szCs w:val="28"/>
          <w:rtl/>
        </w:rPr>
        <w:t xml:space="preserve"> (2022)</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متطلبات التحول الرقمي في ممارسات إدارة الموارد البشرية في قطاع الخدمات الحكومية الأردني</w:t>
      </w:r>
      <w:r w:rsidRPr="004A7FB5">
        <w:rPr>
          <w:rFonts w:ascii="Sakkal Majalla" w:hAnsi="Sakkal Majalla" w:cs="Sakkal Majalla" w:hint="cs"/>
          <w:sz w:val="28"/>
          <w:szCs w:val="28"/>
          <w:rtl/>
        </w:rPr>
        <w:t xml:space="preserve">. رسالة ماجستير، كلية الأعمال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عمان العربية، الأردن.</w:t>
      </w:r>
    </w:p>
    <w:p w14:paraId="43F17127" w14:textId="77777777" w:rsidR="004A7FB5" w:rsidRPr="004A7FB5" w:rsidRDefault="004A7FB5" w:rsidP="004A7FB5">
      <w:pPr>
        <w:pStyle w:val="a3"/>
        <w:numPr>
          <w:ilvl w:val="0"/>
          <w:numId w:val="21"/>
        </w:numPr>
        <w:bidi/>
        <w:jc w:val="lowKashida"/>
        <w:rPr>
          <w:rFonts w:ascii="Sakkal Majalla" w:hAnsi="Sakkal Majalla" w:cs="Sakkal Majalla"/>
          <w:sz w:val="28"/>
          <w:szCs w:val="28"/>
          <w:rtl/>
        </w:rPr>
      </w:pPr>
      <w:r w:rsidRPr="004A7FB5">
        <w:rPr>
          <w:rFonts w:ascii="Sakkal Majalla" w:hAnsi="Sakkal Majalla" w:cs="Sakkal Majalla"/>
          <w:sz w:val="28"/>
          <w:szCs w:val="28"/>
          <w:rtl/>
        </w:rPr>
        <w:t>السعدي، محمد. (2020). التحول الرقمي في القطاع الحكومي: الفرص والتحديات. مجلة الإدارة العامة، 60(2)، 115–139.</w:t>
      </w:r>
    </w:p>
    <w:p w14:paraId="208ECFB8" w14:textId="77777777" w:rsidR="004A7FB5" w:rsidRPr="004A7FB5" w:rsidRDefault="004A7FB5" w:rsidP="004A7FB5">
      <w:pPr>
        <w:pStyle w:val="a3"/>
        <w:numPr>
          <w:ilvl w:val="0"/>
          <w:numId w:val="21"/>
        </w:numPr>
        <w:bidi/>
        <w:jc w:val="lowKashida"/>
        <w:rPr>
          <w:rFonts w:ascii="Sakkal Majalla" w:hAnsi="Sakkal Majalla" w:cs="Sakkal Majalla"/>
          <w:sz w:val="28"/>
          <w:szCs w:val="28"/>
          <w:rtl/>
        </w:rPr>
      </w:pPr>
      <w:r w:rsidRPr="004A7FB5">
        <w:rPr>
          <w:rFonts w:ascii="Sakkal Majalla" w:hAnsi="Sakkal Majalla" w:cs="Sakkal Majalla"/>
          <w:sz w:val="28"/>
          <w:szCs w:val="28"/>
          <w:rtl/>
        </w:rPr>
        <w:t>شديد</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مصطفى على</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(2021)</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تأثير التحول الرقمي على مستوى أداء الخدمة المقدمة بالتطبيق على موظفي الإدارة العامة للمرور بمحافظة القاهرة</w:t>
      </w:r>
      <w:r w:rsidRPr="004A7FB5">
        <w:rPr>
          <w:rFonts w:ascii="Sakkal Majalla" w:hAnsi="Sakkal Majalla" w:cs="Sakkal Majalla" w:hint="cs"/>
          <w:sz w:val="28"/>
          <w:szCs w:val="28"/>
          <w:rtl/>
        </w:rPr>
        <w:t xml:space="preserve">. مجلة كلية الاقتصاد والعلوم السياسية. 22(4)، </w:t>
      </w:r>
      <w:r w:rsidRPr="004A7FB5">
        <w:rPr>
          <w:rFonts w:ascii="Sakkal Majalla" w:hAnsi="Sakkal Majalla" w:cs="Sakkal Majalla"/>
          <w:sz w:val="28"/>
          <w:szCs w:val="28"/>
          <w:rtl/>
        </w:rPr>
        <w:t>193-</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226</w:t>
      </w:r>
      <w:r w:rsidRPr="004A7FB5">
        <w:rPr>
          <w:rFonts w:ascii="Sakkal Majalla" w:hAnsi="Sakkal Majalla" w:cs="Sakkal Majalla" w:hint="cs"/>
          <w:sz w:val="28"/>
          <w:szCs w:val="28"/>
          <w:rtl/>
        </w:rPr>
        <w:t>.</w:t>
      </w:r>
    </w:p>
    <w:p w14:paraId="21C39006" w14:textId="77777777" w:rsidR="004A7FB5" w:rsidRPr="004A7FB5" w:rsidRDefault="004A7FB5" w:rsidP="004A7FB5">
      <w:pPr>
        <w:pStyle w:val="a3"/>
        <w:numPr>
          <w:ilvl w:val="0"/>
          <w:numId w:val="21"/>
        </w:numPr>
        <w:bidi/>
        <w:jc w:val="lowKashida"/>
        <w:rPr>
          <w:rFonts w:ascii="Sakkal Majalla" w:hAnsi="Sakkal Majalla" w:cs="Sakkal Majalla"/>
          <w:sz w:val="28"/>
          <w:szCs w:val="28"/>
          <w:rtl/>
        </w:rPr>
      </w:pPr>
      <w:r w:rsidRPr="004A7FB5">
        <w:rPr>
          <w:rFonts w:ascii="Sakkal Majalla" w:hAnsi="Sakkal Majalla" w:cs="Sakkal Majalla" w:hint="cs"/>
          <w:sz w:val="28"/>
          <w:szCs w:val="28"/>
          <w:rtl/>
        </w:rPr>
        <w:t xml:space="preserve">عبدالحفيظ، </w:t>
      </w:r>
      <w:r w:rsidRPr="004A7FB5">
        <w:rPr>
          <w:rFonts w:ascii="Sakkal Majalla" w:hAnsi="Sakkal Majalla" w:cs="Sakkal Majalla"/>
          <w:sz w:val="28"/>
          <w:szCs w:val="28"/>
          <w:rtl/>
        </w:rPr>
        <w:t>وليد محمد</w:t>
      </w:r>
      <w:r w:rsidRPr="004A7FB5">
        <w:rPr>
          <w:rFonts w:ascii="Sakkal Majalla" w:hAnsi="Sakkal Majalla" w:cs="Sakkal Majalla" w:hint="cs"/>
          <w:sz w:val="28"/>
          <w:szCs w:val="28"/>
          <w:rtl/>
        </w:rPr>
        <w:t xml:space="preserve"> و رفاعي، ممدوح عبد العزيز، و عبدالعزيز، محمد حسن . (2024).</w:t>
      </w:r>
      <w:r w:rsidRPr="00B24677">
        <w:rPr>
          <w:rtl/>
        </w:rPr>
        <w:t xml:space="preserve"> </w:t>
      </w:r>
      <w:r w:rsidRPr="004A7FB5">
        <w:rPr>
          <w:rFonts w:ascii="Sakkal Majalla" w:hAnsi="Sakkal Majalla" w:cs="Sakkal Majalla"/>
          <w:sz w:val="28"/>
          <w:szCs w:val="28"/>
          <w:rtl/>
        </w:rPr>
        <w:t>أثر التحول الرقمي على كفاءة الجهاز الإداري للدولة والتنمية المستدامة دراسة تطبيقية على المنتقلين للعاصمة الإدارية</w:t>
      </w:r>
      <w:r w:rsidRPr="004A7FB5">
        <w:rPr>
          <w:rFonts w:ascii="Sakkal Majalla" w:hAnsi="Sakkal Majalla" w:cs="Sakkal Majalla" w:hint="cs"/>
          <w:sz w:val="28"/>
          <w:szCs w:val="28"/>
          <w:rtl/>
        </w:rPr>
        <w:t xml:space="preserve">. مجلة العلوم البيئية. </w:t>
      </w:r>
      <w:r w:rsidRPr="004A7FB5">
        <w:rPr>
          <w:rFonts w:ascii="Sakkal Majalla" w:hAnsi="Sakkal Majalla" w:cs="Sakkal Majalla"/>
          <w:sz w:val="28"/>
          <w:szCs w:val="28"/>
          <w:rtl/>
        </w:rPr>
        <w:t>كلية الدراسات العليا والبحوث البيئية، جامعة عين شمس، القاهرة، مصر</w:t>
      </w:r>
      <w:r w:rsidRPr="004A7FB5">
        <w:rPr>
          <w:rFonts w:ascii="Sakkal Majalla" w:hAnsi="Sakkal Majalla" w:cs="Sakkal Majalla" w:hint="cs"/>
          <w:sz w:val="28"/>
          <w:szCs w:val="28"/>
          <w:rtl/>
        </w:rPr>
        <w:t>،53(3)، 770-794.</w:t>
      </w:r>
    </w:p>
    <w:p w14:paraId="66790946" w14:textId="77777777" w:rsidR="004A7FB5" w:rsidRPr="004A7FB5" w:rsidRDefault="004A7FB5" w:rsidP="004A7FB5">
      <w:pPr>
        <w:pStyle w:val="a3"/>
        <w:numPr>
          <w:ilvl w:val="0"/>
          <w:numId w:val="21"/>
        </w:numPr>
        <w:bidi/>
        <w:jc w:val="lowKashida"/>
        <w:rPr>
          <w:rFonts w:ascii="Sakkal Majalla" w:hAnsi="Sakkal Majalla" w:cs="Sakkal Majalla"/>
          <w:sz w:val="28"/>
          <w:szCs w:val="28"/>
          <w:rtl/>
        </w:rPr>
      </w:pPr>
      <w:r w:rsidRPr="004A7FB5">
        <w:rPr>
          <w:rFonts w:ascii="Sakkal Majalla" w:hAnsi="Sakkal Majalla" w:cs="Sakkal Majalla"/>
          <w:sz w:val="28"/>
          <w:szCs w:val="28"/>
          <w:rtl/>
        </w:rPr>
        <w:t>عبيدات، ذوقان وآخرون. (2010). البحث العلمي: مفهومه، أدواته، وأساليبه. دار الفكر، عمّان.</w:t>
      </w:r>
    </w:p>
    <w:p w14:paraId="54657F4D" w14:textId="47A0ED4F" w:rsidR="003235C8" w:rsidRPr="007D4540" w:rsidRDefault="007D4540" w:rsidP="007D4540">
      <w:pPr>
        <w:bidi/>
        <w:spacing w:after="200" w:line="24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t>ثانياً: المراجع الأجنبية:</w:t>
      </w:r>
    </w:p>
    <w:p w14:paraId="60FC6CEB" w14:textId="77777777" w:rsidR="004A7FB5" w:rsidRPr="004A7FB5" w:rsidRDefault="004A7FB5" w:rsidP="004A7FB5">
      <w:pPr>
        <w:pStyle w:val="a3"/>
        <w:numPr>
          <w:ilvl w:val="0"/>
          <w:numId w:val="22"/>
        </w:numPr>
        <w:jc w:val="lowKashida"/>
        <w:rPr>
          <w:rFonts w:ascii="Sakkal Majalla" w:hAnsi="Sakkal Majalla" w:cs="Sakkal Majalla"/>
          <w:sz w:val="28"/>
          <w:szCs w:val="28"/>
        </w:rPr>
      </w:pPr>
      <w:proofErr w:type="spellStart"/>
      <w:r w:rsidRPr="004A7FB5">
        <w:rPr>
          <w:rFonts w:ascii="Sakkal Majalla" w:hAnsi="Sakkal Majalla" w:cs="Sakkal Majalla"/>
          <w:sz w:val="28"/>
          <w:szCs w:val="28"/>
        </w:rPr>
        <w:t>Alharkan</w:t>
      </w:r>
      <w:proofErr w:type="spellEnd"/>
      <w:r w:rsidRPr="004A7FB5">
        <w:rPr>
          <w:rFonts w:ascii="Sakkal Majalla" w:hAnsi="Sakkal Majalla" w:cs="Sakkal Majalla"/>
          <w:sz w:val="28"/>
          <w:szCs w:val="28"/>
        </w:rPr>
        <w:t>, I. (2021). Digital transformation in the Saudi public sector: Case study of the Ministry of Justice. International Journal of E-Government Studies, 5(1), 45–62.</w:t>
      </w:r>
    </w:p>
    <w:p w14:paraId="4EEB4D9F" w14:textId="77777777" w:rsidR="004A7FB5" w:rsidRPr="004A7FB5" w:rsidRDefault="004A7FB5" w:rsidP="004A7FB5">
      <w:pPr>
        <w:pStyle w:val="a3"/>
        <w:numPr>
          <w:ilvl w:val="0"/>
          <w:numId w:val="22"/>
        </w:numPr>
        <w:jc w:val="lowKashida"/>
        <w:rPr>
          <w:rFonts w:ascii="Sakkal Majalla" w:hAnsi="Sakkal Majalla" w:cs="Sakkal Majalla"/>
          <w:sz w:val="28"/>
          <w:szCs w:val="28"/>
        </w:rPr>
      </w:pPr>
      <w:r w:rsidRPr="004A7FB5">
        <w:rPr>
          <w:rFonts w:ascii="Sakkal Majalla" w:hAnsi="Sakkal Majalla" w:cs="Sakkal Majalla"/>
          <w:sz w:val="28"/>
          <w:szCs w:val="28"/>
        </w:rPr>
        <w:t>Creswell, J. (2014). Research Design: Qualitative, Quantitative, and Mixed Methods Approaches (4th ed.). SAGE Publications.</w:t>
      </w:r>
    </w:p>
    <w:p w14:paraId="340DB19E" w14:textId="77777777" w:rsidR="004A7FB5" w:rsidRPr="004A7FB5" w:rsidRDefault="004A7FB5" w:rsidP="004A7FB5">
      <w:pPr>
        <w:pStyle w:val="a3"/>
        <w:numPr>
          <w:ilvl w:val="0"/>
          <w:numId w:val="22"/>
        </w:numPr>
        <w:spacing w:after="200" w:line="240" w:lineRule="auto"/>
        <w:jc w:val="lowKashida"/>
        <w:rPr>
          <w:rFonts w:ascii="Sakkal Majalla" w:hAnsi="Sakkal Majalla" w:cs="Sakkal Majalla"/>
          <w:sz w:val="28"/>
          <w:szCs w:val="28"/>
        </w:rPr>
      </w:pPr>
      <w:proofErr w:type="spellStart"/>
      <w:r w:rsidRPr="004A7FB5">
        <w:rPr>
          <w:rFonts w:ascii="Sakkal Majalla" w:hAnsi="Sakkal Majalla" w:cs="Sakkal Majalla"/>
          <w:sz w:val="28"/>
          <w:szCs w:val="28"/>
        </w:rPr>
        <w:t>Drucker</w:t>
      </w:r>
      <w:proofErr w:type="spellEnd"/>
      <w:r w:rsidRPr="004A7FB5">
        <w:rPr>
          <w:rFonts w:ascii="Sakkal Majalla" w:hAnsi="Sakkal Majalla" w:cs="Sakkal Majalla"/>
          <w:sz w:val="28"/>
          <w:szCs w:val="28"/>
        </w:rPr>
        <w:t xml:space="preserve">, P. F. (1999). Management Challenges for the 21st Century. </w:t>
      </w:r>
      <w:proofErr w:type="spellStart"/>
      <w:r w:rsidRPr="004A7FB5">
        <w:rPr>
          <w:rFonts w:ascii="Sakkal Majalla" w:hAnsi="Sakkal Majalla" w:cs="Sakkal Majalla"/>
          <w:sz w:val="28"/>
          <w:szCs w:val="28"/>
        </w:rPr>
        <w:t>HarperBusiness</w:t>
      </w:r>
      <w:proofErr w:type="spellEnd"/>
      <w:r w:rsidRPr="004A7FB5">
        <w:rPr>
          <w:rFonts w:ascii="Sakkal Majalla" w:hAnsi="Sakkal Majalla" w:cs="Sakkal Majalla"/>
          <w:sz w:val="28"/>
          <w:szCs w:val="28"/>
        </w:rPr>
        <w:t>.</w:t>
      </w:r>
    </w:p>
    <w:p w14:paraId="0C63C09C" w14:textId="77777777" w:rsidR="004A7FB5" w:rsidRPr="004A7FB5" w:rsidRDefault="004A7FB5" w:rsidP="004A7FB5">
      <w:pPr>
        <w:pStyle w:val="a3"/>
        <w:numPr>
          <w:ilvl w:val="0"/>
          <w:numId w:val="22"/>
        </w:numPr>
        <w:spacing w:after="200" w:line="240" w:lineRule="auto"/>
        <w:jc w:val="lowKashida"/>
        <w:rPr>
          <w:rFonts w:ascii="Sakkal Majalla" w:hAnsi="Sakkal Majalla" w:cs="Sakkal Majalla"/>
          <w:sz w:val="28"/>
          <w:szCs w:val="28"/>
        </w:rPr>
      </w:pPr>
      <w:r w:rsidRPr="004A7FB5">
        <w:rPr>
          <w:rFonts w:ascii="Sakkal Majalla" w:hAnsi="Sakkal Majalla" w:cs="Sakkal Majalla"/>
          <w:sz w:val="28"/>
          <w:szCs w:val="28"/>
        </w:rPr>
        <w:t>Koontz, H., &amp; O’Donnell, C. (1984). Principles of Management: An Analysis of Managerial Functions. McGraw-Hill.</w:t>
      </w:r>
    </w:p>
    <w:p w14:paraId="69E0DBB7" w14:textId="77777777" w:rsidR="004A7FB5" w:rsidRPr="004A7FB5" w:rsidRDefault="004A7FB5" w:rsidP="004A7FB5">
      <w:pPr>
        <w:pStyle w:val="a3"/>
        <w:numPr>
          <w:ilvl w:val="0"/>
          <w:numId w:val="22"/>
        </w:numPr>
        <w:jc w:val="lowKashida"/>
        <w:rPr>
          <w:rFonts w:ascii="Sakkal Majalla" w:hAnsi="Sakkal Majalla" w:cs="Sakkal Majalla"/>
          <w:sz w:val="28"/>
          <w:szCs w:val="28"/>
        </w:rPr>
      </w:pPr>
      <w:r w:rsidRPr="004A7FB5">
        <w:rPr>
          <w:rFonts w:ascii="Sakkal Majalla" w:hAnsi="Sakkal Majalla" w:cs="Sakkal Majalla"/>
          <w:sz w:val="28"/>
          <w:szCs w:val="28"/>
        </w:rPr>
        <w:t xml:space="preserve">Ministry of Justice. (2023). Digital Transformation Achievements. Retrieved from </w:t>
      </w:r>
      <w:hyperlink r:id="rId10" w:history="1">
        <w:r w:rsidRPr="004A7FB5">
          <w:rPr>
            <w:rStyle w:val="Hyperlink"/>
            <w:rFonts w:ascii="Sakkal Majalla" w:hAnsi="Sakkal Majalla" w:cs="Sakkal Majalla"/>
            <w:sz w:val="28"/>
            <w:szCs w:val="28"/>
          </w:rPr>
          <w:t>https://www.moj.gov.sa</w:t>
        </w:r>
      </w:hyperlink>
      <w:r w:rsidRPr="004A7FB5">
        <w:rPr>
          <w:rFonts w:ascii="Sakkal Majalla" w:hAnsi="Sakkal Majalla" w:cs="Sakkal Majalla"/>
          <w:sz w:val="28"/>
          <w:szCs w:val="28"/>
        </w:rPr>
        <w:t xml:space="preserve"> </w:t>
      </w:r>
    </w:p>
    <w:p w14:paraId="7259DA69" w14:textId="77777777" w:rsidR="004A7FB5" w:rsidRPr="004A7FB5" w:rsidRDefault="004A7FB5" w:rsidP="004A7FB5">
      <w:pPr>
        <w:pStyle w:val="a3"/>
        <w:numPr>
          <w:ilvl w:val="0"/>
          <w:numId w:val="22"/>
        </w:numPr>
        <w:jc w:val="lowKashida"/>
        <w:rPr>
          <w:rFonts w:ascii="Sakkal Majalla" w:hAnsi="Sakkal Majalla" w:cs="Sakkal Majalla"/>
          <w:sz w:val="28"/>
          <w:szCs w:val="28"/>
        </w:rPr>
      </w:pPr>
      <w:r w:rsidRPr="004A7FB5">
        <w:rPr>
          <w:rFonts w:ascii="Sakkal Majalla" w:hAnsi="Sakkal Majalla" w:cs="Sakkal Majalla"/>
          <w:sz w:val="28"/>
          <w:szCs w:val="28"/>
        </w:rPr>
        <w:t>OECD. (2020). Digital Government Review of Saudi Arabia: Towards a digitally-enabled government. OECD Publishing.</w:t>
      </w:r>
    </w:p>
    <w:p w14:paraId="03BCC39F" w14:textId="23D55E1C" w:rsidR="007D4540" w:rsidRPr="004A7FB5" w:rsidRDefault="004A7FB5" w:rsidP="004A7FB5">
      <w:pPr>
        <w:pStyle w:val="a3"/>
        <w:numPr>
          <w:ilvl w:val="0"/>
          <w:numId w:val="22"/>
        </w:numPr>
        <w:spacing w:after="200" w:line="240" w:lineRule="auto"/>
        <w:jc w:val="lowKashida"/>
        <w:rPr>
          <w:rFonts w:ascii="Sakkal Majalla" w:hAnsi="Sakkal Majalla" w:cs="Sakkal Majalla"/>
          <w:sz w:val="28"/>
          <w:szCs w:val="28"/>
        </w:rPr>
      </w:pPr>
      <w:proofErr w:type="spellStart"/>
      <w:r w:rsidRPr="004A7FB5">
        <w:rPr>
          <w:rFonts w:ascii="Sakkal Majalla" w:hAnsi="Sakkal Majalla" w:cs="Sakkal Majalla"/>
          <w:sz w:val="28"/>
          <w:szCs w:val="28"/>
        </w:rPr>
        <w:t>Westerman</w:t>
      </w:r>
      <w:proofErr w:type="spellEnd"/>
      <w:r w:rsidRPr="004A7FB5">
        <w:rPr>
          <w:rFonts w:ascii="Sakkal Majalla" w:hAnsi="Sakkal Majalla" w:cs="Sakkal Majalla"/>
          <w:sz w:val="28"/>
          <w:szCs w:val="28"/>
        </w:rPr>
        <w:t>, G., Bonnet, D., &amp; McAfee, A. (2011). Digital Transformation: A Roadmap for Billion-Dollar Organizations. MIT Sloan.</w:t>
      </w:r>
    </w:p>
    <w:sectPr w:rsidR="007D4540" w:rsidRPr="004A7FB5" w:rsidSect="00395E1F">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8175E3" w14:textId="77777777" w:rsidR="001A5215" w:rsidRDefault="001A5215" w:rsidP="00F628F0">
      <w:pPr>
        <w:spacing w:after="0" w:line="240" w:lineRule="auto"/>
      </w:pPr>
      <w:r>
        <w:separator/>
      </w:r>
    </w:p>
  </w:endnote>
  <w:endnote w:type="continuationSeparator" w:id="0">
    <w:p w14:paraId="2F55E4D3" w14:textId="77777777" w:rsidR="001A5215" w:rsidRDefault="001A521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ae_Cortoba">
    <w:altName w:val="Times New Roman"/>
    <w:panose1 w:val="02060603050605020204"/>
    <w:charset w:val="00"/>
    <w:family w:val="roman"/>
    <w:pitch w:val="variable"/>
    <w:sig w:usb0="800020AF" w:usb1="C000204A" w:usb2="00000008" w:usb3="00000000" w:csb0="00000041" w:csb1="00000000"/>
  </w:font>
  <w:font w:name="Akhbar MT">
    <w:altName w:val="Times New Roman"/>
    <w:panose1 w:val="00000000000000000000"/>
    <w:charset w:val="B2"/>
    <w:family w:val="auto"/>
    <w:pitch w:val="variable"/>
    <w:sig w:usb0="00002001"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 w:name="Simplified Arabic">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785BB2" w:rsidRDefault="00785BB2">
        <w:pPr>
          <w:pStyle w:val="a5"/>
          <w:jc w:val="center"/>
        </w:pPr>
        <w:r>
          <w:fldChar w:fldCharType="begin"/>
        </w:r>
        <w:r>
          <w:instrText xml:space="preserve"> PAGE   \* MERGEFORMAT </w:instrText>
        </w:r>
        <w:r>
          <w:fldChar w:fldCharType="separate"/>
        </w:r>
        <w:r w:rsidR="00594436">
          <w:rPr>
            <w:noProof/>
          </w:rPr>
          <w:t>15</w:t>
        </w:r>
        <w:r>
          <w:rPr>
            <w:noProof/>
          </w:rPr>
          <w:fldChar w:fldCharType="end"/>
        </w:r>
      </w:p>
    </w:sdtContent>
  </w:sdt>
  <w:p w14:paraId="3B85871D" w14:textId="77777777" w:rsidR="00785BB2" w:rsidRDefault="00785BB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4CC098C8"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علمي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FBCB04" w14:textId="77777777" w:rsidR="001A5215" w:rsidRDefault="001A5215" w:rsidP="00F628F0">
      <w:pPr>
        <w:spacing w:after="0" w:line="240" w:lineRule="auto"/>
      </w:pPr>
      <w:r>
        <w:separator/>
      </w:r>
    </w:p>
  </w:footnote>
  <w:footnote w:type="continuationSeparator" w:id="0">
    <w:p w14:paraId="04739D64" w14:textId="77777777" w:rsidR="001A5215" w:rsidRDefault="001A5215"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785BB2" w:rsidRDefault="001A5215">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785BB2" w:rsidRDefault="001A5215">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785BB2" w:rsidRDefault="001A5215">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7"/>
  </w:num>
  <w:num w:numId="4">
    <w:abstractNumId w:val="7"/>
  </w:num>
  <w:num w:numId="5">
    <w:abstractNumId w:val="16"/>
  </w:num>
  <w:num w:numId="6">
    <w:abstractNumId w:val="1"/>
  </w:num>
  <w:num w:numId="7">
    <w:abstractNumId w:val="14"/>
  </w:num>
  <w:num w:numId="8">
    <w:abstractNumId w:val="4"/>
  </w:num>
  <w:num w:numId="9">
    <w:abstractNumId w:val="9"/>
  </w:num>
  <w:num w:numId="10">
    <w:abstractNumId w:val="13"/>
  </w:num>
  <w:num w:numId="11">
    <w:abstractNumId w:val="19"/>
  </w:num>
  <w:num w:numId="12">
    <w:abstractNumId w:val="20"/>
  </w:num>
  <w:num w:numId="13">
    <w:abstractNumId w:val="0"/>
  </w:num>
  <w:num w:numId="14">
    <w:abstractNumId w:val="3"/>
  </w:num>
  <w:num w:numId="15">
    <w:abstractNumId w:val="21"/>
  </w:num>
  <w:num w:numId="16">
    <w:abstractNumId w:val="6"/>
  </w:num>
  <w:num w:numId="17">
    <w:abstractNumId w:val="12"/>
  </w:num>
  <w:num w:numId="18">
    <w:abstractNumId w:val="11"/>
  </w:num>
  <w:num w:numId="19">
    <w:abstractNumId w:val="5"/>
  </w:num>
  <w:num w:numId="20">
    <w:abstractNumId w:val="8"/>
  </w:num>
  <w:num w:numId="21">
    <w:abstractNumId w:val="2"/>
  </w:num>
  <w:num w:numId="22">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15F0D"/>
    <w:rsid w:val="00027A34"/>
    <w:rsid w:val="000322E7"/>
    <w:rsid w:val="00034D21"/>
    <w:rsid w:val="000440DA"/>
    <w:rsid w:val="00044CFD"/>
    <w:rsid w:val="00061A09"/>
    <w:rsid w:val="0007234F"/>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603EF"/>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20239B"/>
    <w:rsid w:val="00204CD3"/>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E1D3F"/>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6573D"/>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96832"/>
    <w:rsid w:val="004A10BC"/>
    <w:rsid w:val="004A7FB5"/>
    <w:rsid w:val="004B484B"/>
    <w:rsid w:val="004B78C6"/>
    <w:rsid w:val="004C1CC5"/>
    <w:rsid w:val="004C7B52"/>
    <w:rsid w:val="004D075E"/>
    <w:rsid w:val="004D2A39"/>
    <w:rsid w:val="004D6DB2"/>
    <w:rsid w:val="004D7783"/>
    <w:rsid w:val="004D7F28"/>
    <w:rsid w:val="004E01F6"/>
    <w:rsid w:val="004E3C20"/>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4436"/>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25C50"/>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D54E0"/>
    <w:rsid w:val="006E22BC"/>
    <w:rsid w:val="006F1837"/>
    <w:rsid w:val="006F3CD1"/>
    <w:rsid w:val="0070272D"/>
    <w:rsid w:val="00703A9A"/>
    <w:rsid w:val="00704C25"/>
    <w:rsid w:val="00705F1D"/>
    <w:rsid w:val="00706AC7"/>
    <w:rsid w:val="00711248"/>
    <w:rsid w:val="007239AC"/>
    <w:rsid w:val="00723E95"/>
    <w:rsid w:val="00733953"/>
    <w:rsid w:val="00736364"/>
    <w:rsid w:val="0073642B"/>
    <w:rsid w:val="0073729F"/>
    <w:rsid w:val="00740AB1"/>
    <w:rsid w:val="007507AF"/>
    <w:rsid w:val="00750F2F"/>
    <w:rsid w:val="00754496"/>
    <w:rsid w:val="0076684E"/>
    <w:rsid w:val="00766A58"/>
    <w:rsid w:val="007764F4"/>
    <w:rsid w:val="00776AB8"/>
    <w:rsid w:val="00781550"/>
    <w:rsid w:val="007822A3"/>
    <w:rsid w:val="00785BB2"/>
    <w:rsid w:val="00790119"/>
    <w:rsid w:val="00793616"/>
    <w:rsid w:val="007969DC"/>
    <w:rsid w:val="00797AF9"/>
    <w:rsid w:val="007A31DC"/>
    <w:rsid w:val="007B29E4"/>
    <w:rsid w:val="007B3A5C"/>
    <w:rsid w:val="007C1F01"/>
    <w:rsid w:val="007C428F"/>
    <w:rsid w:val="007D39B9"/>
    <w:rsid w:val="007D4540"/>
    <w:rsid w:val="007D7D94"/>
    <w:rsid w:val="007E3985"/>
    <w:rsid w:val="007F4183"/>
    <w:rsid w:val="008022F1"/>
    <w:rsid w:val="00802EEF"/>
    <w:rsid w:val="00810AE7"/>
    <w:rsid w:val="008173B3"/>
    <w:rsid w:val="00817E2A"/>
    <w:rsid w:val="00831B04"/>
    <w:rsid w:val="00840269"/>
    <w:rsid w:val="00854E1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146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24677"/>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3299D"/>
    <w:rsid w:val="00E34F6D"/>
    <w:rsid w:val="00E3576C"/>
    <w:rsid w:val="00E36535"/>
    <w:rsid w:val="00E415CF"/>
    <w:rsid w:val="00E45FD8"/>
    <w:rsid w:val="00E501DC"/>
    <w:rsid w:val="00E57E7F"/>
    <w:rsid w:val="00E61306"/>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3365F"/>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02F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moj.gov.s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E475B-56C6-4DD5-B627-7B7C6C787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8879</TotalTime>
  <Pages>15</Pages>
  <Words>3831</Words>
  <Characters>21839</Characters>
  <Application>Microsoft Office Word</Application>
  <DocSecurity>0</DocSecurity>
  <Lines>181</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Ali</cp:lastModifiedBy>
  <cp:revision>37</cp:revision>
  <cp:lastPrinted>2025-07-12T14:40:00Z</cp:lastPrinted>
  <dcterms:created xsi:type="dcterms:W3CDTF">2023-07-10T06:51:00Z</dcterms:created>
  <dcterms:modified xsi:type="dcterms:W3CDTF">2025-07-12T14:41:00Z</dcterms:modified>
</cp:coreProperties>
</file>