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DC28A0" w14:textId="77777777" w:rsidR="000326E2" w:rsidRPr="003E0372" w:rsidRDefault="000326E2" w:rsidP="000326E2">
      <w:pPr>
        <w:bidi/>
        <w:spacing w:line="360" w:lineRule="auto"/>
        <w:rPr>
          <w:rFonts w:ascii="Calibri" w:eastAsia="Calibri" w:hAnsi="Calibri" w:cs="Calibri"/>
          <w:b/>
          <w:bCs/>
          <w:sz w:val="28"/>
          <w:szCs w:val="28"/>
          <w:lang w:bidi="ar-EG"/>
        </w:rPr>
      </w:pPr>
      <w:bookmarkStart w:id="0" w:name="_Toc172071515"/>
      <w:r w:rsidRPr="003E0372">
        <w:rPr>
          <w:rFonts w:ascii="Calibri" w:eastAsia="Calibri" w:hAnsi="Calibri" w:cs="Calibri"/>
          <w:b/>
          <w:bCs/>
          <w:noProof/>
          <w:sz w:val="28"/>
          <w:szCs w:val="28"/>
        </w:rPr>
        <w:drawing>
          <wp:anchor distT="0" distB="0" distL="114300" distR="114300" simplePos="0" relativeHeight="251659264" behindDoc="0" locked="0" layoutInCell="1" allowOverlap="1" wp14:anchorId="5ABA57B4" wp14:editId="39C37A4B">
            <wp:simplePos x="0" y="0"/>
            <wp:positionH relativeFrom="margin">
              <wp:posOffset>-374197</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E0372">
        <w:rPr>
          <w:rFonts w:ascii="Calibri" w:eastAsia="Calibri" w:hAnsi="Calibri" w:cs="Calibri"/>
          <w:b/>
          <w:bCs/>
          <w:sz w:val="28"/>
          <w:szCs w:val="28"/>
          <w:rtl/>
          <w:lang w:bidi="ar-EG"/>
        </w:rPr>
        <w:t xml:space="preserve">جامعة </w:t>
      </w:r>
      <w:proofErr w:type="spellStart"/>
      <w:r w:rsidRPr="003E0372">
        <w:rPr>
          <w:rFonts w:ascii="Calibri" w:eastAsia="Calibri" w:hAnsi="Calibri" w:cs="Calibri"/>
          <w:b/>
          <w:bCs/>
          <w:sz w:val="28"/>
          <w:szCs w:val="28"/>
          <w:rtl/>
          <w:lang w:bidi="ar-EG"/>
        </w:rPr>
        <w:t>ميدأوشن</w:t>
      </w:r>
      <w:proofErr w:type="spellEnd"/>
      <w:r w:rsidRPr="003E0372">
        <w:rPr>
          <w:rFonts w:ascii="Calibri" w:eastAsia="Calibri" w:hAnsi="Calibri" w:cs="Calibri"/>
          <w:b/>
          <w:bCs/>
          <w:sz w:val="28"/>
          <w:szCs w:val="28"/>
          <w:rtl/>
          <w:lang w:bidi="ar-EG"/>
        </w:rPr>
        <w:t xml:space="preserve"> </w:t>
      </w:r>
    </w:p>
    <w:p w14:paraId="010F3947" w14:textId="77777777" w:rsidR="000326E2" w:rsidRPr="003E0372" w:rsidRDefault="000326E2" w:rsidP="000326E2">
      <w:pPr>
        <w:bidi/>
        <w:spacing w:line="360" w:lineRule="auto"/>
        <w:rPr>
          <w:rFonts w:ascii="Calibri" w:eastAsia="Calibri" w:hAnsi="Calibri" w:cs="Calibri"/>
          <w:b/>
          <w:bCs/>
          <w:sz w:val="28"/>
          <w:szCs w:val="28"/>
          <w:rtl/>
          <w:lang w:bidi="ar-EG"/>
        </w:rPr>
      </w:pPr>
      <w:r w:rsidRPr="003E0372">
        <w:rPr>
          <w:rFonts w:ascii="Calibri" w:eastAsia="Calibri" w:hAnsi="Calibri" w:cs="Calibri"/>
          <w:b/>
          <w:bCs/>
          <w:sz w:val="28"/>
          <w:szCs w:val="28"/>
          <w:lang w:bidi="ar-EG"/>
        </w:rPr>
        <w:t xml:space="preserve">    </w:t>
      </w:r>
      <w:r w:rsidRPr="003E0372">
        <w:rPr>
          <w:rFonts w:ascii="Calibri" w:eastAsia="Calibri" w:hAnsi="Calibri" w:cs="Calibri"/>
          <w:b/>
          <w:bCs/>
          <w:sz w:val="28"/>
          <w:szCs w:val="28"/>
          <w:rtl/>
          <w:lang w:bidi="ar-EG"/>
        </w:rPr>
        <w:t xml:space="preserve">كلية الإدارة </w:t>
      </w:r>
    </w:p>
    <w:p w14:paraId="40150048" w14:textId="77777777" w:rsidR="000326E2" w:rsidRPr="003E0372" w:rsidRDefault="000326E2" w:rsidP="000326E2">
      <w:pPr>
        <w:bidi/>
        <w:spacing w:line="360" w:lineRule="auto"/>
        <w:rPr>
          <w:rFonts w:ascii="Calibri" w:eastAsia="Calibri" w:hAnsi="Calibri" w:cs="Calibri"/>
          <w:sz w:val="28"/>
          <w:szCs w:val="28"/>
          <w:rtl/>
          <w:lang w:bidi="ar-EG"/>
        </w:rPr>
      </w:pPr>
      <w:r w:rsidRPr="003E0372">
        <w:rPr>
          <w:rFonts w:ascii="Calibri" w:eastAsia="Calibri" w:hAnsi="Calibri" w:cs="Calibri"/>
          <w:b/>
          <w:bCs/>
          <w:sz w:val="28"/>
          <w:szCs w:val="28"/>
          <w:rtl/>
          <w:lang w:bidi="ar-EG"/>
        </w:rPr>
        <w:t>قسم / تخصص إدارة الم</w:t>
      </w:r>
      <w:r>
        <w:rPr>
          <w:rFonts w:ascii="Calibri" w:eastAsia="Calibri" w:hAnsi="Calibri" w:cs="Calibri" w:hint="cs"/>
          <w:b/>
          <w:bCs/>
          <w:sz w:val="28"/>
          <w:szCs w:val="28"/>
          <w:rtl/>
          <w:lang w:bidi="ar-EG"/>
        </w:rPr>
        <w:t>خاطر</w:t>
      </w:r>
    </w:p>
    <w:p w14:paraId="00B89970" w14:textId="77777777" w:rsidR="000326E2" w:rsidRDefault="000326E2" w:rsidP="000326E2">
      <w:pPr>
        <w:bidi/>
        <w:spacing w:line="360" w:lineRule="auto"/>
        <w:jc w:val="center"/>
        <w:rPr>
          <w:rFonts w:ascii="Calibri" w:eastAsia="Calibri" w:hAnsi="Calibri" w:cs="Calibri"/>
          <w:b/>
          <w:bCs/>
          <w:sz w:val="36"/>
          <w:szCs w:val="36"/>
          <w:lang w:bidi="ar-EG"/>
        </w:rPr>
      </w:pPr>
    </w:p>
    <w:p w14:paraId="44E2FD02" w14:textId="77777777" w:rsidR="000326E2" w:rsidRPr="003E0372" w:rsidRDefault="000326E2" w:rsidP="000326E2">
      <w:pPr>
        <w:bidi/>
        <w:spacing w:line="360" w:lineRule="auto"/>
        <w:jc w:val="center"/>
        <w:rPr>
          <w:rFonts w:ascii="Calibri" w:eastAsia="Calibri" w:hAnsi="Calibri" w:cs="Calibri"/>
          <w:b/>
          <w:bCs/>
          <w:sz w:val="36"/>
          <w:szCs w:val="36"/>
          <w:rtl/>
          <w:lang w:bidi="ar-EG"/>
        </w:rPr>
      </w:pPr>
      <w:r w:rsidRPr="003E0372">
        <w:rPr>
          <w:rFonts w:ascii="Calibri" w:eastAsia="Calibri" w:hAnsi="Calibri" w:cs="Calibri"/>
          <w:b/>
          <w:bCs/>
          <w:sz w:val="36"/>
          <w:szCs w:val="36"/>
          <w:rtl/>
          <w:lang w:bidi="ar-EG"/>
        </w:rPr>
        <w:t xml:space="preserve">العنوان </w:t>
      </w:r>
    </w:p>
    <w:p w14:paraId="53110CB8" w14:textId="77777777" w:rsidR="000326E2" w:rsidRDefault="000326E2" w:rsidP="000326E2">
      <w:pPr>
        <w:bidi/>
        <w:spacing w:line="360" w:lineRule="auto"/>
        <w:jc w:val="center"/>
        <w:rPr>
          <w:rFonts w:ascii="Calibri" w:eastAsia="Calibri" w:hAnsi="Calibri" w:cs="Calibri"/>
          <w:b/>
          <w:bCs/>
          <w:sz w:val="36"/>
          <w:szCs w:val="36"/>
          <w:rtl/>
        </w:rPr>
      </w:pPr>
      <w:r w:rsidRPr="00BD34E3">
        <w:rPr>
          <w:rFonts w:ascii="Calibri" w:eastAsia="Calibri" w:hAnsi="Calibri" w:cs="Calibri"/>
          <w:b/>
          <w:bCs/>
          <w:sz w:val="36"/>
          <w:szCs w:val="36"/>
          <w:rtl/>
        </w:rPr>
        <w:t>تحليل تأثير إدارة المخاطر على استراتيجيات الابتكار في شركة أرامكو السعودية</w:t>
      </w:r>
    </w:p>
    <w:p w14:paraId="5021CFBA" w14:textId="77777777" w:rsidR="000326E2" w:rsidRDefault="000326E2" w:rsidP="000326E2">
      <w:pPr>
        <w:bidi/>
        <w:spacing w:line="360" w:lineRule="auto"/>
        <w:jc w:val="center"/>
        <w:rPr>
          <w:rFonts w:ascii="Calibri" w:eastAsia="Calibri" w:hAnsi="Calibri" w:cs="Calibri"/>
          <w:b/>
          <w:bCs/>
          <w:sz w:val="32"/>
          <w:szCs w:val="32"/>
          <w:lang w:bidi="ar-EG"/>
        </w:rPr>
      </w:pPr>
      <w:r w:rsidRPr="00BD34E3">
        <w:rPr>
          <w:rFonts w:ascii="Calibri" w:eastAsia="Calibri" w:hAnsi="Calibri" w:cs="Calibri"/>
          <w:b/>
          <w:bCs/>
          <w:sz w:val="32"/>
          <w:szCs w:val="32"/>
        </w:rPr>
        <w:t>Analysis of the Impact of Risk Management on Innovation Strategies in Saudi Aramco</w:t>
      </w:r>
    </w:p>
    <w:p w14:paraId="3C2AE717" w14:textId="77777777" w:rsidR="000326E2" w:rsidRDefault="000326E2" w:rsidP="000326E2">
      <w:pPr>
        <w:bidi/>
        <w:spacing w:line="360" w:lineRule="auto"/>
        <w:jc w:val="center"/>
        <w:rPr>
          <w:rFonts w:ascii="Calibri" w:eastAsia="Calibri" w:hAnsi="Calibri" w:cs="Calibri"/>
          <w:b/>
          <w:bCs/>
          <w:sz w:val="32"/>
          <w:szCs w:val="32"/>
          <w:rtl/>
          <w:lang w:bidi="ar-EG"/>
        </w:rPr>
      </w:pPr>
      <w:r w:rsidRPr="003E0372">
        <w:rPr>
          <w:rFonts w:ascii="Calibri" w:eastAsia="Calibri" w:hAnsi="Calibri" w:cs="Calibri"/>
          <w:b/>
          <w:bCs/>
          <w:sz w:val="32"/>
          <w:szCs w:val="32"/>
          <w:rtl/>
          <w:lang w:bidi="ar-EG"/>
        </w:rPr>
        <w:t>إعداد الطالب/</w:t>
      </w:r>
    </w:p>
    <w:p w14:paraId="54F032FF" w14:textId="77777777" w:rsidR="000326E2" w:rsidRPr="003E0372" w:rsidRDefault="000326E2" w:rsidP="000326E2">
      <w:pPr>
        <w:bidi/>
        <w:spacing w:line="360" w:lineRule="auto"/>
        <w:jc w:val="center"/>
        <w:rPr>
          <w:rFonts w:ascii="Calibri" w:eastAsia="Calibri" w:hAnsi="Calibri" w:cs="Calibri"/>
          <w:b/>
          <w:bCs/>
          <w:sz w:val="32"/>
          <w:szCs w:val="32"/>
          <w:rtl/>
          <w:lang w:bidi="ar-EG"/>
        </w:rPr>
      </w:pPr>
    </w:p>
    <w:p w14:paraId="1DE15215" w14:textId="77777777" w:rsidR="000326E2" w:rsidRPr="006413F9" w:rsidRDefault="000326E2" w:rsidP="000326E2">
      <w:pPr>
        <w:spacing w:line="276" w:lineRule="auto"/>
        <w:jc w:val="center"/>
        <w:rPr>
          <w:rFonts w:ascii="Calibri" w:eastAsia="Calibri" w:hAnsi="Calibri" w:cs="Calibri"/>
          <w:b/>
          <w:bCs/>
          <w:sz w:val="40"/>
          <w:szCs w:val="40"/>
          <w:rtl/>
        </w:rPr>
      </w:pPr>
      <w:r w:rsidRPr="006413F9">
        <w:rPr>
          <w:rFonts w:ascii="Calibri" w:eastAsia="Calibri" w:hAnsi="Calibri" w:cs="Calibri" w:hint="cs"/>
          <w:b/>
          <w:bCs/>
          <w:sz w:val="40"/>
          <w:szCs w:val="40"/>
          <w:rtl/>
        </w:rPr>
        <w:t>حسين</w:t>
      </w:r>
      <w:r w:rsidRPr="006413F9">
        <w:rPr>
          <w:rFonts w:ascii="Calibri" w:eastAsia="Calibri" w:hAnsi="Calibri" w:cs="Calibri"/>
          <w:b/>
          <w:bCs/>
          <w:sz w:val="40"/>
          <w:szCs w:val="40"/>
          <w:rtl/>
        </w:rPr>
        <w:t xml:space="preserve"> </w:t>
      </w:r>
      <w:r w:rsidRPr="006413F9">
        <w:rPr>
          <w:rFonts w:ascii="Calibri" w:eastAsia="Calibri" w:hAnsi="Calibri" w:cs="Calibri" w:hint="cs"/>
          <w:b/>
          <w:bCs/>
          <w:sz w:val="40"/>
          <w:szCs w:val="40"/>
          <w:rtl/>
        </w:rPr>
        <w:t>حميد</w:t>
      </w:r>
      <w:r w:rsidRPr="006413F9">
        <w:rPr>
          <w:rFonts w:ascii="Calibri" w:eastAsia="Calibri" w:hAnsi="Calibri" w:cs="Calibri"/>
          <w:b/>
          <w:bCs/>
          <w:sz w:val="40"/>
          <w:szCs w:val="40"/>
          <w:rtl/>
        </w:rPr>
        <w:t xml:space="preserve"> </w:t>
      </w:r>
      <w:r w:rsidRPr="006413F9">
        <w:rPr>
          <w:rFonts w:ascii="Calibri" w:eastAsia="Calibri" w:hAnsi="Calibri" w:cs="Calibri" w:hint="cs"/>
          <w:b/>
          <w:bCs/>
          <w:sz w:val="40"/>
          <w:szCs w:val="40"/>
          <w:rtl/>
        </w:rPr>
        <w:t>مسفر</w:t>
      </w:r>
      <w:r w:rsidRPr="006413F9">
        <w:rPr>
          <w:rFonts w:ascii="Calibri" w:eastAsia="Calibri" w:hAnsi="Calibri" w:cs="Calibri"/>
          <w:b/>
          <w:bCs/>
          <w:sz w:val="40"/>
          <w:szCs w:val="40"/>
          <w:rtl/>
        </w:rPr>
        <w:t xml:space="preserve"> </w:t>
      </w:r>
      <w:r w:rsidRPr="006413F9">
        <w:rPr>
          <w:rFonts w:ascii="Calibri" w:eastAsia="Calibri" w:hAnsi="Calibri" w:cs="Calibri" w:hint="cs"/>
          <w:b/>
          <w:bCs/>
          <w:sz w:val="40"/>
          <w:szCs w:val="40"/>
          <w:rtl/>
        </w:rPr>
        <w:t>الوادعي</w:t>
      </w:r>
    </w:p>
    <w:p w14:paraId="6816A341" w14:textId="77777777" w:rsidR="000326E2" w:rsidRPr="003E0372" w:rsidRDefault="000326E2" w:rsidP="000326E2">
      <w:pPr>
        <w:bidi/>
        <w:spacing w:line="276" w:lineRule="auto"/>
        <w:jc w:val="center"/>
        <w:rPr>
          <w:rFonts w:ascii="Calibri" w:eastAsia="Calibri" w:hAnsi="Calibri" w:cs="Calibri"/>
          <w:b/>
          <w:bCs/>
          <w:sz w:val="32"/>
          <w:szCs w:val="32"/>
          <w:rtl/>
        </w:rPr>
      </w:pPr>
      <w:r w:rsidRPr="003E0372">
        <w:rPr>
          <w:rFonts w:ascii="Calibri" w:eastAsia="Calibri" w:hAnsi="Calibri" w:cs="Calibri"/>
          <w:b/>
          <w:bCs/>
          <w:sz w:val="32"/>
          <w:szCs w:val="32"/>
          <w:rtl/>
        </w:rPr>
        <w:t xml:space="preserve">الرقم الأكاديمي </w:t>
      </w:r>
    </w:p>
    <w:p w14:paraId="4781D439" w14:textId="77777777" w:rsidR="000326E2" w:rsidRPr="006413F9" w:rsidRDefault="000326E2" w:rsidP="000326E2">
      <w:pPr>
        <w:bidi/>
        <w:spacing w:line="276" w:lineRule="auto"/>
        <w:jc w:val="center"/>
        <w:rPr>
          <w:rFonts w:ascii="Calibri" w:eastAsia="Calibri" w:hAnsi="Calibri" w:cs="Calibri"/>
          <w:b/>
          <w:bCs/>
          <w:sz w:val="40"/>
          <w:szCs w:val="40"/>
          <w:rtl/>
        </w:rPr>
      </w:pPr>
      <w:r w:rsidRPr="006413F9">
        <w:rPr>
          <w:rFonts w:ascii="Calibri" w:eastAsia="Calibri" w:hAnsi="Calibri" w:cs="Calibri"/>
          <w:b/>
          <w:bCs/>
          <w:sz w:val="40"/>
          <w:szCs w:val="40"/>
          <w:rtl/>
        </w:rPr>
        <w:t>241001756</w:t>
      </w:r>
    </w:p>
    <w:p w14:paraId="5AB75FDA" w14:textId="77777777" w:rsidR="000326E2" w:rsidRPr="003E0372" w:rsidRDefault="000326E2" w:rsidP="000326E2">
      <w:pPr>
        <w:bidi/>
        <w:spacing w:line="276" w:lineRule="auto"/>
        <w:rPr>
          <w:rFonts w:ascii="Calibri" w:eastAsia="Calibri" w:hAnsi="Calibri" w:cs="Calibri"/>
          <w:b/>
          <w:bCs/>
          <w:sz w:val="32"/>
          <w:szCs w:val="32"/>
          <w:rtl/>
          <w:lang w:bidi="ar-EG"/>
        </w:rPr>
      </w:pPr>
    </w:p>
    <w:p w14:paraId="47E52388" w14:textId="77777777" w:rsidR="000326E2" w:rsidRDefault="000326E2" w:rsidP="000326E2">
      <w:pPr>
        <w:bidi/>
        <w:spacing w:line="276" w:lineRule="auto"/>
        <w:jc w:val="center"/>
        <w:rPr>
          <w:rFonts w:ascii="Calibri" w:eastAsia="Calibri" w:hAnsi="Calibri" w:cs="Calibri"/>
          <w:b/>
          <w:bCs/>
          <w:sz w:val="32"/>
          <w:szCs w:val="32"/>
          <w:lang w:bidi="ar-EG"/>
        </w:rPr>
      </w:pPr>
    </w:p>
    <w:p w14:paraId="3C91037B" w14:textId="77777777" w:rsidR="000326E2" w:rsidRDefault="000326E2" w:rsidP="000326E2">
      <w:pPr>
        <w:bidi/>
        <w:spacing w:line="276" w:lineRule="auto"/>
        <w:jc w:val="center"/>
        <w:rPr>
          <w:rFonts w:ascii="Calibri" w:eastAsia="Calibri" w:hAnsi="Calibri" w:cs="Calibri"/>
          <w:b/>
          <w:bCs/>
          <w:sz w:val="32"/>
          <w:szCs w:val="32"/>
          <w:rtl/>
          <w:lang w:bidi="ar-EG"/>
        </w:rPr>
      </w:pPr>
      <w:r w:rsidRPr="003E0372">
        <w:rPr>
          <w:rFonts w:ascii="Calibri" w:eastAsia="Calibri" w:hAnsi="Calibri" w:cs="Calibri"/>
          <w:b/>
          <w:bCs/>
          <w:sz w:val="32"/>
          <w:szCs w:val="32"/>
          <w:rtl/>
          <w:lang w:bidi="ar-EG"/>
        </w:rPr>
        <w:t>إشراف/</w:t>
      </w:r>
    </w:p>
    <w:p w14:paraId="223F4ED1" w14:textId="77777777" w:rsidR="000326E2" w:rsidRPr="003E0372" w:rsidRDefault="000326E2" w:rsidP="000326E2">
      <w:pPr>
        <w:bidi/>
        <w:spacing w:line="276" w:lineRule="auto"/>
        <w:jc w:val="center"/>
        <w:rPr>
          <w:rFonts w:ascii="Calibri" w:eastAsia="Calibri" w:hAnsi="Calibri" w:cs="Calibri"/>
          <w:b/>
          <w:bCs/>
          <w:sz w:val="32"/>
          <w:szCs w:val="32"/>
          <w:rtl/>
          <w:lang w:bidi="ar-EG"/>
        </w:rPr>
      </w:pPr>
    </w:p>
    <w:p w14:paraId="71BF6630" w14:textId="77777777" w:rsidR="000326E2" w:rsidRPr="00B92441" w:rsidRDefault="000326E2" w:rsidP="000326E2">
      <w:pPr>
        <w:bidi/>
        <w:spacing w:line="360" w:lineRule="auto"/>
        <w:jc w:val="center"/>
        <w:rPr>
          <w:rFonts w:ascii="Calibri" w:eastAsia="Calibri" w:hAnsi="Calibri" w:cs="Calibri"/>
          <w:b/>
          <w:bCs/>
          <w:sz w:val="32"/>
          <w:szCs w:val="32"/>
          <w:lang w:bidi="ar-EG"/>
        </w:rPr>
      </w:pPr>
      <w:r w:rsidRPr="00B92441">
        <w:rPr>
          <w:rFonts w:ascii="Calibri" w:eastAsia="Calibri" w:hAnsi="Calibri" w:cs="Calibri"/>
          <w:b/>
          <w:bCs/>
          <w:sz w:val="32"/>
          <w:szCs w:val="32"/>
          <w:rtl/>
          <w:lang w:bidi="ar-EG"/>
        </w:rPr>
        <w:t xml:space="preserve">د/ أسماء أبو عنزه        </w:t>
      </w:r>
      <w:r>
        <w:rPr>
          <w:rFonts w:ascii="Calibri" w:eastAsia="Calibri" w:hAnsi="Calibri" w:cs="Calibri"/>
          <w:b/>
          <w:bCs/>
          <w:sz w:val="32"/>
          <w:szCs w:val="32"/>
          <w:lang w:bidi="ar-EG"/>
        </w:rPr>
        <w:t xml:space="preserve">      </w:t>
      </w:r>
      <w:r w:rsidRPr="00B92441">
        <w:rPr>
          <w:rFonts w:ascii="Calibri" w:eastAsia="Calibri" w:hAnsi="Calibri" w:cs="Calibri"/>
          <w:b/>
          <w:bCs/>
          <w:sz w:val="32"/>
          <w:szCs w:val="32"/>
          <w:rtl/>
          <w:lang w:bidi="ar-EG"/>
        </w:rPr>
        <w:t xml:space="preserve">      </w:t>
      </w:r>
      <w:r>
        <w:rPr>
          <w:rFonts w:ascii="Calibri" w:eastAsia="Calibri" w:hAnsi="Calibri" w:cs="Calibri"/>
          <w:b/>
          <w:bCs/>
          <w:sz w:val="32"/>
          <w:szCs w:val="32"/>
          <w:lang w:bidi="ar-EG"/>
        </w:rPr>
        <w:t xml:space="preserve"> </w:t>
      </w:r>
      <w:r w:rsidRPr="00B92441">
        <w:rPr>
          <w:rFonts w:ascii="Calibri" w:eastAsia="Calibri" w:hAnsi="Calibri" w:cs="Calibri"/>
          <w:b/>
          <w:bCs/>
          <w:sz w:val="32"/>
          <w:szCs w:val="32"/>
          <w:rtl/>
          <w:lang w:bidi="ar-EG"/>
        </w:rPr>
        <w:t xml:space="preserve">                    </w:t>
      </w:r>
      <w:r>
        <w:rPr>
          <w:rFonts w:ascii="Calibri" w:eastAsia="Calibri" w:hAnsi="Calibri" w:cs="Calibri"/>
          <w:b/>
          <w:bCs/>
          <w:sz w:val="32"/>
          <w:szCs w:val="32"/>
          <w:lang w:bidi="ar-EG"/>
        </w:rPr>
        <w:t xml:space="preserve"> </w:t>
      </w:r>
      <w:r w:rsidRPr="00B92441">
        <w:rPr>
          <w:rFonts w:ascii="Calibri" w:eastAsia="Calibri" w:hAnsi="Calibri" w:cs="Calibri"/>
          <w:b/>
          <w:bCs/>
          <w:sz w:val="32"/>
          <w:szCs w:val="32"/>
          <w:rtl/>
          <w:lang w:bidi="ar-EG"/>
        </w:rPr>
        <w:tab/>
      </w:r>
      <w:r w:rsidRPr="00B92441">
        <w:rPr>
          <w:rFonts w:ascii="Calibri" w:eastAsia="Calibri" w:hAnsi="Calibri" w:cs="Calibri"/>
          <w:b/>
          <w:bCs/>
          <w:sz w:val="32"/>
          <w:szCs w:val="32"/>
          <w:lang w:bidi="ar-EG"/>
        </w:rPr>
        <w:t xml:space="preserve">Dr/ Asmaa abo </w:t>
      </w:r>
      <w:proofErr w:type="spellStart"/>
      <w:r w:rsidRPr="00B92441">
        <w:rPr>
          <w:rFonts w:ascii="Calibri" w:eastAsia="Calibri" w:hAnsi="Calibri" w:cs="Calibri"/>
          <w:b/>
          <w:bCs/>
          <w:sz w:val="32"/>
          <w:szCs w:val="32"/>
          <w:lang w:bidi="ar-EG"/>
        </w:rPr>
        <w:t>anzaa</w:t>
      </w:r>
      <w:proofErr w:type="spellEnd"/>
    </w:p>
    <w:p w14:paraId="56C03D77" w14:textId="77777777" w:rsidR="000326E2" w:rsidRDefault="000326E2" w:rsidP="000326E2">
      <w:pPr>
        <w:bidi/>
        <w:spacing w:line="360" w:lineRule="auto"/>
        <w:jc w:val="center"/>
        <w:rPr>
          <w:rFonts w:ascii="Calibri" w:eastAsia="Calibri" w:hAnsi="Calibri" w:cs="Calibri"/>
          <w:b/>
          <w:bCs/>
          <w:sz w:val="32"/>
          <w:szCs w:val="32"/>
          <w:rtl/>
          <w:lang w:bidi="ar-EG"/>
        </w:rPr>
      </w:pPr>
    </w:p>
    <w:p w14:paraId="2802EC27" w14:textId="77777777" w:rsidR="000326E2" w:rsidRPr="003E0372" w:rsidRDefault="000326E2" w:rsidP="000326E2">
      <w:pPr>
        <w:bidi/>
        <w:spacing w:line="360" w:lineRule="auto"/>
        <w:jc w:val="center"/>
        <w:rPr>
          <w:rFonts w:ascii="Calibri" w:eastAsia="Calibri" w:hAnsi="Calibri" w:cs="Calibri"/>
          <w:b/>
          <w:bCs/>
          <w:sz w:val="32"/>
          <w:szCs w:val="32"/>
          <w:rtl/>
          <w:lang w:bidi="ar-EG"/>
        </w:rPr>
      </w:pPr>
      <w:r w:rsidRPr="003E0372">
        <w:rPr>
          <w:rFonts w:ascii="Calibri" w:eastAsia="Calibri" w:hAnsi="Calibri" w:cs="Calibri"/>
          <w:b/>
          <w:bCs/>
          <w:sz w:val="32"/>
          <w:szCs w:val="32"/>
          <w:rtl/>
          <w:lang w:bidi="ar-EG"/>
        </w:rPr>
        <w:t>العام الدراسي:</w:t>
      </w:r>
    </w:p>
    <w:p w14:paraId="252EE648" w14:textId="28790BAA" w:rsidR="000326E2" w:rsidRDefault="000326E2" w:rsidP="000326E2">
      <w:pPr>
        <w:bidi/>
        <w:spacing w:line="480" w:lineRule="auto"/>
        <w:jc w:val="center"/>
        <w:rPr>
          <w:rFonts w:asciiTheme="minorBidi" w:hAnsiTheme="minorBidi"/>
          <w:b/>
          <w:bCs/>
          <w:sz w:val="40"/>
          <w:szCs w:val="40"/>
          <w:u w:val="single"/>
          <w:rtl/>
        </w:rPr>
      </w:pPr>
      <w:r w:rsidRPr="00C67C90">
        <w:rPr>
          <w:rFonts w:ascii="Simplified Arabic" w:eastAsia="Calibri" w:hAnsi="Simplified Arabic" w:cs="Simplified Arabic"/>
          <w:b/>
          <w:bCs/>
          <w:sz w:val="32"/>
          <w:szCs w:val="32"/>
          <w:rtl/>
          <w:lang w:bidi="ar-EG"/>
        </w:rPr>
        <w:t>2024</w:t>
      </w:r>
    </w:p>
    <w:p w14:paraId="28E7B61D" w14:textId="77777777" w:rsidR="000326E2" w:rsidRDefault="000326E2" w:rsidP="000326E2">
      <w:pPr>
        <w:bidi/>
        <w:spacing w:line="480" w:lineRule="auto"/>
        <w:jc w:val="center"/>
        <w:rPr>
          <w:rFonts w:asciiTheme="minorBidi" w:hAnsiTheme="minorBidi"/>
          <w:b/>
          <w:bCs/>
          <w:sz w:val="40"/>
          <w:szCs w:val="40"/>
          <w:u w:val="single"/>
          <w:rtl/>
        </w:rPr>
      </w:pPr>
    </w:p>
    <w:p w14:paraId="2EB85FD2" w14:textId="77777777" w:rsidR="000326E2" w:rsidRDefault="000326E2" w:rsidP="000326E2">
      <w:pPr>
        <w:bidi/>
        <w:spacing w:line="480" w:lineRule="auto"/>
        <w:jc w:val="center"/>
        <w:rPr>
          <w:rFonts w:asciiTheme="minorBidi" w:hAnsiTheme="minorBidi"/>
          <w:b/>
          <w:bCs/>
          <w:sz w:val="40"/>
          <w:szCs w:val="40"/>
          <w:u w:val="single"/>
          <w:rtl/>
        </w:rPr>
      </w:pPr>
    </w:p>
    <w:p w14:paraId="3B3ADCD3" w14:textId="77777777" w:rsidR="00536CFA" w:rsidRPr="00D87927" w:rsidRDefault="00536CFA" w:rsidP="00536CFA">
      <w:pPr>
        <w:bidi/>
        <w:spacing w:line="480" w:lineRule="auto"/>
        <w:jc w:val="center"/>
        <w:outlineLvl w:val="0"/>
        <w:rPr>
          <w:rFonts w:asciiTheme="minorBidi" w:hAnsiTheme="minorBidi"/>
          <w:b/>
          <w:bCs/>
          <w:sz w:val="40"/>
          <w:szCs w:val="40"/>
          <w:u w:val="single"/>
          <w:rtl/>
        </w:rPr>
      </w:pPr>
      <w:bookmarkStart w:id="1" w:name="_Toc179904840"/>
      <w:r w:rsidRPr="00D87927">
        <w:rPr>
          <w:rFonts w:asciiTheme="minorBidi" w:hAnsiTheme="minorBidi"/>
          <w:b/>
          <w:bCs/>
          <w:sz w:val="40"/>
          <w:szCs w:val="40"/>
          <w:u w:val="single"/>
          <w:rtl/>
        </w:rPr>
        <w:t>الفصل الأول</w:t>
      </w:r>
      <w:bookmarkEnd w:id="0"/>
      <w:bookmarkEnd w:id="1"/>
      <w:r w:rsidRPr="00D87927">
        <w:rPr>
          <w:rFonts w:asciiTheme="minorBidi" w:hAnsiTheme="minorBidi"/>
          <w:b/>
          <w:bCs/>
          <w:sz w:val="40"/>
          <w:szCs w:val="40"/>
          <w:u w:val="single"/>
          <w:rtl/>
        </w:rPr>
        <w:t xml:space="preserve"> </w:t>
      </w:r>
    </w:p>
    <w:p w14:paraId="5C365FFF" w14:textId="77777777" w:rsidR="00536CFA" w:rsidRPr="00D87927" w:rsidRDefault="00536CFA" w:rsidP="00536CFA">
      <w:pPr>
        <w:bidi/>
        <w:spacing w:line="480" w:lineRule="auto"/>
        <w:jc w:val="center"/>
        <w:outlineLvl w:val="0"/>
        <w:rPr>
          <w:rFonts w:asciiTheme="minorBidi" w:hAnsiTheme="minorBidi"/>
          <w:b/>
          <w:bCs/>
          <w:sz w:val="40"/>
          <w:szCs w:val="40"/>
          <w:u w:val="single"/>
          <w:rtl/>
        </w:rPr>
      </w:pPr>
      <w:bookmarkStart w:id="2" w:name="_Toc172071516"/>
      <w:bookmarkStart w:id="3" w:name="_Toc179904841"/>
      <w:r w:rsidRPr="00D87927">
        <w:rPr>
          <w:rFonts w:asciiTheme="minorBidi" w:hAnsiTheme="minorBidi"/>
          <w:b/>
          <w:bCs/>
          <w:sz w:val="40"/>
          <w:szCs w:val="40"/>
          <w:u w:val="single"/>
          <w:rtl/>
        </w:rPr>
        <w:t>مدخل عام للدراسة</w:t>
      </w:r>
      <w:bookmarkEnd w:id="2"/>
      <w:bookmarkEnd w:id="3"/>
    </w:p>
    <w:p w14:paraId="2D0D8F35" w14:textId="77777777" w:rsidR="00536CFA" w:rsidRPr="00D87927" w:rsidRDefault="00536CFA" w:rsidP="00536CFA">
      <w:pPr>
        <w:bidi/>
        <w:spacing w:line="480" w:lineRule="auto"/>
        <w:jc w:val="center"/>
        <w:rPr>
          <w:rFonts w:asciiTheme="minorBidi" w:hAnsiTheme="minorBidi"/>
          <w:b/>
          <w:bCs/>
          <w:sz w:val="40"/>
          <w:szCs w:val="40"/>
          <w:rtl/>
        </w:rPr>
      </w:pPr>
      <w:r w:rsidRPr="00D87927">
        <w:rPr>
          <w:rFonts w:asciiTheme="minorBidi" w:hAnsiTheme="minorBidi"/>
          <w:b/>
          <w:bCs/>
          <w:sz w:val="40"/>
          <w:szCs w:val="40"/>
        </w:rPr>
        <w:t>Chapter One</w:t>
      </w:r>
    </w:p>
    <w:p w14:paraId="7C3BA85C" w14:textId="77777777" w:rsidR="00536CFA" w:rsidRPr="00D87927" w:rsidRDefault="00536CFA" w:rsidP="00536CFA">
      <w:pPr>
        <w:bidi/>
        <w:spacing w:line="480" w:lineRule="auto"/>
        <w:jc w:val="center"/>
        <w:rPr>
          <w:rFonts w:asciiTheme="minorBidi" w:hAnsiTheme="minorBidi"/>
          <w:b/>
          <w:bCs/>
          <w:sz w:val="40"/>
          <w:szCs w:val="40"/>
        </w:rPr>
      </w:pPr>
      <w:r w:rsidRPr="00D87927">
        <w:rPr>
          <w:rFonts w:asciiTheme="minorBidi" w:hAnsiTheme="minorBidi"/>
          <w:b/>
          <w:bCs/>
          <w:sz w:val="40"/>
          <w:szCs w:val="40"/>
        </w:rPr>
        <w:t xml:space="preserve"> General Introduction to the Study</w:t>
      </w:r>
    </w:p>
    <w:p w14:paraId="17B6D5E6" w14:textId="77777777" w:rsidR="00536CFA" w:rsidRPr="00D87927" w:rsidRDefault="00536CFA" w:rsidP="00536CFA">
      <w:pPr>
        <w:bidi/>
        <w:jc w:val="center"/>
        <w:rPr>
          <w:rFonts w:asciiTheme="minorBidi" w:hAnsiTheme="minorBidi"/>
          <w:b/>
          <w:bCs/>
          <w:sz w:val="40"/>
          <w:szCs w:val="40"/>
          <w:rtl/>
        </w:rPr>
      </w:pPr>
    </w:p>
    <w:p w14:paraId="5C38916D" w14:textId="77777777" w:rsidR="00536CFA" w:rsidRPr="001464FD" w:rsidRDefault="00536CFA" w:rsidP="00536CFA">
      <w:pPr>
        <w:pStyle w:val="a6"/>
        <w:numPr>
          <w:ilvl w:val="0"/>
          <w:numId w:val="11"/>
        </w:numPr>
        <w:bidi/>
        <w:spacing w:line="480" w:lineRule="auto"/>
        <w:rPr>
          <w:rFonts w:asciiTheme="minorBidi" w:hAnsiTheme="minorBidi"/>
          <w:sz w:val="32"/>
          <w:szCs w:val="32"/>
        </w:rPr>
      </w:pPr>
      <w:bookmarkStart w:id="4" w:name="_Hlk170279941"/>
      <w:r w:rsidRPr="001464FD">
        <w:rPr>
          <w:rFonts w:asciiTheme="minorBidi" w:hAnsiTheme="minorBidi"/>
          <w:sz w:val="32"/>
          <w:szCs w:val="32"/>
          <w:rtl/>
        </w:rPr>
        <w:t xml:space="preserve">المقدمة </w:t>
      </w:r>
      <w:r w:rsidRPr="001464FD">
        <w:rPr>
          <w:rFonts w:asciiTheme="minorBidi" w:hAnsiTheme="minorBidi"/>
          <w:sz w:val="32"/>
          <w:szCs w:val="32"/>
        </w:rPr>
        <w:t>Introduction</w:t>
      </w:r>
    </w:p>
    <w:p w14:paraId="012FD745" w14:textId="77777777" w:rsidR="00536CFA" w:rsidRPr="001464FD" w:rsidRDefault="00536CFA" w:rsidP="00536CFA">
      <w:pPr>
        <w:pStyle w:val="a6"/>
        <w:numPr>
          <w:ilvl w:val="0"/>
          <w:numId w:val="11"/>
        </w:numPr>
        <w:bidi/>
        <w:spacing w:line="480" w:lineRule="auto"/>
        <w:rPr>
          <w:rFonts w:asciiTheme="minorBidi" w:hAnsiTheme="minorBidi"/>
          <w:sz w:val="32"/>
          <w:szCs w:val="32"/>
        </w:rPr>
      </w:pPr>
      <w:bookmarkStart w:id="5" w:name="_Hlk170279959"/>
      <w:bookmarkEnd w:id="4"/>
      <w:r w:rsidRPr="001464FD">
        <w:rPr>
          <w:rFonts w:asciiTheme="minorBidi" w:hAnsiTheme="minorBidi"/>
          <w:sz w:val="32"/>
          <w:szCs w:val="32"/>
          <w:rtl/>
        </w:rPr>
        <w:t xml:space="preserve">مشكلة </w:t>
      </w:r>
      <w:proofErr w:type="gramStart"/>
      <w:r w:rsidRPr="001464FD">
        <w:rPr>
          <w:rFonts w:asciiTheme="minorBidi" w:hAnsiTheme="minorBidi"/>
          <w:sz w:val="32"/>
          <w:szCs w:val="32"/>
          <w:rtl/>
        </w:rPr>
        <w:t xml:space="preserve">الدراسة  </w:t>
      </w:r>
      <w:r w:rsidRPr="001464FD">
        <w:rPr>
          <w:rFonts w:asciiTheme="minorBidi" w:hAnsiTheme="minorBidi"/>
          <w:sz w:val="32"/>
          <w:szCs w:val="32"/>
        </w:rPr>
        <w:t>Research</w:t>
      </w:r>
      <w:proofErr w:type="gramEnd"/>
      <w:r w:rsidRPr="001464FD">
        <w:rPr>
          <w:rFonts w:asciiTheme="minorBidi" w:hAnsiTheme="minorBidi"/>
          <w:sz w:val="32"/>
          <w:szCs w:val="32"/>
        </w:rPr>
        <w:t xml:space="preserve"> Problem</w:t>
      </w:r>
    </w:p>
    <w:p w14:paraId="23622F49" w14:textId="77777777" w:rsidR="00536CFA" w:rsidRPr="001464FD" w:rsidRDefault="00536CFA" w:rsidP="00536CFA">
      <w:pPr>
        <w:pStyle w:val="a6"/>
        <w:numPr>
          <w:ilvl w:val="0"/>
          <w:numId w:val="11"/>
        </w:numPr>
        <w:bidi/>
        <w:spacing w:line="480" w:lineRule="auto"/>
        <w:rPr>
          <w:rFonts w:asciiTheme="minorBidi" w:hAnsiTheme="minorBidi"/>
          <w:sz w:val="32"/>
          <w:szCs w:val="32"/>
        </w:rPr>
      </w:pPr>
      <w:bookmarkStart w:id="6" w:name="_Hlk170280515"/>
      <w:bookmarkEnd w:id="5"/>
      <w:r w:rsidRPr="001464FD">
        <w:rPr>
          <w:rFonts w:asciiTheme="minorBidi" w:hAnsiTheme="minorBidi"/>
          <w:sz w:val="32"/>
          <w:szCs w:val="32"/>
          <w:rtl/>
        </w:rPr>
        <w:t xml:space="preserve">تساؤلات الدراسة </w:t>
      </w:r>
      <w:r w:rsidRPr="001464FD">
        <w:rPr>
          <w:rFonts w:asciiTheme="minorBidi" w:hAnsiTheme="minorBidi"/>
          <w:sz w:val="32"/>
          <w:szCs w:val="32"/>
        </w:rPr>
        <w:t>Research Questions</w:t>
      </w:r>
    </w:p>
    <w:p w14:paraId="08BCC65C" w14:textId="77777777" w:rsidR="00536CFA" w:rsidRPr="001464FD" w:rsidRDefault="00536CFA" w:rsidP="00536CFA">
      <w:pPr>
        <w:pStyle w:val="a6"/>
        <w:numPr>
          <w:ilvl w:val="0"/>
          <w:numId w:val="11"/>
        </w:numPr>
        <w:bidi/>
        <w:spacing w:line="480" w:lineRule="auto"/>
        <w:rPr>
          <w:rFonts w:asciiTheme="minorBidi" w:hAnsiTheme="minorBidi"/>
          <w:sz w:val="32"/>
          <w:szCs w:val="32"/>
        </w:rPr>
      </w:pPr>
      <w:bookmarkStart w:id="7" w:name="_Hlk170280235"/>
      <w:bookmarkEnd w:id="6"/>
      <w:r w:rsidRPr="001464FD">
        <w:rPr>
          <w:rFonts w:asciiTheme="minorBidi" w:hAnsiTheme="minorBidi"/>
          <w:sz w:val="32"/>
          <w:szCs w:val="32"/>
          <w:rtl/>
        </w:rPr>
        <w:t xml:space="preserve">أهمية </w:t>
      </w:r>
      <w:proofErr w:type="gramStart"/>
      <w:r w:rsidRPr="001464FD">
        <w:rPr>
          <w:rFonts w:asciiTheme="minorBidi" w:hAnsiTheme="minorBidi"/>
          <w:sz w:val="32"/>
          <w:szCs w:val="32"/>
          <w:rtl/>
        </w:rPr>
        <w:t xml:space="preserve">الدراسة  </w:t>
      </w:r>
      <w:r w:rsidRPr="001464FD">
        <w:rPr>
          <w:rFonts w:asciiTheme="minorBidi" w:hAnsiTheme="minorBidi"/>
          <w:sz w:val="32"/>
          <w:szCs w:val="32"/>
        </w:rPr>
        <w:t>Importance</w:t>
      </w:r>
      <w:proofErr w:type="gramEnd"/>
      <w:r w:rsidRPr="001464FD">
        <w:rPr>
          <w:rFonts w:asciiTheme="minorBidi" w:hAnsiTheme="minorBidi"/>
          <w:sz w:val="32"/>
          <w:szCs w:val="32"/>
        </w:rPr>
        <w:t xml:space="preserve"> of the Study</w:t>
      </w:r>
    </w:p>
    <w:p w14:paraId="4D12774C" w14:textId="77777777" w:rsidR="00536CFA" w:rsidRPr="001464FD" w:rsidRDefault="00536CFA" w:rsidP="00536CFA">
      <w:pPr>
        <w:pStyle w:val="a6"/>
        <w:numPr>
          <w:ilvl w:val="0"/>
          <w:numId w:val="11"/>
        </w:numPr>
        <w:bidi/>
        <w:spacing w:line="480" w:lineRule="auto"/>
        <w:rPr>
          <w:rFonts w:asciiTheme="minorBidi" w:hAnsiTheme="minorBidi"/>
          <w:sz w:val="32"/>
          <w:szCs w:val="32"/>
        </w:rPr>
      </w:pPr>
      <w:bookmarkStart w:id="8" w:name="_Hlk170280320"/>
      <w:bookmarkEnd w:id="7"/>
      <w:r w:rsidRPr="001464FD">
        <w:rPr>
          <w:rFonts w:asciiTheme="minorBidi" w:hAnsiTheme="minorBidi"/>
          <w:sz w:val="32"/>
          <w:szCs w:val="32"/>
          <w:rtl/>
        </w:rPr>
        <w:t xml:space="preserve">أهداف </w:t>
      </w:r>
      <w:proofErr w:type="gramStart"/>
      <w:r w:rsidRPr="001464FD">
        <w:rPr>
          <w:rFonts w:asciiTheme="minorBidi" w:hAnsiTheme="minorBidi"/>
          <w:sz w:val="32"/>
          <w:szCs w:val="32"/>
          <w:rtl/>
        </w:rPr>
        <w:t xml:space="preserve">الدراسة  </w:t>
      </w:r>
      <w:r w:rsidRPr="001464FD">
        <w:rPr>
          <w:rFonts w:asciiTheme="minorBidi" w:hAnsiTheme="minorBidi"/>
          <w:sz w:val="32"/>
          <w:szCs w:val="32"/>
        </w:rPr>
        <w:t>Objectives</w:t>
      </w:r>
      <w:proofErr w:type="gramEnd"/>
      <w:r w:rsidRPr="001464FD">
        <w:rPr>
          <w:rFonts w:asciiTheme="minorBidi" w:hAnsiTheme="minorBidi"/>
          <w:sz w:val="32"/>
          <w:szCs w:val="32"/>
        </w:rPr>
        <w:t xml:space="preserve"> of the Study</w:t>
      </w:r>
    </w:p>
    <w:bookmarkEnd w:id="8"/>
    <w:p w14:paraId="587785D2" w14:textId="77777777" w:rsidR="00536CFA" w:rsidRDefault="00536CFA" w:rsidP="00536CFA">
      <w:pPr>
        <w:bidi/>
        <w:spacing w:line="480" w:lineRule="auto"/>
        <w:rPr>
          <w:rFonts w:ascii="Simplified Arabic" w:hAnsi="Simplified Arabic" w:cs="Simplified Arabic"/>
          <w:b/>
          <w:bCs/>
          <w:sz w:val="32"/>
          <w:szCs w:val="32"/>
          <w:u w:val="single"/>
          <w:rtl/>
        </w:rPr>
      </w:pPr>
    </w:p>
    <w:p w14:paraId="7C55BE53" w14:textId="77777777" w:rsidR="00536CFA" w:rsidRDefault="00536CFA" w:rsidP="00536CFA">
      <w:pPr>
        <w:bidi/>
        <w:spacing w:line="480" w:lineRule="auto"/>
        <w:rPr>
          <w:rFonts w:ascii="Simplified Arabic" w:hAnsi="Simplified Arabic" w:cs="Simplified Arabic"/>
          <w:b/>
          <w:bCs/>
          <w:sz w:val="32"/>
          <w:szCs w:val="32"/>
          <w:u w:val="single"/>
          <w:rtl/>
        </w:rPr>
      </w:pPr>
    </w:p>
    <w:p w14:paraId="00736BB8" w14:textId="77777777" w:rsidR="00536CFA" w:rsidRDefault="00536CFA" w:rsidP="00536CFA">
      <w:pPr>
        <w:bidi/>
        <w:spacing w:line="480" w:lineRule="auto"/>
        <w:rPr>
          <w:rFonts w:ascii="Simplified Arabic" w:hAnsi="Simplified Arabic" w:cs="Simplified Arabic"/>
          <w:b/>
          <w:bCs/>
          <w:sz w:val="32"/>
          <w:szCs w:val="32"/>
          <w:u w:val="single"/>
          <w:rtl/>
        </w:rPr>
      </w:pPr>
    </w:p>
    <w:p w14:paraId="66F8252B" w14:textId="77777777" w:rsidR="00536CFA" w:rsidRPr="00553AA3" w:rsidRDefault="00536CFA" w:rsidP="00536CFA">
      <w:pPr>
        <w:bidi/>
        <w:spacing w:line="480" w:lineRule="auto"/>
        <w:outlineLvl w:val="1"/>
        <w:rPr>
          <w:rFonts w:ascii="Simplified Arabic" w:hAnsi="Simplified Arabic" w:cs="Simplified Arabic"/>
          <w:b/>
          <w:bCs/>
          <w:sz w:val="32"/>
          <w:szCs w:val="32"/>
          <w:u w:val="single"/>
          <w:rtl/>
        </w:rPr>
      </w:pPr>
      <w:bookmarkStart w:id="9" w:name="_Toc179904842"/>
      <w:r w:rsidRPr="00553AA3">
        <w:rPr>
          <w:rFonts w:ascii="Simplified Arabic" w:hAnsi="Simplified Arabic" w:cs="Simplified Arabic"/>
          <w:b/>
          <w:bCs/>
          <w:sz w:val="32"/>
          <w:szCs w:val="32"/>
          <w:u w:val="single"/>
          <w:rtl/>
        </w:rPr>
        <w:lastRenderedPageBreak/>
        <w:t>المقدمة</w:t>
      </w:r>
      <w:r w:rsidRPr="00553AA3">
        <w:rPr>
          <w:rFonts w:ascii="Simplified Arabic" w:hAnsi="Simplified Arabic" w:cs="Simplified Arabic"/>
          <w:b/>
          <w:sz w:val="32"/>
          <w:szCs w:val="32"/>
          <w:u w:val="single"/>
        </w:rPr>
        <w:t xml:space="preserve"> Introduction</w:t>
      </w:r>
      <w:bookmarkEnd w:id="9"/>
    </w:p>
    <w:p w14:paraId="58B6CCB8" w14:textId="77777777" w:rsidR="00536CFA" w:rsidRPr="009C00EA" w:rsidRDefault="00536CFA" w:rsidP="00536CFA">
      <w:pPr>
        <w:bidi/>
        <w:spacing w:line="480" w:lineRule="auto"/>
        <w:rPr>
          <w:rFonts w:asciiTheme="minorBidi" w:hAnsiTheme="minorBidi"/>
          <w:b/>
          <w:bCs/>
          <w:sz w:val="32"/>
          <w:szCs w:val="32"/>
          <w:u w:val="single"/>
        </w:rPr>
      </w:pPr>
      <w:r w:rsidRPr="006B2C3B">
        <w:rPr>
          <w:rFonts w:ascii="Simplified Arabic" w:hAnsi="Simplified Arabic" w:cs="Simplified Arabic"/>
          <w:sz w:val="28"/>
          <w:szCs w:val="28"/>
          <w:rtl/>
        </w:rPr>
        <w:t>تُعد إدارة المخاطر عملية حيوية وضرورية تسعى المؤسسات من خلالها إلى تحديد وتقييم وإدارة المخاطر التي قد تؤثر على قدرتها على تحقيق أهدافها. تُشكل هذه العملية جزءًا أساسيًا من الاستراتيجية الشاملة لأي مؤسسة تسعى إلى البقاء والنمو في بيئة الأعمال المعقدة والمتغيرة باستمرار. من خلال إدارة المخاطر بشكل فعال، تستطيع الشركات تقليل احتمالية وقوع الأحداث السلبية والتأثيرات الضارة، وكذلك تعزيز استقرارها المالي والتشغيلي (عبد الرحمن، 2020)</w:t>
      </w:r>
      <w:r w:rsidRPr="006B2C3B">
        <w:rPr>
          <w:rFonts w:ascii="Simplified Arabic" w:hAnsi="Simplified Arabic" w:cs="Simplified Arabic"/>
          <w:sz w:val="28"/>
          <w:szCs w:val="28"/>
        </w:rPr>
        <w:t>.</w:t>
      </w:r>
    </w:p>
    <w:p w14:paraId="77D89BF0"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 xml:space="preserve">في السياق نفسه، تُعتبر استراتيجيات الابتكار من العناصر الحاسمة التي تساهم في تعزيز القدرة التنافسية واستدامة الشركات في الأسواق العالمية (الحمادي، 2019). الابتكار ليس فقط تطوير منتجات وخدمات جديدة، ولكنه يشمل أيضًا تحسين العمليات والأساليب والإجراءات لتحقيق قيمة مضافة وضمان رضا العملاء. يُمثل الابتكار حجر الزاوية في الاستجابة للتغيرات السريعة في السوق واحتياجات العملاء المتغيرة، وهو عنصر لا غنى عنه لتحقيق النمو المستدام </w:t>
      </w:r>
    </w:p>
    <w:p w14:paraId="4BE33202"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تُعد شركة أرامكو السعودية، التي تأسست في عام 1933، من أكبر الشركات المتكاملة للطاقة والكيماويات في العالم، ولها دور محوري في دعم الاقتصاد السعودي (أرامكو السعودية، 2020). تمتاز الشركة بقدرتها على الابتكار وتبني التقنيات الحديثة، مما جعلها قادرة على المحافظة على ريادتها في سوق النفط والغاز. ومع ذلك، تواجه الشركة العديد من التحديات المتعلقة بإدارة المخاطر، مثل تقلبات أسعار النفط، والتغيرات الجيوسياسية، والمتطلبات البيئية، والابتكارات التكنولوجية السريعة (الغامدي، 2019)</w:t>
      </w:r>
      <w:r w:rsidRPr="006B2C3B">
        <w:rPr>
          <w:rFonts w:ascii="Simplified Arabic" w:hAnsi="Simplified Arabic" w:cs="Simplified Arabic"/>
          <w:sz w:val="28"/>
          <w:szCs w:val="28"/>
        </w:rPr>
        <w:t>.</w:t>
      </w:r>
    </w:p>
    <w:p w14:paraId="66025F40"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 xml:space="preserve">تعتبر أرامكو السعودية نموذجًا مثاليًا لدراسة تأثير إدارة المخاطر على استراتيجيات الابتكار نظرًا لحجمها الكبير وتأثيرها الواسع في السوق العالمي. تتميز الشركة ببنية تحتية متقدمة ونظام إداري قوي يمكنها من تطبيق أحدث </w:t>
      </w:r>
      <w:r w:rsidRPr="006B2C3B">
        <w:rPr>
          <w:rFonts w:ascii="Simplified Arabic" w:hAnsi="Simplified Arabic" w:cs="Simplified Arabic"/>
          <w:sz w:val="28"/>
          <w:szCs w:val="28"/>
          <w:rtl/>
        </w:rPr>
        <w:lastRenderedPageBreak/>
        <w:t>الممارسات في إدارة المخاطر والابتكار. ورغم ذلك، فإن التحديات المتزايدة والمتنوعة التي تواجهها تجعل من الضروري البحث في كيفية تحسين استراتيجيات إدارة المخاطر لتدعم الابتكار بشكل أفضل (المالكي، 2018)</w:t>
      </w:r>
      <w:r w:rsidRPr="006B2C3B">
        <w:rPr>
          <w:rFonts w:ascii="Simplified Arabic" w:hAnsi="Simplified Arabic" w:cs="Simplified Arabic"/>
          <w:sz w:val="28"/>
          <w:szCs w:val="28"/>
        </w:rPr>
        <w:t>.</w:t>
      </w:r>
    </w:p>
    <w:p w14:paraId="040D0301"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تهدف هذه الدراسة إلى تحليل تأثير إدارة المخاطر على استراتيجيات الابتكار في شركة أرامكو السعودية، مع التركيز على كيفية تحقيق توازن بين الحد من المخاطر وتعزيز الابتكار داخل الشركة. سيتم دراسة الأساليب المختلفة التي تعتمدها أرامكو في إدارة المخاطر وكيفية تأثيرها على الابتكار، بالإضافة إلى التحديات التي تواجه الشركة في تطبيق هذه الممارسات وكيفية التغلب عليها (العتيبي، 2017)</w:t>
      </w:r>
      <w:r w:rsidRPr="006B2C3B">
        <w:rPr>
          <w:rFonts w:ascii="Simplified Arabic" w:hAnsi="Simplified Arabic" w:cs="Simplified Arabic"/>
          <w:sz w:val="28"/>
          <w:szCs w:val="28"/>
        </w:rPr>
        <w:t>.</w:t>
      </w:r>
    </w:p>
    <w:p w14:paraId="0238EE4C"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 xml:space="preserve">تشمل عملية إدارة المخاطر في أرامكو العديد من الأدوات والتقنيات مثل تحليل السيناريوهات، نماذج المحاكاة، التقييم الكمي والنوعي للمخاطر، بالإضافة إلى وجود نظام متكامل لرصد المخاطر والإبلاغ عنها. هذه الأدوات تساعد الشركة على التنبؤ بالمشكلات المحتملة واتخاذ الإجراءات الوقائية اللازمة، مما يسهم في خلق بيئة عمل أكثر أمانًا واستقرارًا </w:t>
      </w:r>
    </w:p>
    <w:p w14:paraId="5D1A7E2C"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من جانب آخر، تتطلب استراتيجيات الابتكار في أرامكو بيئة مشجعة على التفكير الإبداعي وتبني التقنيات الحديثة. تحتاج الشركة إلى دعم مستمر للموظفين لتجربة أفكار جديدة وتحمل المخاطر المحسوبة. الابتكار في أرامكو ليس مقتصرًا على تطوير المنتجات فحسب، بل يشمل أيضًا تحسين العمليات وتبني ممارسات عمل جديدة تزيد من الكفاءة التشغيلية وتحقق قيمة مضافة للعملاء (العبدلي، 2020)</w:t>
      </w:r>
      <w:r w:rsidRPr="006B2C3B">
        <w:rPr>
          <w:rFonts w:ascii="Simplified Arabic" w:hAnsi="Simplified Arabic" w:cs="Simplified Arabic"/>
          <w:sz w:val="28"/>
          <w:szCs w:val="28"/>
        </w:rPr>
        <w:t>.</w:t>
      </w:r>
    </w:p>
    <w:p w14:paraId="5C675067"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تتطلب الدراسة الحالية تحليل البيانات المستمدة من شركة أرامكو من خلال استبيانات ومقابلات مع العاملين في الشركة، بالإضافة إلى مراجعة الأدبيات المتعلقة بإدارة المخاطر والابتكار. سيتم التركيز على تحديد العوامل التي تعوق تطبيق إدارة المخاطر بفعالية وكيف يمكن تحسين هذه الممارسات لتعزيز الابتكار. ستساهم نتائج هذه الدراسة في تقديم توصيات عملية لشركة أرامكو لتحسين الأداء التشغيلي والابتكاري، وكذلك توفير إطار عمل يمكن تطبيقه في شركات أخرى تسعى لتحقيق نفس الأهداف (القصير، 2019)</w:t>
      </w:r>
      <w:r w:rsidRPr="006B2C3B">
        <w:rPr>
          <w:rFonts w:ascii="Simplified Arabic" w:hAnsi="Simplified Arabic" w:cs="Simplified Arabic"/>
          <w:sz w:val="28"/>
          <w:szCs w:val="28"/>
        </w:rPr>
        <w:t>.</w:t>
      </w:r>
    </w:p>
    <w:p w14:paraId="028457EA"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lastRenderedPageBreak/>
        <w:t>من خلال هذه الدراسة، يمكن استخلاص دروس قيمة يمكن تطبيقها على نطاق أوسع في الصناعة. على سبيل المثال، يمكن للشركات الأخرى الاستفادة من ممارسات إدارة المخاطر المبتكرة التي تطبقها أرامكو وكيفية تأثيرها على استراتيجيات الابتكار. بالإضافة إلى ذلك، ستساعد النتائج في تقديم توصيات لتحسين ممارسات إدارة المخاطر والابتكار بشكل عام، مما يعزز من قدرة الشركات على التكيف مع التغيرات السريعة في بيئات الأعمال</w:t>
      </w:r>
      <w:r w:rsidRPr="006B2C3B">
        <w:rPr>
          <w:rFonts w:ascii="Simplified Arabic" w:hAnsi="Simplified Arabic" w:cs="Simplified Arabic"/>
          <w:sz w:val="28"/>
          <w:szCs w:val="28"/>
        </w:rPr>
        <w:t>.</w:t>
      </w:r>
    </w:p>
    <w:p w14:paraId="2A2D4CFA"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بشكل عام، تهدف هذه الدراسة إلى تقديم فهم شامل لكيفية تأثير إدارة المخاطر على استراتيجيات الابتكار في شركة أرامكو السعودية، وتقديم توصيات عملية لتحسين الأداء التشغيلي والابتكاري للشركة. من خلال تحقيق هذه الأهداف، ستتمكن شركة أرامكو من تعزيز قدرتها التنافسية وتحقيق استدامة أعمالها في الأسواق العالمية المتغيرة. ستساعد هذه الدراسة في تطوير نموذج متكامل لإدارة المخاطر والابتكار يمكن أن يكون دليلاً للشركات الأخرى في مختلف الصناعات (الشريف، 2021)</w:t>
      </w:r>
      <w:r w:rsidRPr="006B2C3B">
        <w:rPr>
          <w:rFonts w:ascii="Simplified Arabic" w:hAnsi="Simplified Arabic" w:cs="Simplified Arabic"/>
          <w:sz w:val="28"/>
          <w:szCs w:val="28"/>
        </w:rPr>
        <w:t>.</w:t>
      </w:r>
    </w:p>
    <w:p w14:paraId="26EEE9AB" w14:textId="77777777" w:rsidR="00536CFA" w:rsidRPr="006B2C3B" w:rsidRDefault="00536CFA" w:rsidP="00536CFA">
      <w:pPr>
        <w:bidi/>
        <w:spacing w:line="360" w:lineRule="auto"/>
        <w:rPr>
          <w:rFonts w:ascii="Simplified Arabic" w:hAnsi="Simplified Arabic" w:cs="Simplified Arabic"/>
          <w:sz w:val="28"/>
          <w:szCs w:val="28"/>
        </w:rPr>
      </w:pPr>
      <w:r w:rsidRPr="006B2C3B">
        <w:rPr>
          <w:rFonts w:ascii="Simplified Arabic" w:hAnsi="Simplified Arabic" w:cs="Simplified Arabic"/>
          <w:sz w:val="28"/>
          <w:szCs w:val="28"/>
          <w:rtl/>
        </w:rPr>
        <w:t>إن تحقيق توازن بين إدارة المخاطر والابتكار يعد أمرًا حيويًا لشركة بحجم أرامكو، حيث يمكن من خلاله تحقيق الاستقرار المالي والتشغيلي مع القدرة على الابتكار والتطور المستمر. وهذا التوازن يمكن أن يمثل مفتاح النجاح في مواجهة التحديات المستقبلية وتحقيق النمو المستدام (عبد الرحمن، 2020)</w:t>
      </w:r>
      <w:r w:rsidRPr="006B2C3B">
        <w:rPr>
          <w:rFonts w:ascii="Simplified Arabic" w:hAnsi="Simplified Arabic" w:cs="Simplified Arabic"/>
          <w:sz w:val="28"/>
          <w:szCs w:val="28"/>
        </w:rPr>
        <w:t>.</w:t>
      </w:r>
    </w:p>
    <w:p w14:paraId="3686FD3E" w14:textId="77777777" w:rsidR="00536CFA" w:rsidRPr="00C44C18" w:rsidRDefault="00536CFA" w:rsidP="00536CFA">
      <w:pPr>
        <w:bidi/>
        <w:outlineLvl w:val="1"/>
        <w:rPr>
          <w:rFonts w:ascii="Arial" w:eastAsia="Calibri" w:hAnsi="Arial" w:cs="Arial"/>
          <w:b/>
          <w:bCs/>
          <w:sz w:val="32"/>
          <w:szCs w:val="32"/>
          <w:u w:val="single"/>
        </w:rPr>
      </w:pPr>
      <w:bookmarkStart w:id="10" w:name="_Toc179904843"/>
      <w:r w:rsidRPr="00C44C18">
        <w:rPr>
          <w:rFonts w:ascii="Arial" w:eastAsia="Calibri" w:hAnsi="Arial" w:cs="Arial"/>
          <w:b/>
          <w:bCs/>
          <w:sz w:val="32"/>
          <w:szCs w:val="32"/>
          <w:u w:val="single"/>
          <w:rtl/>
        </w:rPr>
        <w:t>مشكلة الدراسة</w:t>
      </w:r>
      <w:r w:rsidRPr="00C44C18">
        <w:rPr>
          <w:rFonts w:ascii="Arial" w:eastAsia="Calibri" w:hAnsi="Arial" w:cs="Arial" w:hint="cs"/>
          <w:b/>
          <w:bCs/>
          <w:sz w:val="32"/>
          <w:szCs w:val="32"/>
          <w:u w:val="single"/>
          <w:rtl/>
        </w:rPr>
        <w:t xml:space="preserve"> </w:t>
      </w:r>
      <w:r w:rsidRPr="00C44C18">
        <w:rPr>
          <w:rFonts w:ascii="Arial" w:eastAsia="Calibri" w:hAnsi="Arial" w:cs="Arial"/>
          <w:b/>
          <w:bCs/>
          <w:sz w:val="32"/>
          <w:szCs w:val="32"/>
          <w:u w:val="single"/>
        </w:rPr>
        <w:t>Problem Statement</w:t>
      </w:r>
      <w:bookmarkEnd w:id="10"/>
    </w:p>
    <w:p w14:paraId="73AE0F3C" w14:textId="77777777" w:rsidR="00536CFA" w:rsidRPr="00FF34F5" w:rsidRDefault="00536CFA" w:rsidP="00536CFA">
      <w:p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تواجه شركة أرامكو السعودية، كواحدة من أكبر شركات الطاقة والكيماويات في العالم، تحديات كبيرة تتعلق بإدارة المخاطر واستراتيجيات الابتكار. على الرغم من أن الشركة تمتاز ببنية تحتية متقدمة ونظام إداري قوي، إلا أن التحديات المتزايدة والمتنوعة تجعل من الضروري البحث في كيفية تحسين استراتيجيات إدارة المخاطر لدعم الابتكار بشكل فعال</w:t>
      </w:r>
      <w:r w:rsidRPr="00FF34F5">
        <w:rPr>
          <w:rFonts w:ascii="Simplified Arabic" w:hAnsi="Simplified Arabic" w:cs="Simplified Arabic"/>
          <w:sz w:val="28"/>
          <w:szCs w:val="28"/>
        </w:rPr>
        <w:t>.</w:t>
      </w:r>
    </w:p>
    <w:p w14:paraId="778B5739" w14:textId="77777777" w:rsidR="00536CFA" w:rsidRPr="00FF34F5" w:rsidRDefault="00536CFA" w:rsidP="00536CFA">
      <w:p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 xml:space="preserve">إن الفجوة المعرفية الحالية تكمن في كيفية تأثير ممارسات إدارة المخاطر على القدرة الابتكارية للشركة. تفتقر الأدبيات الحالية إلى دراسات معمقة توضح العلاقة بين إدارة المخاطر والابتكار في شركات الطاقة الكبرى مثل </w:t>
      </w:r>
      <w:r w:rsidRPr="00FF34F5">
        <w:rPr>
          <w:rFonts w:ascii="Simplified Arabic" w:hAnsi="Simplified Arabic" w:cs="Simplified Arabic"/>
          <w:sz w:val="28"/>
          <w:szCs w:val="28"/>
          <w:rtl/>
        </w:rPr>
        <w:lastRenderedPageBreak/>
        <w:t>أرامكو. يتضمن ذلك فهم التحديات الداخلية والخارجية التي تعيق تطبيق إدارة المخاطر بفعالية، وكيف يمكن لهذه التحديات أن تؤثر سلباً على الابتكار</w:t>
      </w:r>
      <w:r w:rsidRPr="00FF34F5">
        <w:rPr>
          <w:rFonts w:ascii="Simplified Arabic" w:hAnsi="Simplified Arabic" w:cs="Simplified Arabic"/>
          <w:sz w:val="28"/>
          <w:szCs w:val="28"/>
        </w:rPr>
        <w:t>.</w:t>
      </w:r>
    </w:p>
    <w:p w14:paraId="379E0B3C" w14:textId="77777777" w:rsidR="00536CFA" w:rsidRPr="00FF34F5" w:rsidRDefault="00536CFA" w:rsidP="00536CFA">
      <w:p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كما أن هناك حاجة ماسة لتحديد الاستراتيجيات والأدوات الفعالة التي يمكن أن تحسن إدارة المخاطر وتعزز الابتكار داخل الشركة. يتطلب ذلك تحليلًا دقيقًا للآثار الإيجابية والسلبية للتوازن بين إدارة المخاطر والابتكار على الأداء التشغيلي للشركة</w:t>
      </w:r>
      <w:r w:rsidRPr="00FF34F5">
        <w:rPr>
          <w:rFonts w:ascii="Simplified Arabic" w:hAnsi="Simplified Arabic" w:cs="Simplified Arabic"/>
          <w:sz w:val="28"/>
          <w:szCs w:val="28"/>
        </w:rPr>
        <w:t>.</w:t>
      </w:r>
    </w:p>
    <w:p w14:paraId="4521DB6E" w14:textId="77777777" w:rsidR="00536CFA" w:rsidRPr="00FF34F5" w:rsidRDefault="00536CFA" w:rsidP="00536CFA">
      <w:p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من الضروري استخلاص الدروس المستفادة من تجربة شركة أرامكو في هذا المجال، وتقديم توصيات عملية يمكن تطبيقها ليس فقط في أرامكو، بل أيضاً في شركات أخرى تسعى لتحقيق نفس الأهداف</w:t>
      </w:r>
      <w:r w:rsidRPr="00FF34F5">
        <w:rPr>
          <w:rFonts w:ascii="Simplified Arabic" w:hAnsi="Simplified Arabic" w:cs="Simplified Arabic"/>
          <w:sz w:val="28"/>
          <w:szCs w:val="28"/>
        </w:rPr>
        <w:t>.</w:t>
      </w:r>
    </w:p>
    <w:p w14:paraId="3EEBF49C" w14:textId="77777777" w:rsidR="00536CFA" w:rsidRPr="00FF34F5" w:rsidRDefault="00536CFA" w:rsidP="00536CFA">
      <w:p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بالتالي، تتمثل مشكلة الدراسة في استكشاف وتحليل تأثير إدارة المخاطر على استراتيجيات الابتكار في شركة أرامكو السعودية، وتحديد العوامل التي تعوق هذا التأثير، واقتراح حلول لتحسين ممارسات إدارة المخاطر لتعزيز الابتكار، وتقديم إطار عمل يمكن تطبيقه في شركات أخرى</w:t>
      </w:r>
      <w:r w:rsidRPr="00FF34F5">
        <w:rPr>
          <w:rFonts w:ascii="Simplified Arabic" w:hAnsi="Simplified Arabic" w:cs="Simplified Arabic"/>
          <w:sz w:val="28"/>
          <w:szCs w:val="28"/>
        </w:rPr>
        <w:t>.</w:t>
      </w:r>
    </w:p>
    <w:p w14:paraId="7D13E2DA" w14:textId="77777777" w:rsidR="00536CFA" w:rsidRPr="00C44C18" w:rsidRDefault="00536CFA" w:rsidP="00536CFA">
      <w:pPr>
        <w:bidi/>
        <w:spacing w:line="360" w:lineRule="auto"/>
        <w:outlineLvl w:val="1"/>
        <w:rPr>
          <w:rFonts w:ascii="Simplified Arabic" w:hAnsi="Simplified Arabic" w:cs="Simplified Arabic"/>
          <w:b/>
          <w:bCs/>
          <w:sz w:val="32"/>
          <w:szCs w:val="32"/>
          <w:u w:val="single"/>
        </w:rPr>
      </w:pPr>
      <w:bookmarkStart w:id="11" w:name="_Toc179904844"/>
      <w:r w:rsidRPr="00C44C18">
        <w:rPr>
          <w:rFonts w:ascii="Simplified Arabic" w:hAnsi="Simplified Arabic" w:cs="Simplified Arabic"/>
          <w:b/>
          <w:bCs/>
          <w:sz w:val="32"/>
          <w:szCs w:val="32"/>
          <w:u w:val="single"/>
          <w:rtl/>
        </w:rPr>
        <w:t>أهداف الدراسة</w:t>
      </w:r>
      <w:r w:rsidRPr="00C44C18">
        <w:rPr>
          <w:rFonts w:ascii="Simplified Arabic" w:hAnsi="Simplified Arabic" w:cs="Simplified Arabic" w:hint="cs"/>
          <w:b/>
          <w:bCs/>
          <w:sz w:val="32"/>
          <w:szCs w:val="32"/>
          <w:u w:val="single"/>
          <w:rtl/>
        </w:rPr>
        <w:t xml:space="preserve"> </w:t>
      </w:r>
      <w:r w:rsidRPr="00C44C18">
        <w:rPr>
          <w:rFonts w:ascii="Simplified Arabic" w:hAnsi="Simplified Arabic" w:cs="Simplified Arabic"/>
          <w:b/>
          <w:bCs/>
          <w:sz w:val="32"/>
          <w:szCs w:val="32"/>
          <w:u w:val="single"/>
        </w:rPr>
        <w:t>Objectives of the Study</w:t>
      </w:r>
      <w:bookmarkEnd w:id="11"/>
    </w:p>
    <w:p w14:paraId="7EF2D1C2" w14:textId="77777777" w:rsidR="00536CFA" w:rsidRPr="009F1177" w:rsidRDefault="00536CFA" w:rsidP="00536CFA">
      <w:p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تهدف هذه الدراسة إلى تحليل تأثير إدارة المخاطر على استراتيجيات الابتكار في شركة أرامكو السعودية. ولتحقيق هذا الهدف الرئيسي، تصاغ أهداف البحث على شكل نقاط محددة تسعى الدراسة إلى تحقيقها</w:t>
      </w:r>
      <w:r w:rsidRPr="009F1177">
        <w:rPr>
          <w:rFonts w:ascii="Simplified Arabic" w:hAnsi="Simplified Arabic" w:cs="Simplified Arabic"/>
          <w:sz w:val="28"/>
          <w:szCs w:val="28"/>
        </w:rPr>
        <w:t>:</w:t>
      </w:r>
    </w:p>
    <w:p w14:paraId="4465F663" w14:textId="77777777" w:rsidR="00536CFA" w:rsidRPr="009F1177" w:rsidRDefault="00536CFA" w:rsidP="00536CFA">
      <w:pPr>
        <w:numPr>
          <w:ilvl w:val="0"/>
          <w:numId w:val="1"/>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تحليل ممارسات إدارة المخاطر الحالية في شركة أرامكو السعودية</w:t>
      </w:r>
      <w:r w:rsidRPr="009F1177">
        <w:rPr>
          <w:rFonts w:ascii="Simplified Arabic" w:hAnsi="Simplified Arabic" w:cs="Simplified Arabic"/>
          <w:b/>
          <w:bCs/>
          <w:sz w:val="28"/>
          <w:szCs w:val="28"/>
        </w:rPr>
        <w:t>:</w:t>
      </w:r>
    </w:p>
    <w:p w14:paraId="16AA17FF"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دراسة الممارسات المتبعة في إدارة المخاطر وتقييم فعاليتها</w:t>
      </w:r>
      <w:r w:rsidRPr="009F1177">
        <w:rPr>
          <w:rFonts w:ascii="Simplified Arabic" w:hAnsi="Simplified Arabic" w:cs="Simplified Arabic"/>
          <w:sz w:val="28"/>
          <w:szCs w:val="28"/>
        </w:rPr>
        <w:t>.</w:t>
      </w:r>
    </w:p>
    <w:p w14:paraId="166757EC"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فهم كيفية تطبيق هذه الممارسات في سياق العمليات الابتكارية</w:t>
      </w:r>
      <w:r w:rsidRPr="009F1177">
        <w:rPr>
          <w:rFonts w:ascii="Simplified Arabic" w:hAnsi="Simplified Arabic" w:cs="Simplified Arabic"/>
          <w:sz w:val="28"/>
          <w:szCs w:val="28"/>
        </w:rPr>
        <w:t>.</w:t>
      </w:r>
    </w:p>
    <w:p w14:paraId="15A4BAC0" w14:textId="77777777" w:rsidR="00536CFA" w:rsidRPr="009F1177" w:rsidRDefault="00536CFA" w:rsidP="00536CFA">
      <w:pPr>
        <w:numPr>
          <w:ilvl w:val="0"/>
          <w:numId w:val="1"/>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تحديد العوامل التي تعوق تطبيق ممارسات إدارة المخاطر بفعالية لدعم الابتكار</w:t>
      </w:r>
      <w:r w:rsidRPr="009F1177">
        <w:rPr>
          <w:rFonts w:ascii="Simplified Arabic" w:hAnsi="Simplified Arabic" w:cs="Simplified Arabic"/>
          <w:b/>
          <w:bCs/>
          <w:sz w:val="28"/>
          <w:szCs w:val="28"/>
        </w:rPr>
        <w:t>:</w:t>
      </w:r>
    </w:p>
    <w:p w14:paraId="6B9D0C33"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التعرف على التحديات الداخلية والخارجية التي تواجه الشركة في تطبيق إدارة المخاطر</w:t>
      </w:r>
      <w:r w:rsidRPr="009F1177">
        <w:rPr>
          <w:rFonts w:ascii="Simplified Arabic" w:hAnsi="Simplified Arabic" w:cs="Simplified Arabic"/>
          <w:sz w:val="28"/>
          <w:szCs w:val="28"/>
        </w:rPr>
        <w:t>.</w:t>
      </w:r>
    </w:p>
    <w:p w14:paraId="02E9E011" w14:textId="77777777" w:rsidR="00536CFA" w:rsidRPr="00553AA3"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lastRenderedPageBreak/>
        <w:t>تحليل تأثير هذه التحديات على قدرة الشركة على الابتكار</w:t>
      </w:r>
      <w:r w:rsidRPr="009F1177">
        <w:rPr>
          <w:rFonts w:ascii="Simplified Arabic" w:hAnsi="Simplified Arabic" w:cs="Simplified Arabic"/>
          <w:sz w:val="28"/>
          <w:szCs w:val="28"/>
        </w:rPr>
        <w:t>.</w:t>
      </w:r>
    </w:p>
    <w:p w14:paraId="61459011" w14:textId="77777777" w:rsidR="00536CFA" w:rsidRPr="009F1177" w:rsidRDefault="00536CFA" w:rsidP="00536CFA">
      <w:pPr>
        <w:numPr>
          <w:ilvl w:val="0"/>
          <w:numId w:val="1"/>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تقديم استراتيجيات لتحسين ممارسات إدارة المخاطر بهدف تعزيز الابتكار</w:t>
      </w:r>
      <w:r w:rsidRPr="009F1177">
        <w:rPr>
          <w:rFonts w:ascii="Simplified Arabic" w:hAnsi="Simplified Arabic" w:cs="Simplified Arabic"/>
          <w:b/>
          <w:bCs/>
          <w:sz w:val="28"/>
          <w:szCs w:val="28"/>
        </w:rPr>
        <w:t>:</w:t>
      </w:r>
    </w:p>
    <w:p w14:paraId="44B4B63E"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اقتراح أدوات وتقنيات جديدة لتحسين إدارة المخاطر</w:t>
      </w:r>
      <w:r w:rsidRPr="009F1177">
        <w:rPr>
          <w:rFonts w:ascii="Simplified Arabic" w:hAnsi="Simplified Arabic" w:cs="Simplified Arabic"/>
          <w:sz w:val="28"/>
          <w:szCs w:val="28"/>
        </w:rPr>
        <w:t>.</w:t>
      </w:r>
    </w:p>
    <w:p w14:paraId="63C03FBD"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تطوير استراتيجيات تساعد في تعزيز الابتكار من خلال إدارة المخاطر الفعالة</w:t>
      </w:r>
      <w:r w:rsidRPr="009F1177">
        <w:rPr>
          <w:rFonts w:ascii="Simplified Arabic" w:hAnsi="Simplified Arabic" w:cs="Simplified Arabic"/>
          <w:sz w:val="28"/>
          <w:szCs w:val="28"/>
        </w:rPr>
        <w:t>.</w:t>
      </w:r>
    </w:p>
    <w:p w14:paraId="615A1FFB" w14:textId="77777777" w:rsidR="00536CFA" w:rsidRPr="009F1177" w:rsidRDefault="00536CFA" w:rsidP="00536CFA">
      <w:pPr>
        <w:numPr>
          <w:ilvl w:val="0"/>
          <w:numId w:val="1"/>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دراسة تأثير التوازن بين إدارة المخاطر والابتكار على الأداء التشغيلي لشركة أرامكو</w:t>
      </w:r>
      <w:r w:rsidRPr="009F1177">
        <w:rPr>
          <w:rFonts w:ascii="Simplified Arabic" w:hAnsi="Simplified Arabic" w:cs="Simplified Arabic"/>
          <w:b/>
          <w:bCs/>
          <w:sz w:val="28"/>
          <w:szCs w:val="28"/>
        </w:rPr>
        <w:t>:</w:t>
      </w:r>
    </w:p>
    <w:p w14:paraId="5989D6B8"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تقييم كيفية تحقيق التوازن بين إدارة المخاطر والابتكار</w:t>
      </w:r>
      <w:r w:rsidRPr="009F1177">
        <w:rPr>
          <w:rFonts w:ascii="Simplified Arabic" w:hAnsi="Simplified Arabic" w:cs="Simplified Arabic"/>
          <w:sz w:val="28"/>
          <w:szCs w:val="28"/>
        </w:rPr>
        <w:t>.</w:t>
      </w:r>
    </w:p>
    <w:p w14:paraId="17FF3853"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تحليل الآثار الإيجابية والسلبية لهذا التوازن على الكفاءة التشغيلية للشركة</w:t>
      </w:r>
      <w:r w:rsidRPr="009F1177">
        <w:rPr>
          <w:rFonts w:ascii="Simplified Arabic" w:hAnsi="Simplified Arabic" w:cs="Simplified Arabic"/>
          <w:sz w:val="28"/>
          <w:szCs w:val="28"/>
        </w:rPr>
        <w:t>.</w:t>
      </w:r>
    </w:p>
    <w:p w14:paraId="352075B6" w14:textId="77777777" w:rsidR="00536CFA" w:rsidRPr="009F1177" w:rsidRDefault="00536CFA" w:rsidP="00536CFA">
      <w:pPr>
        <w:numPr>
          <w:ilvl w:val="0"/>
          <w:numId w:val="1"/>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استخلاص الدروس المستفادة من تجربة شركة أرامكو في إدارة المخاطر والابتكار وتطبيقها في شركات أخرى</w:t>
      </w:r>
      <w:r w:rsidRPr="009F1177">
        <w:rPr>
          <w:rFonts w:ascii="Simplified Arabic" w:hAnsi="Simplified Arabic" w:cs="Simplified Arabic"/>
          <w:b/>
          <w:bCs/>
          <w:sz w:val="28"/>
          <w:szCs w:val="28"/>
        </w:rPr>
        <w:t>:</w:t>
      </w:r>
    </w:p>
    <w:p w14:paraId="39508B61"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تحديد أفضل الممارسات في إدارة المخاطر والابتكار من تجربة أرامكو</w:t>
      </w:r>
      <w:r w:rsidRPr="009F1177">
        <w:rPr>
          <w:rFonts w:ascii="Simplified Arabic" w:hAnsi="Simplified Arabic" w:cs="Simplified Arabic"/>
          <w:sz w:val="28"/>
          <w:szCs w:val="28"/>
        </w:rPr>
        <w:t>.</w:t>
      </w:r>
    </w:p>
    <w:p w14:paraId="61FFCDEB" w14:textId="77777777" w:rsidR="00536CFA" w:rsidRPr="009F1177" w:rsidRDefault="00536CFA" w:rsidP="00536CFA">
      <w:pPr>
        <w:numPr>
          <w:ilvl w:val="1"/>
          <w:numId w:val="1"/>
        </w:num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تقديم توصيات يمكن تطبيقها في شركات أخرى لتحسين أدائها في هذين المجالين</w:t>
      </w:r>
      <w:r w:rsidRPr="009F1177">
        <w:rPr>
          <w:rFonts w:ascii="Simplified Arabic" w:hAnsi="Simplified Arabic" w:cs="Simplified Arabic"/>
          <w:sz w:val="28"/>
          <w:szCs w:val="28"/>
        </w:rPr>
        <w:t>.</w:t>
      </w:r>
    </w:p>
    <w:p w14:paraId="2D8BADBA" w14:textId="77777777" w:rsidR="00536CFA" w:rsidRPr="009F1177" w:rsidRDefault="00536CFA" w:rsidP="00536CFA">
      <w:p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من خلال تحقيق هذه الأهداف، تسعى الدراسة إلى تقديم فهم شامل لكيفية تأثير إدارة المخاطر على استراتيجيات الابتكار في شركة أرامكو السعودية، وتقديم توصيات عملية لتحسين الأداء التشغيلي والابتكاري للشركة</w:t>
      </w:r>
      <w:r w:rsidRPr="009F1177">
        <w:rPr>
          <w:rFonts w:ascii="Simplified Arabic" w:hAnsi="Simplified Arabic" w:cs="Simplified Arabic"/>
          <w:sz w:val="28"/>
          <w:szCs w:val="28"/>
        </w:rPr>
        <w:t>.</w:t>
      </w:r>
    </w:p>
    <w:p w14:paraId="62948DFD" w14:textId="77777777" w:rsidR="00536CFA" w:rsidRPr="00C44C18" w:rsidRDefault="00536CFA" w:rsidP="00536CFA">
      <w:pPr>
        <w:bidi/>
        <w:spacing w:line="360" w:lineRule="auto"/>
        <w:outlineLvl w:val="1"/>
        <w:rPr>
          <w:rFonts w:ascii="Simplified Arabic" w:hAnsi="Simplified Arabic" w:cs="Simplified Arabic"/>
          <w:b/>
          <w:bCs/>
          <w:sz w:val="32"/>
          <w:szCs w:val="32"/>
          <w:u w:val="single"/>
          <w:rtl/>
        </w:rPr>
      </w:pPr>
      <w:bookmarkStart w:id="12" w:name="_Toc179904845"/>
      <w:r w:rsidRPr="00C44C18">
        <w:rPr>
          <w:rFonts w:ascii="Simplified Arabic" w:hAnsi="Simplified Arabic" w:cs="Simplified Arabic"/>
          <w:b/>
          <w:bCs/>
          <w:sz w:val="32"/>
          <w:szCs w:val="32"/>
          <w:u w:val="single"/>
          <w:rtl/>
        </w:rPr>
        <w:t>أهمية الدراسة</w:t>
      </w:r>
      <w:r w:rsidRPr="00C44C18">
        <w:rPr>
          <w:rFonts w:ascii="Simplified Arabic" w:hAnsi="Simplified Arabic" w:cs="Simplified Arabic" w:hint="cs"/>
          <w:b/>
          <w:bCs/>
          <w:sz w:val="32"/>
          <w:szCs w:val="32"/>
          <w:u w:val="single"/>
          <w:rtl/>
        </w:rPr>
        <w:t xml:space="preserve"> </w:t>
      </w:r>
      <w:r w:rsidRPr="00C44C18">
        <w:rPr>
          <w:rFonts w:ascii="Simplified Arabic" w:hAnsi="Simplified Arabic" w:cs="Simplified Arabic"/>
          <w:b/>
          <w:bCs/>
          <w:sz w:val="32"/>
          <w:szCs w:val="32"/>
          <w:u w:val="single"/>
        </w:rPr>
        <w:t>Study Importance</w:t>
      </w:r>
      <w:bookmarkEnd w:id="12"/>
    </w:p>
    <w:p w14:paraId="7817FF72" w14:textId="77777777" w:rsidR="00536CFA" w:rsidRPr="009F1177" w:rsidRDefault="00536CFA" w:rsidP="00536CFA">
      <w:pPr>
        <w:bidi/>
        <w:spacing w:line="360" w:lineRule="auto"/>
        <w:rPr>
          <w:rFonts w:ascii="Simplified Arabic" w:hAnsi="Simplified Arabic" w:cs="Simplified Arabic"/>
          <w:b/>
          <w:bCs/>
          <w:sz w:val="28"/>
          <w:szCs w:val="28"/>
        </w:rPr>
      </w:pPr>
      <w:r w:rsidRPr="009F1177">
        <w:rPr>
          <w:rFonts w:ascii="Simplified Arabic" w:hAnsi="Simplified Arabic" w:cs="Simplified Arabic"/>
          <w:b/>
          <w:bCs/>
          <w:sz w:val="28"/>
          <w:szCs w:val="28"/>
          <w:rtl/>
        </w:rPr>
        <w:t>الأهمية العلمية</w:t>
      </w:r>
      <w:r w:rsidRPr="009F1177">
        <w:rPr>
          <w:rFonts w:ascii="Simplified Arabic" w:hAnsi="Simplified Arabic" w:cs="Simplified Arabic"/>
          <w:b/>
          <w:bCs/>
          <w:sz w:val="28"/>
          <w:szCs w:val="28"/>
        </w:rPr>
        <w:t>:</w:t>
      </w:r>
    </w:p>
    <w:p w14:paraId="4BAF9EC4" w14:textId="77777777" w:rsidR="00536CFA" w:rsidRPr="009F1177" w:rsidRDefault="00536CFA" w:rsidP="00536CFA">
      <w:pPr>
        <w:numPr>
          <w:ilvl w:val="0"/>
          <w:numId w:val="2"/>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إثراء الأدبيات العلمية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تسهم هذه الدراسة في إثراء الأدبيات العلمية حول إدارة المخاطر واستراتيجيات الابتكار، حيث تقدم تحليلاً عميقاً للعلاقة بين هذين المجالين في سياق شركة كبرى مثل أرامكو السعودية</w:t>
      </w:r>
      <w:r w:rsidRPr="009F1177">
        <w:rPr>
          <w:rFonts w:ascii="Simplified Arabic" w:hAnsi="Simplified Arabic" w:cs="Simplified Arabic"/>
          <w:sz w:val="28"/>
          <w:szCs w:val="28"/>
        </w:rPr>
        <w:t>.</w:t>
      </w:r>
    </w:p>
    <w:p w14:paraId="2B6AA3D7" w14:textId="77777777" w:rsidR="00536CFA" w:rsidRPr="009F1177" w:rsidRDefault="00536CFA" w:rsidP="00536CFA">
      <w:pPr>
        <w:numPr>
          <w:ilvl w:val="0"/>
          <w:numId w:val="2"/>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lastRenderedPageBreak/>
        <w:t>تطوير نظريات جديدة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قد تساهم نتائج الدراسة في تطوير نظريات جديدة أو تحسين النظريات الحالية المتعلقة بكيفية تأثير إدارة المخاطر على الابتكار</w:t>
      </w:r>
      <w:r w:rsidRPr="009F1177">
        <w:rPr>
          <w:rFonts w:ascii="Simplified Arabic" w:hAnsi="Simplified Arabic" w:cs="Simplified Arabic"/>
          <w:sz w:val="28"/>
          <w:szCs w:val="28"/>
        </w:rPr>
        <w:t>.</w:t>
      </w:r>
    </w:p>
    <w:p w14:paraId="351C3264" w14:textId="77777777" w:rsidR="00536CFA" w:rsidRPr="009F1177" w:rsidRDefault="00536CFA" w:rsidP="00536CFA">
      <w:pPr>
        <w:numPr>
          <w:ilvl w:val="0"/>
          <w:numId w:val="2"/>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توفير بيانات بحثية جديدة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تقدم هذه الدراسة بيانات جديدة يمكن استخدامها في أبحاث مستقبلية تتناول مواضيع مشابهة في مجال إدارة المخاطر والابتكار</w:t>
      </w:r>
      <w:r w:rsidRPr="009F1177">
        <w:rPr>
          <w:rFonts w:ascii="Simplified Arabic" w:hAnsi="Simplified Arabic" w:cs="Simplified Arabic"/>
          <w:sz w:val="28"/>
          <w:szCs w:val="28"/>
        </w:rPr>
        <w:t>.</w:t>
      </w:r>
    </w:p>
    <w:p w14:paraId="15C60484" w14:textId="77777777" w:rsidR="00536CFA" w:rsidRPr="009F1177" w:rsidRDefault="00536CFA" w:rsidP="00536CFA">
      <w:pPr>
        <w:bidi/>
        <w:spacing w:line="360" w:lineRule="auto"/>
        <w:rPr>
          <w:rFonts w:ascii="Simplified Arabic" w:hAnsi="Simplified Arabic" w:cs="Simplified Arabic"/>
          <w:b/>
          <w:bCs/>
          <w:sz w:val="28"/>
          <w:szCs w:val="28"/>
          <w:u w:val="single"/>
        </w:rPr>
      </w:pPr>
      <w:r w:rsidRPr="009F1177">
        <w:rPr>
          <w:rFonts w:ascii="Simplified Arabic" w:hAnsi="Simplified Arabic" w:cs="Simplified Arabic"/>
          <w:b/>
          <w:bCs/>
          <w:sz w:val="28"/>
          <w:szCs w:val="28"/>
          <w:u w:val="single"/>
          <w:rtl/>
        </w:rPr>
        <w:t>الأهمية العملية</w:t>
      </w:r>
      <w:r w:rsidRPr="009F1177">
        <w:rPr>
          <w:rFonts w:ascii="Simplified Arabic" w:hAnsi="Simplified Arabic" w:cs="Simplified Arabic"/>
          <w:b/>
          <w:bCs/>
          <w:sz w:val="28"/>
          <w:szCs w:val="28"/>
          <w:u w:val="single"/>
        </w:rPr>
        <w:t>:</w:t>
      </w:r>
    </w:p>
    <w:p w14:paraId="68A7FBCA" w14:textId="77777777" w:rsidR="00536CFA" w:rsidRPr="009F1177" w:rsidRDefault="00536CFA" w:rsidP="00536CFA">
      <w:pPr>
        <w:numPr>
          <w:ilvl w:val="0"/>
          <w:numId w:val="3"/>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تحسين ممارسات إدارة المخاطر</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ستساعد نتائج الدراسة شركة أرامكو السعودية وغيرها من الشركات في تحسين ممارسات إدارة المخاطر، مما يعزز من قدرتها على التنبؤ بالمشكلات المحتملة واتخاذ الإجراءات الوقائية المناسبة</w:t>
      </w:r>
      <w:r w:rsidRPr="009F1177">
        <w:rPr>
          <w:rFonts w:ascii="Simplified Arabic" w:hAnsi="Simplified Arabic" w:cs="Simplified Arabic"/>
          <w:sz w:val="28"/>
          <w:szCs w:val="28"/>
        </w:rPr>
        <w:t>.</w:t>
      </w:r>
    </w:p>
    <w:p w14:paraId="0F736B4C" w14:textId="77777777" w:rsidR="00536CFA" w:rsidRPr="009F1177" w:rsidRDefault="00536CFA" w:rsidP="00536CFA">
      <w:pPr>
        <w:numPr>
          <w:ilvl w:val="0"/>
          <w:numId w:val="3"/>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تعزيز الابتكار</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من خلال فهم كيفية تأثير إدارة المخاطر على الابتكار، يمكن للشركات تطوير استراتيجيات أكثر فعالية لتعزيز الابتكار ودعمه</w:t>
      </w:r>
      <w:r w:rsidRPr="009F1177">
        <w:rPr>
          <w:rFonts w:ascii="Simplified Arabic" w:hAnsi="Simplified Arabic" w:cs="Simplified Arabic"/>
          <w:sz w:val="28"/>
          <w:szCs w:val="28"/>
        </w:rPr>
        <w:t>.</w:t>
      </w:r>
    </w:p>
    <w:p w14:paraId="59E80033" w14:textId="77777777" w:rsidR="00536CFA" w:rsidRPr="009F1177" w:rsidRDefault="00536CFA" w:rsidP="00536CFA">
      <w:pPr>
        <w:numPr>
          <w:ilvl w:val="0"/>
          <w:numId w:val="3"/>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تقديم توصيات عملية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تقدم الدراسة توصيات عملية لشركة أرامكو والشركات الأخرى حول كيفية تحسين إدارة المخاطر والابتكار، مما يمكن أن يؤدي إلى تحسين الأداء التشغيلي والمالي</w:t>
      </w:r>
      <w:r w:rsidRPr="009F1177">
        <w:rPr>
          <w:rFonts w:ascii="Simplified Arabic" w:hAnsi="Simplified Arabic" w:cs="Simplified Arabic"/>
          <w:sz w:val="28"/>
          <w:szCs w:val="28"/>
        </w:rPr>
        <w:t>.</w:t>
      </w:r>
    </w:p>
    <w:p w14:paraId="345C8A35" w14:textId="77777777" w:rsidR="00536CFA" w:rsidRPr="009F1177" w:rsidRDefault="00536CFA" w:rsidP="00536CFA">
      <w:pPr>
        <w:bidi/>
        <w:spacing w:line="360" w:lineRule="auto"/>
        <w:rPr>
          <w:rFonts w:ascii="Simplified Arabic" w:hAnsi="Simplified Arabic" w:cs="Simplified Arabic"/>
          <w:b/>
          <w:bCs/>
          <w:sz w:val="28"/>
          <w:szCs w:val="28"/>
          <w:u w:val="single"/>
        </w:rPr>
      </w:pPr>
      <w:r w:rsidRPr="009F1177">
        <w:rPr>
          <w:rFonts w:ascii="Simplified Arabic" w:hAnsi="Simplified Arabic" w:cs="Simplified Arabic"/>
          <w:b/>
          <w:bCs/>
          <w:sz w:val="28"/>
          <w:szCs w:val="28"/>
          <w:u w:val="single"/>
          <w:rtl/>
        </w:rPr>
        <w:t>الأهمية التطبيقية</w:t>
      </w:r>
      <w:r w:rsidRPr="009F1177">
        <w:rPr>
          <w:rFonts w:ascii="Simplified Arabic" w:hAnsi="Simplified Arabic" w:cs="Simplified Arabic"/>
          <w:b/>
          <w:bCs/>
          <w:sz w:val="28"/>
          <w:szCs w:val="28"/>
          <w:u w:val="single"/>
        </w:rPr>
        <w:t>:</w:t>
      </w:r>
    </w:p>
    <w:p w14:paraId="5D2ED963" w14:textId="77777777" w:rsidR="00536CFA" w:rsidRPr="009F1177" w:rsidRDefault="00536CFA" w:rsidP="00536CFA">
      <w:pPr>
        <w:numPr>
          <w:ilvl w:val="0"/>
          <w:numId w:val="4"/>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توفير إطار عمل متكامل</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تقدم الدراسة إطار عمل متكامل يمكن للشركات الأخرى في مختلف الصناعات استخدامه لتحسين ممارسات إدارة المخاطر والابتكار</w:t>
      </w:r>
      <w:r w:rsidRPr="009F1177">
        <w:rPr>
          <w:rFonts w:ascii="Simplified Arabic" w:hAnsi="Simplified Arabic" w:cs="Simplified Arabic"/>
          <w:sz w:val="28"/>
          <w:szCs w:val="28"/>
        </w:rPr>
        <w:t>.</w:t>
      </w:r>
    </w:p>
    <w:p w14:paraId="69568567" w14:textId="77777777" w:rsidR="00536CFA" w:rsidRPr="009F1177" w:rsidRDefault="00536CFA" w:rsidP="00536CFA">
      <w:pPr>
        <w:numPr>
          <w:ilvl w:val="0"/>
          <w:numId w:val="4"/>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دعم اتخاذ القرارات الإدارية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توفر الدراسة بيانات ومعلومات دقيقة تساعد الإدارة العليا في شركة أرامكو على اتخاذ قرارات مستنيرة فيما يتعلق بإدارة المخاطر واستراتيجيات الابتكار</w:t>
      </w:r>
      <w:r w:rsidRPr="009F1177">
        <w:rPr>
          <w:rFonts w:ascii="Simplified Arabic" w:hAnsi="Simplified Arabic" w:cs="Simplified Arabic"/>
          <w:sz w:val="28"/>
          <w:szCs w:val="28"/>
        </w:rPr>
        <w:t>.</w:t>
      </w:r>
    </w:p>
    <w:p w14:paraId="3748A379" w14:textId="77777777" w:rsidR="00536CFA" w:rsidRPr="00553AA3" w:rsidRDefault="00536CFA" w:rsidP="00536CFA">
      <w:pPr>
        <w:numPr>
          <w:ilvl w:val="0"/>
          <w:numId w:val="4"/>
        </w:numPr>
        <w:bidi/>
        <w:spacing w:line="360" w:lineRule="auto"/>
        <w:rPr>
          <w:rFonts w:ascii="Simplified Arabic" w:hAnsi="Simplified Arabic" w:cs="Simplified Arabic"/>
          <w:sz w:val="28"/>
          <w:szCs w:val="28"/>
          <w:rtl/>
        </w:rPr>
      </w:pPr>
      <w:r w:rsidRPr="009F1177">
        <w:rPr>
          <w:rFonts w:ascii="Simplified Arabic" w:hAnsi="Simplified Arabic" w:cs="Simplified Arabic"/>
          <w:b/>
          <w:bCs/>
          <w:sz w:val="28"/>
          <w:szCs w:val="28"/>
          <w:rtl/>
        </w:rPr>
        <w:t>تعزيز القدرة التنافسية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من خلال تحسين ممارسات إدارة المخاطر والابتكار، يمكن للشركات تعزيز قدرتها التنافسية في الأسواق العالمية، مما يساهم في تحقيق النمو المستدام</w:t>
      </w:r>
      <w:r w:rsidRPr="009F1177">
        <w:rPr>
          <w:rFonts w:ascii="Simplified Arabic" w:hAnsi="Simplified Arabic" w:cs="Simplified Arabic"/>
          <w:sz w:val="28"/>
          <w:szCs w:val="28"/>
        </w:rPr>
        <w:t>.</w:t>
      </w:r>
    </w:p>
    <w:p w14:paraId="78B437BD" w14:textId="77777777" w:rsidR="00536CFA" w:rsidRPr="009F1177" w:rsidRDefault="00536CFA" w:rsidP="00536CFA">
      <w:pPr>
        <w:bidi/>
        <w:spacing w:line="360" w:lineRule="auto"/>
        <w:rPr>
          <w:rFonts w:ascii="Simplified Arabic" w:hAnsi="Simplified Arabic" w:cs="Simplified Arabic"/>
          <w:b/>
          <w:bCs/>
          <w:sz w:val="28"/>
          <w:szCs w:val="28"/>
          <w:u w:val="single"/>
        </w:rPr>
      </w:pPr>
      <w:r w:rsidRPr="009F1177">
        <w:rPr>
          <w:rFonts w:ascii="Simplified Arabic" w:hAnsi="Simplified Arabic" w:cs="Simplified Arabic"/>
          <w:b/>
          <w:bCs/>
          <w:sz w:val="28"/>
          <w:szCs w:val="28"/>
          <w:u w:val="single"/>
          <w:rtl/>
        </w:rPr>
        <w:lastRenderedPageBreak/>
        <w:t>الأهمية الاقتصادية</w:t>
      </w:r>
      <w:r w:rsidRPr="009F1177">
        <w:rPr>
          <w:rFonts w:ascii="Simplified Arabic" w:hAnsi="Simplified Arabic" w:cs="Simplified Arabic"/>
          <w:b/>
          <w:bCs/>
          <w:sz w:val="28"/>
          <w:szCs w:val="28"/>
          <w:u w:val="single"/>
        </w:rPr>
        <w:t>:</w:t>
      </w:r>
    </w:p>
    <w:p w14:paraId="34CB453F" w14:textId="77777777" w:rsidR="00536CFA" w:rsidRPr="009F1177" w:rsidRDefault="00536CFA" w:rsidP="00536CFA">
      <w:pPr>
        <w:numPr>
          <w:ilvl w:val="0"/>
          <w:numId w:val="5"/>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تحقيق الكفاءة التشغيلية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يساعد البحث في تقديم استراتيجيات يمكن أن تساعد في تحقيق كفاءة تشغيلية أعلى من خلال إدارة المخاطر بشكل فعال</w:t>
      </w:r>
      <w:r w:rsidRPr="009F1177">
        <w:rPr>
          <w:rFonts w:ascii="Simplified Arabic" w:hAnsi="Simplified Arabic" w:cs="Simplified Arabic"/>
          <w:sz w:val="28"/>
          <w:szCs w:val="28"/>
        </w:rPr>
        <w:t>.</w:t>
      </w:r>
    </w:p>
    <w:p w14:paraId="752C57D4" w14:textId="77777777" w:rsidR="00536CFA" w:rsidRPr="009F1177" w:rsidRDefault="00536CFA" w:rsidP="00536CFA">
      <w:pPr>
        <w:numPr>
          <w:ilvl w:val="0"/>
          <w:numId w:val="5"/>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تقليل التكاليف</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 xml:space="preserve">من خلال تحسين إدارة المخاطر، يمكن للشركات تقليل التكاليف المرتبطة بالأحداث السلبية والمخاطر المحتملة، مما يعزز من </w:t>
      </w:r>
      <w:proofErr w:type="spellStart"/>
      <w:r w:rsidRPr="009F1177">
        <w:rPr>
          <w:rFonts w:ascii="Simplified Arabic" w:hAnsi="Simplified Arabic" w:cs="Simplified Arabic"/>
          <w:sz w:val="28"/>
          <w:szCs w:val="28"/>
          <w:rtl/>
        </w:rPr>
        <w:t>ربحيتها</w:t>
      </w:r>
      <w:proofErr w:type="spellEnd"/>
      <w:r w:rsidRPr="009F1177">
        <w:rPr>
          <w:rFonts w:ascii="Simplified Arabic" w:hAnsi="Simplified Arabic" w:cs="Simplified Arabic"/>
          <w:sz w:val="28"/>
          <w:szCs w:val="28"/>
        </w:rPr>
        <w:t>.</w:t>
      </w:r>
    </w:p>
    <w:p w14:paraId="413246F8" w14:textId="77777777" w:rsidR="00536CFA" w:rsidRPr="009F1177" w:rsidRDefault="00536CFA" w:rsidP="00536CFA">
      <w:pPr>
        <w:numPr>
          <w:ilvl w:val="0"/>
          <w:numId w:val="5"/>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زيادة العائد على الاستثمار</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تحسين الابتكار من خلال إدارة المخاطر يمكن أن يؤدي إلى تطوير منتجات وخدمات جديدة تساهم في زيادة العائد على الاستثمار</w:t>
      </w:r>
      <w:r w:rsidRPr="009F1177">
        <w:rPr>
          <w:rFonts w:ascii="Simplified Arabic" w:hAnsi="Simplified Arabic" w:cs="Simplified Arabic"/>
          <w:sz w:val="28"/>
          <w:szCs w:val="28"/>
        </w:rPr>
        <w:t>.</w:t>
      </w:r>
    </w:p>
    <w:p w14:paraId="40D961C0" w14:textId="77777777" w:rsidR="00536CFA" w:rsidRPr="009F1177" w:rsidRDefault="00536CFA" w:rsidP="00536CFA">
      <w:pPr>
        <w:bidi/>
        <w:spacing w:line="360" w:lineRule="auto"/>
        <w:rPr>
          <w:rFonts w:ascii="Simplified Arabic" w:hAnsi="Simplified Arabic" w:cs="Simplified Arabic"/>
          <w:b/>
          <w:bCs/>
          <w:sz w:val="28"/>
          <w:szCs w:val="28"/>
          <w:u w:val="single"/>
        </w:rPr>
      </w:pPr>
      <w:r w:rsidRPr="009F1177">
        <w:rPr>
          <w:rFonts w:ascii="Simplified Arabic" w:hAnsi="Simplified Arabic" w:cs="Simplified Arabic"/>
          <w:b/>
          <w:bCs/>
          <w:sz w:val="28"/>
          <w:szCs w:val="28"/>
          <w:u w:val="single"/>
          <w:rtl/>
        </w:rPr>
        <w:t>الأهمية البيئية والاجتماعية</w:t>
      </w:r>
      <w:r w:rsidRPr="009F1177">
        <w:rPr>
          <w:rFonts w:ascii="Simplified Arabic" w:hAnsi="Simplified Arabic" w:cs="Simplified Arabic"/>
          <w:b/>
          <w:bCs/>
          <w:sz w:val="28"/>
          <w:szCs w:val="28"/>
          <w:u w:val="single"/>
        </w:rPr>
        <w:t>:</w:t>
      </w:r>
    </w:p>
    <w:p w14:paraId="6E87CB6E" w14:textId="77777777" w:rsidR="00536CFA" w:rsidRPr="009F1177" w:rsidRDefault="00536CFA" w:rsidP="00536CFA">
      <w:pPr>
        <w:numPr>
          <w:ilvl w:val="0"/>
          <w:numId w:val="6"/>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تحقيق الاستدامة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تساعد الدراسة في تقديم استراتيجيات تسهم في تحقيق الاستدامة البيئية والاجتماعية من خلال تحسين ممارسات إدارة المخاطر وتقليل التأثيرات البيئية السلبية</w:t>
      </w:r>
      <w:r w:rsidRPr="009F1177">
        <w:rPr>
          <w:rFonts w:ascii="Simplified Arabic" w:hAnsi="Simplified Arabic" w:cs="Simplified Arabic"/>
          <w:sz w:val="28"/>
          <w:szCs w:val="28"/>
        </w:rPr>
        <w:t>.</w:t>
      </w:r>
    </w:p>
    <w:p w14:paraId="6A941C24" w14:textId="77777777" w:rsidR="00536CFA" w:rsidRPr="009F1177" w:rsidRDefault="00536CFA" w:rsidP="00536CFA">
      <w:pPr>
        <w:numPr>
          <w:ilvl w:val="0"/>
          <w:numId w:val="6"/>
        </w:numPr>
        <w:bidi/>
        <w:spacing w:line="360" w:lineRule="auto"/>
        <w:rPr>
          <w:rFonts w:ascii="Simplified Arabic" w:hAnsi="Simplified Arabic" w:cs="Simplified Arabic"/>
          <w:sz w:val="28"/>
          <w:szCs w:val="28"/>
        </w:rPr>
      </w:pPr>
      <w:r w:rsidRPr="009F1177">
        <w:rPr>
          <w:rFonts w:ascii="Simplified Arabic" w:hAnsi="Simplified Arabic" w:cs="Simplified Arabic"/>
          <w:b/>
          <w:bCs/>
          <w:sz w:val="28"/>
          <w:szCs w:val="28"/>
          <w:rtl/>
        </w:rPr>
        <w:t>تعزيز المسؤولية الاجتماعية</w:t>
      </w:r>
      <w:r w:rsidRPr="009F1177">
        <w:rPr>
          <w:rFonts w:ascii="Simplified Arabic" w:hAnsi="Simplified Arabic" w:cs="Simplified Arabic"/>
          <w:b/>
          <w:bCs/>
          <w:sz w:val="28"/>
          <w:szCs w:val="28"/>
        </w:rPr>
        <w:t>:</w:t>
      </w:r>
      <w:r w:rsidRPr="009F1177">
        <w:rPr>
          <w:rFonts w:ascii="Simplified Arabic" w:hAnsi="Simplified Arabic" w:cs="Simplified Arabic"/>
          <w:sz w:val="28"/>
          <w:szCs w:val="28"/>
        </w:rPr>
        <w:t xml:space="preserve"> </w:t>
      </w:r>
      <w:r w:rsidRPr="009F1177">
        <w:rPr>
          <w:rFonts w:ascii="Simplified Arabic" w:hAnsi="Simplified Arabic" w:cs="Simplified Arabic"/>
          <w:sz w:val="28"/>
          <w:szCs w:val="28"/>
          <w:rtl/>
        </w:rPr>
        <w:t>من خلال تعزيز الابتكار المسؤول، يمكن للشركات المساهمة في تحقيق أهداف المسؤولية الاجتماعية والتنمية المستدامة</w:t>
      </w:r>
      <w:r w:rsidRPr="009F1177">
        <w:rPr>
          <w:rFonts w:ascii="Simplified Arabic" w:hAnsi="Simplified Arabic" w:cs="Simplified Arabic"/>
          <w:sz w:val="28"/>
          <w:szCs w:val="28"/>
        </w:rPr>
        <w:t>.</w:t>
      </w:r>
    </w:p>
    <w:p w14:paraId="4F08818B" w14:textId="77777777" w:rsidR="00536CFA" w:rsidRPr="009F1177" w:rsidRDefault="00536CFA" w:rsidP="00536CFA">
      <w:pPr>
        <w:bidi/>
        <w:spacing w:line="360" w:lineRule="auto"/>
        <w:rPr>
          <w:rFonts w:ascii="Simplified Arabic" w:hAnsi="Simplified Arabic" w:cs="Simplified Arabic"/>
          <w:sz w:val="28"/>
          <w:szCs w:val="28"/>
        </w:rPr>
      </w:pPr>
      <w:r w:rsidRPr="009F1177">
        <w:rPr>
          <w:rFonts w:ascii="Simplified Arabic" w:hAnsi="Simplified Arabic" w:cs="Simplified Arabic"/>
          <w:sz w:val="28"/>
          <w:szCs w:val="28"/>
          <w:rtl/>
        </w:rPr>
        <w:t>بشكل عام، تساهم هذه الدراسة في تقديم فهم شامل لكيفية تأثير إدارة المخاطر على استراتيجيات الابتكار، مما يساعد في تحسين الأداء التشغيلي والابتكاري للشركات ويساهم في تحقيق نمو مستدام على مختلف الأصعدة</w:t>
      </w:r>
      <w:r w:rsidRPr="009F1177">
        <w:rPr>
          <w:rFonts w:ascii="Simplified Arabic" w:hAnsi="Simplified Arabic" w:cs="Simplified Arabic"/>
          <w:sz w:val="28"/>
          <w:szCs w:val="28"/>
        </w:rPr>
        <w:t>.</w:t>
      </w:r>
    </w:p>
    <w:p w14:paraId="145EA3FD" w14:textId="77777777" w:rsidR="00536CFA" w:rsidRPr="00C44C18" w:rsidRDefault="00536CFA" w:rsidP="00536CFA">
      <w:pPr>
        <w:bidi/>
        <w:spacing w:line="360" w:lineRule="auto"/>
        <w:outlineLvl w:val="1"/>
        <w:rPr>
          <w:rFonts w:ascii="Simplified Arabic" w:hAnsi="Simplified Arabic" w:cs="Simplified Arabic"/>
          <w:b/>
          <w:bCs/>
          <w:sz w:val="32"/>
          <w:szCs w:val="32"/>
          <w:u w:val="single"/>
        </w:rPr>
      </w:pPr>
      <w:bookmarkStart w:id="13" w:name="_Toc179904846"/>
      <w:r w:rsidRPr="00C44C18">
        <w:rPr>
          <w:rFonts w:ascii="Simplified Arabic" w:hAnsi="Simplified Arabic" w:cs="Simplified Arabic"/>
          <w:b/>
          <w:bCs/>
          <w:sz w:val="32"/>
          <w:szCs w:val="32"/>
          <w:u w:val="single"/>
          <w:rtl/>
        </w:rPr>
        <w:t>تساؤلات الدراسة</w:t>
      </w:r>
      <w:r w:rsidRPr="00C44C18">
        <w:rPr>
          <w:rFonts w:ascii="Simplified Arabic" w:hAnsi="Simplified Arabic" w:cs="Simplified Arabic" w:hint="cs"/>
          <w:b/>
          <w:bCs/>
          <w:sz w:val="32"/>
          <w:szCs w:val="32"/>
          <w:u w:val="single"/>
          <w:rtl/>
        </w:rPr>
        <w:t xml:space="preserve"> </w:t>
      </w:r>
      <w:r w:rsidRPr="00C44C18">
        <w:rPr>
          <w:rFonts w:ascii="Simplified Arabic" w:hAnsi="Simplified Arabic" w:cs="Simplified Arabic"/>
          <w:b/>
          <w:bCs/>
          <w:sz w:val="32"/>
          <w:szCs w:val="32"/>
          <w:u w:val="single"/>
        </w:rPr>
        <w:t>Research Questions</w:t>
      </w:r>
      <w:bookmarkEnd w:id="13"/>
    </w:p>
    <w:p w14:paraId="0DC5E95F" w14:textId="77777777" w:rsidR="00536CFA" w:rsidRPr="00FF34F5" w:rsidRDefault="00536CFA" w:rsidP="00536CFA">
      <w:p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تهدف هذه الدراسة إلى استكشاف العلاقة بين إدارة المخاطر واستراتيجيات الابتكار في شركة أرامكو السعودية. لتحقيق هذا الهدف، تم صياغة مجموعة من التساؤلات البحثية التي تسعى الدراسة للإجابة عليها</w:t>
      </w:r>
      <w:r w:rsidRPr="00FF34F5">
        <w:rPr>
          <w:rFonts w:ascii="Simplified Arabic" w:hAnsi="Simplified Arabic" w:cs="Simplified Arabic"/>
          <w:sz w:val="28"/>
          <w:szCs w:val="28"/>
        </w:rPr>
        <w:t>:</w:t>
      </w:r>
    </w:p>
    <w:p w14:paraId="7C96876C" w14:textId="77777777" w:rsidR="00536CFA" w:rsidRPr="00FF34F5" w:rsidRDefault="00536CFA" w:rsidP="00536CFA">
      <w:pPr>
        <w:numPr>
          <w:ilvl w:val="0"/>
          <w:numId w:val="7"/>
        </w:numPr>
        <w:bidi/>
        <w:spacing w:line="360" w:lineRule="auto"/>
        <w:rPr>
          <w:rFonts w:ascii="Simplified Arabic" w:hAnsi="Simplified Arabic" w:cs="Simplified Arabic"/>
          <w:sz w:val="28"/>
          <w:szCs w:val="28"/>
        </w:rPr>
      </w:pPr>
      <w:r w:rsidRPr="00FF34F5">
        <w:rPr>
          <w:rFonts w:ascii="Simplified Arabic" w:hAnsi="Simplified Arabic" w:cs="Simplified Arabic"/>
          <w:b/>
          <w:bCs/>
          <w:sz w:val="28"/>
          <w:szCs w:val="28"/>
          <w:rtl/>
        </w:rPr>
        <w:t>كيف تؤثر ممارسات إدارة المخاطر الحالية على استراتيجيات الابتكار في شركة أرامكو السعودية؟</w:t>
      </w:r>
    </w:p>
    <w:p w14:paraId="35D636FE"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lastRenderedPageBreak/>
        <w:t>ما هي ممارسات إدارة المخاطر التي تتبعها شركة أرامكو؟</w:t>
      </w:r>
    </w:p>
    <w:p w14:paraId="76087261"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كيف تؤثر هذه الممارسات على العمليات الابتكارية داخل الشركة؟</w:t>
      </w:r>
    </w:p>
    <w:p w14:paraId="3D18F7B6" w14:textId="77777777" w:rsidR="00536CFA" w:rsidRPr="00FF34F5" w:rsidRDefault="00536CFA" w:rsidP="00536CFA">
      <w:pPr>
        <w:numPr>
          <w:ilvl w:val="0"/>
          <w:numId w:val="7"/>
        </w:numPr>
        <w:bidi/>
        <w:spacing w:line="360" w:lineRule="auto"/>
        <w:rPr>
          <w:rFonts w:ascii="Simplified Arabic" w:hAnsi="Simplified Arabic" w:cs="Simplified Arabic"/>
          <w:sz w:val="28"/>
          <w:szCs w:val="28"/>
        </w:rPr>
      </w:pPr>
      <w:r w:rsidRPr="00FF34F5">
        <w:rPr>
          <w:rFonts w:ascii="Simplified Arabic" w:hAnsi="Simplified Arabic" w:cs="Simplified Arabic"/>
          <w:b/>
          <w:bCs/>
          <w:sz w:val="28"/>
          <w:szCs w:val="28"/>
          <w:rtl/>
        </w:rPr>
        <w:t>ما هي العوامل التي تعوق تطبيق ممارسات إدارة المخاطر بفعالية لدعم الابتكار في شركة أرامكو؟</w:t>
      </w:r>
    </w:p>
    <w:p w14:paraId="01E3E05B"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ما هي التحديات الداخلية والخارجية التي تواجه الشركة في تطبيق إدارة المخاطر؟</w:t>
      </w:r>
    </w:p>
    <w:p w14:paraId="1E22B15E"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كيف تؤثر هذه التحديات على قدرة الشركة على الابتكار؟</w:t>
      </w:r>
    </w:p>
    <w:p w14:paraId="33FB205E" w14:textId="77777777" w:rsidR="00536CFA" w:rsidRPr="00FF34F5" w:rsidRDefault="00536CFA" w:rsidP="00536CFA">
      <w:pPr>
        <w:numPr>
          <w:ilvl w:val="0"/>
          <w:numId w:val="7"/>
        </w:numPr>
        <w:bidi/>
        <w:spacing w:line="360" w:lineRule="auto"/>
        <w:rPr>
          <w:rFonts w:ascii="Simplified Arabic" w:hAnsi="Simplified Arabic" w:cs="Simplified Arabic"/>
          <w:sz w:val="28"/>
          <w:szCs w:val="28"/>
        </w:rPr>
      </w:pPr>
      <w:r w:rsidRPr="00FF34F5">
        <w:rPr>
          <w:rFonts w:ascii="Simplified Arabic" w:hAnsi="Simplified Arabic" w:cs="Simplified Arabic"/>
          <w:b/>
          <w:bCs/>
          <w:sz w:val="28"/>
          <w:szCs w:val="28"/>
          <w:rtl/>
        </w:rPr>
        <w:t>كيف يمكن تحسين ممارسات إدارة المخاطر لتعزيز الابتكار في شركة أرامكو السعودية؟</w:t>
      </w:r>
    </w:p>
    <w:p w14:paraId="44158FFD"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ما هي الأدوات والتقنيات الممكنة لتحسين إدارة المخاطر؟</w:t>
      </w:r>
    </w:p>
    <w:p w14:paraId="0A41AE96"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كيف يمكن لهذه الأدوات أن تعزز الابتكار داخل الشركة؟</w:t>
      </w:r>
    </w:p>
    <w:p w14:paraId="14D36385" w14:textId="77777777" w:rsidR="00536CFA" w:rsidRPr="00FF34F5" w:rsidRDefault="00536CFA" w:rsidP="00536CFA">
      <w:pPr>
        <w:numPr>
          <w:ilvl w:val="0"/>
          <w:numId w:val="7"/>
        </w:numPr>
        <w:bidi/>
        <w:spacing w:line="360" w:lineRule="auto"/>
        <w:rPr>
          <w:rFonts w:ascii="Simplified Arabic" w:hAnsi="Simplified Arabic" w:cs="Simplified Arabic"/>
          <w:sz w:val="28"/>
          <w:szCs w:val="28"/>
        </w:rPr>
      </w:pPr>
      <w:r w:rsidRPr="00FF34F5">
        <w:rPr>
          <w:rFonts w:ascii="Simplified Arabic" w:hAnsi="Simplified Arabic" w:cs="Simplified Arabic"/>
          <w:b/>
          <w:bCs/>
          <w:sz w:val="28"/>
          <w:szCs w:val="28"/>
          <w:rtl/>
        </w:rPr>
        <w:t>ما هو تأثير التوازن بين إدارة المخاطر والابتكار على الأداء التشغيلي لشركة أرامكو؟</w:t>
      </w:r>
    </w:p>
    <w:p w14:paraId="0C9DB38C"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كيف يمكن تحقيق التوازن بين إدارة المخاطر والابتكار؟</w:t>
      </w:r>
    </w:p>
    <w:p w14:paraId="18FDA740"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ما هي الآثار الإيجابية والسلبية لهذا التوازن على الكفاءة التشغيلية للشركة؟</w:t>
      </w:r>
    </w:p>
    <w:p w14:paraId="56060E3A" w14:textId="77777777" w:rsidR="00536CFA" w:rsidRPr="00FF34F5" w:rsidRDefault="00536CFA" w:rsidP="00536CFA">
      <w:pPr>
        <w:numPr>
          <w:ilvl w:val="0"/>
          <w:numId w:val="7"/>
        </w:numPr>
        <w:bidi/>
        <w:spacing w:line="360" w:lineRule="auto"/>
        <w:rPr>
          <w:rFonts w:ascii="Simplified Arabic" w:hAnsi="Simplified Arabic" w:cs="Simplified Arabic"/>
          <w:sz w:val="28"/>
          <w:szCs w:val="28"/>
        </w:rPr>
      </w:pPr>
      <w:r w:rsidRPr="00FF34F5">
        <w:rPr>
          <w:rFonts w:ascii="Simplified Arabic" w:hAnsi="Simplified Arabic" w:cs="Simplified Arabic"/>
          <w:b/>
          <w:bCs/>
          <w:sz w:val="28"/>
          <w:szCs w:val="28"/>
          <w:rtl/>
        </w:rPr>
        <w:t>ما هي الدروس المستفادة من تجربة شركة أرامكو في إدارة المخاطر والابتكار، وكيف يمكن تطبيقها في شركات أخرى؟</w:t>
      </w:r>
    </w:p>
    <w:p w14:paraId="415CA7F4" w14:textId="77777777" w:rsidR="00536CFA" w:rsidRPr="00FF34F5"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ما هي أفضل الممارسات التي يمكن استخلاصها من تجربة أرامكو؟</w:t>
      </w:r>
    </w:p>
    <w:p w14:paraId="1AA4102A" w14:textId="77777777" w:rsidR="00536CFA" w:rsidRDefault="00536CFA" w:rsidP="00536CFA">
      <w:pPr>
        <w:numPr>
          <w:ilvl w:val="1"/>
          <w:numId w:val="7"/>
        </w:num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t>كيف يمكن للشركات الأخرى الاستفادة من هذه الممارسات لتحسين أدائها في إدارة المخاطر والابتكار؟</w:t>
      </w:r>
    </w:p>
    <w:p w14:paraId="230CCA8A" w14:textId="77777777" w:rsidR="00536CFA" w:rsidRDefault="00536CFA" w:rsidP="00536CFA">
      <w:pPr>
        <w:bidi/>
        <w:spacing w:line="360" w:lineRule="auto"/>
        <w:rPr>
          <w:rFonts w:ascii="Simplified Arabic" w:hAnsi="Simplified Arabic" w:cs="Simplified Arabic"/>
          <w:sz w:val="28"/>
          <w:szCs w:val="28"/>
        </w:rPr>
      </w:pPr>
      <w:r w:rsidRPr="00FF34F5">
        <w:rPr>
          <w:rFonts w:ascii="Simplified Arabic" w:hAnsi="Simplified Arabic" w:cs="Simplified Arabic"/>
          <w:sz w:val="28"/>
          <w:szCs w:val="28"/>
          <w:rtl/>
        </w:rPr>
        <w:lastRenderedPageBreak/>
        <w:t>من خلال الإجابة على هذه التساؤلات، تسعى الدراسة إلى تقديم فهم شامل لكيفية تأثير إدارة المخاطر على استراتيجيات الابتكار في شركة أرامكو السعودية، وتقديم توصيات عملية لتحسين الأداء التشغيلي والابتكاري للشركة</w:t>
      </w:r>
      <w:r w:rsidRPr="00FF34F5">
        <w:rPr>
          <w:rFonts w:ascii="Simplified Arabic" w:hAnsi="Simplified Arabic" w:cs="Simplified Arabic"/>
          <w:sz w:val="28"/>
          <w:szCs w:val="28"/>
        </w:rPr>
        <w:t>.</w:t>
      </w:r>
    </w:p>
    <w:p w14:paraId="3CC2DB36" w14:textId="77777777" w:rsidR="00536CFA" w:rsidRPr="00C44C18" w:rsidRDefault="00536CFA" w:rsidP="00536CFA">
      <w:pPr>
        <w:bidi/>
        <w:spacing w:line="360" w:lineRule="auto"/>
        <w:outlineLvl w:val="1"/>
        <w:rPr>
          <w:rFonts w:ascii="Simplified Arabic" w:hAnsi="Simplified Arabic" w:cs="Simplified Arabic"/>
          <w:b/>
          <w:bCs/>
          <w:sz w:val="32"/>
          <w:szCs w:val="32"/>
          <w:u w:val="single"/>
        </w:rPr>
      </w:pPr>
      <w:bookmarkStart w:id="14" w:name="_Toc179904847"/>
      <w:r w:rsidRPr="00C44C18">
        <w:rPr>
          <w:rFonts w:ascii="Simplified Arabic" w:hAnsi="Simplified Arabic" w:cs="Simplified Arabic"/>
          <w:b/>
          <w:bCs/>
          <w:sz w:val="32"/>
          <w:szCs w:val="32"/>
          <w:u w:val="single"/>
          <w:rtl/>
        </w:rPr>
        <w:t>فر</w:t>
      </w:r>
      <w:r>
        <w:rPr>
          <w:rFonts w:ascii="Simplified Arabic" w:hAnsi="Simplified Arabic" w:cs="Simplified Arabic" w:hint="cs"/>
          <w:b/>
          <w:bCs/>
          <w:sz w:val="32"/>
          <w:szCs w:val="32"/>
          <w:u w:val="single"/>
          <w:rtl/>
        </w:rPr>
        <w:t>ضيات</w:t>
      </w:r>
      <w:r w:rsidRPr="00C44C18">
        <w:rPr>
          <w:rFonts w:ascii="Simplified Arabic" w:hAnsi="Simplified Arabic" w:cs="Simplified Arabic"/>
          <w:b/>
          <w:bCs/>
          <w:sz w:val="32"/>
          <w:szCs w:val="32"/>
          <w:u w:val="single"/>
          <w:rtl/>
        </w:rPr>
        <w:t xml:space="preserve"> الدراسة</w:t>
      </w:r>
      <w:r w:rsidRPr="00C44C18">
        <w:rPr>
          <w:rFonts w:ascii="Simplified Arabic" w:hAnsi="Simplified Arabic" w:cs="Simplified Arabic" w:hint="cs"/>
          <w:b/>
          <w:bCs/>
          <w:sz w:val="32"/>
          <w:szCs w:val="32"/>
          <w:u w:val="single"/>
          <w:rtl/>
        </w:rPr>
        <w:t xml:space="preserve"> </w:t>
      </w:r>
      <w:r w:rsidRPr="00C44C18">
        <w:rPr>
          <w:rFonts w:ascii="Simplified Arabic" w:hAnsi="Simplified Arabic" w:cs="Simplified Arabic"/>
          <w:b/>
          <w:bCs/>
          <w:sz w:val="32"/>
          <w:szCs w:val="32"/>
          <w:u w:val="single"/>
        </w:rPr>
        <w:t>Research Hypotheses</w:t>
      </w:r>
      <w:bookmarkEnd w:id="14"/>
    </w:p>
    <w:p w14:paraId="1A60809C" w14:textId="77777777" w:rsidR="00536CFA" w:rsidRDefault="00536CFA" w:rsidP="00536CFA">
      <w:pPr>
        <w:bidi/>
        <w:spacing w:line="360" w:lineRule="auto"/>
        <w:rPr>
          <w:rFonts w:ascii="Simplified Arabic" w:hAnsi="Simplified Arabic" w:cs="Simplified Arabic"/>
          <w:sz w:val="28"/>
          <w:szCs w:val="28"/>
          <w:rtl/>
        </w:rPr>
      </w:pPr>
      <w:r w:rsidRPr="006A683B">
        <w:rPr>
          <w:rFonts w:ascii="Simplified Arabic" w:hAnsi="Simplified Arabic" w:cs="Simplified Arabic"/>
          <w:sz w:val="28"/>
          <w:szCs w:val="28"/>
          <w:rtl/>
        </w:rPr>
        <w:t>تهدف هذه الدراسة إلى اختبار مجموعة من الفرضيات التي تسعى إلى توضيح العلاقة بين إدارة المخاطر واستراتيجيات الابتكار في شركة أرامكو السعودية. تم صياغة الفرضيات بناءً على الإطار النظري والدراسات السابقة ذات الصلة. وفيما يلي الفرضيات الأساسية التي تقوم الدراسة على اختبارها</w:t>
      </w:r>
      <w:r w:rsidRPr="006A683B">
        <w:rPr>
          <w:rFonts w:ascii="Simplified Arabic" w:hAnsi="Simplified Arabic" w:cs="Simplified Arabic"/>
          <w:sz w:val="28"/>
          <w:szCs w:val="28"/>
        </w:rPr>
        <w:t>:</w:t>
      </w:r>
    </w:p>
    <w:p w14:paraId="033299EC" w14:textId="77777777" w:rsidR="00536CFA" w:rsidRPr="00E74DA4" w:rsidRDefault="00536CFA" w:rsidP="00536CFA">
      <w:pPr>
        <w:bidi/>
        <w:spacing w:line="360" w:lineRule="auto"/>
        <w:rPr>
          <w:rFonts w:ascii="Simplified Arabic" w:hAnsi="Simplified Arabic" w:cs="Simplified Arabic"/>
          <w:sz w:val="28"/>
          <w:szCs w:val="28"/>
        </w:rPr>
      </w:pPr>
      <w:r w:rsidRPr="00E74DA4">
        <w:rPr>
          <w:rFonts w:ascii="Simplified Arabic" w:hAnsi="Simplified Arabic" w:cs="Simplified Arabic"/>
          <w:sz w:val="28"/>
          <w:szCs w:val="28"/>
          <w:rtl/>
        </w:rPr>
        <w:t>الفرض الرئيسي</w:t>
      </w:r>
      <w:r w:rsidRPr="00E74DA4">
        <w:rPr>
          <w:rFonts w:ascii="Simplified Arabic" w:hAnsi="Simplified Arabic" w:cs="Simplified Arabic"/>
          <w:sz w:val="28"/>
          <w:szCs w:val="28"/>
        </w:rPr>
        <w:t>:</w:t>
      </w:r>
    </w:p>
    <w:p w14:paraId="47479D85" w14:textId="77777777" w:rsidR="00536CFA" w:rsidRPr="00E74DA4" w:rsidRDefault="00536CFA" w:rsidP="00536CFA">
      <w:pPr>
        <w:numPr>
          <w:ilvl w:val="0"/>
          <w:numId w:val="14"/>
        </w:numPr>
        <w:bidi/>
        <w:spacing w:line="360" w:lineRule="auto"/>
        <w:rPr>
          <w:rFonts w:ascii="Simplified Arabic" w:hAnsi="Simplified Arabic" w:cs="Simplified Arabic"/>
          <w:sz w:val="28"/>
          <w:szCs w:val="28"/>
        </w:rPr>
      </w:pPr>
      <w:r w:rsidRPr="00E74DA4">
        <w:rPr>
          <w:rFonts w:ascii="Simplified Arabic" w:hAnsi="Simplified Arabic" w:cs="Simplified Arabic"/>
          <w:sz w:val="28"/>
          <w:szCs w:val="28"/>
          <w:rtl/>
        </w:rPr>
        <w:t>لا توجد علاقة ذات دلالة إحصائية بين ممارسات إدارة المخاطر واستراتيجيات الابتكار في شركة أرامكو السعودية</w:t>
      </w:r>
      <w:r w:rsidRPr="00E74DA4">
        <w:rPr>
          <w:rFonts w:ascii="Simplified Arabic" w:hAnsi="Simplified Arabic" w:cs="Simplified Arabic"/>
          <w:sz w:val="28"/>
          <w:szCs w:val="28"/>
        </w:rPr>
        <w:t>.</w:t>
      </w:r>
    </w:p>
    <w:p w14:paraId="2172C64C" w14:textId="77777777" w:rsidR="00536CFA" w:rsidRPr="00E74DA4" w:rsidRDefault="00536CFA" w:rsidP="00536CFA">
      <w:pPr>
        <w:bidi/>
        <w:spacing w:line="360" w:lineRule="auto"/>
        <w:rPr>
          <w:rFonts w:ascii="Simplified Arabic" w:hAnsi="Simplified Arabic" w:cs="Simplified Arabic"/>
          <w:sz w:val="28"/>
          <w:szCs w:val="28"/>
        </w:rPr>
      </w:pPr>
      <w:r w:rsidRPr="00E74DA4">
        <w:rPr>
          <w:rFonts w:ascii="Simplified Arabic" w:hAnsi="Simplified Arabic" w:cs="Simplified Arabic"/>
          <w:sz w:val="28"/>
          <w:szCs w:val="28"/>
          <w:rtl/>
        </w:rPr>
        <w:t>الفروض الفرعية</w:t>
      </w:r>
      <w:r w:rsidRPr="00E74DA4">
        <w:rPr>
          <w:rFonts w:ascii="Simplified Arabic" w:hAnsi="Simplified Arabic" w:cs="Simplified Arabic"/>
          <w:sz w:val="28"/>
          <w:szCs w:val="28"/>
        </w:rPr>
        <w:t>:</w:t>
      </w:r>
    </w:p>
    <w:p w14:paraId="4B2E06F5" w14:textId="77777777" w:rsidR="00536CFA" w:rsidRPr="00E74DA4" w:rsidRDefault="00536CFA" w:rsidP="00536CFA">
      <w:pPr>
        <w:numPr>
          <w:ilvl w:val="0"/>
          <w:numId w:val="15"/>
        </w:numPr>
        <w:bidi/>
        <w:spacing w:line="360" w:lineRule="auto"/>
        <w:rPr>
          <w:rFonts w:ascii="Simplified Arabic" w:hAnsi="Simplified Arabic" w:cs="Simplified Arabic"/>
          <w:sz w:val="28"/>
          <w:szCs w:val="28"/>
        </w:rPr>
      </w:pPr>
      <w:r w:rsidRPr="00E74DA4">
        <w:rPr>
          <w:rFonts w:ascii="Simplified Arabic" w:hAnsi="Simplified Arabic" w:cs="Simplified Arabic"/>
          <w:sz w:val="28"/>
          <w:szCs w:val="28"/>
          <w:rtl/>
        </w:rPr>
        <w:t>لا توجد علاقة ذات دلالة إحصائية بين ممارسات إدارة المخاطر الحالية وكفاءة العمليات الابتكارية في شركة أرامكو السعودية</w:t>
      </w:r>
      <w:r w:rsidRPr="00E74DA4">
        <w:rPr>
          <w:rFonts w:ascii="Simplified Arabic" w:hAnsi="Simplified Arabic" w:cs="Simplified Arabic"/>
          <w:sz w:val="28"/>
          <w:szCs w:val="28"/>
        </w:rPr>
        <w:t>.</w:t>
      </w:r>
    </w:p>
    <w:p w14:paraId="3FCDCB6E" w14:textId="77777777" w:rsidR="00536CFA" w:rsidRPr="00E74DA4" w:rsidRDefault="00536CFA" w:rsidP="00536CFA">
      <w:pPr>
        <w:numPr>
          <w:ilvl w:val="0"/>
          <w:numId w:val="15"/>
        </w:numPr>
        <w:bidi/>
        <w:spacing w:line="360" w:lineRule="auto"/>
        <w:rPr>
          <w:rFonts w:ascii="Simplified Arabic" w:hAnsi="Simplified Arabic" w:cs="Simplified Arabic"/>
          <w:sz w:val="28"/>
          <w:szCs w:val="28"/>
        </w:rPr>
      </w:pPr>
      <w:r w:rsidRPr="00E74DA4">
        <w:rPr>
          <w:rFonts w:ascii="Simplified Arabic" w:hAnsi="Simplified Arabic" w:cs="Simplified Arabic"/>
          <w:sz w:val="28"/>
          <w:szCs w:val="28"/>
          <w:rtl/>
        </w:rPr>
        <w:t>لا توجد علاقة ذات دلالة إحصائية بين التحديات الداخلية والخارجية التي تواجه إدارة المخاطر وقدرة الشركة على الابتكار</w:t>
      </w:r>
      <w:r w:rsidRPr="00E74DA4">
        <w:rPr>
          <w:rFonts w:ascii="Simplified Arabic" w:hAnsi="Simplified Arabic" w:cs="Simplified Arabic"/>
          <w:sz w:val="28"/>
          <w:szCs w:val="28"/>
        </w:rPr>
        <w:t>.</w:t>
      </w:r>
    </w:p>
    <w:p w14:paraId="5502206A" w14:textId="77777777" w:rsidR="00536CFA" w:rsidRPr="00E74DA4" w:rsidRDefault="00536CFA" w:rsidP="00536CFA">
      <w:pPr>
        <w:numPr>
          <w:ilvl w:val="0"/>
          <w:numId w:val="15"/>
        </w:numPr>
        <w:bidi/>
        <w:spacing w:line="360" w:lineRule="auto"/>
        <w:rPr>
          <w:rFonts w:ascii="Simplified Arabic" w:hAnsi="Simplified Arabic" w:cs="Simplified Arabic"/>
          <w:sz w:val="28"/>
          <w:szCs w:val="28"/>
        </w:rPr>
      </w:pPr>
      <w:r w:rsidRPr="00E74DA4">
        <w:rPr>
          <w:rFonts w:ascii="Simplified Arabic" w:hAnsi="Simplified Arabic" w:cs="Simplified Arabic"/>
          <w:sz w:val="28"/>
          <w:szCs w:val="28"/>
          <w:rtl/>
        </w:rPr>
        <w:t>لا توجد علاقة ذات دلالة إحصائية بين تحسين ممارسات إدارة المخاطر وزيادة مستوى الابتكار داخل الشركة</w:t>
      </w:r>
      <w:r w:rsidRPr="00E74DA4">
        <w:rPr>
          <w:rFonts w:ascii="Simplified Arabic" w:hAnsi="Simplified Arabic" w:cs="Simplified Arabic"/>
          <w:sz w:val="28"/>
          <w:szCs w:val="28"/>
        </w:rPr>
        <w:t>.</w:t>
      </w:r>
    </w:p>
    <w:p w14:paraId="4DA25A19" w14:textId="77777777" w:rsidR="00536CFA" w:rsidRPr="00E74DA4" w:rsidRDefault="00536CFA" w:rsidP="00536CFA">
      <w:pPr>
        <w:numPr>
          <w:ilvl w:val="0"/>
          <w:numId w:val="15"/>
        </w:numPr>
        <w:bidi/>
        <w:spacing w:line="360" w:lineRule="auto"/>
        <w:rPr>
          <w:rFonts w:ascii="Simplified Arabic" w:hAnsi="Simplified Arabic" w:cs="Simplified Arabic"/>
          <w:sz w:val="28"/>
          <w:szCs w:val="28"/>
        </w:rPr>
      </w:pPr>
      <w:r w:rsidRPr="00E74DA4">
        <w:rPr>
          <w:rFonts w:ascii="Simplified Arabic" w:hAnsi="Simplified Arabic" w:cs="Simplified Arabic"/>
          <w:sz w:val="28"/>
          <w:szCs w:val="28"/>
          <w:rtl/>
        </w:rPr>
        <w:t>لا توجد علاقة ذات دلالة إحصائية بين التوازن بين إدارة المخاطر واستراتيجيات الابتكار وتأثير هذا التوازن على الأداء التشغيلي لشركة أرامكو السعودية</w:t>
      </w:r>
      <w:r w:rsidRPr="00E74DA4">
        <w:rPr>
          <w:rFonts w:ascii="Simplified Arabic" w:hAnsi="Simplified Arabic" w:cs="Simplified Arabic"/>
          <w:sz w:val="28"/>
          <w:szCs w:val="28"/>
        </w:rPr>
        <w:t>.</w:t>
      </w:r>
    </w:p>
    <w:p w14:paraId="686757E2" w14:textId="77777777" w:rsidR="00536CFA" w:rsidRPr="00E74DA4" w:rsidRDefault="00536CFA" w:rsidP="00536CFA">
      <w:pPr>
        <w:numPr>
          <w:ilvl w:val="0"/>
          <w:numId w:val="15"/>
        </w:numPr>
        <w:bidi/>
        <w:spacing w:line="360" w:lineRule="auto"/>
        <w:rPr>
          <w:rFonts w:ascii="Simplified Arabic" w:hAnsi="Simplified Arabic" w:cs="Simplified Arabic"/>
          <w:sz w:val="28"/>
          <w:szCs w:val="28"/>
          <w:rtl/>
        </w:rPr>
      </w:pPr>
      <w:r w:rsidRPr="00E74DA4">
        <w:rPr>
          <w:rFonts w:ascii="Simplified Arabic" w:hAnsi="Simplified Arabic" w:cs="Simplified Arabic"/>
          <w:sz w:val="28"/>
          <w:szCs w:val="28"/>
          <w:rtl/>
        </w:rPr>
        <w:lastRenderedPageBreak/>
        <w:t>لا توجد علاقة ذات دلالة إحصائية بين استخلاص الدروس المستفادة من تجربة شركة أرامكو في إدارة المخاطر والابتكار وتطبيق هذه الدروس في شركات أخرى لتحسين أدائها</w:t>
      </w:r>
      <w:r w:rsidRPr="00E74DA4">
        <w:rPr>
          <w:rFonts w:ascii="Simplified Arabic" w:hAnsi="Simplified Arabic" w:cs="Simplified Arabic"/>
          <w:sz w:val="28"/>
          <w:szCs w:val="28"/>
        </w:rPr>
        <w:t>.</w:t>
      </w:r>
    </w:p>
    <w:p w14:paraId="5FA35B08" w14:textId="77777777" w:rsidR="00536CFA" w:rsidRPr="000D42C6" w:rsidRDefault="00536CFA" w:rsidP="00536CFA">
      <w:pPr>
        <w:bidi/>
        <w:spacing w:line="360" w:lineRule="auto"/>
        <w:rPr>
          <w:rFonts w:ascii="Simplified Arabic" w:hAnsi="Simplified Arabic" w:cs="Simplified Arabic"/>
          <w:b/>
          <w:bCs/>
          <w:sz w:val="32"/>
          <w:szCs w:val="32"/>
          <w:u w:val="single"/>
        </w:rPr>
      </w:pPr>
      <w:r w:rsidRPr="000D42C6">
        <w:rPr>
          <w:rFonts w:ascii="Simplified Arabic" w:hAnsi="Simplified Arabic" w:cs="Simplified Arabic"/>
          <w:b/>
          <w:bCs/>
          <w:sz w:val="32"/>
          <w:szCs w:val="32"/>
          <w:u w:val="single"/>
          <w:rtl/>
        </w:rPr>
        <w:t>النظرية العلمية المتبعة لإعداد البحث</w:t>
      </w:r>
    </w:p>
    <w:p w14:paraId="18E82B42" w14:textId="77777777" w:rsidR="00536CFA" w:rsidRPr="000D42C6" w:rsidRDefault="00536CFA" w:rsidP="00536CFA">
      <w:pPr>
        <w:bidi/>
        <w:spacing w:line="360" w:lineRule="auto"/>
        <w:rPr>
          <w:rFonts w:ascii="Simplified Arabic" w:hAnsi="Simplified Arabic" w:cs="Simplified Arabic"/>
          <w:sz w:val="28"/>
          <w:szCs w:val="28"/>
        </w:rPr>
      </w:pPr>
      <w:r w:rsidRPr="000D42C6">
        <w:rPr>
          <w:rFonts w:ascii="Simplified Arabic" w:hAnsi="Simplified Arabic" w:cs="Simplified Arabic"/>
          <w:sz w:val="28"/>
          <w:szCs w:val="28"/>
          <w:rtl/>
        </w:rPr>
        <w:t>تعتمد هذه الدراسة على إطار نظري يجمع بين نظريات إدارة المخاطر واستراتيجيات الابتكار لفهم كيفية تأثير إدارة المخاطر على الابتكار داخل الشركات الكبرى مثل شركة أرامكو السعودية. يعتمد النموذج النظري لهذه الدراسة على دمج مفاهيم من الإدارة الاستراتيجية، وإدارة المخاطر، ونظريات الابتكار. يهدف هذا النموذج إلى تقديم فهم شامل للعوامل التي تؤثر على العلاقة بين إدارة المخاطر واستراتيجيات الابتكار، وتقديم إطار عمل يمكن تطبيقه لتحسين هذه العلاقة</w:t>
      </w:r>
      <w:r w:rsidRPr="000D42C6">
        <w:rPr>
          <w:rFonts w:ascii="Simplified Arabic" w:hAnsi="Simplified Arabic" w:cs="Simplified Arabic"/>
          <w:sz w:val="28"/>
          <w:szCs w:val="28"/>
        </w:rPr>
        <w:t>.</w:t>
      </w:r>
    </w:p>
    <w:p w14:paraId="1DD0454A" w14:textId="77777777" w:rsidR="00536CFA" w:rsidRPr="000D42C6" w:rsidRDefault="00536CFA" w:rsidP="00536CFA">
      <w:pPr>
        <w:numPr>
          <w:ilvl w:val="0"/>
          <w:numId w:val="8"/>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نظرية إدارة المخاطر</w:t>
      </w:r>
      <w:r w:rsidRPr="000D42C6">
        <w:rPr>
          <w:rFonts w:ascii="Simplified Arabic" w:hAnsi="Simplified Arabic" w:cs="Simplified Arabic"/>
          <w:sz w:val="28"/>
          <w:szCs w:val="28"/>
        </w:rPr>
        <w:t>:</w:t>
      </w:r>
    </w:p>
    <w:p w14:paraId="59FEF834" w14:textId="77777777" w:rsidR="00536CFA" w:rsidRPr="00E74DA4" w:rsidRDefault="00536CFA" w:rsidP="00536CFA">
      <w:pPr>
        <w:numPr>
          <w:ilvl w:val="1"/>
          <w:numId w:val="8"/>
        </w:numPr>
        <w:bidi/>
        <w:spacing w:line="360" w:lineRule="auto"/>
        <w:rPr>
          <w:rFonts w:ascii="Simplified Arabic" w:hAnsi="Simplified Arabic" w:cs="Simplified Arabic"/>
          <w:sz w:val="28"/>
          <w:szCs w:val="28"/>
        </w:rPr>
      </w:pPr>
      <w:r w:rsidRPr="000D42C6">
        <w:rPr>
          <w:rFonts w:ascii="Simplified Arabic" w:hAnsi="Simplified Arabic" w:cs="Simplified Arabic"/>
          <w:sz w:val="28"/>
          <w:szCs w:val="28"/>
          <w:rtl/>
        </w:rPr>
        <w:t>تعتمد هذه النظرية على مفهوم أن الشركات تحتاج إلى تحديد وتقييم وإدارة المخاطر بشكل منهجي لضمان تحقيق أهدافها التشغيلية والمالية</w:t>
      </w:r>
      <w:r w:rsidRPr="000D42C6">
        <w:rPr>
          <w:rFonts w:ascii="Simplified Arabic" w:hAnsi="Simplified Arabic" w:cs="Simplified Arabic"/>
          <w:sz w:val="28"/>
          <w:szCs w:val="28"/>
        </w:rPr>
        <w:t xml:space="preserve"> (Hillson, 2016). </w:t>
      </w:r>
      <w:r w:rsidRPr="000D42C6">
        <w:rPr>
          <w:rFonts w:ascii="Simplified Arabic" w:hAnsi="Simplified Arabic" w:cs="Simplified Arabic"/>
          <w:sz w:val="28"/>
          <w:szCs w:val="28"/>
          <w:rtl/>
        </w:rPr>
        <w:t>تشمل إدارة المخاطر مجموعة من الأدوات والتقنيات مثل تحليل السيناريوهات، ونماذج المحاكاة، والتقييم الكمي والنوعي للمخاطر</w:t>
      </w:r>
      <w:r w:rsidRPr="000D42C6">
        <w:rPr>
          <w:rFonts w:ascii="Simplified Arabic" w:hAnsi="Simplified Arabic" w:cs="Simplified Arabic"/>
          <w:sz w:val="28"/>
          <w:szCs w:val="28"/>
        </w:rPr>
        <w:t>.</w:t>
      </w:r>
    </w:p>
    <w:p w14:paraId="2584D84E" w14:textId="77777777" w:rsidR="00536CFA" w:rsidRPr="000D42C6" w:rsidRDefault="00536CFA" w:rsidP="00536CFA">
      <w:pPr>
        <w:numPr>
          <w:ilvl w:val="0"/>
          <w:numId w:val="8"/>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نظرية الابتكار</w:t>
      </w:r>
      <w:r w:rsidRPr="000D42C6">
        <w:rPr>
          <w:rFonts w:ascii="Simplified Arabic" w:hAnsi="Simplified Arabic" w:cs="Simplified Arabic"/>
          <w:sz w:val="28"/>
          <w:szCs w:val="28"/>
        </w:rPr>
        <w:t>:</w:t>
      </w:r>
    </w:p>
    <w:p w14:paraId="746AF403" w14:textId="77777777" w:rsidR="00536CFA" w:rsidRDefault="00536CFA" w:rsidP="00536CFA">
      <w:pPr>
        <w:numPr>
          <w:ilvl w:val="1"/>
          <w:numId w:val="8"/>
        </w:numPr>
        <w:bidi/>
        <w:spacing w:line="360" w:lineRule="auto"/>
        <w:rPr>
          <w:rFonts w:ascii="Simplified Arabic" w:hAnsi="Simplified Arabic" w:cs="Simplified Arabic"/>
          <w:sz w:val="28"/>
          <w:szCs w:val="28"/>
        </w:rPr>
      </w:pPr>
      <w:r w:rsidRPr="000D42C6">
        <w:rPr>
          <w:rFonts w:ascii="Simplified Arabic" w:hAnsi="Simplified Arabic" w:cs="Simplified Arabic"/>
          <w:sz w:val="28"/>
          <w:szCs w:val="28"/>
          <w:rtl/>
        </w:rPr>
        <w:t>تستند هذه النظرية إلى مفهوم أن الابتكار هو مفتاح لتحقيق النمو المستدام والتنافسية في السوق</w:t>
      </w:r>
      <w:r w:rsidRPr="000D42C6">
        <w:rPr>
          <w:rFonts w:ascii="Simplified Arabic" w:hAnsi="Simplified Arabic" w:cs="Simplified Arabic"/>
          <w:sz w:val="28"/>
          <w:szCs w:val="28"/>
        </w:rPr>
        <w:t xml:space="preserve"> (Tidd &amp; Bessant, 2018). </w:t>
      </w:r>
      <w:r w:rsidRPr="000D42C6">
        <w:rPr>
          <w:rFonts w:ascii="Simplified Arabic" w:hAnsi="Simplified Arabic" w:cs="Simplified Arabic"/>
          <w:sz w:val="28"/>
          <w:szCs w:val="28"/>
          <w:rtl/>
        </w:rPr>
        <w:t>الابتكار يشمل تطوير منتجات وخدمات جديدة، وكذلك تحسين العمليات والإجراءات لتحقيق قيمة مضافة وضمان رضا العملاء</w:t>
      </w:r>
      <w:r w:rsidRPr="000D42C6">
        <w:rPr>
          <w:rFonts w:ascii="Simplified Arabic" w:hAnsi="Simplified Arabic" w:cs="Simplified Arabic"/>
          <w:sz w:val="28"/>
          <w:szCs w:val="28"/>
        </w:rPr>
        <w:t>.</w:t>
      </w:r>
    </w:p>
    <w:p w14:paraId="46200276" w14:textId="77777777" w:rsidR="00536CFA" w:rsidRDefault="00536CFA" w:rsidP="00536CFA">
      <w:pPr>
        <w:bidi/>
        <w:spacing w:line="360" w:lineRule="auto"/>
        <w:rPr>
          <w:rFonts w:ascii="Simplified Arabic" w:hAnsi="Simplified Arabic" w:cs="Simplified Arabic"/>
          <w:sz w:val="28"/>
          <w:szCs w:val="28"/>
          <w:rtl/>
        </w:rPr>
      </w:pPr>
    </w:p>
    <w:p w14:paraId="550B4DF2" w14:textId="77777777" w:rsidR="00536CFA" w:rsidRDefault="00536CFA" w:rsidP="00536CFA">
      <w:pPr>
        <w:bidi/>
        <w:spacing w:line="360" w:lineRule="auto"/>
        <w:rPr>
          <w:rFonts w:ascii="Simplified Arabic" w:hAnsi="Simplified Arabic" w:cs="Simplified Arabic"/>
          <w:sz w:val="28"/>
          <w:szCs w:val="28"/>
          <w:rtl/>
        </w:rPr>
      </w:pPr>
    </w:p>
    <w:p w14:paraId="2DBA1807" w14:textId="77777777" w:rsidR="00536CFA" w:rsidRPr="000D42C6" w:rsidRDefault="00536CFA" w:rsidP="00536CFA">
      <w:pPr>
        <w:bidi/>
        <w:spacing w:line="360" w:lineRule="auto"/>
        <w:rPr>
          <w:rFonts w:ascii="Simplified Arabic" w:hAnsi="Simplified Arabic" w:cs="Simplified Arabic"/>
          <w:sz w:val="28"/>
          <w:szCs w:val="28"/>
        </w:rPr>
      </w:pPr>
    </w:p>
    <w:p w14:paraId="57389996" w14:textId="77777777" w:rsidR="00536CFA" w:rsidRPr="000D42C6" w:rsidRDefault="00536CFA" w:rsidP="00536CFA">
      <w:pPr>
        <w:numPr>
          <w:ilvl w:val="0"/>
          <w:numId w:val="8"/>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lastRenderedPageBreak/>
        <w:t>نظرية التوازن بين المخاطر والابتكار</w:t>
      </w:r>
      <w:r w:rsidRPr="000D42C6">
        <w:rPr>
          <w:rFonts w:ascii="Simplified Arabic" w:hAnsi="Simplified Arabic" w:cs="Simplified Arabic"/>
          <w:sz w:val="28"/>
          <w:szCs w:val="28"/>
        </w:rPr>
        <w:t>:</w:t>
      </w:r>
    </w:p>
    <w:p w14:paraId="3168EF8D" w14:textId="77777777" w:rsidR="00536CFA" w:rsidRPr="000D42C6" w:rsidRDefault="00536CFA" w:rsidP="00536CFA">
      <w:pPr>
        <w:numPr>
          <w:ilvl w:val="1"/>
          <w:numId w:val="8"/>
        </w:numPr>
        <w:bidi/>
        <w:spacing w:line="360" w:lineRule="auto"/>
        <w:rPr>
          <w:rFonts w:ascii="Simplified Arabic" w:hAnsi="Simplified Arabic" w:cs="Simplified Arabic"/>
          <w:sz w:val="28"/>
          <w:szCs w:val="28"/>
        </w:rPr>
      </w:pPr>
      <w:r w:rsidRPr="000D42C6">
        <w:rPr>
          <w:rFonts w:ascii="Simplified Arabic" w:hAnsi="Simplified Arabic" w:cs="Simplified Arabic"/>
          <w:sz w:val="28"/>
          <w:szCs w:val="28"/>
          <w:rtl/>
        </w:rPr>
        <w:t>تهدف هذه النظرية إلى تحقيق توازن بين إدارة المخاطر واستراتيجيات الابتكار لضمان تحقيق الكفاءة التشغيلية والقدرة على الابتكار في نفس الوقت</w:t>
      </w:r>
      <w:r w:rsidRPr="000D42C6">
        <w:rPr>
          <w:rFonts w:ascii="Simplified Arabic" w:hAnsi="Simplified Arabic" w:cs="Simplified Arabic"/>
          <w:sz w:val="28"/>
          <w:szCs w:val="28"/>
        </w:rPr>
        <w:t xml:space="preserve"> (Kaplan &amp; Mikes, 2012). </w:t>
      </w:r>
      <w:r w:rsidRPr="000D42C6">
        <w:rPr>
          <w:rFonts w:ascii="Simplified Arabic" w:hAnsi="Simplified Arabic" w:cs="Simplified Arabic"/>
          <w:sz w:val="28"/>
          <w:szCs w:val="28"/>
          <w:rtl/>
        </w:rPr>
        <w:t>يعتمد التوازن على تقليل المخاطر دون تقليل القدرة على التجريب والابتكار</w:t>
      </w:r>
      <w:r w:rsidRPr="000D42C6">
        <w:rPr>
          <w:rFonts w:ascii="Simplified Arabic" w:hAnsi="Simplified Arabic" w:cs="Simplified Arabic"/>
          <w:sz w:val="28"/>
          <w:szCs w:val="28"/>
        </w:rPr>
        <w:t>.</w:t>
      </w:r>
    </w:p>
    <w:p w14:paraId="21BAC8D2" w14:textId="77777777" w:rsidR="00536CFA" w:rsidRPr="000D42C6" w:rsidRDefault="00536CFA" w:rsidP="00536CFA">
      <w:pPr>
        <w:bidi/>
        <w:spacing w:line="360" w:lineRule="auto"/>
        <w:rPr>
          <w:rFonts w:ascii="Simplified Arabic" w:hAnsi="Simplified Arabic" w:cs="Simplified Arabic"/>
          <w:b/>
          <w:bCs/>
          <w:sz w:val="28"/>
          <w:szCs w:val="28"/>
          <w:u w:val="single"/>
        </w:rPr>
      </w:pPr>
      <w:r w:rsidRPr="000D42C6">
        <w:rPr>
          <w:rFonts w:ascii="Simplified Arabic" w:hAnsi="Simplified Arabic" w:cs="Simplified Arabic"/>
          <w:b/>
          <w:bCs/>
          <w:sz w:val="28"/>
          <w:szCs w:val="28"/>
          <w:u w:val="single"/>
          <w:rtl/>
        </w:rPr>
        <w:t>النموذج النظري للدراسة</w:t>
      </w:r>
      <w:r w:rsidRPr="000D42C6">
        <w:rPr>
          <w:rFonts w:ascii="Simplified Arabic" w:hAnsi="Simplified Arabic" w:cs="Simplified Arabic"/>
          <w:b/>
          <w:bCs/>
          <w:sz w:val="28"/>
          <w:szCs w:val="28"/>
          <w:u w:val="single"/>
        </w:rPr>
        <w:t>:</w:t>
      </w:r>
    </w:p>
    <w:p w14:paraId="15B6D68A" w14:textId="77777777" w:rsidR="00536CFA" w:rsidRPr="000D42C6" w:rsidRDefault="00536CFA" w:rsidP="00536CFA">
      <w:pPr>
        <w:bidi/>
        <w:spacing w:line="360" w:lineRule="auto"/>
        <w:rPr>
          <w:rFonts w:ascii="Simplified Arabic" w:hAnsi="Simplified Arabic" w:cs="Simplified Arabic"/>
          <w:sz w:val="28"/>
          <w:szCs w:val="28"/>
        </w:rPr>
      </w:pPr>
      <w:r w:rsidRPr="000D42C6">
        <w:rPr>
          <w:rFonts w:ascii="Simplified Arabic" w:hAnsi="Simplified Arabic" w:cs="Simplified Arabic"/>
          <w:sz w:val="28"/>
          <w:szCs w:val="28"/>
          <w:rtl/>
        </w:rPr>
        <w:t>النموذج النظري المقترح للدراسة يتضمن عدة عناصر رئيسية</w:t>
      </w:r>
      <w:r w:rsidRPr="000D42C6">
        <w:rPr>
          <w:rFonts w:ascii="Simplified Arabic" w:hAnsi="Simplified Arabic" w:cs="Simplified Arabic"/>
          <w:sz w:val="28"/>
          <w:szCs w:val="28"/>
        </w:rPr>
        <w:t>:</w:t>
      </w:r>
    </w:p>
    <w:p w14:paraId="22513318" w14:textId="77777777" w:rsidR="00536CFA" w:rsidRPr="000D42C6" w:rsidRDefault="00536CFA" w:rsidP="00536CFA">
      <w:pPr>
        <w:numPr>
          <w:ilvl w:val="0"/>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العوامل المؤثرة على إدارة المخاطر</w:t>
      </w:r>
      <w:r w:rsidRPr="000D42C6">
        <w:rPr>
          <w:rFonts w:ascii="Simplified Arabic" w:hAnsi="Simplified Arabic" w:cs="Simplified Arabic"/>
          <w:sz w:val="28"/>
          <w:szCs w:val="28"/>
        </w:rPr>
        <w:t>:</w:t>
      </w:r>
    </w:p>
    <w:p w14:paraId="2021D3B9" w14:textId="77777777" w:rsidR="00536CFA" w:rsidRPr="000D42C6" w:rsidRDefault="00536CFA" w:rsidP="00536CFA">
      <w:pPr>
        <w:numPr>
          <w:ilvl w:val="1"/>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العوامل الداخلية</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تشمل البنية التحتية، الموارد البشرية، الثقافة المؤسسية، والنظم الداخلية لإدارة المخاطر</w:t>
      </w:r>
      <w:r w:rsidRPr="000D42C6">
        <w:rPr>
          <w:rFonts w:ascii="Simplified Arabic" w:hAnsi="Simplified Arabic" w:cs="Simplified Arabic"/>
          <w:sz w:val="28"/>
          <w:szCs w:val="28"/>
        </w:rPr>
        <w:t>.</w:t>
      </w:r>
    </w:p>
    <w:p w14:paraId="4CC415EE" w14:textId="77777777" w:rsidR="00536CFA" w:rsidRPr="000D42C6" w:rsidRDefault="00536CFA" w:rsidP="00536CFA">
      <w:pPr>
        <w:numPr>
          <w:ilvl w:val="1"/>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العوامل الخارجية</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تشمل التغيرات الاقتصادية، التغيرات التكنولوجية، التغيرات الجيوسياسية، والمتطلبات البيئية</w:t>
      </w:r>
      <w:r w:rsidRPr="000D42C6">
        <w:rPr>
          <w:rFonts w:ascii="Simplified Arabic" w:hAnsi="Simplified Arabic" w:cs="Simplified Arabic"/>
          <w:sz w:val="28"/>
          <w:szCs w:val="28"/>
        </w:rPr>
        <w:t>.</w:t>
      </w:r>
    </w:p>
    <w:p w14:paraId="198A2E5E" w14:textId="77777777" w:rsidR="00536CFA" w:rsidRPr="000D42C6" w:rsidRDefault="00536CFA" w:rsidP="00536CFA">
      <w:pPr>
        <w:numPr>
          <w:ilvl w:val="0"/>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العوامل المؤثرة على الابتكار</w:t>
      </w:r>
      <w:r w:rsidRPr="000D42C6">
        <w:rPr>
          <w:rFonts w:ascii="Simplified Arabic" w:hAnsi="Simplified Arabic" w:cs="Simplified Arabic"/>
          <w:sz w:val="28"/>
          <w:szCs w:val="28"/>
        </w:rPr>
        <w:t>:</w:t>
      </w:r>
    </w:p>
    <w:p w14:paraId="65219CFE" w14:textId="77777777" w:rsidR="00536CFA" w:rsidRPr="000D42C6" w:rsidRDefault="00536CFA" w:rsidP="00536CFA">
      <w:pPr>
        <w:numPr>
          <w:ilvl w:val="1"/>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الدعم الإداري</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يشمل التزام القيادة بدعم الابتكار وتوفير الموارد اللازمة</w:t>
      </w:r>
      <w:r w:rsidRPr="000D42C6">
        <w:rPr>
          <w:rFonts w:ascii="Simplified Arabic" w:hAnsi="Simplified Arabic" w:cs="Simplified Arabic"/>
          <w:sz w:val="28"/>
          <w:szCs w:val="28"/>
        </w:rPr>
        <w:t>.</w:t>
      </w:r>
    </w:p>
    <w:p w14:paraId="5590BC1A" w14:textId="77777777" w:rsidR="00536CFA" w:rsidRPr="000D42C6" w:rsidRDefault="00536CFA" w:rsidP="00536CFA">
      <w:pPr>
        <w:numPr>
          <w:ilvl w:val="1"/>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الثقافة الابتكارية</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تشمل البيئة التي تشجع على التفكير الإبداعي والتجريب</w:t>
      </w:r>
      <w:r w:rsidRPr="000D42C6">
        <w:rPr>
          <w:rFonts w:ascii="Simplified Arabic" w:hAnsi="Simplified Arabic" w:cs="Simplified Arabic"/>
          <w:sz w:val="28"/>
          <w:szCs w:val="28"/>
        </w:rPr>
        <w:t>.</w:t>
      </w:r>
    </w:p>
    <w:p w14:paraId="2C8D06A4" w14:textId="77777777" w:rsidR="00536CFA" w:rsidRPr="000D42C6" w:rsidRDefault="00536CFA" w:rsidP="00536CFA">
      <w:pPr>
        <w:numPr>
          <w:ilvl w:val="1"/>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البنية التحتية التكنولوجية</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تشمل الأنظمة والأدوات التكنولوجية التي تدعم عمليات الابتكار</w:t>
      </w:r>
      <w:r w:rsidRPr="000D42C6">
        <w:rPr>
          <w:rFonts w:ascii="Simplified Arabic" w:hAnsi="Simplified Arabic" w:cs="Simplified Arabic"/>
          <w:sz w:val="28"/>
          <w:szCs w:val="28"/>
        </w:rPr>
        <w:t>.</w:t>
      </w:r>
    </w:p>
    <w:p w14:paraId="39448936" w14:textId="77777777" w:rsidR="00536CFA" w:rsidRPr="000D42C6" w:rsidRDefault="00536CFA" w:rsidP="00536CFA">
      <w:pPr>
        <w:numPr>
          <w:ilvl w:val="0"/>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العلاقة بين إدارة المخاطر والابتكار</w:t>
      </w:r>
      <w:r w:rsidRPr="000D42C6">
        <w:rPr>
          <w:rFonts w:ascii="Simplified Arabic" w:hAnsi="Simplified Arabic" w:cs="Simplified Arabic"/>
          <w:sz w:val="28"/>
          <w:szCs w:val="28"/>
        </w:rPr>
        <w:t>:</w:t>
      </w:r>
    </w:p>
    <w:p w14:paraId="1550A8F9" w14:textId="77777777" w:rsidR="00536CFA" w:rsidRPr="000D42C6" w:rsidRDefault="00536CFA" w:rsidP="00536CFA">
      <w:pPr>
        <w:numPr>
          <w:ilvl w:val="1"/>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التأثير الإيجابي لإدارة المخاطر على الابتكار</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من خلال توفير بيئة آمنة للتجريب وتقليل احتمالية الفشل</w:t>
      </w:r>
      <w:r w:rsidRPr="000D42C6">
        <w:rPr>
          <w:rFonts w:ascii="Simplified Arabic" w:hAnsi="Simplified Arabic" w:cs="Simplified Arabic"/>
          <w:sz w:val="28"/>
          <w:szCs w:val="28"/>
        </w:rPr>
        <w:t>.</w:t>
      </w:r>
    </w:p>
    <w:p w14:paraId="526F0F74" w14:textId="77777777" w:rsidR="00536CFA" w:rsidRPr="000D42C6" w:rsidRDefault="00536CFA" w:rsidP="00536CFA">
      <w:pPr>
        <w:numPr>
          <w:ilvl w:val="1"/>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التحديات</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تشمل التحديات الداخلية والخارجية التي تعوق تطبيق ممارسات إدارة المخاطر بفعالية</w:t>
      </w:r>
      <w:r w:rsidRPr="000D42C6">
        <w:rPr>
          <w:rFonts w:ascii="Simplified Arabic" w:hAnsi="Simplified Arabic" w:cs="Simplified Arabic"/>
          <w:sz w:val="28"/>
          <w:szCs w:val="28"/>
        </w:rPr>
        <w:t>.</w:t>
      </w:r>
    </w:p>
    <w:p w14:paraId="09B0BB6C" w14:textId="77777777" w:rsidR="00536CFA" w:rsidRPr="001650F7" w:rsidRDefault="00536CFA" w:rsidP="00536CFA">
      <w:pPr>
        <w:numPr>
          <w:ilvl w:val="1"/>
          <w:numId w:val="9"/>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الاستراتيجيات المحسنة</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تشمل الأدوات والتقنيات الجديدة لتحسين إدارة المخاطر وتعزيز الابتكار</w:t>
      </w:r>
      <w:r w:rsidRPr="000D42C6">
        <w:rPr>
          <w:rFonts w:ascii="Simplified Arabic" w:hAnsi="Simplified Arabic" w:cs="Simplified Arabic"/>
          <w:sz w:val="28"/>
          <w:szCs w:val="28"/>
        </w:rPr>
        <w:t>.</w:t>
      </w:r>
    </w:p>
    <w:p w14:paraId="5C12CF63" w14:textId="77777777" w:rsidR="00536CFA" w:rsidRPr="000D42C6" w:rsidRDefault="00536CFA" w:rsidP="00536CFA">
      <w:pPr>
        <w:bidi/>
        <w:spacing w:line="360" w:lineRule="auto"/>
        <w:rPr>
          <w:rFonts w:ascii="Simplified Arabic" w:hAnsi="Simplified Arabic" w:cs="Simplified Arabic"/>
          <w:b/>
          <w:bCs/>
          <w:sz w:val="28"/>
          <w:szCs w:val="28"/>
          <w:u w:val="single"/>
        </w:rPr>
      </w:pPr>
      <w:r w:rsidRPr="000D42C6">
        <w:rPr>
          <w:rFonts w:ascii="Simplified Arabic" w:hAnsi="Simplified Arabic" w:cs="Simplified Arabic"/>
          <w:b/>
          <w:bCs/>
          <w:sz w:val="28"/>
          <w:szCs w:val="28"/>
          <w:u w:val="single"/>
          <w:rtl/>
        </w:rPr>
        <w:lastRenderedPageBreak/>
        <w:t>تطبيق النموذج النظري</w:t>
      </w:r>
      <w:r w:rsidRPr="000D42C6">
        <w:rPr>
          <w:rFonts w:ascii="Simplified Arabic" w:hAnsi="Simplified Arabic" w:cs="Simplified Arabic"/>
          <w:b/>
          <w:bCs/>
          <w:sz w:val="28"/>
          <w:szCs w:val="28"/>
          <w:u w:val="single"/>
        </w:rPr>
        <w:t>:</w:t>
      </w:r>
    </w:p>
    <w:p w14:paraId="58AAE8CC" w14:textId="77777777" w:rsidR="00536CFA" w:rsidRPr="000D42C6" w:rsidRDefault="00536CFA" w:rsidP="00536CFA">
      <w:pPr>
        <w:bidi/>
        <w:spacing w:line="360" w:lineRule="auto"/>
        <w:rPr>
          <w:rFonts w:ascii="Simplified Arabic" w:hAnsi="Simplified Arabic" w:cs="Simplified Arabic"/>
          <w:sz w:val="28"/>
          <w:szCs w:val="28"/>
        </w:rPr>
      </w:pPr>
      <w:r w:rsidRPr="000D42C6">
        <w:rPr>
          <w:rFonts w:ascii="Simplified Arabic" w:hAnsi="Simplified Arabic" w:cs="Simplified Arabic"/>
          <w:sz w:val="28"/>
          <w:szCs w:val="28"/>
          <w:rtl/>
        </w:rPr>
        <w:t>سيتم تطبيق النموذج النظري من خلال</w:t>
      </w:r>
      <w:r w:rsidRPr="000D42C6">
        <w:rPr>
          <w:rFonts w:ascii="Simplified Arabic" w:hAnsi="Simplified Arabic" w:cs="Simplified Arabic"/>
          <w:sz w:val="28"/>
          <w:szCs w:val="28"/>
        </w:rPr>
        <w:t>:</w:t>
      </w:r>
    </w:p>
    <w:p w14:paraId="2FB1C02A" w14:textId="77777777" w:rsidR="00536CFA" w:rsidRPr="000D42C6" w:rsidRDefault="00536CFA" w:rsidP="00536CFA">
      <w:pPr>
        <w:numPr>
          <w:ilvl w:val="0"/>
          <w:numId w:val="10"/>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جمع البيانات</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باستخدام الاستبيانات والمقابلات وتحليل الوثائق من شركة أرامكو السعودية</w:t>
      </w:r>
      <w:r w:rsidRPr="000D42C6">
        <w:rPr>
          <w:rFonts w:ascii="Simplified Arabic" w:hAnsi="Simplified Arabic" w:cs="Simplified Arabic"/>
          <w:sz w:val="28"/>
          <w:szCs w:val="28"/>
        </w:rPr>
        <w:t>.</w:t>
      </w:r>
    </w:p>
    <w:p w14:paraId="5125CDDE" w14:textId="77777777" w:rsidR="00536CFA" w:rsidRPr="000D42C6" w:rsidRDefault="00536CFA" w:rsidP="00536CFA">
      <w:pPr>
        <w:numPr>
          <w:ilvl w:val="0"/>
          <w:numId w:val="10"/>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تحليل البيانات</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باستخدام التحليل الكمي والنوعي لتحديد العلاقات بين المتغيرات</w:t>
      </w:r>
      <w:r w:rsidRPr="000D42C6">
        <w:rPr>
          <w:rFonts w:ascii="Simplified Arabic" w:hAnsi="Simplified Arabic" w:cs="Simplified Arabic"/>
          <w:sz w:val="28"/>
          <w:szCs w:val="28"/>
        </w:rPr>
        <w:t>.</w:t>
      </w:r>
    </w:p>
    <w:p w14:paraId="3257A9D9" w14:textId="77777777" w:rsidR="00536CFA" w:rsidRPr="00DF3EEE" w:rsidRDefault="00536CFA" w:rsidP="00536CFA">
      <w:pPr>
        <w:numPr>
          <w:ilvl w:val="0"/>
          <w:numId w:val="10"/>
        </w:numPr>
        <w:bidi/>
        <w:spacing w:line="360" w:lineRule="auto"/>
        <w:rPr>
          <w:rFonts w:ascii="Simplified Arabic" w:hAnsi="Simplified Arabic" w:cs="Simplified Arabic"/>
          <w:sz w:val="28"/>
          <w:szCs w:val="28"/>
        </w:rPr>
      </w:pPr>
      <w:r w:rsidRPr="000D42C6">
        <w:rPr>
          <w:rFonts w:ascii="Simplified Arabic" w:hAnsi="Simplified Arabic" w:cs="Simplified Arabic"/>
          <w:b/>
          <w:bCs/>
          <w:sz w:val="28"/>
          <w:szCs w:val="28"/>
          <w:rtl/>
        </w:rPr>
        <w:t>تقديم التوصيات</w:t>
      </w:r>
      <w:r w:rsidRPr="000D42C6">
        <w:rPr>
          <w:rFonts w:ascii="Simplified Arabic" w:hAnsi="Simplified Arabic" w:cs="Simplified Arabic"/>
          <w:sz w:val="28"/>
          <w:szCs w:val="28"/>
        </w:rPr>
        <w:t xml:space="preserve">: </w:t>
      </w:r>
      <w:r w:rsidRPr="000D42C6">
        <w:rPr>
          <w:rFonts w:ascii="Simplified Arabic" w:hAnsi="Simplified Arabic" w:cs="Simplified Arabic"/>
          <w:sz w:val="28"/>
          <w:szCs w:val="28"/>
          <w:rtl/>
        </w:rPr>
        <w:t>بناءً على النتائج المستخلصة من التحليل، سيتم تقديم توصيات لتحسين ممارسات إدارة المخاطر واستراتيجيات الابتكار في شركة أرامكو والشركات الأخرى</w:t>
      </w:r>
      <w:r w:rsidRPr="000D42C6">
        <w:rPr>
          <w:rFonts w:ascii="Simplified Arabic" w:hAnsi="Simplified Arabic" w:cs="Simplified Arabic"/>
          <w:sz w:val="28"/>
          <w:szCs w:val="28"/>
        </w:rPr>
        <w:t>.</w:t>
      </w:r>
    </w:p>
    <w:p w14:paraId="681BA865" w14:textId="77777777" w:rsidR="00536CFA" w:rsidRDefault="00536CFA" w:rsidP="00536CFA">
      <w:pPr>
        <w:bidi/>
        <w:spacing w:line="360" w:lineRule="auto"/>
        <w:rPr>
          <w:rFonts w:asciiTheme="minorBidi" w:hAnsiTheme="minorBidi"/>
          <w:b/>
          <w:bCs/>
          <w:sz w:val="32"/>
          <w:szCs w:val="32"/>
          <w:u w:val="single"/>
          <w:rtl/>
        </w:rPr>
      </w:pPr>
    </w:p>
    <w:p w14:paraId="08181E3C" w14:textId="77777777" w:rsidR="00536CFA" w:rsidRDefault="00536CFA" w:rsidP="00536CFA">
      <w:pPr>
        <w:bidi/>
        <w:spacing w:line="360" w:lineRule="auto"/>
        <w:rPr>
          <w:rFonts w:asciiTheme="minorBidi" w:hAnsiTheme="minorBidi"/>
          <w:b/>
          <w:bCs/>
          <w:sz w:val="32"/>
          <w:szCs w:val="32"/>
          <w:u w:val="single"/>
          <w:rtl/>
        </w:rPr>
      </w:pPr>
    </w:p>
    <w:p w14:paraId="204C9AB9" w14:textId="77777777" w:rsidR="00536CFA" w:rsidRDefault="00536CFA" w:rsidP="00536CFA">
      <w:pPr>
        <w:bidi/>
        <w:spacing w:line="360" w:lineRule="auto"/>
        <w:rPr>
          <w:rFonts w:asciiTheme="minorBidi" w:hAnsiTheme="minorBidi"/>
          <w:b/>
          <w:bCs/>
          <w:sz w:val="32"/>
          <w:szCs w:val="32"/>
          <w:u w:val="single"/>
          <w:rtl/>
        </w:rPr>
      </w:pPr>
    </w:p>
    <w:p w14:paraId="35D86427" w14:textId="77777777" w:rsidR="00536CFA" w:rsidRDefault="00536CFA" w:rsidP="00536CFA">
      <w:pPr>
        <w:bidi/>
        <w:spacing w:line="360" w:lineRule="auto"/>
        <w:rPr>
          <w:rFonts w:asciiTheme="minorBidi" w:hAnsiTheme="minorBidi"/>
          <w:b/>
          <w:bCs/>
          <w:sz w:val="32"/>
          <w:szCs w:val="32"/>
          <w:u w:val="single"/>
          <w:rtl/>
        </w:rPr>
      </w:pPr>
    </w:p>
    <w:p w14:paraId="498707CE" w14:textId="77777777" w:rsidR="00536CFA" w:rsidRDefault="00536CFA" w:rsidP="00536CFA">
      <w:pPr>
        <w:bidi/>
        <w:spacing w:line="360" w:lineRule="auto"/>
        <w:rPr>
          <w:rFonts w:asciiTheme="minorBidi" w:hAnsiTheme="minorBidi"/>
          <w:b/>
          <w:bCs/>
          <w:sz w:val="32"/>
          <w:szCs w:val="32"/>
          <w:u w:val="single"/>
          <w:rtl/>
        </w:rPr>
      </w:pPr>
    </w:p>
    <w:p w14:paraId="5C43494B" w14:textId="77777777" w:rsidR="00536CFA" w:rsidRDefault="00536CFA" w:rsidP="00536CFA">
      <w:pPr>
        <w:bidi/>
        <w:spacing w:line="360" w:lineRule="auto"/>
        <w:rPr>
          <w:rFonts w:asciiTheme="minorBidi" w:hAnsiTheme="minorBidi"/>
          <w:b/>
          <w:bCs/>
          <w:sz w:val="32"/>
          <w:szCs w:val="32"/>
          <w:u w:val="single"/>
          <w:rtl/>
        </w:rPr>
      </w:pPr>
    </w:p>
    <w:p w14:paraId="1C5FABD3" w14:textId="77777777" w:rsidR="00536CFA" w:rsidRDefault="00536CFA" w:rsidP="00536CFA">
      <w:pPr>
        <w:bidi/>
        <w:spacing w:line="360" w:lineRule="auto"/>
        <w:rPr>
          <w:rFonts w:asciiTheme="minorBidi" w:hAnsiTheme="minorBidi"/>
          <w:b/>
          <w:bCs/>
          <w:sz w:val="32"/>
          <w:szCs w:val="32"/>
          <w:u w:val="single"/>
          <w:rtl/>
        </w:rPr>
      </w:pPr>
    </w:p>
    <w:p w14:paraId="1D4F6E82" w14:textId="77777777" w:rsidR="00536CFA" w:rsidRDefault="00536CFA" w:rsidP="00536CFA">
      <w:pPr>
        <w:bidi/>
        <w:spacing w:line="360" w:lineRule="auto"/>
        <w:rPr>
          <w:rFonts w:asciiTheme="minorBidi" w:hAnsiTheme="minorBidi"/>
          <w:b/>
          <w:bCs/>
          <w:sz w:val="32"/>
          <w:szCs w:val="32"/>
          <w:u w:val="single"/>
          <w:rtl/>
        </w:rPr>
      </w:pPr>
    </w:p>
    <w:p w14:paraId="0B4F3531" w14:textId="77777777" w:rsidR="00536CFA" w:rsidRDefault="00536CFA" w:rsidP="00536CFA">
      <w:pPr>
        <w:bidi/>
        <w:spacing w:line="360" w:lineRule="auto"/>
        <w:rPr>
          <w:rFonts w:asciiTheme="minorBidi" w:hAnsiTheme="minorBidi"/>
          <w:b/>
          <w:bCs/>
          <w:sz w:val="32"/>
          <w:szCs w:val="32"/>
          <w:u w:val="single"/>
          <w:rtl/>
        </w:rPr>
      </w:pPr>
    </w:p>
    <w:p w14:paraId="78B8429C" w14:textId="77777777" w:rsidR="00536CFA" w:rsidRDefault="00536CFA" w:rsidP="00536CFA">
      <w:pPr>
        <w:bidi/>
        <w:spacing w:line="360" w:lineRule="auto"/>
        <w:rPr>
          <w:rFonts w:asciiTheme="minorBidi" w:hAnsiTheme="minorBidi"/>
          <w:b/>
          <w:bCs/>
          <w:sz w:val="32"/>
          <w:szCs w:val="32"/>
          <w:u w:val="single"/>
          <w:rtl/>
        </w:rPr>
      </w:pPr>
    </w:p>
    <w:p w14:paraId="4FE04226" w14:textId="77777777" w:rsidR="00536CFA" w:rsidRDefault="00536CFA" w:rsidP="00536CFA">
      <w:pPr>
        <w:bidi/>
        <w:spacing w:line="360" w:lineRule="auto"/>
        <w:rPr>
          <w:rFonts w:asciiTheme="minorBidi" w:hAnsiTheme="minorBidi"/>
          <w:b/>
          <w:bCs/>
          <w:sz w:val="32"/>
          <w:szCs w:val="32"/>
          <w:u w:val="single"/>
          <w:rtl/>
        </w:rPr>
      </w:pPr>
    </w:p>
    <w:p w14:paraId="69567FCC" w14:textId="77777777" w:rsidR="00536CFA" w:rsidRDefault="00536CFA" w:rsidP="00536CFA">
      <w:pPr>
        <w:bidi/>
        <w:spacing w:line="360" w:lineRule="auto"/>
        <w:rPr>
          <w:rFonts w:asciiTheme="minorBidi" w:hAnsiTheme="minorBidi"/>
          <w:b/>
          <w:bCs/>
          <w:sz w:val="32"/>
          <w:szCs w:val="32"/>
          <w:u w:val="single"/>
          <w:rtl/>
        </w:rPr>
      </w:pPr>
    </w:p>
    <w:p w14:paraId="3671A6B4" w14:textId="77777777" w:rsidR="00536CFA" w:rsidRDefault="00536CFA" w:rsidP="00536CFA">
      <w:pPr>
        <w:bidi/>
        <w:spacing w:line="360" w:lineRule="auto"/>
        <w:rPr>
          <w:rFonts w:asciiTheme="minorBidi" w:hAnsiTheme="minorBidi"/>
          <w:b/>
          <w:bCs/>
          <w:sz w:val="32"/>
          <w:szCs w:val="32"/>
          <w:u w:val="single"/>
          <w:rtl/>
        </w:rPr>
      </w:pPr>
    </w:p>
    <w:p w14:paraId="411508F4" w14:textId="77777777" w:rsidR="00536CFA" w:rsidRDefault="00536CFA" w:rsidP="00536CFA">
      <w:pPr>
        <w:bidi/>
        <w:spacing w:line="360" w:lineRule="auto"/>
        <w:rPr>
          <w:rFonts w:asciiTheme="minorBidi" w:hAnsiTheme="minorBidi"/>
          <w:b/>
          <w:bCs/>
          <w:sz w:val="32"/>
          <w:szCs w:val="32"/>
          <w:u w:val="single"/>
          <w:rtl/>
        </w:rPr>
      </w:pPr>
    </w:p>
    <w:p w14:paraId="5F055001" w14:textId="77777777" w:rsidR="00536CFA" w:rsidRDefault="00536CFA" w:rsidP="00536CFA">
      <w:pPr>
        <w:bidi/>
        <w:spacing w:line="360" w:lineRule="auto"/>
        <w:rPr>
          <w:rFonts w:asciiTheme="minorBidi" w:hAnsiTheme="minorBidi"/>
          <w:b/>
          <w:bCs/>
          <w:sz w:val="32"/>
          <w:szCs w:val="32"/>
          <w:u w:val="single"/>
          <w:rtl/>
        </w:rPr>
      </w:pPr>
    </w:p>
    <w:p w14:paraId="69DB2E9F" w14:textId="77777777" w:rsidR="00536CFA" w:rsidRDefault="00536CFA" w:rsidP="00536CFA">
      <w:pPr>
        <w:bidi/>
        <w:spacing w:line="360" w:lineRule="auto"/>
        <w:rPr>
          <w:rFonts w:asciiTheme="minorBidi" w:hAnsiTheme="minorBidi"/>
          <w:b/>
          <w:bCs/>
          <w:sz w:val="32"/>
          <w:szCs w:val="32"/>
          <w:u w:val="single"/>
          <w:rtl/>
        </w:rPr>
      </w:pPr>
    </w:p>
    <w:p w14:paraId="1898780F" w14:textId="77777777" w:rsidR="00536CFA" w:rsidRPr="00F36798" w:rsidRDefault="00536CFA" w:rsidP="00536CFA">
      <w:pPr>
        <w:bidi/>
        <w:spacing w:line="360" w:lineRule="auto"/>
        <w:rPr>
          <w:rFonts w:asciiTheme="minorBidi" w:hAnsiTheme="minorBidi"/>
          <w:b/>
          <w:bCs/>
          <w:sz w:val="40"/>
          <w:szCs w:val="40"/>
          <w:u w:val="single"/>
          <w:rtl/>
        </w:rPr>
      </w:pPr>
    </w:p>
    <w:p w14:paraId="2C429950" w14:textId="77777777" w:rsidR="00536CFA" w:rsidRPr="00F36798" w:rsidRDefault="00536CFA" w:rsidP="00536CFA">
      <w:pPr>
        <w:bidi/>
        <w:spacing w:line="720" w:lineRule="auto"/>
        <w:jc w:val="center"/>
        <w:outlineLvl w:val="0"/>
        <w:rPr>
          <w:rFonts w:asciiTheme="minorBidi" w:hAnsiTheme="minorBidi"/>
          <w:b/>
          <w:bCs/>
          <w:sz w:val="48"/>
          <w:szCs w:val="48"/>
          <w:u w:val="single"/>
          <w:rtl/>
        </w:rPr>
      </w:pPr>
      <w:bookmarkStart w:id="15" w:name="_Toc172071523"/>
      <w:bookmarkStart w:id="16" w:name="_Toc179904848"/>
      <w:r w:rsidRPr="00F36798">
        <w:rPr>
          <w:rFonts w:asciiTheme="minorBidi" w:hAnsiTheme="minorBidi"/>
          <w:b/>
          <w:bCs/>
          <w:sz w:val="48"/>
          <w:szCs w:val="48"/>
          <w:u w:val="single"/>
          <w:rtl/>
        </w:rPr>
        <w:t>الفصل الثاني</w:t>
      </w:r>
      <w:bookmarkEnd w:id="15"/>
      <w:bookmarkEnd w:id="16"/>
    </w:p>
    <w:p w14:paraId="12005EF1" w14:textId="77777777" w:rsidR="00536CFA" w:rsidRPr="00F36798" w:rsidRDefault="00536CFA" w:rsidP="00536CFA">
      <w:pPr>
        <w:bidi/>
        <w:spacing w:line="720" w:lineRule="auto"/>
        <w:jc w:val="center"/>
        <w:rPr>
          <w:rFonts w:asciiTheme="minorBidi" w:hAnsiTheme="minorBidi"/>
          <w:b/>
          <w:bCs/>
          <w:sz w:val="40"/>
          <w:szCs w:val="40"/>
          <w:u w:val="single"/>
          <w:rtl/>
        </w:rPr>
      </w:pPr>
      <w:r w:rsidRPr="00F36798">
        <w:rPr>
          <w:rFonts w:asciiTheme="minorBidi" w:hAnsiTheme="minorBidi"/>
          <w:b/>
          <w:bCs/>
          <w:sz w:val="40"/>
          <w:szCs w:val="40"/>
          <w:u w:val="single"/>
          <w:rtl/>
        </w:rPr>
        <w:t>الدراسات السابقة</w:t>
      </w:r>
      <w:r w:rsidRPr="00F36798">
        <w:rPr>
          <w:rFonts w:asciiTheme="minorBidi" w:hAnsiTheme="minorBidi" w:hint="cs"/>
          <w:b/>
          <w:bCs/>
          <w:sz w:val="40"/>
          <w:szCs w:val="40"/>
          <w:u w:val="single"/>
          <w:rtl/>
        </w:rPr>
        <w:t xml:space="preserve"> </w:t>
      </w:r>
      <w:r w:rsidRPr="00F36798">
        <w:rPr>
          <w:rFonts w:asciiTheme="minorBidi" w:hAnsiTheme="minorBidi"/>
          <w:b/>
          <w:bCs/>
          <w:sz w:val="40"/>
          <w:szCs w:val="40"/>
          <w:u w:val="single"/>
        </w:rPr>
        <w:t>Literature Review</w:t>
      </w:r>
    </w:p>
    <w:p w14:paraId="334704F7" w14:textId="77777777" w:rsidR="00536CFA" w:rsidRPr="00F36798" w:rsidRDefault="00536CFA" w:rsidP="00536CFA">
      <w:pPr>
        <w:bidi/>
        <w:spacing w:line="720" w:lineRule="auto"/>
        <w:jc w:val="center"/>
        <w:rPr>
          <w:rFonts w:asciiTheme="minorBidi" w:hAnsiTheme="minorBidi"/>
          <w:b/>
          <w:bCs/>
          <w:sz w:val="40"/>
          <w:szCs w:val="40"/>
          <w:u w:val="single"/>
          <w:lang w:bidi="ar-EG"/>
        </w:rPr>
      </w:pPr>
      <w:r w:rsidRPr="00F36798">
        <w:rPr>
          <w:rFonts w:asciiTheme="minorBidi" w:hAnsiTheme="minorBidi" w:hint="cs"/>
          <w:b/>
          <w:bCs/>
          <w:sz w:val="40"/>
          <w:szCs w:val="40"/>
          <w:u w:val="single"/>
          <w:rtl/>
        </w:rPr>
        <w:t>الإطار</w:t>
      </w:r>
      <w:r w:rsidRPr="00F36798">
        <w:rPr>
          <w:rFonts w:asciiTheme="minorBidi" w:hAnsiTheme="minorBidi"/>
          <w:b/>
          <w:bCs/>
          <w:sz w:val="40"/>
          <w:szCs w:val="40"/>
          <w:u w:val="single"/>
          <w:rtl/>
        </w:rPr>
        <w:t xml:space="preserve"> النظري للدراسة </w:t>
      </w:r>
      <w:r w:rsidRPr="00F36798">
        <w:rPr>
          <w:rFonts w:asciiTheme="minorBidi" w:hAnsiTheme="minorBidi"/>
          <w:b/>
          <w:bCs/>
          <w:sz w:val="40"/>
          <w:szCs w:val="40"/>
          <w:u w:val="single"/>
          <w:lang w:bidi="ar-EG"/>
        </w:rPr>
        <w:t>Theoretical Framework</w:t>
      </w:r>
    </w:p>
    <w:p w14:paraId="46964129" w14:textId="77777777" w:rsidR="00536CFA" w:rsidRPr="00F36798" w:rsidRDefault="00536CFA" w:rsidP="00536CFA">
      <w:pPr>
        <w:bidi/>
        <w:spacing w:line="360" w:lineRule="auto"/>
        <w:jc w:val="center"/>
        <w:rPr>
          <w:rFonts w:asciiTheme="minorBidi" w:hAnsiTheme="minorBidi"/>
          <w:b/>
          <w:bCs/>
          <w:sz w:val="40"/>
          <w:szCs w:val="40"/>
          <w:u w:val="single"/>
          <w:rtl/>
          <w:lang w:bidi="ar-EG"/>
        </w:rPr>
      </w:pPr>
    </w:p>
    <w:p w14:paraId="0D4E9C09" w14:textId="77777777" w:rsidR="00536CFA" w:rsidRDefault="00536CFA" w:rsidP="00536CFA">
      <w:pPr>
        <w:bidi/>
        <w:spacing w:line="360" w:lineRule="auto"/>
        <w:rPr>
          <w:rFonts w:asciiTheme="minorBidi" w:hAnsiTheme="minorBidi"/>
          <w:b/>
          <w:bCs/>
          <w:sz w:val="32"/>
          <w:szCs w:val="32"/>
          <w:u w:val="single"/>
          <w:rtl/>
        </w:rPr>
      </w:pPr>
    </w:p>
    <w:p w14:paraId="1BC4CC74" w14:textId="77777777" w:rsidR="00536CFA" w:rsidRDefault="00536CFA" w:rsidP="00536CFA">
      <w:pPr>
        <w:bidi/>
        <w:spacing w:line="360" w:lineRule="auto"/>
        <w:rPr>
          <w:rFonts w:asciiTheme="minorBidi" w:hAnsiTheme="minorBidi"/>
          <w:b/>
          <w:bCs/>
          <w:sz w:val="32"/>
          <w:szCs w:val="32"/>
          <w:u w:val="single"/>
          <w:rtl/>
        </w:rPr>
      </w:pPr>
    </w:p>
    <w:p w14:paraId="67E4470B" w14:textId="77777777" w:rsidR="00536CFA" w:rsidRDefault="00536CFA" w:rsidP="00536CFA">
      <w:pPr>
        <w:bidi/>
        <w:spacing w:line="360" w:lineRule="auto"/>
        <w:rPr>
          <w:rFonts w:asciiTheme="minorBidi" w:hAnsiTheme="minorBidi"/>
          <w:b/>
          <w:bCs/>
          <w:sz w:val="32"/>
          <w:szCs w:val="32"/>
          <w:u w:val="single"/>
          <w:rtl/>
        </w:rPr>
      </w:pPr>
    </w:p>
    <w:p w14:paraId="3B866715" w14:textId="77777777" w:rsidR="00536CFA" w:rsidRDefault="00536CFA" w:rsidP="00536CFA">
      <w:pPr>
        <w:bidi/>
        <w:spacing w:line="360" w:lineRule="auto"/>
        <w:rPr>
          <w:rFonts w:asciiTheme="minorBidi" w:hAnsiTheme="minorBidi"/>
          <w:b/>
          <w:bCs/>
          <w:sz w:val="32"/>
          <w:szCs w:val="32"/>
          <w:u w:val="single"/>
          <w:rtl/>
        </w:rPr>
      </w:pPr>
    </w:p>
    <w:p w14:paraId="2E2D74A9" w14:textId="77777777" w:rsidR="00536CFA" w:rsidRDefault="00536CFA" w:rsidP="00536CFA">
      <w:pPr>
        <w:bidi/>
        <w:spacing w:line="360" w:lineRule="auto"/>
        <w:rPr>
          <w:rFonts w:asciiTheme="minorBidi" w:hAnsiTheme="minorBidi"/>
          <w:b/>
          <w:bCs/>
          <w:sz w:val="32"/>
          <w:szCs w:val="32"/>
          <w:u w:val="single"/>
          <w:rtl/>
        </w:rPr>
      </w:pPr>
    </w:p>
    <w:p w14:paraId="20E13DAE" w14:textId="77777777" w:rsidR="00536CFA" w:rsidRDefault="00536CFA" w:rsidP="00536CFA">
      <w:pPr>
        <w:bidi/>
        <w:spacing w:line="360" w:lineRule="auto"/>
        <w:rPr>
          <w:rFonts w:asciiTheme="minorBidi" w:hAnsiTheme="minorBidi"/>
          <w:b/>
          <w:bCs/>
          <w:sz w:val="32"/>
          <w:szCs w:val="32"/>
          <w:u w:val="single"/>
          <w:rtl/>
        </w:rPr>
      </w:pPr>
    </w:p>
    <w:p w14:paraId="7C07FE38" w14:textId="77777777" w:rsidR="00536CFA" w:rsidRDefault="00536CFA" w:rsidP="00536CFA">
      <w:pPr>
        <w:bidi/>
        <w:spacing w:line="360" w:lineRule="auto"/>
        <w:rPr>
          <w:rFonts w:asciiTheme="minorBidi" w:hAnsiTheme="minorBidi"/>
          <w:b/>
          <w:bCs/>
          <w:sz w:val="32"/>
          <w:szCs w:val="32"/>
          <w:u w:val="single"/>
          <w:rtl/>
        </w:rPr>
      </w:pPr>
    </w:p>
    <w:p w14:paraId="59B0AB85" w14:textId="77777777" w:rsidR="00536CFA" w:rsidRDefault="00536CFA" w:rsidP="00536CFA">
      <w:pPr>
        <w:bidi/>
        <w:spacing w:line="360" w:lineRule="auto"/>
        <w:rPr>
          <w:rFonts w:asciiTheme="minorBidi" w:hAnsiTheme="minorBidi"/>
          <w:b/>
          <w:bCs/>
          <w:sz w:val="32"/>
          <w:szCs w:val="32"/>
          <w:u w:val="single"/>
          <w:rtl/>
        </w:rPr>
      </w:pPr>
    </w:p>
    <w:p w14:paraId="69B0ECD9" w14:textId="77777777" w:rsidR="00536CFA" w:rsidRDefault="00536CFA" w:rsidP="00536CFA">
      <w:pPr>
        <w:bidi/>
        <w:spacing w:line="360" w:lineRule="auto"/>
        <w:rPr>
          <w:rFonts w:asciiTheme="minorBidi" w:hAnsiTheme="minorBidi"/>
          <w:b/>
          <w:bCs/>
          <w:sz w:val="32"/>
          <w:szCs w:val="32"/>
          <w:u w:val="single"/>
          <w:rtl/>
        </w:rPr>
      </w:pPr>
    </w:p>
    <w:p w14:paraId="437B3160" w14:textId="77777777" w:rsidR="00536CFA" w:rsidRDefault="00536CFA" w:rsidP="00536CFA">
      <w:pPr>
        <w:bidi/>
        <w:spacing w:line="360" w:lineRule="auto"/>
        <w:rPr>
          <w:rFonts w:asciiTheme="minorBidi" w:hAnsiTheme="minorBidi"/>
          <w:b/>
          <w:bCs/>
          <w:sz w:val="32"/>
          <w:szCs w:val="32"/>
          <w:u w:val="single"/>
          <w:rtl/>
        </w:rPr>
      </w:pPr>
    </w:p>
    <w:p w14:paraId="682202F8" w14:textId="77777777" w:rsidR="00536CFA" w:rsidRDefault="00536CFA" w:rsidP="00536CFA">
      <w:pPr>
        <w:bidi/>
        <w:spacing w:line="360" w:lineRule="auto"/>
        <w:outlineLvl w:val="0"/>
        <w:rPr>
          <w:rFonts w:asciiTheme="minorBidi" w:hAnsiTheme="minorBidi"/>
          <w:b/>
          <w:bCs/>
          <w:sz w:val="32"/>
          <w:szCs w:val="32"/>
          <w:u w:val="single"/>
          <w:rtl/>
        </w:rPr>
      </w:pPr>
      <w:bookmarkStart w:id="17" w:name="_Toc179904849"/>
      <w:r w:rsidRPr="00DF3EEE">
        <w:rPr>
          <w:rFonts w:asciiTheme="minorBidi" w:hAnsiTheme="minorBidi"/>
          <w:b/>
          <w:bCs/>
          <w:sz w:val="32"/>
          <w:szCs w:val="32"/>
          <w:u w:val="single"/>
          <w:rtl/>
        </w:rPr>
        <w:lastRenderedPageBreak/>
        <w:t>الدراسات السابقة</w:t>
      </w:r>
      <w:r w:rsidRPr="00DF3EEE">
        <w:rPr>
          <w:rFonts w:asciiTheme="minorBidi" w:hAnsiTheme="minorBidi" w:hint="cs"/>
          <w:b/>
          <w:bCs/>
          <w:sz w:val="32"/>
          <w:szCs w:val="32"/>
          <w:u w:val="single"/>
          <w:rtl/>
        </w:rPr>
        <w:t xml:space="preserve"> </w:t>
      </w:r>
      <w:r w:rsidRPr="00DF3EEE">
        <w:rPr>
          <w:rFonts w:asciiTheme="minorBidi" w:hAnsiTheme="minorBidi"/>
          <w:b/>
          <w:bCs/>
          <w:sz w:val="32"/>
          <w:szCs w:val="32"/>
          <w:u w:val="single"/>
        </w:rPr>
        <w:t>Literature Review</w:t>
      </w:r>
      <w:bookmarkEnd w:id="17"/>
    </w:p>
    <w:p w14:paraId="7BD8CECA" w14:textId="77777777" w:rsidR="00536CFA" w:rsidRPr="00DD70AF" w:rsidRDefault="00536CFA" w:rsidP="00536CFA">
      <w:pPr>
        <w:spacing w:line="480" w:lineRule="auto"/>
        <w:rPr>
          <w:rFonts w:asciiTheme="minorBidi" w:hAnsiTheme="minorBidi"/>
          <w:b/>
          <w:bCs/>
          <w:sz w:val="28"/>
          <w:szCs w:val="28"/>
        </w:rPr>
      </w:pPr>
      <w:r w:rsidRPr="00DD70AF">
        <w:rPr>
          <w:rFonts w:asciiTheme="minorBidi" w:hAnsiTheme="minorBidi"/>
          <w:b/>
          <w:bCs/>
          <w:sz w:val="28"/>
          <w:szCs w:val="28"/>
        </w:rPr>
        <w:t>1. Ahmed, R., &amp; Al-Mutairi, F. (2024).</w:t>
      </w:r>
    </w:p>
    <w:p w14:paraId="47820E66" w14:textId="77777777" w:rsidR="00536CFA" w:rsidRDefault="00536CFA" w:rsidP="00536CFA">
      <w:pPr>
        <w:bidi/>
        <w:spacing w:line="480" w:lineRule="auto"/>
        <w:rPr>
          <w:rFonts w:asciiTheme="minorBidi" w:hAnsiTheme="minorBidi"/>
          <w:b/>
          <w:bCs/>
          <w:sz w:val="28"/>
          <w:szCs w:val="28"/>
          <w:rtl/>
        </w:rPr>
      </w:pPr>
      <w:r w:rsidRPr="00DD70AF">
        <w:rPr>
          <w:rFonts w:asciiTheme="minorBidi" w:hAnsiTheme="minorBidi"/>
          <w:b/>
          <w:bCs/>
          <w:sz w:val="28"/>
          <w:szCs w:val="28"/>
          <w:rtl/>
        </w:rPr>
        <w:t>العنوان</w:t>
      </w:r>
    </w:p>
    <w:p w14:paraId="636F3200"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Pr>
        <w:t>:</w:t>
      </w:r>
      <w:r w:rsidRPr="00DD70AF">
        <w:rPr>
          <w:rFonts w:asciiTheme="minorBidi" w:hAnsiTheme="minorBidi"/>
          <w:sz w:val="28"/>
          <w:szCs w:val="28"/>
        </w:rPr>
        <w:t xml:space="preserve"> "Integrating Risk Management with Innovation Strategies in the Oil and Gas Sector"</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تركز هذه الدراسة على قطاع النفط والغاز في المملكة العربية السعودية، حيث تتناول كيفية تأثير إدارة المخاطر على استراتيجيات الابتكار في الشركات الكبرى مثل أرامكو. استخدمت الدراسة بيانات من مقابلات مع مديري المخاطر والابتكار في شركات النفط، بالإضافة إلى تحليل ممارسات إدارة المخاطر القائمة. أوضحت النتائج أن الشركات التي تتمتع بنظام قوي لإدارة المخاطر قادرة على تحقيق توازن أفضل بين الابتكار والسلامة التشغيلية. كما أكدت الدراسة على أهمية تكييف هذه الاستراتيجيات مع التطورات التكنولوجية الحديثة، مثل استخدام الذكاء الاصطناعي وتحليل البيانات الكبيرة لتحسين كفاءة إدارة المخاطر والابتكار</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توفر الدراسة رؤى عميقة حول كيفية دمج الابتكار مع إدارة المخاطر في قطاع حيوي مثل النفط والغاز، مع التركيز على السلامة التشغيلية والابتكار المستدام</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بينت النتائج أن دمج التكنولوجيا المتقدمة في إدارة المخاطر يعزز الابتكار بشكل كبير، حيث يساهم في تقليل التكلفة التشغيلية والمخاطر المحتملة، مما يحسن من أداء الشركات على المدى الطويل. كما أن تحسين التعاون بين الفرق المختلفة في الشركة يساهم في تعزيز الابتكار ويقلل من المشكلات المرتبطة بالمخاطر</w:t>
      </w:r>
      <w:r w:rsidRPr="00DD70AF">
        <w:rPr>
          <w:rFonts w:asciiTheme="minorBidi" w:hAnsiTheme="minorBidi"/>
          <w:sz w:val="28"/>
          <w:szCs w:val="28"/>
        </w:rPr>
        <w:t>.</w:t>
      </w:r>
    </w:p>
    <w:p w14:paraId="3BDE06C3" w14:textId="77777777" w:rsidR="00536CFA" w:rsidRPr="00DD70AF" w:rsidRDefault="00536CFA" w:rsidP="00536CFA">
      <w:pPr>
        <w:spacing w:line="480" w:lineRule="auto"/>
        <w:rPr>
          <w:rFonts w:asciiTheme="minorBidi" w:hAnsiTheme="minorBidi"/>
          <w:b/>
          <w:bCs/>
          <w:sz w:val="28"/>
          <w:szCs w:val="28"/>
        </w:rPr>
      </w:pPr>
      <w:r w:rsidRPr="00DD70AF">
        <w:rPr>
          <w:rFonts w:asciiTheme="minorBidi" w:hAnsiTheme="minorBidi"/>
          <w:b/>
          <w:bCs/>
          <w:sz w:val="28"/>
          <w:szCs w:val="28"/>
        </w:rPr>
        <w:t>2. Al-Qahtani, M., &amp; Ibrahim, S. (2023).</w:t>
      </w:r>
    </w:p>
    <w:p w14:paraId="4FB63BBC" w14:textId="77777777" w:rsidR="00536CFA" w:rsidRDefault="00536CFA" w:rsidP="00536CFA">
      <w:pPr>
        <w:bidi/>
        <w:spacing w:line="480" w:lineRule="auto"/>
        <w:rPr>
          <w:rFonts w:asciiTheme="minorBidi" w:hAnsiTheme="minorBidi"/>
          <w:b/>
          <w:bCs/>
          <w:sz w:val="28"/>
          <w:szCs w:val="28"/>
          <w:rtl/>
        </w:rPr>
      </w:pPr>
      <w:r w:rsidRPr="00DD70AF">
        <w:rPr>
          <w:rFonts w:asciiTheme="minorBidi" w:hAnsiTheme="minorBidi"/>
          <w:b/>
          <w:bCs/>
          <w:sz w:val="28"/>
          <w:szCs w:val="28"/>
          <w:rtl/>
        </w:rPr>
        <w:t>العنوان</w:t>
      </w:r>
    </w:p>
    <w:p w14:paraId="1D1E6D6C"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Pr>
        <w:t>:</w:t>
      </w:r>
      <w:r w:rsidRPr="00DD70AF">
        <w:rPr>
          <w:rFonts w:asciiTheme="minorBidi" w:hAnsiTheme="minorBidi"/>
          <w:sz w:val="28"/>
          <w:szCs w:val="28"/>
        </w:rPr>
        <w:t xml:space="preserve"> "The Role of Risk Management in Fostering Innovation in Saudi Arabian Enterprises"</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 xml:space="preserve">تهدف هذه الدراسة إلى تحليل كيفية تأثير إدارة المخاطر على الابتكار في الشركات السعودية، خاصة في ظل التغيرات الاقتصادية السريعة والتحديات التكنولوجية. تم استخدام منهجية </w:t>
      </w:r>
      <w:proofErr w:type="gramStart"/>
      <w:r w:rsidRPr="00DD70AF">
        <w:rPr>
          <w:rFonts w:asciiTheme="minorBidi" w:hAnsiTheme="minorBidi"/>
          <w:sz w:val="28"/>
          <w:szCs w:val="28"/>
          <w:rtl/>
        </w:rPr>
        <w:t>الاستبيان</w:t>
      </w:r>
      <w:proofErr w:type="gramEnd"/>
      <w:r w:rsidRPr="00DD70AF">
        <w:rPr>
          <w:rFonts w:asciiTheme="minorBidi" w:hAnsiTheme="minorBidi"/>
          <w:sz w:val="28"/>
          <w:szCs w:val="28"/>
          <w:rtl/>
        </w:rPr>
        <w:t xml:space="preserve"> لجمع البيانات من 50 </w:t>
      </w:r>
      <w:r w:rsidRPr="00DD70AF">
        <w:rPr>
          <w:rFonts w:asciiTheme="minorBidi" w:hAnsiTheme="minorBidi"/>
          <w:sz w:val="28"/>
          <w:szCs w:val="28"/>
          <w:rtl/>
        </w:rPr>
        <w:lastRenderedPageBreak/>
        <w:t>شركة كبيرة ومتوسطة الحجم في المملكة العربية السعودية، حيث تم تقييم مدى فعالية ممارسات إدارة المخاطر وكيفية تأثيرها على تبني الابتكار. أشارت النتائج إلى أن الشركات التي تتبع نهجًا شاملاً في إدارة المخاطر، بما في ذلك استخدام الأدوات التكنولوجية مثل الذكاء الاصطناعي وتحليل البيانات، تحقق نجاحات ملحوظة في مشاريع الابتكار وتستجيب بسرعة للتغيرات السوقية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 xml:space="preserve">تقدم هذه الدراسة إطاراً عملياً للشركات السعودية حول كيفية تحسين قدراتها الابتكارية من خلال إدارة </w:t>
      </w:r>
      <w:proofErr w:type="gramStart"/>
      <w:r w:rsidRPr="00DD70AF">
        <w:rPr>
          <w:rFonts w:asciiTheme="minorBidi" w:hAnsiTheme="minorBidi"/>
          <w:sz w:val="28"/>
          <w:szCs w:val="28"/>
          <w:rtl/>
        </w:rPr>
        <w:t>مخاطر</w:t>
      </w:r>
      <w:proofErr w:type="gramEnd"/>
      <w:r w:rsidRPr="00DD70AF">
        <w:rPr>
          <w:rFonts w:asciiTheme="minorBidi" w:hAnsiTheme="minorBidi"/>
          <w:sz w:val="28"/>
          <w:szCs w:val="28"/>
          <w:rtl/>
        </w:rPr>
        <w:t xml:space="preserve"> متقدمة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أظهرت النتائج أن استخدام التكنولوجيا في إدارة المخاطر يزيد من سرعة الابتكار، مما يجعل الشركات أكثر مرونة وقدرة على التكيف مع التغيرات السوقية المفاجئة. بالإضافة إلى ذلك، أشارت الدراسة إلى أن تطبيق منهجيات تحليل البيانات وتحسين التواصل بين الفرق يزيد من فعالية الابتكار</w:t>
      </w:r>
      <w:r w:rsidRPr="00DD70AF">
        <w:rPr>
          <w:rFonts w:asciiTheme="minorBidi" w:hAnsiTheme="minorBidi"/>
          <w:sz w:val="28"/>
          <w:szCs w:val="28"/>
        </w:rPr>
        <w:t>.</w:t>
      </w:r>
    </w:p>
    <w:p w14:paraId="33587EB5" w14:textId="77777777" w:rsidR="00536CFA" w:rsidRPr="00DD70AF" w:rsidRDefault="00536CFA" w:rsidP="00536CFA">
      <w:pPr>
        <w:spacing w:line="480" w:lineRule="auto"/>
        <w:rPr>
          <w:rFonts w:asciiTheme="minorBidi" w:hAnsiTheme="minorBidi"/>
          <w:b/>
          <w:bCs/>
          <w:sz w:val="28"/>
          <w:szCs w:val="28"/>
        </w:rPr>
      </w:pPr>
      <w:r w:rsidRPr="00DD70AF">
        <w:rPr>
          <w:rFonts w:asciiTheme="minorBidi" w:hAnsiTheme="minorBidi"/>
          <w:b/>
          <w:bCs/>
          <w:sz w:val="28"/>
          <w:szCs w:val="28"/>
        </w:rPr>
        <w:t>3. Tidd, J., &amp; Bessant, J. (2021).</w:t>
      </w:r>
    </w:p>
    <w:p w14:paraId="6501C19D" w14:textId="77777777" w:rsidR="00536CFA" w:rsidRDefault="00536CFA" w:rsidP="00536CFA">
      <w:pPr>
        <w:bidi/>
        <w:spacing w:line="480" w:lineRule="auto"/>
        <w:rPr>
          <w:rFonts w:asciiTheme="minorBidi" w:hAnsiTheme="minorBidi"/>
          <w:b/>
          <w:bCs/>
          <w:sz w:val="28"/>
          <w:szCs w:val="28"/>
          <w:rtl/>
        </w:rPr>
      </w:pPr>
      <w:r w:rsidRPr="00DD70AF">
        <w:rPr>
          <w:rFonts w:asciiTheme="minorBidi" w:hAnsiTheme="minorBidi"/>
          <w:b/>
          <w:bCs/>
          <w:sz w:val="28"/>
          <w:szCs w:val="28"/>
          <w:rtl/>
        </w:rPr>
        <w:t>العنوان</w:t>
      </w:r>
    </w:p>
    <w:p w14:paraId="0F6D9867"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Pr>
        <w:t>:</w:t>
      </w:r>
      <w:r w:rsidRPr="00DD70AF">
        <w:rPr>
          <w:rFonts w:asciiTheme="minorBidi" w:hAnsiTheme="minorBidi"/>
          <w:sz w:val="28"/>
          <w:szCs w:val="28"/>
        </w:rPr>
        <w:t xml:space="preserve"> "Managing Innovation: Integrating Technological, Market and Organizational Change"</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تقدم هذه الدراسة تحليلاً شاملاً لإدارة الابتكار، مع التركيز على التغيرات التكنولوجية والسوقية والتنظيمية. تستعرض الدراسة استراتيجيات إدارة الابتكار في الشركات الكبرى وكيفية دمج الابتكار في العمليات اليومية للشركة. أظهرت النتائج أن الابتكار المستدام يتطلب توازناً دقيقاً بين المخاطر والتجارب الجديدة، مع تأكيد على أهمية إدارة المخاطر في تعزيز القدرات الابتكارية. كما أكدت الدراسة على ضرورة وجود بيئة عمل تشجع على الابتكار وتدعم التفكير الإبداعي</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توفر الدراسة إطار عمل متكامل لإدارة الابتكار يمكن تطبيقه في مختلف الشركات</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أظهرت الدراسة أن الابتكار المستدام يتطلب توازناً دقيقاً بين المخاطر والتجارب الجديدة، مع تأكيد على أهمية إدارة المخاطر في تعزيز القدرات الابتكارية</w:t>
      </w:r>
      <w:r w:rsidRPr="00DD70AF">
        <w:rPr>
          <w:rFonts w:asciiTheme="minorBidi" w:hAnsiTheme="minorBidi"/>
          <w:sz w:val="28"/>
          <w:szCs w:val="28"/>
        </w:rPr>
        <w:t>.</w:t>
      </w:r>
    </w:p>
    <w:p w14:paraId="7A7C5E43" w14:textId="77777777" w:rsidR="00536CFA" w:rsidRPr="00DD70AF" w:rsidRDefault="00536CFA" w:rsidP="00536CFA">
      <w:pPr>
        <w:bidi/>
        <w:spacing w:line="480" w:lineRule="auto"/>
        <w:rPr>
          <w:rFonts w:asciiTheme="minorBidi" w:hAnsiTheme="minorBidi"/>
          <w:sz w:val="28"/>
          <w:szCs w:val="28"/>
        </w:rPr>
      </w:pPr>
    </w:p>
    <w:p w14:paraId="10392F0C" w14:textId="77777777" w:rsidR="00536CFA" w:rsidRPr="00DD70AF" w:rsidRDefault="00536CFA" w:rsidP="00536CFA">
      <w:pPr>
        <w:spacing w:line="480" w:lineRule="auto"/>
        <w:rPr>
          <w:rFonts w:asciiTheme="minorBidi" w:hAnsiTheme="minorBidi"/>
          <w:b/>
          <w:bCs/>
          <w:sz w:val="28"/>
          <w:szCs w:val="28"/>
        </w:rPr>
      </w:pPr>
      <w:r w:rsidRPr="00DD70AF">
        <w:rPr>
          <w:rFonts w:asciiTheme="minorBidi" w:hAnsiTheme="minorBidi"/>
          <w:b/>
          <w:bCs/>
          <w:sz w:val="28"/>
          <w:szCs w:val="28"/>
        </w:rPr>
        <w:lastRenderedPageBreak/>
        <w:t>4. Kaplan, R. S., &amp; Mikes, A. (2021).</w:t>
      </w:r>
    </w:p>
    <w:p w14:paraId="7CCE98D3"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tl/>
        </w:rPr>
        <w:t>العنوان</w:t>
      </w:r>
      <w:r w:rsidRPr="00DD70AF">
        <w:rPr>
          <w:rFonts w:asciiTheme="minorBidi" w:hAnsiTheme="minorBidi"/>
          <w:b/>
          <w:bCs/>
          <w:sz w:val="28"/>
          <w:szCs w:val="28"/>
        </w:rPr>
        <w:t>:</w:t>
      </w:r>
      <w:r w:rsidRPr="00DD70AF">
        <w:rPr>
          <w:rFonts w:asciiTheme="minorBidi" w:hAnsiTheme="minorBidi"/>
          <w:sz w:val="28"/>
          <w:szCs w:val="28"/>
        </w:rPr>
        <w:t xml:space="preserve"> "Managing Risks: A New Framework"</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تستعرض هذه الدراسة إطاراً جديداً لإدارة المخاطر في الشركات. تركز الدراسة على كيفية تحسين إدارة المخاطر لتدعم الابتكار وتقلل من الفشل. أظهرت النتائج أن تطبيق هذا الإطار الجديد يساعد الشركات في تحقيق توازن أفضل بين المخاطر والابتكار، مما يؤدي إلى تحسين الأداء التشغيلي. كما أن الشركات التي تتبنى هذا الإطار تتمكن من تحقيق مستويات أعلى من المرونة والتكيف مع التغيرات السوقية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تقدم الدراسة إطارًا حديثًا وفعالًا لإدارة المخاطر يمكن للشركات اعتماده لتحسين أدائها</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بينت النتائج أن تطبيق هذا الإطار الجديد يساعد الشركات في تحقيق توازن أفضل بين المخاطر والابتكار، مما يؤدي إلى تحسين الأداء التشغيلي</w:t>
      </w:r>
      <w:r w:rsidRPr="00DD70AF">
        <w:rPr>
          <w:rFonts w:asciiTheme="minorBidi" w:hAnsiTheme="minorBidi"/>
          <w:sz w:val="28"/>
          <w:szCs w:val="28"/>
        </w:rPr>
        <w:t>.</w:t>
      </w:r>
    </w:p>
    <w:p w14:paraId="1CC9E312" w14:textId="77777777" w:rsidR="00536CFA" w:rsidRPr="00DD70AF" w:rsidRDefault="00536CFA" w:rsidP="00536CFA">
      <w:pPr>
        <w:pStyle w:val="a6"/>
        <w:numPr>
          <w:ilvl w:val="1"/>
          <w:numId w:val="14"/>
        </w:numPr>
        <w:bidi/>
        <w:spacing w:line="480" w:lineRule="auto"/>
        <w:rPr>
          <w:rFonts w:asciiTheme="minorBidi" w:hAnsiTheme="minorBidi"/>
          <w:b/>
          <w:bCs/>
          <w:sz w:val="28"/>
          <w:szCs w:val="28"/>
        </w:rPr>
      </w:pPr>
      <w:r w:rsidRPr="00DD70AF">
        <w:rPr>
          <w:rFonts w:asciiTheme="minorBidi" w:hAnsiTheme="minorBidi"/>
          <w:b/>
          <w:bCs/>
          <w:sz w:val="28"/>
          <w:szCs w:val="28"/>
          <w:rtl/>
        </w:rPr>
        <w:t>الحمادي، صالح</w:t>
      </w:r>
      <w:r w:rsidRPr="00DD70AF">
        <w:rPr>
          <w:rFonts w:asciiTheme="minorBidi" w:hAnsiTheme="minorBidi"/>
          <w:b/>
          <w:bCs/>
          <w:sz w:val="28"/>
          <w:szCs w:val="28"/>
        </w:rPr>
        <w:t>. (2021).</w:t>
      </w:r>
    </w:p>
    <w:p w14:paraId="0818EC4E" w14:textId="77777777" w:rsidR="00536CFA" w:rsidRDefault="00536CFA" w:rsidP="00536CFA">
      <w:pPr>
        <w:bidi/>
        <w:spacing w:line="480" w:lineRule="auto"/>
        <w:rPr>
          <w:rFonts w:asciiTheme="minorBidi" w:hAnsiTheme="minorBidi"/>
          <w:sz w:val="28"/>
          <w:szCs w:val="28"/>
          <w:rtl/>
        </w:rPr>
      </w:pPr>
      <w:r w:rsidRPr="00DD70AF">
        <w:rPr>
          <w:rFonts w:asciiTheme="minorBidi" w:hAnsiTheme="minorBidi"/>
          <w:b/>
          <w:bCs/>
          <w:sz w:val="28"/>
          <w:szCs w:val="28"/>
          <w:rtl/>
        </w:rPr>
        <w:t>العنوان</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الابتكار المؤسسي وتحدياته</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ركزت هذه الدراسة على التحديات التي تواجه الابتكار المؤسسي في الشركات السعودية، وكيفية التغلب عليها من خلال إدارة المخاطر. تم إجراء مقابلات مع مديري الابتكار في عدد من الشركات لتحليل العوائق التي تعترض عملية الابتكار. أظهرت النتائج أن الشركات التي تدمج إدارة المخاطر في استراتيجيات الابتكار تتمكن من تحقيق نتائج أفضل في تطوير منتجات وخدمات جديدة. كما أن تحديد المخاطر المحتملة وإدارتها بفعالية يساعد في خلق بيئة عمل مشجعة على الابتكار. بالإضافة إلى ذلك، أكدت الدراسة على أهمية توفير الدعم اللازم من الإدارة العليا وتدريب الموظفين على التفكير الابتكاري وتبني التقنيات الجديدة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تقدم الدراسة رؤى عملية حول كيفية مواجهة التحديات الابتكارية من خلال إدارة المخاطر</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أظهرت الدراسة أن الشركات التي تدمج إدارة المخاطر في استراتيجيات الابتكار تحقق نتائج أفضل في تطوير منتجات وخدمات جديدة</w:t>
      </w:r>
      <w:r w:rsidRPr="00DD70AF">
        <w:rPr>
          <w:rFonts w:asciiTheme="minorBidi" w:hAnsiTheme="minorBidi"/>
          <w:sz w:val="28"/>
          <w:szCs w:val="28"/>
        </w:rPr>
        <w:t>.</w:t>
      </w:r>
    </w:p>
    <w:p w14:paraId="3F2E19BE" w14:textId="77777777" w:rsidR="00536CFA" w:rsidRDefault="00536CFA" w:rsidP="00536CFA">
      <w:pPr>
        <w:bidi/>
        <w:spacing w:line="480" w:lineRule="auto"/>
        <w:rPr>
          <w:rFonts w:asciiTheme="minorBidi" w:hAnsiTheme="minorBidi"/>
          <w:sz w:val="28"/>
          <w:szCs w:val="28"/>
          <w:rtl/>
        </w:rPr>
      </w:pPr>
    </w:p>
    <w:p w14:paraId="669E6AB5" w14:textId="77777777" w:rsidR="00536CFA" w:rsidRPr="00DD70AF" w:rsidRDefault="00536CFA" w:rsidP="00536CFA">
      <w:pPr>
        <w:bidi/>
        <w:spacing w:line="480" w:lineRule="auto"/>
        <w:rPr>
          <w:rFonts w:asciiTheme="minorBidi" w:hAnsiTheme="minorBidi"/>
          <w:sz w:val="28"/>
          <w:szCs w:val="28"/>
        </w:rPr>
      </w:pPr>
    </w:p>
    <w:p w14:paraId="6670960A" w14:textId="77777777" w:rsidR="00536CFA" w:rsidRPr="00DD70AF" w:rsidRDefault="00536CFA" w:rsidP="00536CFA">
      <w:pPr>
        <w:pStyle w:val="a6"/>
        <w:numPr>
          <w:ilvl w:val="0"/>
          <w:numId w:val="15"/>
        </w:numPr>
        <w:bidi/>
        <w:spacing w:line="480" w:lineRule="auto"/>
        <w:rPr>
          <w:rFonts w:asciiTheme="minorBidi" w:hAnsiTheme="minorBidi"/>
          <w:b/>
          <w:bCs/>
          <w:sz w:val="28"/>
          <w:szCs w:val="28"/>
        </w:rPr>
      </w:pPr>
      <w:r w:rsidRPr="00DD70AF">
        <w:rPr>
          <w:rFonts w:asciiTheme="minorBidi" w:hAnsiTheme="minorBidi"/>
          <w:b/>
          <w:bCs/>
          <w:sz w:val="28"/>
          <w:szCs w:val="28"/>
          <w:rtl/>
        </w:rPr>
        <w:lastRenderedPageBreak/>
        <w:t>المالكي، أحمد</w:t>
      </w:r>
      <w:r w:rsidRPr="00DD70AF">
        <w:rPr>
          <w:rFonts w:asciiTheme="minorBidi" w:hAnsiTheme="minorBidi"/>
          <w:b/>
          <w:bCs/>
          <w:sz w:val="28"/>
          <w:szCs w:val="28"/>
        </w:rPr>
        <w:t>. (2021).</w:t>
      </w:r>
    </w:p>
    <w:p w14:paraId="0838FA3E"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tl/>
        </w:rPr>
        <w:t>العنوان</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الابتكار والتطوير في الشركات الكبرى</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هدفت هذه الدراسة إلى تحليل العلاقة بين الابتكار والتطوير وإدارة المخاطر في الشركات الكبرى بالسعودية. تم جمع البيانات من عدد من الشركات متعددة القطاعات وتحليلها باستخدام أدوات إحصائية متقدمة. أظهرت النتائج أن الشركات التي تدير المخاطر بفعالية تتمكن من تحقيق مستويات أعلى من الابتكار والتطوير المستدام. كما أن توفير بيئة عمل تشجع على الابتكار وتدعم الأفكار الجديدة يلعب دوراً كبيراً في تحسين الأداء المؤسسي. بالإضافة إلى ذلك، أكدت الدراسة على ضرورة تدريب الموظفين على مهارات التفكير الإبداعي وتوفير الموارد اللازمة لتنفيذ الأفكار الجديدة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تقدم الدراسة دليلاً عمليًا على كيفية تحقيق التوازن بين إدارة المخاطر والابتكار في الشركات الكبرى</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بينت الدراسة أن الشركات التي تدير المخاطر بفعالية تتمكن من تحقيق مستويات أعلى من الابتكار والتطوير المستدام</w:t>
      </w:r>
      <w:r w:rsidRPr="00DD70AF">
        <w:rPr>
          <w:rFonts w:asciiTheme="minorBidi" w:hAnsiTheme="minorBidi"/>
          <w:sz w:val="28"/>
          <w:szCs w:val="28"/>
        </w:rPr>
        <w:t>.</w:t>
      </w:r>
    </w:p>
    <w:p w14:paraId="0CE4D2A0" w14:textId="77777777" w:rsidR="00536CFA" w:rsidRPr="00DD70AF" w:rsidRDefault="00536CFA" w:rsidP="00536CFA">
      <w:pPr>
        <w:spacing w:line="480" w:lineRule="auto"/>
        <w:rPr>
          <w:rFonts w:asciiTheme="minorBidi" w:hAnsiTheme="minorBidi"/>
          <w:b/>
          <w:bCs/>
          <w:sz w:val="28"/>
          <w:szCs w:val="28"/>
        </w:rPr>
      </w:pPr>
      <w:r w:rsidRPr="00DD70AF">
        <w:rPr>
          <w:rFonts w:asciiTheme="minorBidi" w:hAnsiTheme="minorBidi"/>
          <w:b/>
          <w:bCs/>
          <w:sz w:val="28"/>
          <w:szCs w:val="28"/>
        </w:rPr>
        <w:t>7. Hillson, D. (2020).</w:t>
      </w:r>
    </w:p>
    <w:p w14:paraId="4170FD25" w14:textId="77777777" w:rsidR="00536CFA" w:rsidRDefault="00536CFA" w:rsidP="00536CFA">
      <w:pPr>
        <w:bidi/>
        <w:spacing w:line="480" w:lineRule="auto"/>
        <w:rPr>
          <w:rFonts w:asciiTheme="minorBidi" w:hAnsiTheme="minorBidi"/>
          <w:sz w:val="28"/>
          <w:szCs w:val="28"/>
          <w:rtl/>
        </w:rPr>
      </w:pPr>
      <w:r w:rsidRPr="00DD70AF">
        <w:rPr>
          <w:rFonts w:asciiTheme="minorBidi" w:hAnsiTheme="minorBidi"/>
          <w:b/>
          <w:bCs/>
          <w:sz w:val="28"/>
          <w:szCs w:val="28"/>
          <w:rtl/>
        </w:rPr>
        <w:t>العنوان</w:t>
      </w:r>
      <w:r w:rsidRPr="00DD70AF">
        <w:rPr>
          <w:rFonts w:asciiTheme="minorBidi" w:hAnsiTheme="minorBidi"/>
          <w:b/>
          <w:bCs/>
          <w:sz w:val="28"/>
          <w:szCs w:val="28"/>
        </w:rPr>
        <w:t>:</w:t>
      </w:r>
      <w:r w:rsidRPr="00DD70AF">
        <w:rPr>
          <w:rFonts w:asciiTheme="minorBidi" w:hAnsiTheme="minorBidi"/>
          <w:sz w:val="28"/>
          <w:szCs w:val="28"/>
        </w:rPr>
        <w:t xml:space="preserve"> "Practical Project Risk Management: The ATOM Methodology"</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تستعرض هذه الدراسة منهجية</w:t>
      </w:r>
      <w:r w:rsidRPr="00DD70AF">
        <w:rPr>
          <w:rFonts w:asciiTheme="minorBidi" w:hAnsiTheme="minorBidi"/>
          <w:sz w:val="28"/>
          <w:szCs w:val="28"/>
        </w:rPr>
        <w:t xml:space="preserve"> ATOM </w:t>
      </w:r>
      <w:r w:rsidRPr="00DD70AF">
        <w:rPr>
          <w:rFonts w:asciiTheme="minorBidi" w:hAnsiTheme="minorBidi"/>
          <w:sz w:val="28"/>
          <w:szCs w:val="28"/>
          <w:rtl/>
        </w:rPr>
        <w:t>لإدارة المخاطر في المشاريع وتطبيقها في مختلف الصناعات. تركز الدراسة على كيفية تحديد وتقييم وإدارة المخاطر بشكل فعال باستخدام منهجية منظمة ومتكاملة. أظهرت النتائج أن استخدام منهجية</w:t>
      </w:r>
      <w:r w:rsidRPr="00DD70AF">
        <w:rPr>
          <w:rFonts w:asciiTheme="minorBidi" w:hAnsiTheme="minorBidi"/>
          <w:sz w:val="28"/>
          <w:szCs w:val="28"/>
        </w:rPr>
        <w:t xml:space="preserve"> ATOM </w:t>
      </w:r>
      <w:r w:rsidRPr="00DD70AF">
        <w:rPr>
          <w:rFonts w:asciiTheme="minorBidi" w:hAnsiTheme="minorBidi"/>
          <w:sz w:val="28"/>
          <w:szCs w:val="28"/>
          <w:rtl/>
        </w:rPr>
        <w:t>يساعد في تحسين أداء المشاريع من خلال تقليل المخاطر وتعزيز القدرات الابتكارية. كما أن تطبيق هذه المنهجية يساهم في زيادة وعي الموظفين بأهمية إدارة المخاطر ويشجع على التعاون بين فرق العمل المختلفة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تقدم الدراسة نموذجًا عمليًا ومنهجيًا لإدارة المخاطر يمكن تطبيقه في مختلف الصناعات</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أشارت النتائج إلى أن استخدام منهجية</w:t>
      </w:r>
      <w:r w:rsidRPr="00DD70AF">
        <w:rPr>
          <w:rFonts w:asciiTheme="minorBidi" w:hAnsiTheme="minorBidi"/>
          <w:sz w:val="28"/>
          <w:szCs w:val="28"/>
        </w:rPr>
        <w:t xml:space="preserve"> ATOM </w:t>
      </w:r>
      <w:r w:rsidRPr="00DD70AF">
        <w:rPr>
          <w:rFonts w:asciiTheme="minorBidi" w:hAnsiTheme="minorBidi"/>
          <w:sz w:val="28"/>
          <w:szCs w:val="28"/>
          <w:rtl/>
        </w:rPr>
        <w:t>يساعد في تحسين أداء المشاريع من خلال تقليل المخاطر وتعزيز القدرات الابتكارية</w:t>
      </w:r>
      <w:r w:rsidRPr="00DD70AF">
        <w:rPr>
          <w:rFonts w:asciiTheme="minorBidi" w:hAnsiTheme="minorBidi"/>
          <w:sz w:val="28"/>
          <w:szCs w:val="28"/>
        </w:rPr>
        <w:t>.</w:t>
      </w:r>
    </w:p>
    <w:p w14:paraId="26AC570D" w14:textId="77777777" w:rsidR="00536CFA" w:rsidRPr="00DD70AF" w:rsidRDefault="00536CFA" w:rsidP="00536CFA">
      <w:pPr>
        <w:bidi/>
        <w:spacing w:line="480" w:lineRule="auto"/>
        <w:rPr>
          <w:rFonts w:asciiTheme="minorBidi" w:hAnsiTheme="minorBidi"/>
          <w:sz w:val="28"/>
          <w:szCs w:val="28"/>
        </w:rPr>
      </w:pPr>
    </w:p>
    <w:p w14:paraId="3C9442B3" w14:textId="77777777" w:rsidR="00536CFA" w:rsidRPr="00DD70AF" w:rsidRDefault="00536CFA" w:rsidP="00536CFA">
      <w:pPr>
        <w:spacing w:line="480" w:lineRule="auto"/>
        <w:rPr>
          <w:rFonts w:asciiTheme="minorBidi" w:hAnsiTheme="minorBidi"/>
          <w:b/>
          <w:bCs/>
          <w:sz w:val="28"/>
          <w:szCs w:val="28"/>
        </w:rPr>
      </w:pPr>
      <w:r w:rsidRPr="00DD70AF">
        <w:rPr>
          <w:rFonts w:asciiTheme="minorBidi" w:hAnsiTheme="minorBidi"/>
          <w:b/>
          <w:bCs/>
          <w:sz w:val="28"/>
          <w:szCs w:val="28"/>
        </w:rPr>
        <w:lastRenderedPageBreak/>
        <w:t>8. Christensen, C. M. (2020).</w:t>
      </w:r>
    </w:p>
    <w:p w14:paraId="1ECF909D" w14:textId="77777777" w:rsidR="00536CFA" w:rsidRDefault="00536CFA" w:rsidP="00536CFA">
      <w:pPr>
        <w:bidi/>
        <w:spacing w:line="480" w:lineRule="auto"/>
        <w:rPr>
          <w:rFonts w:asciiTheme="minorBidi" w:hAnsiTheme="minorBidi"/>
          <w:b/>
          <w:bCs/>
          <w:sz w:val="28"/>
          <w:szCs w:val="28"/>
          <w:rtl/>
        </w:rPr>
      </w:pPr>
      <w:r w:rsidRPr="00DD70AF">
        <w:rPr>
          <w:rFonts w:asciiTheme="minorBidi" w:hAnsiTheme="minorBidi"/>
          <w:b/>
          <w:bCs/>
          <w:sz w:val="28"/>
          <w:szCs w:val="28"/>
          <w:rtl/>
        </w:rPr>
        <w:t>العنوان</w:t>
      </w:r>
    </w:p>
    <w:p w14:paraId="1BEBAABC"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Pr>
        <w:t>:</w:t>
      </w:r>
      <w:r w:rsidRPr="00DD70AF">
        <w:rPr>
          <w:rFonts w:asciiTheme="minorBidi" w:hAnsiTheme="minorBidi"/>
          <w:sz w:val="28"/>
          <w:szCs w:val="28"/>
        </w:rPr>
        <w:t xml:space="preserve"> "The Innovator's Dilemma: When New Technologies Cause Great Firms to Fail"</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تناقش هذه الدراسة التحديات التي تواجه الشركات الكبيرة عند مواجهة تقنيات جديدة. تستعرض كيفية تأثير الابتكار على الشركات الكبرى ومخاطر الفشل المحتملة. أظهرت النتائج أن الشركات التي تدير الابتكار بفعالية وتستجيب للتغيرات التكنولوجية بسرعة تتمكن من التغلب على المخاطر وتحقيق نجاح مستدام. كما أن الدراسة توضح أهمية تطوير استراتيجيات تركز على الابتكار المستمر وتكييف العمليات الداخلية مع التغيرات التكنولوجية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تسلط الدراسة الضوء على أهمية الابتكار المستدام للشركات الكبيرة وكيفية التكيف مع التغيرات التكنولوجية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أظهرت الدراسة أن الشركات التي تدير الابتكار بفعالية وتستجيب للتغيرات التكنولوجية بسرعة تتمكن من التغلب على المخاطر وتحقيق نجاح مستدام</w:t>
      </w:r>
      <w:r w:rsidRPr="00DD70AF">
        <w:rPr>
          <w:rFonts w:asciiTheme="minorBidi" w:hAnsiTheme="minorBidi"/>
          <w:sz w:val="28"/>
          <w:szCs w:val="28"/>
        </w:rPr>
        <w:t>.</w:t>
      </w:r>
    </w:p>
    <w:p w14:paraId="3B019DA7" w14:textId="77777777" w:rsidR="00536CFA" w:rsidRPr="00DD70AF" w:rsidRDefault="00536CFA" w:rsidP="00536CFA">
      <w:pPr>
        <w:spacing w:line="480" w:lineRule="auto"/>
        <w:rPr>
          <w:rFonts w:asciiTheme="minorBidi" w:hAnsiTheme="minorBidi"/>
          <w:b/>
          <w:bCs/>
          <w:sz w:val="28"/>
          <w:szCs w:val="28"/>
        </w:rPr>
      </w:pPr>
      <w:r w:rsidRPr="00DD70AF">
        <w:rPr>
          <w:rFonts w:asciiTheme="minorBidi" w:hAnsiTheme="minorBidi"/>
          <w:b/>
          <w:bCs/>
          <w:sz w:val="28"/>
          <w:szCs w:val="28"/>
        </w:rPr>
        <w:t>9. PMI (Project Management Institute). (2020).</w:t>
      </w:r>
    </w:p>
    <w:p w14:paraId="4809E1B7" w14:textId="77777777" w:rsidR="00536CFA" w:rsidRDefault="00536CFA" w:rsidP="00536CFA">
      <w:pPr>
        <w:bidi/>
        <w:spacing w:line="480" w:lineRule="auto"/>
        <w:rPr>
          <w:rFonts w:asciiTheme="minorBidi" w:hAnsiTheme="minorBidi"/>
          <w:b/>
          <w:bCs/>
          <w:sz w:val="28"/>
          <w:szCs w:val="28"/>
          <w:rtl/>
        </w:rPr>
      </w:pPr>
      <w:r w:rsidRPr="00DD70AF">
        <w:rPr>
          <w:rFonts w:asciiTheme="minorBidi" w:hAnsiTheme="minorBidi"/>
          <w:b/>
          <w:bCs/>
          <w:sz w:val="28"/>
          <w:szCs w:val="28"/>
          <w:rtl/>
        </w:rPr>
        <w:t>العنوان</w:t>
      </w:r>
    </w:p>
    <w:p w14:paraId="3E24FF59"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Pr>
        <w:t>:</w:t>
      </w:r>
      <w:r w:rsidRPr="00DD70AF">
        <w:rPr>
          <w:rFonts w:asciiTheme="minorBidi" w:hAnsiTheme="minorBidi"/>
          <w:sz w:val="28"/>
          <w:szCs w:val="28"/>
        </w:rPr>
        <w:t xml:space="preserve"> "A Guide to the Project Management Body of Knowledge (PMBOK Guide)"</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 xml:space="preserve">تقدم هذه الدراسة دليلاً شاملاً لممارسات إدارة المشاريع، مع فصل خاص حول إدارة المخاطر. تستعرض الأدوات والتقنيات اللازمة لتحديد وتقييم وإدارة المخاطر بشكل فعال. أظهرت النتائج أن تطبيق ممارسات إدارة المخاطر </w:t>
      </w:r>
      <w:proofErr w:type="spellStart"/>
      <w:r w:rsidRPr="00DD70AF">
        <w:rPr>
          <w:rFonts w:asciiTheme="minorBidi" w:hAnsiTheme="minorBidi"/>
          <w:sz w:val="28"/>
          <w:szCs w:val="28"/>
          <w:rtl/>
        </w:rPr>
        <w:t>الموصى</w:t>
      </w:r>
      <w:proofErr w:type="spellEnd"/>
      <w:r w:rsidRPr="00DD70AF">
        <w:rPr>
          <w:rFonts w:asciiTheme="minorBidi" w:hAnsiTheme="minorBidi"/>
          <w:sz w:val="28"/>
          <w:szCs w:val="28"/>
          <w:rtl/>
        </w:rPr>
        <w:t xml:space="preserve"> بها في</w:t>
      </w:r>
      <w:r w:rsidRPr="00DD70AF">
        <w:rPr>
          <w:rFonts w:asciiTheme="minorBidi" w:hAnsiTheme="minorBidi"/>
          <w:sz w:val="28"/>
          <w:szCs w:val="28"/>
        </w:rPr>
        <w:t xml:space="preserve"> PMBOK </w:t>
      </w:r>
      <w:r w:rsidRPr="00DD70AF">
        <w:rPr>
          <w:rFonts w:asciiTheme="minorBidi" w:hAnsiTheme="minorBidi"/>
          <w:sz w:val="28"/>
          <w:szCs w:val="28"/>
          <w:rtl/>
        </w:rPr>
        <w:t>يساعد في تحسين نتائج المشاريع وتقليل احتمالية الفشل، مما يعزز من القدرة الابتكارية للشركات. كما أن الدليل يوضح أهمية دمج إدارة المخاطر في جميع مراحل دورة حياة المشروع لتحقيق أفضل النتائج</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يعتبر الدليل مرجعاً أساسياً لممارسات إدارة المشاريع وإدارة المخاطر في مختلف الصناعات</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lastRenderedPageBreak/>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 xml:space="preserve">بينت الدراسة أن تطبيق ممارسات إدارة المخاطر </w:t>
      </w:r>
      <w:proofErr w:type="spellStart"/>
      <w:r w:rsidRPr="00DD70AF">
        <w:rPr>
          <w:rFonts w:asciiTheme="minorBidi" w:hAnsiTheme="minorBidi"/>
          <w:sz w:val="28"/>
          <w:szCs w:val="28"/>
          <w:rtl/>
        </w:rPr>
        <w:t>الموصى</w:t>
      </w:r>
      <w:proofErr w:type="spellEnd"/>
      <w:r w:rsidRPr="00DD70AF">
        <w:rPr>
          <w:rFonts w:asciiTheme="minorBidi" w:hAnsiTheme="minorBidi"/>
          <w:sz w:val="28"/>
          <w:szCs w:val="28"/>
          <w:rtl/>
        </w:rPr>
        <w:t xml:space="preserve"> بها في</w:t>
      </w:r>
      <w:r w:rsidRPr="00DD70AF">
        <w:rPr>
          <w:rFonts w:asciiTheme="minorBidi" w:hAnsiTheme="minorBidi"/>
          <w:sz w:val="28"/>
          <w:szCs w:val="28"/>
        </w:rPr>
        <w:t xml:space="preserve"> PMBOK </w:t>
      </w:r>
      <w:r w:rsidRPr="00DD70AF">
        <w:rPr>
          <w:rFonts w:asciiTheme="minorBidi" w:hAnsiTheme="minorBidi"/>
          <w:sz w:val="28"/>
          <w:szCs w:val="28"/>
          <w:rtl/>
        </w:rPr>
        <w:t>يساعد في تحسين نتائج المشاريع وتقليل احتمالية الفشل، مما يعزز من القدرة الابتكارية للشركات</w:t>
      </w:r>
      <w:r w:rsidRPr="00DD70AF">
        <w:rPr>
          <w:rFonts w:asciiTheme="minorBidi" w:hAnsiTheme="minorBidi"/>
          <w:sz w:val="28"/>
          <w:szCs w:val="28"/>
        </w:rPr>
        <w:t>.</w:t>
      </w:r>
    </w:p>
    <w:p w14:paraId="2C64D951" w14:textId="77777777" w:rsidR="00536CFA" w:rsidRPr="00DD70AF" w:rsidRDefault="00536CFA" w:rsidP="00536CFA">
      <w:pPr>
        <w:bidi/>
        <w:spacing w:line="480" w:lineRule="auto"/>
        <w:rPr>
          <w:rFonts w:asciiTheme="minorBidi" w:hAnsiTheme="minorBidi"/>
          <w:b/>
          <w:bCs/>
          <w:sz w:val="28"/>
          <w:szCs w:val="28"/>
        </w:rPr>
      </w:pPr>
      <w:r>
        <w:rPr>
          <w:rFonts w:asciiTheme="minorBidi" w:hAnsiTheme="minorBidi" w:hint="cs"/>
          <w:b/>
          <w:bCs/>
          <w:sz w:val="28"/>
          <w:szCs w:val="28"/>
          <w:rtl/>
        </w:rPr>
        <w:t>10-</w:t>
      </w:r>
      <w:r w:rsidRPr="00DD70AF">
        <w:rPr>
          <w:rFonts w:asciiTheme="minorBidi" w:hAnsiTheme="minorBidi"/>
          <w:b/>
          <w:bCs/>
          <w:sz w:val="28"/>
          <w:szCs w:val="28"/>
        </w:rPr>
        <w:t xml:space="preserve"> </w:t>
      </w:r>
      <w:r w:rsidRPr="00DD70AF">
        <w:rPr>
          <w:rFonts w:asciiTheme="minorBidi" w:hAnsiTheme="minorBidi"/>
          <w:b/>
          <w:bCs/>
          <w:sz w:val="28"/>
          <w:szCs w:val="28"/>
          <w:rtl/>
        </w:rPr>
        <w:t>الزهراني، عبد الله</w:t>
      </w:r>
      <w:r w:rsidRPr="00DD70AF">
        <w:rPr>
          <w:rFonts w:asciiTheme="minorBidi" w:hAnsiTheme="minorBidi"/>
          <w:b/>
          <w:bCs/>
          <w:sz w:val="28"/>
          <w:szCs w:val="28"/>
        </w:rPr>
        <w:t>. (2020).</w:t>
      </w:r>
    </w:p>
    <w:p w14:paraId="33F1C60D"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tl/>
        </w:rPr>
        <w:t>العنوان</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إدارة المخاطر في المؤسسات: دراسة حالة شركة سابك</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تناولت هذه الدراسة تأثير ممارسات إدارة المخاطر على الأداء المؤسسي في شركة سابك. تم استخدام منهجية تحليلية لوصف وتحليل ممارسات إدارة المخاطر المختلفة وكيفية تأثيرها على الأداء العام للشركة. أظهرت النتائج أن تطبيق ممارسات إدارة المخاطر يسهم بشكل كبير في تحسين الأداء وزيادة الإنتاجية من خلال التخطيط الاستراتيجي الفعّال وإدارة الموارد بشكل أمثل. كما أشارت الدراسة إلى أن تدريب الموظفين وتحسين التواصل بين فرق العمل يساهمان في تحقيق نتائج إيجابية ملموسة. بالإضافة إلى ذلك، أكدت الدراسة على أهمية دمج إدارة المخاطر في جميع المستويات التنظيمية لتحقيق التكيف الفعّال مع التحديات والمتغيرات في بيئة العمل</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توضح هذه الدراسة كيفية تطبيق ممارسات إدارة المخاطر في سياق حقيقي، مما يوفر دليلاً عمليًا للشركات الأخرى</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أشارت الدراسة إلى أن المؤسسات التي تتبنى ممارسات إدارة المخاطر بشكل منهجي تحقق أداءً أفضل، وتتمكن من التكيف مع التحديات والمتغيرات في بيئة العمل بشكل أكثر فعالية</w:t>
      </w:r>
      <w:r w:rsidRPr="00DD70AF">
        <w:rPr>
          <w:rFonts w:asciiTheme="minorBidi" w:hAnsiTheme="minorBidi"/>
          <w:sz w:val="28"/>
          <w:szCs w:val="28"/>
        </w:rPr>
        <w:t>.</w:t>
      </w:r>
    </w:p>
    <w:p w14:paraId="5D47C174" w14:textId="77777777" w:rsidR="00536CFA" w:rsidRPr="00DD70AF" w:rsidRDefault="00536CFA" w:rsidP="00536CFA">
      <w:pPr>
        <w:bidi/>
        <w:spacing w:line="480" w:lineRule="auto"/>
        <w:rPr>
          <w:rFonts w:asciiTheme="minorBidi" w:hAnsiTheme="minorBidi"/>
          <w:b/>
          <w:bCs/>
          <w:sz w:val="28"/>
          <w:szCs w:val="28"/>
        </w:rPr>
      </w:pPr>
      <w:r>
        <w:rPr>
          <w:rFonts w:asciiTheme="minorBidi" w:hAnsiTheme="minorBidi" w:hint="cs"/>
          <w:b/>
          <w:bCs/>
          <w:sz w:val="28"/>
          <w:szCs w:val="28"/>
          <w:rtl/>
        </w:rPr>
        <w:t>11</w:t>
      </w:r>
      <w:proofErr w:type="gramStart"/>
      <w:r>
        <w:rPr>
          <w:rFonts w:asciiTheme="minorBidi" w:hAnsiTheme="minorBidi" w:hint="cs"/>
          <w:b/>
          <w:bCs/>
          <w:sz w:val="28"/>
          <w:szCs w:val="28"/>
          <w:rtl/>
        </w:rPr>
        <w:t xml:space="preserve">- </w:t>
      </w:r>
      <w:r w:rsidRPr="00DD70AF">
        <w:rPr>
          <w:rFonts w:asciiTheme="minorBidi" w:hAnsiTheme="minorBidi"/>
          <w:b/>
          <w:bCs/>
          <w:sz w:val="28"/>
          <w:szCs w:val="28"/>
        </w:rPr>
        <w:t xml:space="preserve"> </w:t>
      </w:r>
      <w:r w:rsidRPr="00DD70AF">
        <w:rPr>
          <w:rFonts w:asciiTheme="minorBidi" w:hAnsiTheme="minorBidi"/>
          <w:b/>
          <w:bCs/>
          <w:sz w:val="28"/>
          <w:szCs w:val="28"/>
          <w:rtl/>
        </w:rPr>
        <w:t>الغامدي</w:t>
      </w:r>
      <w:proofErr w:type="gramEnd"/>
      <w:r w:rsidRPr="00DD70AF">
        <w:rPr>
          <w:rFonts w:asciiTheme="minorBidi" w:hAnsiTheme="minorBidi"/>
          <w:b/>
          <w:bCs/>
          <w:sz w:val="28"/>
          <w:szCs w:val="28"/>
          <w:rtl/>
        </w:rPr>
        <w:t>، فيصل</w:t>
      </w:r>
      <w:r w:rsidRPr="00DD70AF">
        <w:rPr>
          <w:rFonts w:asciiTheme="minorBidi" w:hAnsiTheme="minorBidi"/>
          <w:b/>
          <w:bCs/>
          <w:sz w:val="28"/>
          <w:szCs w:val="28"/>
        </w:rPr>
        <w:t>. (2020).</w:t>
      </w:r>
    </w:p>
    <w:p w14:paraId="24D56C17"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tl/>
        </w:rPr>
        <w:t>العنوان</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إدارة المخاطر في قطاع النفط</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تناولت هذه الدراسة ممارسات إدارة المخاطر في قطاع النفط والغاز بالسعودية، مع التركيز على شركة أرامكو. استعرضت الدراسة الأدوات والتقنيات المستخدمة لتقليل المخاطر في المشاريع النفطية مثل تحليل السيناريوهات، نماذج المحاكاة، والتقييم الكمي والنوعي للمخاطر. أظهرت النتائج أن تطبيق ممارسات إدارة المخاطر يسهم بشكل كبير في تحسين السلامة التشغيلية وتقليل التكاليف المرتبطة بالحوادث والمشاكل التشغيلية. كما أكدت الدراسة على أهمية وجود نظام متكامل لرصد المخاطر والإبلاغ عنها، مما يساهم في تحقيق استقرار مالي وتشغيلي أفضل للشركة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lastRenderedPageBreak/>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تبرز الدراسة أهمية استخدام الأدوات المتقدمة في إدارة المخاطر لتحقيق سلامة تشغيلية عالية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وجدت الدراسة أن تطبيق ممارسات إدارة المخاطر يسهم بشكل كبير في تحسين السلامة التشغيلية وتقليل التكاليف المرتبطة بالحوادث والمشاكل التشغيلية</w:t>
      </w:r>
      <w:r w:rsidRPr="00DD70AF">
        <w:rPr>
          <w:rFonts w:asciiTheme="minorBidi" w:hAnsiTheme="minorBidi"/>
          <w:sz w:val="28"/>
          <w:szCs w:val="28"/>
        </w:rPr>
        <w:t>.</w:t>
      </w:r>
    </w:p>
    <w:p w14:paraId="2AA065E1" w14:textId="77777777" w:rsidR="00536CFA" w:rsidRPr="00DD70AF" w:rsidRDefault="00536CFA" w:rsidP="00536CFA">
      <w:pPr>
        <w:bidi/>
        <w:spacing w:line="480" w:lineRule="auto"/>
        <w:rPr>
          <w:rFonts w:asciiTheme="minorBidi" w:hAnsiTheme="minorBidi"/>
          <w:b/>
          <w:bCs/>
          <w:sz w:val="28"/>
          <w:szCs w:val="28"/>
        </w:rPr>
      </w:pPr>
      <w:r>
        <w:rPr>
          <w:rFonts w:asciiTheme="minorBidi" w:hAnsiTheme="minorBidi" w:hint="cs"/>
          <w:b/>
          <w:bCs/>
          <w:sz w:val="28"/>
          <w:szCs w:val="28"/>
          <w:rtl/>
        </w:rPr>
        <w:t xml:space="preserve">12- </w:t>
      </w:r>
      <w:r w:rsidRPr="00DD70AF">
        <w:rPr>
          <w:rFonts w:asciiTheme="minorBidi" w:hAnsiTheme="minorBidi"/>
          <w:b/>
          <w:bCs/>
          <w:sz w:val="28"/>
          <w:szCs w:val="28"/>
          <w:rtl/>
        </w:rPr>
        <w:t>عبد الرحمن، خالد</w:t>
      </w:r>
      <w:r w:rsidRPr="00DD70AF">
        <w:rPr>
          <w:rFonts w:asciiTheme="minorBidi" w:hAnsiTheme="minorBidi"/>
          <w:b/>
          <w:bCs/>
          <w:sz w:val="28"/>
          <w:szCs w:val="28"/>
        </w:rPr>
        <w:t>. (2019).</w:t>
      </w:r>
    </w:p>
    <w:p w14:paraId="66713311" w14:textId="77777777" w:rsidR="00536CFA" w:rsidRPr="00DD70AF" w:rsidRDefault="00536CFA" w:rsidP="00536CFA">
      <w:pPr>
        <w:bidi/>
        <w:spacing w:line="480" w:lineRule="auto"/>
        <w:rPr>
          <w:rFonts w:asciiTheme="minorBidi" w:hAnsiTheme="minorBidi"/>
          <w:sz w:val="28"/>
          <w:szCs w:val="28"/>
        </w:rPr>
      </w:pPr>
      <w:r w:rsidRPr="00DD70AF">
        <w:rPr>
          <w:rFonts w:asciiTheme="minorBidi" w:hAnsiTheme="minorBidi"/>
          <w:b/>
          <w:bCs/>
          <w:sz w:val="28"/>
          <w:szCs w:val="28"/>
          <w:rtl/>
        </w:rPr>
        <w:t>العنوان</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الاستراتيجيات الحديثة لإدارة المخاطر</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المستخلص</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هدفت هذه الدراسة إلى استكشاف الاستراتيجيات الحديثة لإدارة المخاطر وتأثيرها على الابتكار في الشركات السعودية. استخدمت الدراسة منهجية تحليلية شملت مراجعة ممارسات إدارة المخاطر في عدد من الشركات الكبرى. أشارت النتائج إلى أن الاستراتيجيات الحديثة لإدارة المخاطر، مثل استخدام التكنولوجيا والتقييم الكمي، تساعد في تعزيز الابتكار وتقليل الفشل في المشاريع الجديدة. بالإضافة إلى ذلك، أوضحت الدراسة أن دمج التكنولوجيا في إدارة المخاطر يزيد من القدرة على التنبؤ بالمشكلات المحتملة واتخاذ الإجراءات الوقائية المناسبة. كما أن تحسين الاتصال بين فرق العمل واستخدام البيانات بشكل فعّال يلعبان دوراً محورياً في تحسين الأداء العام للشركة</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الأهمية</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توفر هذه الدراسة رؤية شاملة حول كيفية استخدام التكنولوجيا والتقييم الكمي في تحسين إدارة المخاطر</w:t>
      </w:r>
      <w:r w:rsidRPr="00DD70AF">
        <w:rPr>
          <w:rFonts w:asciiTheme="minorBidi" w:hAnsiTheme="minorBidi"/>
          <w:sz w:val="28"/>
          <w:szCs w:val="28"/>
        </w:rPr>
        <w:t>.</w:t>
      </w:r>
      <w:r w:rsidRPr="00DD70AF">
        <w:rPr>
          <w:rFonts w:asciiTheme="minorBidi" w:hAnsiTheme="minorBidi"/>
          <w:sz w:val="28"/>
          <w:szCs w:val="28"/>
        </w:rPr>
        <w:br/>
      </w:r>
      <w:r w:rsidRPr="00DD70AF">
        <w:rPr>
          <w:rFonts w:asciiTheme="minorBidi" w:hAnsiTheme="minorBidi"/>
          <w:b/>
          <w:bCs/>
          <w:sz w:val="28"/>
          <w:szCs w:val="28"/>
          <w:rtl/>
        </w:rPr>
        <w:t>النتائج</w:t>
      </w:r>
      <w:r w:rsidRPr="00DD70AF">
        <w:rPr>
          <w:rFonts w:asciiTheme="minorBidi" w:hAnsiTheme="minorBidi"/>
          <w:b/>
          <w:bCs/>
          <w:sz w:val="28"/>
          <w:szCs w:val="28"/>
        </w:rPr>
        <w:t>:</w:t>
      </w:r>
      <w:r w:rsidRPr="00DD70AF">
        <w:rPr>
          <w:rFonts w:asciiTheme="minorBidi" w:hAnsiTheme="minorBidi"/>
          <w:sz w:val="28"/>
          <w:szCs w:val="28"/>
        </w:rPr>
        <w:t xml:space="preserve"> </w:t>
      </w:r>
      <w:r w:rsidRPr="00DD70AF">
        <w:rPr>
          <w:rFonts w:asciiTheme="minorBidi" w:hAnsiTheme="minorBidi"/>
          <w:sz w:val="28"/>
          <w:szCs w:val="28"/>
          <w:rtl/>
        </w:rPr>
        <w:t>بينت الدراسة أن الاستراتيجيات الحديثة لإدارة المخاطر تساعد في تعزيز الابتكار وتقليل الفشل في المشاريع الجديدة</w:t>
      </w:r>
      <w:r w:rsidRPr="00DD70AF">
        <w:rPr>
          <w:rFonts w:asciiTheme="minorBidi" w:hAnsiTheme="minorBidi"/>
          <w:sz w:val="28"/>
          <w:szCs w:val="28"/>
        </w:rPr>
        <w:t>.</w:t>
      </w:r>
    </w:p>
    <w:p w14:paraId="1FC0F436" w14:textId="77777777" w:rsidR="00536CFA" w:rsidRDefault="00536CFA" w:rsidP="00536CFA">
      <w:pPr>
        <w:bidi/>
        <w:spacing w:line="480" w:lineRule="auto"/>
        <w:rPr>
          <w:rFonts w:asciiTheme="minorBidi" w:hAnsiTheme="minorBidi"/>
          <w:sz w:val="28"/>
          <w:szCs w:val="28"/>
          <w:rtl/>
        </w:rPr>
      </w:pPr>
    </w:p>
    <w:p w14:paraId="486577B6" w14:textId="77777777" w:rsidR="00536CFA" w:rsidRDefault="00536CFA" w:rsidP="00536CFA">
      <w:pPr>
        <w:bidi/>
        <w:spacing w:line="480" w:lineRule="auto"/>
        <w:rPr>
          <w:rFonts w:asciiTheme="minorBidi" w:hAnsiTheme="minorBidi"/>
          <w:sz w:val="28"/>
          <w:szCs w:val="28"/>
          <w:rtl/>
        </w:rPr>
      </w:pPr>
    </w:p>
    <w:p w14:paraId="77AE4E84" w14:textId="77777777" w:rsidR="00536CFA" w:rsidRDefault="00536CFA" w:rsidP="00536CFA">
      <w:pPr>
        <w:bidi/>
        <w:spacing w:line="480" w:lineRule="auto"/>
        <w:rPr>
          <w:rFonts w:asciiTheme="minorBidi" w:hAnsiTheme="minorBidi"/>
          <w:sz w:val="28"/>
          <w:szCs w:val="28"/>
          <w:rtl/>
        </w:rPr>
      </w:pPr>
    </w:p>
    <w:p w14:paraId="75071024" w14:textId="77777777" w:rsidR="00536CFA" w:rsidRDefault="00536CFA" w:rsidP="00536CFA">
      <w:pPr>
        <w:bidi/>
        <w:spacing w:line="480" w:lineRule="auto"/>
        <w:rPr>
          <w:rFonts w:asciiTheme="minorBidi" w:hAnsiTheme="minorBidi"/>
          <w:sz w:val="28"/>
          <w:szCs w:val="28"/>
          <w:rtl/>
        </w:rPr>
      </w:pPr>
    </w:p>
    <w:p w14:paraId="2B032E63" w14:textId="77777777" w:rsidR="00536CFA" w:rsidRDefault="00536CFA" w:rsidP="00536CFA">
      <w:pPr>
        <w:bidi/>
        <w:spacing w:line="480" w:lineRule="auto"/>
        <w:rPr>
          <w:rFonts w:asciiTheme="minorBidi" w:hAnsiTheme="minorBidi"/>
          <w:sz w:val="28"/>
          <w:szCs w:val="28"/>
          <w:rtl/>
        </w:rPr>
      </w:pPr>
    </w:p>
    <w:p w14:paraId="341768CD" w14:textId="77777777" w:rsidR="00536CFA" w:rsidRPr="00DD70AF" w:rsidRDefault="00536CFA" w:rsidP="00536CFA">
      <w:pPr>
        <w:bidi/>
        <w:spacing w:line="480" w:lineRule="auto"/>
        <w:rPr>
          <w:rFonts w:asciiTheme="minorBidi" w:hAnsiTheme="minorBidi"/>
          <w:sz w:val="28"/>
          <w:szCs w:val="28"/>
        </w:rPr>
      </w:pPr>
    </w:p>
    <w:p w14:paraId="011C5C57" w14:textId="77777777" w:rsidR="00536CFA" w:rsidRPr="00A90D64" w:rsidRDefault="00536CFA" w:rsidP="00536CFA">
      <w:pPr>
        <w:bidi/>
        <w:spacing w:line="480" w:lineRule="auto"/>
        <w:outlineLvl w:val="1"/>
        <w:rPr>
          <w:rFonts w:asciiTheme="minorBidi" w:hAnsiTheme="minorBidi"/>
          <w:b/>
          <w:bCs/>
          <w:sz w:val="32"/>
          <w:szCs w:val="32"/>
          <w:u w:val="single"/>
        </w:rPr>
      </w:pPr>
      <w:bookmarkStart w:id="18" w:name="_Toc179904851"/>
      <w:r w:rsidRPr="00A90D64">
        <w:rPr>
          <w:rFonts w:asciiTheme="minorBidi" w:hAnsiTheme="minorBidi"/>
          <w:b/>
          <w:bCs/>
          <w:sz w:val="32"/>
          <w:szCs w:val="32"/>
          <w:u w:val="single"/>
          <w:rtl/>
        </w:rPr>
        <w:lastRenderedPageBreak/>
        <w:t>الفجوات البحثية</w:t>
      </w:r>
      <w:bookmarkEnd w:id="18"/>
    </w:p>
    <w:p w14:paraId="380F1D3E" w14:textId="77777777" w:rsidR="00536CFA" w:rsidRPr="00A90D64" w:rsidRDefault="00536CFA" w:rsidP="00536CFA">
      <w:pPr>
        <w:numPr>
          <w:ilvl w:val="0"/>
          <w:numId w:val="12"/>
        </w:numPr>
        <w:bidi/>
        <w:spacing w:line="480" w:lineRule="auto"/>
        <w:rPr>
          <w:rFonts w:asciiTheme="minorBidi" w:hAnsiTheme="minorBidi"/>
          <w:sz w:val="28"/>
          <w:szCs w:val="28"/>
        </w:rPr>
      </w:pPr>
      <w:r w:rsidRPr="00A90D64">
        <w:rPr>
          <w:rFonts w:asciiTheme="minorBidi" w:hAnsiTheme="minorBidi"/>
          <w:b/>
          <w:bCs/>
          <w:sz w:val="28"/>
          <w:szCs w:val="28"/>
          <w:rtl/>
        </w:rPr>
        <w:t>الفجوة في الدراسات المتعلقة بالشركات النفطية في السعودية</w:t>
      </w:r>
      <w:r w:rsidRPr="00A90D64">
        <w:rPr>
          <w:rFonts w:asciiTheme="minorBidi" w:hAnsiTheme="minorBidi"/>
          <w:b/>
          <w:bCs/>
          <w:sz w:val="28"/>
          <w:szCs w:val="28"/>
        </w:rPr>
        <w:t>:</w:t>
      </w:r>
    </w:p>
    <w:p w14:paraId="36E1B0BC" w14:textId="77777777" w:rsidR="00536CFA" w:rsidRPr="00A90D64" w:rsidRDefault="00536CFA" w:rsidP="00536CFA">
      <w:pPr>
        <w:numPr>
          <w:ilvl w:val="1"/>
          <w:numId w:val="12"/>
        </w:numPr>
        <w:bidi/>
        <w:spacing w:line="480" w:lineRule="auto"/>
        <w:rPr>
          <w:rFonts w:asciiTheme="minorBidi" w:hAnsiTheme="minorBidi"/>
          <w:sz w:val="28"/>
          <w:szCs w:val="28"/>
        </w:rPr>
      </w:pPr>
      <w:r w:rsidRPr="00A90D64">
        <w:rPr>
          <w:rFonts w:asciiTheme="minorBidi" w:hAnsiTheme="minorBidi"/>
          <w:sz w:val="28"/>
          <w:szCs w:val="28"/>
          <w:rtl/>
        </w:rPr>
        <w:t>على الرغم من وجود دراسات متعددة حول إدارة المخاطر والابتكار، إلا أن هناك نقصاً في الدراسات التي تركز بشكل خاص على شركات النفط الكبرى مثل أرامكو السعودية. تحتاج الأبحاث إلى توجيه اهتمام أكبر لفهم كيف يمكن لهذه الشركات تحقيق التوازن بين إدارة المخاطر وتعزيز الابتكار في بيئة عمل معقدة وديناميكية</w:t>
      </w:r>
      <w:r w:rsidRPr="00A90D64">
        <w:rPr>
          <w:rFonts w:asciiTheme="minorBidi" w:hAnsiTheme="minorBidi"/>
          <w:sz w:val="28"/>
          <w:szCs w:val="28"/>
        </w:rPr>
        <w:t>.</w:t>
      </w:r>
    </w:p>
    <w:p w14:paraId="0B46001B" w14:textId="77777777" w:rsidR="00536CFA" w:rsidRPr="00A90D64" w:rsidRDefault="00536CFA" w:rsidP="00536CFA">
      <w:pPr>
        <w:numPr>
          <w:ilvl w:val="0"/>
          <w:numId w:val="12"/>
        </w:numPr>
        <w:bidi/>
        <w:spacing w:line="480" w:lineRule="auto"/>
        <w:rPr>
          <w:rFonts w:asciiTheme="minorBidi" w:hAnsiTheme="minorBidi"/>
          <w:sz w:val="28"/>
          <w:szCs w:val="28"/>
        </w:rPr>
      </w:pPr>
      <w:r w:rsidRPr="00A90D64">
        <w:rPr>
          <w:rFonts w:asciiTheme="minorBidi" w:hAnsiTheme="minorBidi"/>
          <w:b/>
          <w:bCs/>
          <w:sz w:val="28"/>
          <w:szCs w:val="28"/>
          <w:rtl/>
        </w:rPr>
        <w:t>الفجوة في الربط بين إدارة المخاطر والابتكار</w:t>
      </w:r>
      <w:r w:rsidRPr="00A90D64">
        <w:rPr>
          <w:rFonts w:asciiTheme="minorBidi" w:hAnsiTheme="minorBidi"/>
          <w:b/>
          <w:bCs/>
          <w:sz w:val="28"/>
          <w:szCs w:val="28"/>
        </w:rPr>
        <w:t>:</w:t>
      </w:r>
    </w:p>
    <w:p w14:paraId="177EBD30" w14:textId="77777777" w:rsidR="00536CFA" w:rsidRPr="00A90D64" w:rsidRDefault="00536CFA" w:rsidP="00536CFA">
      <w:pPr>
        <w:numPr>
          <w:ilvl w:val="1"/>
          <w:numId w:val="12"/>
        </w:numPr>
        <w:bidi/>
        <w:spacing w:line="480" w:lineRule="auto"/>
        <w:rPr>
          <w:rFonts w:asciiTheme="minorBidi" w:hAnsiTheme="minorBidi"/>
          <w:sz w:val="28"/>
          <w:szCs w:val="28"/>
        </w:rPr>
      </w:pPr>
      <w:r w:rsidRPr="00A90D64">
        <w:rPr>
          <w:rFonts w:asciiTheme="minorBidi" w:hAnsiTheme="minorBidi"/>
          <w:sz w:val="28"/>
          <w:szCs w:val="28"/>
          <w:rtl/>
        </w:rPr>
        <w:t>الكثير من الدراسات تناولت إدارة المخاطر أو الابتكار بشكل منفصل، لكن هناك نقص في الأبحاث التي تدرس العلاقة التفاعلية بينهما. من الضروري إجراء دراسات تستكشف كيف يمكن لممارسات إدارة المخاطر أن تدعم أو تعوق عمليات الابتكار في المؤسسات الكبيرة</w:t>
      </w:r>
      <w:r w:rsidRPr="00A90D64">
        <w:rPr>
          <w:rFonts w:asciiTheme="minorBidi" w:hAnsiTheme="minorBidi"/>
          <w:sz w:val="28"/>
          <w:szCs w:val="28"/>
        </w:rPr>
        <w:t>.</w:t>
      </w:r>
    </w:p>
    <w:p w14:paraId="742CA8CF" w14:textId="77777777" w:rsidR="00536CFA" w:rsidRPr="00A90D64" w:rsidRDefault="00536CFA" w:rsidP="00536CFA">
      <w:pPr>
        <w:numPr>
          <w:ilvl w:val="0"/>
          <w:numId w:val="12"/>
        </w:numPr>
        <w:bidi/>
        <w:spacing w:line="480" w:lineRule="auto"/>
        <w:rPr>
          <w:rFonts w:asciiTheme="minorBidi" w:hAnsiTheme="minorBidi"/>
          <w:sz w:val="28"/>
          <w:szCs w:val="28"/>
        </w:rPr>
      </w:pPr>
      <w:r w:rsidRPr="00A90D64">
        <w:rPr>
          <w:rFonts w:asciiTheme="minorBidi" w:hAnsiTheme="minorBidi"/>
          <w:b/>
          <w:bCs/>
          <w:sz w:val="28"/>
          <w:szCs w:val="28"/>
          <w:rtl/>
        </w:rPr>
        <w:t>الفجوة في الأدوات والتقنيات المستخدمة</w:t>
      </w:r>
      <w:r w:rsidRPr="00A90D64">
        <w:rPr>
          <w:rFonts w:asciiTheme="minorBidi" w:hAnsiTheme="minorBidi"/>
          <w:b/>
          <w:bCs/>
          <w:sz w:val="28"/>
          <w:szCs w:val="28"/>
        </w:rPr>
        <w:t>:</w:t>
      </w:r>
    </w:p>
    <w:p w14:paraId="70550D40" w14:textId="77777777" w:rsidR="00536CFA" w:rsidRPr="00A90D64" w:rsidRDefault="00536CFA" w:rsidP="00536CFA">
      <w:pPr>
        <w:numPr>
          <w:ilvl w:val="1"/>
          <w:numId w:val="12"/>
        </w:numPr>
        <w:bidi/>
        <w:spacing w:line="480" w:lineRule="auto"/>
        <w:rPr>
          <w:rFonts w:asciiTheme="minorBidi" w:hAnsiTheme="minorBidi"/>
          <w:sz w:val="28"/>
          <w:szCs w:val="28"/>
        </w:rPr>
      </w:pPr>
      <w:r w:rsidRPr="00A90D64">
        <w:rPr>
          <w:rFonts w:asciiTheme="minorBidi" w:hAnsiTheme="minorBidi"/>
          <w:sz w:val="28"/>
          <w:szCs w:val="28"/>
          <w:rtl/>
        </w:rPr>
        <w:t>هناك حاجة لمزيد من الدراسات التي تستعرض الأدوات والتقنيات الحديثة المستخدمة في إدارة المخاطر وكيف يمكن دمجها بشكل فعال في استراتيجيات الابتكار. البحث في كيفية استخدام التكنولوجيا، مثل الذكاء الاصطناعي وتحليل البيانات الكبيرة، لتعزيز إدارة المخاطر والابتكار يمثل فجوة بحثية مهمة</w:t>
      </w:r>
      <w:r w:rsidRPr="00A90D64">
        <w:rPr>
          <w:rFonts w:asciiTheme="minorBidi" w:hAnsiTheme="minorBidi"/>
          <w:sz w:val="28"/>
          <w:szCs w:val="28"/>
        </w:rPr>
        <w:t>.</w:t>
      </w:r>
    </w:p>
    <w:p w14:paraId="09EA3A6D" w14:textId="77777777" w:rsidR="00536CFA" w:rsidRPr="00A90D64" w:rsidRDefault="00536CFA" w:rsidP="00536CFA">
      <w:pPr>
        <w:numPr>
          <w:ilvl w:val="0"/>
          <w:numId w:val="12"/>
        </w:numPr>
        <w:bidi/>
        <w:spacing w:line="480" w:lineRule="auto"/>
        <w:rPr>
          <w:rFonts w:asciiTheme="minorBidi" w:hAnsiTheme="minorBidi"/>
          <w:sz w:val="28"/>
          <w:szCs w:val="28"/>
        </w:rPr>
      </w:pPr>
      <w:r w:rsidRPr="00A90D64">
        <w:rPr>
          <w:rFonts w:asciiTheme="minorBidi" w:hAnsiTheme="minorBidi"/>
          <w:b/>
          <w:bCs/>
          <w:sz w:val="28"/>
          <w:szCs w:val="28"/>
          <w:rtl/>
        </w:rPr>
        <w:t>الفجوة في الثقافة المؤسسية والبيئة التنظيمية</w:t>
      </w:r>
      <w:r w:rsidRPr="00A90D64">
        <w:rPr>
          <w:rFonts w:asciiTheme="minorBidi" w:hAnsiTheme="minorBidi"/>
          <w:b/>
          <w:bCs/>
          <w:sz w:val="28"/>
          <w:szCs w:val="28"/>
        </w:rPr>
        <w:t>:</w:t>
      </w:r>
    </w:p>
    <w:p w14:paraId="79D029E8" w14:textId="77777777" w:rsidR="00536CFA" w:rsidRDefault="00536CFA" w:rsidP="00536CFA">
      <w:pPr>
        <w:numPr>
          <w:ilvl w:val="1"/>
          <w:numId w:val="12"/>
        </w:numPr>
        <w:bidi/>
        <w:spacing w:line="480" w:lineRule="auto"/>
        <w:rPr>
          <w:rFonts w:asciiTheme="minorBidi" w:hAnsiTheme="minorBidi"/>
          <w:sz w:val="28"/>
          <w:szCs w:val="28"/>
        </w:rPr>
      </w:pPr>
      <w:r w:rsidRPr="00A90D64">
        <w:rPr>
          <w:rFonts w:asciiTheme="minorBidi" w:hAnsiTheme="minorBidi"/>
          <w:sz w:val="28"/>
          <w:szCs w:val="28"/>
          <w:rtl/>
        </w:rPr>
        <w:t>لم تتناول الكثير من الدراسات تأثير الثقافة المؤسسية والبيئة التنظيمية على نجاح استراتيجيات إدارة المخاطر والابتكار. تحتاج الأبحاث إلى التركيز على كيفية بناء ثقافة مؤسسية داعمة للإبداع وفي نفس الوقت واعية بالمخاطر، مما يعزز القدرة على الابتكار داخل الشركة</w:t>
      </w:r>
      <w:r w:rsidRPr="00A90D64">
        <w:rPr>
          <w:rFonts w:asciiTheme="minorBidi" w:hAnsiTheme="minorBidi"/>
          <w:sz w:val="28"/>
          <w:szCs w:val="28"/>
        </w:rPr>
        <w:t>.</w:t>
      </w:r>
    </w:p>
    <w:p w14:paraId="41E49FF8" w14:textId="77777777" w:rsidR="00536CFA" w:rsidRDefault="00536CFA" w:rsidP="00536CFA">
      <w:pPr>
        <w:bidi/>
        <w:spacing w:line="480" w:lineRule="auto"/>
        <w:rPr>
          <w:rFonts w:asciiTheme="minorBidi" w:hAnsiTheme="minorBidi"/>
          <w:sz w:val="28"/>
          <w:szCs w:val="28"/>
          <w:rtl/>
        </w:rPr>
      </w:pPr>
    </w:p>
    <w:p w14:paraId="7AD9BC24" w14:textId="77777777" w:rsidR="00536CFA" w:rsidRPr="00A90D64" w:rsidRDefault="00536CFA" w:rsidP="00536CFA">
      <w:pPr>
        <w:bidi/>
        <w:spacing w:line="480" w:lineRule="auto"/>
        <w:rPr>
          <w:rFonts w:asciiTheme="minorBidi" w:hAnsiTheme="minorBidi"/>
          <w:sz w:val="28"/>
          <w:szCs w:val="28"/>
        </w:rPr>
      </w:pPr>
    </w:p>
    <w:p w14:paraId="0E13A31F" w14:textId="77777777" w:rsidR="00536CFA" w:rsidRPr="00A90D64" w:rsidRDefault="00536CFA" w:rsidP="00536CFA">
      <w:pPr>
        <w:numPr>
          <w:ilvl w:val="0"/>
          <w:numId w:val="12"/>
        </w:numPr>
        <w:bidi/>
        <w:spacing w:line="480" w:lineRule="auto"/>
        <w:rPr>
          <w:rFonts w:asciiTheme="minorBidi" w:hAnsiTheme="minorBidi"/>
          <w:sz w:val="28"/>
          <w:szCs w:val="28"/>
        </w:rPr>
      </w:pPr>
      <w:r w:rsidRPr="00A90D64">
        <w:rPr>
          <w:rFonts w:asciiTheme="minorBidi" w:hAnsiTheme="minorBidi"/>
          <w:b/>
          <w:bCs/>
          <w:sz w:val="28"/>
          <w:szCs w:val="28"/>
          <w:rtl/>
        </w:rPr>
        <w:lastRenderedPageBreak/>
        <w:t>الفجوة في القياس والتقييم</w:t>
      </w:r>
      <w:r w:rsidRPr="00A90D64">
        <w:rPr>
          <w:rFonts w:asciiTheme="minorBidi" w:hAnsiTheme="minorBidi"/>
          <w:b/>
          <w:bCs/>
          <w:sz w:val="28"/>
          <w:szCs w:val="28"/>
        </w:rPr>
        <w:t>:</w:t>
      </w:r>
    </w:p>
    <w:p w14:paraId="2265A16C" w14:textId="77777777" w:rsidR="00536CFA" w:rsidRPr="00A90D64" w:rsidRDefault="00536CFA" w:rsidP="00536CFA">
      <w:pPr>
        <w:numPr>
          <w:ilvl w:val="1"/>
          <w:numId w:val="12"/>
        </w:numPr>
        <w:bidi/>
        <w:spacing w:line="480" w:lineRule="auto"/>
        <w:rPr>
          <w:rFonts w:asciiTheme="minorBidi" w:hAnsiTheme="minorBidi"/>
          <w:sz w:val="28"/>
          <w:szCs w:val="28"/>
        </w:rPr>
      </w:pPr>
      <w:r w:rsidRPr="00A90D64">
        <w:rPr>
          <w:rFonts w:asciiTheme="minorBidi" w:hAnsiTheme="minorBidi"/>
          <w:sz w:val="28"/>
          <w:szCs w:val="28"/>
          <w:rtl/>
        </w:rPr>
        <w:t>هناك نقص في الدراسات التي تقدم نماذج وأطر عمل لقياس وتقييم فعالية استراتيجيات إدارة المخاطر وتأثيرها على الابتكار. تطوير أدوات تقييم محددة ومقاييس فعالة يمكن أن يساعد الشركات في تحسين أدائها الابتكاري مع الحفاظ على مستوى عالي من إدارة المخاطر</w:t>
      </w:r>
      <w:r w:rsidRPr="00A90D64">
        <w:rPr>
          <w:rFonts w:asciiTheme="minorBidi" w:hAnsiTheme="minorBidi"/>
          <w:sz w:val="28"/>
          <w:szCs w:val="28"/>
        </w:rPr>
        <w:t>.</w:t>
      </w:r>
    </w:p>
    <w:p w14:paraId="2FEE78D0" w14:textId="77777777" w:rsidR="00536CFA" w:rsidRPr="00A90D64" w:rsidRDefault="00536CFA" w:rsidP="00536CFA">
      <w:pPr>
        <w:numPr>
          <w:ilvl w:val="0"/>
          <w:numId w:val="12"/>
        </w:numPr>
        <w:bidi/>
        <w:spacing w:line="480" w:lineRule="auto"/>
        <w:rPr>
          <w:rFonts w:asciiTheme="minorBidi" w:hAnsiTheme="minorBidi"/>
          <w:sz w:val="28"/>
          <w:szCs w:val="28"/>
        </w:rPr>
      </w:pPr>
      <w:r w:rsidRPr="00A90D64">
        <w:rPr>
          <w:rFonts w:asciiTheme="minorBidi" w:hAnsiTheme="minorBidi"/>
          <w:b/>
          <w:bCs/>
          <w:sz w:val="28"/>
          <w:szCs w:val="28"/>
          <w:rtl/>
        </w:rPr>
        <w:t>الفجوة في الدراسات الطولية</w:t>
      </w:r>
      <w:r w:rsidRPr="00A90D64">
        <w:rPr>
          <w:rFonts w:asciiTheme="minorBidi" w:hAnsiTheme="minorBidi"/>
          <w:b/>
          <w:bCs/>
          <w:sz w:val="28"/>
          <w:szCs w:val="28"/>
        </w:rPr>
        <w:t>:</w:t>
      </w:r>
    </w:p>
    <w:p w14:paraId="6A9D8F76" w14:textId="77777777" w:rsidR="00536CFA" w:rsidRPr="00A90D64" w:rsidRDefault="00536CFA" w:rsidP="00536CFA">
      <w:pPr>
        <w:numPr>
          <w:ilvl w:val="1"/>
          <w:numId w:val="12"/>
        </w:numPr>
        <w:bidi/>
        <w:spacing w:line="480" w:lineRule="auto"/>
        <w:rPr>
          <w:rFonts w:asciiTheme="minorBidi" w:hAnsiTheme="minorBidi"/>
          <w:sz w:val="28"/>
          <w:szCs w:val="28"/>
        </w:rPr>
      </w:pPr>
      <w:r w:rsidRPr="00A90D64">
        <w:rPr>
          <w:rFonts w:asciiTheme="minorBidi" w:hAnsiTheme="minorBidi"/>
          <w:sz w:val="28"/>
          <w:szCs w:val="28"/>
          <w:rtl/>
        </w:rPr>
        <w:t>غالبية الدراسات التي تم مراجعتها تركز على الفترات الزمنية القصيرة أو المتوسطة، وهناك حاجة إلى دراسات طولية تتبع تأثير إدارة المخاطر على الابتكار على مدى فترة طويلة من الزمن. مثل هذه الدراسات يمكن أن تقدم رؤى أعمق حول الآثار المستدامة لإدارة المخاطر على الابتكار في الشركات الكبرى</w:t>
      </w:r>
      <w:r w:rsidRPr="00A90D64">
        <w:rPr>
          <w:rFonts w:asciiTheme="minorBidi" w:hAnsiTheme="minorBidi"/>
          <w:sz w:val="28"/>
          <w:szCs w:val="28"/>
        </w:rPr>
        <w:t>.</w:t>
      </w:r>
    </w:p>
    <w:p w14:paraId="3995A225" w14:textId="77777777" w:rsidR="00536CFA" w:rsidRPr="00A90D64" w:rsidRDefault="00536CFA" w:rsidP="00536CFA">
      <w:pPr>
        <w:numPr>
          <w:ilvl w:val="0"/>
          <w:numId w:val="12"/>
        </w:numPr>
        <w:bidi/>
        <w:spacing w:line="480" w:lineRule="auto"/>
        <w:rPr>
          <w:rFonts w:asciiTheme="minorBidi" w:hAnsiTheme="minorBidi"/>
          <w:sz w:val="28"/>
          <w:szCs w:val="28"/>
        </w:rPr>
      </w:pPr>
      <w:r w:rsidRPr="00A90D64">
        <w:rPr>
          <w:rFonts w:asciiTheme="minorBidi" w:hAnsiTheme="minorBidi"/>
          <w:b/>
          <w:bCs/>
          <w:sz w:val="28"/>
          <w:szCs w:val="28"/>
          <w:rtl/>
        </w:rPr>
        <w:t>الفجوة في الدراسات المقارنة بين القطاعات</w:t>
      </w:r>
      <w:r w:rsidRPr="00A90D64">
        <w:rPr>
          <w:rFonts w:asciiTheme="minorBidi" w:hAnsiTheme="minorBidi"/>
          <w:b/>
          <w:bCs/>
          <w:sz w:val="28"/>
          <w:szCs w:val="28"/>
        </w:rPr>
        <w:t>:</w:t>
      </w:r>
    </w:p>
    <w:p w14:paraId="3C7A3E15" w14:textId="77777777" w:rsidR="00536CFA" w:rsidRPr="00735145" w:rsidRDefault="00536CFA" w:rsidP="00536CFA">
      <w:pPr>
        <w:numPr>
          <w:ilvl w:val="1"/>
          <w:numId w:val="12"/>
        </w:numPr>
        <w:bidi/>
        <w:spacing w:line="480" w:lineRule="auto"/>
        <w:rPr>
          <w:rFonts w:asciiTheme="minorBidi" w:hAnsiTheme="minorBidi"/>
          <w:sz w:val="28"/>
          <w:szCs w:val="28"/>
          <w:rtl/>
        </w:rPr>
      </w:pPr>
      <w:r w:rsidRPr="00A90D64">
        <w:rPr>
          <w:rFonts w:asciiTheme="minorBidi" w:hAnsiTheme="minorBidi"/>
          <w:sz w:val="28"/>
          <w:szCs w:val="28"/>
          <w:rtl/>
        </w:rPr>
        <w:t>على الرغم من تركيز الدراسات على قطاع معين مثل النفط أو التكنولوجيا، هناك نقص في الأبحاث التي تقارن بين كيفية تطبيق استراتيجيات إدارة المخاطر والابتكار عبر قطاعات صناعية مختلفة. يمكن أن توفر الدراسات المقارنة بين القطاعات رؤى قيمة حول أفضل الممارسات والابتكارات التي يمكن تبنيها في سياقات مختلفة</w:t>
      </w:r>
      <w:r w:rsidRPr="00A90D64">
        <w:rPr>
          <w:rFonts w:asciiTheme="minorBidi" w:hAnsiTheme="minorBidi"/>
          <w:sz w:val="28"/>
          <w:szCs w:val="28"/>
        </w:rPr>
        <w:t>.</w:t>
      </w:r>
    </w:p>
    <w:p w14:paraId="38AC80E6" w14:textId="77777777" w:rsidR="00536CFA" w:rsidRPr="00735145" w:rsidRDefault="00536CFA" w:rsidP="00536CFA">
      <w:pPr>
        <w:bidi/>
        <w:spacing w:line="480" w:lineRule="auto"/>
        <w:outlineLvl w:val="1"/>
        <w:rPr>
          <w:rFonts w:asciiTheme="minorBidi" w:hAnsiTheme="minorBidi"/>
          <w:b/>
          <w:bCs/>
          <w:sz w:val="32"/>
          <w:szCs w:val="32"/>
          <w:u w:val="single"/>
        </w:rPr>
      </w:pPr>
      <w:bookmarkStart w:id="19" w:name="_Toc179904852"/>
      <w:r w:rsidRPr="00735145">
        <w:rPr>
          <w:rFonts w:asciiTheme="minorBidi" w:hAnsiTheme="minorBidi"/>
          <w:b/>
          <w:bCs/>
          <w:sz w:val="32"/>
          <w:szCs w:val="32"/>
          <w:u w:val="single"/>
          <w:rtl/>
        </w:rPr>
        <w:t>ما ستقدمه الدراسة الحالية مقارنة بالدراسات السابقة</w:t>
      </w:r>
      <w:bookmarkEnd w:id="19"/>
    </w:p>
    <w:p w14:paraId="4CD9C627" w14:textId="77777777" w:rsidR="00536CFA" w:rsidRDefault="00536CFA" w:rsidP="00536CFA">
      <w:pPr>
        <w:bidi/>
        <w:spacing w:line="480" w:lineRule="auto"/>
        <w:rPr>
          <w:rFonts w:asciiTheme="minorBidi" w:hAnsiTheme="minorBidi"/>
          <w:sz w:val="28"/>
          <w:szCs w:val="28"/>
          <w:rtl/>
        </w:rPr>
      </w:pPr>
      <w:r w:rsidRPr="00735145">
        <w:rPr>
          <w:rFonts w:asciiTheme="minorBidi" w:hAnsiTheme="minorBidi"/>
          <w:sz w:val="28"/>
          <w:szCs w:val="28"/>
          <w:rtl/>
        </w:rPr>
        <w:t>تهدف الدراسة الحالية إلى تحليل تأثير إدارة المخاطر على استراتيجيات الابتكار في شركة أرامكو السعودية. بناءً على الفجوات البحثية المحددة في الأدبيات السابقة</w:t>
      </w:r>
    </w:p>
    <w:p w14:paraId="5993B4C3" w14:textId="77777777" w:rsidR="00536CFA" w:rsidRPr="00735145" w:rsidRDefault="00536CFA" w:rsidP="00536CFA">
      <w:pPr>
        <w:bidi/>
        <w:spacing w:line="480" w:lineRule="auto"/>
        <w:rPr>
          <w:rFonts w:asciiTheme="minorBidi" w:hAnsiTheme="minorBidi"/>
          <w:sz w:val="28"/>
          <w:szCs w:val="28"/>
        </w:rPr>
      </w:pPr>
      <w:r w:rsidRPr="00735145">
        <w:rPr>
          <w:rFonts w:asciiTheme="minorBidi" w:hAnsiTheme="minorBidi"/>
          <w:sz w:val="28"/>
          <w:szCs w:val="28"/>
          <w:rtl/>
        </w:rPr>
        <w:t xml:space="preserve"> تسعى هذه الدراسة إلى تقديم مساهمات جديدة ومفيدة في هذا المجال من خلال تناول الجوانب التي لم تُدرس بشكل كافٍ</w:t>
      </w:r>
      <w:r w:rsidRPr="00735145">
        <w:rPr>
          <w:rFonts w:asciiTheme="minorBidi" w:hAnsiTheme="minorBidi"/>
          <w:sz w:val="28"/>
          <w:szCs w:val="28"/>
        </w:rPr>
        <w:t>.</w:t>
      </w:r>
    </w:p>
    <w:p w14:paraId="128A7A94" w14:textId="77777777" w:rsidR="00536CFA" w:rsidRDefault="00536CFA" w:rsidP="00536CFA">
      <w:pPr>
        <w:bidi/>
        <w:spacing w:line="480" w:lineRule="auto"/>
        <w:rPr>
          <w:rFonts w:asciiTheme="minorBidi" w:hAnsiTheme="minorBidi"/>
          <w:b/>
          <w:bCs/>
          <w:sz w:val="28"/>
          <w:szCs w:val="28"/>
          <w:u w:val="single"/>
          <w:rtl/>
        </w:rPr>
      </w:pPr>
    </w:p>
    <w:p w14:paraId="658D3C28" w14:textId="77777777" w:rsidR="00536CFA" w:rsidRDefault="00536CFA" w:rsidP="00536CFA">
      <w:pPr>
        <w:bidi/>
        <w:spacing w:line="480" w:lineRule="auto"/>
        <w:rPr>
          <w:rFonts w:asciiTheme="minorBidi" w:hAnsiTheme="minorBidi"/>
          <w:b/>
          <w:bCs/>
          <w:sz w:val="28"/>
          <w:szCs w:val="28"/>
          <w:u w:val="single"/>
          <w:rtl/>
        </w:rPr>
      </w:pPr>
    </w:p>
    <w:p w14:paraId="7649B3CD" w14:textId="77777777" w:rsidR="00536CFA" w:rsidRPr="00735145" w:rsidRDefault="00536CFA" w:rsidP="00536CFA">
      <w:pPr>
        <w:bidi/>
        <w:spacing w:line="480" w:lineRule="auto"/>
        <w:rPr>
          <w:rFonts w:asciiTheme="minorBidi" w:hAnsiTheme="minorBidi"/>
          <w:b/>
          <w:bCs/>
          <w:sz w:val="28"/>
          <w:szCs w:val="28"/>
          <w:u w:val="single"/>
        </w:rPr>
      </w:pPr>
      <w:r w:rsidRPr="00735145">
        <w:rPr>
          <w:rFonts w:asciiTheme="minorBidi" w:hAnsiTheme="minorBidi"/>
          <w:b/>
          <w:bCs/>
          <w:sz w:val="28"/>
          <w:szCs w:val="28"/>
          <w:u w:val="single"/>
          <w:rtl/>
        </w:rPr>
        <w:lastRenderedPageBreak/>
        <w:t>المساهمات الجديدة للدراسة الحالية</w:t>
      </w:r>
    </w:p>
    <w:p w14:paraId="0483C78C" w14:textId="77777777" w:rsidR="00536CFA" w:rsidRPr="00735145" w:rsidRDefault="00536CFA" w:rsidP="00536CFA">
      <w:pPr>
        <w:numPr>
          <w:ilvl w:val="0"/>
          <w:numId w:val="13"/>
        </w:numPr>
        <w:bidi/>
        <w:spacing w:line="480" w:lineRule="auto"/>
        <w:rPr>
          <w:rFonts w:asciiTheme="minorBidi" w:hAnsiTheme="minorBidi"/>
          <w:sz w:val="28"/>
          <w:szCs w:val="28"/>
        </w:rPr>
      </w:pPr>
      <w:r w:rsidRPr="00735145">
        <w:rPr>
          <w:rFonts w:asciiTheme="minorBidi" w:hAnsiTheme="minorBidi"/>
          <w:b/>
          <w:bCs/>
          <w:sz w:val="28"/>
          <w:szCs w:val="28"/>
          <w:rtl/>
        </w:rPr>
        <w:t>التركيز على شركة أرامكو السعودية</w:t>
      </w:r>
      <w:r w:rsidRPr="00735145">
        <w:rPr>
          <w:rFonts w:asciiTheme="minorBidi" w:hAnsiTheme="minorBidi"/>
          <w:b/>
          <w:bCs/>
          <w:sz w:val="28"/>
          <w:szCs w:val="28"/>
        </w:rPr>
        <w:t>:</w:t>
      </w:r>
    </w:p>
    <w:p w14:paraId="4E8AF3F1" w14:textId="77777777" w:rsidR="00536CFA" w:rsidRPr="00735145" w:rsidRDefault="00536CFA" w:rsidP="00536CFA">
      <w:pPr>
        <w:numPr>
          <w:ilvl w:val="1"/>
          <w:numId w:val="13"/>
        </w:numPr>
        <w:bidi/>
        <w:spacing w:line="480" w:lineRule="auto"/>
        <w:rPr>
          <w:rFonts w:asciiTheme="minorBidi" w:hAnsiTheme="minorBidi"/>
          <w:sz w:val="28"/>
          <w:szCs w:val="28"/>
        </w:rPr>
      </w:pPr>
      <w:r w:rsidRPr="00735145">
        <w:rPr>
          <w:rFonts w:asciiTheme="minorBidi" w:hAnsiTheme="minorBidi"/>
          <w:sz w:val="28"/>
          <w:szCs w:val="28"/>
          <w:rtl/>
        </w:rPr>
        <w:t>على الرغم من وجود دراسات متعددة حول إدارة المخاطر والابتكار، إلا أن القليل منها يركز بشكل خاص على شركات النفط الكبرى مثل أرامكو السعودية. ستقدم هذه الدراسة رؤى معمقة حول كيفية تطبيق استراتيجيات إدارة المخاطر في بيئة معقدة وديناميكية مثل قطاع النفط، مما يسد فجوة مهمة في الأدبيات الحالية</w:t>
      </w:r>
      <w:r w:rsidRPr="00735145">
        <w:rPr>
          <w:rFonts w:asciiTheme="minorBidi" w:hAnsiTheme="minorBidi"/>
          <w:sz w:val="28"/>
          <w:szCs w:val="28"/>
        </w:rPr>
        <w:t>.</w:t>
      </w:r>
    </w:p>
    <w:p w14:paraId="43BD333A" w14:textId="77777777" w:rsidR="00536CFA" w:rsidRPr="00735145" w:rsidRDefault="00536CFA" w:rsidP="00536CFA">
      <w:pPr>
        <w:numPr>
          <w:ilvl w:val="0"/>
          <w:numId w:val="13"/>
        </w:numPr>
        <w:bidi/>
        <w:spacing w:line="480" w:lineRule="auto"/>
        <w:rPr>
          <w:rFonts w:asciiTheme="minorBidi" w:hAnsiTheme="minorBidi"/>
          <w:sz w:val="28"/>
          <w:szCs w:val="28"/>
        </w:rPr>
      </w:pPr>
      <w:r w:rsidRPr="00735145">
        <w:rPr>
          <w:rFonts w:asciiTheme="minorBidi" w:hAnsiTheme="minorBidi"/>
          <w:b/>
          <w:bCs/>
          <w:sz w:val="28"/>
          <w:szCs w:val="28"/>
          <w:rtl/>
        </w:rPr>
        <w:t>العلاقة التفاعلية بين إدارة المخاطر والابتكار</w:t>
      </w:r>
      <w:r w:rsidRPr="00735145">
        <w:rPr>
          <w:rFonts w:asciiTheme="minorBidi" w:hAnsiTheme="minorBidi"/>
          <w:b/>
          <w:bCs/>
          <w:sz w:val="28"/>
          <w:szCs w:val="28"/>
        </w:rPr>
        <w:t>:</w:t>
      </w:r>
    </w:p>
    <w:p w14:paraId="4C630745" w14:textId="77777777" w:rsidR="00536CFA" w:rsidRPr="00735145" w:rsidRDefault="00536CFA" w:rsidP="00536CFA">
      <w:pPr>
        <w:numPr>
          <w:ilvl w:val="1"/>
          <w:numId w:val="13"/>
        </w:numPr>
        <w:bidi/>
        <w:spacing w:line="480" w:lineRule="auto"/>
        <w:rPr>
          <w:rFonts w:asciiTheme="minorBidi" w:hAnsiTheme="minorBidi"/>
          <w:sz w:val="28"/>
          <w:szCs w:val="28"/>
        </w:rPr>
      </w:pPr>
      <w:r w:rsidRPr="00735145">
        <w:rPr>
          <w:rFonts w:asciiTheme="minorBidi" w:hAnsiTheme="minorBidi"/>
          <w:sz w:val="28"/>
          <w:szCs w:val="28"/>
          <w:rtl/>
        </w:rPr>
        <w:t>تهدف الدراسة الحالية إلى استكشاف العلاقة التفاعلية بين إدارة المخاطر والابتكار بشكل أعمق من خلال تحليل كيفية تأثير ممارسات إدارة المخاطر على الابتكار داخل شركة أرامكو. هذا سيساعد في تقديم فهم شامل لكيفية دعم إدارة المخاطر لعمليات الابتكار أو تعويقها</w:t>
      </w:r>
      <w:r w:rsidRPr="00735145">
        <w:rPr>
          <w:rFonts w:asciiTheme="minorBidi" w:hAnsiTheme="minorBidi"/>
          <w:sz w:val="28"/>
          <w:szCs w:val="28"/>
        </w:rPr>
        <w:t>.</w:t>
      </w:r>
    </w:p>
    <w:p w14:paraId="0E1ABBAF" w14:textId="77777777" w:rsidR="00536CFA" w:rsidRPr="00735145" w:rsidRDefault="00536CFA" w:rsidP="00536CFA">
      <w:pPr>
        <w:numPr>
          <w:ilvl w:val="0"/>
          <w:numId w:val="13"/>
        </w:numPr>
        <w:bidi/>
        <w:spacing w:line="480" w:lineRule="auto"/>
        <w:rPr>
          <w:rFonts w:asciiTheme="minorBidi" w:hAnsiTheme="minorBidi"/>
          <w:sz w:val="28"/>
          <w:szCs w:val="28"/>
        </w:rPr>
      </w:pPr>
      <w:r w:rsidRPr="00735145">
        <w:rPr>
          <w:rFonts w:asciiTheme="minorBidi" w:hAnsiTheme="minorBidi"/>
          <w:b/>
          <w:bCs/>
          <w:sz w:val="28"/>
          <w:szCs w:val="28"/>
          <w:rtl/>
        </w:rPr>
        <w:t>استخدام الأدوات والتقنيات الحديثة</w:t>
      </w:r>
      <w:r w:rsidRPr="00735145">
        <w:rPr>
          <w:rFonts w:asciiTheme="minorBidi" w:hAnsiTheme="minorBidi"/>
          <w:b/>
          <w:bCs/>
          <w:sz w:val="28"/>
          <w:szCs w:val="28"/>
        </w:rPr>
        <w:t>:</w:t>
      </w:r>
    </w:p>
    <w:p w14:paraId="329EE558" w14:textId="77777777" w:rsidR="00536CFA" w:rsidRPr="00735145" w:rsidRDefault="00536CFA" w:rsidP="00536CFA">
      <w:pPr>
        <w:numPr>
          <w:ilvl w:val="1"/>
          <w:numId w:val="13"/>
        </w:numPr>
        <w:bidi/>
        <w:spacing w:line="480" w:lineRule="auto"/>
        <w:rPr>
          <w:rFonts w:asciiTheme="minorBidi" w:hAnsiTheme="minorBidi"/>
          <w:sz w:val="28"/>
          <w:szCs w:val="28"/>
        </w:rPr>
      </w:pPr>
      <w:r w:rsidRPr="00735145">
        <w:rPr>
          <w:rFonts w:asciiTheme="minorBidi" w:hAnsiTheme="minorBidi"/>
          <w:sz w:val="28"/>
          <w:szCs w:val="28"/>
          <w:rtl/>
        </w:rPr>
        <w:t>ستستعرض الدراسة الأدوات والتقنيات الحديثة المستخدمة في إدارة المخاطر وكيفية دمجها بشكل فعال في استراتيجيات الابتكار. ستركز الدراسة على كيفية استخدام التكنولوجيا، مثل الذكاء الاصطناعي وتحليل البيانات الكبيرة، لتعزيز إدارة المخاطر والابتكار، مما يوفر رؤى جديدة وقابلة للتطبيق في هذا المجال</w:t>
      </w:r>
      <w:r w:rsidRPr="00735145">
        <w:rPr>
          <w:rFonts w:asciiTheme="minorBidi" w:hAnsiTheme="minorBidi"/>
          <w:sz w:val="28"/>
          <w:szCs w:val="28"/>
        </w:rPr>
        <w:t>.</w:t>
      </w:r>
    </w:p>
    <w:p w14:paraId="14D1205C" w14:textId="77777777" w:rsidR="00536CFA" w:rsidRPr="00735145" w:rsidRDefault="00536CFA" w:rsidP="00536CFA">
      <w:pPr>
        <w:numPr>
          <w:ilvl w:val="0"/>
          <w:numId w:val="13"/>
        </w:numPr>
        <w:bidi/>
        <w:spacing w:line="480" w:lineRule="auto"/>
        <w:rPr>
          <w:rFonts w:asciiTheme="minorBidi" w:hAnsiTheme="minorBidi"/>
          <w:sz w:val="28"/>
          <w:szCs w:val="28"/>
        </w:rPr>
      </w:pPr>
      <w:r w:rsidRPr="00735145">
        <w:rPr>
          <w:rFonts w:asciiTheme="minorBidi" w:hAnsiTheme="minorBidi"/>
          <w:b/>
          <w:bCs/>
          <w:sz w:val="28"/>
          <w:szCs w:val="28"/>
          <w:rtl/>
        </w:rPr>
        <w:t>تأثير الثقافة المؤسسية والبيئة التنظيمية</w:t>
      </w:r>
      <w:r w:rsidRPr="00735145">
        <w:rPr>
          <w:rFonts w:asciiTheme="minorBidi" w:hAnsiTheme="minorBidi"/>
          <w:b/>
          <w:bCs/>
          <w:sz w:val="28"/>
          <w:szCs w:val="28"/>
        </w:rPr>
        <w:t>:</w:t>
      </w:r>
    </w:p>
    <w:p w14:paraId="35D33686" w14:textId="77777777" w:rsidR="00536CFA" w:rsidRDefault="00536CFA" w:rsidP="00536CFA">
      <w:pPr>
        <w:numPr>
          <w:ilvl w:val="1"/>
          <w:numId w:val="13"/>
        </w:numPr>
        <w:bidi/>
        <w:spacing w:line="480" w:lineRule="auto"/>
        <w:rPr>
          <w:rFonts w:asciiTheme="minorBidi" w:hAnsiTheme="minorBidi"/>
          <w:sz w:val="28"/>
          <w:szCs w:val="28"/>
        </w:rPr>
      </w:pPr>
      <w:r w:rsidRPr="00735145">
        <w:rPr>
          <w:rFonts w:asciiTheme="minorBidi" w:hAnsiTheme="minorBidi"/>
          <w:sz w:val="28"/>
          <w:szCs w:val="28"/>
          <w:rtl/>
        </w:rPr>
        <w:t>ستتناول الدراسة تأثير الثقافة المؤسسية والبيئة التنظيمية على نجاح استراتيجيات إدارة المخاطر والابتكار. ستقدم الدراسة توصيات حول كيفية بناء ثقافة مؤسسية داعمة للإبداع وفي نفس الوقت واعية بالمخاطر، مما يعزز القدرة على الابتكار داخل الشركة</w:t>
      </w:r>
      <w:r w:rsidRPr="00735145">
        <w:rPr>
          <w:rFonts w:asciiTheme="minorBidi" w:hAnsiTheme="minorBidi"/>
          <w:sz w:val="28"/>
          <w:szCs w:val="28"/>
        </w:rPr>
        <w:t>.</w:t>
      </w:r>
    </w:p>
    <w:p w14:paraId="02DF8900" w14:textId="77777777" w:rsidR="00536CFA" w:rsidRDefault="00536CFA" w:rsidP="00536CFA">
      <w:pPr>
        <w:bidi/>
        <w:spacing w:line="480" w:lineRule="auto"/>
        <w:rPr>
          <w:rFonts w:asciiTheme="minorBidi" w:hAnsiTheme="minorBidi"/>
          <w:sz w:val="28"/>
          <w:szCs w:val="28"/>
          <w:rtl/>
        </w:rPr>
      </w:pPr>
    </w:p>
    <w:p w14:paraId="54978211" w14:textId="77777777" w:rsidR="00536CFA" w:rsidRPr="00735145" w:rsidRDefault="00536CFA" w:rsidP="00536CFA">
      <w:pPr>
        <w:bidi/>
        <w:spacing w:line="480" w:lineRule="auto"/>
        <w:rPr>
          <w:rFonts w:asciiTheme="minorBidi" w:hAnsiTheme="minorBidi"/>
          <w:sz w:val="28"/>
          <w:szCs w:val="28"/>
        </w:rPr>
      </w:pPr>
    </w:p>
    <w:p w14:paraId="5365A171" w14:textId="77777777" w:rsidR="00536CFA" w:rsidRPr="00735145" w:rsidRDefault="00536CFA" w:rsidP="00536CFA">
      <w:pPr>
        <w:numPr>
          <w:ilvl w:val="0"/>
          <w:numId w:val="13"/>
        </w:numPr>
        <w:bidi/>
        <w:spacing w:line="480" w:lineRule="auto"/>
        <w:rPr>
          <w:rFonts w:asciiTheme="minorBidi" w:hAnsiTheme="minorBidi"/>
          <w:sz w:val="28"/>
          <w:szCs w:val="28"/>
        </w:rPr>
      </w:pPr>
      <w:r w:rsidRPr="00735145">
        <w:rPr>
          <w:rFonts w:asciiTheme="minorBidi" w:hAnsiTheme="minorBidi"/>
          <w:b/>
          <w:bCs/>
          <w:sz w:val="28"/>
          <w:szCs w:val="28"/>
          <w:rtl/>
        </w:rPr>
        <w:lastRenderedPageBreak/>
        <w:t>تطوير نماذج وأطر عمل لقياس وتقييم الأداء</w:t>
      </w:r>
      <w:r w:rsidRPr="00735145">
        <w:rPr>
          <w:rFonts w:asciiTheme="minorBidi" w:hAnsiTheme="minorBidi"/>
          <w:b/>
          <w:bCs/>
          <w:sz w:val="28"/>
          <w:szCs w:val="28"/>
        </w:rPr>
        <w:t>:</w:t>
      </w:r>
    </w:p>
    <w:p w14:paraId="7CEF3FAB" w14:textId="77777777" w:rsidR="00536CFA" w:rsidRPr="00735145" w:rsidRDefault="00536CFA" w:rsidP="00536CFA">
      <w:pPr>
        <w:numPr>
          <w:ilvl w:val="1"/>
          <w:numId w:val="13"/>
        </w:numPr>
        <w:bidi/>
        <w:spacing w:line="480" w:lineRule="auto"/>
        <w:rPr>
          <w:rFonts w:asciiTheme="minorBidi" w:hAnsiTheme="minorBidi"/>
          <w:sz w:val="28"/>
          <w:szCs w:val="28"/>
        </w:rPr>
      </w:pPr>
      <w:r w:rsidRPr="00735145">
        <w:rPr>
          <w:rFonts w:asciiTheme="minorBidi" w:hAnsiTheme="minorBidi"/>
          <w:sz w:val="28"/>
          <w:szCs w:val="28"/>
          <w:rtl/>
        </w:rPr>
        <w:t>ستساهم الدراسة في تطوير نماذج وأطر عمل لقياس وتقييم فعالية استراتيجيات إدارة المخاطر وتأثيرها على الابتكار. سيساعد ذلك الشركات في تحسين أدائها الابتكاري مع الحفاظ على مستوى عالٍ من إدارة المخاطر، مما يسد فجوة مهمة في الأدبيات الحالية</w:t>
      </w:r>
      <w:r w:rsidRPr="00735145">
        <w:rPr>
          <w:rFonts w:asciiTheme="minorBidi" w:hAnsiTheme="minorBidi"/>
          <w:sz w:val="28"/>
          <w:szCs w:val="28"/>
        </w:rPr>
        <w:t>.</w:t>
      </w:r>
    </w:p>
    <w:p w14:paraId="016A783D" w14:textId="77777777" w:rsidR="00536CFA" w:rsidRPr="00735145" w:rsidRDefault="00536CFA" w:rsidP="00536CFA">
      <w:pPr>
        <w:numPr>
          <w:ilvl w:val="0"/>
          <w:numId w:val="13"/>
        </w:numPr>
        <w:bidi/>
        <w:spacing w:line="480" w:lineRule="auto"/>
        <w:rPr>
          <w:rFonts w:asciiTheme="minorBidi" w:hAnsiTheme="minorBidi"/>
          <w:sz w:val="28"/>
          <w:szCs w:val="28"/>
        </w:rPr>
      </w:pPr>
      <w:r w:rsidRPr="00735145">
        <w:rPr>
          <w:rFonts w:asciiTheme="minorBidi" w:hAnsiTheme="minorBidi"/>
          <w:b/>
          <w:bCs/>
          <w:sz w:val="28"/>
          <w:szCs w:val="28"/>
          <w:rtl/>
        </w:rPr>
        <w:t>الدراسات المقارنة بين القطاعات</w:t>
      </w:r>
      <w:r w:rsidRPr="00735145">
        <w:rPr>
          <w:rFonts w:asciiTheme="minorBidi" w:hAnsiTheme="minorBidi"/>
          <w:b/>
          <w:bCs/>
          <w:sz w:val="28"/>
          <w:szCs w:val="28"/>
        </w:rPr>
        <w:t>:</w:t>
      </w:r>
    </w:p>
    <w:p w14:paraId="6C936C09" w14:textId="77777777" w:rsidR="00536CFA" w:rsidRPr="00735145" w:rsidRDefault="00536CFA" w:rsidP="00536CFA">
      <w:pPr>
        <w:numPr>
          <w:ilvl w:val="1"/>
          <w:numId w:val="13"/>
        </w:numPr>
        <w:bidi/>
        <w:spacing w:line="480" w:lineRule="auto"/>
        <w:rPr>
          <w:rFonts w:asciiTheme="minorBidi" w:hAnsiTheme="minorBidi"/>
          <w:sz w:val="28"/>
          <w:szCs w:val="28"/>
        </w:rPr>
      </w:pPr>
      <w:r w:rsidRPr="00735145">
        <w:rPr>
          <w:rFonts w:asciiTheme="minorBidi" w:hAnsiTheme="minorBidi"/>
          <w:sz w:val="28"/>
          <w:szCs w:val="28"/>
          <w:rtl/>
        </w:rPr>
        <w:t>ستقدم الدراسة مقارنات بين كيفية تطبيق استراتيجيات إدارة المخاطر والابتكار في قطاع النفط مقارنة بقطاعات صناعية أخرى. سيساعد ذلك في تحديد أفضل الممارسات والابتكارات التي يمكن تبنيها في سياقات مختلفة، مما يعزز من فهم كيفية تحسين الأداء في مختلف الصناعات</w:t>
      </w:r>
      <w:r w:rsidRPr="00735145">
        <w:rPr>
          <w:rFonts w:asciiTheme="minorBidi" w:hAnsiTheme="minorBidi"/>
          <w:sz w:val="28"/>
          <w:szCs w:val="28"/>
        </w:rPr>
        <w:t>.</w:t>
      </w:r>
    </w:p>
    <w:p w14:paraId="6EA49818" w14:textId="77777777" w:rsidR="00536CFA" w:rsidRDefault="00536CFA" w:rsidP="00536CFA">
      <w:pPr>
        <w:bidi/>
        <w:spacing w:line="480" w:lineRule="auto"/>
        <w:rPr>
          <w:rFonts w:asciiTheme="minorBidi" w:hAnsiTheme="minorBidi"/>
          <w:sz w:val="28"/>
          <w:szCs w:val="28"/>
          <w:rtl/>
        </w:rPr>
      </w:pPr>
      <w:r w:rsidRPr="00735145">
        <w:rPr>
          <w:rFonts w:asciiTheme="minorBidi" w:hAnsiTheme="minorBidi"/>
          <w:sz w:val="28"/>
          <w:szCs w:val="28"/>
          <w:rtl/>
        </w:rPr>
        <w:t>من خلال التركيز على هذه الجوانب المتنوعة، تهدف الدراسة الحالية إلى تقديم مساهمات علمية وعملية جديدة ومفيدة في مجال إدارة المخاطر والابتكار. سيساعد هذا في تحسين ممارسات الإدارة والابتكار في الشركات الكبرى مثل أرامكو السعودية، مما يعزز من قدرتها على التكيف مع التحديات والمتغيرات وتحقيق نجاح مستدام</w:t>
      </w:r>
      <w:r w:rsidRPr="00735145">
        <w:rPr>
          <w:rFonts w:asciiTheme="minorBidi" w:hAnsiTheme="minorBidi"/>
          <w:sz w:val="28"/>
          <w:szCs w:val="28"/>
        </w:rPr>
        <w:t>.</w:t>
      </w:r>
    </w:p>
    <w:p w14:paraId="3B6BBBA4" w14:textId="77777777" w:rsidR="00536CFA" w:rsidRPr="00DF3EEE" w:rsidRDefault="00536CFA" w:rsidP="00536CFA">
      <w:pPr>
        <w:bidi/>
        <w:spacing w:line="480" w:lineRule="auto"/>
        <w:outlineLvl w:val="0"/>
        <w:rPr>
          <w:rFonts w:asciiTheme="minorBidi" w:hAnsiTheme="minorBidi"/>
          <w:b/>
          <w:bCs/>
          <w:sz w:val="32"/>
          <w:szCs w:val="32"/>
          <w:u w:val="single"/>
        </w:rPr>
      </w:pPr>
      <w:bookmarkStart w:id="20" w:name="_Toc179904853"/>
      <w:r w:rsidRPr="00DF3EEE">
        <w:rPr>
          <w:rFonts w:asciiTheme="minorBidi" w:hAnsiTheme="minorBidi" w:hint="cs"/>
          <w:b/>
          <w:bCs/>
          <w:sz w:val="32"/>
          <w:szCs w:val="32"/>
          <w:u w:val="single"/>
          <w:rtl/>
        </w:rPr>
        <w:t>الإطار</w:t>
      </w:r>
      <w:r w:rsidRPr="00DF3EEE">
        <w:rPr>
          <w:rFonts w:asciiTheme="minorBidi" w:hAnsiTheme="minorBidi"/>
          <w:b/>
          <w:bCs/>
          <w:sz w:val="32"/>
          <w:szCs w:val="32"/>
          <w:u w:val="single"/>
          <w:rtl/>
        </w:rPr>
        <w:t xml:space="preserve"> النظري للدراسة </w:t>
      </w:r>
      <w:r w:rsidRPr="00DF3EEE">
        <w:rPr>
          <w:rFonts w:asciiTheme="minorBidi" w:hAnsiTheme="minorBidi"/>
          <w:b/>
          <w:bCs/>
          <w:sz w:val="32"/>
          <w:szCs w:val="32"/>
          <w:u w:val="single"/>
        </w:rPr>
        <w:t>Theoretical Framework</w:t>
      </w:r>
      <w:bookmarkEnd w:id="20"/>
    </w:p>
    <w:p w14:paraId="2F0A6436" w14:textId="77777777" w:rsidR="00536CFA" w:rsidRPr="000A626E" w:rsidRDefault="00536CFA" w:rsidP="00536CFA">
      <w:pPr>
        <w:bidi/>
        <w:spacing w:line="360" w:lineRule="auto"/>
        <w:rPr>
          <w:rFonts w:ascii="Simplified Arabic" w:hAnsi="Simplified Arabic" w:cs="Simplified Arabic"/>
          <w:sz w:val="28"/>
          <w:szCs w:val="28"/>
          <w:rtl/>
        </w:rPr>
      </w:pPr>
      <w:r w:rsidRPr="000A626E">
        <w:rPr>
          <w:rFonts w:ascii="Simplified Arabic" w:hAnsi="Simplified Arabic" w:cs="Simplified Arabic"/>
          <w:sz w:val="28"/>
          <w:szCs w:val="28"/>
          <w:rtl/>
        </w:rPr>
        <w:t>تعد إدارة المخاطر والابتكار من المواضيع الحيوية التي تكتسب أهمية كبيرة في عالم الأعمال اليوم. مع تزايد التعقيدات والتحديات في البيئة الاقتصادية العالمية، أصبحت الشركات بحاجة ماسة إلى تبني استراتيجيات فعالة لإدارة المخاطر وتعزيز الابتكار لضمان الاستدامة والقدرة على التنافس. تهدف هذه الدراسة إلى تحليل العلاقة بين إدارة المخاطر واستراتيجيات الابتكار في شركة أرامكو السعودية، وذلك من خلال تقديم إطار نظري شامل يوضح المفاهيم الأساسية، الأهمية، العمليات، الأدوات والتقنيات المستخدمة، وتأثير كل منها على الآخر</w:t>
      </w:r>
      <w:r w:rsidRPr="000A626E">
        <w:rPr>
          <w:rFonts w:ascii="Simplified Arabic" w:hAnsi="Simplified Arabic" w:cs="Simplified Arabic"/>
          <w:sz w:val="28"/>
          <w:szCs w:val="28"/>
        </w:rPr>
        <w:t>.</w:t>
      </w:r>
    </w:p>
    <w:p w14:paraId="3CB33918"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إدارة المخاطر</w:t>
      </w:r>
    </w:p>
    <w:p w14:paraId="42A22084"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تعد إدارة المخاطر عملية منهجية تهدف إلى تحديد، تقييم، وتحليل المخاطر المحتملة التي قد تؤثر على تحقيق أهداف المؤسسة، ومن ثم اتخاذ الإجراءات اللازمة للحد من تأثيراتها السلبية. تعد إدارة المخاطر جزءًا أساسيًا من </w:t>
      </w:r>
      <w:r w:rsidRPr="000A626E">
        <w:rPr>
          <w:rFonts w:ascii="Simplified Arabic" w:hAnsi="Simplified Arabic" w:cs="Simplified Arabic"/>
          <w:sz w:val="28"/>
          <w:szCs w:val="28"/>
          <w:rtl/>
        </w:rPr>
        <w:lastRenderedPageBreak/>
        <w:t xml:space="preserve">الإدارة الاستراتيجية في المؤسسات الكبيرة، مثل شركة أرامكو السعودية، التي تواجه </w:t>
      </w:r>
      <w:proofErr w:type="gramStart"/>
      <w:r w:rsidRPr="000A626E">
        <w:rPr>
          <w:rFonts w:ascii="Simplified Arabic" w:hAnsi="Simplified Arabic" w:cs="Simplified Arabic"/>
          <w:sz w:val="28"/>
          <w:szCs w:val="28"/>
          <w:rtl/>
        </w:rPr>
        <w:t>مخاطر</w:t>
      </w:r>
      <w:proofErr w:type="gramEnd"/>
      <w:r w:rsidRPr="000A626E">
        <w:rPr>
          <w:rFonts w:ascii="Simplified Arabic" w:hAnsi="Simplified Arabic" w:cs="Simplified Arabic"/>
          <w:sz w:val="28"/>
          <w:szCs w:val="28"/>
          <w:rtl/>
        </w:rPr>
        <w:t xml:space="preserve"> متعددة بسبب طبيعة أعمالها في قطاع النفط والغاز</w:t>
      </w:r>
      <w:r w:rsidRPr="000A626E">
        <w:rPr>
          <w:rFonts w:ascii="Simplified Arabic" w:hAnsi="Simplified Arabic" w:cs="Simplified Arabic"/>
          <w:sz w:val="28"/>
          <w:szCs w:val="28"/>
        </w:rPr>
        <w:t>.</w:t>
      </w:r>
    </w:p>
    <w:p w14:paraId="60C636C7"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تعريف إدارة المخاطر</w:t>
      </w:r>
    </w:p>
    <w:p w14:paraId="2F304D6E"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في الماضي، كان ينظر إلى إدارة المخاطر بشكل محدود، حيث كان يقتصر على التعرف على المخاطر وتجنبها أو التقليل من آثارها. كان التركيز ينصب على المخاطر المالية والمخاطر المتعلقة بالسلامة. كانت الأدوات المستخدمة بسيطة، مثل التأمين وتدابير السلامة التقليدية، وكان الهدف الرئيسي هو حماية الأصول وتقليل الخسائر المالية. مع مرور الوقت، تطور مفهوم إدارة المخاطر ليصبح أكثر شمولية وتكاملاً. أصبح ينظر إلى إدارة المخاطر كجزء لا يتجزأ من الإدارة الاستراتيجية للشركة. يشمل هذا المفهوم الحديث تحديد المخاطر في جميع جوانب العمل، سواء كانت مالية، تشغيلية، استراتيجية، أو حتى بيئية. كما يتضمن استخدام أدوات وتقنيات متقدمة لتحليل وتقييم المخاطر، مثل نماذج المحاكاة وتحليل السيناريوهات (الزهراني، 2020)</w:t>
      </w:r>
      <w:r w:rsidRPr="000A626E">
        <w:rPr>
          <w:rFonts w:ascii="Simplified Arabic" w:hAnsi="Simplified Arabic" w:cs="Simplified Arabic"/>
          <w:sz w:val="28"/>
          <w:szCs w:val="28"/>
        </w:rPr>
        <w:t>.</w:t>
      </w:r>
    </w:p>
    <w:p w14:paraId="6B174655"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أهمية إدارة المخاطر في المؤسسات</w:t>
      </w:r>
    </w:p>
    <w:p w14:paraId="76F20EC1"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تعد حماية الأصول من أهم أهداف إدارة المخاطر. يتضمن ذلك حماية الممتلكات المادية، مثل المباني والمعدات، بالإضافة إلى الأصول غير الملموسة، مثل حقوق الملكية الفكرية وسمعة الشركة. من خلال تحديد وتقييم المخاطر المحتملة، يمكن للشركة اتخاذ إجراءات وقائية لتقليل تأثير المخاطر على أصولها. تسهم إدارة المخاطر بشكل كبير في تعزيز الاستقرار المالي للمؤسسة. من خلال تقييم المخاطر المالية واتخاذ الإجراءات اللازمة للحد منها، يمكن للشركة تجنب الخسائر المالية الكبيرة التي قد تنجم عن تقلبات السوق أو الأحداث غير المتوقعة. كما تساعد إدارة المخاطر في تحسين التخطيط المالي والتنبؤ بالمستقبل، مما يعزز من استدامة الأعمال. تساعد إدارة المخاطر في تحسين عملية اتخاذ القرارات داخل المؤسسة. من خلال توفير معلومات دقيقة وشاملة عن المخاطر المحتملة، يمكن للإدارة اتخاذ قرارات مستنيرة ومدروسة. تساعد هذه المعلومات في تقييم الخيارات المختلفة وفهم تأثيراتها المحتملة على الشركة، مما يمكن من اتخاذ القرارات الأفضل لتحقيق أهداف المؤسسة (عبد الرحمن، 2019)</w:t>
      </w:r>
      <w:r w:rsidRPr="000A626E">
        <w:rPr>
          <w:rFonts w:ascii="Simplified Arabic" w:hAnsi="Simplified Arabic" w:cs="Simplified Arabic"/>
          <w:sz w:val="28"/>
          <w:szCs w:val="28"/>
        </w:rPr>
        <w:t>.</w:t>
      </w:r>
    </w:p>
    <w:p w14:paraId="3F2D0743"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lastRenderedPageBreak/>
        <w:t>عملية إدارة المخاطر</w:t>
      </w:r>
    </w:p>
    <w:p w14:paraId="3D7C66A3"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تبدأ عملية إدارة المخاطر بتحديد المخاطر المحتملة التي قد تؤثر على تحقيق أهداف الشركة. يتضمن ذلك تحديد المخاطر الداخلية، مثل المشاكل التشغيلية أو الأخطاء البشرية، والمخاطر الخارجية، مثل تقلبات السوق أو الكوارث الطبيعية. يمكن استخدام أدوات مثل قوائم الفحص وتحليل السيناريوهات لتحديد هذه المخاطر. بعد تحديد المخاطر، تأتي مرحلة تقييمها، حيث يتم تقدير احتمال حدوث كل خطر وتأثيره المحتمل على الشركة. تستخدم أدوات مثل تحليل الاحتمالات والتأثيرات لتقييم المخاطر وتحديد أولويات التعامل معها. يساعد هذا التقييم في تحديد المخاطر الأكثر أهمية والتي تحتاج إلى إجراءات فورية (الزهراني، 2020)</w:t>
      </w:r>
      <w:r w:rsidRPr="000A626E">
        <w:rPr>
          <w:rFonts w:ascii="Simplified Arabic" w:hAnsi="Simplified Arabic" w:cs="Simplified Arabic"/>
          <w:sz w:val="28"/>
          <w:szCs w:val="28"/>
        </w:rPr>
        <w:t>.</w:t>
      </w:r>
    </w:p>
    <w:p w14:paraId="687A5820"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تتضمن مرحلة تحليل المخاطر تحليل الأسباب الجذرية للمخاطر وتحديد العلاقات بين المخاطر المختلفة. يمكن استخدام أدوات مثل تحليل السبب والنتيجة ونماذج المحاكاة لفهم ديناميكيات المخاطر وكيفية تأثيرها على مختلف جوانب العمل. يساعد هذا التحليل في تطوير استراتيجيات فعالة للتعامل مع المخاطر. تشمل استجابة المخاطر اتخاذ الإجراءات اللازمة للحد من تأثير المخاطر أو تجنبها تمامًا. يمكن أن تتضمن هذه الإجراءات تغيير سياسات العمل، تحسين إجراءات السلامة، أو تنفيذ خطط الطوارئ. يتطلب ذلك وضع خطة استجابة شاملة تحدد الإجراءات المحددة للتعامل مع كل نوع من المخاطر. تعد مراقبة ومراجعة المخاطر جزءًا أساسيًا من عملية إدارة المخاطر. تتضمن هذه المرحلة رصد المخاطر بشكل مستمر وتقييم فعالية الاستراتيجيات المستخدمة للتعامل معها. يمكن استخدام مؤشرات الأداء الرئيسية وتقارير المراجعة لتقييم وتحسين إدارة المخاطر بشكل مستمر (الحمادي، 2021)</w:t>
      </w:r>
      <w:r w:rsidRPr="000A626E">
        <w:rPr>
          <w:rFonts w:ascii="Simplified Arabic" w:hAnsi="Simplified Arabic" w:cs="Simplified Arabic"/>
          <w:sz w:val="28"/>
          <w:szCs w:val="28"/>
        </w:rPr>
        <w:t>.</w:t>
      </w:r>
    </w:p>
    <w:p w14:paraId="3893A675"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أدوات وتقنيات إدارة المخاطر</w:t>
      </w:r>
    </w:p>
    <w:p w14:paraId="1365A063"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تحليل السيناريوهات هو أداة تستخدم لتحديد وتقييم تأثير المخاطر المحتملة من خلال إنشاء سيناريوهات مختلفة للتطورات المستقبلية. يساعد هذا التحليل في فهم كيف يمكن للأحداث المختلفة أن تؤثر على الشركة وتحديد الاستراتيجيات المناسبة للتعامل معها. تستخدم نماذج المحاكاة لإنشاء نماذج رياضية تعكس العمليات التشغيلية للشركة وتقييم تأثير المخاطر المختلفة على هذه العمليات. تساعد هذه النماذج في توقع النتائج المحتملة وتحديد </w:t>
      </w:r>
      <w:r w:rsidRPr="000A626E">
        <w:rPr>
          <w:rFonts w:ascii="Simplified Arabic" w:hAnsi="Simplified Arabic" w:cs="Simplified Arabic"/>
          <w:sz w:val="28"/>
          <w:szCs w:val="28"/>
          <w:rtl/>
        </w:rPr>
        <w:lastRenderedPageBreak/>
        <w:t>الاستراتيجيات الأفضل للتعامل مع المخاطر. يتضمن التقييم الكمي والنوعي للمخاطر استخدام أدوات إحصائية ونوعية لتقييم المخاطر وتحديد أولويات التعامل معها. يساعد التقييم الكمي في تقدير الاحتمالات والتأثيرات باستخدام البيانات العددية، بينما يركز التقييم النوعي على فهم الجوانب غير الكمية للمخاطر من خلال تحليل الخبرات والمعارف (الغامدي، 2020)</w:t>
      </w:r>
      <w:r w:rsidRPr="000A626E">
        <w:rPr>
          <w:rFonts w:ascii="Simplified Arabic" w:hAnsi="Simplified Arabic" w:cs="Simplified Arabic"/>
          <w:sz w:val="28"/>
          <w:szCs w:val="28"/>
        </w:rPr>
        <w:t>.</w:t>
      </w:r>
    </w:p>
    <w:p w14:paraId="3CC6AD30"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الابتكار</w:t>
      </w:r>
    </w:p>
    <w:p w14:paraId="2CEEDF42"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تعريف الابتكار</w:t>
      </w:r>
    </w:p>
    <w:p w14:paraId="62F7B221"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الابتكار هو عملية تقديم أفكار جديدة أو طرق جديدة للعمل أو منتجات جديدة في السوق. يعتبر الابتكار من العوامل الأساسية التي تساهم في تحقيق التنافسية والنمو المستدام في الشركات. يتطلب الابتكار القدرة على التفكير الإبداعي، واستغلال الفرص المتاحة، وتبني التغيرات التكنولوجية والتنظيمية (الحمادي، 2021). في المفهوم التقليدي، كان الابتكار يُنظر إليه بشكل رئيسي على أنه عملية تطوير منتجات جديدة وتحسين المنتجات القائمة. كان التركيز ينصب على الابتكار التكنولوجي وتحسين الأداء الوظيفي للمنتجات. كان الابتكار يُنظر إليه كمهمة مخصصة لقسم الأبحاث والتطوير داخل الشركة، ولم يكن يُعتبر جزءًا من العمليات اليومية لجميع الأقسام</w:t>
      </w:r>
      <w:r w:rsidRPr="000A626E">
        <w:rPr>
          <w:rFonts w:ascii="Simplified Arabic" w:hAnsi="Simplified Arabic" w:cs="Simplified Arabic"/>
          <w:sz w:val="28"/>
          <w:szCs w:val="28"/>
        </w:rPr>
        <w:t>.</w:t>
      </w:r>
    </w:p>
    <w:p w14:paraId="53797CF2"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مع تطور الأعمال وتزايد التحديات التنافسية، تطور مفهوم الابتكار ليصبح أكثر شمولية وتكاملًا. لم يعد الابتكار يقتصر على تطوير المنتجات الجديدة فقط، بل أصبح يشمل أيضًا الابتكار في العمليات الإدارية والتنظيمية، الابتكار في نماذج الأعمال، والابتكار في التسويق والخدمات. اليوم، يُعتبر الابتكار عملية مستمرة تتطلب مشاركة جميع أقسام الشركة وموظفيها، وهو يُنظر إليه كعامل أساسي لتحقيق التميز التنافسي والنمو المستدام (عبد الرحمن، 2019)</w:t>
      </w:r>
      <w:r w:rsidRPr="000A626E">
        <w:rPr>
          <w:rFonts w:ascii="Simplified Arabic" w:hAnsi="Simplified Arabic" w:cs="Simplified Arabic"/>
          <w:sz w:val="28"/>
          <w:szCs w:val="28"/>
        </w:rPr>
        <w:t>.</w:t>
      </w:r>
    </w:p>
    <w:p w14:paraId="76BB2B66" w14:textId="77777777" w:rsidR="00536CFA" w:rsidRDefault="00536CFA" w:rsidP="00536CFA">
      <w:pPr>
        <w:bidi/>
        <w:spacing w:line="360" w:lineRule="auto"/>
        <w:rPr>
          <w:rFonts w:ascii="Simplified Arabic" w:hAnsi="Simplified Arabic" w:cs="Simplified Arabic"/>
          <w:b/>
          <w:bCs/>
          <w:sz w:val="28"/>
          <w:szCs w:val="28"/>
          <w:u w:val="single"/>
          <w:rtl/>
        </w:rPr>
      </w:pPr>
    </w:p>
    <w:p w14:paraId="057CDFF2" w14:textId="77777777" w:rsidR="00536CFA" w:rsidRDefault="00536CFA" w:rsidP="00536CFA">
      <w:pPr>
        <w:bidi/>
        <w:spacing w:line="360" w:lineRule="auto"/>
        <w:rPr>
          <w:rFonts w:ascii="Simplified Arabic" w:hAnsi="Simplified Arabic" w:cs="Simplified Arabic"/>
          <w:b/>
          <w:bCs/>
          <w:sz w:val="28"/>
          <w:szCs w:val="28"/>
          <w:u w:val="single"/>
          <w:rtl/>
        </w:rPr>
      </w:pPr>
    </w:p>
    <w:p w14:paraId="22A7EC01" w14:textId="77777777" w:rsidR="00536CFA" w:rsidRDefault="00536CFA" w:rsidP="00536CFA">
      <w:pPr>
        <w:bidi/>
        <w:spacing w:line="360" w:lineRule="auto"/>
        <w:rPr>
          <w:rFonts w:ascii="Simplified Arabic" w:hAnsi="Simplified Arabic" w:cs="Simplified Arabic"/>
          <w:b/>
          <w:bCs/>
          <w:sz w:val="28"/>
          <w:szCs w:val="28"/>
          <w:u w:val="single"/>
          <w:rtl/>
        </w:rPr>
      </w:pPr>
    </w:p>
    <w:p w14:paraId="1F15B8D5"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lastRenderedPageBreak/>
        <w:t>أهمية الابتكار في المؤسسات</w:t>
      </w:r>
    </w:p>
    <w:p w14:paraId="1F608E62"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يساعد الابتكار في تعزيز القدرة التنافسية للشركات من خلال تقديم منتجات وخدمات جديدة تلبي احتياجات العملاء بشكل أفضل. يمكن للشركات التي تستثمر في الابتكار أن تتفوق على منافسيها من خلال تقديم حلول مبتكرة تلبي متطلبات السوق المتغيرة. بالإضافة إلى ذلك، يمكن للابتكار أن يساعد في تحسين الكفاءة التشغيلية وتقليل التكاليف، مما يعزز من القدرة التنافسية للشركة. يساهم الابتكار في تحقيق النمو المستدام للشركات من خلال توفير مصادر جديدة للإيرادات وزيادة الحصة السوقية. يمكن للشركات التي تتبنى استراتيجيات الابتكار أن تتوسع في أسواق جديدة وتستفيد من الفرص المتاحة لتحقيق نمو مستدام. بالإضافة إلى ذلك، يمكن للابتكار أن يساعد في تحسين استدامة العمليات الداخلية وتقليل التأثيرات البيئية السلبية. يساعد الابتكار في تحسين رضا العملاء من خلال تقديم منتجات وخدمات تلبي احتياجاتهم وتوقعاتهم بشكل أفضل. يمكن للشركات التي تستثمر في الابتكار أن توفر تجارب عملاء متميزة وتحسين جودة المنتجات والخدمات. يمكن للابتكار أيضًا أن يساعد في تطوير حلول مخصصة تلبي الاحتياجات الفردية للعملاء، مما يزيد من رضاهم وولائهم للشركة (الزهراني، 2020)</w:t>
      </w:r>
      <w:r w:rsidRPr="000A626E">
        <w:rPr>
          <w:rFonts w:ascii="Simplified Arabic" w:hAnsi="Simplified Arabic" w:cs="Simplified Arabic"/>
          <w:sz w:val="28"/>
          <w:szCs w:val="28"/>
        </w:rPr>
        <w:t>.</w:t>
      </w:r>
    </w:p>
    <w:p w14:paraId="5643189F"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أنواع الابتكار</w:t>
      </w:r>
    </w:p>
    <w:p w14:paraId="67146F7D"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يتعلق الابتكار المنتج بتطوير منتجات جديدة أو تحسين المنتجات القائمة. يمكن أن يشمل ذلك تحسين الأداء الوظيفي للمنتجات، إضافة ميزات جديدة، أو تطوير منتجات تلبي احتياجات جديدة للعملاء. يساعد الابتكار المنتج في تقديم حلول مبتكرة تزيد من قيمة المنتجات وتعزز من تنافسية الشركة. يشمل الابتكار العملية تحسين العمليات الداخلية للشركة لزيادة الكفاءة وتقليل التكاليف. يمكن أن يشمل ذلك تبني تقنيات جديدة، تحسين سير العمل، أو إعادة تنظيم العمليات الداخلية. يساعد الابتكار العملية في تحسين الإنتاجية وتعزيز الكفاءة التشغيلية للشركة. يتعلق الابتكار التنظيمي بتطوير هياكل تنظيمية جديدة أو تحسين الهياكل القائمة لتعزيز المرونة والكفاءة. يمكن أن يشمل ذلك إعادة تصميم الهياكل التنظيمية، تحسين طرق الاتصال الداخلي، أو تطوير ثقافة تنظيمية داعمة للابتكار. يساعد الابتكار التنظيمي في تعزيز قدرة الشركة على التكيف مع التغيرات وتحقيق النجاح على المدى الطويل. </w:t>
      </w:r>
      <w:r w:rsidRPr="000A626E">
        <w:rPr>
          <w:rFonts w:ascii="Simplified Arabic" w:hAnsi="Simplified Arabic" w:cs="Simplified Arabic"/>
          <w:sz w:val="28"/>
          <w:szCs w:val="28"/>
          <w:rtl/>
        </w:rPr>
        <w:lastRenderedPageBreak/>
        <w:t>يشمل الابتكار التسويقي تطوير استراتيجيات تسويقية جديدة أو تحسين الاستراتيجيات القائمة لتعزيز جذب العملاء وزيادة الحصة السوقية. يمكن أن يشمل ذلك تطوير قنوات توزيع جديدة، تحسين استراتيجيات التسعير، أو تطوير حملات تسويقية مبتكرة. يساعد الابتكار التسويقي في تحسين وصول الشركة إلى العملاء وزيادة مبيعاتها (المالكي، 2021)</w:t>
      </w:r>
      <w:r w:rsidRPr="000A626E">
        <w:rPr>
          <w:rFonts w:ascii="Simplified Arabic" w:hAnsi="Simplified Arabic" w:cs="Simplified Arabic"/>
          <w:sz w:val="28"/>
          <w:szCs w:val="28"/>
        </w:rPr>
        <w:t>.</w:t>
      </w:r>
    </w:p>
    <w:p w14:paraId="1606058D"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مراحل عملية الابتكار</w:t>
      </w:r>
    </w:p>
    <w:p w14:paraId="000F9E5C"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تبدأ عملية الابتكار بتوليد الأفكار الجديدة التي يمكن أن تحسن المنتجات أو العمليات أو الخدمات. يمكن أن تأتي الأفكار من مصادر متعددة، بما في ذلك الموظفين، العملاء، الشركاء، أو الأبحاث والتطوير. يتطلب توليد الأفكار بيئة عمل داعمة تشجع على التفكير الإبداعي وتبادل الأفكار. بعد توليد الأفكار، تأتي مرحلة تطويرها وتحويلها إلى مفاهيم قابلة للتنفيذ. يشمل ذلك تقييم جدوى الأفكار، تطوير النماذج الأولية، وإجراء اختبارات مبدئية للتحقق من فعالية الأفكار. يمكن أن تشمل هذه المرحلة أيضًا الحصول على التمويل والدعم اللازمين لتطوير الأفكار. تشمل هذه المرحلة تحويل الأفكار المطورة إلى منتجات أو خدمات أو عمليات جديدة. يتطلب ذلك تخطيطًا دقيقًا وإدارة فعالة لضمان نجاح التنفيذ. تشمل هذه المرحلة أيضًا تدريب الموظفين، تجهيز البنية التحتية، وضمان توفر الموارد اللازمة لتنفيذ الأفكار. بعد تنفيذ الأفكار، تأتي مرحلة تقييم الابتكار لقياس تأثيره وتحديد مدى نجاحه في تحقيق الأهداف المرجوة. يمكن أن يشمل ذلك قياس الأداء المالي، رضا العملاء، تحسين الكفاءة التشغيلية، أو تحقيق النمو المستدام. يساعد تقييم الابتكار في تحديد النجاحات والتحديات، مما يمكن الشركة من تحسين استراتيجياتها الابتكارية المستقبلية (الزهراني، 2020)</w:t>
      </w:r>
      <w:r w:rsidRPr="000A626E">
        <w:rPr>
          <w:rFonts w:ascii="Simplified Arabic" w:hAnsi="Simplified Arabic" w:cs="Simplified Arabic"/>
          <w:sz w:val="28"/>
          <w:szCs w:val="28"/>
        </w:rPr>
        <w:t>.</w:t>
      </w:r>
    </w:p>
    <w:p w14:paraId="723AE25F"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العلاقة بين إدارة المخاطر والابتكار</w:t>
      </w:r>
    </w:p>
    <w:p w14:paraId="580B4422"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تأثير إدارة المخاطر على الابتكار</w:t>
      </w:r>
    </w:p>
    <w:p w14:paraId="4341A9F0"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إدارة المخاطر والابتكار هما عنصران حيويان في أي مؤسسة، لكن تفاعلهما يمكن أن يكون معقدًا. تتطلب الإدارة الفعالة للمخاطر نهجًا حذرًا ومدروسًا، بينما يتطلب الابتكار غالبًا الشجاعة والمجازفة. لذا، يمكن أن يكون تأثير </w:t>
      </w:r>
      <w:r w:rsidRPr="000A626E">
        <w:rPr>
          <w:rFonts w:ascii="Simplified Arabic" w:hAnsi="Simplified Arabic" w:cs="Simplified Arabic"/>
          <w:sz w:val="28"/>
          <w:szCs w:val="28"/>
          <w:rtl/>
        </w:rPr>
        <w:lastRenderedPageBreak/>
        <w:t>إدارة المخاطر على الابتكار متباينًا. يمكن لإدارة المخاطر أن تدعم الابتكار بطرق عدة، مثل تشجيع المجازفة المدروسة من خلال تحديد وتحليل المخاطر المحتملة، تخصيص الموارد بفعالية، تحسين عملية اتخاذ القرار، وتعزيز الثقة التنظيمية. من خلال توفير نظام لإدارة المخاطر يوفر معلومات دقيقة وشاملة، يمكن للمؤسسات أن تشجع الموظفين على اتخاذ قرارات مبتكرة مع معرفة أن المخاطر قد تم تقييمها ويمكن إدارتها بفعالية. على الرغم من الفوائد، يمكن أن تواجه إدارة المخاطر تحديات تعوق الابتكار، مثل تجنب المجازفة، زيادة البيروقراطية، التكاليف العالية، وتقييد الإبداع (عبد الرحمن، 2019)</w:t>
      </w:r>
      <w:r w:rsidRPr="000A626E">
        <w:rPr>
          <w:rFonts w:ascii="Simplified Arabic" w:hAnsi="Simplified Arabic" w:cs="Simplified Arabic"/>
          <w:sz w:val="28"/>
          <w:szCs w:val="28"/>
        </w:rPr>
        <w:t>.</w:t>
      </w:r>
    </w:p>
    <w:p w14:paraId="49213102"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التوازن بين إدارة المخاطر والابتكار</w:t>
      </w:r>
    </w:p>
    <w:p w14:paraId="1961E4E2"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لتحقيق النجاح المستدام، يجب على المؤسسات أن توازن بين إدارة المخاطر والابتكار. يساعد هذا التوازن في تحقيق زيادة المرونة، تحقيق الاستدامة، وتعزيز النمو. يمكن للمؤسسات التي توازن بين إدارة المخاطر والابتكار أن تكون أكثر مرونة وقادرة على التكيف مع التغيرات في السوق. يمكن أن يؤدي التوازن بين إدارة المخاطر والابتكار إلى تعزيز النمو من خلال توفير بيئة تشجع على التطوير والتحسين المستمر. لنجاح التوازن، يمكن للمؤسسات تبني استراتيجيات مثل التحليل الشامل، تشجيع المجازفة المدروسة، تبسيط العمليات، تعزيز التواصل الفعّال، وتقديم التدريب والتطوير المستمر للموظفين (الحمادي، 2021)</w:t>
      </w:r>
      <w:r w:rsidRPr="000A626E">
        <w:rPr>
          <w:rFonts w:ascii="Simplified Arabic" w:hAnsi="Simplified Arabic" w:cs="Simplified Arabic"/>
          <w:sz w:val="28"/>
          <w:szCs w:val="28"/>
        </w:rPr>
        <w:t>.</w:t>
      </w:r>
    </w:p>
    <w:p w14:paraId="5B966CB2"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دور الثقافة المؤسسية في تعزيز العلاقة بين إدارة المخاطر والابتكار</w:t>
      </w:r>
    </w:p>
    <w:p w14:paraId="34D4C427"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تلعب الثقافة المؤسسية دورًا كبيرًا في تعزيز العلاقة بين إدارة المخاطر والابتكار. يمكن لثقافة مؤسسية داعمة للابتكار أن تساعد في تحقيق التوازن بين الاثنين من خلال تشجيع الإبداع، توفير بيئة آمنة، وتقدير النجاح والفشل. على الجانب الآخر، يمكن لثقافة مؤسسية داعمة لإدارة المخاطر أن تعزز الابتكار من خلال التركيز على التعلم المستمر، تعزيز الشفافية، وتقديم الدعم اللازم لإدارة المخاطر في جميع مراحل عملية الابتكار. يشمل ذلك دعم وتشجيع الموظفين على تقديم أفكار جديدة وتجربة حلول مبتكرة، تعزيز الشفافية في التواصل حول المخاطر والفرص، وتوفير الدعم اللازم لإدارة المخاطر في جميع مراحل عملية الابتكار (المالكي، 2021)</w:t>
      </w:r>
      <w:r w:rsidRPr="000A626E">
        <w:rPr>
          <w:rFonts w:ascii="Simplified Arabic" w:hAnsi="Simplified Arabic" w:cs="Simplified Arabic"/>
          <w:sz w:val="28"/>
          <w:szCs w:val="28"/>
        </w:rPr>
        <w:t>.</w:t>
      </w:r>
    </w:p>
    <w:p w14:paraId="6175DDB0"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lastRenderedPageBreak/>
        <w:t>عوامل النجاح والفشل في إدارة المخاطر والابتكار</w:t>
      </w:r>
    </w:p>
    <w:p w14:paraId="01C69AC2"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عوامل النجاح في إدارة المخاطر</w:t>
      </w:r>
    </w:p>
    <w:p w14:paraId="3B2BB495"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تلعب القيادة الفعالة دورًا حاسمًا في نجاح إدارة المخاطر. تشمل القيادة الفعالة توفير رؤية واضحة وتوجيه استراتيجي لإدارة المخاطر. يجب على القادة أن يكونوا على دراية تامة بالمخاطر المحتملة وأن يتخذوا قرارات مستنيرة لحماية المنظمة من هذه المخاطر. بالإضافة إلى ذلك، يتعين على القادة توفير بيئة تشجع على التواصل المفتوح والثقة بين جميع أعضاء الفريق، مما يتيح تبادل المعلومات حول المخاطر بشكل فعال وسريع. يعتبر التدريب والتطوير المستمر من العوامل الأساسية لضمان نجاح إدارة المخاطر. يجب توفير برامج تدريبية منتظمة للموظفين لتوعيتهم بأهمية إدارة المخاطر وتعليمهم كيفية التعرف على المخاطر وتقييمها وإدارتها. يمكن أن تشمل هذه البرامج ورش عمل، ودورات تدريبية عبر الإنترنت، ومحاضرات من خبراء في المجال. كما أن التطوير المستمر لمهارات الموظفين يساعد في تعزيز قدرتهم على التعامل مع المخاطر بشكل أكثر فعالية وابتكار حلول جديدة للتحديات. تساهم التكنولوجيا الحديثة بشكل كبير في تحسين إدارة المخاطر. يمكن استخدام أنظمة إدارة المخاطر المتقدمة التي تعتمد على الذكاء الاصطناعي وتحليل البيانات الكبيرة لتحديد المخاطر المحتملة وتقييمها بشكل أكثر دقة وسرعة. تساعد هذه الأنظمة في تقديم توقعات دقيقة وتوفير توصيات مبنية على البيانات لاتخاذ قرارات مستنيرة. كما يمكن استخدام التكنولوجيا لتحسين التواصل الداخلي وتسهيل تبادل المعلومات بين أعضاء الفريق (الزهراني، 2020)</w:t>
      </w:r>
      <w:r w:rsidRPr="000A626E">
        <w:rPr>
          <w:rFonts w:ascii="Simplified Arabic" w:hAnsi="Simplified Arabic" w:cs="Simplified Arabic"/>
          <w:sz w:val="28"/>
          <w:szCs w:val="28"/>
        </w:rPr>
        <w:t>.</w:t>
      </w:r>
    </w:p>
    <w:p w14:paraId="16BB8323"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عوامل النجاح في الابتكار</w:t>
      </w:r>
    </w:p>
    <w:p w14:paraId="32A29960"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تعتبر بيئة العمل المشجعة على الابتكار أحد العوامل الأساسية لتحقيق النجاح في الابتكار. يجب على المنظمات خلق بيئة تعزز التفكير الإبداعي وتشجع الموظفين على تقديم أفكار جديدة وتجربة حلول مبتكرة. يمكن تحقيق ذلك من خلال توفير مساحات عمل مريحة ومرنة، وتقديم حوافز للموظفين الذين يساهمون بأفكار جديدة، وتعزيز التعاون بين الفرق المختلفة داخل المنظمة. تعتبر الموارد المالية والبشرية والتقنية من العوامل الأساسية لتحقيق النجاح في </w:t>
      </w:r>
      <w:r w:rsidRPr="000A626E">
        <w:rPr>
          <w:rFonts w:ascii="Simplified Arabic" w:hAnsi="Simplified Arabic" w:cs="Simplified Arabic"/>
          <w:sz w:val="28"/>
          <w:szCs w:val="28"/>
          <w:rtl/>
        </w:rPr>
        <w:lastRenderedPageBreak/>
        <w:t>الابتكار. يجب على المنظمات توفير الميزانيات اللازمة لدعم مشاريع الابتكار، وتوظيف الكفاءات المتخصصة التي تمتلك المهارات والخبرات اللازمة لتطوير وتنفيذ الأفكار الجديدة. كما يجب توفير البنية التحتية التقنية التي تتيح للموظفين استخدام أحدث الأدوات والتقنيات في عملهم. يلعب التزام الإدارة العليا دورًا حاسمًا في نجاح الابتكار داخل المنظمة. يجب على الإدارة العليا أن تكون داعمة للابتكار وتوفر القيادة والتوجيه الاستراتيجي اللازم لتحقيق الأهداف الابتكارية. يشمل ذلك تخصيص الموارد اللازمة، وتقديم الدعم اللازم للفرق المبتكرة، والتأكيد على أهمية الابتكار كجزء أساسي من ثقافة المنظمة واستراتيجيتها (عبد الرحمن، 2019)</w:t>
      </w:r>
      <w:r w:rsidRPr="000A626E">
        <w:rPr>
          <w:rFonts w:ascii="Simplified Arabic" w:hAnsi="Simplified Arabic" w:cs="Simplified Arabic"/>
          <w:sz w:val="28"/>
          <w:szCs w:val="28"/>
        </w:rPr>
        <w:t>.</w:t>
      </w:r>
    </w:p>
    <w:p w14:paraId="22E2D28A"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أسباب الفشل في إدارة المخاطر</w:t>
      </w:r>
    </w:p>
    <w:p w14:paraId="72B3C9BA"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يعد غياب التخطيط الجيد أحد الأسباب الرئيسية لفشل إدارة المخاطر. بدون خطة واضحة وشاملة لإدارة المخاطر، يصبح من الصعب تحديد المخاطر المحتملة وتقييمها بشكل دقيق. يجب على المنظمات وضع خطة إدارة </w:t>
      </w:r>
      <w:proofErr w:type="gramStart"/>
      <w:r w:rsidRPr="000A626E">
        <w:rPr>
          <w:rFonts w:ascii="Simplified Arabic" w:hAnsi="Simplified Arabic" w:cs="Simplified Arabic"/>
          <w:sz w:val="28"/>
          <w:szCs w:val="28"/>
          <w:rtl/>
        </w:rPr>
        <w:t>مخاطر</w:t>
      </w:r>
      <w:proofErr w:type="gramEnd"/>
      <w:r w:rsidRPr="000A626E">
        <w:rPr>
          <w:rFonts w:ascii="Simplified Arabic" w:hAnsi="Simplified Arabic" w:cs="Simplified Arabic"/>
          <w:sz w:val="28"/>
          <w:szCs w:val="28"/>
          <w:rtl/>
        </w:rPr>
        <w:t xml:space="preserve"> تتضمن تحديد المخاطر، تقييمها، تطوير استراتيجيات للتعامل معها، ومراقبة وتقييم تنفيذ هذه الاستراتيجيات. يمكن أن يؤدي نقص الموارد المالية والبشرية إلى فشل إدارة المخاطر. بدون الموارد اللازمة، يصبح من الصعب تنفيذ استراتيجيات إدارة المخاطر بشكل فعال. يجب على المنظمات تخصيص الموارد اللازمة لدعم جهود إدارة المخاطر، بما في ذلك توظيف الخبراء المتخصصين، وتوفير التكنولوجيا والأدوات اللازمة لتحليل وتقييم المخاطر. يمكن أن يؤدي عدم القدرة على التكيف مع التغيرات في البيئة المحيطة إلى فشل إدارة المخاطر. يجب على المنظمات أن تكون مرنة وقادرة على تعديل استراتيجياتها بناءً على التغيرات في السوق، التكنولوجيات الجديدة، والتحديات الأخرى التي قد تظهر. يتطلب ذلك مراقبة مستمرة للبيئة المحيطة والتعلم من الأخطاء والتجارب السابقة (الحمادي، 2021)</w:t>
      </w:r>
      <w:r w:rsidRPr="000A626E">
        <w:rPr>
          <w:rFonts w:ascii="Simplified Arabic" w:hAnsi="Simplified Arabic" w:cs="Simplified Arabic"/>
          <w:sz w:val="28"/>
          <w:szCs w:val="28"/>
        </w:rPr>
        <w:t>.</w:t>
      </w:r>
    </w:p>
    <w:p w14:paraId="764EDD5A"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أسباب الفشل في الابتكار</w:t>
      </w:r>
    </w:p>
    <w:p w14:paraId="4A8EBE68"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تعتبر مقاومة التغيير أحد الأسباب الرئيسية لفشل الابتكار داخل المنظمات. قد يشعر الموظفون بعدم الراحة أو الخوف من التغيير، مما يؤدي إلى مقاومة تنفيذ الأفكار الجديدة أو تبني ممارسات إدارة المخاطر. يتطلب التغلب </w:t>
      </w:r>
      <w:r w:rsidRPr="000A626E">
        <w:rPr>
          <w:rFonts w:ascii="Simplified Arabic" w:hAnsi="Simplified Arabic" w:cs="Simplified Arabic"/>
          <w:sz w:val="28"/>
          <w:szCs w:val="28"/>
          <w:rtl/>
        </w:rPr>
        <w:lastRenderedPageBreak/>
        <w:t>على هذا التحدي بناء ثقافة تنظيمية داعمة للتغيير والابتكار، وتقديم التوجيه والدعم للموظفين خلال فترات التغيير. يمكن أن يؤدي نقص الموارد المالية والبشرية والتقنية إلى فشل الابتكار. بدون الموارد اللازمة، يصبح من الصعب تطوير الأفكار الجديدة وتحويلها إلى منتجات أو خدمات قابلة للتسويق. يجب على المنظمات تخصيص الموارد اللازمة لدعم الابتكار وتقديم الدعم اللازم للفرق المبتكرة. يمكن أن يؤدي عدم وضوح الرؤية الاستراتيجية للابتكار إلى فشل الجهود الابتكارية. يجب على المنظمات وضع رؤية واستراتيجية واضحة للابتكار تتماشى مع أهداف المنظمة وتوجهاتها. يتطلب ذلك تحديد الأهداف الابتكارية، وتطوير خطة عمل لتحقيق هذه الأهداف، وتحديد المؤشرات الرئيسية لقياس النجاح (المالكي، 2021)</w:t>
      </w:r>
      <w:r w:rsidRPr="000A626E">
        <w:rPr>
          <w:rFonts w:ascii="Simplified Arabic" w:hAnsi="Simplified Arabic" w:cs="Simplified Arabic"/>
          <w:sz w:val="28"/>
          <w:szCs w:val="28"/>
        </w:rPr>
        <w:t>.</w:t>
      </w:r>
    </w:p>
    <w:p w14:paraId="612B673B"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دور التكنولوجيا في إدارة المخاطر والابتكار</w:t>
      </w:r>
    </w:p>
    <w:p w14:paraId="59243F43"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تقنيات وأدوات إدارة المخاطر</w:t>
      </w:r>
    </w:p>
    <w:p w14:paraId="5E9BDEB4"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تعد التكنولوجيا من العناصر الحيوية التي تساعد في تحسين كفاءة وفعالية إدارة المخاطر داخل المؤسسات. من خلال استخدام تقنيات وأدوات متقدمة، يمكن للمؤسسات تحديد وتقييم المخاطر بشكل أدق وأسرع، مما يتيح اتخاذ قرارات مستنيرة والحد من الآثار السلبية للمخاطر. تلعب البرمجيات المتخصصة في إدارة المخاطر دورًا كبيرًا في تحسين القدرة على تحديد وتحليل المخاطر. توفر هذه البرمجيات أدوات تحليل متقدمة تساعد في تقييم المخاطر المحتملة وتحديد الإجراءات الوقائية اللازمة. تساهم التكنولوجيا في تحسين دقة التنبؤات من خلال توفير أدوات تحليل متقدمة تعتمد على الذكاء الاصطناعي وتحليل البيانات الكبيرة. تساعد هذه الأدوات في تقديم توقعات دقيقة حول المخاطر المحتملة وتأثيراتها، مما يمكن الإدارة من اتخاذ قرارات مبنية على بيانات دقيقة وموثوقة (عبد الرحمن، 2019)</w:t>
      </w:r>
      <w:r w:rsidRPr="000A626E">
        <w:rPr>
          <w:rFonts w:ascii="Simplified Arabic" w:hAnsi="Simplified Arabic" w:cs="Simplified Arabic"/>
          <w:sz w:val="28"/>
          <w:szCs w:val="28"/>
        </w:rPr>
        <w:t>.</w:t>
      </w:r>
    </w:p>
    <w:p w14:paraId="1CBB98C7"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تأثير التكنولوجيا على الكفاءة التشغيلية</w:t>
      </w:r>
    </w:p>
    <w:p w14:paraId="63E0C7A8"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تلعب التكنولوجيا دورًا محوريًا في تحسين الكفاءة التشغيلية داخل المؤسسات من خلال تحسين دقة التنبؤات، تعزيز سرعة الاستجابة، وتقليل التكاليف. يساعد استخدام التكنولوجيا في تقليل الوقت والجهد اللازمين لتحديد وتقييم </w:t>
      </w:r>
      <w:r w:rsidRPr="000A626E">
        <w:rPr>
          <w:rFonts w:ascii="Simplified Arabic" w:hAnsi="Simplified Arabic" w:cs="Simplified Arabic"/>
          <w:sz w:val="28"/>
          <w:szCs w:val="28"/>
          <w:rtl/>
        </w:rPr>
        <w:lastRenderedPageBreak/>
        <w:t xml:space="preserve">المخاطر، مما يتيح للمؤسسات التركيز على تحقيق أهدافها الاستراتيجية. تساعد التكنولوجيا في تعزيز سرعة الاستجابة للمخاطر من خلال تقديم تقارير وتحليلات فورية. يمكن للأنظمة المتقدمة إرسال تنبيهات فور اكتشاف أي </w:t>
      </w:r>
      <w:proofErr w:type="gramStart"/>
      <w:r w:rsidRPr="000A626E">
        <w:rPr>
          <w:rFonts w:ascii="Simplified Arabic" w:hAnsi="Simplified Arabic" w:cs="Simplified Arabic"/>
          <w:sz w:val="28"/>
          <w:szCs w:val="28"/>
          <w:rtl/>
        </w:rPr>
        <w:t>مخاطر</w:t>
      </w:r>
      <w:proofErr w:type="gramEnd"/>
      <w:r w:rsidRPr="000A626E">
        <w:rPr>
          <w:rFonts w:ascii="Simplified Arabic" w:hAnsi="Simplified Arabic" w:cs="Simplified Arabic"/>
          <w:sz w:val="28"/>
          <w:szCs w:val="28"/>
          <w:rtl/>
        </w:rPr>
        <w:t xml:space="preserve"> محتملة، مما يتيح للمؤسسات اتخاذ إجراءات وقائية سريعة للحد من تأثير المخاطر. يمكن استخدام أنظمة إدارة المخاطر المتقدمة التي تعتمد على الذكاء الاصطناعي وتحليل البيانات الكبيرة لتحديد المخاطر المحتملة وتقييمها بشكل أكثر دقة وسرعة. تساعد هذه الأنظمة في تقديم توقعات دقيقة وتوفير توصيات مبنية على البيانات لاتخاذ قرارات مستنيرة. كما يمكن استخدام التكنولوجيا لتحسين التواصل الداخلي وتسهيل تبادل المعلومات بين أعضاء الفريق (الزهراني، 2020)</w:t>
      </w:r>
      <w:r w:rsidRPr="000A626E">
        <w:rPr>
          <w:rFonts w:ascii="Simplified Arabic" w:hAnsi="Simplified Arabic" w:cs="Simplified Arabic"/>
          <w:sz w:val="28"/>
          <w:szCs w:val="28"/>
        </w:rPr>
        <w:t>.</w:t>
      </w:r>
    </w:p>
    <w:p w14:paraId="41586F2B"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أمثلة على تطبيقات التكنولوجيا في إدارة المخاطر والابتكار</w:t>
      </w:r>
    </w:p>
    <w:p w14:paraId="78AD971D"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تُظهر أمثلة واقعية على تطبيقات التكنولوجيا في مختلف القطاعات كيف يمكن استخدام الأدوات التكنولوجية لتعزيز إدارة المخاطر والابتكار. في قطاع النفط، تستخدم الشركات التكنولوجيا لتحسين إدارة المخاطر وتعزيز الابتكار. على سبيل المثال، تستخدم شركات مثل أرامكو السعودية نظم المحاكاة لتحليل المخاطر المرتبطة بعمليات التنقيب والإنتاج. تساعد هذه النظم في تحديد المخاطر المحتملة وتطوير استراتيجيات للتعامل معها، مما يحسن من كفاءة العمليات التشغيلية ويقلل من التكاليف. في قطاع التكنولوجيا، تستخدم الشركات أدوات الذكاء الاصطناعي وتحليل البيانات الكبيرة لتحسين إدارة المخاطر والابتكار. على سبيل المثال، تستخدم شركات مثل جوجل وفيسبوك أدوات تحليل البيانات لتحليل السلوكيات المشبوهة وتحديد المخاطر الأمنية المحتملة. تساهم هذه الأدوات في تحسين الأمان السيبراني وتطوير حلول مبتكرة لحماية البيانات. في قطاع الصحة، تستخدم التكنولوجيا لتحسين إدارة المخاطر والابتكار من خلال تطوير نظم معلومات صحية متقدمة. على سبيل المثال، تستخدم المستشفيات نظم إدارة المخاطر لتحليل البيانات الصحية وتحديد المخاطر المحتملة المرتبطة بالمرضى. تساعد هذه النظم في تحسين جودة الرعاية الصحية وتطوير حلول مبتكرة للعلاج والوقاية من الأمراض (الحمادي، 2021)</w:t>
      </w:r>
      <w:r w:rsidRPr="000A626E">
        <w:rPr>
          <w:rFonts w:ascii="Simplified Arabic" w:hAnsi="Simplified Arabic" w:cs="Simplified Arabic"/>
          <w:sz w:val="28"/>
          <w:szCs w:val="28"/>
        </w:rPr>
        <w:t>.</w:t>
      </w:r>
    </w:p>
    <w:p w14:paraId="368B3337" w14:textId="77777777" w:rsidR="00536CFA" w:rsidRDefault="00536CFA" w:rsidP="00536CFA">
      <w:pPr>
        <w:bidi/>
        <w:spacing w:line="360" w:lineRule="auto"/>
        <w:rPr>
          <w:rFonts w:ascii="Simplified Arabic" w:hAnsi="Simplified Arabic" w:cs="Simplified Arabic"/>
          <w:b/>
          <w:bCs/>
          <w:sz w:val="28"/>
          <w:szCs w:val="28"/>
          <w:u w:val="single"/>
          <w:rtl/>
        </w:rPr>
      </w:pPr>
    </w:p>
    <w:p w14:paraId="15388C3D"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lastRenderedPageBreak/>
        <w:t>التحديات والمعوقات في إدارة المخاطر والابتكار</w:t>
      </w:r>
    </w:p>
    <w:p w14:paraId="3568D009"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التحديات الداخلية</w:t>
      </w:r>
    </w:p>
    <w:p w14:paraId="1101B4E0"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تواجه المؤسسات العديد من التحديات الداخلية التي قد تعوق فعالية إدارة المخاطر والابتكار. تشمل هذه التحديات نقص الكفاءات المتخصصة، مقاومة التغيير، ونقص الموارد المالية. يتطلب كل من إدارة المخاطر والابتكار وجود كفاءات متخصصة تمتلك المهارات والمعرفة اللازمة لتحديد وتقييم وإدارة المخاطر، وكذلك لتطوير وتنفيذ الأفكار المبتكرة. قد تعاني المؤسسات من نقص في هذه الكفاءات، مما يحد من قدرتها على التعامل مع المخاطر بفعالية أو على الابتكار. يتطلب سد هذه الفجوة الاستثمار في التدريب والتطوير المستمر للموظفين، وكذلك جذب المواهب المتخصصة من السوق. تعد مقاومة التغيير من أكبر التحديات التي تواجهها المؤسسات عند محاولة تنفيذ استراتيجيات إدارة المخاطر والابتكار. قد يشعر الموظفون بعدم الراحة أو الخوف من التغيير، مما يؤدي إلى مقاومة تنفيذ الأفكار الجديدة أو تبني ممارسات إدارة المخاطر. يتطلب التغلب على هذا التحدي بناء ثقافة تنظيمية داعمة للتغيير والابتكار، وتقديم التوجيه والدعم للموظفين خلال فترات التغيير. قد يكون نقص الموارد المالية عائقًا كبيرًا أمام تنفيذ استراتيجيات إدارة المخاطر والابتكار بفعالية. بدون التمويل اللازم، يصبح من الصعب تنفيذ البرامج التدريبية، شراء الأدوات والتقنيات المتقدمة، أو تطوير الأفكار الجديدة. تحتاج المؤسسات إلى تخصيص ميزانيات كافية لدعم جهود إدارة المخاطر والابتكار، وكذلك البحث عن مصادر تمويل إضافية مثل الشراكات أو التمويل الحكومي (المالكي، 2021)</w:t>
      </w:r>
      <w:r w:rsidRPr="000A626E">
        <w:rPr>
          <w:rFonts w:ascii="Simplified Arabic" w:hAnsi="Simplified Arabic" w:cs="Simplified Arabic"/>
          <w:sz w:val="28"/>
          <w:szCs w:val="28"/>
        </w:rPr>
        <w:t>.</w:t>
      </w:r>
    </w:p>
    <w:p w14:paraId="0984B36B"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التحديات الخارجية</w:t>
      </w:r>
    </w:p>
    <w:p w14:paraId="42E3D2A2"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تواجه المؤسسات أيضًا تحديات خارجية تؤثر على قدرتها في إدارة المخاطر والابتكار، بما في ذلك التغيرات الاقتصادية، التغيرات التكنولوجية، والتغيرات السياسية. تؤثر التغيرات الاقتصادية بشكل كبير على قدرة المؤسسات على إدارة المخاطر والابتكار. يمكن أن تؤدي التقلبات الاقتصادية إلى عدم استقرار الأسواق، مما يزيد من المخاطر المالية ويؤثر على الاستثمار في الابتكار. يجب على المؤسسات أن تكون مرنة وقادرة على التكيف مع هذه </w:t>
      </w:r>
      <w:r w:rsidRPr="000A626E">
        <w:rPr>
          <w:rFonts w:ascii="Simplified Arabic" w:hAnsi="Simplified Arabic" w:cs="Simplified Arabic"/>
          <w:sz w:val="28"/>
          <w:szCs w:val="28"/>
          <w:rtl/>
        </w:rPr>
        <w:lastRenderedPageBreak/>
        <w:t>التغيرات من خلال استراتيجيات تنويع الأعمال وتطوير خطط طوارئ. تشكل التغيرات التكنولوجية تحديًا وفرصة في نفس الوقت. بينما يمكن أن توفر التقنيات الجديدة أدوات مبتكرة لإدارة المخاطر وتحفيز الابتكار، فإنها قد تتطلب أيضًا تكاليف كبيرة للتبني والتكيف. تحتاج المؤسسات إلى متابعة التطورات التكنولوجية باستمرار وتقييم كيفية الاستفادة منها دون التأثير سلبًا على استقرارها المالي. يمكن أن تؤثر التغيرات السياسية على البيئة التنظيمية والقانونية التي تعمل فيها المؤسسات، مما يزيد من المخاطر التشغيلية والقانونية. يجب على المؤسسات أن تكون على دراية بالتغيرات السياسية المحتملة وتطوير استراتيجيات للتكيف معها، مثل تنويع الأسواق أو تعزيز العلاقات مع الجهات الحكومية (عبد الرحمن، 2019)</w:t>
      </w:r>
      <w:r w:rsidRPr="000A626E">
        <w:rPr>
          <w:rFonts w:ascii="Simplified Arabic" w:hAnsi="Simplified Arabic" w:cs="Simplified Arabic"/>
          <w:sz w:val="28"/>
          <w:szCs w:val="28"/>
        </w:rPr>
        <w:t>.</w:t>
      </w:r>
    </w:p>
    <w:p w14:paraId="3914649F"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استراتيجيات التغلب على التحديات</w:t>
      </w:r>
    </w:p>
    <w:p w14:paraId="5E650472"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لتجاوز هذه التحديات، يمكن للمؤسسات تبني استراتيجيات متنوعة تركز على تطوير القدرات البشرية، تحسين التخطيط المالي، وتعزيز الابتكار من خلال الشراكات والتعاون. تعد تنمية الموارد البشرية أحد الأسس الرئيسة لتعزيز قدرات إدارة المخاطر والابتكار. يمكن تحقيق ذلك من خلال التدريب المستمر، تنظيم برامج تدريبية منتظمة لتحديث مهارات الموظفين ومعرفتهم بأحدث تقنيات وأدوات إدارة المخاطر والابتكار. استقطاب الكفاءات المتخصصة من السوق وتوظيفهم في المناصب المناسبة لتعزيز قدرات المؤسسة. تمكين القادة من خلال برامج تطوير القيادة التي تركز على كيفية إدارة المخاطر وتحفيز الابتكار. يتطلب التغلب على التحديات المالية تحسين التخطيط المالي من خلال تخصيص الموارد، ضمان تخصيص ميزانيات كافية لدعم جهود إدارة المخاطر والابتكار. استكشاف فرص التمويل من خلال الشراكات الاستراتيجية، المنح، أو القروض. إجراء تحليلات شاملة لتقييم الجدوى المالية للمشاريع الابتكارية والاستثمارات في إدارة المخاطر. يمكن تعزيز الابتكار من خلال بناء شراكات استراتيجية مع جهات خارجية مثل الشركات التكنولوجية، التعاون مع شركات تكنولوجية لتبني أحدث التقنيات في إدارة المخاطر والابتكار. المؤسسات الأكاديمية، الشراكة مع الجامعات ومراكز الأبحاث للاستفادة من الخبرات العلمية والبحثية. المؤسسات الحكومية، التعاون مع الجهات الحكومية للحصول على الدعم والمشورة وتسهيل تنفيذ المشاريع الابتكارية (الحمادي، 2021)</w:t>
      </w:r>
      <w:r w:rsidRPr="000A626E">
        <w:rPr>
          <w:rFonts w:ascii="Simplified Arabic" w:hAnsi="Simplified Arabic" w:cs="Simplified Arabic"/>
          <w:sz w:val="28"/>
          <w:szCs w:val="28"/>
        </w:rPr>
        <w:t>.</w:t>
      </w:r>
    </w:p>
    <w:p w14:paraId="64687DB3"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lastRenderedPageBreak/>
        <w:t>تطوير إطار عمل لإدارة المخاطر والابتكار</w:t>
      </w:r>
    </w:p>
    <w:p w14:paraId="17AB38A3"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مبادئ وأسس إطار العمل</w:t>
      </w:r>
    </w:p>
    <w:p w14:paraId="1EA87B51" w14:textId="77777777" w:rsidR="00536CFA" w:rsidRDefault="00536CFA" w:rsidP="00536CFA">
      <w:pPr>
        <w:bidi/>
        <w:spacing w:line="360" w:lineRule="auto"/>
        <w:rPr>
          <w:rFonts w:ascii="Simplified Arabic" w:hAnsi="Simplified Arabic" w:cs="Simplified Arabic"/>
          <w:sz w:val="28"/>
          <w:szCs w:val="28"/>
          <w:rtl/>
        </w:rPr>
      </w:pPr>
      <w:r w:rsidRPr="000A626E">
        <w:rPr>
          <w:rFonts w:ascii="Simplified Arabic" w:hAnsi="Simplified Arabic" w:cs="Simplified Arabic"/>
          <w:sz w:val="28"/>
          <w:szCs w:val="28"/>
          <w:rtl/>
        </w:rPr>
        <w:t>يعتبر تطوير إطار عمل لإدارة المخاطر والابتكار جزءًا أساسيًا من تحسين الأداء التنظيمي وزيادة القدرة التنافسية للمؤسسات. يهدف هذا الإطار إلى دمج ممارسات إدارة المخاطر بعمليات الابتكار لضمان تحقيق التوازن بين التجديد والاستقرار. التكامل بين إدارة المخاطر والابتكار يعد من الأسس الرئيسة لإطار العمل المقترح. يتطلب ذلك التخطيط الشامل، تضمين إدارة المخاطر كجزء لا يتجزأ من استراتيجيات الابتكار، بحيث يتم تحديد المخاطر المحتملة في كل مرحلة من مراحل الابتكار. التعاون بين الفرق، تعزيز التعاون بين فرق إدارة المخاطر وفرق الابتكار لضمان تبادل المعلومات والمعرفة بشكل فعال. توحيد العمليات، تطوير عمليات موحدة تجمع بين إدارة المخاطر والابتكار لتسهيل تنفيذ المشاريع وتحقيق الأهداف المشتركة. المرونة هي عنصر حيوي في إطار العمل لإدارة المخاطر والابتكار، حيث تتيح للمؤسسات التكيف مع التغيرات السريعة في البيئة المحيطة. لتحقيق المرونة، الرصد المستمر، مراقبة البيئة الخارجية والداخلية بانتظام للكشف عن التغيرات التي قد تؤثر على المخاطر أو الابتكار. الاستجابة السريعة، تطوير آليات سريعة للاستجابة للتغيرات والتحديات الجديدة، مثل تعديل الاستراتيجيات أو إعادة تخصيص الموارد. التعلم المستمر، تعزيز ثقافة التعلم المستمر داخل المؤسسة لتطوير مهارات وقدرات الموظفين في مواجهة التغيرات. يركز إطار العمل على خلق قيمة مضافة من خلال إدارة المخاطر والابتكار. يمكن تحقيق ذلك من خلال تحديد الأهداف الواضحة، وضع أهداف واضحة ومحددة ترتبط بإدارة المخاطر والابتكار، مما يسهل قياس النتائج وتحقيق القيمة المضافة. تحليل العائد على الاستثمار، تقييم العائد المتوقع من استثمارات إدارة المخاطر والابتكار لضمان تحقيق فوائد ملموسة للمؤسسة. تعزيز الكفاءة التشغيلية، تحسين العمليات الداخلية وتقليل التكاليف من خلال الابتكار الفعّال وإدارة المخاطر بكفاءة (الزهراني، 2020)</w:t>
      </w:r>
      <w:r w:rsidRPr="000A626E">
        <w:rPr>
          <w:rFonts w:ascii="Simplified Arabic" w:hAnsi="Simplified Arabic" w:cs="Simplified Arabic"/>
          <w:sz w:val="28"/>
          <w:szCs w:val="28"/>
        </w:rPr>
        <w:t>.</w:t>
      </w:r>
    </w:p>
    <w:p w14:paraId="408F8B72" w14:textId="77777777" w:rsidR="00536CFA" w:rsidRDefault="00536CFA" w:rsidP="00536CFA">
      <w:pPr>
        <w:bidi/>
        <w:spacing w:line="360" w:lineRule="auto"/>
        <w:rPr>
          <w:rFonts w:ascii="Simplified Arabic" w:hAnsi="Simplified Arabic" w:cs="Simplified Arabic"/>
          <w:sz w:val="28"/>
          <w:szCs w:val="28"/>
          <w:rtl/>
        </w:rPr>
      </w:pPr>
    </w:p>
    <w:p w14:paraId="5DE57705" w14:textId="77777777" w:rsidR="00536CFA" w:rsidRPr="000A626E" w:rsidRDefault="00536CFA" w:rsidP="00536CFA">
      <w:pPr>
        <w:bidi/>
        <w:spacing w:line="360" w:lineRule="auto"/>
        <w:rPr>
          <w:rFonts w:ascii="Simplified Arabic" w:hAnsi="Simplified Arabic" w:cs="Simplified Arabic"/>
          <w:sz w:val="28"/>
          <w:szCs w:val="28"/>
        </w:rPr>
      </w:pPr>
    </w:p>
    <w:p w14:paraId="4713D627"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lastRenderedPageBreak/>
        <w:t>تطبيق إطار العمل في الشركات</w:t>
      </w:r>
    </w:p>
    <w:p w14:paraId="5F0B801D"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لتطبيق إطار العمل بنجاح، يجب على المؤسسات اتباع خطوات عملية تشمل التقييم الأولي، إجراء تقييم شامل للممارسات الحالية في إدارة المخاطر والابتكار لتحديد النقاط القوية والضعف. تطوير الاستراتيجية، وضع استراتيجية متكاملة تشمل أهدافًا واضحة، ومؤشرات أداء رئيسية، وخطط تنفيذية لتطبيق إطار العمل. تدريب الموظفين، تقديم برامج تدريبية للموظفين لتعزيز مهاراتهم في إدارة المخاطر والابتكار وضمان تفهمهم للإطار الجديد. توفير الموارد، تخصيص الموارد المالية والبشرية والتقنية اللازمة لدعم تطبيق إطار العمل بفعالية. تلعب القيادة دورًا حاسمًا في نجاح تطبيق إطار العمل، من خلال تقديم الدعم والتوجيه، دعم القيادة العليا وتوجيه الفرق المختلفة لضمان التزام الجميع بتنفيذ إطار العمل. تعزيز ثقافة الابتكار، تشجيع الابتكار من خلال تعزيز ثقافة تشجع على التجربة وتقبل الفشل كجزء من عملية التعلم. متابعة التقدم، مراقبة تقدم تنفيذ إطار العمل وتقديم التوجيهات اللازمة للتغلب على التحديات التي قد تواجه الفرق. لقياس فعالية إطار العمل، يجب على المؤسسات استخدام مؤشرات الأداء الرئيسية</w:t>
      </w:r>
      <w:r w:rsidRPr="000A626E">
        <w:rPr>
          <w:rFonts w:ascii="Simplified Arabic" w:hAnsi="Simplified Arabic" w:cs="Simplified Arabic"/>
          <w:sz w:val="28"/>
          <w:szCs w:val="28"/>
        </w:rPr>
        <w:t xml:space="preserve"> (KPIs)</w:t>
      </w:r>
      <w:r w:rsidRPr="000A626E">
        <w:rPr>
          <w:rFonts w:ascii="Simplified Arabic" w:hAnsi="Simplified Arabic" w:cs="Simplified Arabic"/>
          <w:sz w:val="28"/>
          <w:szCs w:val="28"/>
          <w:rtl/>
        </w:rPr>
        <w:t>، تحديد وتطبيق مؤشرات أداء رئيسية لمتابعة تقدم تنفيذ إطار العمل وقياس نتائجه. إجراء تقييمات دورية، إجراء تقييمات دورية لمراجعة فعالية إطار العمل وتحديد المجالات التي تحتاج إلى تحسين. تحليل البيانات، استخدام أدوات تحليل البيانات لتقييم أداء إدارة المخاطر والابتكار وتحديد النقاط القوية والضعف (عبد الرحمن، 2019)</w:t>
      </w:r>
      <w:r w:rsidRPr="000A626E">
        <w:rPr>
          <w:rFonts w:ascii="Simplified Arabic" w:hAnsi="Simplified Arabic" w:cs="Simplified Arabic"/>
          <w:sz w:val="28"/>
          <w:szCs w:val="28"/>
        </w:rPr>
        <w:t>.</w:t>
      </w:r>
    </w:p>
    <w:p w14:paraId="573ED298" w14:textId="77777777" w:rsidR="00536CFA" w:rsidRPr="000A626E" w:rsidRDefault="00536CFA" w:rsidP="00536CFA">
      <w:pPr>
        <w:bidi/>
        <w:spacing w:line="360" w:lineRule="auto"/>
        <w:rPr>
          <w:rFonts w:ascii="Simplified Arabic" w:hAnsi="Simplified Arabic" w:cs="Simplified Arabic"/>
          <w:b/>
          <w:bCs/>
          <w:sz w:val="28"/>
          <w:szCs w:val="28"/>
          <w:u w:val="single"/>
        </w:rPr>
      </w:pPr>
      <w:r w:rsidRPr="000A626E">
        <w:rPr>
          <w:rFonts w:ascii="Simplified Arabic" w:hAnsi="Simplified Arabic" w:cs="Simplified Arabic"/>
          <w:b/>
          <w:bCs/>
          <w:sz w:val="28"/>
          <w:szCs w:val="28"/>
          <w:u w:val="single"/>
          <w:rtl/>
        </w:rPr>
        <w:t>النتائج المتوقعة من تطبيق إطار العمل</w:t>
      </w:r>
    </w:p>
    <w:p w14:paraId="2021E6F0"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 xml:space="preserve">من المتوقع أن يؤدي تطبيق إطار العمل إلى تحسين الكفاءة التشغيلية للمؤسسات من خلال تحسين العمليات، تبسيط وتوحيد العمليات الداخلية، مما يقلل من التعقيدات والبيروقراطية. تقليل التكاليف، زيادة الكفاءة التشغيلية تؤدي إلى تقليل التكاليف المرتبطة بإدارة المخاطر وتنفيذ الابتكار. زيادة الإنتاجية، تعزيز التعاون بين الفرق المختلفة وتحسين تدفق المعلومات، مما يزيد من الإنتاجية. يساهم تطبيق إطار العمل في تعزيز القدرة الابتكارية للمؤسسات من خلال تشجيع الإبداع، توفير بيئة تشجع على التفكير الإبداعي وتقديم الأفكار الجديدة. تسريع </w:t>
      </w:r>
      <w:r w:rsidRPr="000A626E">
        <w:rPr>
          <w:rFonts w:ascii="Simplified Arabic" w:hAnsi="Simplified Arabic" w:cs="Simplified Arabic"/>
          <w:sz w:val="28"/>
          <w:szCs w:val="28"/>
          <w:rtl/>
        </w:rPr>
        <w:lastRenderedPageBreak/>
        <w:t>الابتكار، تقليل الفجوة بين فكرة الابتكار وتنفيذها، مما يسرع من عملية الابتكار. زيادة المرونة، تمكين المؤسسة من التكيف بسرعة مع التغيرات والاستفادة من الفرص الجديدة. من خلال تطبيق إطار العمل، يمكن للمؤسسات تحقيق الاستدامة المالية عبر إدارة المخاطر بفعالية، تقليل الخسائر المرتبطة بالمخاطر غير المدارة وتحسين الاستقرار المالي. تحقيق العائد على الاستثمار، ضمان تحقيق عائد إيجابي على الاستثمارات في إدارة المخاطر والابتكار. زيادة الربحية، تحسين الكفاءة التشغيلية وتعزيز القدرة الابتكارية يؤديان إلى زيادة الربحية على المدى الطويل (الحمادي، 2021)</w:t>
      </w:r>
      <w:r w:rsidRPr="000A626E">
        <w:rPr>
          <w:rFonts w:ascii="Simplified Arabic" w:hAnsi="Simplified Arabic" w:cs="Simplified Arabic"/>
          <w:sz w:val="28"/>
          <w:szCs w:val="28"/>
        </w:rPr>
        <w:t>.</w:t>
      </w:r>
    </w:p>
    <w:p w14:paraId="4FA5573C" w14:textId="77777777" w:rsidR="00536CFA" w:rsidRPr="000A626E" w:rsidRDefault="00536CFA" w:rsidP="00536CFA">
      <w:pPr>
        <w:bidi/>
        <w:spacing w:line="360" w:lineRule="auto"/>
        <w:rPr>
          <w:rFonts w:ascii="Simplified Arabic" w:hAnsi="Simplified Arabic" w:cs="Simplified Arabic"/>
          <w:sz w:val="28"/>
          <w:szCs w:val="28"/>
        </w:rPr>
      </w:pPr>
      <w:r w:rsidRPr="000A626E">
        <w:rPr>
          <w:rFonts w:ascii="Simplified Arabic" w:hAnsi="Simplified Arabic" w:cs="Simplified Arabic"/>
          <w:sz w:val="28"/>
          <w:szCs w:val="28"/>
          <w:rtl/>
        </w:rPr>
        <w:t>يعد تطوير وتطبيق إطار عمل متكامل لإدارة المخاطر والابتكار خطوة حاسمة نحو تحقيق أداء أفضل وزيادة القدرة التنافسية والاستدامة المالية. من خلال اتباع المبادئ والأسس الموضحة، وتبني الاستراتيجيات العملية، يمكن للمؤسسات تحقيق توازن فعال بين إدارة المخاطر وتعزيز الابتكار، مما يمهد الطريق للنجاح المستدام والنمو المستمر</w:t>
      </w:r>
      <w:r w:rsidRPr="000A626E">
        <w:rPr>
          <w:rFonts w:ascii="Simplified Arabic" w:hAnsi="Simplified Arabic" w:cs="Simplified Arabic"/>
          <w:sz w:val="28"/>
          <w:szCs w:val="28"/>
        </w:rPr>
        <w:t>.</w:t>
      </w:r>
    </w:p>
    <w:p w14:paraId="76109E08" w14:textId="77777777" w:rsidR="00676AD5" w:rsidRPr="00536CFA" w:rsidRDefault="00676AD5" w:rsidP="00536CFA">
      <w:pPr>
        <w:bidi/>
        <w:rPr>
          <w:sz w:val="28"/>
          <w:szCs w:val="28"/>
        </w:rPr>
      </w:pPr>
    </w:p>
    <w:sectPr w:rsidR="00676AD5" w:rsidRPr="00536CFA" w:rsidSect="00264FAE">
      <w:pgSz w:w="11906" w:h="16838" w:code="9"/>
      <w:pgMar w:top="964" w:right="964" w:bottom="1021" w:left="964" w:header="709" w:footer="431"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2FD"/>
    <w:multiLevelType w:val="multilevel"/>
    <w:tmpl w:val="A21456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05B5D"/>
    <w:multiLevelType w:val="multilevel"/>
    <w:tmpl w:val="807CB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0689F"/>
    <w:multiLevelType w:val="multilevel"/>
    <w:tmpl w:val="D0FC014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60372"/>
    <w:multiLevelType w:val="multilevel"/>
    <w:tmpl w:val="C2C23068"/>
    <w:lvl w:ilvl="0">
      <w:start w:val="1"/>
      <w:numFmt w:val="decimal"/>
      <w:lvlText w:val="%1."/>
      <w:lvlJc w:val="left"/>
      <w:pPr>
        <w:tabs>
          <w:tab w:val="num" w:pos="360"/>
        </w:tabs>
        <w:ind w:left="36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C7154FF"/>
    <w:multiLevelType w:val="multilevel"/>
    <w:tmpl w:val="19EA9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D84B8B"/>
    <w:multiLevelType w:val="multilevel"/>
    <w:tmpl w:val="BE5661A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2A1D16"/>
    <w:multiLevelType w:val="multilevel"/>
    <w:tmpl w:val="2A2C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662D6C"/>
    <w:multiLevelType w:val="multilevel"/>
    <w:tmpl w:val="6832C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AB5FFE"/>
    <w:multiLevelType w:val="multilevel"/>
    <w:tmpl w:val="D9C6134A"/>
    <w:lvl w:ilvl="0">
      <w:start w:val="1"/>
      <w:numFmt w:val="decimal"/>
      <w:lvlText w:val="%1."/>
      <w:lvlJc w:val="left"/>
      <w:pPr>
        <w:tabs>
          <w:tab w:val="num" w:pos="360"/>
        </w:tabs>
        <w:ind w:left="360" w:hanging="360"/>
      </w:p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BF7D2A"/>
    <w:multiLevelType w:val="multilevel"/>
    <w:tmpl w:val="039E38B0"/>
    <w:lvl w:ilvl="0">
      <w:start w:val="1"/>
      <w:numFmt w:val="decimal"/>
      <w:lvlText w:val="%1."/>
      <w:lvlJc w:val="left"/>
      <w:pPr>
        <w:tabs>
          <w:tab w:val="num" w:pos="360"/>
        </w:tabs>
        <w:ind w:left="360" w:hanging="360"/>
      </w:pPr>
    </w:lvl>
    <w:lvl w:ilvl="1">
      <w:start w:val="1"/>
      <w:numFmt w:val="bullet"/>
      <w:lvlText w:val="o"/>
      <w:lvlJc w:val="left"/>
      <w:pPr>
        <w:tabs>
          <w:tab w:val="num" w:pos="450"/>
        </w:tabs>
        <w:ind w:left="45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746FDB"/>
    <w:multiLevelType w:val="multilevel"/>
    <w:tmpl w:val="CBF61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966BCC"/>
    <w:multiLevelType w:val="multilevel"/>
    <w:tmpl w:val="87D809BC"/>
    <w:lvl w:ilvl="0">
      <w:start w:val="1"/>
      <w:numFmt w:val="decimal"/>
      <w:lvlText w:val="%1."/>
      <w:lvlJc w:val="left"/>
      <w:pPr>
        <w:tabs>
          <w:tab w:val="num" w:pos="360"/>
        </w:tabs>
        <w:ind w:left="360" w:hanging="360"/>
      </w:p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3A28B9"/>
    <w:multiLevelType w:val="multilevel"/>
    <w:tmpl w:val="E3E67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815D65"/>
    <w:multiLevelType w:val="multilevel"/>
    <w:tmpl w:val="82E06E62"/>
    <w:lvl w:ilvl="0">
      <w:start w:val="1"/>
      <w:numFmt w:val="decimal"/>
      <w:lvlText w:val="%1."/>
      <w:lvlJc w:val="left"/>
      <w:pPr>
        <w:tabs>
          <w:tab w:val="num" w:pos="360"/>
        </w:tabs>
        <w:ind w:left="36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155028627">
    <w:abstractNumId w:val="3"/>
  </w:num>
  <w:num w:numId="2" w16cid:durableId="1204252231">
    <w:abstractNumId w:val="13"/>
  </w:num>
  <w:num w:numId="3" w16cid:durableId="1930776407">
    <w:abstractNumId w:val="10"/>
  </w:num>
  <w:num w:numId="4" w16cid:durableId="1428386467">
    <w:abstractNumId w:val="1"/>
  </w:num>
  <w:num w:numId="5" w16cid:durableId="1195342389">
    <w:abstractNumId w:val="7"/>
  </w:num>
  <w:num w:numId="6" w16cid:durableId="400099594">
    <w:abstractNumId w:val="4"/>
  </w:num>
  <w:num w:numId="7" w16cid:durableId="1063021245">
    <w:abstractNumId w:val="0"/>
  </w:num>
  <w:num w:numId="8" w16cid:durableId="1897818533">
    <w:abstractNumId w:val="11"/>
  </w:num>
  <w:num w:numId="9" w16cid:durableId="201208776">
    <w:abstractNumId w:val="9"/>
  </w:num>
  <w:num w:numId="10" w16cid:durableId="1384209968">
    <w:abstractNumId w:val="6"/>
  </w:num>
  <w:num w:numId="11" w16cid:durableId="1581259434">
    <w:abstractNumId w:val="12"/>
  </w:num>
  <w:num w:numId="12" w16cid:durableId="247234365">
    <w:abstractNumId w:val="14"/>
  </w:num>
  <w:num w:numId="13" w16cid:durableId="996881095">
    <w:abstractNumId w:val="8"/>
  </w:num>
  <w:num w:numId="14" w16cid:durableId="888227414">
    <w:abstractNumId w:val="2"/>
  </w:num>
  <w:num w:numId="15" w16cid:durableId="1549344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094"/>
    <w:rsid w:val="000326E2"/>
    <w:rsid w:val="00264FAE"/>
    <w:rsid w:val="004775F7"/>
    <w:rsid w:val="00536CFA"/>
    <w:rsid w:val="00676AD5"/>
    <w:rsid w:val="008A6094"/>
    <w:rsid w:val="00B60D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1359"/>
  <w15:chartTrackingRefBased/>
  <w15:docId w15:val="{7B206DE6-293F-4D13-B2E2-02661CCD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6CFA"/>
  </w:style>
  <w:style w:type="paragraph" w:styleId="1">
    <w:name w:val="heading 1"/>
    <w:basedOn w:val="a"/>
    <w:next w:val="a"/>
    <w:link w:val="1Char"/>
    <w:uiPriority w:val="9"/>
    <w:qFormat/>
    <w:rsid w:val="008A60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A60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A609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A609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A609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A609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A609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A609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A609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A609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A609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A609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A609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A6094"/>
    <w:rPr>
      <w:rFonts w:eastAsiaTheme="majorEastAsia" w:cstheme="majorBidi"/>
      <w:color w:val="0F4761" w:themeColor="accent1" w:themeShade="BF"/>
    </w:rPr>
  </w:style>
  <w:style w:type="character" w:customStyle="1" w:styleId="6Char">
    <w:name w:val="عنوان 6 Char"/>
    <w:basedOn w:val="a0"/>
    <w:link w:val="6"/>
    <w:uiPriority w:val="9"/>
    <w:semiHidden/>
    <w:rsid w:val="008A6094"/>
    <w:rPr>
      <w:rFonts w:eastAsiaTheme="majorEastAsia" w:cstheme="majorBidi"/>
      <w:i/>
      <w:iCs/>
      <w:color w:val="595959" w:themeColor="text1" w:themeTint="A6"/>
    </w:rPr>
  </w:style>
  <w:style w:type="character" w:customStyle="1" w:styleId="7Char">
    <w:name w:val="عنوان 7 Char"/>
    <w:basedOn w:val="a0"/>
    <w:link w:val="7"/>
    <w:uiPriority w:val="9"/>
    <w:semiHidden/>
    <w:rsid w:val="008A6094"/>
    <w:rPr>
      <w:rFonts w:eastAsiaTheme="majorEastAsia" w:cstheme="majorBidi"/>
      <w:color w:val="595959" w:themeColor="text1" w:themeTint="A6"/>
    </w:rPr>
  </w:style>
  <w:style w:type="character" w:customStyle="1" w:styleId="8Char">
    <w:name w:val="عنوان 8 Char"/>
    <w:basedOn w:val="a0"/>
    <w:link w:val="8"/>
    <w:uiPriority w:val="9"/>
    <w:semiHidden/>
    <w:rsid w:val="008A6094"/>
    <w:rPr>
      <w:rFonts w:eastAsiaTheme="majorEastAsia" w:cstheme="majorBidi"/>
      <w:i/>
      <w:iCs/>
      <w:color w:val="272727" w:themeColor="text1" w:themeTint="D8"/>
    </w:rPr>
  </w:style>
  <w:style w:type="character" w:customStyle="1" w:styleId="9Char">
    <w:name w:val="عنوان 9 Char"/>
    <w:basedOn w:val="a0"/>
    <w:link w:val="9"/>
    <w:uiPriority w:val="9"/>
    <w:semiHidden/>
    <w:rsid w:val="008A6094"/>
    <w:rPr>
      <w:rFonts w:eastAsiaTheme="majorEastAsia" w:cstheme="majorBidi"/>
      <w:color w:val="272727" w:themeColor="text1" w:themeTint="D8"/>
    </w:rPr>
  </w:style>
  <w:style w:type="paragraph" w:styleId="a3">
    <w:name w:val="Title"/>
    <w:basedOn w:val="a"/>
    <w:next w:val="a"/>
    <w:link w:val="Char"/>
    <w:uiPriority w:val="10"/>
    <w:qFormat/>
    <w:rsid w:val="008A60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A609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A609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A609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A6094"/>
    <w:pPr>
      <w:spacing w:before="160"/>
      <w:jc w:val="center"/>
    </w:pPr>
    <w:rPr>
      <w:i/>
      <w:iCs/>
      <w:color w:val="404040" w:themeColor="text1" w:themeTint="BF"/>
    </w:rPr>
  </w:style>
  <w:style w:type="character" w:customStyle="1" w:styleId="Char1">
    <w:name w:val="اقتباس Char"/>
    <w:basedOn w:val="a0"/>
    <w:link w:val="a5"/>
    <w:uiPriority w:val="29"/>
    <w:rsid w:val="008A6094"/>
    <w:rPr>
      <w:i/>
      <w:iCs/>
      <w:color w:val="404040" w:themeColor="text1" w:themeTint="BF"/>
    </w:rPr>
  </w:style>
  <w:style w:type="paragraph" w:styleId="a6">
    <w:name w:val="List Paragraph"/>
    <w:basedOn w:val="a"/>
    <w:uiPriority w:val="34"/>
    <w:qFormat/>
    <w:rsid w:val="008A6094"/>
    <w:pPr>
      <w:ind w:left="720"/>
      <w:contextualSpacing/>
    </w:pPr>
  </w:style>
  <w:style w:type="character" w:styleId="a7">
    <w:name w:val="Intense Emphasis"/>
    <w:basedOn w:val="a0"/>
    <w:uiPriority w:val="21"/>
    <w:qFormat/>
    <w:rsid w:val="008A6094"/>
    <w:rPr>
      <w:i/>
      <w:iCs/>
      <w:color w:val="0F4761" w:themeColor="accent1" w:themeShade="BF"/>
    </w:rPr>
  </w:style>
  <w:style w:type="paragraph" w:styleId="a8">
    <w:name w:val="Intense Quote"/>
    <w:basedOn w:val="a"/>
    <w:next w:val="a"/>
    <w:link w:val="Char2"/>
    <w:uiPriority w:val="30"/>
    <w:qFormat/>
    <w:rsid w:val="008A60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A6094"/>
    <w:rPr>
      <w:i/>
      <w:iCs/>
      <w:color w:val="0F4761" w:themeColor="accent1" w:themeShade="BF"/>
    </w:rPr>
  </w:style>
  <w:style w:type="character" w:styleId="a9">
    <w:name w:val="Intense Reference"/>
    <w:basedOn w:val="a0"/>
    <w:uiPriority w:val="32"/>
    <w:qFormat/>
    <w:rsid w:val="008A60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41</Pages>
  <Words>8561</Words>
  <Characters>48801</Characters>
  <Application>Microsoft Office Word</Application>
  <DocSecurity>0</DocSecurity>
  <Lines>406</Lines>
  <Paragraphs>114</Paragraphs>
  <ScaleCrop>false</ScaleCrop>
  <Company/>
  <LinksUpToDate>false</LinksUpToDate>
  <CharactersWithSpaces>57248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Barakat</dc:creator>
  <cp:keywords/>
  <dc:description/>
  <cp:lastModifiedBy>Ahmed Barakat</cp:lastModifiedBy>
  <cp:revision>3</cp:revision>
  <cp:lastPrinted>2024-10-20T14:41:00Z</cp:lastPrinted>
  <dcterms:created xsi:type="dcterms:W3CDTF">2024-10-20T14:40:00Z</dcterms:created>
  <dcterms:modified xsi:type="dcterms:W3CDTF">2024-10-20T14:46:00Z</dcterms:modified>
</cp:coreProperties>
</file>