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9ABA2" w14:textId="43FF73F4" w:rsidR="00664029" w:rsidRDefault="00664029" w:rsidP="0029506C">
      <w:pPr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color w:val="FF0000"/>
          <w:sz w:val="32"/>
          <w:szCs w:val="32"/>
          <w:rtl/>
        </w:rPr>
        <w:t xml:space="preserve">تقييم الباحث خالد </w:t>
      </w:r>
      <w:bookmarkStart w:id="0" w:name="_GoBack"/>
      <w:bookmarkEnd w:id="0"/>
    </w:p>
    <w:p w14:paraId="283FB033" w14:textId="33F97491" w:rsidR="004A0796" w:rsidRPr="0029506C" w:rsidRDefault="0029506C" w:rsidP="0029506C">
      <w:pPr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color w:val="FF0000"/>
          <w:sz w:val="32"/>
          <w:szCs w:val="32"/>
          <w:rtl/>
        </w:rPr>
        <w:t xml:space="preserve">أولاً: </w:t>
      </w:r>
      <w:r w:rsidR="004A0796" w:rsidRPr="0029506C"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  <w:t>النتائج</w:t>
      </w:r>
    </w:p>
    <w:p w14:paraId="2E575F15" w14:textId="7B18385B" w:rsidR="004A07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="0029506C">
        <w:rPr>
          <w:rFonts w:ascii="Simplified Arabic" w:hAnsi="Simplified Arabic" w:cs="Simplified Arabic" w:hint="cs"/>
          <w:sz w:val="32"/>
          <w:szCs w:val="32"/>
          <w:rtl/>
        </w:rPr>
        <w:t>1</w:t>
      </w:r>
      <w:r w:rsidR="007E02BB" w:rsidRPr="0029506C">
        <w:rPr>
          <w:rFonts w:ascii="Simplified Arabic" w:hAnsi="Simplified Arabic" w:cs="Simplified Arabic"/>
          <w:sz w:val="32"/>
          <w:szCs w:val="32"/>
          <w:rtl/>
        </w:rPr>
        <w:t>-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النتائج تقريرية وليست استنتاجية: معظم النتائج (مثل: "البيئة الرقمية زادت فرص الاعتداء" أو "تفاوت تشريعي بين الأنظمة") هي حقائق بديهية وليست "نتائج بحثية" استخلصها الباحث من التحليل المقارن العميق.</w:t>
      </w:r>
    </w:p>
    <w:p w14:paraId="1D1766F8" w14:textId="0B124F1F" w:rsidR="00AB4D99" w:rsidRPr="0029506C" w:rsidRDefault="00AB4D9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- النتائج عامة</w:t>
      </w:r>
      <w:r w:rsidR="0005686F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مثال:</w:t>
      </w:r>
    </w:p>
    <w:p w14:paraId="25D5F5D6" w14:textId="34732B17" w:rsidR="00AB4D99" w:rsidRPr="0029506C" w:rsidRDefault="00AB4D9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ضرورة تطوير التشريعات</w:t>
      </w:r>
      <w:r w:rsidR="0005686F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هذه ليست نتيجة علمية دقيقة.</w:t>
      </w:r>
    </w:p>
    <w:p w14:paraId="1951F788" w14:textId="28AC752E" w:rsidR="00AB4D99" w:rsidRPr="0029506C" w:rsidRDefault="0029506C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ملاحظة: </w:t>
      </w:r>
      <w:r w:rsidR="00AB4D99" w:rsidRPr="0029506C">
        <w:rPr>
          <w:rFonts w:ascii="Simplified Arabic" w:hAnsi="Simplified Arabic" w:cs="Simplified Arabic"/>
          <w:sz w:val="32"/>
          <w:szCs w:val="32"/>
          <w:rtl/>
        </w:rPr>
        <w:t>النتيجة العلمية يجب أن تكون محددة مثل:</w:t>
      </w:r>
      <w:r w:rsidR="00C478E3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B4D99" w:rsidRPr="0029506C">
        <w:rPr>
          <w:rFonts w:ascii="Simplified Arabic" w:hAnsi="Simplified Arabic" w:cs="Simplified Arabic"/>
          <w:sz w:val="32"/>
          <w:szCs w:val="32"/>
          <w:rtl/>
        </w:rPr>
        <w:t>عدم وجود نص صريح في النظام السعودي ينظم مسؤولية منصات مشاركة المحتوى عن انتهاكات حقوق المؤلف.</w:t>
      </w:r>
    </w:p>
    <w:p w14:paraId="7891D13A" w14:textId="3394D63A" w:rsidR="00AB4D99" w:rsidRPr="0029506C" w:rsidRDefault="0029506C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2-</w:t>
      </w:r>
      <w:r w:rsidR="00AB4D99" w:rsidRPr="0029506C">
        <w:rPr>
          <w:rFonts w:ascii="Simplified Arabic" w:hAnsi="Simplified Arabic" w:cs="Simplified Arabic"/>
          <w:sz w:val="32"/>
          <w:szCs w:val="32"/>
          <w:rtl/>
        </w:rPr>
        <w:t xml:space="preserve"> النتائج ليست مرتبطة مباشرة بفصول الرسالة</w:t>
      </w:r>
    </w:p>
    <w:p w14:paraId="0D14A073" w14:textId="77777777" w:rsidR="00AB4D99" w:rsidRPr="0029506C" w:rsidRDefault="00AB4D9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يجب أن: كل فصل </w:t>
      </w:r>
      <w:r w:rsidRPr="0029506C">
        <w:rPr>
          <w:rFonts w:ascii="Times New Roman" w:hAnsi="Times New Roman" w:cs="Times New Roman" w:hint="cs"/>
          <w:sz w:val="32"/>
          <w:szCs w:val="32"/>
          <w:rtl/>
        </w:rPr>
        <w:t>→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 w:hint="cs"/>
          <w:sz w:val="32"/>
          <w:szCs w:val="32"/>
          <w:rtl/>
        </w:rPr>
        <w:t>ينتج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 w:hint="cs"/>
          <w:sz w:val="32"/>
          <w:szCs w:val="32"/>
          <w:rtl/>
        </w:rPr>
        <w:t>نتيجة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. لكن هنا النتائج تبدو تلخيصًا عامًا.</w:t>
      </w:r>
    </w:p>
    <w:p w14:paraId="68E77833" w14:textId="6B5C1159" w:rsidR="004A07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="0071002F" w:rsidRPr="0029506C">
        <w:rPr>
          <w:rFonts w:ascii="Simplified Arabic" w:hAnsi="Simplified Arabic" w:cs="Simplified Arabic"/>
          <w:sz w:val="32"/>
          <w:szCs w:val="32"/>
          <w:rtl/>
        </w:rPr>
        <w:t>-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غياب النتيجة الخاصة بـ "المسؤولية": لم تبرز النتائج بشكل كافٍ طبيعة مسؤولية "وسيط الخدمة" (</w:t>
      </w:r>
      <w:r w:rsidRPr="0029506C">
        <w:rPr>
          <w:rFonts w:ascii="Simplified Arabic" w:hAnsi="Simplified Arabic" w:cs="Simplified Arabic"/>
          <w:sz w:val="32"/>
          <w:szCs w:val="32"/>
        </w:rPr>
        <w:t>ISP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) في النظام السعودي مقارنة بالفرنسي، رغم أهميتها القصوى في البيئة الرقمية.</w:t>
      </w:r>
    </w:p>
    <w:p w14:paraId="12FB38FC" w14:textId="58909AA3" w:rsidR="004A07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="005E0EC2" w:rsidRPr="0029506C">
        <w:rPr>
          <w:rFonts w:ascii="Simplified Arabic" w:hAnsi="Simplified Arabic" w:cs="Simplified Arabic"/>
          <w:sz w:val="32"/>
          <w:szCs w:val="32"/>
          <w:rtl/>
        </w:rPr>
        <w:t>-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إهمال أثر الذكاء الاصطناعي: رغم ذكر الباحث للذكاء الاصطناعي في مقدمات البحث، إلا أن النتائج خلت من تحديد طبيعة الحقوق الفكرية للمصنفات المولدة عبر الذكاء الاصطناعي، وهو صلب التحدي الرقمي الحالي.</w:t>
      </w:r>
    </w:p>
    <w:p w14:paraId="69D44055" w14:textId="4C782D90" w:rsidR="000A3BC7" w:rsidRPr="0029506C" w:rsidRDefault="000A3BC7" w:rsidP="0029506C">
      <w:pPr>
        <w:jc w:val="both"/>
        <w:rPr>
          <w:rFonts w:ascii="Simplified Arabic" w:hAnsi="Simplified Arabic" w:cs="Simplified Arabic"/>
          <w:color w:val="FF0000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color w:val="FF0000"/>
          <w:sz w:val="32"/>
          <w:szCs w:val="32"/>
          <w:rtl/>
        </w:rPr>
        <w:t>ينبغي أن تشمل النتائج مثل:</w:t>
      </w:r>
    </w:p>
    <w:p w14:paraId="4FDF65FE" w14:textId="3978C880" w:rsidR="000A3BC7" w:rsidRPr="0029506C" w:rsidRDefault="000A3BC7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قصور تعريف المصنف الرقمي</w:t>
      </w:r>
    </w:p>
    <w:p w14:paraId="089FCC18" w14:textId="69B0B282" w:rsidR="000A3BC7" w:rsidRPr="0029506C" w:rsidRDefault="000A3BC7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lastRenderedPageBreak/>
        <w:t>قصور مسؤولية المنصات</w:t>
      </w:r>
    </w:p>
    <w:p w14:paraId="5B74121B" w14:textId="77777777" w:rsidR="00A94A97" w:rsidRPr="0029506C" w:rsidRDefault="000A3BC7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ضعف آليات إزالة المحتوى</w:t>
      </w:r>
      <w:r w:rsidR="004A0796" w:rsidRPr="0029506C">
        <w:rPr>
          <w:rFonts w:ascii="Simplified Arabic" w:hAnsi="Simplified Arabic" w:cs="Simplified Arabic"/>
          <w:sz w:val="32"/>
          <w:szCs w:val="32"/>
          <w:rtl/>
        </w:rPr>
        <w:t>.</w:t>
      </w:r>
    </w:p>
    <w:p w14:paraId="4AC5EA12" w14:textId="6ED649F7" w:rsidR="004A0796" w:rsidRPr="0029506C" w:rsidRDefault="004A0796" w:rsidP="0029506C">
      <w:pPr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9506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  <w:t xml:space="preserve"> </w:t>
      </w:r>
      <w:r w:rsidR="0029506C" w:rsidRPr="0029506C">
        <w:rPr>
          <w:rFonts w:ascii="Simplified Arabic" w:hAnsi="Simplified Arabic" w:cs="Simplified Arabic" w:hint="cs"/>
          <w:b/>
          <w:bCs/>
          <w:color w:val="FF0000"/>
          <w:sz w:val="32"/>
          <w:szCs w:val="32"/>
          <w:rtl/>
        </w:rPr>
        <w:t xml:space="preserve">ثانياً: </w:t>
      </w:r>
      <w:r w:rsidRPr="0029506C"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  <w:t>التوصيات":</w:t>
      </w:r>
    </w:p>
    <w:p w14:paraId="4E52DA39" w14:textId="0499E072" w:rsidR="00976B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="00976B96" w:rsidRPr="0029506C">
        <w:rPr>
          <w:rFonts w:ascii="Simplified Arabic" w:hAnsi="Simplified Arabic" w:cs="Simplified Arabic"/>
          <w:sz w:val="32"/>
          <w:szCs w:val="32"/>
          <w:rtl/>
        </w:rPr>
        <w:t xml:space="preserve"> التوصيات في الرسالة جيدة من حيث الشكل لأنها:</w:t>
      </w:r>
    </w:p>
    <w:p w14:paraId="5B8A9F89" w14:textId="77777777" w:rsidR="00976B96" w:rsidRPr="0029506C" w:rsidRDefault="00976B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مرتبطة بآليات تنفيذ وهذا نقطة قوة مهمة.</w:t>
      </w:r>
    </w:p>
    <w:p w14:paraId="70173B02" w14:textId="77777777" w:rsidR="00976B96" w:rsidRPr="0029506C" w:rsidRDefault="00976B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لكن هناك ملاحظات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:</w:t>
      </w:r>
    </w:p>
    <w:p w14:paraId="25B19C2B" w14:textId="6C7D66DF" w:rsidR="004A0796" w:rsidRPr="0029506C" w:rsidRDefault="004A0796" w:rsidP="0029506C">
      <w:pPr>
        <w:pStyle w:val="ListParagraph"/>
        <w:numPr>
          <w:ilvl w:val="0"/>
          <w:numId w:val="2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توصيات عامة تفتقر للآلية: التوصية بـ "إعادة صياغة المفاهيم" أو "تطوير الاتفاقيات" هي توصيات موجهة لجهات دولية أو تشريعية عليا، بينما يجب أن تكون توصيات الدكتوراه "إجرائية ومحددة".</w:t>
      </w:r>
    </w:p>
    <w:p w14:paraId="29C0D91E" w14:textId="3E8955E7" w:rsidR="004A07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="005E0EC2" w:rsidRPr="0029506C">
        <w:rPr>
          <w:rFonts w:ascii="Simplified Arabic" w:hAnsi="Simplified Arabic" w:cs="Simplified Arabic"/>
          <w:sz w:val="32"/>
          <w:szCs w:val="32"/>
          <w:rtl/>
        </w:rPr>
        <w:t>-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غياب "المقترح التشريعي": ينقص البحث تقديم "صياغة مقترحة" لمواد قانونية محددة تضاف لنظام حماية حقوق المؤلف السعودي لتعريف "المصنف الرقمي" بدقة.</w:t>
      </w:r>
    </w:p>
    <w:p w14:paraId="2037A145" w14:textId="77777777" w:rsidR="00396E24" w:rsidRPr="0029506C" w:rsidRDefault="004A0796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ضعف الجانب القضائي: اكتفت التوصيات بذكر "دوائر متخصصة"، دون التطرق لكيفية تدريب القضاة على "المعاينة الفنية" للمواقع الإلكترونية أو قبول "الأدلة الرقمية" المستخرجة عبر تقنيات البلوكشين (</w:t>
      </w:r>
      <w:proofErr w:type="spellStart"/>
      <w:r w:rsidRPr="0029506C">
        <w:rPr>
          <w:rFonts w:ascii="Simplified Arabic" w:hAnsi="Simplified Arabic" w:cs="Simplified Arabic"/>
          <w:sz w:val="32"/>
          <w:szCs w:val="32"/>
        </w:rPr>
        <w:t>Blockchain</w:t>
      </w:r>
      <w:proofErr w:type="spellEnd"/>
      <w:r w:rsidRPr="0029506C">
        <w:rPr>
          <w:rFonts w:ascii="Simplified Arabic" w:hAnsi="Simplified Arabic" w:cs="Simplified Arabic"/>
          <w:sz w:val="32"/>
          <w:szCs w:val="32"/>
          <w:rtl/>
        </w:rPr>
        <w:t>)</w:t>
      </w:r>
    </w:p>
    <w:p w14:paraId="12B5CE89" w14:textId="11328ED0" w:rsidR="00D02EE5" w:rsidRPr="0029506C" w:rsidRDefault="00D02EE5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. بعض التوصيات سياسية أكثر من كونها قانونية</w:t>
      </w:r>
    </w:p>
    <w:p w14:paraId="63C10A0D" w14:textId="77777777" w:rsidR="00D02EE5" w:rsidRPr="0029506C" w:rsidRDefault="00D02EE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مثل: نشر الوعي المجتمعي</w:t>
      </w:r>
    </w:p>
    <w:p w14:paraId="7FAB7BF8" w14:textId="77777777" w:rsidR="00D02EE5" w:rsidRPr="0029506C" w:rsidRDefault="00D02EE5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دعم الابتكار.   هذه توصيات عامة.</w:t>
      </w:r>
    </w:p>
    <w:p w14:paraId="70BFE4D5" w14:textId="77777777" w:rsidR="00D02EE5" w:rsidRPr="0029506C" w:rsidRDefault="00D02EE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الأفضل:</w:t>
      </w:r>
    </w:p>
    <w:p w14:paraId="0CBAB672" w14:textId="77777777" w:rsidR="00D02EE5" w:rsidRPr="0029506C" w:rsidRDefault="00D02EE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توصيات تشريعية محددة.</w:t>
      </w:r>
    </w:p>
    <w:p w14:paraId="7F856311" w14:textId="6695EDC9" w:rsidR="00D02EE5" w:rsidRPr="0029506C" w:rsidRDefault="00C61302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= </w:t>
      </w:r>
      <w:r w:rsidR="00D02EE5" w:rsidRPr="0029506C">
        <w:rPr>
          <w:rFonts w:ascii="Simplified Arabic" w:hAnsi="Simplified Arabic" w:cs="Simplified Arabic"/>
          <w:sz w:val="32"/>
          <w:szCs w:val="32"/>
          <w:rtl/>
        </w:rPr>
        <w:t>التوصيات القوية يجب أن تكون مثل:</w:t>
      </w:r>
    </w:p>
    <w:p w14:paraId="5D1E9299" w14:textId="01160369" w:rsidR="00D02EE5" w:rsidRPr="0029506C" w:rsidRDefault="00D02EE5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إضافة مادة جديدة إلى نظام حماية حقوق المؤلف تنص على....</w:t>
      </w:r>
    </w:p>
    <w:p w14:paraId="78EAE7BF" w14:textId="7540F1A0" w:rsidR="00D02EE5" w:rsidRPr="0029506C" w:rsidRDefault="00D02EE5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إنشاء دوائر قضائية متخصصة في الملكية الفكرية في المحاكم التجارية.</w:t>
      </w:r>
    </w:p>
    <w:p w14:paraId="29390F23" w14:textId="6ECF18F7" w:rsidR="00D02EE5" w:rsidRPr="0029506C" w:rsidRDefault="00D02EE5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اقتراح تعديل تشريعي</w:t>
      </w:r>
      <w:r w:rsidR="0029506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إضافة نصوص في: نظام حماية حقوق المؤلف السعودي تنظم:</w:t>
      </w:r>
    </w:p>
    <w:p w14:paraId="0D066FD5" w14:textId="77777777" w:rsidR="00D02EE5" w:rsidRPr="0029506C" w:rsidRDefault="00D02EE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المسؤولية الرقمية</w:t>
      </w:r>
    </w:p>
    <w:p w14:paraId="4AFD081C" w14:textId="77777777" w:rsidR="00D02EE5" w:rsidRPr="0029506C" w:rsidRDefault="00D02EE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إزالة المحتوى</w:t>
      </w:r>
    </w:p>
    <w:p w14:paraId="1E12FA5A" w14:textId="34FAAA84" w:rsidR="00D02EE5" w:rsidRPr="0029506C" w:rsidRDefault="00D02EE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الإخطار والحذف.</w:t>
      </w:r>
    </w:p>
    <w:p w14:paraId="28EF0C35" w14:textId="70075F0A" w:rsidR="00AF1E09" w:rsidRPr="0029506C" w:rsidRDefault="0029506C" w:rsidP="0029506C">
      <w:pPr>
        <w:pStyle w:val="ListParagraph"/>
        <w:numPr>
          <w:ilvl w:val="0"/>
          <w:numId w:val="1"/>
        </w:numPr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4F5408" w:rsidRPr="0029506C">
        <w:rPr>
          <w:rFonts w:ascii="Simplified Arabic" w:hAnsi="Simplified Arabic" w:cs="Simplified Arabic"/>
          <w:sz w:val="32"/>
          <w:szCs w:val="32"/>
          <w:rtl/>
        </w:rPr>
        <w:t xml:space="preserve">توصية </w:t>
      </w:r>
      <w:r w:rsidR="00AF1E09" w:rsidRPr="0029506C">
        <w:rPr>
          <w:rFonts w:ascii="Simplified Arabic" w:hAnsi="Simplified Arabic" w:cs="Simplified Arabic"/>
          <w:sz w:val="32"/>
          <w:szCs w:val="32"/>
          <w:rtl/>
        </w:rPr>
        <w:t>قصور الاتفاقيات</w:t>
      </w:r>
      <w:r w:rsidR="00D94D96" w:rsidRPr="0029506C">
        <w:rPr>
          <w:rFonts w:ascii="Simplified Arabic" w:hAnsi="Simplified Arabic" w:cs="Simplified Arabic"/>
          <w:sz w:val="32"/>
          <w:szCs w:val="32"/>
          <w:rtl/>
        </w:rPr>
        <w:t xml:space="preserve"> الدولية</w:t>
      </w:r>
    </w:p>
    <w:p w14:paraId="186F965F" w14:textId="052A4DBF" w:rsidR="00AF1E09" w:rsidRPr="0029506C" w:rsidRDefault="00AF1E0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يجب تحديد:</w:t>
      </w:r>
    </w:p>
    <w:p w14:paraId="7103BB3B" w14:textId="42F54C9D" w:rsidR="00AF1E09" w:rsidRPr="0029506C" w:rsidRDefault="00AF1E0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أين القصور</w:t>
      </w:r>
    </w:p>
    <w:p w14:paraId="3199715C" w14:textId="5788EDAA" w:rsidR="00AF1E09" w:rsidRPr="0029506C" w:rsidRDefault="00AF1E0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في أي مادة</w:t>
      </w:r>
    </w:p>
    <w:p w14:paraId="4C5E80F2" w14:textId="608592D0" w:rsidR="004F5408" w:rsidRPr="0029506C" w:rsidRDefault="00AF1E09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في أي نظام.</w:t>
      </w:r>
      <w:r w:rsidR="004A0796"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</w:p>
    <w:p w14:paraId="0EAD70CF" w14:textId="3B12694D" w:rsidR="004A0796" w:rsidRPr="0029506C" w:rsidRDefault="004A0796" w:rsidP="0029506C">
      <w:pPr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b/>
          <w:bCs/>
          <w:color w:val="FF0000"/>
          <w:sz w:val="32"/>
          <w:szCs w:val="32"/>
          <w:rtl/>
        </w:rPr>
        <w:t>. ما يحتاج الباحث لإضافته:</w:t>
      </w:r>
    </w:p>
    <w:p w14:paraId="2ECD5EC9" w14:textId="77777777" w:rsidR="004A07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توصية تقنية قانونية: اقتراح ربط "الهيئة السعودية للملكية الفكرية" تقنياً بمزودي خدمات الإنترنت لفرض "حجب تلقائي" مؤقت للمحتوى المنتهك بناءً على بلاغ فوري مدعوم بالبصمة الرقمية.</w:t>
      </w:r>
    </w:p>
    <w:p w14:paraId="17BA1798" w14:textId="77777777" w:rsidR="004A0796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توصية بالتنظيم التعاقدي: وضع نموذج استرشادي لعقود "الترخيص الرقمي" يضمن حقوق المؤلف عند النشر عبر المنصات العالمية.</w:t>
      </w:r>
    </w:p>
    <w:p w14:paraId="60171A23" w14:textId="30923877" w:rsidR="003B41FF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lastRenderedPageBreak/>
        <w:t>​</w:t>
      </w:r>
      <w:r w:rsidR="006C574C" w:rsidRPr="0029506C">
        <w:rPr>
          <w:rFonts w:ascii="Simplified Arabic" w:hAnsi="Simplified Arabic" w:cs="Simplified Arabic"/>
          <w:sz w:val="32"/>
          <w:szCs w:val="32"/>
          <w:rtl/>
        </w:rPr>
        <w:t>-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إضافة نتيجة حول "تنازع القوانين": استخلاص نتيجة واضحة حول القانون الواجب التطبيق في حال كان المعتدي في دولة والخادم في دولة أخرى والمؤلف في دولة ثالثة، وتقديم حل لهذه المعضلة الإجرائية.</w:t>
      </w:r>
    </w:p>
    <w:p w14:paraId="715292DE" w14:textId="77777777" w:rsidR="003B41FF" w:rsidRPr="0029506C" w:rsidRDefault="003B41FF" w:rsidP="0029506C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divId w:val="1506701020"/>
        <w:rPr>
          <w:rFonts w:ascii="Simplified Arabic" w:eastAsia="Times New Roman" w:hAnsi="Simplified Arabic" w:cs="Simplified Arabic"/>
          <w:sz w:val="32"/>
          <w:szCs w:val="32"/>
          <w:rtl/>
        </w:rPr>
      </w:pPr>
      <w:r w:rsidRPr="0029506C">
        <w:rPr>
          <w:rFonts w:ascii="Simplified Arabic" w:eastAsia="Times New Roman" w:hAnsi="Simplified Arabic" w:cs="Simplified Arabic"/>
          <w:sz w:val="32"/>
          <w:szCs w:val="32"/>
          <w:rtl/>
        </w:rPr>
        <w:t>استخلاص نتيجة دقيقة حول مدى مواءمة نظام الإثبات السعودي الجديد (خاصة المادة 53 وما بعدها) مع متطلبات إثبات الانتهاكات الرقمية المعقدة.</w:t>
      </w:r>
    </w:p>
    <w:p w14:paraId="67B1E273" w14:textId="19FC7A79" w:rsidR="00BB2557" w:rsidRPr="0029506C" w:rsidRDefault="002B44B7" w:rsidP="0029506C">
      <w:pPr>
        <w:spacing w:before="100" w:beforeAutospacing="1" w:after="100" w:afterAutospacing="1" w:line="240" w:lineRule="auto"/>
        <w:ind w:left="1440"/>
        <w:jc w:val="both"/>
        <w:divId w:val="840513847"/>
        <w:rPr>
          <w:rFonts w:ascii="Simplified Arabic" w:eastAsia="Times New Roman" w:hAnsi="Simplified Arabic" w:cs="Simplified Arabic"/>
          <w:sz w:val="32"/>
          <w:szCs w:val="32"/>
        </w:rPr>
      </w:pPr>
      <w:r w:rsidRPr="0029506C">
        <w:rPr>
          <w:rFonts w:ascii="Simplified Arabic" w:eastAsia="Times New Roman" w:hAnsi="Simplified Arabic" w:cs="Simplified Arabic"/>
          <w:b/>
          <w:bCs/>
          <w:sz w:val="32"/>
          <w:szCs w:val="32"/>
          <w:rtl/>
        </w:rPr>
        <w:t>تحديد معايير المسؤولية:</w:t>
      </w:r>
      <w:r w:rsidRPr="0029506C">
        <w:rPr>
          <w:rFonts w:ascii="Simplified Arabic" w:eastAsia="Times New Roman" w:hAnsi="Simplified Arabic" w:cs="Simplified Arabic"/>
          <w:sz w:val="32"/>
          <w:szCs w:val="32"/>
          <w:rtl/>
        </w:rPr>
        <w:t xml:space="preserve"> إضافة نتيجة تتعلق بمدى كفاية قواعد المسؤولية التقصيرية التقليدية في مواجهة "المسؤولية عن المحتوى الذي يولده الذكاء الاصطناعي".</w:t>
      </w:r>
    </w:p>
    <w:p w14:paraId="2E494BCA" w14:textId="77777777" w:rsidR="00BB2557" w:rsidRPr="0029506C" w:rsidRDefault="00BB2557" w:rsidP="0029506C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divId w:val="402028548"/>
        <w:rPr>
          <w:rFonts w:ascii="Simplified Arabic" w:eastAsia="Times New Roman" w:hAnsi="Simplified Arabic" w:cs="Simplified Arabic"/>
          <w:sz w:val="32"/>
          <w:szCs w:val="32"/>
          <w:rtl/>
        </w:rPr>
      </w:pPr>
      <w:r w:rsidRPr="0029506C">
        <w:rPr>
          <w:rFonts w:ascii="Simplified Arabic" w:eastAsia="Times New Roman" w:hAnsi="Simplified Arabic" w:cs="Simplified Arabic"/>
          <w:b/>
          <w:bCs/>
          <w:sz w:val="32"/>
          <w:szCs w:val="32"/>
          <w:rtl/>
        </w:rPr>
        <w:t>التعاون الدولي العملي:</w:t>
      </w:r>
      <w:r w:rsidRPr="0029506C">
        <w:rPr>
          <w:rFonts w:ascii="Simplified Arabic" w:eastAsia="Times New Roman" w:hAnsi="Simplified Arabic" w:cs="Simplified Arabic"/>
          <w:sz w:val="32"/>
          <w:szCs w:val="32"/>
          <w:rtl/>
        </w:rPr>
        <w:t xml:space="preserve"> التوصية بتفعيل اتفاقيات التعاون القضائي الرقمي لتبادل البيانات فور حدوث الاعتداء، بدلاً من التوصية العامة بالتعاون الدولي</w:t>
      </w:r>
    </w:p>
    <w:p w14:paraId="1F213BAA" w14:textId="1B700EF6" w:rsidR="000735C8" w:rsidRPr="0029506C" w:rsidRDefault="004A0796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Times New Roman" w:hAnsi="Times New Roman" w:cs="Times New Roman" w:hint="cs"/>
          <w:sz w:val="32"/>
          <w:szCs w:val="32"/>
          <w:rtl/>
        </w:rPr>
        <w:t>​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الخلا</w:t>
      </w:r>
      <w:r w:rsidR="006105C2" w:rsidRPr="0029506C">
        <w:rPr>
          <w:rFonts w:ascii="Simplified Arabic" w:hAnsi="Simplified Arabic" w:cs="Simplified Arabic"/>
          <w:sz w:val="32"/>
          <w:szCs w:val="32"/>
          <w:rtl/>
        </w:rPr>
        <w:t xml:space="preserve">صة،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تحتاج في خاتمتها إلى الانتقال من "توصيف المشكلة" إلى "هندسة الحلول </w:t>
      </w:r>
      <w:r w:rsidR="001A6401" w:rsidRPr="0029506C">
        <w:rPr>
          <w:rFonts w:ascii="Simplified Arabic" w:hAnsi="Simplified Arabic" w:cs="Simplified Arabic"/>
          <w:sz w:val="32"/>
          <w:szCs w:val="32"/>
          <w:rtl/>
        </w:rPr>
        <w:t>القانوني</w:t>
      </w:r>
      <w:r w:rsidR="00C731B0" w:rsidRPr="0029506C">
        <w:rPr>
          <w:rFonts w:ascii="Simplified Arabic" w:hAnsi="Simplified Arabic" w:cs="Simplified Arabic"/>
          <w:sz w:val="32"/>
          <w:szCs w:val="32"/>
          <w:rtl/>
        </w:rPr>
        <w:t>ة</w:t>
      </w:r>
    </w:p>
    <w:p w14:paraId="1A31F489" w14:textId="3CAC6BB6" w:rsidR="000A5BFC" w:rsidRPr="0029506C" w:rsidRDefault="000A5BFC" w:rsidP="0029506C">
      <w:pPr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9506C">
        <w:rPr>
          <w:rFonts w:ascii="Simplified Arabic" w:hAnsi="Simplified Arabic" w:cs="Simplified Arabic"/>
          <w:b/>
          <w:bCs/>
          <w:sz w:val="32"/>
          <w:szCs w:val="32"/>
          <w:rtl/>
        </w:rPr>
        <w:t>نواقص في الرسالة بشكل عام</w:t>
      </w:r>
    </w:p>
    <w:p w14:paraId="1D9F222F" w14:textId="5E79BA96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 ضعف تحليل الإشكالات التقنية القانونية</w:t>
      </w:r>
      <w:r w:rsidR="0029506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مثل:</w:t>
      </w:r>
    </w:p>
    <w:p w14:paraId="7B908AC3" w14:textId="0E03CA58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المسؤولية القانونية لمزودي الخدمة </w:t>
      </w:r>
      <w:r w:rsidRPr="0029506C">
        <w:rPr>
          <w:rFonts w:ascii="Simplified Arabic" w:hAnsi="Simplified Arabic" w:cs="Simplified Arabic"/>
          <w:sz w:val="32"/>
          <w:szCs w:val="32"/>
        </w:rPr>
        <w:t>ISP</w:t>
      </w:r>
    </w:p>
    <w:p w14:paraId="6D8D0E80" w14:textId="42765AB9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خوارزميات إزالة المحتوى</w:t>
      </w:r>
    </w:p>
    <w:p w14:paraId="538F187C" w14:textId="4A94D1AC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الذكاء الاصطناعي والملكية الفكرية</w:t>
      </w:r>
    </w:p>
    <w:p w14:paraId="3B475D5A" w14:textId="0C5C823A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هذه قضايا مركزية اليوم</w:t>
      </w:r>
      <w:r w:rsidR="00C731B0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506C" w:rsidRPr="0029506C">
        <w:rPr>
          <w:rFonts w:ascii="Simplified Arabic" w:hAnsi="Simplified Arabic" w:cs="Simplified Arabic" w:hint="cs"/>
          <w:sz w:val="32"/>
          <w:szCs w:val="32"/>
          <w:rtl/>
        </w:rPr>
        <w:t>لكنها لم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 تُعالج بعمق كافٍ.</w:t>
      </w:r>
    </w:p>
    <w:p w14:paraId="3BD52275" w14:textId="77777777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lastRenderedPageBreak/>
        <w:t>3. عدم تحليل تعارض الاختصاص القضائي</w:t>
      </w:r>
    </w:p>
    <w:p w14:paraId="2963962E" w14:textId="6F822F99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البيئة الرقمية تثير مشكلة:</w:t>
      </w:r>
    </w:p>
    <w:p w14:paraId="4923FBF0" w14:textId="7068E8E1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</w:rPr>
        <w:t>jurisdiction conflict</w:t>
      </w:r>
    </w:p>
    <w:p w14:paraId="2EFC6C05" w14:textId="0D6D0876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لكن الرسالة يبدو أنها لم تتوسع فيها بما يكفي.</w:t>
      </w:r>
    </w:p>
    <w:p w14:paraId="23277783" w14:textId="283CCCB5" w:rsidR="000735C8" w:rsidRPr="0029506C" w:rsidRDefault="0029506C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-</w:t>
      </w:r>
      <w:r w:rsidR="000735C8" w:rsidRPr="0029506C">
        <w:rPr>
          <w:rFonts w:ascii="Simplified Arabic" w:hAnsi="Simplified Arabic" w:cs="Simplified Arabic"/>
          <w:sz w:val="32"/>
          <w:szCs w:val="32"/>
          <w:rtl/>
        </w:rPr>
        <w:t xml:space="preserve"> غياب دراسة القضاء</w:t>
      </w:r>
      <w:r w:rsidR="00D139EE" w:rsidRPr="0029506C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="000735C8" w:rsidRPr="0029506C">
        <w:rPr>
          <w:rFonts w:ascii="Simplified Arabic" w:hAnsi="Simplified Arabic" w:cs="Simplified Arabic"/>
          <w:sz w:val="32"/>
          <w:szCs w:val="32"/>
          <w:rtl/>
        </w:rPr>
        <w:t>لا يوجد تحليل كافٍ</w:t>
      </w:r>
      <w:r w:rsidR="00D139EE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735C8" w:rsidRPr="0029506C">
        <w:rPr>
          <w:rFonts w:ascii="Simplified Arabic" w:hAnsi="Simplified Arabic" w:cs="Simplified Arabic"/>
          <w:sz w:val="32"/>
          <w:szCs w:val="32"/>
          <w:rtl/>
        </w:rPr>
        <w:t>لأحكام المحاكم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3F574F" w:rsidRPr="0029506C">
        <w:rPr>
          <w:rFonts w:ascii="Simplified Arabic" w:hAnsi="Simplified Arabic" w:cs="Simplified Arabic"/>
          <w:sz w:val="32"/>
          <w:szCs w:val="32"/>
          <w:rtl/>
        </w:rPr>
        <w:t>و</w:t>
      </w:r>
      <w:r w:rsidR="000735C8" w:rsidRPr="0029506C">
        <w:rPr>
          <w:rFonts w:ascii="Simplified Arabic" w:hAnsi="Simplified Arabic" w:cs="Simplified Arabic"/>
          <w:sz w:val="32"/>
          <w:szCs w:val="32"/>
          <w:rtl/>
        </w:rPr>
        <w:t>لقضايا القرصنة الرقمي</w:t>
      </w:r>
      <w:r w:rsidR="00180AD8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735C8" w:rsidRPr="0029506C">
        <w:rPr>
          <w:rFonts w:ascii="Simplified Arabic" w:hAnsi="Simplified Arabic" w:cs="Simplified Arabic"/>
          <w:sz w:val="32"/>
          <w:szCs w:val="32"/>
          <w:rtl/>
        </w:rPr>
        <w:t>وهذا نقص كبير.</w:t>
      </w:r>
    </w:p>
    <w:p w14:paraId="53B19FF1" w14:textId="10DE349C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. ضعف التحليل الاقتصادي للملكية الفكرية</w:t>
      </w:r>
      <w:r w:rsidR="0029506C">
        <w:rPr>
          <w:rFonts w:ascii="Simplified Arabic" w:hAnsi="Simplified Arabic" w:cs="Simplified Arabic" w:hint="cs"/>
          <w:sz w:val="32"/>
          <w:szCs w:val="32"/>
          <w:rtl/>
        </w:rPr>
        <w:t xml:space="preserve">،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الرسالة لم تربط بشكل كافٍ بين:</w:t>
      </w:r>
    </w:p>
    <w:p w14:paraId="3A5A00A6" w14:textId="341E12E3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الحماية القانونية</w:t>
      </w:r>
    </w:p>
    <w:p w14:paraId="51526E8A" w14:textId="00C74F95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الاقتصاد الرقمي</w:t>
      </w:r>
    </w:p>
    <w:p w14:paraId="37DFA50D" w14:textId="7944B4AF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الاستثمار</w:t>
      </w:r>
    </w:p>
    <w:p w14:paraId="19CBBB3E" w14:textId="210D6F35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 xml:space="preserve"> ضعف معالجة الجرائم الرقمية المرتبطة بالملكية الفكرية</w:t>
      </w:r>
    </w:p>
    <w:p w14:paraId="65A8E053" w14:textId="5BD48832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مثل:</w:t>
      </w:r>
    </w:p>
    <w:p w14:paraId="5574ECD2" w14:textId="0379DDAE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التورنت</w:t>
      </w:r>
    </w:p>
    <w:p w14:paraId="0F0A4686" w14:textId="753A04D2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</w:rPr>
        <w:t>IPTV piracy</w:t>
      </w:r>
    </w:p>
    <w:p w14:paraId="72EEBF41" w14:textId="4DD7D75C" w:rsidR="000735C8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</w:rPr>
        <w:t>NFTs</w:t>
      </w:r>
    </w:p>
    <w:p w14:paraId="25756F61" w14:textId="4AA9A5F0" w:rsidR="00E30B81" w:rsidRPr="0029506C" w:rsidRDefault="000735C8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4. عدم معالجة الذكاء الاصطناعي</w:t>
      </w:r>
      <w:r w:rsidR="00180AD8" w:rsidRPr="0029506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29506C">
        <w:rPr>
          <w:rFonts w:ascii="Simplified Arabic" w:hAnsi="Simplified Arabic" w:cs="Simplified Arabic"/>
          <w:sz w:val="32"/>
          <w:szCs w:val="32"/>
          <w:rtl/>
        </w:rPr>
        <w:t>وهو من أهم القضايا الحديثة في الملكية الفكرية.</w:t>
      </w:r>
    </w:p>
    <w:p w14:paraId="6380ADBB" w14:textId="415A57F4" w:rsidR="00BD3005" w:rsidRPr="0029506C" w:rsidRDefault="00BD300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التوسع غير المبرر في المفاهيم العامة</w:t>
      </w:r>
    </w:p>
    <w:p w14:paraId="3794EEDB" w14:textId="77777777" w:rsidR="0029506C" w:rsidRDefault="0029506C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14DC285" w14:textId="3E159D25" w:rsidR="00BD3005" w:rsidRPr="0029506C" w:rsidRDefault="00BD300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lastRenderedPageBreak/>
        <w:t>الفصل التمهيدي يتوسع في:</w:t>
      </w:r>
    </w:p>
    <w:p w14:paraId="3D66478F" w14:textId="5E3A5B79" w:rsidR="00BD3005" w:rsidRPr="0029506C" w:rsidRDefault="00BD300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تعريف الفكر</w:t>
      </w:r>
    </w:p>
    <w:p w14:paraId="4006A85B" w14:textId="7FD41249" w:rsidR="00BD3005" w:rsidRPr="0029506C" w:rsidRDefault="00BD300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تعريف الملكية</w:t>
      </w:r>
    </w:p>
    <w:p w14:paraId="3DB425DD" w14:textId="431D5425" w:rsidR="00BD3005" w:rsidRPr="0029506C" w:rsidRDefault="00BD300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تاريخ الطباعة</w:t>
      </w:r>
    </w:p>
    <w:p w14:paraId="5855A41E" w14:textId="664A0EB3" w:rsidR="00BE582B" w:rsidRDefault="00BD3005" w:rsidP="0029506C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506C">
        <w:rPr>
          <w:rFonts w:ascii="Simplified Arabic" w:hAnsi="Simplified Arabic" w:cs="Simplified Arabic"/>
          <w:sz w:val="32"/>
          <w:szCs w:val="32"/>
          <w:rtl/>
        </w:rPr>
        <w:t>وهي أمور ليست مرتبطة مباشرة بالبيئة الرقمية</w:t>
      </w:r>
    </w:p>
    <w:p w14:paraId="4222CEB5" w14:textId="1834D177" w:rsidR="00307B90" w:rsidRPr="0029506C" w:rsidRDefault="00307B90" w:rsidP="0029506C">
      <w:pPr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بالتوفيق ان شاء الله </w:t>
      </w:r>
    </w:p>
    <w:sectPr w:rsidR="00307B90" w:rsidRPr="0029506C" w:rsidSect="0070029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512C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A2971"/>
    <w:multiLevelType w:val="hybridMultilevel"/>
    <w:tmpl w:val="DC2E9440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7D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B000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1134D4"/>
    <w:multiLevelType w:val="hybridMultilevel"/>
    <w:tmpl w:val="34A2B4CA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760BE"/>
    <w:multiLevelType w:val="hybridMultilevel"/>
    <w:tmpl w:val="72F6D52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6"/>
    <w:rsid w:val="0005686F"/>
    <w:rsid w:val="00073447"/>
    <w:rsid w:val="000735C8"/>
    <w:rsid w:val="00092447"/>
    <w:rsid w:val="000A3BC7"/>
    <w:rsid w:val="000A5BFC"/>
    <w:rsid w:val="000B50D9"/>
    <w:rsid w:val="000C1E91"/>
    <w:rsid w:val="001225DC"/>
    <w:rsid w:val="001754B7"/>
    <w:rsid w:val="00180AD8"/>
    <w:rsid w:val="001A6401"/>
    <w:rsid w:val="001E6BD0"/>
    <w:rsid w:val="002271BF"/>
    <w:rsid w:val="0029506C"/>
    <w:rsid w:val="002B44B7"/>
    <w:rsid w:val="002E4A36"/>
    <w:rsid w:val="00307B90"/>
    <w:rsid w:val="0032604F"/>
    <w:rsid w:val="00383691"/>
    <w:rsid w:val="00396E24"/>
    <w:rsid w:val="003B41FF"/>
    <w:rsid w:val="003E548E"/>
    <w:rsid w:val="003F574F"/>
    <w:rsid w:val="004139FB"/>
    <w:rsid w:val="004256FA"/>
    <w:rsid w:val="00466404"/>
    <w:rsid w:val="004A0796"/>
    <w:rsid w:val="004F5408"/>
    <w:rsid w:val="0050035A"/>
    <w:rsid w:val="0051202A"/>
    <w:rsid w:val="005177C4"/>
    <w:rsid w:val="00561B61"/>
    <w:rsid w:val="00567EAB"/>
    <w:rsid w:val="005B459D"/>
    <w:rsid w:val="005C3BFB"/>
    <w:rsid w:val="005E0EC2"/>
    <w:rsid w:val="005F5CA4"/>
    <w:rsid w:val="006105C2"/>
    <w:rsid w:val="006113E4"/>
    <w:rsid w:val="00646E1A"/>
    <w:rsid w:val="00664029"/>
    <w:rsid w:val="006A2480"/>
    <w:rsid w:val="006C0BBE"/>
    <w:rsid w:val="006C574C"/>
    <w:rsid w:val="00700294"/>
    <w:rsid w:val="0071002F"/>
    <w:rsid w:val="00755799"/>
    <w:rsid w:val="007E02BB"/>
    <w:rsid w:val="007F6F22"/>
    <w:rsid w:val="008076F1"/>
    <w:rsid w:val="008674E4"/>
    <w:rsid w:val="008801D4"/>
    <w:rsid w:val="008E679F"/>
    <w:rsid w:val="00976B96"/>
    <w:rsid w:val="009D16D0"/>
    <w:rsid w:val="00A144ED"/>
    <w:rsid w:val="00A94A97"/>
    <w:rsid w:val="00AB4D99"/>
    <w:rsid w:val="00AF1E09"/>
    <w:rsid w:val="00BB2557"/>
    <w:rsid w:val="00BD3005"/>
    <w:rsid w:val="00BE582B"/>
    <w:rsid w:val="00C0180F"/>
    <w:rsid w:val="00C02FB3"/>
    <w:rsid w:val="00C22461"/>
    <w:rsid w:val="00C468B9"/>
    <w:rsid w:val="00C478E3"/>
    <w:rsid w:val="00C61302"/>
    <w:rsid w:val="00C731B0"/>
    <w:rsid w:val="00D02EE5"/>
    <w:rsid w:val="00D139EE"/>
    <w:rsid w:val="00D85102"/>
    <w:rsid w:val="00D94D96"/>
    <w:rsid w:val="00E10206"/>
    <w:rsid w:val="00E11D9B"/>
    <w:rsid w:val="00E30B81"/>
    <w:rsid w:val="00F711DC"/>
    <w:rsid w:val="00F9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EA2AB"/>
  <w15:chartTrackingRefBased/>
  <w15:docId w15:val="{C88495C0-6F8A-F644-B62F-B4FCD751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A0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07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0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07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0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0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0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0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07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7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07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07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07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07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07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07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07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0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0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0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07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07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07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07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07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07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21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8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19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49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19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4871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3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33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905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201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1922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4041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894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710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5592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4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34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56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441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494893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  <w:div w:id="1520699876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  <w:div w:id="1728455961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  <w:div w:id="908421879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  <w:div w:id="836264948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  <w:div w:id="274097529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  <w:div w:id="1770079300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18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607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h</dc:creator>
  <cp:keywords/>
  <dc:description/>
  <cp:lastModifiedBy>Windows User</cp:lastModifiedBy>
  <cp:revision>5</cp:revision>
  <dcterms:created xsi:type="dcterms:W3CDTF">2026-03-12T19:32:00Z</dcterms:created>
  <dcterms:modified xsi:type="dcterms:W3CDTF">2026-03-12T20:59:00Z</dcterms:modified>
</cp:coreProperties>
</file>