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05ED7" w14:textId="77777777" w:rsidR="00EF183D" w:rsidRPr="00847950" w:rsidRDefault="00EF183D" w:rsidP="00EF183D">
      <w:pPr>
        <w:spacing w:line="360" w:lineRule="auto"/>
        <w:rPr>
          <w:rFonts w:ascii="Simplified Arabic" w:hAnsi="Simplified Arabic" w:cs="Simplified Arabic"/>
          <w:b/>
          <w:bCs/>
          <w:sz w:val="32"/>
          <w:szCs w:val="32"/>
          <w:rtl/>
          <w:lang w:bidi="ar-EG"/>
        </w:rPr>
      </w:pPr>
      <w:r w:rsidRPr="00847950">
        <w:rPr>
          <w:rFonts w:ascii="Simplified Arabic" w:hAnsi="Simplified Arabic" w:cs="Simplified Arabic"/>
          <w:b/>
          <w:bCs/>
          <w:noProof/>
          <w:sz w:val="32"/>
          <w:szCs w:val="32"/>
          <w:lang w:bidi="ar-EG"/>
        </w:rPr>
        <w:drawing>
          <wp:anchor distT="0" distB="0" distL="114300" distR="114300" simplePos="0" relativeHeight="251659264" behindDoc="0" locked="0" layoutInCell="1" allowOverlap="1" wp14:anchorId="022498D6" wp14:editId="5107F846">
            <wp:simplePos x="0" y="0"/>
            <wp:positionH relativeFrom="margin">
              <wp:posOffset>-513971</wp:posOffset>
            </wp:positionH>
            <wp:positionV relativeFrom="margin">
              <wp:posOffset>-416057</wp:posOffset>
            </wp:positionV>
            <wp:extent cx="2469515" cy="206629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69515" cy="2066290"/>
                    </a:xfrm>
                    <a:prstGeom prst="rect">
                      <a:avLst/>
                    </a:prstGeom>
                  </pic:spPr>
                </pic:pic>
              </a:graphicData>
            </a:graphic>
            <wp14:sizeRelH relativeFrom="margin">
              <wp14:pctWidth>0</wp14:pctWidth>
            </wp14:sizeRelH>
          </wp:anchor>
        </w:drawing>
      </w:r>
      <w:r w:rsidRPr="00847950">
        <w:rPr>
          <w:rFonts w:ascii="Simplified Arabic" w:hAnsi="Simplified Arabic" w:cs="Simplified Arabic"/>
          <w:b/>
          <w:bCs/>
          <w:sz w:val="32"/>
          <w:szCs w:val="32"/>
          <w:rtl/>
          <w:lang w:bidi="ar-EG"/>
        </w:rPr>
        <w:t xml:space="preserve">جامعة </w:t>
      </w:r>
      <w:proofErr w:type="spellStart"/>
      <w:r w:rsidRPr="00847950">
        <w:rPr>
          <w:rFonts w:ascii="Simplified Arabic" w:hAnsi="Simplified Arabic" w:cs="Simplified Arabic"/>
          <w:b/>
          <w:bCs/>
          <w:sz w:val="32"/>
          <w:szCs w:val="32"/>
          <w:rtl/>
          <w:lang w:bidi="ar-EG"/>
        </w:rPr>
        <w:t>ميدأوشن</w:t>
      </w:r>
      <w:proofErr w:type="spellEnd"/>
      <w:r w:rsidRPr="00847950">
        <w:rPr>
          <w:rFonts w:ascii="Simplified Arabic" w:hAnsi="Simplified Arabic" w:cs="Simplified Arabic"/>
          <w:b/>
          <w:bCs/>
          <w:sz w:val="32"/>
          <w:szCs w:val="32"/>
          <w:rtl/>
          <w:lang w:bidi="ar-EG"/>
        </w:rPr>
        <w:t xml:space="preserve"> </w:t>
      </w:r>
    </w:p>
    <w:p w14:paraId="59F316FA" w14:textId="77777777" w:rsidR="00EF183D" w:rsidRPr="00847950" w:rsidRDefault="00EF183D" w:rsidP="00EF183D">
      <w:pPr>
        <w:spacing w:line="360" w:lineRule="auto"/>
        <w:rPr>
          <w:rFonts w:ascii="Simplified Arabic" w:hAnsi="Simplified Arabic" w:cs="Simplified Arabic"/>
          <w:b/>
          <w:bCs/>
          <w:sz w:val="32"/>
          <w:szCs w:val="32"/>
          <w:rtl/>
          <w:lang w:bidi="ar-EG"/>
        </w:rPr>
      </w:pPr>
      <w:r w:rsidRPr="00847950">
        <w:rPr>
          <w:rFonts w:ascii="Simplified Arabic" w:hAnsi="Simplified Arabic" w:cs="Simplified Arabic"/>
          <w:b/>
          <w:bCs/>
          <w:sz w:val="32"/>
          <w:szCs w:val="32"/>
          <w:rtl/>
          <w:lang w:bidi="ar-EG"/>
        </w:rPr>
        <w:t xml:space="preserve">كلية </w:t>
      </w:r>
      <w:r w:rsidRPr="00847950">
        <w:rPr>
          <w:rFonts w:ascii="Simplified Arabic" w:hAnsi="Simplified Arabic" w:cs="Simplified Arabic" w:hint="cs"/>
          <w:b/>
          <w:bCs/>
          <w:sz w:val="32"/>
          <w:szCs w:val="32"/>
          <w:rtl/>
          <w:lang w:bidi="ar-EG"/>
        </w:rPr>
        <w:t>الإدارة</w:t>
      </w:r>
      <w:r w:rsidRPr="00847950">
        <w:rPr>
          <w:rFonts w:ascii="Simplified Arabic" w:hAnsi="Simplified Arabic" w:cs="Simplified Arabic"/>
          <w:b/>
          <w:bCs/>
          <w:sz w:val="32"/>
          <w:szCs w:val="32"/>
          <w:rtl/>
          <w:lang w:bidi="ar-EG"/>
        </w:rPr>
        <w:t xml:space="preserve"> </w:t>
      </w:r>
    </w:p>
    <w:p w14:paraId="5DC5497D" w14:textId="77777777" w:rsidR="00EF183D" w:rsidRPr="00847950" w:rsidRDefault="00EF183D" w:rsidP="00EF183D">
      <w:pPr>
        <w:spacing w:line="360" w:lineRule="auto"/>
        <w:rPr>
          <w:rFonts w:ascii="Simplified Arabic" w:hAnsi="Simplified Arabic" w:cs="Simplified Arabic"/>
          <w:b/>
          <w:bCs/>
          <w:sz w:val="32"/>
          <w:szCs w:val="32"/>
          <w:lang w:bidi="ar-EG"/>
        </w:rPr>
      </w:pPr>
      <w:r w:rsidRPr="00847950">
        <w:rPr>
          <w:rFonts w:ascii="Simplified Arabic" w:hAnsi="Simplified Arabic" w:cs="Simplified Arabic"/>
          <w:b/>
          <w:bCs/>
          <w:sz w:val="32"/>
          <w:szCs w:val="32"/>
          <w:rtl/>
          <w:lang w:bidi="ar-EG"/>
        </w:rPr>
        <w:t>ماجستير إدارة المشاريع</w:t>
      </w:r>
    </w:p>
    <w:p w14:paraId="74A123FD" w14:textId="77777777" w:rsidR="00EF183D" w:rsidRPr="00847950" w:rsidRDefault="00EF183D" w:rsidP="00EF183D">
      <w:pPr>
        <w:spacing w:line="360" w:lineRule="auto"/>
        <w:rPr>
          <w:rFonts w:ascii="Simplified Arabic" w:hAnsi="Simplified Arabic" w:cs="Simplified Arabic"/>
          <w:b/>
          <w:bCs/>
          <w:sz w:val="28"/>
          <w:szCs w:val="28"/>
          <w:rtl/>
          <w:lang w:bidi="ar-EG"/>
        </w:rPr>
      </w:pPr>
    </w:p>
    <w:p w14:paraId="64EE8A1C" w14:textId="77777777" w:rsidR="00EF183D" w:rsidRPr="00847950" w:rsidRDefault="00EF183D" w:rsidP="00EF183D">
      <w:pPr>
        <w:spacing w:line="360" w:lineRule="auto"/>
        <w:rPr>
          <w:rFonts w:ascii="Simplified Arabic" w:hAnsi="Simplified Arabic" w:cs="Simplified Arabic"/>
          <w:b/>
          <w:bCs/>
          <w:sz w:val="28"/>
          <w:szCs w:val="28"/>
          <w:rtl/>
          <w:lang w:bidi="ar-EG"/>
        </w:rPr>
      </w:pPr>
    </w:p>
    <w:p w14:paraId="2E352EE9" w14:textId="77777777" w:rsidR="00EF183D" w:rsidRPr="00847950" w:rsidRDefault="00EF183D" w:rsidP="00EF183D">
      <w:pPr>
        <w:spacing w:line="360" w:lineRule="auto"/>
        <w:jc w:val="center"/>
        <w:rPr>
          <w:rFonts w:ascii="Simplified Arabic" w:hAnsi="Simplified Arabic" w:cs="Simplified Arabic"/>
          <w:b/>
          <w:bCs/>
          <w:sz w:val="32"/>
          <w:szCs w:val="32"/>
          <w:rtl/>
          <w:lang w:bidi="ar-EG"/>
        </w:rPr>
      </w:pPr>
      <w:r w:rsidRPr="00847950">
        <w:rPr>
          <w:rFonts w:ascii="Simplified Arabic" w:hAnsi="Simplified Arabic" w:cs="Simplified Arabic"/>
          <w:b/>
          <w:bCs/>
          <w:sz w:val="32"/>
          <w:szCs w:val="32"/>
          <w:rtl/>
          <w:lang w:bidi="ar-EG"/>
        </w:rPr>
        <w:t>دور إدارة المخاطر في تحسين أداء المشاريع الإنشائية في شركة أرامكو السعودية</w:t>
      </w:r>
    </w:p>
    <w:p w14:paraId="49557936" w14:textId="77777777" w:rsidR="00EF183D" w:rsidRPr="00847950" w:rsidRDefault="00EF183D" w:rsidP="00EF183D">
      <w:pPr>
        <w:spacing w:line="360" w:lineRule="auto"/>
        <w:rPr>
          <w:rFonts w:ascii="Simplified Arabic" w:hAnsi="Simplified Arabic" w:cs="Simplified Arabic"/>
          <w:b/>
          <w:bCs/>
          <w:sz w:val="28"/>
          <w:szCs w:val="28"/>
          <w:rtl/>
          <w:lang w:bidi="ar-EG"/>
        </w:rPr>
      </w:pPr>
    </w:p>
    <w:p w14:paraId="6F17DAEA" w14:textId="77777777" w:rsidR="00EF183D" w:rsidRPr="00847950" w:rsidRDefault="00EF183D" w:rsidP="00EF183D">
      <w:pPr>
        <w:spacing w:line="360" w:lineRule="auto"/>
        <w:jc w:val="center"/>
        <w:rPr>
          <w:rFonts w:ascii="Simplified Arabic" w:hAnsi="Simplified Arabic" w:cs="Simplified Arabic"/>
          <w:b/>
          <w:bCs/>
          <w:sz w:val="28"/>
          <w:szCs w:val="28"/>
          <w:rtl/>
          <w:lang w:bidi="ar-EG"/>
        </w:rPr>
      </w:pPr>
      <w:r w:rsidRPr="00847950">
        <w:rPr>
          <w:rFonts w:ascii="Simplified Arabic" w:hAnsi="Simplified Arabic" w:cs="Simplified Arabic"/>
          <w:b/>
          <w:bCs/>
          <w:sz w:val="28"/>
          <w:szCs w:val="28"/>
          <w:rtl/>
          <w:lang w:bidi="ar-EG"/>
        </w:rPr>
        <w:t>إعداد</w:t>
      </w:r>
      <w:r w:rsidRPr="00847950">
        <w:rPr>
          <w:rFonts w:ascii="Simplified Arabic" w:hAnsi="Simplified Arabic" w:cs="Simplified Arabic" w:hint="cs"/>
          <w:b/>
          <w:bCs/>
          <w:sz w:val="28"/>
          <w:szCs w:val="28"/>
          <w:rtl/>
          <w:lang w:bidi="ar-EG"/>
        </w:rPr>
        <w:t>:</w:t>
      </w:r>
    </w:p>
    <w:p w14:paraId="01363C19" w14:textId="77777777" w:rsidR="00EF183D" w:rsidRPr="00847950" w:rsidRDefault="00EF183D" w:rsidP="00EF183D">
      <w:pPr>
        <w:spacing w:line="360" w:lineRule="auto"/>
        <w:jc w:val="center"/>
        <w:rPr>
          <w:rFonts w:ascii="Simplified Arabic" w:hAnsi="Simplified Arabic" w:cs="Simplified Arabic"/>
          <w:b/>
          <w:bCs/>
          <w:sz w:val="28"/>
          <w:szCs w:val="28"/>
          <w:rtl/>
          <w:lang w:bidi="ar-EG"/>
        </w:rPr>
      </w:pPr>
      <w:r w:rsidRPr="00847950">
        <w:rPr>
          <w:rFonts w:ascii="Simplified Arabic" w:hAnsi="Simplified Arabic" w:cs="Simplified Arabic" w:hint="cs"/>
          <w:b/>
          <w:bCs/>
          <w:sz w:val="28"/>
          <w:szCs w:val="28"/>
          <w:rtl/>
          <w:lang w:bidi="ar-EG"/>
        </w:rPr>
        <w:t xml:space="preserve">الطالب/ </w:t>
      </w:r>
      <w:r w:rsidRPr="00847950">
        <w:rPr>
          <w:rFonts w:ascii="Simplified Arabic" w:hAnsi="Simplified Arabic" w:cs="Simplified Arabic"/>
          <w:b/>
          <w:bCs/>
          <w:sz w:val="28"/>
          <w:szCs w:val="28"/>
          <w:rtl/>
          <w:lang w:bidi="ar-EG"/>
        </w:rPr>
        <w:t>موسى مسلم المطيري</w:t>
      </w:r>
    </w:p>
    <w:p w14:paraId="18AC2C94" w14:textId="77777777" w:rsidR="00EF183D" w:rsidRPr="00847950" w:rsidRDefault="00EF183D" w:rsidP="00EF183D">
      <w:pPr>
        <w:spacing w:line="360" w:lineRule="auto"/>
        <w:jc w:val="center"/>
        <w:rPr>
          <w:rFonts w:ascii="Simplified Arabic" w:hAnsi="Simplified Arabic" w:cs="Simplified Arabic"/>
          <w:b/>
          <w:bCs/>
          <w:sz w:val="28"/>
          <w:szCs w:val="28"/>
          <w:rtl/>
          <w:lang w:bidi="ar-EG"/>
        </w:rPr>
      </w:pPr>
      <w:r w:rsidRPr="00847950">
        <w:rPr>
          <w:rFonts w:ascii="Simplified Arabic" w:hAnsi="Simplified Arabic" w:cs="Simplified Arabic" w:hint="cs"/>
          <w:b/>
          <w:bCs/>
          <w:sz w:val="28"/>
          <w:szCs w:val="28"/>
          <w:rtl/>
          <w:lang w:bidi="ar-EG"/>
        </w:rPr>
        <w:t xml:space="preserve">الرقم الجامعي/ </w:t>
      </w:r>
      <w:r w:rsidRPr="00847950">
        <w:rPr>
          <w:rFonts w:ascii="Simplified Arabic" w:hAnsi="Simplified Arabic" w:cs="Simplified Arabic"/>
          <w:b/>
          <w:bCs/>
          <w:sz w:val="28"/>
          <w:szCs w:val="28"/>
          <w:rtl/>
          <w:lang w:bidi="ar-EG"/>
        </w:rPr>
        <w:t>243001394</w:t>
      </w:r>
      <w:r w:rsidRPr="00847950">
        <w:rPr>
          <w:rFonts w:ascii="Simplified Arabic" w:hAnsi="Simplified Arabic" w:cs="Simplified Arabic" w:hint="cs"/>
          <w:b/>
          <w:bCs/>
          <w:sz w:val="28"/>
          <w:szCs w:val="28"/>
          <w:rtl/>
          <w:lang w:bidi="ar-EG"/>
        </w:rPr>
        <w:t xml:space="preserve"> </w:t>
      </w:r>
    </w:p>
    <w:p w14:paraId="2036E4AA" w14:textId="77777777" w:rsidR="00EF183D" w:rsidRPr="00847950" w:rsidRDefault="00EF183D" w:rsidP="00EF183D">
      <w:pPr>
        <w:spacing w:line="360" w:lineRule="auto"/>
        <w:jc w:val="center"/>
        <w:rPr>
          <w:rFonts w:ascii="Simplified Arabic" w:hAnsi="Simplified Arabic" w:cs="Simplified Arabic"/>
          <w:b/>
          <w:bCs/>
          <w:sz w:val="28"/>
          <w:szCs w:val="28"/>
          <w:rtl/>
          <w:lang w:bidi="ar-EG"/>
        </w:rPr>
      </w:pPr>
    </w:p>
    <w:p w14:paraId="74EF03E4" w14:textId="77777777" w:rsidR="00EF183D" w:rsidRPr="00847950" w:rsidRDefault="00EF183D" w:rsidP="00EF183D">
      <w:pPr>
        <w:spacing w:line="360" w:lineRule="auto"/>
        <w:jc w:val="center"/>
        <w:rPr>
          <w:rFonts w:ascii="Simplified Arabic" w:hAnsi="Simplified Arabic" w:cs="Simplified Arabic"/>
          <w:b/>
          <w:bCs/>
          <w:sz w:val="28"/>
          <w:szCs w:val="28"/>
          <w:rtl/>
          <w:lang w:bidi="ar-EG"/>
        </w:rPr>
      </w:pPr>
      <w:r w:rsidRPr="00847950">
        <w:rPr>
          <w:rFonts w:ascii="Simplified Arabic" w:hAnsi="Simplified Arabic" w:cs="Simplified Arabic"/>
          <w:b/>
          <w:bCs/>
          <w:sz w:val="28"/>
          <w:szCs w:val="28"/>
          <w:rtl/>
          <w:lang w:bidi="ar-EG"/>
        </w:rPr>
        <w:t>إشراف</w:t>
      </w:r>
      <w:r w:rsidRPr="00847950">
        <w:rPr>
          <w:rFonts w:ascii="Simplified Arabic" w:hAnsi="Simplified Arabic" w:cs="Simplified Arabic" w:hint="cs"/>
          <w:b/>
          <w:bCs/>
          <w:sz w:val="28"/>
          <w:szCs w:val="28"/>
          <w:rtl/>
          <w:lang w:bidi="ar-EG"/>
        </w:rPr>
        <w:t>:</w:t>
      </w:r>
    </w:p>
    <w:p w14:paraId="107537E2" w14:textId="77777777" w:rsidR="00EF183D" w:rsidRPr="00847950" w:rsidRDefault="00EF183D" w:rsidP="00EF183D">
      <w:pPr>
        <w:spacing w:line="360" w:lineRule="auto"/>
        <w:rPr>
          <w:rFonts w:ascii="Simplified Arabic" w:hAnsi="Simplified Arabic" w:cs="Simplified Arabic"/>
          <w:b/>
          <w:bCs/>
          <w:sz w:val="28"/>
          <w:szCs w:val="28"/>
          <w:rtl/>
          <w:lang w:bidi="ar-EG"/>
        </w:rPr>
      </w:pPr>
      <w:r w:rsidRPr="00847950">
        <w:rPr>
          <w:rFonts w:ascii="Simplified Arabic" w:hAnsi="Simplified Arabic" w:cs="Simplified Arabic" w:hint="cs"/>
          <w:b/>
          <w:bCs/>
          <w:sz w:val="28"/>
          <w:szCs w:val="28"/>
          <w:rtl/>
          <w:lang w:bidi="ar-EG"/>
        </w:rPr>
        <w:t xml:space="preserve">الدكتور/ الفيصل </w:t>
      </w:r>
      <w:proofErr w:type="gramStart"/>
      <w:r w:rsidRPr="00847950">
        <w:rPr>
          <w:rFonts w:ascii="Simplified Arabic" w:hAnsi="Simplified Arabic" w:cs="Simplified Arabic" w:hint="cs"/>
          <w:b/>
          <w:bCs/>
          <w:sz w:val="28"/>
          <w:szCs w:val="28"/>
          <w:rtl/>
          <w:lang w:bidi="ar-EG"/>
        </w:rPr>
        <w:t>عبدالحميد</w:t>
      </w:r>
      <w:proofErr w:type="gramEnd"/>
      <w:r w:rsidRPr="00847950">
        <w:rPr>
          <w:rFonts w:ascii="Simplified Arabic" w:hAnsi="Simplified Arabic" w:cs="Simplified Arabic" w:hint="cs"/>
          <w:b/>
          <w:bCs/>
          <w:sz w:val="28"/>
          <w:szCs w:val="28"/>
          <w:rtl/>
          <w:lang w:bidi="ar-EG"/>
        </w:rPr>
        <w:t xml:space="preserve"> محمد                                         الدكتور/ فايز علي جراد</w:t>
      </w:r>
    </w:p>
    <w:p w14:paraId="7BED8023" w14:textId="77777777" w:rsidR="00EF183D" w:rsidRPr="00847950" w:rsidRDefault="00EF183D" w:rsidP="00EF183D">
      <w:pPr>
        <w:spacing w:line="360" w:lineRule="auto"/>
        <w:rPr>
          <w:rFonts w:ascii="Simplified Arabic" w:hAnsi="Simplified Arabic" w:cs="Simplified Arabic"/>
          <w:b/>
          <w:bCs/>
          <w:sz w:val="28"/>
          <w:szCs w:val="28"/>
          <w:rtl/>
          <w:lang w:bidi="ar-EG"/>
        </w:rPr>
      </w:pPr>
    </w:p>
    <w:p w14:paraId="6159B0E7" w14:textId="77777777" w:rsidR="00EF183D" w:rsidRPr="00847950" w:rsidRDefault="00EF183D" w:rsidP="00EF183D">
      <w:pPr>
        <w:spacing w:line="360" w:lineRule="auto"/>
        <w:jc w:val="center"/>
        <w:rPr>
          <w:rFonts w:ascii="Simplified Arabic" w:hAnsi="Simplified Arabic" w:cs="Simplified Arabic"/>
          <w:b/>
          <w:bCs/>
          <w:sz w:val="28"/>
          <w:szCs w:val="28"/>
          <w:rtl/>
          <w:lang w:bidi="ar-EG"/>
        </w:rPr>
      </w:pPr>
      <w:r w:rsidRPr="00847950">
        <w:rPr>
          <w:rFonts w:ascii="Simplified Arabic" w:hAnsi="Simplified Arabic" w:cs="Simplified Arabic"/>
          <w:b/>
          <w:bCs/>
          <w:sz w:val="28"/>
          <w:szCs w:val="28"/>
          <w:rtl/>
          <w:lang w:bidi="ar-EG"/>
        </w:rPr>
        <w:t>العام الدراسي:</w:t>
      </w:r>
    </w:p>
    <w:p w14:paraId="464D2AD7" w14:textId="39089A63" w:rsidR="00F16C0D" w:rsidRDefault="00EF183D" w:rsidP="00EF183D">
      <w:pPr>
        <w:spacing w:line="360" w:lineRule="auto"/>
        <w:jc w:val="center"/>
        <w:rPr>
          <w:rFonts w:ascii="Simplified Arabic" w:hAnsi="Simplified Arabic" w:cs="Simplified Arabic"/>
          <w:b/>
          <w:bCs/>
          <w:sz w:val="28"/>
          <w:szCs w:val="28"/>
          <w:rtl/>
          <w:lang w:bidi="ar-EG"/>
        </w:rPr>
      </w:pPr>
      <w:r w:rsidRPr="00847950">
        <w:rPr>
          <w:rFonts w:ascii="Simplified Arabic" w:hAnsi="Simplified Arabic" w:cs="Simplified Arabic" w:hint="cs"/>
          <w:b/>
          <w:bCs/>
          <w:sz w:val="28"/>
          <w:szCs w:val="28"/>
          <w:rtl/>
          <w:lang w:bidi="ar-EG"/>
        </w:rPr>
        <w:t>1447ه/2025م</w:t>
      </w:r>
    </w:p>
    <w:p w14:paraId="2D85A761" w14:textId="36B2BC99" w:rsidR="00F16C0D" w:rsidRPr="00F16C0D" w:rsidRDefault="00F16C0D" w:rsidP="00F16C0D">
      <w:pPr>
        <w:pStyle w:val="1"/>
        <w:jc w:val="center"/>
        <w:rPr>
          <w:color w:val="auto"/>
          <w:rtl/>
          <w:lang w:bidi="ar-EG"/>
        </w:rPr>
      </w:pPr>
      <w:r w:rsidRPr="00F16C0D">
        <w:rPr>
          <w:rFonts w:hint="cs"/>
          <w:color w:val="auto"/>
          <w:rtl/>
          <w:lang w:bidi="ar-EG"/>
        </w:rPr>
        <w:lastRenderedPageBreak/>
        <w:t>الفصل الأول</w:t>
      </w:r>
    </w:p>
    <w:p w14:paraId="006EA374" w14:textId="77777777" w:rsidR="00FC4193" w:rsidRPr="00FC4193" w:rsidRDefault="00FC4193" w:rsidP="00FC4193">
      <w:pPr>
        <w:spacing w:line="360" w:lineRule="auto"/>
        <w:jc w:val="center"/>
        <w:rPr>
          <w:rFonts w:ascii="Simplified Arabic" w:hAnsi="Simplified Arabic" w:cs="Simplified Arabic"/>
          <w:b/>
          <w:bCs/>
          <w:sz w:val="28"/>
          <w:szCs w:val="28"/>
          <w:rtl/>
          <w:lang w:bidi="ar-EG"/>
        </w:rPr>
      </w:pPr>
    </w:p>
    <w:p w14:paraId="37503B94" w14:textId="76597918" w:rsidR="009125CE" w:rsidRPr="00F16C0D" w:rsidRDefault="00A74F76" w:rsidP="00F16C0D">
      <w:pPr>
        <w:pStyle w:val="1"/>
        <w:rPr>
          <w:color w:val="auto"/>
          <w:rtl/>
          <w:lang w:bidi="ar-EG"/>
        </w:rPr>
      </w:pPr>
      <w:r w:rsidRPr="00F16C0D">
        <w:rPr>
          <w:color w:val="auto"/>
          <w:rtl/>
        </w:rPr>
        <w:t>مقدمة</w:t>
      </w:r>
      <w:r w:rsidR="009125CE" w:rsidRPr="00F16C0D">
        <w:rPr>
          <w:color w:val="auto"/>
          <w:rtl/>
          <w:lang w:bidi="ar-EG"/>
        </w:rPr>
        <w:t>:</w:t>
      </w:r>
    </w:p>
    <w:p w14:paraId="1BE0F266" w14:textId="3E5C1053"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تُعتبر صناعة الإنشاءات من أكثر القطاعات الاقتصادية تأثرًا بالمخاطر، نظرًا لتعدد المتغيرات المعقدة التي تتداخل في تنفيذ المشروع، بدءًا من مرحلة التخطيط وحتى التسليم النهائي</w:t>
      </w:r>
      <w:r w:rsidR="00DE77CC">
        <w:rPr>
          <w:rFonts w:ascii="Simplified Arabic" w:hAnsi="Simplified Arabic" w:cs="Simplified Arabic" w:hint="cs"/>
          <w:sz w:val="28"/>
          <w:szCs w:val="28"/>
          <w:rtl/>
        </w:rPr>
        <w:t>،</w:t>
      </w:r>
      <w:r w:rsidRPr="00FC4193">
        <w:rPr>
          <w:rFonts w:ascii="Simplified Arabic" w:hAnsi="Simplified Arabic" w:cs="Simplified Arabic"/>
          <w:sz w:val="28"/>
          <w:szCs w:val="28"/>
          <w:rtl/>
        </w:rPr>
        <w:t xml:space="preserve"> وتزداد أهمية هذا الأمر بشكل خاص في المشاريع الضخمة التي تنفذها الشركات العالمية مثل شركة أرامكو السعودية، والتي تتميز بكونها من أكبر الشركات النفطية في العالم، وتدير مشاريع بنى تحتية وإنشائية هائلة تتطلب دقة عالية في الإدارة، وفعالية في التعامل مع التحديات</w:t>
      </w:r>
      <w:r w:rsidR="00DE77CC">
        <w:rPr>
          <w:rFonts w:ascii="Simplified Arabic" w:hAnsi="Simplified Arabic" w:cs="Simplified Arabic" w:hint="cs"/>
          <w:sz w:val="28"/>
          <w:szCs w:val="28"/>
          <w:rtl/>
        </w:rPr>
        <w:t>،</w:t>
      </w:r>
      <w:r w:rsidRPr="00FC4193">
        <w:rPr>
          <w:rFonts w:ascii="Simplified Arabic" w:hAnsi="Simplified Arabic" w:cs="Simplified Arabic"/>
          <w:sz w:val="28"/>
          <w:szCs w:val="28"/>
          <w:rtl/>
        </w:rPr>
        <w:t xml:space="preserve"> ومع ارتفاع حجم الاستثمار في هذا القطاع، يصبح من الضروري تطبيق منهجيات إدارة مخاطر حديثة لضمان تحقيق الأهداف الاستراتيجية والفنية ضمن الإطار الزمني والميزانية المحددة</w:t>
      </w:r>
      <w:r w:rsidRPr="00FC4193">
        <w:rPr>
          <w:rFonts w:ascii="Simplified Arabic" w:hAnsi="Simplified Arabic" w:cs="Simplified Arabic"/>
          <w:sz w:val="28"/>
          <w:szCs w:val="28"/>
        </w:rPr>
        <w:t>.</w:t>
      </w:r>
    </w:p>
    <w:p w14:paraId="1FC0046E" w14:textId="49439995"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إن إدارة المخاطر لم تعد خيارًا إضافيًا أو نشاطًا ثانويًا، بل أصبحت جزءًا أساسيًا من منظومة الإدارة الفعّالة لأي مشروع إنشائي</w:t>
      </w:r>
      <w:r w:rsidR="00DE77CC">
        <w:rPr>
          <w:rFonts w:ascii="Simplified Arabic" w:hAnsi="Simplified Arabic" w:cs="Simplified Arabic" w:hint="cs"/>
          <w:sz w:val="28"/>
          <w:szCs w:val="28"/>
          <w:rtl/>
        </w:rPr>
        <w:t>،</w:t>
      </w:r>
      <w:r w:rsidRPr="00FC4193">
        <w:rPr>
          <w:rFonts w:ascii="Simplified Arabic" w:hAnsi="Simplified Arabic" w:cs="Simplified Arabic"/>
          <w:sz w:val="28"/>
          <w:szCs w:val="28"/>
          <w:rtl/>
        </w:rPr>
        <w:t xml:space="preserve"> فغياب آليات التعامل المنهجي مع المخاطر قد يؤدي إلى تأخيرات كبيرة، وزيادة في التكاليف، وتراجع في جودة التنفيذ، ما ينعكس سلبًا على أداء المشروع وعلى سمعة الشركة المنفذة وتشير العديد من الدراسات إلى أن غالبية الإخفاقات في المشاريع الكبرى تعود إلى ضعف في إدارة المخاطر، إما نتيجة لعدم تحديدها في المراحل المبكرة، أو لعجز في الاستجابة السريعة لها</w:t>
      </w:r>
      <w:r w:rsidRPr="00FC4193">
        <w:rPr>
          <w:rFonts w:ascii="Simplified Arabic" w:hAnsi="Simplified Arabic" w:cs="Simplified Arabic"/>
          <w:sz w:val="28"/>
          <w:szCs w:val="28"/>
        </w:rPr>
        <w:t>.</w:t>
      </w:r>
    </w:p>
    <w:p w14:paraId="2476AD7B" w14:textId="77777777"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 xml:space="preserve">تتميز شركة أرامكو السعودية بكونها بيئة عمل ديناميكية ومعقدة، تضم مشاريع إنشائية تشمل تطوير حقول النفط، وبناء مصافي التكرير، والبنية التحتية المرتبطة بالطاقة والبتروكيماويات. وتفرض طبيعة هذه المشاريع تحديات فريدة تتراوح بين المخاطر البيئية، واللوجستية، والتقنية، والمالية، فضلًا عن المخاطر المرتبطة بالقوى العاملة، والموردين، والمقاولين من الباطن. في هذا السياق، يمثل تطبيق </w:t>
      </w:r>
      <w:r w:rsidRPr="00FC4193">
        <w:rPr>
          <w:rFonts w:ascii="Simplified Arabic" w:hAnsi="Simplified Arabic" w:cs="Simplified Arabic"/>
          <w:sz w:val="28"/>
          <w:szCs w:val="28"/>
          <w:rtl/>
        </w:rPr>
        <w:lastRenderedPageBreak/>
        <w:t>منظومة متكاملة لإدارة المخاطر أداة حيوية لتحسين الأداء التشغيلي، وضمان استمرارية الإنجاز بكفاءة عالية</w:t>
      </w:r>
      <w:r w:rsidRPr="00FC4193">
        <w:rPr>
          <w:rFonts w:ascii="Simplified Arabic" w:hAnsi="Simplified Arabic" w:cs="Simplified Arabic"/>
          <w:sz w:val="28"/>
          <w:szCs w:val="28"/>
        </w:rPr>
        <w:t>.</w:t>
      </w:r>
    </w:p>
    <w:p w14:paraId="77EA0007" w14:textId="77777777"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وقد طورت أرامكو خلال العقود الأخيرة العديد من النظم الإدارية التي تدمج إدارة المخاطر ضمن دورة حياة المشروع، وذلك استنادًا إلى أفضل الممارسات العالمية، مثل معايير</w:t>
      </w:r>
      <w:r w:rsidRPr="00FC4193">
        <w:rPr>
          <w:rFonts w:ascii="Simplified Arabic" w:hAnsi="Simplified Arabic" w:cs="Simplified Arabic"/>
          <w:sz w:val="28"/>
          <w:szCs w:val="28"/>
        </w:rPr>
        <w:t xml:space="preserve"> ISO 31000</w:t>
      </w:r>
      <w:r w:rsidRPr="00FC4193">
        <w:rPr>
          <w:rFonts w:ascii="Simplified Arabic" w:hAnsi="Simplified Arabic" w:cs="Simplified Arabic"/>
          <w:sz w:val="28"/>
          <w:szCs w:val="28"/>
          <w:rtl/>
        </w:rPr>
        <w:t>، ومبادئ إدارة المخاطر في معهد</w:t>
      </w:r>
      <w:r w:rsidRPr="00FC4193">
        <w:rPr>
          <w:rFonts w:ascii="Simplified Arabic" w:hAnsi="Simplified Arabic" w:cs="Simplified Arabic"/>
          <w:sz w:val="28"/>
          <w:szCs w:val="28"/>
        </w:rPr>
        <w:t xml:space="preserve"> PMI. </w:t>
      </w:r>
      <w:r w:rsidRPr="00FC4193">
        <w:rPr>
          <w:rFonts w:ascii="Simplified Arabic" w:hAnsi="Simplified Arabic" w:cs="Simplified Arabic"/>
          <w:sz w:val="28"/>
          <w:szCs w:val="28"/>
          <w:rtl/>
        </w:rPr>
        <w:t>ومع ذلك، تبقى الحاجة قائمة لتقييم فعالية هذه الأنظمة في أرض الواقع، وتحليل مدى تأثيرها على محاور الأداء الرئيسية، مثل الالتزام بالجدول الزمني، وضبط التكلفة، وتحقيق الجودة. كما أن التغيرات السريعة في بيئة الأعمال، وظهور مخاطر جديدة تتعلق بالأمن السيبراني، وسلاسل الإمداد، والتغير المناخي، تستدعي تحديثًا مستمرًا لمنهجيات إدارة المخاطر</w:t>
      </w:r>
      <w:r w:rsidRPr="00FC4193">
        <w:rPr>
          <w:rFonts w:ascii="Simplified Arabic" w:hAnsi="Simplified Arabic" w:cs="Simplified Arabic"/>
          <w:sz w:val="28"/>
          <w:szCs w:val="28"/>
        </w:rPr>
        <w:t>.</w:t>
      </w:r>
    </w:p>
    <w:p w14:paraId="670FFD28" w14:textId="77777777"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تهدف هذه الدراسة إلى تسليط الضوء على الدور الفعلي الذي تلعبه إدارة المخاطر في تحسين أداء المشاريع الإنشائية داخل شركة أرامكو السعودية. كما تسعى إلى تحليل العلاقة بين فعالية إدارة المخاطر ومستوى تحقيق أهداف المشروع، مع التركيز على العناصر التالية: تحديد المخاطر في مراحل مبكرة، كفاءة أدوات التحليل والتقييم، استجابة فرق العمل للمخاطر، وأثر كل من ذلك على وقت وتكلفة وجودة المشروع</w:t>
      </w:r>
      <w:r w:rsidRPr="00FC4193">
        <w:rPr>
          <w:rFonts w:ascii="Simplified Arabic" w:hAnsi="Simplified Arabic" w:cs="Simplified Arabic"/>
          <w:sz w:val="28"/>
          <w:szCs w:val="28"/>
        </w:rPr>
        <w:t>.</w:t>
      </w:r>
    </w:p>
    <w:p w14:paraId="6B6FE808" w14:textId="77777777"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إن أهمية هذه الدراسة تنبع من الحاجة الماسّة لوجود نماذج عملية قابلة للتطبيق في بيئة المشاريع الكبرى، وتحديدًا في الشركات ذات الطابع التقني والبنية التحتية المعقدة مثل أرامكو. ومن خلال فهم أفضل لكيفية إدارة المخاطر بشكل فعّال، يمكن تحسين القدرة التنبؤية والتخطيطية، وتقليل الهدر، وتعزيز ثقافة الأداء العالي داخل فرق العمل الهندسية والإدارية</w:t>
      </w:r>
      <w:r w:rsidRPr="00FC4193">
        <w:rPr>
          <w:rFonts w:ascii="Simplified Arabic" w:hAnsi="Simplified Arabic" w:cs="Simplified Arabic"/>
          <w:sz w:val="28"/>
          <w:szCs w:val="28"/>
        </w:rPr>
        <w:t>.</w:t>
      </w:r>
    </w:p>
    <w:p w14:paraId="2C67E72C" w14:textId="618782D4" w:rsidR="009125CE" w:rsidRPr="00FC4193" w:rsidRDefault="0044734A" w:rsidP="00FC4193">
      <w:pPr>
        <w:pStyle w:val="a5"/>
        <w:bidi/>
        <w:spacing w:line="360" w:lineRule="auto"/>
        <w:rPr>
          <w:rFonts w:ascii="Simplified Arabic" w:hAnsi="Simplified Arabic" w:cs="Simplified Arabic"/>
          <w:sz w:val="28"/>
          <w:szCs w:val="28"/>
          <w:rtl/>
        </w:rPr>
      </w:pPr>
      <w:r w:rsidRPr="00FC4193">
        <w:rPr>
          <w:rFonts w:ascii="Simplified Arabic" w:hAnsi="Simplified Arabic" w:cs="Simplified Arabic"/>
          <w:sz w:val="28"/>
          <w:szCs w:val="28"/>
          <w:rtl/>
        </w:rPr>
        <w:lastRenderedPageBreak/>
        <w:t>وفي ضوء ما سبق، تسعى الدراسة الحالية إلى تقديم إطار تحليلي شامل يعكس واقع إدارة المخاطر في أرامكو، ويقترح توصيات قائمة على البيانات لتحسين الأداء المستقبلي لمشاريعها الإنشائية، بما يتوافق مع أهداف رؤية المملكة 2030 في تعزيز كفاءة الإنفاق، والابتكار، والتنمية المستدامة</w:t>
      </w:r>
      <w:r w:rsidRPr="00FC4193">
        <w:rPr>
          <w:rFonts w:ascii="Simplified Arabic" w:hAnsi="Simplified Arabic" w:cs="Simplified Arabic"/>
          <w:sz w:val="28"/>
          <w:szCs w:val="28"/>
        </w:rPr>
        <w:t>.</w:t>
      </w:r>
    </w:p>
    <w:p w14:paraId="3A504109" w14:textId="7233A999" w:rsidR="009125CE" w:rsidRPr="00F16C0D" w:rsidRDefault="00A74F76" w:rsidP="00F16C0D">
      <w:pPr>
        <w:pStyle w:val="1"/>
        <w:rPr>
          <w:color w:val="auto"/>
          <w:rtl/>
          <w:lang w:bidi="ar-EG"/>
        </w:rPr>
      </w:pPr>
      <w:r w:rsidRPr="00F16C0D">
        <w:rPr>
          <w:color w:val="auto"/>
          <w:rtl/>
        </w:rPr>
        <w:t>مشكلة الدراسة</w:t>
      </w:r>
      <w:r w:rsidR="009125CE" w:rsidRPr="00F16C0D">
        <w:rPr>
          <w:color w:val="auto"/>
          <w:rtl/>
          <w:lang w:bidi="ar-EG"/>
        </w:rPr>
        <w:t>:</w:t>
      </w:r>
    </w:p>
    <w:p w14:paraId="1A4463BF" w14:textId="77777777" w:rsidR="0044734A" w:rsidRPr="00FC4193" w:rsidRDefault="0044734A" w:rsidP="00FC4193">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تُعد المشاريع الإنشائية من أكثر أنواع المشاريع عرضة للمخاطر بسبب طبيعتها المعقدة وطول مدتها وكثرة الأطراف المشاركة فيها، مثل المقاولين والموردين والاستشاريين، بالإضافة إلى الظروف البيئية والتقنية المتغيرة. وفي هذا الإطار، تمثل شركة أرامكو السعودية بيئة مثالية لدراسة إدارة المخاطر، كونها تنفذ مشاريع إنشائية ضخمة في مجالات البنية التحتية والطاقة والنفط والغاز، مما يجعلها تواجه مجموعة متنوعة من المخاطر التشغيلية والمالية والفنية والبيئية</w:t>
      </w:r>
      <w:r w:rsidRPr="00FC4193">
        <w:rPr>
          <w:rFonts w:ascii="Simplified Arabic" w:hAnsi="Simplified Arabic" w:cs="Simplified Arabic"/>
          <w:sz w:val="28"/>
          <w:szCs w:val="28"/>
        </w:rPr>
        <w:t>.</w:t>
      </w:r>
    </w:p>
    <w:p w14:paraId="4CB34C8F" w14:textId="77777777" w:rsidR="0044734A" w:rsidRPr="005668AE" w:rsidRDefault="0044734A" w:rsidP="005668AE">
      <w:pPr>
        <w:pStyle w:val="a5"/>
        <w:bidi/>
        <w:spacing w:line="360" w:lineRule="auto"/>
        <w:rPr>
          <w:rFonts w:ascii="Simplified Arabic" w:hAnsi="Simplified Arabic" w:cs="Simplified Arabic"/>
          <w:sz w:val="28"/>
          <w:szCs w:val="28"/>
        </w:rPr>
      </w:pPr>
      <w:r w:rsidRPr="00FC4193">
        <w:rPr>
          <w:rFonts w:ascii="Simplified Arabic" w:hAnsi="Simplified Arabic" w:cs="Simplified Arabic"/>
          <w:sz w:val="28"/>
          <w:szCs w:val="28"/>
          <w:rtl/>
        </w:rPr>
        <w:t>ورغم أن شركة أرامكو تُعد من الشركات الرائدة التي تعتمد على أنظمة متقدمة في إدارة المشاريع، وتستخدم أطرًا تنظيمية عالمية في إدارة المخاطر مثل</w:t>
      </w:r>
      <w:r w:rsidRPr="00FC4193">
        <w:rPr>
          <w:rFonts w:ascii="Simplified Arabic" w:hAnsi="Simplified Arabic" w:cs="Simplified Arabic"/>
          <w:sz w:val="28"/>
          <w:szCs w:val="28"/>
        </w:rPr>
        <w:t xml:space="preserve"> ISO 31000 </w:t>
      </w:r>
      <w:r w:rsidRPr="00FC4193">
        <w:rPr>
          <w:rFonts w:ascii="Simplified Arabic" w:hAnsi="Simplified Arabic" w:cs="Simplified Arabic"/>
          <w:sz w:val="28"/>
          <w:szCs w:val="28"/>
          <w:rtl/>
        </w:rPr>
        <w:t>ودليل</w:t>
      </w:r>
      <w:r w:rsidRPr="00FC4193">
        <w:rPr>
          <w:rFonts w:ascii="Simplified Arabic" w:hAnsi="Simplified Arabic" w:cs="Simplified Arabic"/>
          <w:sz w:val="28"/>
          <w:szCs w:val="28"/>
        </w:rPr>
        <w:t xml:space="preserve"> PMI</w:t>
      </w:r>
      <w:r w:rsidRPr="00FC4193">
        <w:rPr>
          <w:rFonts w:ascii="Simplified Arabic" w:hAnsi="Simplified Arabic" w:cs="Simplified Arabic"/>
          <w:sz w:val="28"/>
          <w:szCs w:val="28"/>
          <w:rtl/>
        </w:rPr>
        <w:t xml:space="preserve">، إلا أن الواقع العملي يشير إلى استمرار وجود تحديات تؤثر على الأداء الفعلي لتلك المشاريع. فقد تتعرض بعض المشاريع لتأخيرات ملحوظة أو ارتفاع غير مبرر في التكاليف أو تراجع في جودة التنفيذ، الأمر الذي يطرح تساؤلات حول مدى فاعلية تطبيق إدارة المخاطر، وكفاءة الأدوات والإجراءات المتبعة في التنبؤ بالمخاطر </w:t>
      </w:r>
      <w:r w:rsidRPr="005668AE">
        <w:rPr>
          <w:rFonts w:ascii="Simplified Arabic" w:hAnsi="Simplified Arabic" w:cs="Simplified Arabic"/>
          <w:sz w:val="28"/>
          <w:szCs w:val="28"/>
          <w:rtl/>
        </w:rPr>
        <w:t>والتعامل معها</w:t>
      </w:r>
      <w:r w:rsidRPr="005668AE">
        <w:rPr>
          <w:rFonts w:ascii="Simplified Arabic" w:hAnsi="Simplified Arabic" w:cs="Simplified Arabic"/>
          <w:sz w:val="28"/>
          <w:szCs w:val="28"/>
        </w:rPr>
        <w:t>.</w:t>
      </w:r>
    </w:p>
    <w:p w14:paraId="5F02BB6D" w14:textId="61526EDD" w:rsidR="009125CE" w:rsidRPr="00F16C0D" w:rsidRDefault="0044734A" w:rsidP="00F16C0D">
      <w:pPr>
        <w:pStyle w:val="a5"/>
        <w:bidi/>
        <w:spacing w:line="360" w:lineRule="auto"/>
        <w:rPr>
          <w:rFonts w:ascii="Simplified Arabic" w:hAnsi="Simplified Arabic" w:cs="Simplified Arabic"/>
          <w:sz w:val="28"/>
          <w:szCs w:val="28"/>
          <w:rtl/>
        </w:rPr>
      </w:pPr>
      <w:r w:rsidRPr="005668AE">
        <w:rPr>
          <w:rFonts w:ascii="Simplified Arabic" w:hAnsi="Simplified Arabic" w:cs="Simplified Arabic"/>
          <w:sz w:val="28"/>
          <w:szCs w:val="28"/>
          <w:rtl/>
        </w:rPr>
        <w:t xml:space="preserve">وعليه، تظهر الحاجة الماسّة إلى دراسة مدى مساهمة إدارة المخاطر في تحسين أداء المشاريع داخل بيئة معقدة كبيئة أرامكو، حيث من المتوقع أن يؤدي التطبيق الفعّال لإدارة المخاطر إلى تقليل الانحرافات في الوقت والتكلفة، وتحقيق جودة عالية في تنفيذ الأعمال. كما تبرز أهمية البحث في فهم </w:t>
      </w:r>
      <w:r w:rsidRPr="005668AE">
        <w:rPr>
          <w:rFonts w:ascii="Simplified Arabic" w:hAnsi="Simplified Arabic" w:cs="Simplified Arabic"/>
          <w:sz w:val="28"/>
          <w:szCs w:val="28"/>
          <w:rtl/>
        </w:rPr>
        <w:lastRenderedPageBreak/>
        <w:t>طبيعة العلاقة بين ممارسات إدارة المخاطر ومؤشرات الأداء، وتحديد الجوانب التي تحتاج إلى تطوير أو تعزيز</w:t>
      </w:r>
      <w:r w:rsidRPr="005668AE">
        <w:rPr>
          <w:rFonts w:ascii="Simplified Arabic" w:hAnsi="Simplified Arabic" w:cs="Simplified Arabic"/>
          <w:sz w:val="28"/>
          <w:szCs w:val="28"/>
        </w:rPr>
        <w:t>.</w:t>
      </w:r>
    </w:p>
    <w:p w14:paraId="2EA6585C" w14:textId="42FE582E" w:rsidR="009125CE" w:rsidRPr="00F16C0D" w:rsidRDefault="00A74F76" w:rsidP="00F16C0D">
      <w:pPr>
        <w:pStyle w:val="1"/>
        <w:rPr>
          <w:color w:val="auto"/>
          <w:rtl/>
        </w:rPr>
      </w:pPr>
      <w:r w:rsidRPr="00F16C0D">
        <w:rPr>
          <w:color w:val="auto"/>
          <w:rtl/>
        </w:rPr>
        <w:t>أهمية الدراسة:</w:t>
      </w:r>
    </w:p>
    <w:p w14:paraId="05AA869A" w14:textId="77777777" w:rsidR="0044734A" w:rsidRPr="005668AE" w:rsidRDefault="0044734A"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أولًا: الأهمية العلمية</w:t>
      </w:r>
    </w:p>
    <w:p w14:paraId="79FA8394" w14:textId="77777777" w:rsidR="0044734A" w:rsidRPr="005668AE" w:rsidRDefault="0044734A"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تأتي الأهمية العلمية لهذه الدراسة من كونها تسهم في سد فجوة بحثية في الأدبيات العربية المرتبطة بإدارة المخاطر في المشاريع الإنشائية، خصوصًا في السياقات الصناعية الضخمة مثل شركة أرامكو السعودية، التي تُعد نموذجًا فريدًا على مستوى المنطقة والعالم. فبينما تتوافر دراسات كثيرة تناولت إدارة المخاطر بشكل عام، إلا أن الدراسات المتخصصة التي تربط بين إدارة المخاطر و</w:t>
      </w:r>
      <w:r w:rsidRPr="005668AE">
        <w:rPr>
          <w:rFonts w:ascii="Simplified Arabic" w:eastAsia="Times New Roman" w:hAnsi="Simplified Arabic" w:cs="Simplified Arabic"/>
          <w:b/>
          <w:bCs/>
          <w:kern w:val="0"/>
          <w:sz w:val="28"/>
          <w:szCs w:val="28"/>
          <w:rtl/>
          <w14:ligatures w14:val="none"/>
        </w:rPr>
        <w:t>تحسين الأداء الفعلي للمشاريع الإنشائية</w:t>
      </w:r>
      <w:r w:rsidRPr="005668AE">
        <w:rPr>
          <w:rFonts w:ascii="Simplified Arabic" w:eastAsia="Times New Roman" w:hAnsi="Simplified Arabic" w:cs="Simplified Arabic"/>
          <w:kern w:val="0"/>
          <w:sz w:val="28"/>
          <w:szCs w:val="28"/>
          <w:rtl/>
          <w14:ligatures w14:val="none"/>
        </w:rPr>
        <w:t xml:space="preserve"> في بيئات تشغيل معقدة مثل أرامكو ما تزال محدودة، لا سيما باللغة العربية</w:t>
      </w:r>
      <w:r w:rsidRPr="005668AE">
        <w:rPr>
          <w:rFonts w:ascii="Simplified Arabic" w:eastAsia="Times New Roman" w:hAnsi="Simplified Arabic" w:cs="Simplified Arabic"/>
          <w:kern w:val="0"/>
          <w:sz w:val="28"/>
          <w:szCs w:val="28"/>
          <w14:ligatures w14:val="none"/>
        </w:rPr>
        <w:t>.</w:t>
      </w:r>
    </w:p>
    <w:p w14:paraId="1A96C977" w14:textId="77777777" w:rsidR="0044734A" w:rsidRDefault="0044734A"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كما تسهم هذه الدراسة في تطوير إطار علمي يجمع بين النظريات الحديثة في إدارة المخاطر، والممارسات الواقعية الميدانية في قطاع المشاريع الإنشائية. وتقدم الدراسة تحليلاً شاملاً للعلاقة بين المخاطر ومؤشرات الأداء الثلاثية الأساسية (الوقت – التكلفة – الجودة)، مما يثري المحتوى الأكاديمي ويوفر أساسًا لإجراء دراسات مقارنة مستقبلية في قطاعات أخرى أو شركات مشابهة</w:t>
      </w:r>
      <w:r w:rsidRPr="005668AE">
        <w:rPr>
          <w:rFonts w:ascii="Simplified Arabic" w:eastAsia="Times New Roman" w:hAnsi="Simplified Arabic" w:cs="Simplified Arabic"/>
          <w:kern w:val="0"/>
          <w:sz w:val="28"/>
          <w:szCs w:val="28"/>
          <w14:ligatures w14:val="none"/>
        </w:rPr>
        <w:t>.</w:t>
      </w:r>
    </w:p>
    <w:p w14:paraId="293A5CFB"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20D7764"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714AD55"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9A649D0" w14:textId="77777777" w:rsidR="00F16C0D" w:rsidRPr="005668AE" w:rsidRDefault="00F16C0D"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25BBA815" w14:textId="77777777" w:rsidR="0044734A" w:rsidRPr="005668AE" w:rsidRDefault="0044734A"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ثانيًا: الأهمية العملية</w:t>
      </w:r>
    </w:p>
    <w:p w14:paraId="2B2BFCE8" w14:textId="77777777" w:rsidR="0044734A" w:rsidRPr="005668AE" w:rsidRDefault="0044734A"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تتمثل الأهمية العملية للدراسة في قدرتها على تقديم نتائج وتوصيات قابلة للتطبيق من قبل مديري المشاريع والمهندسين ومسؤولي المخاطر داخل شركة أرامكو وغيرها من الشركات العاملة في نفس المجال. فمن خلال تحليل واقع إدارة المخاطر داخل المشاريع الإنشائية، وتقييم تأثيرها المباشر على الأداء، يمكن توجيه أصحاب القرار نحو</w:t>
      </w:r>
      <w:r w:rsidRPr="005668AE">
        <w:rPr>
          <w:rFonts w:ascii="Simplified Arabic" w:eastAsia="Times New Roman" w:hAnsi="Simplified Arabic" w:cs="Simplified Arabic"/>
          <w:kern w:val="0"/>
          <w:sz w:val="28"/>
          <w:szCs w:val="28"/>
          <w14:ligatures w14:val="none"/>
        </w:rPr>
        <w:t>:</w:t>
      </w:r>
    </w:p>
    <w:p w14:paraId="51920A80" w14:textId="77777777" w:rsidR="0044734A" w:rsidRPr="005668AE" w:rsidRDefault="0044734A" w:rsidP="005668AE">
      <w:pPr>
        <w:numPr>
          <w:ilvl w:val="0"/>
          <w:numId w:val="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تحسين إجراءات تحديد وتحليل وتقييم المخاطر</w:t>
      </w:r>
      <w:r w:rsidRPr="005668AE">
        <w:rPr>
          <w:rFonts w:ascii="Simplified Arabic" w:eastAsia="Times New Roman" w:hAnsi="Simplified Arabic" w:cs="Simplified Arabic"/>
          <w:kern w:val="0"/>
          <w:sz w:val="28"/>
          <w:szCs w:val="28"/>
          <w14:ligatures w14:val="none"/>
        </w:rPr>
        <w:t>.</w:t>
      </w:r>
    </w:p>
    <w:p w14:paraId="6AA9AF82" w14:textId="77777777" w:rsidR="0044734A" w:rsidRPr="005668AE" w:rsidRDefault="0044734A" w:rsidP="005668AE">
      <w:pPr>
        <w:numPr>
          <w:ilvl w:val="0"/>
          <w:numId w:val="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تعزيز آليات الاستجابة الفعالة والتخطيط المسبق للطوارئ</w:t>
      </w:r>
      <w:r w:rsidRPr="005668AE">
        <w:rPr>
          <w:rFonts w:ascii="Simplified Arabic" w:eastAsia="Times New Roman" w:hAnsi="Simplified Arabic" w:cs="Simplified Arabic"/>
          <w:kern w:val="0"/>
          <w:sz w:val="28"/>
          <w:szCs w:val="28"/>
          <w14:ligatures w14:val="none"/>
        </w:rPr>
        <w:t>.</w:t>
      </w:r>
    </w:p>
    <w:p w14:paraId="0ABEF45B" w14:textId="77777777" w:rsidR="0044734A" w:rsidRPr="005668AE" w:rsidRDefault="0044734A" w:rsidP="005668AE">
      <w:pPr>
        <w:numPr>
          <w:ilvl w:val="0"/>
          <w:numId w:val="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تقليل الانحرافات الزمنية والمالية في المشاريع</w:t>
      </w:r>
      <w:r w:rsidRPr="005668AE">
        <w:rPr>
          <w:rFonts w:ascii="Simplified Arabic" w:eastAsia="Times New Roman" w:hAnsi="Simplified Arabic" w:cs="Simplified Arabic"/>
          <w:kern w:val="0"/>
          <w:sz w:val="28"/>
          <w:szCs w:val="28"/>
          <w14:ligatures w14:val="none"/>
        </w:rPr>
        <w:t>.</w:t>
      </w:r>
    </w:p>
    <w:p w14:paraId="5AB110A3" w14:textId="77777777" w:rsidR="0044734A" w:rsidRPr="005668AE" w:rsidRDefault="0044734A" w:rsidP="005668AE">
      <w:pPr>
        <w:numPr>
          <w:ilvl w:val="0"/>
          <w:numId w:val="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تحسين جودة التنفيذ من خلال استباق المشكلات بدلًا من معالجتها بعد وقوعها</w:t>
      </w:r>
      <w:r w:rsidRPr="005668AE">
        <w:rPr>
          <w:rFonts w:ascii="Simplified Arabic" w:eastAsia="Times New Roman" w:hAnsi="Simplified Arabic" w:cs="Simplified Arabic"/>
          <w:kern w:val="0"/>
          <w:sz w:val="28"/>
          <w:szCs w:val="28"/>
          <w14:ligatures w14:val="none"/>
        </w:rPr>
        <w:t>.</w:t>
      </w:r>
    </w:p>
    <w:p w14:paraId="32BDF63E" w14:textId="3289B175" w:rsidR="009125CE" w:rsidRDefault="0044734A"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 xml:space="preserve">كما أن نتائج الدراسة يمكن أن تساهم في </w:t>
      </w:r>
      <w:r w:rsidRPr="005668AE">
        <w:rPr>
          <w:rFonts w:ascii="Simplified Arabic" w:eastAsia="Times New Roman" w:hAnsi="Simplified Arabic" w:cs="Simplified Arabic"/>
          <w:b/>
          <w:bCs/>
          <w:kern w:val="0"/>
          <w:sz w:val="28"/>
          <w:szCs w:val="28"/>
          <w:rtl/>
          <w14:ligatures w14:val="none"/>
        </w:rPr>
        <w:t>دعم توجهات رؤية المملكة 2030</w:t>
      </w:r>
      <w:r w:rsidRPr="005668AE">
        <w:rPr>
          <w:rFonts w:ascii="Simplified Arabic" w:eastAsia="Times New Roman" w:hAnsi="Simplified Arabic" w:cs="Simplified Arabic"/>
          <w:kern w:val="0"/>
          <w:sz w:val="28"/>
          <w:szCs w:val="28"/>
          <w:rtl/>
          <w14:ligatures w14:val="none"/>
        </w:rPr>
        <w:t xml:space="preserve"> الرامية إلى رفع كفاءة الإنفاق الحكومي وتعزيز جودة البنية التحتية، من خلال تبني ممارسات متطورة في إدارة المشاريع الهندسية</w:t>
      </w:r>
      <w:r w:rsidRPr="005668AE">
        <w:rPr>
          <w:rFonts w:ascii="Simplified Arabic" w:eastAsia="Times New Roman" w:hAnsi="Simplified Arabic" w:cs="Simplified Arabic"/>
          <w:kern w:val="0"/>
          <w:sz w:val="28"/>
          <w:szCs w:val="28"/>
          <w14:ligatures w14:val="none"/>
        </w:rPr>
        <w:t>.</w:t>
      </w:r>
    </w:p>
    <w:p w14:paraId="5C615BBC"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DB62ECC"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6AD4157"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0117489" w14:textId="77777777" w:rsidR="00F16C0D" w:rsidRPr="005668AE"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D9A480F" w14:textId="676999B0" w:rsidR="009125CE" w:rsidRPr="00F16C0D" w:rsidRDefault="00A74F76" w:rsidP="00F16C0D">
      <w:pPr>
        <w:pStyle w:val="1"/>
        <w:rPr>
          <w:color w:val="auto"/>
          <w:rtl/>
        </w:rPr>
      </w:pPr>
      <w:r w:rsidRPr="00F16C0D">
        <w:rPr>
          <w:color w:val="auto"/>
          <w:rtl/>
        </w:rPr>
        <w:lastRenderedPageBreak/>
        <w:t>أهداف الدراسة</w:t>
      </w:r>
      <w:r w:rsidR="009125CE" w:rsidRPr="00F16C0D">
        <w:rPr>
          <w:color w:val="auto"/>
          <w:rtl/>
        </w:rPr>
        <w:t>:</w:t>
      </w:r>
    </w:p>
    <w:p w14:paraId="5AA671EB" w14:textId="77777777" w:rsidR="0044734A" w:rsidRPr="005668AE" w:rsidRDefault="0044734A"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الهدف الرئيسي</w:t>
      </w:r>
      <w:r w:rsidRPr="005668AE">
        <w:rPr>
          <w:rFonts w:ascii="Simplified Arabic" w:eastAsia="Times New Roman" w:hAnsi="Simplified Arabic" w:cs="Simplified Arabic"/>
          <w:b/>
          <w:bCs/>
          <w:kern w:val="0"/>
          <w:sz w:val="28"/>
          <w:szCs w:val="28"/>
          <w14:ligatures w14:val="none"/>
        </w:rPr>
        <w:t>:</w:t>
      </w:r>
    </w:p>
    <w:p w14:paraId="3E6D2434" w14:textId="77777777" w:rsidR="0044734A" w:rsidRPr="005668AE" w:rsidRDefault="0044734A" w:rsidP="005668AE">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تحليل أثر إدارة المخاطر على تحسين أداء المشاريع الإنشائية في شركة أرامكو السعودية من حيث الوقت والتكلفة والجودة</w:t>
      </w:r>
      <w:r w:rsidRPr="005668AE">
        <w:rPr>
          <w:rFonts w:ascii="Simplified Arabic" w:eastAsia="Times New Roman" w:hAnsi="Simplified Arabic" w:cs="Simplified Arabic"/>
          <w:b/>
          <w:bCs/>
          <w:kern w:val="0"/>
          <w:sz w:val="28"/>
          <w:szCs w:val="28"/>
          <w14:ligatures w14:val="none"/>
        </w:rPr>
        <w:t>.</w:t>
      </w:r>
    </w:p>
    <w:p w14:paraId="7C12C4F1" w14:textId="77777777" w:rsidR="0044734A" w:rsidRPr="005668AE" w:rsidRDefault="0044734A"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الأهداف الفرعية</w:t>
      </w:r>
      <w:r w:rsidRPr="005668AE">
        <w:rPr>
          <w:rFonts w:ascii="Simplified Arabic" w:eastAsia="Times New Roman" w:hAnsi="Simplified Arabic" w:cs="Simplified Arabic"/>
          <w:b/>
          <w:bCs/>
          <w:kern w:val="0"/>
          <w:sz w:val="28"/>
          <w:szCs w:val="28"/>
          <w14:ligatures w14:val="none"/>
        </w:rPr>
        <w:t>:</w:t>
      </w:r>
    </w:p>
    <w:p w14:paraId="771A3A86" w14:textId="77777777" w:rsidR="0044734A" w:rsidRPr="005668AE" w:rsidRDefault="0044734A" w:rsidP="005668AE">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التعرف على أبرز أنواع المخاطر التي تواجه المشاريع الإنشائية في أرامكو</w:t>
      </w:r>
      <w:r w:rsidRPr="005668AE">
        <w:rPr>
          <w:rFonts w:ascii="Simplified Arabic" w:eastAsia="Times New Roman" w:hAnsi="Simplified Arabic" w:cs="Simplified Arabic"/>
          <w:kern w:val="0"/>
          <w:sz w:val="28"/>
          <w:szCs w:val="28"/>
          <w14:ligatures w14:val="none"/>
        </w:rPr>
        <w:t>.</w:t>
      </w:r>
    </w:p>
    <w:p w14:paraId="444412F3" w14:textId="77777777" w:rsidR="0044734A" w:rsidRPr="005668AE" w:rsidRDefault="0044734A" w:rsidP="005668AE">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تقييم مدى فاعلية الأدوات والاستراتيجيات المستخدمة في تحديد وتحليل المخاطر</w:t>
      </w:r>
      <w:r w:rsidRPr="005668AE">
        <w:rPr>
          <w:rFonts w:ascii="Simplified Arabic" w:eastAsia="Times New Roman" w:hAnsi="Simplified Arabic" w:cs="Simplified Arabic"/>
          <w:kern w:val="0"/>
          <w:sz w:val="28"/>
          <w:szCs w:val="28"/>
          <w14:ligatures w14:val="none"/>
        </w:rPr>
        <w:t>.</w:t>
      </w:r>
    </w:p>
    <w:p w14:paraId="0297E041" w14:textId="77777777" w:rsidR="0044734A" w:rsidRPr="005668AE" w:rsidRDefault="0044734A" w:rsidP="005668AE">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قياس العلاقة بين إدارة المخاطر والالتزام بالجدول الزمني للمشروعات</w:t>
      </w:r>
      <w:r w:rsidRPr="005668AE">
        <w:rPr>
          <w:rFonts w:ascii="Simplified Arabic" w:eastAsia="Times New Roman" w:hAnsi="Simplified Arabic" w:cs="Simplified Arabic"/>
          <w:kern w:val="0"/>
          <w:sz w:val="28"/>
          <w:szCs w:val="28"/>
          <w14:ligatures w14:val="none"/>
        </w:rPr>
        <w:t>.</w:t>
      </w:r>
    </w:p>
    <w:p w14:paraId="1782C747" w14:textId="77777777" w:rsidR="0044734A" w:rsidRPr="005668AE" w:rsidRDefault="0044734A" w:rsidP="005668AE">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قياس العلاقة بين إدارة المخاطر والتحكم في تكاليف المشاريع</w:t>
      </w:r>
      <w:r w:rsidRPr="005668AE">
        <w:rPr>
          <w:rFonts w:ascii="Simplified Arabic" w:eastAsia="Times New Roman" w:hAnsi="Simplified Arabic" w:cs="Simplified Arabic"/>
          <w:kern w:val="0"/>
          <w:sz w:val="28"/>
          <w:szCs w:val="28"/>
          <w14:ligatures w14:val="none"/>
        </w:rPr>
        <w:t>.</w:t>
      </w:r>
    </w:p>
    <w:p w14:paraId="432A0A13" w14:textId="502ADC3F" w:rsidR="00A74F76" w:rsidRPr="005668AE" w:rsidRDefault="0044734A" w:rsidP="005668AE">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دراسة تأثير إدارة المخاطر على جودة التنفيذ في المشاريع الإنشائية</w:t>
      </w:r>
    </w:p>
    <w:p w14:paraId="1CA35D16" w14:textId="175034A1" w:rsidR="00A74F76" w:rsidRPr="00F16C0D" w:rsidRDefault="00D22171" w:rsidP="00F16C0D">
      <w:pPr>
        <w:pStyle w:val="1"/>
        <w:rPr>
          <w:color w:val="auto"/>
          <w:rtl/>
        </w:rPr>
      </w:pPr>
      <w:r w:rsidRPr="00F16C0D">
        <w:rPr>
          <w:color w:val="auto"/>
          <w:rtl/>
        </w:rPr>
        <w:t>تساؤلات الدراسة</w:t>
      </w:r>
    </w:p>
    <w:p w14:paraId="14487591" w14:textId="77777777" w:rsidR="0044734A" w:rsidRPr="005668AE" w:rsidRDefault="0044734A"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السؤال الرئيسي</w:t>
      </w:r>
      <w:r w:rsidRPr="005668AE">
        <w:rPr>
          <w:rFonts w:ascii="Simplified Arabic" w:eastAsia="Times New Roman" w:hAnsi="Simplified Arabic" w:cs="Simplified Arabic"/>
          <w:b/>
          <w:bCs/>
          <w:kern w:val="0"/>
          <w:sz w:val="28"/>
          <w:szCs w:val="28"/>
          <w14:ligatures w14:val="none"/>
        </w:rPr>
        <w:t>:</w:t>
      </w:r>
    </w:p>
    <w:p w14:paraId="3AD2F9F1" w14:textId="77777777" w:rsidR="0044734A" w:rsidRPr="005668AE" w:rsidRDefault="0044734A" w:rsidP="005668AE">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إلى أي مدى تسهم إدارة المخاطر في تحسين أداء المشاريع الإنشائية في شركة أرامكو السعودية من حيث الوقت والتكلفة والجودة؟</w:t>
      </w:r>
    </w:p>
    <w:p w14:paraId="4ACB6A37" w14:textId="77777777" w:rsidR="0044734A" w:rsidRPr="005668AE" w:rsidRDefault="0044734A"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التساؤلات الفرعية</w:t>
      </w:r>
      <w:r w:rsidRPr="005668AE">
        <w:rPr>
          <w:rFonts w:ascii="Simplified Arabic" w:eastAsia="Times New Roman" w:hAnsi="Simplified Arabic" w:cs="Simplified Arabic"/>
          <w:b/>
          <w:bCs/>
          <w:kern w:val="0"/>
          <w:sz w:val="28"/>
          <w:szCs w:val="28"/>
          <w14:ligatures w14:val="none"/>
        </w:rPr>
        <w:t>:</w:t>
      </w:r>
    </w:p>
    <w:p w14:paraId="78B6ADBF" w14:textId="77777777" w:rsidR="0044734A" w:rsidRPr="005668AE" w:rsidRDefault="0044734A" w:rsidP="005668AE">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ما أنواع المخاطر الشائعة التي تؤثر على المشاريع الإنشائية في أرامكو؟</w:t>
      </w:r>
    </w:p>
    <w:p w14:paraId="13347C90" w14:textId="77777777" w:rsidR="0044734A" w:rsidRPr="005668AE" w:rsidRDefault="0044734A" w:rsidP="005668AE">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ما مدى كفاءة آليات تحديد وتحليل وتقييم المخاطر المعتمدة في الشركة؟</w:t>
      </w:r>
    </w:p>
    <w:p w14:paraId="5F9B63AC" w14:textId="77777777" w:rsidR="0044734A" w:rsidRPr="005668AE" w:rsidRDefault="0044734A" w:rsidP="005668AE">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lastRenderedPageBreak/>
        <w:t>كيف تؤثر إدارة المخاطر على الالتزام بالمدة الزمنية المحددة للمشاريع؟</w:t>
      </w:r>
    </w:p>
    <w:p w14:paraId="674BA2A3" w14:textId="77777777" w:rsidR="0044734A" w:rsidRPr="005668AE" w:rsidRDefault="0044734A" w:rsidP="005668AE">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ما دور إدارة المخاطر في الحد من التكاليف غير المتوقعة؟</w:t>
      </w:r>
    </w:p>
    <w:p w14:paraId="5BAB294B" w14:textId="77777777" w:rsidR="0044734A" w:rsidRPr="005668AE" w:rsidRDefault="0044734A" w:rsidP="005668AE">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هل توجد علاقة ذات دلالة بين إدارة المخاطر وجودة تنفيذ المشروع؟</w:t>
      </w:r>
    </w:p>
    <w:p w14:paraId="61B196F8" w14:textId="2367C365" w:rsidR="00A74F76" w:rsidRPr="00F16C0D" w:rsidRDefault="0044734A" w:rsidP="00F16C0D">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ما أهم التحديات التي تواجه تطبيق إدارة المخاطر في المشاريع الإنشائية بأرامكو؟</w:t>
      </w:r>
    </w:p>
    <w:p w14:paraId="0105A6D8" w14:textId="7AFFD2DC" w:rsidR="00A74F76" w:rsidRPr="00F16C0D" w:rsidRDefault="00A74F76" w:rsidP="00F16C0D">
      <w:pPr>
        <w:pStyle w:val="1"/>
        <w:rPr>
          <w:color w:val="auto"/>
          <w:rtl/>
        </w:rPr>
      </w:pPr>
      <w:r w:rsidRPr="00F16C0D">
        <w:rPr>
          <w:color w:val="auto"/>
          <w:rtl/>
        </w:rPr>
        <w:t>فروض الدراسة:</w:t>
      </w:r>
    </w:p>
    <w:p w14:paraId="2D91958A" w14:textId="77777777" w:rsidR="0044734A" w:rsidRPr="005668AE" w:rsidRDefault="0044734A" w:rsidP="005668AE">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الفرض الرئيسي</w:t>
      </w:r>
      <w:r w:rsidRPr="005668AE">
        <w:rPr>
          <w:rFonts w:ascii="Simplified Arabic" w:eastAsia="Times New Roman" w:hAnsi="Simplified Arabic" w:cs="Simplified Arabic"/>
          <w:kern w:val="0"/>
          <w:sz w:val="28"/>
          <w:szCs w:val="28"/>
          <w14:ligatures w14:val="none"/>
        </w:rPr>
        <w:t>:</w:t>
      </w:r>
    </w:p>
    <w:p w14:paraId="45228F7F" w14:textId="77777777" w:rsidR="0044734A" w:rsidRPr="005668AE" w:rsidRDefault="0044734A" w:rsidP="005668AE">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توجد علاقة ذات دلالة إحصائية بين تطبيق إدارة المخاطر وتحسين أداء المشاريع الإنشائية في شركة أرامكو السعودية من حيث الوقت والتكلفة والجودة</w:t>
      </w:r>
      <w:r w:rsidRPr="005668AE">
        <w:rPr>
          <w:rFonts w:ascii="Simplified Arabic" w:eastAsia="Times New Roman" w:hAnsi="Simplified Arabic" w:cs="Simplified Arabic"/>
          <w:kern w:val="0"/>
          <w:sz w:val="28"/>
          <w:szCs w:val="28"/>
          <w14:ligatures w14:val="none"/>
        </w:rPr>
        <w:t>.</w:t>
      </w:r>
    </w:p>
    <w:p w14:paraId="59E7D619" w14:textId="77777777" w:rsidR="0044734A" w:rsidRPr="005668AE" w:rsidRDefault="0044734A"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الفروض الفرعية</w:t>
      </w:r>
      <w:r w:rsidRPr="005668AE">
        <w:rPr>
          <w:rFonts w:ascii="Simplified Arabic" w:eastAsia="Times New Roman" w:hAnsi="Simplified Arabic" w:cs="Simplified Arabic"/>
          <w:b/>
          <w:bCs/>
          <w:kern w:val="0"/>
          <w:sz w:val="28"/>
          <w:szCs w:val="28"/>
          <w14:ligatures w14:val="none"/>
        </w:rPr>
        <w:t>:</w:t>
      </w:r>
    </w:p>
    <w:p w14:paraId="2E0D6A8E" w14:textId="77777777" w:rsidR="0044734A" w:rsidRPr="005668AE" w:rsidRDefault="0044734A" w:rsidP="005668AE">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توجد علاقة ذات دلالة إحصائية بين تحديد المخاطر بشكل مبكر والالتزام بالجدول الزمني للمشاريع</w:t>
      </w:r>
      <w:r w:rsidRPr="005668AE">
        <w:rPr>
          <w:rFonts w:ascii="Simplified Arabic" w:eastAsia="Times New Roman" w:hAnsi="Simplified Arabic" w:cs="Simplified Arabic"/>
          <w:kern w:val="0"/>
          <w:sz w:val="28"/>
          <w:szCs w:val="28"/>
          <w14:ligatures w14:val="none"/>
        </w:rPr>
        <w:t>.</w:t>
      </w:r>
    </w:p>
    <w:p w14:paraId="53BD8B86" w14:textId="77777777" w:rsidR="0044734A" w:rsidRPr="005668AE" w:rsidRDefault="0044734A" w:rsidP="005668AE">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توجد علاقة ذات دلالة إحصائية بين أدوات تحليل المخاطر وتقليل التكاليف الزائدة في المشاريع</w:t>
      </w:r>
      <w:r w:rsidRPr="005668AE">
        <w:rPr>
          <w:rFonts w:ascii="Simplified Arabic" w:eastAsia="Times New Roman" w:hAnsi="Simplified Arabic" w:cs="Simplified Arabic"/>
          <w:kern w:val="0"/>
          <w:sz w:val="28"/>
          <w:szCs w:val="28"/>
          <w14:ligatures w14:val="none"/>
        </w:rPr>
        <w:t>.</w:t>
      </w:r>
    </w:p>
    <w:p w14:paraId="299E6787" w14:textId="77777777" w:rsidR="0044734A" w:rsidRPr="005668AE" w:rsidRDefault="0044734A" w:rsidP="005668AE">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توجد علاقة ذات دلالة إحصائية بين تطبيق استراتيجيات الاستجابة للمخاطر وتحسين جودة تنفيذ المشروع</w:t>
      </w:r>
      <w:r w:rsidRPr="005668AE">
        <w:rPr>
          <w:rFonts w:ascii="Simplified Arabic" w:eastAsia="Times New Roman" w:hAnsi="Simplified Arabic" w:cs="Simplified Arabic"/>
          <w:kern w:val="0"/>
          <w:sz w:val="28"/>
          <w:szCs w:val="28"/>
          <w14:ligatures w14:val="none"/>
        </w:rPr>
        <w:t>.</w:t>
      </w:r>
    </w:p>
    <w:p w14:paraId="3CF66356" w14:textId="77777777" w:rsidR="0044734A" w:rsidRPr="005668AE" w:rsidRDefault="0044734A" w:rsidP="005668AE">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توجد فروق ذات دلالة إحصائية بين مستويات أداء المشاريع بحسب مستوى فاعلية إدارة المخاطر</w:t>
      </w:r>
      <w:r w:rsidRPr="005668AE">
        <w:rPr>
          <w:rFonts w:ascii="Simplified Arabic" w:eastAsia="Times New Roman" w:hAnsi="Simplified Arabic" w:cs="Simplified Arabic"/>
          <w:kern w:val="0"/>
          <w:sz w:val="28"/>
          <w:szCs w:val="28"/>
          <w14:ligatures w14:val="none"/>
        </w:rPr>
        <w:t>.</w:t>
      </w:r>
    </w:p>
    <w:p w14:paraId="65FC8D97" w14:textId="26E73AE0" w:rsidR="00A74F76" w:rsidRPr="00F16C0D" w:rsidRDefault="0044734A" w:rsidP="00F16C0D">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توجد علاقة سلبية بين ضعف إدارة المخاطر وظهور مشاكل في الوقت والتكلفة والجودة</w:t>
      </w:r>
      <w:r w:rsidRPr="005668AE">
        <w:rPr>
          <w:rFonts w:ascii="Simplified Arabic" w:eastAsia="Times New Roman" w:hAnsi="Simplified Arabic" w:cs="Simplified Arabic"/>
          <w:kern w:val="0"/>
          <w:sz w:val="28"/>
          <w:szCs w:val="28"/>
          <w14:ligatures w14:val="none"/>
        </w:rPr>
        <w:t>.</w:t>
      </w:r>
    </w:p>
    <w:p w14:paraId="4D069D08" w14:textId="13FE8B4C" w:rsidR="00A74F76" w:rsidRPr="00F16C0D" w:rsidRDefault="00A74F76" w:rsidP="00F16C0D">
      <w:pPr>
        <w:pStyle w:val="1"/>
        <w:rPr>
          <w:color w:val="auto"/>
          <w:rtl/>
        </w:rPr>
      </w:pPr>
      <w:r w:rsidRPr="00F16C0D">
        <w:rPr>
          <w:color w:val="auto"/>
          <w:rtl/>
        </w:rPr>
        <w:lastRenderedPageBreak/>
        <w:t>المنطلقات النظرية للدراسة:</w:t>
      </w:r>
    </w:p>
    <w:p w14:paraId="4733176A" w14:textId="74790321" w:rsidR="00FC4193" w:rsidRPr="005668AE" w:rsidRDefault="00FC4193" w:rsidP="005668AE">
      <w:pPr>
        <w:pStyle w:val="a6"/>
        <w:numPr>
          <w:ilvl w:val="1"/>
          <w:numId w:val="6"/>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مفهوم إدارة المخاطر في المشاريع الإنشائية</w:t>
      </w:r>
    </w:p>
    <w:p w14:paraId="0E16280F" w14:textId="77777777"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تُعرّف إدارة المخاطر بأنها مجموعة من العمليات المنهجية التي تهدف إلى تحديد وتحليل وتقييم المخاطر المحتملة التي قد تواجه المشروع، ومن ثم وضع استراتيجيات للتعامل معها والحد من تأثيرها السلبي على الأداء العام للمشروع (القحطاني، 2023). وتكتسب إدارة المخاطر أهمية خاصة في المشاريع الإنشائية، نظراً لتعدد المتغيرات وتأثرها بعوامل بيئية وتقنية واجتماعية متعددة (البلاونه وطربية، 2024)</w:t>
      </w:r>
      <w:r w:rsidRPr="005668AE">
        <w:rPr>
          <w:rFonts w:ascii="Simplified Arabic" w:eastAsia="Times New Roman" w:hAnsi="Simplified Arabic" w:cs="Simplified Arabic"/>
          <w:kern w:val="0"/>
          <w:sz w:val="28"/>
          <w:szCs w:val="28"/>
          <w14:ligatures w14:val="none"/>
        </w:rPr>
        <w:t>.</w:t>
      </w:r>
    </w:p>
    <w:p w14:paraId="6C26D45E" w14:textId="53D5C9E9"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تتمثل الأهداف الرئيسية لإدارة المخاطر في المشاريع الإنشائية في تحسين دقة تخطيط المشروع، وتقليل التأخير والتجاوز في التكاليف، وضمان جودة التنفيذ، وهو ما يتوافق مع أهداف المشاريع الضخمة مثل تلك التي تنفذها شركة أرامكو السعودية (قبلاوي وأبو الطاهر، 2025)</w:t>
      </w:r>
      <w:r w:rsidRPr="005668AE">
        <w:rPr>
          <w:rFonts w:ascii="Simplified Arabic" w:eastAsia="Times New Roman" w:hAnsi="Simplified Arabic" w:cs="Simplified Arabic"/>
          <w:kern w:val="0"/>
          <w:sz w:val="28"/>
          <w:szCs w:val="28"/>
          <w14:ligatures w14:val="none"/>
        </w:rPr>
        <w:t>.</w:t>
      </w:r>
    </w:p>
    <w:p w14:paraId="28AE158F" w14:textId="4171E522" w:rsidR="00FC4193" w:rsidRPr="005668AE" w:rsidRDefault="00FC4193" w:rsidP="005668AE">
      <w:pPr>
        <w:pStyle w:val="a6"/>
        <w:numPr>
          <w:ilvl w:val="1"/>
          <w:numId w:val="6"/>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العلاقة بين إدارة المخاطر وأداء المشاريع</w:t>
      </w:r>
    </w:p>
    <w:p w14:paraId="397DDFA6" w14:textId="77777777"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تشير الدراسات إلى أن تطبيق إدارة المخاطر بشكل فعال يُسهم بشكل مباشر في تحسين مؤشرات أداء المشاريع، ومنها الالتزام بالجدول الزمني، السيطرة على التكاليف، وضمان جودة التنفيذ (البلاونه وطربية، 2024؛ القهوادي، 2024). فالمنهجيات المتطورة لإدارة المخاطر تعمل على الكشف المبكر عن المخاطر المحتملة، مما يتيح للمشروع اتخاذ الإجراءات التصحيحية قبل تفاقم المشكلات (القواقنه، 2022)</w:t>
      </w:r>
      <w:r w:rsidRPr="005668AE">
        <w:rPr>
          <w:rFonts w:ascii="Simplified Arabic" w:eastAsia="Times New Roman" w:hAnsi="Simplified Arabic" w:cs="Simplified Arabic"/>
          <w:kern w:val="0"/>
          <w:sz w:val="28"/>
          <w:szCs w:val="28"/>
          <w14:ligatures w14:val="none"/>
        </w:rPr>
        <w:t>.</w:t>
      </w:r>
    </w:p>
    <w:p w14:paraId="01B4FED2" w14:textId="360A3A88"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lastRenderedPageBreak/>
        <w:t>تشير الدراسة التي أجراها قبلاوي وأبو الطاهر (2025) في شركة أرامكو إلى أن فاعلية إدارة المخاطر تتعزز بوجود قيادة تحويلية قادرة على التفاعل السريع مع التغيرات والمخاطر، مما يسهم في نجاح المشاريع وتحقيق أهدافها</w:t>
      </w:r>
      <w:r w:rsidRPr="005668AE">
        <w:rPr>
          <w:rFonts w:ascii="Simplified Arabic" w:eastAsia="Times New Roman" w:hAnsi="Simplified Arabic" w:cs="Simplified Arabic"/>
          <w:kern w:val="0"/>
          <w:sz w:val="28"/>
          <w:szCs w:val="28"/>
          <w14:ligatures w14:val="none"/>
        </w:rPr>
        <w:t>.</w:t>
      </w:r>
    </w:p>
    <w:p w14:paraId="17A05ED0" w14:textId="41775582" w:rsidR="00FC4193" w:rsidRPr="005668AE" w:rsidRDefault="00FC4193" w:rsidP="005668AE">
      <w:pPr>
        <w:pStyle w:val="a6"/>
        <w:numPr>
          <w:ilvl w:val="1"/>
          <w:numId w:val="6"/>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استراتيجيات وأدوات إدارة المخاطر في مشاريع البناء</w:t>
      </w:r>
    </w:p>
    <w:p w14:paraId="7E61FE98" w14:textId="77777777"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تتضمن استراتيجيات إدارة المخاطر عدة خطوات تبدأ بتحديد المخاطر، ثم تحليلها وتقييمها، يليها وضع خطط للاستجابة لها، ومتابعة تنفيذها بشكل دوري (القهوادي، 2024). تُستخدم أدوات تحليل مثل</w:t>
      </w:r>
      <w:r w:rsidRPr="005668AE">
        <w:rPr>
          <w:rFonts w:ascii="Simplified Arabic" w:eastAsia="Times New Roman" w:hAnsi="Simplified Arabic" w:cs="Simplified Arabic"/>
          <w:kern w:val="0"/>
          <w:sz w:val="28"/>
          <w:szCs w:val="28"/>
          <w14:ligatures w14:val="none"/>
        </w:rPr>
        <w:t xml:space="preserve"> SWOT </w:t>
      </w:r>
      <w:r w:rsidRPr="005668AE">
        <w:rPr>
          <w:rFonts w:ascii="Simplified Arabic" w:eastAsia="Times New Roman" w:hAnsi="Simplified Arabic" w:cs="Simplified Arabic"/>
          <w:kern w:val="0"/>
          <w:sz w:val="28"/>
          <w:szCs w:val="28"/>
          <w:rtl/>
          <w14:ligatures w14:val="none"/>
        </w:rPr>
        <w:t>وتحليل الاحتمالية والأثر لتصنيف المخاطر وتحديد أولويات معالجتها (القواقنه، 2022)</w:t>
      </w:r>
      <w:r w:rsidRPr="005668AE">
        <w:rPr>
          <w:rFonts w:ascii="Simplified Arabic" w:eastAsia="Times New Roman" w:hAnsi="Simplified Arabic" w:cs="Simplified Arabic"/>
          <w:kern w:val="0"/>
          <w:sz w:val="28"/>
          <w:szCs w:val="28"/>
          <w14:ligatures w14:val="none"/>
        </w:rPr>
        <w:t>.</w:t>
      </w:r>
    </w:p>
    <w:p w14:paraId="5AC3C980" w14:textId="6CCE4BEA"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ويُعد اعتماد ممارسات منظمة ومدعومة بتدريب مستمر للعاملين في إدارة المخاطر عاملاً أساسياً في نجاح تطبيقها، وهو ما أكدته الدراسات على شركات التشييد المحلية التي تبنّت استراتيجيات متكاملة وأظهرت تحسناً ملموساً في أداء المشاريع (القهوادي، 2024)</w:t>
      </w:r>
      <w:r w:rsidRPr="005668AE">
        <w:rPr>
          <w:rFonts w:ascii="Simplified Arabic" w:eastAsia="Times New Roman" w:hAnsi="Simplified Arabic" w:cs="Simplified Arabic"/>
          <w:kern w:val="0"/>
          <w:sz w:val="28"/>
          <w:szCs w:val="28"/>
          <w14:ligatures w14:val="none"/>
        </w:rPr>
        <w:t>.</w:t>
      </w:r>
    </w:p>
    <w:p w14:paraId="24160FAA" w14:textId="2E19CD1C" w:rsidR="00FC4193" w:rsidRPr="005668AE" w:rsidRDefault="00FC4193" w:rsidP="005668AE">
      <w:pPr>
        <w:pStyle w:val="a6"/>
        <w:numPr>
          <w:ilvl w:val="1"/>
          <w:numId w:val="6"/>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دور إدارة المخاطر في بيئة مشاريع أرامكو السعودية</w:t>
      </w:r>
    </w:p>
    <w:p w14:paraId="7D63B044" w14:textId="77777777" w:rsidR="00FC4193" w:rsidRPr="005668AE" w:rsidRDefault="00FC4193"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تمثل بيئة أرامكو السعودية نموذجًا فريدًا في تعقيد المشاريع الإنشائية، حيث تتداخل المخاطر التقنية والبيئية والاقتصادية، ما يستوجب إدارة مخاطرة فعالة ومدعومة بقيادة قوية (قبلاوي وأبو الطاهر، 2025). وقد أثبتت الدراسات الحديثة أن وجود قيادة تحولية ترتكز على مهارات إدارة المخاطر يسهم في نجاح المشاريع، من خلال التحكم في الوقت والتكلفة والجودة (قبلاوي وأبو الطاهر، 2025)</w:t>
      </w:r>
      <w:r w:rsidRPr="005668AE">
        <w:rPr>
          <w:rFonts w:ascii="Simplified Arabic" w:eastAsia="Times New Roman" w:hAnsi="Simplified Arabic" w:cs="Simplified Arabic"/>
          <w:kern w:val="0"/>
          <w:sz w:val="28"/>
          <w:szCs w:val="28"/>
          <w14:ligatures w14:val="none"/>
        </w:rPr>
        <w:t>.</w:t>
      </w:r>
    </w:p>
    <w:p w14:paraId="0AC8EFA4" w14:textId="77777777" w:rsidR="004D17F5" w:rsidRPr="005668AE" w:rsidRDefault="004D17F5"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28B29A7" w14:textId="195BC638" w:rsidR="004D17F5" w:rsidRPr="005668AE" w:rsidRDefault="004D17F5" w:rsidP="005668AE">
      <w:pPr>
        <w:spacing w:before="100" w:beforeAutospacing="1" w:after="100" w:afterAutospacing="1" w:line="360" w:lineRule="auto"/>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إطار البحث</w:t>
      </w:r>
    </w:p>
    <w:p w14:paraId="6FC9CD5F" w14:textId="77777777" w:rsidR="004D17F5" w:rsidRPr="005668AE" w:rsidRDefault="004D17F5"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يرتكز إطار البحث الحالي على دراسة العلاقة بين إدارة المخاطر بوصفها متغيرًا مستقلًا، وأداء المشاريع الإنشائية بوصفه متغيرًا تابعًا، في سياق بيئة العمل داخل شركة أرامكو السعودية، التي تُعد من أكثر البيئات تعقيدًا وتطلبًا من حيث إدارة المشاريع الضخمة</w:t>
      </w:r>
      <w:r w:rsidRPr="005668AE">
        <w:rPr>
          <w:rFonts w:ascii="Simplified Arabic" w:eastAsia="Times New Roman" w:hAnsi="Simplified Arabic" w:cs="Simplified Arabic"/>
          <w:kern w:val="0"/>
          <w:sz w:val="28"/>
          <w:szCs w:val="28"/>
          <w14:ligatures w14:val="none"/>
        </w:rPr>
        <w:t>.</w:t>
      </w:r>
    </w:p>
    <w:p w14:paraId="2BD8B052" w14:textId="77777777" w:rsidR="004D17F5" w:rsidRPr="005668AE" w:rsidRDefault="004D17F5"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يعتمد هذا الإطار على الأسس النظرية المستخلصة من الأدبيات الحديثة في إدارة المشاريع، والتي تؤكد أن نجاح أي مشروع إنشائي يرتبط بدرجة كبيرة بمدى فاعلية إدارة المخاطر منذ مرحلة التخطيط وحتى التنفيذ والمتابعة. وبناءً عليه، فإن الدراسة تسعى لتحديد ما إذا كان تطبيق منهجيات واضحة ومنظمة لإدارة المخاطر في أرامكو يسهم فعليًا في تحسين مؤشرات الأداء الرئيسية للمشاريع، وهي</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الوقت، التكلفة، الجودة</w:t>
      </w:r>
      <w:r w:rsidRPr="005668AE">
        <w:rPr>
          <w:rFonts w:ascii="Simplified Arabic" w:eastAsia="Times New Roman" w:hAnsi="Simplified Arabic" w:cs="Simplified Arabic"/>
          <w:kern w:val="0"/>
          <w:sz w:val="28"/>
          <w:szCs w:val="28"/>
          <w14:ligatures w14:val="none"/>
        </w:rPr>
        <w:t>.</w:t>
      </w:r>
    </w:p>
    <w:p w14:paraId="32F1088A" w14:textId="77777777" w:rsidR="004D17F5" w:rsidRPr="005668AE" w:rsidRDefault="004D17F5"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ويُبنى الإطار النظري للدراسة على أربعة محاور أساسية تمثل الخلفية النظرية</w:t>
      </w:r>
      <w:r w:rsidRPr="005668AE">
        <w:rPr>
          <w:rFonts w:ascii="Simplified Arabic" w:eastAsia="Times New Roman" w:hAnsi="Simplified Arabic" w:cs="Simplified Arabic"/>
          <w:kern w:val="0"/>
          <w:sz w:val="28"/>
          <w:szCs w:val="28"/>
          <w14:ligatures w14:val="none"/>
        </w:rPr>
        <w:t>:</w:t>
      </w:r>
    </w:p>
    <w:p w14:paraId="63E16C4C" w14:textId="77777777" w:rsidR="004D17F5" w:rsidRPr="005668AE" w:rsidRDefault="004D17F5" w:rsidP="005668AE">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مفهوم إدارة المخاطر في المشاريع الإنشائية</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والذي يشير إلى العمليات المنهجية التي تُستخدم للتعامل مع التهديدات المحتملة على المشروع (القحطاني، 2023)</w:t>
      </w:r>
      <w:r w:rsidRPr="005668AE">
        <w:rPr>
          <w:rFonts w:ascii="Simplified Arabic" w:eastAsia="Times New Roman" w:hAnsi="Simplified Arabic" w:cs="Simplified Arabic"/>
          <w:kern w:val="0"/>
          <w:sz w:val="28"/>
          <w:szCs w:val="28"/>
          <w14:ligatures w14:val="none"/>
        </w:rPr>
        <w:t>.</w:t>
      </w:r>
    </w:p>
    <w:p w14:paraId="5A049B77" w14:textId="77777777" w:rsidR="004D17F5" w:rsidRPr="005668AE" w:rsidRDefault="004D17F5" w:rsidP="005668AE">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العلاقة بين إدارة المخاطر وأداء المشاريع</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حيث تشير الأدبيات إلى وجود علاقة إيجابية بين فاعلية إدارة المخاطر وتحقيق الأداء المرتفع للمشاريع من حيث الالتزام بالجداول الزمنية والميزانيات وجودة التنفيذ (البلاونه وطربية، 2024؛ قبلاوي وأبو الطاهر، 2025)</w:t>
      </w:r>
      <w:r w:rsidRPr="005668AE">
        <w:rPr>
          <w:rFonts w:ascii="Simplified Arabic" w:eastAsia="Times New Roman" w:hAnsi="Simplified Arabic" w:cs="Simplified Arabic"/>
          <w:kern w:val="0"/>
          <w:sz w:val="28"/>
          <w:szCs w:val="28"/>
          <w14:ligatures w14:val="none"/>
        </w:rPr>
        <w:t>.</w:t>
      </w:r>
    </w:p>
    <w:p w14:paraId="7DCD07BB" w14:textId="77777777" w:rsidR="004D17F5" w:rsidRPr="005668AE" w:rsidRDefault="004D17F5" w:rsidP="005668AE">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استراتيجيات وأدوات إدارة المخاطر</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وتشمل آليات التحليل والتقييم والاستجابة التي تعتمدها المؤسسات في التحكم بالمخاطر وتوقعها والتعامل معها بفاعلية (القهوادي، 2024؛ القواقنه، 2022)</w:t>
      </w:r>
      <w:r w:rsidRPr="005668AE">
        <w:rPr>
          <w:rFonts w:ascii="Simplified Arabic" w:eastAsia="Times New Roman" w:hAnsi="Simplified Arabic" w:cs="Simplified Arabic"/>
          <w:kern w:val="0"/>
          <w:sz w:val="28"/>
          <w:szCs w:val="28"/>
          <w14:ligatures w14:val="none"/>
        </w:rPr>
        <w:t>.</w:t>
      </w:r>
    </w:p>
    <w:p w14:paraId="3DAE9987" w14:textId="77777777" w:rsidR="004D17F5" w:rsidRPr="005668AE" w:rsidRDefault="004D17F5" w:rsidP="005668AE">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lastRenderedPageBreak/>
        <w:t>الخصوصية السياقية لشركة أرامكو</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كونها بيئة معقدة تتطلب نماذج قيادية احترافية لإدارة المخاطر على مستويات عالية من التكامل، ما يجعلها نموذجًا مثاليًا لاختبار العلاقة المدروسة (قبلاوي وأبو الطاهر، 2025)</w:t>
      </w:r>
      <w:r w:rsidRPr="005668AE">
        <w:rPr>
          <w:rFonts w:ascii="Simplified Arabic" w:eastAsia="Times New Roman" w:hAnsi="Simplified Arabic" w:cs="Simplified Arabic"/>
          <w:kern w:val="0"/>
          <w:sz w:val="28"/>
          <w:szCs w:val="28"/>
          <w14:ligatures w14:val="none"/>
        </w:rPr>
        <w:t>.</w:t>
      </w:r>
    </w:p>
    <w:p w14:paraId="6816A0CC" w14:textId="10EBB9B3" w:rsidR="00A74F76" w:rsidRPr="005668AE" w:rsidRDefault="004D17F5"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إذًا، فإن إطار البحث يوضح أن الدراسة تنطلق من فرضية أساسية ترى أن فعالية إدارة المخاطر تساهم في تحسين أداء المشاريع، وستقوم الدراسة باختبار هذه الفرضية ميدانيًا في شركة أرامكو السعودية، من خلال منهج وصفي تحليلي وأداة استبانة موجهة للعاملين في المشاريع</w:t>
      </w:r>
      <w:r w:rsidRPr="005668AE">
        <w:rPr>
          <w:rFonts w:ascii="Simplified Arabic" w:eastAsia="Times New Roman" w:hAnsi="Simplified Arabic" w:cs="Simplified Arabic"/>
          <w:kern w:val="0"/>
          <w:sz w:val="28"/>
          <w:szCs w:val="28"/>
          <w14:ligatures w14:val="none"/>
        </w:rPr>
        <w:t>.</w:t>
      </w:r>
    </w:p>
    <w:p w14:paraId="1B5DFBD4"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8BA583D"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A13BA88"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A8AB8A5"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1AB28C2"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10D753C"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885DE2E"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310FA1D"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C354A0F"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41E910A"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82E7474"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73AC446" w14:textId="77777777" w:rsidR="00F16C0D" w:rsidRPr="005668AE"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AF7298E" w14:textId="77777777" w:rsidR="00F16C0D" w:rsidRDefault="005668AE" w:rsidP="00F16C0D">
      <w:pPr>
        <w:pStyle w:val="1"/>
        <w:jc w:val="center"/>
        <w:rPr>
          <w:rFonts w:eastAsia="Times New Roman"/>
          <w:color w:val="auto"/>
          <w:rtl/>
        </w:rPr>
      </w:pPr>
      <w:r w:rsidRPr="00F16C0D">
        <w:rPr>
          <w:rFonts w:eastAsia="Times New Roman"/>
          <w:color w:val="auto"/>
          <w:rtl/>
        </w:rPr>
        <w:t xml:space="preserve">الفصل الثاني: </w:t>
      </w:r>
    </w:p>
    <w:p w14:paraId="1AC8A0C8" w14:textId="538CC890" w:rsidR="005668AE" w:rsidRDefault="005668AE" w:rsidP="00F16C0D">
      <w:pPr>
        <w:pStyle w:val="1"/>
        <w:jc w:val="center"/>
        <w:rPr>
          <w:rFonts w:eastAsia="Times New Roman"/>
          <w:color w:val="auto"/>
          <w:rtl/>
        </w:rPr>
      </w:pPr>
      <w:r w:rsidRPr="00F16C0D">
        <w:rPr>
          <w:rFonts w:eastAsia="Times New Roman"/>
          <w:color w:val="auto"/>
          <w:rtl/>
        </w:rPr>
        <w:t>الإطار النظري والدراسات السابقة</w:t>
      </w:r>
    </w:p>
    <w:p w14:paraId="196718CC" w14:textId="77777777" w:rsidR="00F16C0D" w:rsidRDefault="00F16C0D" w:rsidP="00F16C0D">
      <w:pPr>
        <w:rPr>
          <w:rtl/>
        </w:rPr>
      </w:pPr>
    </w:p>
    <w:p w14:paraId="5CBA958D" w14:textId="77777777" w:rsidR="00F16C0D" w:rsidRDefault="00F16C0D" w:rsidP="00F16C0D">
      <w:pPr>
        <w:rPr>
          <w:rtl/>
        </w:rPr>
      </w:pPr>
    </w:p>
    <w:p w14:paraId="3CF26EEC" w14:textId="77777777" w:rsidR="00F16C0D" w:rsidRDefault="00F16C0D" w:rsidP="00F16C0D">
      <w:pPr>
        <w:rPr>
          <w:rtl/>
        </w:rPr>
      </w:pPr>
    </w:p>
    <w:p w14:paraId="0ADAF807" w14:textId="77777777" w:rsidR="00F16C0D" w:rsidRDefault="00F16C0D" w:rsidP="00F16C0D">
      <w:pPr>
        <w:rPr>
          <w:rtl/>
        </w:rPr>
      </w:pPr>
    </w:p>
    <w:p w14:paraId="30298E25" w14:textId="77777777" w:rsidR="00F16C0D" w:rsidRDefault="00F16C0D" w:rsidP="00F16C0D">
      <w:pPr>
        <w:rPr>
          <w:rtl/>
        </w:rPr>
      </w:pPr>
    </w:p>
    <w:p w14:paraId="1B661467" w14:textId="77777777" w:rsidR="00F16C0D" w:rsidRDefault="00F16C0D" w:rsidP="00F16C0D">
      <w:pPr>
        <w:rPr>
          <w:rtl/>
        </w:rPr>
      </w:pPr>
    </w:p>
    <w:p w14:paraId="6D013500" w14:textId="77777777" w:rsidR="00F16C0D" w:rsidRDefault="00F16C0D" w:rsidP="00F16C0D">
      <w:pPr>
        <w:rPr>
          <w:rtl/>
        </w:rPr>
      </w:pPr>
    </w:p>
    <w:p w14:paraId="5E941FA8" w14:textId="77777777" w:rsidR="00F16C0D" w:rsidRDefault="00F16C0D" w:rsidP="00F16C0D">
      <w:pPr>
        <w:rPr>
          <w:rtl/>
        </w:rPr>
      </w:pPr>
    </w:p>
    <w:p w14:paraId="5F646FE4" w14:textId="77777777" w:rsidR="00F16C0D" w:rsidRDefault="00F16C0D" w:rsidP="00F16C0D">
      <w:pPr>
        <w:rPr>
          <w:rtl/>
        </w:rPr>
      </w:pPr>
    </w:p>
    <w:p w14:paraId="564462E4" w14:textId="77777777" w:rsidR="00F16C0D" w:rsidRDefault="00F16C0D" w:rsidP="00F16C0D">
      <w:pPr>
        <w:rPr>
          <w:rtl/>
        </w:rPr>
      </w:pPr>
    </w:p>
    <w:p w14:paraId="4CEC0BA3" w14:textId="77777777" w:rsidR="00F16C0D" w:rsidRDefault="00F16C0D" w:rsidP="00F16C0D">
      <w:pPr>
        <w:rPr>
          <w:rtl/>
        </w:rPr>
      </w:pPr>
    </w:p>
    <w:p w14:paraId="5DF66000" w14:textId="77777777" w:rsidR="00F16C0D" w:rsidRDefault="00F16C0D" w:rsidP="00F16C0D">
      <w:pPr>
        <w:rPr>
          <w:rtl/>
        </w:rPr>
      </w:pPr>
    </w:p>
    <w:p w14:paraId="2264FE85" w14:textId="77777777" w:rsidR="00F16C0D" w:rsidRDefault="00F16C0D" w:rsidP="00F16C0D">
      <w:pPr>
        <w:rPr>
          <w:rtl/>
        </w:rPr>
      </w:pPr>
    </w:p>
    <w:p w14:paraId="652F7534" w14:textId="77777777" w:rsidR="00F16C0D" w:rsidRDefault="00F16C0D" w:rsidP="00F16C0D">
      <w:pPr>
        <w:rPr>
          <w:rtl/>
        </w:rPr>
      </w:pPr>
    </w:p>
    <w:p w14:paraId="4B396ADC" w14:textId="77777777" w:rsidR="00F16C0D" w:rsidRDefault="00F16C0D" w:rsidP="00F16C0D">
      <w:pPr>
        <w:rPr>
          <w:rtl/>
        </w:rPr>
      </w:pPr>
    </w:p>
    <w:p w14:paraId="52C91EE3" w14:textId="77777777" w:rsidR="00F16C0D" w:rsidRDefault="00F16C0D" w:rsidP="00F16C0D">
      <w:pPr>
        <w:rPr>
          <w:rtl/>
        </w:rPr>
      </w:pPr>
    </w:p>
    <w:p w14:paraId="50241359" w14:textId="77777777" w:rsidR="00F16C0D" w:rsidRDefault="00F16C0D" w:rsidP="00F16C0D">
      <w:pPr>
        <w:rPr>
          <w:rtl/>
        </w:rPr>
      </w:pPr>
    </w:p>
    <w:p w14:paraId="1335F778" w14:textId="77777777" w:rsidR="00F16C0D" w:rsidRDefault="00F16C0D" w:rsidP="00F16C0D">
      <w:pPr>
        <w:rPr>
          <w:rtl/>
        </w:rPr>
      </w:pPr>
    </w:p>
    <w:p w14:paraId="39170424" w14:textId="77777777" w:rsidR="00F16C0D" w:rsidRDefault="00F16C0D" w:rsidP="00F16C0D">
      <w:pPr>
        <w:rPr>
          <w:rtl/>
        </w:rPr>
      </w:pPr>
    </w:p>
    <w:p w14:paraId="74976131" w14:textId="77777777" w:rsidR="00F16C0D" w:rsidRDefault="00F16C0D" w:rsidP="00F16C0D">
      <w:pPr>
        <w:rPr>
          <w:rtl/>
        </w:rPr>
      </w:pPr>
    </w:p>
    <w:p w14:paraId="23EA8E40" w14:textId="77777777" w:rsidR="00F16C0D" w:rsidRDefault="00F16C0D" w:rsidP="00F16C0D">
      <w:pPr>
        <w:rPr>
          <w:rtl/>
        </w:rPr>
      </w:pPr>
    </w:p>
    <w:p w14:paraId="1217876B" w14:textId="77777777" w:rsidR="00F16C0D" w:rsidRDefault="00F16C0D" w:rsidP="00F16C0D">
      <w:pPr>
        <w:rPr>
          <w:rtl/>
        </w:rPr>
      </w:pPr>
    </w:p>
    <w:p w14:paraId="03997E63" w14:textId="3BCB394C" w:rsidR="00F16C0D" w:rsidRPr="00F16C0D" w:rsidRDefault="00F16C0D" w:rsidP="00F16C0D">
      <w:pPr>
        <w:pStyle w:val="1"/>
        <w:rPr>
          <w:color w:val="auto"/>
          <w:rtl/>
        </w:rPr>
      </w:pPr>
      <w:r w:rsidRPr="00F16C0D">
        <w:rPr>
          <w:rFonts w:hint="cs"/>
          <w:color w:val="auto"/>
          <w:rtl/>
        </w:rPr>
        <w:lastRenderedPageBreak/>
        <w:t>مقدمة:</w:t>
      </w:r>
    </w:p>
    <w:p w14:paraId="3488167F" w14:textId="77777777" w:rsidR="00F16C0D" w:rsidRPr="00F16C0D" w:rsidRDefault="00F16C0D" w:rsidP="00F16C0D">
      <w:pPr>
        <w:rPr>
          <w:rtl/>
        </w:rPr>
      </w:pPr>
    </w:p>
    <w:p w14:paraId="34EE7F5C" w14:textId="23DE604A" w:rsidR="005668AE" w:rsidRPr="005668AE" w:rsidRDefault="005668AE" w:rsidP="00F16C0D">
      <w:pPr>
        <w:keepNext/>
        <w:keepLines/>
        <w:spacing w:before="360" w:after="80" w:line="360" w:lineRule="auto"/>
        <w:outlineLvl w:val="0"/>
        <w:rPr>
          <w:rFonts w:ascii="Simplified Arabic" w:eastAsia="Times New Roman" w:hAnsi="Simplified Arabic" w:cs="Simplified Arabic"/>
          <w:color w:val="000000" w:themeColor="text1"/>
          <w:sz w:val="28"/>
          <w:szCs w:val="28"/>
        </w:rPr>
      </w:pPr>
      <w:r w:rsidRPr="00F16C0D">
        <w:rPr>
          <w:rFonts w:ascii="Simplified Arabic" w:hAnsi="Simplified Arabic" w:cs="Simplified Arabic"/>
          <w:sz w:val="28"/>
          <w:szCs w:val="28"/>
          <w:rtl/>
        </w:rPr>
        <w:t xml:space="preserve">يُعد الاطّلاع على الدراسات السابقة خطوة أساسية في أي بحث علمي، إذ تُمكّن الباحث من </w:t>
      </w:r>
      <w:r w:rsidRPr="00F16C0D">
        <w:rPr>
          <w:rStyle w:val="aa"/>
          <w:rFonts w:ascii="Simplified Arabic" w:hAnsi="Simplified Arabic" w:cs="Simplified Arabic"/>
          <w:b w:val="0"/>
          <w:bCs w:val="0"/>
          <w:sz w:val="28"/>
          <w:szCs w:val="28"/>
          <w:rtl/>
        </w:rPr>
        <w:t>فهم الخلفية النظرية والتطبيقية</w:t>
      </w:r>
      <w:r w:rsidRPr="00F16C0D">
        <w:rPr>
          <w:rFonts w:ascii="Simplified Arabic" w:hAnsi="Simplified Arabic" w:cs="Simplified Arabic"/>
          <w:b/>
          <w:bCs/>
          <w:sz w:val="28"/>
          <w:szCs w:val="28"/>
          <w:rtl/>
        </w:rPr>
        <w:t xml:space="preserve"> </w:t>
      </w:r>
      <w:r w:rsidRPr="00F16C0D">
        <w:rPr>
          <w:rFonts w:ascii="Simplified Arabic" w:hAnsi="Simplified Arabic" w:cs="Simplified Arabic"/>
          <w:sz w:val="28"/>
          <w:szCs w:val="28"/>
          <w:rtl/>
        </w:rPr>
        <w:t xml:space="preserve">للموضوع محل الدراسة، وتساعده على </w:t>
      </w:r>
      <w:r w:rsidRPr="00F16C0D">
        <w:rPr>
          <w:rStyle w:val="aa"/>
          <w:rFonts w:ascii="Simplified Arabic" w:hAnsi="Simplified Arabic" w:cs="Simplified Arabic"/>
          <w:b w:val="0"/>
          <w:bCs w:val="0"/>
          <w:sz w:val="28"/>
          <w:szCs w:val="28"/>
          <w:rtl/>
        </w:rPr>
        <w:t>تحديد الفجوة البحثية</w:t>
      </w:r>
      <w:r w:rsidRPr="00F16C0D">
        <w:rPr>
          <w:rFonts w:ascii="Simplified Arabic" w:hAnsi="Simplified Arabic" w:cs="Simplified Arabic"/>
          <w:sz w:val="28"/>
          <w:szCs w:val="28"/>
          <w:rtl/>
        </w:rPr>
        <w:t xml:space="preserve"> التي يمكن أن تسدها دراسته. ويُركّز هذا الفصل على استعراض أبرز الدراسات المحلية والعالمية التي تناولت موضوع </w:t>
      </w:r>
      <w:r w:rsidRPr="00F16C0D">
        <w:rPr>
          <w:rStyle w:val="aa"/>
          <w:rFonts w:ascii="Simplified Arabic" w:hAnsi="Simplified Arabic" w:cs="Simplified Arabic"/>
          <w:b w:val="0"/>
          <w:bCs w:val="0"/>
          <w:sz w:val="28"/>
          <w:szCs w:val="28"/>
          <w:rtl/>
        </w:rPr>
        <w:t>إدارة المخاطر في قطاع الإنشاءات</w:t>
      </w:r>
      <w:r w:rsidRPr="00F16C0D">
        <w:rPr>
          <w:rFonts w:ascii="Simplified Arabic" w:hAnsi="Simplified Arabic" w:cs="Simplified Arabic"/>
          <w:sz w:val="28"/>
          <w:szCs w:val="28"/>
          <w:rtl/>
        </w:rPr>
        <w:t xml:space="preserve">، وعلاقتها بمستوى </w:t>
      </w:r>
      <w:r w:rsidRPr="00F16C0D">
        <w:rPr>
          <w:rStyle w:val="aa"/>
          <w:rFonts w:ascii="Simplified Arabic" w:hAnsi="Simplified Arabic" w:cs="Simplified Arabic"/>
          <w:b w:val="0"/>
          <w:bCs w:val="0"/>
          <w:sz w:val="28"/>
          <w:szCs w:val="28"/>
          <w:rtl/>
        </w:rPr>
        <w:t>أداء المشاريع من حيث الوقت</w:t>
      </w:r>
      <w:r w:rsidRPr="00F16C0D">
        <w:rPr>
          <w:rStyle w:val="aa"/>
          <w:rFonts w:ascii="Simplified Arabic" w:hAnsi="Simplified Arabic" w:cs="Simplified Arabic"/>
          <w:sz w:val="28"/>
          <w:szCs w:val="28"/>
          <w:rtl/>
        </w:rPr>
        <w:t xml:space="preserve">، </w:t>
      </w:r>
      <w:r w:rsidRPr="00F16C0D">
        <w:rPr>
          <w:rStyle w:val="aa"/>
          <w:rFonts w:ascii="Simplified Arabic" w:hAnsi="Simplified Arabic" w:cs="Simplified Arabic"/>
          <w:b w:val="0"/>
          <w:bCs w:val="0"/>
          <w:sz w:val="28"/>
          <w:szCs w:val="28"/>
          <w:rtl/>
        </w:rPr>
        <w:t>والتكلفة، والجودة</w:t>
      </w:r>
      <w:r w:rsidRPr="00F16C0D">
        <w:rPr>
          <w:rFonts w:ascii="Simplified Arabic" w:hAnsi="Simplified Arabic" w:cs="Simplified Arabic"/>
          <w:b/>
          <w:bCs/>
          <w:sz w:val="28"/>
          <w:szCs w:val="28"/>
        </w:rPr>
        <w:t>.</w:t>
      </w:r>
    </w:p>
    <w:p w14:paraId="1DCCEA08" w14:textId="77777777" w:rsidR="005668AE" w:rsidRPr="00F16C0D" w:rsidRDefault="005668AE" w:rsidP="00F16C0D">
      <w:pPr>
        <w:pStyle w:val="1"/>
        <w:rPr>
          <w:rFonts w:eastAsia="Times New Roman"/>
          <w:color w:val="auto"/>
        </w:rPr>
      </w:pPr>
      <w:r w:rsidRPr="00F16C0D">
        <w:rPr>
          <w:rFonts w:eastAsia="Times New Roman"/>
          <w:color w:val="auto"/>
          <w:rtl/>
        </w:rPr>
        <w:t>المبحث الأول: إدارة المخاطر في المشاريع الإنشائية</w:t>
      </w:r>
    </w:p>
    <w:p w14:paraId="593AF26C" w14:textId="77777777" w:rsidR="005668AE" w:rsidRDefault="005668AE" w:rsidP="00F16C0D">
      <w:pPr>
        <w:pStyle w:val="1"/>
        <w:rPr>
          <w:rFonts w:eastAsia="Times New Roman"/>
          <w:color w:val="auto"/>
          <w:rtl/>
        </w:rPr>
      </w:pPr>
      <w:r w:rsidRPr="00F16C0D">
        <w:rPr>
          <w:rFonts w:eastAsia="Times New Roman"/>
          <w:color w:val="auto"/>
        </w:rPr>
        <w:t xml:space="preserve">2.1.1 </w:t>
      </w:r>
      <w:r w:rsidRPr="00F16C0D">
        <w:rPr>
          <w:rFonts w:eastAsia="Times New Roman"/>
          <w:color w:val="auto"/>
          <w:rtl/>
        </w:rPr>
        <w:t>مفهوم إدارة المخاطر</w:t>
      </w:r>
    </w:p>
    <w:p w14:paraId="05E63D42" w14:textId="77777777" w:rsidR="00F263BE" w:rsidRDefault="00F263BE" w:rsidP="00F263BE">
      <w:pPr>
        <w:rPr>
          <w:rtl/>
        </w:rPr>
      </w:pPr>
    </w:p>
    <w:p w14:paraId="56688379" w14:textId="77777777"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تُعد إدارة المخاطر عملية استراتيجية أساسية تهدف إلى الحد من فرص تعثر المشاريع أو تعرضها لخسائر محتملة، وذلك عبر استباق المشكلات قبل وقوعها من خلال رصدها وتحليلها وإعداد خطط استجابة تقلل من آثارها السلبية. وعرّفها القحطاني (2023) بأنها منهج منظم يبدأ بالتعرف على المخاطر المحتملة، مرورًا بتحليل احتمالية حدوثها وتقدير تأثيرها، وصولًا إلى صياغة استراتيجيات للتعامل معها بما يضمن استمرارية الأداء بكفاءة. وتشير الدراسات الحديثة إلى أن إدماج إدارة المخاطر في مراحل التنفيذ يعزز كفاءة المشاريع ويدعم تحقيق الأهداف الاستراتيجية (البلاونه وطربية، 2024)</w:t>
      </w:r>
      <w:r w:rsidRPr="00F263BE">
        <w:rPr>
          <w:rFonts w:ascii="Simplified Arabic" w:hAnsi="Simplified Arabic" w:cs="Simplified Arabic"/>
          <w:sz w:val="28"/>
          <w:szCs w:val="28"/>
        </w:rPr>
        <w:t>.</w:t>
      </w:r>
    </w:p>
    <w:p w14:paraId="028897D2" w14:textId="77777777"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في المشروعات الإنشائية بوجه خاص، تزداد درجة التعقيد والتنوع في المخاطر بسبب تعدد أصحاب المصلحة وتشابك الجوانب الفنية والمالية والزمنية، وهو ما يجعل إدارة المخاطر عملية مستمرة تبدأ منذ وضع الخطط وحتى تسليم المشروع. ويرى</w:t>
      </w:r>
      <w:r w:rsidRPr="00F263BE">
        <w:rPr>
          <w:rFonts w:ascii="Simplified Arabic" w:hAnsi="Simplified Arabic" w:cs="Simplified Arabic"/>
          <w:sz w:val="28"/>
          <w:szCs w:val="28"/>
        </w:rPr>
        <w:t xml:space="preserve"> </w:t>
      </w:r>
      <w:proofErr w:type="spellStart"/>
      <w:r w:rsidRPr="00F263BE">
        <w:rPr>
          <w:rFonts w:ascii="Simplified Arabic" w:hAnsi="Simplified Arabic" w:cs="Simplified Arabic"/>
          <w:sz w:val="28"/>
          <w:szCs w:val="28"/>
        </w:rPr>
        <w:t>Alshehhi</w:t>
      </w:r>
      <w:proofErr w:type="spellEnd"/>
      <w:r w:rsidRPr="00F263BE">
        <w:rPr>
          <w:rFonts w:ascii="Simplified Arabic" w:hAnsi="Simplified Arabic" w:cs="Simplified Arabic"/>
          <w:sz w:val="28"/>
          <w:szCs w:val="28"/>
        </w:rPr>
        <w:t xml:space="preserve"> (2024) </w:t>
      </w:r>
      <w:r w:rsidRPr="00F263BE">
        <w:rPr>
          <w:rFonts w:ascii="Simplified Arabic" w:hAnsi="Simplified Arabic" w:cs="Simplified Arabic"/>
          <w:sz w:val="28"/>
          <w:szCs w:val="28"/>
          <w:rtl/>
        </w:rPr>
        <w:t xml:space="preserve">أن المؤسسات التي تتبنى منهجًا </w:t>
      </w:r>
      <w:r w:rsidRPr="00F263BE">
        <w:rPr>
          <w:rFonts w:ascii="Simplified Arabic" w:hAnsi="Simplified Arabic" w:cs="Simplified Arabic"/>
          <w:sz w:val="28"/>
          <w:szCs w:val="28"/>
          <w:rtl/>
        </w:rPr>
        <w:lastRenderedPageBreak/>
        <w:t>متكاملاً لإدارة المخاطر عبر دورة حياة المشروع تحقق مستويات أعلى من الالتزام بالميزانية والجدول الزمني، وتتمكن من تفادي الكثير من التحديات غير المتوقعة</w:t>
      </w:r>
      <w:r w:rsidRPr="00F263BE">
        <w:rPr>
          <w:rFonts w:ascii="Simplified Arabic" w:hAnsi="Simplified Arabic" w:cs="Simplified Arabic"/>
          <w:sz w:val="28"/>
          <w:szCs w:val="28"/>
        </w:rPr>
        <w:t>.</w:t>
      </w:r>
    </w:p>
    <w:p w14:paraId="4D35051E" w14:textId="77777777"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كما أشار</w:t>
      </w:r>
      <w:r w:rsidRPr="00F263BE">
        <w:rPr>
          <w:rFonts w:ascii="Simplified Arabic" w:hAnsi="Simplified Arabic" w:cs="Simplified Arabic"/>
          <w:sz w:val="28"/>
          <w:szCs w:val="28"/>
        </w:rPr>
        <w:t xml:space="preserve"> AlSaadi (2021) </w:t>
      </w:r>
      <w:r w:rsidRPr="00F263BE">
        <w:rPr>
          <w:rFonts w:ascii="Simplified Arabic" w:hAnsi="Simplified Arabic" w:cs="Simplified Arabic"/>
          <w:sz w:val="28"/>
          <w:szCs w:val="28"/>
          <w:rtl/>
        </w:rPr>
        <w:t>إلى أن الممارسات الفعالة لإدارة المخاطر تتطلب وجود هياكل تنظيمية واضحة، وخطط استجابة مُسبقة، بالإضافة إلى تدريب الكوادر على أدوات التحليل واتخاذ القرار في ظل ظروف عدم اليقين. ويتفق ذلك مع ما طرحه القواقنه (2022) من ضرورة الاعتماد على أدوات تحليلية مثل مصفوفة الاحتمالية والأثر وتحليل</w:t>
      </w:r>
      <w:r w:rsidRPr="00F263BE">
        <w:rPr>
          <w:rFonts w:ascii="Simplified Arabic" w:hAnsi="Simplified Arabic" w:cs="Simplified Arabic"/>
          <w:sz w:val="28"/>
          <w:szCs w:val="28"/>
        </w:rPr>
        <w:t xml:space="preserve"> SWOT </w:t>
      </w:r>
      <w:r w:rsidRPr="00F263BE">
        <w:rPr>
          <w:rFonts w:ascii="Simplified Arabic" w:hAnsi="Simplified Arabic" w:cs="Simplified Arabic"/>
          <w:sz w:val="28"/>
          <w:szCs w:val="28"/>
          <w:rtl/>
        </w:rPr>
        <w:t>كآليات أساسية لتقدير المخاطر وصياغة قرارات عملية وسريعة</w:t>
      </w:r>
      <w:r w:rsidRPr="00F263BE">
        <w:rPr>
          <w:rFonts w:ascii="Simplified Arabic" w:hAnsi="Simplified Arabic" w:cs="Simplified Arabic"/>
          <w:sz w:val="28"/>
          <w:szCs w:val="28"/>
        </w:rPr>
        <w:t>.</w:t>
      </w:r>
    </w:p>
    <w:p w14:paraId="061221BA" w14:textId="77777777"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وتقوم إدارة المخاطر عادةً على أربع خطوات رئيسية هي: تحديد المخاطر، تحليلها، تقييم درجة خطورتها، ثم وضع خطط الاستجابة والمتابعة. وقد أوضحت دراسة القهوادي (2024) أن اتباع هذه المراحل ضمن إطار إداري منظم يقوده وعي إداري فعّال يسهم بشكل كبير في تقليل نسب الفشل والانحرافات في المشروعات الإنشائية</w:t>
      </w:r>
      <w:r w:rsidRPr="00F263BE">
        <w:rPr>
          <w:rFonts w:ascii="Simplified Arabic" w:hAnsi="Simplified Arabic" w:cs="Simplified Arabic"/>
          <w:sz w:val="28"/>
          <w:szCs w:val="28"/>
        </w:rPr>
        <w:t>.</w:t>
      </w:r>
    </w:p>
    <w:p w14:paraId="00A48E2D" w14:textId="77777777"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وفي حالة شركة أرامكو السعودية، تتخذ إدارة المخاطر بعدًا أكثر استراتيجية نظرًا لضخامة المشروعات وتعقيدها. فقد بيّنت دراسة قبلاوي وأبو الطاهر (2025) أن الشركة تطبق نماذج قيادية متقدمة في هذا المجال، وهو ما ينعكس بشكل مباشر على معدلات الالتزام بالتكلفة والجودة والوقت</w:t>
      </w:r>
      <w:r w:rsidRPr="00F263BE">
        <w:rPr>
          <w:rFonts w:ascii="Simplified Arabic" w:hAnsi="Simplified Arabic" w:cs="Simplified Arabic"/>
          <w:sz w:val="28"/>
          <w:szCs w:val="28"/>
        </w:rPr>
        <w:t>.</w:t>
      </w:r>
    </w:p>
    <w:p w14:paraId="43EF1144" w14:textId="77777777"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كما أن الأدبيات القديمة لم تغفل هذه الأهمية، إذ أشار المعهد العربي للدراسات المالية والمصرفية (1999) إلى حاجة المؤسسات العربية إلى تبني حلول متكاملة لإدارة المخاطر تنطلق من رؤية استراتيجية شاملة، بدلاً من الاقتصار على معالجة الأزمات بعد وقوعها</w:t>
      </w:r>
      <w:r w:rsidRPr="00F263BE">
        <w:rPr>
          <w:rFonts w:ascii="Simplified Arabic" w:hAnsi="Simplified Arabic" w:cs="Simplified Arabic"/>
          <w:sz w:val="28"/>
          <w:szCs w:val="28"/>
        </w:rPr>
        <w:t>.</w:t>
      </w:r>
    </w:p>
    <w:p w14:paraId="236FB7A9" w14:textId="3B27240D" w:rsidR="00F263BE" w:rsidRPr="00F263BE" w:rsidRDefault="00F263BE" w:rsidP="00F263BE">
      <w:pPr>
        <w:pStyle w:val="a5"/>
        <w:bidi/>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lastRenderedPageBreak/>
        <w:t>وأخيرًا، أكدت دراسة</w:t>
      </w:r>
      <w:r w:rsidRPr="00F263BE">
        <w:rPr>
          <w:rFonts w:ascii="Simplified Arabic" w:hAnsi="Simplified Arabic" w:cs="Simplified Arabic"/>
          <w:sz w:val="28"/>
          <w:szCs w:val="28"/>
        </w:rPr>
        <w:t xml:space="preserve"> </w:t>
      </w:r>
      <w:proofErr w:type="spellStart"/>
      <w:r w:rsidRPr="00F263BE">
        <w:rPr>
          <w:rFonts w:ascii="Simplified Arabic" w:hAnsi="Simplified Arabic" w:cs="Simplified Arabic"/>
          <w:sz w:val="28"/>
          <w:szCs w:val="28"/>
        </w:rPr>
        <w:t>Alshihri</w:t>
      </w:r>
      <w:proofErr w:type="spellEnd"/>
      <w:r w:rsidRPr="00F263BE">
        <w:rPr>
          <w:rFonts w:ascii="Simplified Arabic" w:hAnsi="Simplified Arabic" w:cs="Simplified Arabic"/>
          <w:sz w:val="28"/>
          <w:szCs w:val="28"/>
        </w:rPr>
        <w:t xml:space="preserve"> (2022) </w:t>
      </w:r>
      <w:r w:rsidRPr="00F263BE">
        <w:rPr>
          <w:rFonts w:ascii="Simplified Arabic" w:hAnsi="Simplified Arabic" w:cs="Simplified Arabic"/>
          <w:sz w:val="28"/>
          <w:szCs w:val="28"/>
          <w:rtl/>
        </w:rPr>
        <w:t>أن غياب آليات فعالة لإدارة المخاطر كان سببًا رئيسيًا في تجاوز التكاليف والمدة الزمنية في العديد من المشاريع داخل المملكة، مما يعزز من ضرورة تطوير أنظمة شاملة ومترابطة لإدارة المخاطر باعتبارها أحد ركائز نجاح المشاريع</w:t>
      </w:r>
      <w:r w:rsidRPr="00F263BE">
        <w:rPr>
          <w:rFonts w:ascii="Simplified Arabic" w:hAnsi="Simplified Arabic" w:cs="Simplified Arabic"/>
          <w:sz w:val="28"/>
          <w:szCs w:val="28"/>
        </w:rPr>
        <w:t>.</w:t>
      </w:r>
    </w:p>
    <w:p w14:paraId="3E7D1A47" w14:textId="199031AC" w:rsidR="005668AE" w:rsidRPr="005668AE" w:rsidRDefault="005668AE" w:rsidP="00F16C0D">
      <w:pPr>
        <w:numPr>
          <w:ilvl w:val="0"/>
          <w:numId w:val="33"/>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t>التمييز بين المخاطر والمشكلات</w:t>
      </w:r>
      <w:r w:rsidRPr="005668AE">
        <w:rPr>
          <w:rFonts w:ascii="Simplified Arabic" w:eastAsia="Times New Roman" w:hAnsi="Simplified Arabic" w:cs="Simplified Arabic"/>
          <w:b/>
          <w:bCs/>
          <w:kern w:val="0"/>
          <w:sz w:val="28"/>
          <w:szCs w:val="28"/>
          <w14:ligatures w14:val="none"/>
        </w:rPr>
        <w:t>.</w:t>
      </w:r>
    </w:p>
    <w:p w14:paraId="0D729603" w14:textId="63E89F00"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يُعد إدراك الفروق بين المخاطر والمشكلات من الأساسيات في مجال إدارة المشاريع بوجه عام، والمشاريع الإنشائية على وجه الخصوص. فالمخاطر تعكس أحداثًا مستقبلية قد تقع، وقد يكون تأثيرها سلبيًا أو إيجابيًا، بينما تُشير المشكلات إلى مواقف تحققت بالفعل وتتطلب حلولًا عاجلة. وبالتالي، فإن الاختلاف الجوهري بينهما يرتبط بعامل الزمن؛ إذ تُعد المخاطر ذات طبيعة استباقية، في حين أن المشكلات تستدعي معالجة فورية (القحطاني، 2023).</w:t>
      </w:r>
    </w:p>
    <w:p w14:paraId="7739FE34" w14:textId="6E28ADB2"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ويؤكد </w:t>
      </w:r>
      <w:r w:rsidRPr="00F263BE">
        <w:rPr>
          <w:rFonts w:ascii="Simplified Arabic" w:eastAsia="Times New Roman" w:hAnsi="Simplified Arabic" w:cs="Simplified Arabic"/>
          <w:kern w:val="0"/>
          <w:sz w:val="28"/>
          <w:szCs w:val="28"/>
          <w14:ligatures w14:val="none"/>
        </w:rPr>
        <w:t>AlSaadi</w:t>
      </w:r>
      <w:r w:rsidRPr="00F263BE">
        <w:rPr>
          <w:rFonts w:ascii="Simplified Arabic" w:eastAsia="Times New Roman" w:hAnsi="Simplified Arabic" w:cs="Simplified Arabic"/>
          <w:kern w:val="0"/>
          <w:sz w:val="28"/>
          <w:szCs w:val="28"/>
          <w:rtl/>
          <w14:ligatures w14:val="none"/>
        </w:rPr>
        <w:t xml:space="preserve"> (2021) أن جوهر إدارة المخاطر الفعّالة يكمن في القدرة على التنبؤ بالمخاطر قبل وقوعها، وتحليل انعكاساتها المحتملة على سير العمل، ومن ثم صياغة إجراءات وقائية تحدّ من فرص تحولها إلى مشكلات واقعية. أما عند تجاهل هذه الخطوات، فقد تتحول المخاطر إلى عقبات فعلية تهدد تحقيق أهداف المشروع، سواء عبر تأخير التسليم أو تجاوز التكاليف أو حتى فشل التنفيذ.</w:t>
      </w:r>
    </w:p>
    <w:p w14:paraId="06DA0303"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ومن جانب آخر، فإن ظهور المشكلات غالبًا ما يعكس ضعفًا في التخطيط أو قصورًا في تطبيق أنظمة إدارة المخاطر. وقد بيّنت دراسة البلاونه وطربية (2024) أن غياب التدابير الوقائية وأدوات التحليل يزيد من احتمالية انتقال المخاطر إلى أزمات تؤثر مباشرة على جودة المشروعات الإنشائية.</w:t>
      </w:r>
    </w:p>
    <w:p w14:paraId="74B22FC7"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ECDD4FE" w14:textId="299C78AE"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lastRenderedPageBreak/>
        <w:t>كما أن الإدارة الفعّالة للمشاريع لا تقوم فقط على معالجة المشكلات بعد وقوعها، وإنما على إدارة المخاطر بشكل وقائي يقلل من عددها. وفي هذا السياق، أوضح القواقنه (2022) أن المشاريع التي تبنت أسلوب التقييم الدوري للمخاطر حققت معدلات أقل بكثير من المشكلات مقارنة بتلك التي اكتفت بالاستجابة اللحظية للأزمات.</w:t>
      </w:r>
    </w:p>
    <w:p w14:paraId="68496D07" w14:textId="77777777" w:rsid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أما بالنسبة لمشروعات أرامكو السعودية، فإن الفصل بين هذين المفهومين له أهمية عملية وليست مجرد نظرية، إذ أظهرت دراسة قبلاوي وأبو الطاهر (2025) أن قدرة الإدارة على التنبؤ بالمخاطر والتهيؤ لها ساعدت بشكل كبير في خفض عدد الأزمات التي واجهتها فرق التنفيذ في المشروعات الضخمة.</w:t>
      </w:r>
    </w:p>
    <w:p w14:paraId="608263C1" w14:textId="13380CA2"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وعليه، فإن وضوح التمييز بين المخاطر والمشكلات يمثل خطوة أساسية لتطوير آليات إدارة أكثر كفاءة، تُسهم في تحقيق أهداف المشاريع بدرجات عالية من الجودة والانضباط.</w:t>
      </w:r>
    </w:p>
    <w:p w14:paraId="732FF474"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1C20B11"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C4DF086"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FCF0354" w14:textId="77777777" w:rsidR="00F16C0D" w:rsidRDefault="00F16C0D"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6CAA14A" w14:textId="77777777" w:rsidR="00F263BE" w:rsidRDefault="00F263B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6DDB29E" w14:textId="77777777" w:rsidR="00F16C0D" w:rsidRPr="005668AE" w:rsidRDefault="00F16C0D"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1CDC4ED3" w14:textId="235C8059" w:rsidR="005668AE" w:rsidRPr="005668AE" w:rsidRDefault="005668AE" w:rsidP="00F16C0D">
      <w:pPr>
        <w:numPr>
          <w:ilvl w:val="0"/>
          <w:numId w:val="33"/>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lastRenderedPageBreak/>
        <w:t>أنواع المخاطر في المشاريع الإنشائية</w:t>
      </w:r>
      <w:r w:rsidRPr="005668AE">
        <w:rPr>
          <w:rFonts w:ascii="Simplified Arabic" w:eastAsia="Times New Roman" w:hAnsi="Simplified Arabic" w:cs="Simplified Arabic"/>
          <w:b/>
          <w:bCs/>
          <w:kern w:val="0"/>
          <w:sz w:val="28"/>
          <w:szCs w:val="28"/>
          <w14:ligatures w14:val="none"/>
        </w:rPr>
        <w:t>.</w:t>
      </w:r>
    </w:p>
    <w:p w14:paraId="1264B5E0" w14:textId="79CC3B3E"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نظرًا لتعقيد مراحل تنفيذ المشاريع الإنشائية، وتعدد الأطراف المشاركة، وضخامة الموارد المستخدمة، إضافةً إلى العوامل البيئية المتغيرة المحيطة بها، فإن احتمالية ظهور المخاطر تكون مرتفعة ومتنوعة. ومن ثم يُعتبر تصنيف المخاطر خطوة أولية ضرورية لبناء نظام فعّال للتعامل معها (القحطاني، 2023).</w:t>
      </w:r>
    </w:p>
    <w:p w14:paraId="313FB16B" w14:textId="2B09AA4B"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وقد تناولت دراسة </w:t>
      </w:r>
      <w:proofErr w:type="spellStart"/>
      <w:r w:rsidRPr="00F263BE">
        <w:rPr>
          <w:rFonts w:ascii="Simplified Arabic" w:eastAsia="Times New Roman" w:hAnsi="Simplified Arabic" w:cs="Simplified Arabic"/>
          <w:kern w:val="0"/>
          <w:sz w:val="28"/>
          <w:szCs w:val="28"/>
          <w14:ligatures w14:val="none"/>
        </w:rPr>
        <w:t>Alshihri</w:t>
      </w:r>
      <w:proofErr w:type="spellEnd"/>
      <w:r w:rsidRPr="00F263BE">
        <w:rPr>
          <w:rFonts w:ascii="Simplified Arabic" w:eastAsia="Times New Roman" w:hAnsi="Simplified Arabic" w:cs="Simplified Arabic"/>
          <w:kern w:val="0"/>
          <w:sz w:val="28"/>
          <w:szCs w:val="28"/>
          <w:rtl/>
          <w14:ligatures w14:val="none"/>
        </w:rPr>
        <w:t xml:space="preserve"> (2022) أبرز الفئات التي تؤثر في مشاريع البناء داخل المملكة العربية السعودية، ومن أهمها:</w:t>
      </w:r>
    </w:p>
    <w:p w14:paraId="7A2C9577" w14:textId="2CD6C0F6"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المخاطر الزمنية: وتشمل التأخيرات في توريد المواد أو الحصول على التصاريح، إضافةً إلى التوقفات الناتجة عن الظروف المناخية أو القرارات الإدارية. وأشارت الدراسة إلى أن هذه النوعية من المخاطر تُعد من أكثر العوامل التي تؤدي إلى تجاوز الجدول الزمني المقرر.</w:t>
      </w:r>
    </w:p>
    <w:p w14:paraId="07B4F752" w14:textId="45B55C4F"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المخاطر المالية: مثل تقلب أسعار المواد الخام، والتغيرات في أسعار العملات، وارتفاع تكاليف العمالة أو ظهور مصروفات غير متوقعة. وقد بيّن البلاونه وطربية (2024) أن غياب خطط مالية محكمة وعدم تخصيص احتياطي للمخاطر يؤدي إلى زيادات ملحوظة في التكلفة الإجمالية للمشروع.</w:t>
      </w:r>
    </w:p>
    <w:p w14:paraId="4480BC63"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المخاطر التقنية: وتتمثل في الأعطال الفنية، أو قصور التصميم والتنفيذ، أو استخدام تقنيات غير مناسبة لبيئة المشروع. واعتبر </w:t>
      </w:r>
      <w:r w:rsidRPr="00F263BE">
        <w:rPr>
          <w:rFonts w:ascii="Simplified Arabic" w:eastAsia="Times New Roman" w:hAnsi="Simplified Arabic" w:cs="Simplified Arabic"/>
          <w:kern w:val="0"/>
          <w:sz w:val="28"/>
          <w:szCs w:val="28"/>
          <w14:ligatures w14:val="none"/>
        </w:rPr>
        <w:t>AlSaadi</w:t>
      </w:r>
      <w:r w:rsidRPr="00F263BE">
        <w:rPr>
          <w:rFonts w:ascii="Simplified Arabic" w:eastAsia="Times New Roman" w:hAnsi="Simplified Arabic" w:cs="Simplified Arabic"/>
          <w:kern w:val="0"/>
          <w:sz w:val="28"/>
          <w:szCs w:val="28"/>
          <w:rtl/>
          <w14:ligatures w14:val="none"/>
        </w:rPr>
        <w:t xml:space="preserve"> (2021) هذه المخاطر من الأسباب الرئيسة لفشل بعض المشاريع الإنشائية رغم توافر الموارد.</w:t>
      </w:r>
    </w:p>
    <w:p w14:paraId="19C7F344"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2173016" w14:textId="59A30C5A"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lastRenderedPageBreak/>
        <w:t>المخاطر التنظيمية والقانونية: مثل التغيرات المفاجئة في اللوائح، أو النزاعات التعاقدية، أو ضعف التنسيق بين الجهات المنفذة والمالكة. وأكد القهوادي (2024) أن هذه المخاطر تكون أكثر وضوحًا في المشاريع الكبرى ذات التعاقدات المتعددة مثل تلك الخاصة بأرامكو.</w:t>
      </w:r>
    </w:p>
    <w:p w14:paraId="6008DBD0" w14:textId="5F1DC7BD"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المخاطر البيئية والصحية: كالتلوث، والانبعاثات، والحوادث الناتجة عن ضعف إجراءات السلامة. وقد أوضح </w:t>
      </w:r>
      <w:proofErr w:type="spellStart"/>
      <w:r w:rsidRPr="00F263BE">
        <w:rPr>
          <w:rFonts w:ascii="Simplified Arabic" w:eastAsia="Times New Roman" w:hAnsi="Simplified Arabic" w:cs="Simplified Arabic"/>
          <w:kern w:val="0"/>
          <w:sz w:val="28"/>
          <w:szCs w:val="28"/>
          <w14:ligatures w14:val="none"/>
        </w:rPr>
        <w:t>Alshehhi</w:t>
      </w:r>
      <w:proofErr w:type="spellEnd"/>
      <w:r w:rsidRPr="00F263BE">
        <w:rPr>
          <w:rFonts w:ascii="Simplified Arabic" w:eastAsia="Times New Roman" w:hAnsi="Simplified Arabic" w:cs="Simplified Arabic"/>
          <w:kern w:val="0"/>
          <w:sz w:val="28"/>
          <w:szCs w:val="28"/>
          <w:rtl/>
          <w14:ligatures w14:val="none"/>
        </w:rPr>
        <w:t xml:space="preserve"> (2024) أن إهمال تقييم المخاطر البيئية يُعرّض المشاريع لمخالفات وغرامات وربما التوقف الكامل عن التنفيذ.</w:t>
      </w:r>
    </w:p>
    <w:p w14:paraId="5B2CE60D" w14:textId="14847ED8"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المخاطر البشرية: وتشمل نقص الكفاءات المدربة، أو تغيّر فرق العمل، أو ضعف قنوات الاتصال بين الأفراد. وأشارت دراسة القواقنه (2022) إلى أن هذه المشكلات تتضاعف في المشاريع التي لا تمتلك أنظمة فعالة لإدارة الموارد البشرية والتواصل الداخلي.</w:t>
      </w:r>
    </w:p>
    <w:p w14:paraId="7909CA46" w14:textId="65C2B5FB"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وفي السياق السعودي، خلصت دراسة قبلاوي وأبو الطاهر (2025) إلى أن مشاريع أرامكو تواجه خليطًا متنوعًا من هذه المخاطر، إلا أن الشركة نجحت في تمييز نفسها بفضل تبني أنظمة متطورة لإدارة المخاطر تعتمد على أدوات تحليل احترافية وقيادة قادرة على اتخاذ قرارات استباقية.</w:t>
      </w:r>
    </w:p>
    <w:p w14:paraId="07A1D05A"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وبناءً على ما سبق، فإن التعرف على أنواع المخاطر وتصنيفها بدقة يُعد مدخلًا أساسيًا لإعداد خطط استجابة متوازنة وفعّالة، تعزز فرص نجاح المشروع وتُقلل من احتمالية تعثره خلال دورة حياته.</w:t>
      </w:r>
    </w:p>
    <w:p w14:paraId="1329D5A1"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6F52EBF"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70F3B24"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2E5CA12E" w14:textId="77777777" w:rsidR="005668AE" w:rsidRPr="00F16C0D" w:rsidRDefault="005668AE" w:rsidP="00F16C0D">
      <w:pPr>
        <w:pStyle w:val="1"/>
        <w:rPr>
          <w:rFonts w:eastAsia="Times New Roman"/>
          <w:color w:val="auto"/>
        </w:rPr>
      </w:pPr>
      <w:r w:rsidRPr="00F16C0D">
        <w:rPr>
          <w:rFonts w:eastAsia="Times New Roman"/>
          <w:color w:val="auto"/>
        </w:rPr>
        <w:lastRenderedPageBreak/>
        <w:t xml:space="preserve">2.1.2 </w:t>
      </w:r>
      <w:r w:rsidRPr="00F16C0D">
        <w:rPr>
          <w:rFonts w:eastAsia="Times New Roman"/>
          <w:color w:val="auto"/>
          <w:rtl/>
        </w:rPr>
        <w:t>أهمية إدارة المخاطر في قطاع البناء</w:t>
      </w:r>
    </w:p>
    <w:p w14:paraId="30551225" w14:textId="77777777" w:rsidR="00F263BE" w:rsidRPr="00F263BE" w:rsidRDefault="00F263BE" w:rsidP="00F263BE">
      <w:pPr>
        <w:pStyle w:val="1"/>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يُعتبر قطاع البناء من أكثر القطاعات تعرضًا للمخاطر نظرًا لطبيعته المتغيرة باستمرار، وتعدد الجهات المشاركة فيه، وتنوع الموارد المستخدمة، إلى جانب طول دورة حياة المشاريع. وتبرز هذه الأهمية بشكل أوضح في المشاريع الكبرى والمعقدة التي تتطلب استثمارات مالية وتقنية وبشرية ضخمة، مثل تلك التي تنفذها شركة أرامكو السعودية، حيث قد يؤدي أي قصور في إدارة المخاطر إلى خسائر جسيمة لا تقتصر على الجانب المادي فقط، بل تمتد لتشمل سمعة المؤسسة ومستقبلها الاستراتيجي</w:t>
      </w:r>
      <w:r w:rsidRPr="00F263BE">
        <w:rPr>
          <w:rFonts w:ascii="Simplified Arabic" w:eastAsia="Times New Roman" w:hAnsi="Simplified Arabic"/>
          <w:b/>
          <w:bCs w:val="0"/>
          <w:color w:val="auto"/>
          <w:kern w:val="0"/>
          <w:sz w:val="28"/>
          <w:szCs w:val="28"/>
          <w14:ligatures w14:val="none"/>
        </w:rPr>
        <w:t>.</w:t>
      </w:r>
    </w:p>
    <w:p w14:paraId="4AA5DEDF" w14:textId="77777777" w:rsidR="00F263BE" w:rsidRPr="00F263BE" w:rsidRDefault="00F263BE" w:rsidP="00F263BE">
      <w:pPr>
        <w:pStyle w:val="1"/>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ويشير</w:t>
      </w:r>
      <w:r w:rsidRPr="00F263BE">
        <w:rPr>
          <w:rFonts w:ascii="Simplified Arabic" w:eastAsia="Times New Roman" w:hAnsi="Simplified Arabic"/>
          <w:b/>
          <w:bCs w:val="0"/>
          <w:color w:val="auto"/>
          <w:kern w:val="0"/>
          <w:sz w:val="28"/>
          <w:szCs w:val="28"/>
          <w14:ligatures w14:val="none"/>
        </w:rPr>
        <w:t xml:space="preserve"> AlSaadi (2021) </w:t>
      </w:r>
      <w:r w:rsidRPr="00F263BE">
        <w:rPr>
          <w:rFonts w:ascii="Simplified Arabic" w:eastAsia="Times New Roman" w:hAnsi="Simplified Arabic"/>
          <w:b/>
          <w:bCs w:val="0"/>
          <w:color w:val="auto"/>
          <w:kern w:val="0"/>
          <w:sz w:val="28"/>
          <w:szCs w:val="28"/>
          <w:rtl/>
          <w14:ligatures w14:val="none"/>
        </w:rPr>
        <w:t>إلى أن مشاريع البناء غالبًا ما تواجه مواقف غير متوقعة مثل ارتفاع أسعار المواد، أو تأخيرات في الجداول الزمنية، أو ظهور عيوب فنية مفاجئة، مما يجعل من إدارة المخاطر أداة أساسية لتقليل احتمالية وقوع هذه التحديات والحد من آثارها حال حدوثها</w:t>
      </w:r>
      <w:r w:rsidRPr="00F263BE">
        <w:rPr>
          <w:rFonts w:ascii="Simplified Arabic" w:eastAsia="Times New Roman" w:hAnsi="Simplified Arabic"/>
          <w:b/>
          <w:bCs w:val="0"/>
          <w:color w:val="auto"/>
          <w:kern w:val="0"/>
          <w:sz w:val="28"/>
          <w:szCs w:val="28"/>
          <w14:ligatures w14:val="none"/>
        </w:rPr>
        <w:t>.</w:t>
      </w:r>
    </w:p>
    <w:p w14:paraId="5863EB26" w14:textId="77777777" w:rsidR="00F263BE" w:rsidRPr="00F263BE" w:rsidRDefault="00F263BE" w:rsidP="00F263BE">
      <w:pPr>
        <w:pStyle w:val="1"/>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كما أوضح البلاونه وطربية (2024) أن تزايد حجم المشاريع وتعقيدها يزيد من حساسية القرارات الإدارية ويضاعف من تأثيراتها المتراكمة، وهو ما يفسر اعتماد المشاريع الكبرى على أدوات تحليل متقدمة ونماذج محاكاة للتنبؤ بالسيناريوهات المحتملة والاستعداد لها مسبقًا. وبذلك تصبح إدارة المخاطر جزءًا جوهريًا من التخطيط الاستراتيجي وليست مجرد رد فعل على الأزمات الطارئة</w:t>
      </w:r>
      <w:r w:rsidRPr="00F263BE">
        <w:rPr>
          <w:rFonts w:ascii="Simplified Arabic" w:eastAsia="Times New Roman" w:hAnsi="Simplified Arabic"/>
          <w:b/>
          <w:bCs w:val="0"/>
          <w:color w:val="auto"/>
          <w:kern w:val="0"/>
          <w:sz w:val="28"/>
          <w:szCs w:val="28"/>
          <w14:ligatures w14:val="none"/>
        </w:rPr>
        <w:t>.</w:t>
      </w:r>
    </w:p>
    <w:p w14:paraId="0C40FE5A" w14:textId="77777777" w:rsidR="00F263BE" w:rsidRPr="00F263BE" w:rsidRDefault="00F263BE" w:rsidP="00F263BE">
      <w:pPr>
        <w:pStyle w:val="1"/>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وفيما يتعلق بمشاريع أرامكو السعودية، فقد حددت دراسة قبلاوي وأبو الطاهر (2025) أربع فئات رئيسية من المخاطر التي تتكرر في مثل هذه المشاريع، وهي</w:t>
      </w:r>
      <w:r w:rsidRPr="00F263BE">
        <w:rPr>
          <w:rFonts w:ascii="Simplified Arabic" w:eastAsia="Times New Roman" w:hAnsi="Simplified Arabic"/>
          <w:b/>
          <w:bCs w:val="0"/>
          <w:color w:val="auto"/>
          <w:kern w:val="0"/>
          <w:sz w:val="28"/>
          <w:szCs w:val="28"/>
          <w14:ligatures w14:val="none"/>
        </w:rPr>
        <w:t>:</w:t>
      </w:r>
    </w:p>
    <w:p w14:paraId="346A8B9A" w14:textId="77777777" w:rsidR="00F263BE" w:rsidRPr="00F263BE" w:rsidRDefault="00F263BE" w:rsidP="00F263BE">
      <w:pPr>
        <w:pStyle w:val="1"/>
        <w:numPr>
          <w:ilvl w:val="0"/>
          <w:numId w:val="61"/>
        </w:numPr>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المخاطر المالية</w:t>
      </w:r>
      <w:r w:rsidRPr="00F263BE">
        <w:rPr>
          <w:rFonts w:ascii="Simplified Arabic" w:eastAsia="Times New Roman" w:hAnsi="Simplified Arabic"/>
          <w:b/>
          <w:bCs w:val="0"/>
          <w:color w:val="auto"/>
          <w:kern w:val="0"/>
          <w:sz w:val="28"/>
          <w:szCs w:val="28"/>
          <w14:ligatures w14:val="none"/>
        </w:rPr>
        <w:t xml:space="preserve">: </w:t>
      </w:r>
      <w:r w:rsidRPr="00F263BE">
        <w:rPr>
          <w:rFonts w:ascii="Simplified Arabic" w:eastAsia="Times New Roman" w:hAnsi="Simplified Arabic"/>
          <w:b/>
          <w:bCs w:val="0"/>
          <w:color w:val="auto"/>
          <w:kern w:val="0"/>
          <w:sz w:val="28"/>
          <w:szCs w:val="28"/>
          <w:rtl/>
          <w14:ligatures w14:val="none"/>
        </w:rPr>
        <w:t>مثل تقلب أسعار المواد والطاقة، والتغيرات في أسعار الصرف، والتأخير في عمليات الصرف المالي، وهي عوامل قد تؤدي إلى تعطيل الجداول الزمنية أو تغيير نطاق المشروع</w:t>
      </w:r>
      <w:r w:rsidRPr="00F263BE">
        <w:rPr>
          <w:rFonts w:ascii="Simplified Arabic" w:eastAsia="Times New Roman" w:hAnsi="Simplified Arabic"/>
          <w:b/>
          <w:bCs w:val="0"/>
          <w:color w:val="auto"/>
          <w:kern w:val="0"/>
          <w:sz w:val="28"/>
          <w:szCs w:val="28"/>
          <w14:ligatures w14:val="none"/>
        </w:rPr>
        <w:t>.</w:t>
      </w:r>
    </w:p>
    <w:p w14:paraId="767A62AB" w14:textId="77777777" w:rsidR="00F263BE" w:rsidRPr="00F263BE" w:rsidRDefault="00F263BE" w:rsidP="00F263BE">
      <w:pPr>
        <w:pStyle w:val="1"/>
        <w:numPr>
          <w:ilvl w:val="0"/>
          <w:numId w:val="61"/>
        </w:numPr>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المخاطر الفنية</w:t>
      </w:r>
      <w:r w:rsidRPr="00F263BE">
        <w:rPr>
          <w:rFonts w:ascii="Simplified Arabic" w:eastAsia="Times New Roman" w:hAnsi="Simplified Arabic"/>
          <w:b/>
          <w:bCs w:val="0"/>
          <w:color w:val="auto"/>
          <w:kern w:val="0"/>
          <w:sz w:val="28"/>
          <w:szCs w:val="28"/>
          <w14:ligatures w14:val="none"/>
        </w:rPr>
        <w:t xml:space="preserve">: </w:t>
      </w:r>
      <w:r w:rsidRPr="00F263BE">
        <w:rPr>
          <w:rFonts w:ascii="Simplified Arabic" w:eastAsia="Times New Roman" w:hAnsi="Simplified Arabic"/>
          <w:b/>
          <w:bCs w:val="0"/>
          <w:color w:val="auto"/>
          <w:kern w:val="0"/>
          <w:sz w:val="28"/>
          <w:szCs w:val="28"/>
          <w:rtl/>
          <w14:ligatures w14:val="none"/>
        </w:rPr>
        <w:t>وتشمل أخطاء التصميم، أو استخدام تقنيات غير مناسبة، أو الأعطال المفاجئة في المعدات، مما قد يؤثر على جودة التنفيذ ويؤدي إلى تعديلات مكلفة</w:t>
      </w:r>
      <w:r w:rsidRPr="00F263BE">
        <w:rPr>
          <w:rFonts w:ascii="Simplified Arabic" w:eastAsia="Times New Roman" w:hAnsi="Simplified Arabic"/>
          <w:b/>
          <w:bCs w:val="0"/>
          <w:color w:val="auto"/>
          <w:kern w:val="0"/>
          <w:sz w:val="28"/>
          <w:szCs w:val="28"/>
          <w14:ligatures w14:val="none"/>
        </w:rPr>
        <w:t>.</w:t>
      </w:r>
    </w:p>
    <w:p w14:paraId="50281E26" w14:textId="77777777" w:rsidR="00F263BE" w:rsidRPr="00F263BE" w:rsidRDefault="00F263BE" w:rsidP="00F263BE">
      <w:pPr>
        <w:pStyle w:val="1"/>
        <w:numPr>
          <w:ilvl w:val="0"/>
          <w:numId w:val="61"/>
        </w:numPr>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المخاطر البيئية</w:t>
      </w:r>
      <w:r w:rsidRPr="00F263BE">
        <w:rPr>
          <w:rFonts w:ascii="Simplified Arabic" w:eastAsia="Times New Roman" w:hAnsi="Simplified Arabic"/>
          <w:b/>
          <w:bCs w:val="0"/>
          <w:color w:val="auto"/>
          <w:kern w:val="0"/>
          <w:sz w:val="28"/>
          <w:szCs w:val="28"/>
          <w14:ligatures w14:val="none"/>
        </w:rPr>
        <w:t xml:space="preserve">: </w:t>
      </w:r>
      <w:r w:rsidRPr="00F263BE">
        <w:rPr>
          <w:rFonts w:ascii="Simplified Arabic" w:eastAsia="Times New Roman" w:hAnsi="Simplified Arabic"/>
          <w:b/>
          <w:bCs w:val="0"/>
          <w:color w:val="auto"/>
          <w:kern w:val="0"/>
          <w:sz w:val="28"/>
          <w:szCs w:val="28"/>
          <w:rtl/>
          <w14:ligatures w14:val="none"/>
        </w:rPr>
        <w:t>خاصة في المشاريع المنفذة داخل مناطق حساسة بيئيًا، حيث يصبح تقييم التأثيرات البيئية وتطبيق معايير صارمة ضرورة لتجنب العقوبات أو المعارضة المجتمعية</w:t>
      </w:r>
      <w:r w:rsidRPr="00F263BE">
        <w:rPr>
          <w:rFonts w:ascii="Simplified Arabic" w:eastAsia="Times New Roman" w:hAnsi="Simplified Arabic"/>
          <w:b/>
          <w:bCs w:val="0"/>
          <w:color w:val="auto"/>
          <w:kern w:val="0"/>
          <w:sz w:val="28"/>
          <w:szCs w:val="28"/>
          <w14:ligatures w14:val="none"/>
        </w:rPr>
        <w:t>.</w:t>
      </w:r>
    </w:p>
    <w:p w14:paraId="2E198487" w14:textId="77777777" w:rsidR="00F263BE" w:rsidRPr="00F263BE" w:rsidRDefault="00F263BE" w:rsidP="00F263BE">
      <w:pPr>
        <w:pStyle w:val="1"/>
        <w:numPr>
          <w:ilvl w:val="0"/>
          <w:numId w:val="61"/>
        </w:numPr>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lastRenderedPageBreak/>
        <w:t>المخاطر التشغيلية</w:t>
      </w:r>
      <w:r w:rsidRPr="00F263BE">
        <w:rPr>
          <w:rFonts w:ascii="Simplified Arabic" w:eastAsia="Times New Roman" w:hAnsi="Simplified Arabic"/>
          <w:b/>
          <w:bCs w:val="0"/>
          <w:color w:val="auto"/>
          <w:kern w:val="0"/>
          <w:sz w:val="28"/>
          <w:szCs w:val="28"/>
          <w14:ligatures w14:val="none"/>
        </w:rPr>
        <w:t xml:space="preserve">: </w:t>
      </w:r>
      <w:r w:rsidRPr="00F263BE">
        <w:rPr>
          <w:rFonts w:ascii="Simplified Arabic" w:eastAsia="Times New Roman" w:hAnsi="Simplified Arabic"/>
          <w:b/>
          <w:bCs w:val="0"/>
          <w:color w:val="auto"/>
          <w:kern w:val="0"/>
          <w:sz w:val="28"/>
          <w:szCs w:val="28"/>
          <w:rtl/>
          <w14:ligatures w14:val="none"/>
        </w:rPr>
        <w:t>مثل تأخر تسليم المواد، أو تعطل سلسلة التوريد، أو ضعف التنسيق بين الأطراف المشاركة، وهي من أبرز التحديات التي قد تُبطئ التقدم وتؤثر على التكلفة الكلية</w:t>
      </w:r>
      <w:r w:rsidRPr="00F263BE">
        <w:rPr>
          <w:rFonts w:ascii="Simplified Arabic" w:eastAsia="Times New Roman" w:hAnsi="Simplified Arabic"/>
          <w:b/>
          <w:bCs w:val="0"/>
          <w:color w:val="auto"/>
          <w:kern w:val="0"/>
          <w:sz w:val="28"/>
          <w:szCs w:val="28"/>
          <w14:ligatures w14:val="none"/>
        </w:rPr>
        <w:t>.</w:t>
      </w:r>
    </w:p>
    <w:p w14:paraId="23FDF806" w14:textId="77777777" w:rsidR="00F263BE" w:rsidRPr="00F263BE" w:rsidRDefault="00F263BE" w:rsidP="00F263BE">
      <w:pPr>
        <w:pStyle w:val="1"/>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ويؤكد</w:t>
      </w:r>
      <w:r w:rsidRPr="00F263BE">
        <w:rPr>
          <w:rFonts w:ascii="Simplified Arabic" w:eastAsia="Times New Roman" w:hAnsi="Simplified Arabic"/>
          <w:b/>
          <w:bCs w:val="0"/>
          <w:color w:val="auto"/>
          <w:kern w:val="0"/>
          <w:sz w:val="28"/>
          <w:szCs w:val="28"/>
          <w14:ligatures w14:val="none"/>
        </w:rPr>
        <w:t xml:space="preserve"> </w:t>
      </w:r>
      <w:proofErr w:type="spellStart"/>
      <w:r w:rsidRPr="00F263BE">
        <w:rPr>
          <w:rFonts w:ascii="Simplified Arabic" w:eastAsia="Times New Roman" w:hAnsi="Simplified Arabic"/>
          <w:b/>
          <w:bCs w:val="0"/>
          <w:color w:val="auto"/>
          <w:kern w:val="0"/>
          <w:sz w:val="28"/>
          <w:szCs w:val="28"/>
          <w14:ligatures w14:val="none"/>
        </w:rPr>
        <w:t>Alshehhi</w:t>
      </w:r>
      <w:proofErr w:type="spellEnd"/>
      <w:r w:rsidRPr="00F263BE">
        <w:rPr>
          <w:rFonts w:ascii="Simplified Arabic" w:eastAsia="Times New Roman" w:hAnsi="Simplified Arabic"/>
          <w:b/>
          <w:bCs w:val="0"/>
          <w:color w:val="auto"/>
          <w:kern w:val="0"/>
          <w:sz w:val="28"/>
          <w:szCs w:val="28"/>
          <w14:ligatures w14:val="none"/>
        </w:rPr>
        <w:t xml:space="preserve"> (2024) </w:t>
      </w:r>
      <w:r w:rsidRPr="00F263BE">
        <w:rPr>
          <w:rFonts w:ascii="Simplified Arabic" w:eastAsia="Times New Roman" w:hAnsi="Simplified Arabic"/>
          <w:b/>
          <w:bCs w:val="0"/>
          <w:color w:val="auto"/>
          <w:kern w:val="0"/>
          <w:sz w:val="28"/>
          <w:szCs w:val="28"/>
          <w:rtl/>
          <w14:ligatures w14:val="none"/>
        </w:rPr>
        <w:t>أن المؤسسات التي تُطبق إدارة المخاطر ضمن إطار تنظيمي قائم على البيانات والتحليل تكون أكثر قدرة على التحكم والسيطرة، وبالتالي تحقق أداء أفضل من تلك التي تقتصر على ردود الأفعال اللحظية</w:t>
      </w:r>
      <w:r w:rsidRPr="00F263BE">
        <w:rPr>
          <w:rFonts w:ascii="Simplified Arabic" w:eastAsia="Times New Roman" w:hAnsi="Simplified Arabic"/>
          <w:b/>
          <w:bCs w:val="0"/>
          <w:color w:val="auto"/>
          <w:kern w:val="0"/>
          <w:sz w:val="28"/>
          <w:szCs w:val="28"/>
          <w14:ligatures w14:val="none"/>
        </w:rPr>
        <w:t>.</w:t>
      </w:r>
    </w:p>
    <w:p w14:paraId="6120D4DF" w14:textId="77777777" w:rsidR="00F263BE" w:rsidRPr="00F263BE" w:rsidRDefault="00F263BE" w:rsidP="00F263BE">
      <w:pPr>
        <w:pStyle w:val="1"/>
        <w:rPr>
          <w:rFonts w:ascii="Simplified Arabic" w:eastAsia="Times New Roman" w:hAnsi="Simplified Arabic"/>
          <w:b/>
          <w:bCs w:val="0"/>
          <w:color w:val="auto"/>
          <w:kern w:val="0"/>
          <w:sz w:val="28"/>
          <w:szCs w:val="28"/>
          <w14:ligatures w14:val="none"/>
        </w:rPr>
      </w:pPr>
      <w:r w:rsidRPr="00F263BE">
        <w:rPr>
          <w:rFonts w:ascii="Simplified Arabic" w:eastAsia="Times New Roman" w:hAnsi="Simplified Arabic"/>
          <w:b/>
          <w:bCs w:val="0"/>
          <w:color w:val="auto"/>
          <w:kern w:val="0"/>
          <w:sz w:val="28"/>
          <w:szCs w:val="28"/>
          <w:rtl/>
          <w14:ligatures w14:val="none"/>
        </w:rPr>
        <w:t>وعليه، فإن إدارة المخاطر في قطاع البناء لم تعد مجرد خيار إضافي، بل أصبحت ركيزة استراتيجية لضمان استمرارية المشاريع وتحقيق أهدافها بكفاءة وجودة عالية</w:t>
      </w:r>
      <w:r w:rsidRPr="00F263BE">
        <w:rPr>
          <w:rFonts w:ascii="Simplified Arabic" w:eastAsia="Times New Roman" w:hAnsi="Simplified Arabic"/>
          <w:b/>
          <w:bCs w:val="0"/>
          <w:color w:val="auto"/>
          <w:kern w:val="0"/>
          <w:sz w:val="28"/>
          <w:szCs w:val="28"/>
          <w14:ligatures w14:val="none"/>
        </w:rPr>
        <w:t>.</w:t>
      </w:r>
    </w:p>
    <w:p w14:paraId="2EE67391" w14:textId="77777777" w:rsidR="005668AE" w:rsidRPr="00F16C0D" w:rsidRDefault="005668AE" w:rsidP="00F16C0D">
      <w:pPr>
        <w:pStyle w:val="1"/>
        <w:rPr>
          <w:rFonts w:eastAsia="Times New Roman"/>
          <w:color w:val="auto"/>
        </w:rPr>
      </w:pPr>
      <w:r w:rsidRPr="00F16C0D">
        <w:rPr>
          <w:rFonts w:eastAsia="Times New Roman"/>
          <w:color w:val="auto"/>
        </w:rPr>
        <w:t xml:space="preserve">2.1.3 </w:t>
      </w:r>
      <w:r w:rsidRPr="00F16C0D">
        <w:rPr>
          <w:rFonts w:eastAsia="Times New Roman"/>
          <w:color w:val="auto"/>
          <w:rtl/>
        </w:rPr>
        <w:t>مراحل إدارة المخاطر</w:t>
      </w:r>
    </w:p>
    <w:p w14:paraId="09CE92A6" w14:textId="77777777" w:rsidR="00F263BE" w:rsidRPr="00F263BE" w:rsidRDefault="00F263BE" w:rsidP="00F263BE">
      <w:pPr>
        <w:pStyle w:val="1"/>
        <w:spacing w:line="360" w:lineRule="auto"/>
        <w:rPr>
          <w:rFonts w:ascii="Simplified Arabic" w:eastAsia="Times New Roman" w:hAnsi="Simplified Arabic"/>
          <w:bCs w:val="0"/>
          <w:color w:val="auto"/>
          <w:kern w:val="0"/>
          <w:sz w:val="28"/>
          <w:szCs w:val="28"/>
          <w14:ligatures w14:val="none"/>
        </w:rPr>
      </w:pPr>
      <w:r w:rsidRPr="00F263BE">
        <w:rPr>
          <w:rFonts w:ascii="Simplified Arabic" w:eastAsia="Times New Roman" w:hAnsi="Simplified Arabic"/>
          <w:bCs w:val="0"/>
          <w:color w:val="auto"/>
          <w:kern w:val="0"/>
          <w:sz w:val="28"/>
          <w:szCs w:val="28"/>
          <w:rtl/>
          <w14:ligatures w14:val="none"/>
        </w:rPr>
        <w:t>أولًا: تحديد المخاطر</w:t>
      </w:r>
    </w:p>
    <w:p w14:paraId="54DCAA38" w14:textId="77777777" w:rsidR="00F263BE" w:rsidRDefault="00F263BE" w:rsidP="00F263BE">
      <w:pPr>
        <w:pStyle w:val="1"/>
        <w:spacing w:line="360" w:lineRule="auto"/>
        <w:rPr>
          <w:rFonts w:ascii="Simplified Arabic" w:eastAsia="Times New Roman" w:hAnsi="Simplified Arabic"/>
          <w:bCs w:val="0"/>
          <w:color w:val="auto"/>
          <w:kern w:val="0"/>
          <w:sz w:val="28"/>
          <w:szCs w:val="28"/>
          <w:rtl/>
          <w14:ligatures w14:val="none"/>
        </w:rPr>
      </w:pPr>
      <w:r w:rsidRPr="00F263BE">
        <w:rPr>
          <w:rFonts w:ascii="Simplified Arabic" w:eastAsia="Times New Roman" w:hAnsi="Simplified Arabic"/>
          <w:bCs w:val="0"/>
          <w:color w:val="auto"/>
          <w:kern w:val="0"/>
          <w:sz w:val="28"/>
          <w:szCs w:val="28"/>
          <w:rtl/>
          <w14:ligatures w14:val="none"/>
        </w:rPr>
        <w:t>تمثل عملية تحديد المخاطر الخطوة الأولى والأساسية في إدارة المخاطر داخل المشاريع الإنشائية. ففي هذه المرحلة يتم حصر وتوثيق جميع المخاطر المحتملة التي يمكن أن تواجه المشروع طوال دورة حياته، سواء كانت مالية، فنية، بيئية أو بشرية. وتعتمد هذه العملية على مصادر متعددة مثل مراجعة خبرات المشاريع السابقة، الاطلاع على الوثائق، وتحليل بيانات المشاريع المماثلة. ويشير القحطاني (2023) إلى أن إشراك مختلف أصحاب المصلحة يُعد عنصرًا جوهريًا لضمان شمولية عملية التحديد. كما أوضح القواقنه (2022) أن استخدام أدوات مثل العصف الذهني وورش العمل يعزز من دقة التحديد وفعاليته</w:t>
      </w:r>
      <w:r w:rsidRPr="00F263BE">
        <w:rPr>
          <w:rFonts w:ascii="Simplified Arabic" w:eastAsia="Times New Roman" w:hAnsi="Simplified Arabic"/>
          <w:bCs w:val="0"/>
          <w:color w:val="auto"/>
          <w:kern w:val="0"/>
          <w:sz w:val="28"/>
          <w:szCs w:val="28"/>
          <w14:ligatures w14:val="none"/>
        </w:rPr>
        <w:t>.</w:t>
      </w:r>
    </w:p>
    <w:p w14:paraId="4405FA43" w14:textId="77777777" w:rsidR="00F263BE" w:rsidRPr="00F263BE" w:rsidRDefault="00F263BE" w:rsidP="00F263BE"/>
    <w:p w14:paraId="307AFDDC" w14:textId="77777777" w:rsidR="00F263BE" w:rsidRPr="00F263BE" w:rsidRDefault="00F263BE" w:rsidP="00F263BE">
      <w:pPr>
        <w:pStyle w:val="1"/>
        <w:spacing w:line="360" w:lineRule="auto"/>
        <w:rPr>
          <w:rFonts w:ascii="Simplified Arabic" w:eastAsia="Times New Roman" w:hAnsi="Simplified Arabic"/>
          <w:bCs w:val="0"/>
          <w:color w:val="auto"/>
          <w:kern w:val="0"/>
          <w:sz w:val="28"/>
          <w:szCs w:val="28"/>
          <w14:ligatures w14:val="none"/>
        </w:rPr>
      </w:pPr>
      <w:r w:rsidRPr="00F263BE">
        <w:rPr>
          <w:rFonts w:ascii="Simplified Arabic" w:eastAsia="Times New Roman" w:hAnsi="Simplified Arabic"/>
          <w:bCs w:val="0"/>
          <w:color w:val="auto"/>
          <w:kern w:val="0"/>
          <w:sz w:val="28"/>
          <w:szCs w:val="28"/>
          <w:rtl/>
          <w14:ligatures w14:val="none"/>
        </w:rPr>
        <w:lastRenderedPageBreak/>
        <w:t>ثانيًا: تحليل وتقييم المخاطر</w:t>
      </w:r>
    </w:p>
    <w:p w14:paraId="7969C0C1" w14:textId="77777777" w:rsidR="00F263BE" w:rsidRPr="00F263BE" w:rsidRDefault="00F263BE" w:rsidP="00F263BE">
      <w:pPr>
        <w:pStyle w:val="1"/>
        <w:spacing w:line="360" w:lineRule="auto"/>
        <w:rPr>
          <w:rFonts w:ascii="Simplified Arabic" w:eastAsia="Times New Roman" w:hAnsi="Simplified Arabic"/>
          <w:bCs w:val="0"/>
          <w:color w:val="auto"/>
          <w:kern w:val="0"/>
          <w:sz w:val="28"/>
          <w:szCs w:val="28"/>
          <w14:ligatures w14:val="none"/>
        </w:rPr>
      </w:pPr>
      <w:r w:rsidRPr="00F263BE">
        <w:rPr>
          <w:rFonts w:ascii="Simplified Arabic" w:eastAsia="Times New Roman" w:hAnsi="Simplified Arabic"/>
          <w:bCs w:val="0"/>
          <w:color w:val="auto"/>
          <w:kern w:val="0"/>
          <w:sz w:val="28"/>
          <w:szCs w:val="28"/>
          <w:rtl/>
          <w14:ligatures w14:val="none"/>
        </w:rPr>
        <w:t>بعد الانتهاء من تحديد المخاطر، تأتي مرحلة التحليل والتقييم، والتي تهدف إلى تقدير احتمالية وقوع كل خطر وقياس أثره على المشروع. ويتم ذلك من خلال تصنيف المخاطر وفقًا لدرجة تأثيرها واحتمالية حدوثها، باستخدام أدوات تحليلية مثل مصفوفة الاحتمالية والأثر أو تحليل</w:t>
      </w:r>
      <w:r w:rsidRPr="00F263BE">
        <w:rPr>
          <w:rFonts w:ascii="Simplified Arabic" w:eastAsia="Times New Roman" w:hAnsi="Simplified Arabic"/>
          <w:bCs w:val="0"/>
          <w:color w:val="auto"/>
          <w:kern w:val="0"/>
          <w:sz w:val="28"/>
          <w:szCs w:val="28"/>
          <w14:ligatures w14:val="none"/>
        </w:rPr>
        <w:t xml:space="preserve"> SWOT. </w:t>
      </w:r>
      <w:r w:rsidRPr="00F263BE">
        <w:rPr>
          <w:rFonts w:ascii="Simplified Arabic" w:eastAsia="Times New Roman" w:hAnsi="Simplified Arabic"/>
          <w:bCs w:val="0"/>
          <w:color w:val="auto"/>
          <w:kern w:val="0"/>
          <w:sz w:val="28"/>
          <w:szCs w:val="28"/>
          <w:rtl/>
          <w14:ligatures w14:val="none"/>
        </w:rPr>
        <w:t>وتساعد هذه المرحلة على ترتيب الأولويات وتخصيص الموارد لمواجهة المخاطر الأكثر خطورة. وأكد</w:t>
      </w:r>
      <w:r w:rsidRPr="00F263BE">
        <w:rPr>
          <w:rFonts w:ascii="Simplified Arabic" w:eastAsia="Times New Roman" w:hAnsi="Simplified Arabic"/>
          <w:bCs w:val="0"/>
          <w:color w:val="auto"/>
          <w:kern w:val="0"/>
          <w:sz w:val="28"/>
          <w:szCs w:val="28"/>
          <w14:ligatures w14:val="none"/>
        </w:rPr>
        <w:t xml:space="preserve"> AlSaadi (2021) </w:t>
      </w:r>
      <w:r w:rsidRPr="00F263BE">
        <w:rPr>
          <w:rFonts w:ascii="Simplified Arabic" w:eastAsia="Times New Roman" w:hAnsi="Simplified Arabic"/>
          <w:bCs w:val="0"/>
          <w:color w:val="auto"/>
          <w:kern w:val="0"/>
          <w:sz w:val="28"/>
          <w:szCs w:val="28"/>
          <w:rtl/>
          <w14:ligatures w14:val="none"/>
        </w:rPr>
        <w:t>أن دقة هذه المرحلة تنعكس بشكل مباشر على نجاح إدارة المخاطر، بينما أوصى</w:t>
      </w:r>
      <w:r w:rsidRPr="00F263BE">
        <w:rPr>
          <w:rFonts w:ascii="Simplified Arabic" w:eastAsia="Times New Roman" w:hAnsi="Simplified Arabic"/>
          <w:bCs w:val="0"/>
          <w:color w:val="auto"/>
          <w:kern w:val="0"/>
          <w:sz w:val="28"/>
          <w:szCs w:val="28"/>
          <w14:ligatures w14:val="none"/>
        </w:rPr>
        <w:t xml:space="preserve"> </w:t>
      </w:r>
      <w:proofErr w:type="spellStart"/>
      <w:r w:rsidRPr="00F263BE">
        <w:rPr>
          <w:rFonts w:ascii="Simplified Arabic" w:eastAsia="Times New Roman" w:hAnsi="Simplified Arabic"/>
          <w:bCs w:val="0"/>
          <w:color w:val="auto"/>
          <w:kern w:val="0"/>
          <w:sz w:val="28"/>
          <w:szCs w:val="28"/>
          <w14:ligatures w14:val="none"/>
        </w:rPr>
        <w:t>Alshehhi</w:t>
      </w:r>
      <w:proofErr w:type="spellEnd"/>
      <w:r w:rsidRPr="00F263BE">
        <w:rPr>
          <w:rFonts w:ascii="Simplified Arabic" w:eastAsia="Times New Roman" w:hAnsi="Simplified Arabic"/>
          <w:bCs w:val="0"/>
          <w:color w:val="auto"/>
          <w:kern w:val="0"/>
          <w:sz w:val="28"/>
          <w:szCs w:val="28"/>
          <w14:ligatures w14:val="none"/>
        </w:rPr>
        <w:t xml:space="preserve"> (2024) </w:t>
      </w:r>
      <w:r w:rsidRPr="00F263BE">
        <w:rPr>
          <w:rFonts w:ascii="Simplified Arabic" w:eastAsia="Times New Roman" w:hAnsi="Simplified Arabic"/>
          <w:bCs w:val="0"/>
          <w:color w:val="auto"/>
          <w:kern w:val="0"/>
          <w:sz w:val="28"/>
          <w:szCs w:val="28"/>
          <w:rtl/>
          <w14:ligatures w14:val="none"/>
        </w:rPr>
        <w:t>باستخدام تقنيات وبرامج تحليل متطورة للتعامل مع المخاطر المعقدة والمركبة</w:t>
      </w:r>
      <w:r w:rsidRPr="00F263BE">
        <w:rPr>
          <w:rFonts w:ascii="Simplified Arabic" w:eastAsia="Times New Roman" w:hAnsi="Simplified Arabic"/>
          <w:bCs w:val="0"/>
          <w:color w:val="auto"/>
          <w:kern w:val="0"/>
          <w:sz w:val="28"/>
          <w:szCs w:val="28"/>
          <w14:ligatures w14:val="none"/>
        </w:rPr>
        <w:t>.</w:t>
      </w:r>
    </w:p>
    <w:p w14:paraId="6914922A" w14:textId="77777777" w:rsidR="00F263BE" w:rsidRPr="00F263BE" w:rsidRDefault="00F263BE" w:rsidP="00F263BE">
      <w:pPr>
        <w:pStyle w:val="1"/>
        <w:spacing w:line="360" w:lineRule="auto"/>
        <w:rPr>
          <w:rFonts w:ascii="Simplified Arabic" w:eastAsia="Times New Roman" w:hAnsi="Simplified Arabic"/>
          <w:bCs w:val="0"/>
          <w:color w:val="auto"/>
          <w:kern w:val="0"/>
          <w:sz w:val="28"/>
          <w:szCs w:val="28"/>
          <w14:ligatures w14:val="none"/>
        </w:rPr>
      </w:pPr>
      <w:r w:rsidRPr="00F263BE">
        <w:rPr>
          <w:rFonts w:ascii="Simplified Arabic" w:eastAsia="Times New Roman" w:hAnsi="Simplified Arabic"/>
          <w:bCs w:val="0"/>
          <w:color w:val="auto"/>
          <w:kern w:val="0"/>
          <w:sz w:val="28"/>
          <w:szCs w:val="28"/>
          <w:rtl/>
          <w14:ligatures w14:val="none"/>
        </w:rPr>
        <w:t>ثالثًا: وضع خطط الاستجابة</w:t>
      </w:r>
    </w:p>
    <w:p w14:paraId="55383E62" w14:textId="77777777" w:rsidR="00F263BE" w:rsidRDefault="00F263BE" w:rsidP="00F263BE">
      <w:pPr>
        <w:pStyle w:val="1"/>
        <w:spacing w:line="360" w:lineRule="auto"/>
        <w:rPr>
          <w:rFonts w:ascii="Simplified Arabic" w:eastAsia="Times New Roman" w:hAnsi="Simplified Arabic"/>
          <w:bCs w:val="0"/>
          <w:color w:val="auto"/>
          <w:kern w:val="0"/>
          <w:sz w:val="28"/>
          <w:szCs w:val="28"/>
          <w:rtl/>
          <w14:ligatures w14:val="none"/>
        </w:rPr>
      </w:pPr>
      <w:r w:rsidRPr="00F263BE">
        <w:rPr>
          <w:rFonts w:ascii="Simplified Arabic" w:eastAsia="Times New Roman" w:hAnsi="Simplified Arabic"/>
          <w:bCs w:val="0"/>
          <w:color w:val="auto"/>
          <w:kern w:val="0"/>
          <w:sz w:val="28"/>
          <w:szCs w:val="28"/>
          <w:rtl/>
          <w14:ligatures w14:val="none"/>
        </w:rPr>
        <w:t>في هذه المرحلة يتم صياغة استراتيجيات عملية للتعامل مع المخاطر التي تم تحليلها. وتنقسم خطط الاستجابة عادة إلى أربع استراتيجيات رئيسية: تجنب الخطر عبر تعديل نطاق المشروع أو خطته، تقليل احتمالية حدوثه أو أثره، نقل المسؤولية لطرف آخر مثل شركات التأمين، أو قبول الخطر مع وضع خطط بديلة للتعامل معه عند حدوثه. ويرى البلاونه وطربية (2024) أن المشروعات التي تعتمد خطط استجابة مدروسة تحقق نتائج أفضل من حيث تقليل التأثيرات السلبية للمخاطر وتجنب التكاليف غير المتوقعة</w:t>
      </w:r>
      <w:r w:rsidRPr="00F263BE">
        <w:rPr>
          <w:rFonts w:ascii="Simplified Arabic" w:eastAsia="Times New Roman" w:hAnsi="Simplified Arabic"/>
          <w:bCs w:val="0"/>
          <w:color w:val="auto"/>
          <w:kern w:val="0"/>
          <w:sz w:val="28"/>
          <w:szCs w:val="28"/>
          <w14:ligatures w14:val="none"/>
        </w:rPr>
        <w:t>.</w:t>
      </w:r>
    </w:p>
    <w:p w14:paraId="3185689E" w14:textId="77777777" w:rsidR="00F263BE" w:rsidRPr="00F263BE" w:rsidRDefault="00F263BE" w:rsidP="00F263BE"/>
    <w:p w14:paraId="69BE095F" w14:textId="77777777" w:rsidR="00F263BE" w:rsidRPr="00F263BE" w:rsidRDefault="00F263BE" w:rsidP="00F263BE">
      <w:pPr>
        <w:pStyle w:val="1"/>
        <w:spacing w:line="360" w:lineRule="auto"/>
        <w:rPr>
          <w:rFonts w:ascii="Simplified Arabic" w:eastAsia="Times New Roman" w:hAnsi="Simplified Arabic"/>
          <w:bCs w:val="0"/>
          <w:color w:val="auto"/>
          <w:kern w:val="0"/>
          <w:sz w:val="28"/>
          <w:szCs w:val="28"/>
          <w14:ligatures w14:val="none"/>
        </w:rPr>
      </w:pPr>
      <w:r w:rsidRPr="00F263BE">
        <w:rPr>
          <w:rFonts w:ascii="Simplified Arabic" w:eastAsia="Times New Roman" w:hAnsi="Simplified Arabic"/>
          <w:bCs w:val="0"/>
          <w:color w:val="auto"/>
          <w:kern w:val="0"/>
          <w:sz w:val="28"/>
          <w:szCs w:val="28"/>
          <w:rtl/>
          <w14:ligatures w14:val="none"/>
        </w:rPr>
        <w:lastRenderedPageBreak/>
        <w:t>رابعًا: المراقبة والمراجعة</w:t>
      </w:r>
    </w:p>
    <w:p w14:paraId="3A7A5E33" w14:textId="77777777" w:rsidR="00F263BE" w:rsidRPr="00F263BE" w:rsidRDefault="00F263BE" w:rsidP="00F263BE">
      <w:pPr>
        <w:pStyle w:val="1"/>
        <w:spacing w:line="360" w:lineRule="auto"/>
        <w:rPr>
          <w:rFonts w:ascii="Simplified Arabic" w:eastAsia="Times New Roman" w:hAnsi="Simplified Arabic"/>
          <w:bCs w:val="0"/>
          <w:color w:val="auto"/>
          <w:kern w:val="0"/>
          <w:sz w:val="28"/>
          <w:szCs w:val="28"/>
          <w14:ligatures w14:val="none"/>
        </w:rPr>
      </w:pPr>
      <w:r w:rsidRPr="00F263BE">
        <w:rPr>
          <w:rFonts w:ascii="Simplified Arabic" w:eastAsia="Times New Roman" w:hAnsi="Simplified Arabic"/>
          <w:bCs w:val="0"/>
          <w:color w:val="auto"/>
          <w:kern w:val="0"/>
          <w:sz w:val="28"/>
          <w:szCs w:val="28"/>
          <w:rtl/>
          <w14:ligatures w14:val="none"/>
        </w:rPr>
        <w:t>تُعتبر هذه المرحلة نشاطًا مستمرًا يهدف إلى متابعة تنفيذ استراتيجيات الاستجابة وقياس فعاليتها، إلى جانب إعادة تقييم المخاطر بشكل دوري لمواكبة التغيرات في بيئة المشروع. وتساعد هذه المتابعة على إدخال تعديلات فورية وضمان مرونة النظام الإداري. وأظهرت دراسة قبلاوي وأبو الطاهر (2025) أن أنظمة الرقابة المستمرة المطبقة في مشاريع أرامكو ساعدت بشكل كبير في تحسين إدارة المخاطر من خلال تحديث البيانات وتطوير الاستراتيجيات. كما أوصى القهوادي (2024) بضرورة تخصيص فرق عمل متخصصة لتوثيق كافة أنشطة المراقبة والتقييم بما يضمن أداءً أكثر فاعلية</w:t>
      </w:r>
      <w:r w:rsidRPr="00F263BE">
        <w:rPr>
          <w:rFonts w:ascii="Simplified Arabic" w:eastAsia="Times New Roman" w:hAnsi="Simplified Arabic"/>
          <w:bCs w:val="0"/>
          <w:color w:val="auto"/>
          <w:kern w:val="0"/>
          <w:sz w:val="28"/>
          <w:szCs w:val="28"/>
          <w14:ligatures w14:val="none"/>
        </w:rPr>
        <w:t>.</w:t>
      </w:r>
    </w:p>
    <w:p w14:paraId="00A3C59B" w14:textId="77777777" w:rsidR="005668AE" w:rsidRPr="00F16C0D" w:rsidRDefault="005668AE" w:rsidP="00F16C0D">
      <w:pPr>
        <w:pStyle w:val="1"/>
        <w:rPr>
          <w:rFonts w:eastAsia="Times New Roman"/>
          <w:color w:val="auto"/>
        </w:rPr>
      </w:pPr>
      <w:r w:rsidRPr="00F16C0D">
        <w:rPr>
          <w:rFonts w:eastAsia="Times New Roman"/>
          <w:color w:val="auto"/>
        </w:rPr>
        <w:t xml:space="preserve">2.1.4 </w:t>
      </w:r>
      <w:r w:rsidRPr="00F16C0D">
        <w:rPr>
          <w:rFonts w:eastAsia="Times New Roman"/>
          <w:color w:val="auto"/>
          <w:rtl/>
        </w:rPr>
        <w:t>أدوات واستراتيجيات إدارة المخاطر</w:t>
      </w:r>
    </w:p>
    <w:p w14:paraId="2DBAD5BB" w14:textId="3372C462" w:rsidR="005668AE" w:rsidRPr="005668AE" w:rsidRDefault="005668AE" w:rsidP="00F16C0D">
      <w:pPr>
        <w:numPr>
          <w:ilvl w:val="0"/>
          <w:numId w:val="34"/>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t>مصفوفة الاحتمالية والتأثير</w:t>
      </w:r>
      <w:r w:rsidRPr="005668AE">
        <w:rPr>
          <w:rFonts w:ascii="Simplified Arabic" w:eastAsia="Times New Roman" w:hAnsi="Simplified Arabic" w:cs="Simplified Arabic"/>
          <w:b/>
          <w:bCs/>
          <w:kern w:val="0"/>
          <w:sz w:val="28"/>
          <w:szCs w:val="28"/>
          <w14:ligatures w14:val="none"/>
        </w:rPr>
        <w:t>.</w:t>
      </w:r>
    </w:p>
    <w:p w14:paraId="769CF57F" w14:textId="044C2113" w:rsid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تُعد مصفوفة الاحتمالية والتأثير (</w:t>
      </w:r>
      <w:r w:rsidRPr="00F263BE">
        <w:rPr>
          <w:rFonts w:ascii="Simplified Arabic" w:eastAsia="Times New Roman" w:hAnsi="Simplified Arabic" w:cs="Simplified Arabic"/>
          <w:kern w:val="0"/>
          <w:sz w:val="28"/>
          <w:szCs w:val="28"/>
          <w14:ligatures w14:val="none"/>
        </w:rPr>
        <w:t>Probability and Impact Matrix</w:t>
      </w:r>
      <w:r w:rsidRPr="00F263BE">
        <w:rPr>
          <w:rFonts w:ascii="Simplified Arabic" w:eastAsia="Times New Roman" w:hAnsi="Simplified Arabic" w:cs="Simplified Arabic"/>
          <w:kern w:val="0"/>
          <w:sz w:val="28"/>
          <w:szCs w:val="28"/>
          <w:rtl/>
          <w14:ligatures w14:val="none"/>
        </w:rPr>
        <w:t>) من أكثر الأدوات شيوعًا وفاعلية في تقييم المخاطر داخل المشاريع الإنشائية. وتقوم فكرتها على تصنيف المخاطر وفقًا لعنصرين أساسيين هما: احتمال حدوث الخطر، وحجم الأثر الذي يمكن أن يُحدثه على المشروع. ويساعد هذا التصنيف على ترتيب الأولويات وتحديد المخاطر التي تتطلب استجابة عاجلة مقارنة بتلك التي يمكن إدارتها بمرونة أكبر.</w:t>
      </w:r>
    </w:p>
    <w:p w14:paraId="7016D224" w14:textId="77777777" w:rsid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58265DA" w14:textId="77777777" w:rsid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D454017"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1A5DBFA" w14:textId="44B89483"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lastRenderedPageBreak/>
        <w:t>تعتمد المصفوفة على محورين رئيسيين:</w:t>
      </w:r>
    </w:p>
    <w:p w14:paraId="12CE5AC4" w14:textId="78263D7A"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الاحتمالية: أي مدى تكرار أو إمكانية وقوع الخطر، وتُصنّف عادةً إلى مستويات (منخفض – متوسط – مرتفع).</w:t>
      </w:r>
    </w:p>
    <w:p w14:paraId="7CD99EA0" w14:textId="6E1173FE"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التأثير: وهو حجم الضرر أو الأثر المحتمل على عناصر المشروع مثل التكلفة، الوقت، الجودة أو نطاق العمل، ويتم تقسيمه أيضًا إلى مستويات مختلفة.</w:t>
      </w:r>
    </w:p>
    <w:p w14:paraId="08329C2A" w14:textId="2E9BCF16"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ومن خلال تمثيل المخاطر على هذه المصفوفة، يمكن للإدارة تمييز المخاطر الحرجة التي تتميز بارتفاع كل من الاحتمالية والتأثير، ومن ثم تخصيص موارد إضافية وخطط استجابة مناسبة للتعامل معها أولًا.</w:t>
      </w:r>
    </w:p>
    <w:p w14:paraId="73A8E018" w14:textId="2A64438E"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وقد أشار </w:t>
      </w:r>
      <w:r w:rsidRPr="00F263BE">
        <w:rPr>
          <w:rFonts w:ascii="Simplified Arabic" w:eastAsia="Times New Roman" w:hAnsi="Simplified Arabic" w:cs="Simplified Arabic"/>
          <w:kern w:val="0"/>
          <w:sz w:val="28"/>
          <w:szCs w:val="28"/>
          <w14:ligatures w14:val="none"/>
        </w:rPr>
        <w:t>AlSaadi</w:t>
      </w:r>
      <w:r w:rsidRPr="00F263BE">
        <w:rPr>
          <w:rFonts w:ascii="Simplified Arabic" w:eastAsia="Times New Roman" w:hAnsi="Simplified Arabic" w:cs="Simplified Arabic"/>
          <w:kern w:val="0"/>
          <w:sz w:val="28"/>
          <w:szCs w:val="28"/>
          <w:rtl/>
          <w14:ligatures w14:val="none"/>
        </w:rPr>
        <w:t xml:space="preserve"> (2021) إلى أن استخدام هذه الأداة يعزز وضوح عملية التقييم أمام فرق العمل، ويُسهِّل اتخاذ قرارات سريعة ودقيقة عند مواجهة التحديات. كما أوضح </w:t>
      </w:r>
      <w:proofErr w:type="spellStart"/>
      <w:r w:rsidRPr="00F263BE">
        <w:rPr>
          <w:rFonts w:ascii="Simplified Arabic" w:eastAsia="Times New Roman" w:hAnsi="Simplified Arabic" w:cs="Simplified Arabic"/>
          <w:kern w:val="0"/>
          <w:sz w:val="28"/>
          <w:szCs w:val="28"/>
          <w14:ligatures w14:val="none"/>
        </w:rPr>
        <w:t>Alshehhi</w:t>
      </w:r>
      <w:proofErr w:type="spellEnd"/>
      <w:r w:rsidRPr="00F263BE">
        <w:rPr>
          <w:rFonts w:ascii="Simplified Arabic" w:eastAsia="Times New Roman" w:hAnsi="Simplified Arabic" w:cs="Simplified Arabic"/>
          <w:kern w:val="0"/>
          <w:sz w:val="28"/>
          <w:szCs w:val="28"/>
          <w:rtl/>
          <w14:ligatures w14:val="none"/>
        </w:rPr>
        <w:t xml:space="preserve"> (2024) أن الجمع بين المصفوفة وأدوات تحليل أخرى يزيد من دقة التقدير، ويُسهم في تطوير استراتيجيات أكثر شمولية للتعامل مع المخاطر.</w:t>
      </w:r>
    </w:p>
    <w:p w14:paraId="30A9FC98" w14:textId="77777777" w:rsidR="00F263BE" w:rsidRPr="00F263BE" w:rsidRDefault="00F263BE" w:rsidP="00F263B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وباختصار، تُعتبر مصفوفة الاحتمالية والتأثير أداة بصرية منهجية تُسهم في تبسيط عملية التقييم وترتيب المخاطر حسب الأولوية، الأمر الذي يجعل إدارة المخاطر أكثر كفاءة، خصوصًا في المشاريع الكبرى والمعقدة مثل تلك التي تنفذها أرامكو السعودية.</w:t>
      </w:r>
    </w:p>
    <w:p w14:paraId="0A7033E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E4636B1"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DE4D8C1" w14:textId="77777777" w:rsidR="00F263BE" w:rsidRPr="005668AE" w:rsidRDefault="00F263B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2985F84E" w14:textId="7508EFB3" w:rsidR="005668AE" w:rsidRDefault="005668AE" w:rsidP="00F16C0D">
      <w:pPr>
        <w:numPr>
          <w:ilvl w:val="0"/>
          <w:numId w:val="34"/>
        </w:numPr>
        <w:spacing w:before="100" w:beforeAutospacing="1" w:after="100" w:afterAutospacing="1" w:line="360" w:lineRule="auto"/>
        <w:rPr>
          <w:rFonts w:ascii="Simplified Arabic" w:eastAsia="Times New Roman" w:hAnsi="Simplified Arabic" w:cs="Simplified Arabic"/>
          <w:b/>
          <w:bCs/>
          <w:kern w:val="0"/>
          <w:sz w:val="32"/>
          <w:szCs w:val="32"/>
          <w14:ligatures w14:val="none"/>
        </w:rPr>
      </w:pPr>
      <w:r w:rsidRPr="005668AE">
        <w:rPr>
          <w:rFonts w:ascii="Simplified Arabic" w:eastAsia="Times New Roman" w:hAnsi="Simplified Arabic" w:cs="Simplified Arabic"/>
          <w:b/>
          <w:bCs/>
          <w:kern w:val="0"/>
          <w:sz w:val="32"/>
          <w:szCs w:val="32"/>
          <w:rtl/>
          <w14:ligatures w14:val="none"/>
        </w:rPr>
        <w:t>تحليل</w:t>
      </w:r>
      <w:r w:rsidRPr="005668AE">
        <w:rPr>
          <w:rFonts w:ascii="Simplified Arabic" w:eastAsia="Times New Roman" w:hAnsi="Simplified Arabic" w:cs="Simplified Arabic"/>
          <w:b/>
          <w:bCs/>
          <w:kern w:val="0"/>
          <w:sz w:val="32"/>
          <w:szCs w:val="32"/>
          <w14:ligatures w14:val="none"/>
        </w:rPr>
        <w:t xml:space="preserve"> SWOT</w:t>
      </w:r>
      <w:r w:rsidRPr="005668AE">
        <w:rPr>
          <w:rFonts w:ascii="Simplified Arabic" w:eastAsia="Times New Roman" w:hAnsi="Simplified Arabic" w:cs="Simplified Arabic"/>
          <w:b/>
          <w:bCs/>
          <w:kern w:val="0"/>
          <w:sz w:val="28"/>
          <w:szCs w:val="28"/>
          <w:rtl/>
          <w14:ligatures w14:val="none"/>
        </w:rPr>
        <w:t>في المشاريع الإنشائية</w:t>
      </w:r>
      <w:r w:rsidRPr="005668AE">
        <w:rPr>
          <w:rFonts w:ascii="Simplified Arabic" w:eastAsia="Times New Roman" w:hAnsi="Simplified Arabic" w:cs="Simplified Arabic"/>
          <w:b/>
          <w:bCs/>
          <w:kern w:val="0"/>
          <w:sz w:val="28"/>
          <w:szCs w:val="28"/>
          <w14:ligatures w14:val="none"/>
        </w:rPr>
        <w:t>:</w:t>
      </w:r>
    </w:p>
    <w:p w14:paraId="4E875A5B" w14:textId="3433E672" w:rsidR="00F16C0D" w:rsidRPr="005668AE" w:rsidRDefault="00F16C0D" w:rsidP="00F16C0D">
      <w:pPr>
        <w:pStyle w:val="ab"/>
        <w:jc w:val="center"/>
        <w:rPr>
          <w:rFonts w:ascii="Simplified Arabic" w:eastAsia="Times New Roman" w:hAnsi="Simplified Arabic" w:cs="Simplified Arabic"/>
          <w:b/>
          <w:bCs/>
          <w:kern w:val="0"/>
          <w:sz w:val="28"/>
          <w:szCs w:val="28"/>
          <w14:ligatures w14:val="none"/>
        </w:rPr>
      </w:pPr>
      <w:r w:rsidRPr="00F16C0D">
        <w:rPr>
          <w:b/>
          <w:bCs/>
          <w:rtl/>
        </w:rPr>
        <w:t xml:space="preserve">جدول </w:t>
      </w:r>
      <w:r w:rsidRPr="00F16C0D">
        <w:rPr>
          <w:rFonts w:ascii="Simplified Arabic" w:eastAsia="Times New Roman" w:hAnsi="Simplified Arabic" w:cs="Simplified Arabic"/>
          <w:b/>
          <w:bCs/>
          <w:kern w:val="0"/>
          <w:sz w:val="28"/>
          <w:szCs w:val="28"/>
          <w:rtl/>
          <w14:ligatures w14:val="none"/>
        </w:rPr>
        <w:fldChar w:fldCharType="begin"/>
      </w:r>
      <w:r w:rsidRPr="00F16C0D">
        <w:rPr>
          <w:rFonts w:ascii="Simplified Arabic" w:eastAsia="Times New Roman" w:hAnsi="Simplified Arabic" w:cs="Simplified Arabic"/>
          <w:b/>
          <w:bCs/>
          <w:kern w:val="0"/>
          <w:sz w:val="28"/>
          <w:szCs w:val="28"/>
          <w:rtl/>
          <w14:ligatures w14:val="none"/>
        </w:rPr>
        <w:instrText xml:space="preserve"> </w:instrText>
      </w:r>
      <w:r w:rsidRPr="00F16C0D">
        <w:rPr>
          <w:rFonts w:ascii="Simplified Arabic" w:eastAsia="Times New Roman" w:hAnsi="Simplified Arabic" w:cs="Simplified Arabic"/>
          <w:b/>
          <w:bCs/>
          <w:kern w:val="0"/>
          <w:sz w:val="28"/>
          <w:szCs w:val="28"/>
          <w14:ligatures w14:val="none"/>
        </w:rPr>
        <w:instrText>SEQ</w:instrText>
      </w:r>
      <w:r w:rsidRPr="00F16C0D">
        <w:rPr>
          <w:rFonts w:ascii="Simplified Arabic" w:eastAsia="Times New Roman" w:hAnsi="Simplified Arabic" w:cs="Simplified Arabic"/>
          <w:b/>
          <w:bCs/>
          <w:kern w:val="0"/>
          <w:sz w:val="28"/>
          <w:szCs w:val="28"/>
          <w:rtl/>
          <w14:ligatures w14:val="none"/>
        </w:rPr>
        <w:instrText xml:space="preserve"> جدول \* </w:instrText>
      </w:r>
      <w:r w:rsidRPr="00F16C0D">
        <w:rPr>
          <w:rFonts w:ascii="Simplified Arabic" w:eastAsia="Times New Roman" w:hAnsi="Simplified Arabic" w:cs="Simplified Arabic"/>
          <w:b/>
          <w:bCs/>
          <w:kern w:val="0"/>
          <w:sz w:val="28"/>
          <w:szCs w:val="28"/>
          <w14:ligatures w14:val="none"/>
        </w:rPr>
        <w:instrText>ARABIC</w:instrText>
      </w:r>
      <w:r w:rsidRPr="00F16C0D">
        <w:rPr>
          <w:rFonts w:ascii="Simplified Arabic" w:eastAsia="Times New Roman" w:hAnsi="Simplified Arabic" w:cs="Simplified Arabic"/>
          <w:b/>
          <w:bCs/>
          <w:kern w:val="0"/>
          <w:sz w:val="28"/>
          <w:szCs w:val="28"/>
          <w:rtl/>
          <w14:ligatures w14:val="none"/>
        </w:rPr>
        <w:instrText xml:space="preserve"> </w:instrText>
      </w:r>
      <w:r w:rsidRPr="00F16C0D">
        <w:rPr>
          <w:rFonts w:ascii="Simplified Arabic" w:eastAsia="Times New Roman" w:hAnsi="Simplified Arabic" w:cs="Simplified Arabic"/>
          <w:b/>
          <w:bCs/>
          <w:kern w:val="0"/>
          <w:sz w:val="28"/>
          <w:szCs w:val="28"/>
          <w:rtl/>
          <w14:ligatures w14:val="none"/>
        </w:rPr>
        <w:fldChar w:fldCharType="separate"/>
      </w:r>
      <w:r w:rsidR="00385722">
        <w:rPr>
          <w:rFonts w:ascii="Simplified Arabic" w:eastAsia="Times New Roman" w:hAnsi="Simplified Arabic" w:cs="Simplified Arabic"/>
          <w:b/>
          <w:bCs/>
          <w:noProof/>
          <w:kern w:val="0"/>
          <w:sz w:val="28"/>
          <w:szCs w:val="28"/>
          <w:rtl/>
          <w14:ligatures w14:val="none"/>
        </w:rPr>
        <w:t>1</w:t>
      </w:r>
      <w:r w:rsidRPr="00F16C0D">
        <w:rPr>
          <w:rFonts w:ascii="Simplified Arabic" w:eastAsia="Times New Roman" w:hAnsi="Simplified Arabic" w:cs="Simplified Arabic"/>
          <w:b/>
          <w:bCs/>
          <w:kern w:val="0"/>
          <w:sz w:val="28"/>
          <w:szCs w:val="28"/>
          <w:rtl/>
          <w14:ligatures w14:val="none"/>
        </w:rPr>
        <w:fldChar w:fldCharType="end"/>
      </w:r>
      <w:r w:rsidRPr="00F16C0D">
        <w:rPr>
          <w:rFonts w:ascii="Simplified Arabic" w:eastAsia="Times New Roman" w:hAnsi="Simplified Arabic" w:cs="Simplified Arabic" w:hint="cs"/>
          <w:b/>
          <w:bCs/>
          <w:kern w:val="0"/>
          <w:sz w:val="28"/>
          <w:szCs w:val="28"/>
          <w:rtl/>
          <w14:ligatures w14:val="none"/>
        </w:rPr>
        <w:t xml:space="preserve"> </w:t>
      </w:r>
      <w:r w:rsidRPr="005668AE">
        <w:rPr>
          <w:rFonts w:ascii="Simplified Arabic" w:eastAsia="Times New Roman" w:hAnsi="Simplified Arabic" w:cs="Simplified Arabic"/>
          <w:b/>
          <w:bCs/>
          <w:kern w:val="0"/>
          <w:sz w:val="28"/>
          <w:szCs w:val="28"/>
          <w:rtl/>
          <w14:ligatures w14:val="none"/>
        </w:rPr>
        <w:t>تحليل</w:t>
      </w:r>
      <w:r w:rsidRPr="005668AE">
        <w:rPr>
          <w:rFonts w:ascii="Simplified Arabic" w:eastAsia="Times New Roman" w:hAnsi="Simplified Arabic" w:cs="Simplified Arabic"/>
          <w:b/>
          <w:bCs/>
          <w:kern w:val="0"/>
          <w:sz w:val="28"/>
          <w:szCs w:val="28"/>
          <w14:ligatures w14:val="none"/>
        </w:rPr>
        <w:t xml:space="preserve"> SWOT</w:t>
      </w:r>
      <w:r w:rsidRPr="005668AE">
        <w:rPr>
          <w:rFonts w:ascii="Simplified Arabic" w:eastAsia="Times New Roman" w:hAnsi="Simplified Arabic" w:cs="Simplified Arabic"/>
          <w:b/>
          <w:bCs/>
          <w:kern w:val="0"/>
          <w:sz w:val="24"/>
          <w:szCs w:val="24"/>
          <w:rtl/>
          <w14:ligatures w14:val="none"/>
        </w:rPr>
        <w:t>في المشاريع الإنشائية</w:t>
      </w:r>
    </w:p>
    <w:tbl>
      <w:tblPr>
        <w:tblStyle w:val="4-1"/>
        <w:tblW w:w="0" w:type="auto"/>
        <w:jc w:val="center"/>
        <w:tblLook w:val="04A0" w:firstRow="1" w:lastRow="0" w:firstColumn="1" w:lastColumn="0" w:noHBand="0" w:noVBand="1"/>
      </w:tblPr>
      <w:tblGrid>
        <w:gridCol w:w="3278"/>
        <w:gridCol w:w="3497"/>
        <w:gridCol w:w="2047"/>
      </w:tblGrid>
      <w:tr w:rsidR="00F16C0D" w:rsidRPr="005668AE" w14:paraId="25011359" w14:textId="27E45CC5" w:rsidTr="00F16C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23" w:type="dxa"/>
          </w:tcPr>
          <w:p w14:paraId="498D912F" w14:textId="47667C33" w:rsidR="00F16C0D" w:rsidRPr="00F16C0D" w:rsidRDefault="00F16C0D" w:rsidP="00F16C0D">
            <w:pPr>
              <w:spacing w:line="360" w:lineRule="auto"/>
              <w:jc w:val="center"/>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b w:val="0"/>
                <w:bCs w:val="0"/>
                <w:kern w:val="0"/>
                <w:sz w:val="28"/>
                <w:szCs w:val="28"/>
                <w:rtl/>
                <w14:ligatures w14:val="none"/>
              </w:rPr>
              <w:t>أمثلة تطبيقية في المشاريع الإنشائية</w:t>
            </w:r>
          </w:p>
        </w:tc>
        <w:tc>
          <w:tcPr>
            <w:tcW w:w="3660" w:type="dxa"/>
            <w:hideMark/>
          </w:tcPr>
          <w:p w14:paraId="220666EB" w14:textId="78A41383" w:rsidR="00F16C0D" w:rsidRPr="005668AE" w:rsidRDefault="00F16C0D" w:rsidP="00F16C0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الوصف</w:t>
            </w:r>
          </w:p>
        </w:tc>
        <w:tc>
          <w:tcPr>
            <w:tcW w:w="1739" w:type="dxa"/>
          </w:tcPr>
          <w:p w14:paraId="7EC7C8EE" w14:textId="03B63E39" w:rsidR="00F16C0D" w:rsidRPr="005668AE" w:rsidRDefault="00F16C0D" w:rsidP="00F16C0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kern w:val="0"/>
                <w:sz w:val="28"/>
                <w:szCs w:val="28"/>
                <w:rtl/>
                <w14:ligatures w14:val="none"/>
              </w:rPr>
              <w:t>العنصر</w:t>
            </w:r>
          </w:p>
        </w:tc>
      </w:tr>
      <w:tr w:rsidR="00F16C0D" w:rsidRPr="005668AE" w14:paraId="59109440" w14:textId="51744AB8" w:rsidTr="00F16C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23" w:type="dxa"/>
          </w:tcPr>
          <w:p w14:paraId="593906E2" w14:textId="41B78C8A" w:rsidR="00F16C0D" w:rsidRPr="00F16C0D" w:rsidRDefault="00F16C0D" w:rsidP="00F16C0D">
            <w:pPr>
              <w:spacing w:line="360" w:lineRule="auto"/>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فريق عمل ذو خبرة عالية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استخدام تكنولوجيا بناء متقدمة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دعم مالي قوي من الشركة</w:t>
            </w:r>
            <w:r w:rsidRPr="005668AE">
              <w:rPr>
                <w:rFonts w:ascii="Simplified Arabic" w:eastAsia="Times New Roman" w:hAnsi="Simplified Arabic" w:cs="Simplified Arabic"/>
                <w:b w:val="0"/>
                <w:bCs w:val="0"/>
                <w:kern w:val="0"/>
                <w:sz w:val="28"/>
                <w:szCs w:val="28"/>
                <w14:ligatures w14:val="none"/>
              </w:rPr>
              <w:t>.</w:t>
            </w:r>
          </w:p>
        </w:tc>
        <w:tc>
          <w:tcPr>
            <w:tcW w:w="3660" w:type="dxa"/>
            <w:hideMark/>
          </w:tcPr>
          <w:p w14:paraId="594E6A6B" w14:textId="57079702"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العوامل الداخلية التي تمنح المشروع ميزة تنافسية وقدرة على تحقيق النجاح</w:t>
            </w:r>
            <w:r w:rsidRPr="005668AE">
              <w:rPr>
                <w:rFonts w:ascii="Simplified Arabic" w:eastAsia="Times New Roman" w:hAnsi="Simplified Arabic" w:cs="Simplified Arabic"/>
                <w:kern w:val="0"/>
                <w:sz w:val="28"/>
                <w:szCs w:val="28"/>
                <w14:ligatures w14:val="none"/>
              </w:rPr>
              <w:t>.</w:t>
            </w:r>
          </w:p>
        </w:tc>
        <w:tc>
          <w:tcPr>
            <w:tcW w:w="1739" w:type="dxa"/>
          </w:tcPr>
          <w:p w14:paraId="75636336" w14:textId="017DC649"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القوة</w:t>
            </w:r>
            <w:r w:rsidRPr="005668AE">
              <w:rPr>
                <w:rFonts w:ascii="Simplified Arabic" w:eastAsia="Times New Roman" w:hAnsi="Simplified Arabic" w:cs="Simplified Arabic"/>
                <w:b/>
                <w:bCs/>
                <w:kern w:val="0"/>
                <w:sz w:val="28"/>
                <w:szCs w:val="28"/>
                <w14:ligatures w14:val="none"/>
              </w:rPr>
              <w:t xml:space="preserve"> (Strengths)</w:t>
            </w:r>
          </w:p>
        </w:tc>
      </w:tr>
      <w:tr w:rsidR="00F16C0D" w:rsidRPr="005668AE" w14:paraId="74CD2A35" w14:textId="00E1FDD1" w:rsidTr="00F16C0D">
        <w:trPr>
          <w:jc w:val="center"/>
        </w:trPr>
        <w:tc>
          <w:tcPr>
            <w:cnfStyle w:val="001000000000" w:firstRow="0" w:lastRow="0" w:firstColumn="1" w:lastColumn="0" w:oddVBand="0" w:evenVBand="0" w:oddHBand="0" w:evenHBand="0" w:firstRowFirstColumn="0" w:firstRowLastColumn="0" w:lastRowFirstColumn="0" w:lastRowLastColumn="0"/>
            <w:tcW w:w="3423" w:type="dxa"/>
          </w:tcPr>
          <w:p w14:paraId="0F7532F6" w14:textId="39976612" w:rsidR="00F16C0D" w:rsidRPr="00F16C0D" w:rsidRDefault="00F16C0D" w:rsidP="00F16C0D">
            <w:pPr>
              <w:spacing w:line="360" w:lineRule="auto"/>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نقص في مهارات معينة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ضعف في التخطيط أو إدارة الوقت</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ضعف التواصل بين الفرق المختلفة</w:t>
            </w:r>
            <w:r w:rsidRPr="005668AE">
              <w:rPr>
                <w:rFonts w:ascii="Simplified Arabic" w:eastAsia="Times New Roman" w:hAnsi="Simplified Arabic" w:cs="Simplified Arabic"/>
                <w:b w:val="0"/>
                <w:bCs w:val="0"/>
                <w:kern w:val="0"/>
                <w:sz w:val="28"/>
                <w:szCs w:val="28"/>
                <w14:ligatures w14:val="none"/>
              </w:rPr>
              <w:t>.</w:t>
            </w:r>
          </w:p>
        </w:tc>
        <w:tc>
          <w:tcPr>
            <w:tcW w:w="3660" w:type="dxa"/>
            <w:hideMark/>
          </w:tcPr>
          <w:p w14:paraId="60C9680F" w14:textId="7BCA002A"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الجوانب الداخلية التي تعيق الأداء أو تقلل من كفاءة المشروع</w:t>
            </w:r>
            <w:r w:rsidRPr="005668AE">
              <w:rPr>
                <w:rFonts w:ascii="Simplified Arabic" w:eastAsia="Times New Roman" w:hAnsi="Simplified Arabic" w:cs="Simplified Arabic"/>
                <w:kern w:val="0"/>
                <w:sz w:val="28"/>
                <w:szCs w:val="28"/>
                <w14:ligatures w14:val="none"/>
              </w:rPr>
              <w:t>.</w:t>
            </w:r>
          </w:p>
        </w:tc>
        <w:tc>
          <w:tcPr>
            <w:tcW w:w="1739" w:type="dxa"/>
          </w:tcPr>
          <w:p w14:paraId="78D2DD51" w14:textId="512C8D20"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الضعف</w:t>
            </w:r>
            <w:r w:rsidRPr="005668AE">
              <w:rPr>
                <w:rFonts w:ascii="Simplified Arabic" w:eastAsia="Times New Roman" w:hAnsi="Simplified Arabic" w:cs="Simplified Arabic"/>
                <w:b/>
                <w:bCs/>
                <w:kern w:val="0"/>
                <w:sz w:val="28"/>
                <w:szCs w:val="28"/>
                <w14:ligatures w14:val="none"/>
              </w:rPr>
              <w:t xml:space="preserve"> (Weaknesses)</w:t>
            </w:r>
          </w:p>
        </w:tc>
      </w:tr>
      <w:tr w:rsidR="00F16C0D" w:rsidRPr="005668AE" w14:paraId="5B47BFA4" w14:textId="4C815494" w:rsidTr="00F16C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23" w:type="dxa"/>
          </w:tcPr>
          <w:p w14:paraId="50BBA846" w14:textId="00339583" w:rsidR="00F16C0D" w:rsidRPr="00F16C0D" w:rsidRDefault="00F16C0D" w:rsidP="00F16C0D">
            <w:pPr>
              <w:spacing w:line="360" w:lineRule="auto"/>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طلب متزايد على مشاريع البنية التحتية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تحسين اللوائح التنظيمية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توفر مواد بناء بتكلفة منخفضة</w:t>
            </w:r>
            <w:r w:rsidRPr="005668AE">
              <w:rPr>
                <w:rFonts w:ascii="Simplified Arabic" w:eastAsia="Times New Roman" w:hAnsi="Simplified Arabic" w:cs="Simplified Arabic"/>
                <w:b w:val="0"/>
                <w:bCs w:val="0"/>
                <w:kern w:val="0"/>
                <w:sz w:val="28"/>
                <w:szCs w:val="28"/>
                <w14:ligatures w14:val="none"/>
              </w:rPr>
              <w:t>.</w:t>
            </w:r>
          </w:p>
        </w:tc>
        <w:tc>
          <w:tcPr>
            <w:tcW w:w="3660" w:type="dxa"/>
            <w:hideMark/>
          </w:tcPr>
          <w:p w14:paraId="0FC32AD3" w14:textId="1E30C9D5"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العوامل الخارجية التي يمكن استغلالها لتعزيز نجاح المشروع أو توسيع نطاقه</w:t>
            </w:r>
            <w:r w:rsidRPr="005668AE">
              <w:rPr>
                <w:rFonts w:ascii="Simplified Arabic" w:eastAsia="Times New Roman" w:hAnsi="Simplified Arabic" w:cs="Simplified Arabic"/>
                <w:kern w:val="0"/>
                <w:sz w:val="28"/>
                <w:szCs w:val="28"/>
                <w14:ligatures w14:val="none"/>
              </w:rPr>
              <w:t>.</w:t>
            </w:r>
          </w:p>
        </w:tc>
        <w:tc>
          <w:tcPr>
            <w:tcW w:w="1739" w:type="dxa"/>
          </w:tcPr>
          <w:p w14:paraId="18968337" w14:textId="352EDDB8"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الفرص</w:t>
            </w:r>
            <w:r w:rsidRPr="005668AE">
              <w:rPr>
                <w:rFonts w:ascii="Simplified Arabic" w:eastAsia="Times New Roman" w:hAnsi="Simplified Arabic" w:cs="Simplified Arabic"/>
                <w:b/>
                <w:bCs/>
                <w:kern w:val="0"/>
                <w:sz w:val="28"/>
                <w:szCs w:val="28"/>
                <w14:ligatures w14:val="none"/>
              </w:rPr>
              <w:t xml:space="preserve"> (Opportunities)</w:t>
            </w:r>
          </w:p>
        </w:tc>
      </w:tr>
      <w:tr w:rsidR="00F16C0D" w:rsidRPr="005668AE" w14:paraId="3C1587C1" w14:textId="61349977" w:rsidTr="00F16C0D">
        <w:trPr>
          <w:trHeight w:val="1590"/>
          <w:jc w:val="center"/>
        </w:trPr>
        <w:tc>
          <w:tcPr>
            <w:cnfStyle w:val="001000000000" w:firstRow="0" w:lastRow="0" w:firstColumn="1" w:lastColumn="0" w:oddVBand="0" w:evenVBand="0" w:oddHBand="0" w:evenHBand="0" w:firstRowFirstColumn="0" w:firstRowLastColumn="0" w:lastRowFirstColumn="0" w:lastRowLastColumn="0"/>
            <w:tcW w:w="3423" w:type="dxa"/>
          </w:tcPr>
          <w:p w14:paraId="32C04A60" w14:textId="55FB7551" w:rsidR="00F16C0D" w:rsidRPr="00F16C0D" w:rsidRDefault="00F16C0D" w:rsidP="00F16C0D">
            <w:pPr>
              <w:spacing w:line="360" w:lineRule="auto"/>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b w:val="0"/>
                <w:bCs w:val="0"/>
                <w:kern w:val="0"/>
                <w:sz w:val="28"/>
                <w:szCs w:val="28"/>
                <w14:ligatures w14:val="none"/>
              </w:rPr>
              <w:lastRenderedPageBreak/>
              <w:t xml:space="preserve">- </w:t>
            </w:r>
            <w:r w:rsidRPr="005668AE">
              <w:rPr>
                <w:rFonts w:ascii="Simplified Arabic" w:eastAsia="Times New Roman" w:hAnsi="Simplified Arabic" w:cs="Simplified Arabic"/>
                <w:b w:val="0"/>
                <w:bCs w:val="0"/>
                <w:kern w:val="0"/>
                <w:sz w:val="28"/>
                <w:szCs w:val="28"/>
                <w:rtl/>
                <w14:ligatures w14:val="none"/>
              </w:rPr>
              <w:t>تغييرات في القوانين البيئية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تقلبات أسعار المواد الخام</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المنافسة الشديدة في السوق</w:t>
            </w:r>
            <w:r w:rsidRPr="005668AE">
              <w:rPr>
                <w:rFonts w:ascii="Simplified Arabic" w:eastAsia="Times New Roman" w:hAnsi="Simplified Arabic" w:cs="Simplified Arabic"/>
                <w:b w:val="0"/>
                <w:bCs w:val="0"/>
                <w:kern w:val="0"/>
                <w:sz w:val="28"/>
                <w:szCs w:val="28"/>
                <w14:ligatures w14:val="none"/>
              </w:rPr>
              <w:t>.</w:t>
            </w:r>
          </w:p>
        </w:tc>
        <w:tc>
          <w:tcPr>
            <w:tcW w:w="3660" w:type="dxa"/>
            <w:hideMark/>
          </w:tcPr>
          <w:p w14:paraId="2C1E54D1" w14:textId="4A33729A"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العوامل الخارجية التي قد تؤثر سلبًا على المشروع أو تعرّضه لمخاطر</w:t>
            </w:r>
            <w:r w:rsidRPr="005668AE">
              <w:rPr>
                <w:rFonts w:ascii="Simplified Arabic" w:eastAsia="Times New Roman" w:hAnsi="Simplified Arabic" w:cs="Simplified Arabic"/>
                <w:kern w:val="0"/>
                <w:sz w:val="28"/>
                <w:szCs w:val="28"/>
                <w14:ligatures w14:val="none"/>
              </w:rPr>
              <w:t>.</w:t>
            </w:r>
          </w:p>
        </w:tc>
        <w:tc>
          <w:tcPr>
            <w:tcW w:w="1739" w:type="dxa"/>
          </w:tcPr>
          <w:p w14:paraId="39F044D2" w14:textId="61FC99A8"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التهديدات</w:t>
            </w:r>
            <w:r w:rsidRPr="005668AE">
              <w:rPr>
                <w:rFonts w:ascii="Simplified Arabic" w:eastAsia="Times New Roman" w:hAnsi="Simplified Arabic" w:cs="Simplified Arabic"/>
                <w:b/>
                <w:bCs/>
                <w:kern w:val="0"/>
                <w:sz w:val="28"/>
                <w:szCs w:val="28"/>
                <w14:ligatures w14:val="none"/>
              </w:rPr>
              <w:t xml:space="preserve"> (Threats)</w:t>
            </w:r>
          </w:p>
        </w:tc>
      </w:tr>
    </w:tbl>
    <w:p w14:paraId="2105D90C"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196FA4F5" w14:textId="4475A408" w:rsidR="00F16C0D" w:rsidRDefault="00F16C0D" w:rsidP="005668AE">
      <w:pPr>
        <w:spacing w:before="100" w:beforeAutospacing="1" w:after="100" w:afterAutospacing="1" w:line="360" w:lineRule="auto"/>
        <w:rPr>
          <w:rFonts w:ascii="Simplified Arabic" w:eastAsia="Times New Roman" w:hAnsi="Simplified Arabic" w:cs="Simplified Arabic"/>
          <w:b/>
          <w:bCs/>
          <w:kern w:val="0"/>
          <w:sz w:val="28"/>
          <w:szCs w:val="28"/>
          <w:rtl/>
          <w:lang w:bidi="ar-EG"/>
          <w14:ligatures w14:val="none"/>
        </w:rPr>
      </w:pPr>
      <w:r w:rsidRPr="00F16C0D">
        <w:rPr>
          <w:rFonts w:ascii="Simplified Arabic" w:eastAsia="Times New Roman" w:hAnsi="Simplified Arabic" w:cs="Simplified Arabic" w:hint="cs"/>
          <w:b/>
          <w:bCs/>
          <w:kern w:val="0"/>
          <w:sz w:val="28"/>
          <w:szCs w:val="28"/>
          <w:rtl/>
          <w:lang w:bidi="ar-EG"/>
          <w14:ligatures w14:val="none"/>
        </w:rPr>
        <w:t xml:space="preserve">تحليل </w:t>
      </w:r>
      <w:r w:rsidRPr="005668AE">
        <w:rPr>
          <w:rFonts w:ascii="Simplified Arabic" w:eastAsia="Times New Roman" w:hAnsi="Simplified Arabic" w:cs="Simplified Arabic"/>
          <w:b/>
          <w:bCs/>
          <w:kern w:val="0"/>
          <w:sz w:val="32"/>
          <w:szCs w:val="32"/>
          <w14:ligatures w14:val="none"/>
        </w:rPr>
        <w:t>PESTLE</w:t>
      </w:r>
      <w:r w:rsidRPr="00F16C0D">
        <w:rPr>
          <w:rFonts w:ascii="Simplified Arabic" w:eastAsia="Times New Roman" w:hAnsi="Simplified Arabic" w:cs="Simplified Arabic" w:hint="cs"/>
          <w:b/>
          <w:bCs/>
          <w:kern w:val="0"/>
          <w:sz w:val="28"/>
          <w:szCs w:val="28"/>
          <w:rtl/>
          <w:lang w:bidi="ar-EG"/>
          <w14:ligatures w14:val="none"/>
        </w:rPr>
        <w:t xml:space="preserve"> في المشاريع الإنشائية:</w:t>
      </w:r>
    </w:p>
    <w:p w14:paraId="7034EE55" w14:textId="324EA663" w:rsidR="00F16C0D" w:rsidRPr="005668AE" w:rsidRDefault="00F16C0D" w:rsidP="00F16C0D">
      <w:pPr>
        <w:pStyle w:val="ab"/>
        <w:jc w:val="center"/>
        <w:rPr>
          <w:rFonts w:ascii="Simplified Arabic" w:eastAsia="Times New Roman" w:hAnsi="Simplified Arabic" w:cs="Simplified Arabic"/>
          <w:b/>
          <w:bCs/>
          <w:kern w:val="0"/>
          <w:sz w:val="24"/>
          <w:szCs w:val="24"/>
          <w:rtl/>
          <w:lang w:bidi="ar-EG"/>
          <w14:ligatures w14:val="none"/>
        </w:rPr>
      </w:pPr>
      <w:r w:rsidRPr="00F16C0D">
        <w:rPr>
          <w:b/>
          <w:bCs/>
          <w:rtl/>
        </w:rPr>
        <w:t xml:space="preserve">جدول </w:t>
      </w:r>
      <w:r w:rsidRPr="00F16C0D">
        <w:rPr>
          <w:rFonts w:ascii="Simplified Arabic" w:eastAsia="Times New Roman" w:hAnsi="Simplified Arabic" w:cs="Simplified Arabic"/>
          <w:b/>
          <w:bCs/>
          <w:kern w:val="0"/>
          <w:sz w:val="24"/>
          <w:szCs w:val="24"/>
          <w:rtl/>
          <w:lang w:bidi="ar-EG"/>
          <w14:ligatures w14:val="none"/>
        </w:rPr>
        <w:fldChar w:fldCharType="begin"/>
      </w:r>
      <w:r w:rsidRPr="00F16C0D">
        <w:rPr>
          <w:rFonts w:ascii="Simplified Arabic" w:eastAsia="Times New Roman" w:hAnsi="Simplified Arabic" w:cs="Simplified Arabic"/>
          <w:b/>
          <w:bCs/>
          <w:kern w:val="0"/>
          <w:sz w:val="24"/>
          <w:szCs w:val="24"/>
          <w:rtl/>
          <w:lang w:bidi="ar-EG"/>
          <w14:ligatures w14:val="none"/>
        </w:rPr>
        <w:instrText xml:space="preserve"> </w:instrText>
      </w:r>
      <w:r w:rsidRPr="00F16C0D">
        <w:rPr>
          <w:rFonts w:ascii="Simplified Arabic" w:eastAsia="Times New Roman" w:hAnsi="Simplified Arabic" w:cs="Simplified Arabic" w:hint="cs"/>
          <w:b/>
          <w:bCs/>
          <w:kern w:val="0"/>
          <w:sz w:val="24"/>
          <w:szCs w:val="24"/>
          <w:lang w:bidi="ar-EG"/>
          <w14:ligatures w14:val="none"/>
        </w:rPr>
        <w:instrText>SEQ</w:instrText>
      </w:r>
      <w:r w:rsidRPr="00F16C0D">
        <w:rPr>
          <w:rFonts w:ascii="Simplified Arabic" w:eastAsia="Times New Roman" w:hAnsi="Simplified Arabic" w:cs="Simplified Arabic" w:hint="cs"/>
          <w:b/>
          <w:bCs/>
          <w:kern w:val="0"/>
          <w:sz w:val="24"/>
          <w:szCs w:val="24"/>
          <w:rtl/>
          <w:lang w:bidi="ar-EG"/>
          <w14:ligatures w14:val="none"/>
        </w:rPr>
        <w:instrText xml:space="preserve"> جدول \* </w:instrText>
      </w:r>
      <w:r w:rsidRPr="00F16C0D">
        <w:rPr>
          <w:rFonts w:ascii="Simplified Arabic" w:eastAsia="Times New Roman" w:hAnsi="Simplified Arabic" w:cs="Simplified Arabic" w:hint="cs"/>
          <w:b/>
          <w:bCs/>
          <w:kern w:val="0"/>
          <w:sz w:val="24"/>
          <w:szCs w:val="24"/>
          <w:lang w:bidi="ar-EG"/>
          <w14:ligatures w14:val="none"/>
        </w:rPr>
        <w:instrText>ARABIC</w:instrText>
      </w:r>
      <w:r w:rsidRPr="00F16C0D">
        <w:rPr>
          <w:rFonts w:ascii="Simplified Arabic" w:eastAsia="Times New Roman" w:hAnsi="Simplified Arabic" w:cs="Simplified Arabic"/>
          <w:b/>
          <w:bCs/>
          <w:kern w:val="0"/>
          <w:sz w:val="24"/>
          <w:szCs w:val="24"/>
          <w:rtl/>
          <w:lang w:bidi="ar-EG"/>
          <w14:ligatures w14:val="none"/>
        </w:rPr>
        <w:instrText xml:space="preserve"> </w:instrText>
      </w:r>
      <w:r w:rsidRPr="00F16C0D">
        <w:rPr>
          <w:rFonts w:ascii="Simplified Arabic" w:eastAsia="Times New Roman" w:hAnsi="Simplified Arabic" w:cs="Simplified Arabic"/>
          <w:b/>
          <w:bCs/>
          <w:kern w:val="0"/>
          <w:sz w:val="24"/>
          <w:szCs w:val="24"/>
          <w:rtl/>
          <w:lang w:bidi="ar-EG"/>
          <w14:ligatures w14:val="none"/>
        </w:rPr>
        <w:fldChar w:fldCharType="separate"/>
      </w:r>
      <w:r w:rsidR="00385722">
        <w:rPr>
          <w:rFonts w:ascii="Simplified Arabic" w:eastAsia="Times New Roman" w:hAnsi="Simplified Arabic" w:cs="Simplified Arabic"/>
          <w:b/>
          <w:bCs/>
          <w:noProof/>
          <w:kern w:val="0"/>
          <w:sz w:val="24"/>
          <w:szCs w:val="24"/>
          <w:rtl/>
          <w:lang w:bidi="ar-EG"/>
          <w14:ligatures w14:val="none"/>
        </w:rPr>
        <w:t>2</w:t>
      </w:r>
      <w:r w:rsidRPr="00F16C0D">
        <w:rPr>
          <w:rFonts w:ascii="Simplified Arabic" w:eastAsia="Times New Roman" w:hAnsi="Simplified Arabic" w:cs="Simplified Arabic"/>
          <w:b/>
          <w:bCs/>
          <w:kern w:val="0"/>
          <w:sz w:val="24"/>
          <w:szCs w:val="24"/>
          <w:rtl/>
          <w:lang w:bidi="ar-EG"/>
          <w14:ligatures w14:val="none"/>
        </w:rPr>
        <w:fldChar w:fldCharType="end"/>
      </w:r>
      <w:r w:rsidRPr="00F16C0D">
        <w:rPr>
          <w:rFonts w:ascii="Simplified Arabic" w:eastAsia="Times New Roman" w:hAnsi="Simplified Arabic" w:cs="Simplified Arabic" w:hint="cs"/>
          <w:b/>
          <w:bCs/>
          <w:kern w:val="0"/>
          <w:sz w:val="24"/>
          <w:szCs w:val="24"/>
          <w:rtl/>
          <w:lang w:bidi="ar-EG"/>
          <w14:ligatures w14:val="none"/>
        </w:rPr>
        <w:t xml:space="preserve"> تحليل </w:t>
      </w:r>
      <w:r w:rsidRPr="005668AE">
        <w:rPr>
          <w:rFonts w:ascii="Simplified Arabic" w:eastAsia="Times New Roman" w:hAnsi="Simplified Arabic" w:cs="Simplified Arabic"/>
          <w:b/>
          <w:bCs/>
          <w:kern w:val="0"/>
          <w:sz w:val="24"/>
          <w:szCs w:val="24"/>
          <w14:ligatures w14:val="none"/>
        </w:rPr>
        <w:t>PESTLE</w:t>
      </w:r>
      <w:r w:rsidRPr="00F16C0D">
        <w:rPr>
          <w:rFonts w:ascii="Simplified Arabic" w:eastAsia="Times New Roman" w:hAnsi="Simplified Arabic" w:cs="Simplified Arabic" w:hint="cs"/>
          <w:b/>
          <w:bCs/>
          <w:kern w:val="0"/>
          <w:sz w:val="24"/>
          <w:szCs w:val="24"/>
          <w:rtl/>
          <w:lang w:bidi="ar-EG"/>
          <w14:ligatures w14:val="none"/>
        </w:rPr>
        <w:t xml:space="preserve"> في المشاريع الإنشائية</w:t>
      </w:r>
    </w:p>
    <w:tbl>
      <w:tblPr>
        <w:tblStyle w:val="4-1"/>
        <w:tblW w:w="0" w:type="auto"/>
        <w:jc w:val="center"/>
        <w:tblLook w:val="04A0" w:firstRow="1" w:lastRow="0" w:firstColumn="1" w:lastColumn="0" w:noHBand="0" w:noVBand="1"/>
      </w:tblPr>
      <w:tblGrid>
        <w:gridCol w:w="143"/>
        <w:gridCol w:w="3309"/>
        <w:gridCol w:w="3225"/>
        <w:gridCol w:w="2145"/>
      </w:tblGrid>
      <w:tr w:rsidR="00F16C0D" w:rsidRPr="005668AE" w14:paraId="3183CDA0" w14:textId="03D3616C" w:rsidTr="00F16C0D">
        <w:trPr>
          <w:gridBefore w:val="1"/>
          <w:cnfStyle w:val="100000000000" w:firstRow="1" w:lastRow="0" w:firstColumn="0" w:lastColumn="0" w:oddVBand="0" w:evenVBand="0" w:oddHBand="0" w:evenHBand="0" w:firstRowFirstColumn="0" w:firstRowLastColumn="0" w:lastRowFirstColumn="0" w:lastRowLastColumn="0"/>
          <w:wBefore w:w="147" w:type="dxa"/>
          <w:jc w:val="center"/>
        </w:trPr>
        <w:tc>
          <w:tcPr>
            <w:cnfStyle w:val="001000000000" w:firstRow="0" w:lastRow="0" w:firstColumn="1" w:lastColumn="0" w:oddVBand="0" w:evenVBand="0" w:oddHBand="0" w:evenHBand="0" w:firstRowFirstColumn="0" w:firstRowLastColumn="0" w:lastRowFirstColumn="0" w:lastRowLastColumn="0"/>
            <w:tcW w:w="3381" w:type="dxa"/>
            <w:hideMark/>
          </w:tcPr>
          <w:p w14:paraId="13D6C658" w14:textId="24656197" w:rsidR="00F16C0D" w:rsidRPr="005668AE" w:rsidRDefault="00F16C0D" w:rsidP="00F16C0D">
            <w:pPr>
              <w:spacing w:line="360" w:lineRule="auto"/>
              <w:jc w:val="center"/>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أمثلة تطبيقية في المشاريع الإنشائية</w:t>
            </w:r>
          </w:p>
        </w:tc>
        <w:tc>
          <w:tcPr>
            <w:tcW w:w="3296" w:type="dxa"/>
          </w:tcPr>
          <w:p w14:paraId="6E377653" w14:textId="5BDA3244" w:rsidR="00F16C0D" w:rsidRPr="005668AE" w:rsidRDefault="00F16C0D" w:rsidP="00F16C0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5668AE">
              <w:rPr>
                <w:rFonts w:ascii="Simplified Arabic" w:eastAsia="Times New Roman" w:hAnsi="Simplified Arabic" w:cs="Simplified Arabic"/>
                <w:kern w:val="0"/>
                <w:sz w:val="28"/>
                <w:szCs w:val="28"/>
                <w:rtl/>
                <w14:ligatures w14:val="none"/>
              </w:rPr>
              <w:t>الوصف</w:t>
            </w:r>
          </w:p>
        </w:tc>
        <w:tc>
          <w:tcPr>
            <w:tcW w:w="2145" w:type="dxa"/>
          </w:tcPr>
          <w:p w14:paraId="5F4D2554" w14:textId="3C50436D" w:rsidR="00F16C0D" w:rsidRPr="005668AE" w:rsidRDefault="00F16C0D" w:rsidP="00F16C0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lang w:bidi="ar-EG"/>
                <w14:ligatures w14:val="none"/>
              </w:rPr>
            </w:pPr>
            <w:r w:rsidRPr="005668AE">
              <w:rPr>
                <w:rFonts w:ascii="Simplified Arabic" w:eastAsia="Times New Roman" w:hAnsi="Simplified Arabic" w:cs="Simplified Arabic"/>
                <w:kern w:val="0"/>
                <w:sz w:val="28"/>
                <w:szCs w:val="28"/>
                <w:rtl/>
                <w14:ligatures w14:val="none"/>
              </w:rPr>
              <w:t>العامل</w:t>
            </w:r>
          </w:p>
        </w:tc>
      </w:tr>
      <w:tr w:rsidR="00F16C0D" w:rsidRPr="005668AE" w14:paraId="5B6C42F3" w14:textId="2D9DF117" w:rsidTr="00F16C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28" w:type="dxa"/>
            <w:gridSpan w:val="2"/>
            <w:hideMark/>
          </w:tcPr>
          <w:p w14:paraId="1A23687D" w14:textId="01A88F87" w:rsidR="00F16C0D" w:rsidRPr="005668AE" w:rsidRDefault="00F16C0D" w:rsidP="00F16C0D">
            <w:pPr>
              <w:spacing w:line="360" w:lineRule="auto"/>
              <w:rPr>
                <w:rFonts w:ascii="Simplified Arabic" w:eastAsia="Times New Roman" w:hAnsi="Simplified Arabic" w:cs="Simplified Arabic"/>
                <w:b w:val="0"/>
                <w:bCs w:val="0"/>
                <w:kern w:val="0"/>
                <w:sz w:val="28"/>
                <w:szCs w:val="28"/>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استقرار الحكومة والسياسات الاقتصادية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قوانين البناء والتراخيص</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دعم الحكومة لمشاريع البنية التحتية</w:t>
            </w:r>
            <w:r w:rsidRPr="005668AE">
              <w:rPr>
                <w:rFonts w:ascii="Simplified Arabic" w:eastAsia="Times New Roman" w:hAnsi="Simplified Arabic" w:cs="Simplified Arabic"/>
                <w:b w:val="0"/>
                <w:bCs w:val="0"/>
                <w:kern w:val="0"/>
                <w:sz w:val="28"/>
                <w:szCs w:val="28"/>
                <w14:ligatures w14:val="none"/>
              </w:rPr>
              <w:t>.</w:t>
            </w:r>
          </w:p>
        </w:tc>
        <w:tc>
          <w:tcPr>
            <w:tcW w:w="3296" w:type="dxa"/>
          </w:tcPr>
          <w:p w14:paraId="3E1ADC65" w14:textId="5CC74CBE"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kern w:val="0"/>
                <w:sz w:val="28"/>
                <w:szCs w:val="28"/>
                <w:rtl/>
                <w14:ligatures w14:val="none"/>
              </w:rPr>
              <w:t>العوامل المتعلقة بالسياسات الحكومية والاستقرار السياسي وتأثيرها على المشروع</w:t>
            </w:r>
            <w:r w:rsidRPr="005668AE">
              <w:rPr>
                <w:rFonts w:ascii="Simplified Arabic" w:eastAsia="Times New Roman" w:hAnsi="Simplified Arabic" w:cs="Simplified Arabic"/>
                <w:kern w:val="0"/>
                <w:sz w:val="28"/>
                <w:szCs w:val="28"/>
                <w14:ligatures w14:val="none"/>
              </w:rPr>
              <w:t>.</w:t>
            </w:r>
          </w:p>
        </w:tc>
        <w:tc>
          <w:tcPr>
            <w:tcW w:w="2145" w:type="dxa"/>
          </w:tcPr>
          <w:p w14:paraId="1F36D693" w14:textId="60C3442A"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السياسية</w:t>
            </w:r>
            <w:r w:rsidRPr="005668AE">
              <w:rPr>
                <w:rFonts w:ascii="Simplified Arabic" w:eastAsia="Times New Roman" w:hAnsi="Simplified Arabic" w:cs="Simplified Arabic"/>
                <w:b/>
                <w:bCs/>
                <w:kern w:val="0"/>
                <w:sz w:val="28"/>
                <w:szCs w:val="28"/>
                <w14:ligatures w14:val="none"/>
              </w:rPr>
              <w:t xml:space="preserve"> (Political)</w:t>
            </w:r>
          </w:p>
        </w:tc>
      </w:tr>
      <w:tr w:rsidR="00F16C0D" w:rsidRPr="005668AE" w14:paraId="0EC9E56F" w14:textId="15D2895D" w:rsidTr="00F16C0D">
        <w:trPr>
          <w:jc w:val="center"/>
        </w:trPr>
        <w:tc>
          <w:tcPr>
            <w:cnfStyle w:val="001000000000" w:firstRow="0" w:lastRow="0" w:firstColumn="1" w:lastColumn="0" w:oddVBand="0" w:evenVBand="0" w:oddHBand="0" w:evenHBand="0" w:firstRowFirstColumn="0" w:firstRowLastColumn="0" w:lastRowFirstColumn="0" w:lastRowLastColumn="0"/>
            <w:tcW w:w="3528" w:type="dxa"/>
            <w:gridSpan w:val="2"/>
            <w:hideMark/>
          </w:tcPr>
          <w:p w14:paraId="1E4316AE" w14:textId="49539D1E" w:rsidR="00F16C0D" w:rsidRPr="005668AE" w:rsidRDefault="00F16C0D" w:rsidP="00F16C0D">
            <w:pPr>
              <w:spacing w:line="360" w:lineRule="auto"/>
              <w:rPr>
                <w:rFonts w:ascii="Simplified Arabic" w:eastAsia="Times New Roman" w:hAnsi="Simplified Arabic" w:cs="Simplified Arabic"/>
                <w:b w:val="0"/>
                <w:bCs w:val="0"/>
                <w:kern w:val="0"/>
                <w:sz w:val="28"/>
                <w:szCs w:val="28"/>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تقلبات أسعار المواد الخام</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معدلات الفائدة والقروض</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التضخم والميزانية المتاحة</w:t>
            </w:r>
            <w:r w:rsidRPr="005668AE">
              <w:rPr>
                <w:rFonts w:ascii="Simplified Arabic" w:eastAsia="Times New Roman" w:hAnsi="Simplified Arabic" w:cs="Simplified Arabic"/>
                <w:b w:val="0"/>
                <w:bCs w:val="0"/>
                <w:kern w:val="0"/>
                <w:sz w:val="28"/>
                <w:szCs w:val="28"/>
                <w14:ligatures w14:val="none"/>
              </w:rPr>
              <w:t>.</w:t>
            </w:r>
          </w:p>
        </w:tc>
        <w:tc>
          <w:tcPr>
            <w:tcW w:w="3296" w:type="dxa"/>
          </w:tcPr>
          <w:p w14:paraId="55F1A9B1" w14:textId="64D80065"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kern w:val="0"/>
                <w:sz w:val="28"/>
                <w:szCs w:val="28"/>
                <w:rtl/>
                <w14:ligatures w14:val="none"/>
              </w:rPr>
              <w:t>الظروف الاقتصادية التي تؤثر على تكلفة المشروع وإيراداته</w:t>
            </w:r>
            <w:r w:rsidRPr="005668AE">
              <w:rPr>
                <w:rFonts w:ascii="Simplified Arabic" w:eastAsia="Times New Roman" w:hAnsi="Simplified Arabic" w:cs="Simplified Arabic"/>
                <w:kern w:val="0"/>
                <w:sz w:val="28"/>
                <w:szCs w:val="28"/>
                <w14:ligatures w14:val="none"/>
              </w:rPr>
              <w:t>.</w:t>
            </w:r>
          </w:p>
        </w:tc>
        <w:tc>
          <w:tcPr>
            <w:tcW w:w="2145" w:type="dxa"/>
          </w:tcPr>
          <w:p w14:paraId="48EC84F5" w14:textId="2785E011"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الاقتصادية</w:t>
            </w:r>
            <w:r w:rsidRPr="005668AE">
              <w:rPr>
                <w:rFonts w:ascii="Simplified Arabic" w:eastAsia="Times New Roman" w:hAnsi="Simplified Arabic" w:cs="Simplified Arabic"/>
                <w:b/>
                <w:bCs/>
                <w:kern w:val="0"/>
                <w:sz w:val="28"/>
                <w:szCs w:val="28"/>
                <w14:ligatures w14:val="none"/>
              </w:rPr>
              <w:t xml:space="preserve"> (Economic)</w:t>
            </w:r>
          </w:p>
        </w:tc>
      </w:tr>
      <w:tr w:rsidR="00F16C0D" w:rsidRPr="005668AE" w14:paraId="1FC61661" w14:textId="34B5927B" w:rsidTr="00F16C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28" w:type="dxa"/>
            <w:gridSpan w:val="2"/>
            <w:hideMark/>
          </w:tcPr>
          <w:p w14:paraId="401C7BCC" w14:textId="765A0735" w:rsidR="00F16C0D" w:rsidRPr="005668AE" w:rsidRDefault="00F16C0D" w:rsidP="00F16C0D">
            <w:pPr>
              <w:spacing w:line="360" w:lineRule="auto"/>
              <w:rPr>
                <w:rFonts w:ascii="Simplified Arabic" w:eastAsia="Times New Roman" w:hAnsi="Simplified Arabic" w:cs="Simplified Arabic"/>
                <w:b w:val="0"/>
                <w:bCs w:val="0"/>
                <w:kern w:val="0"/>
                <w:sz w:val="28"/>
                <w:szCs w:val="28"/>
                <w14:ligatures w14:val="none"/>
              </w:rPr>
            </w:pPr>
            <w:r w:rsidRPr="005668AE">
              <w:rPr>
                <w:rFonts w:ascii="Simplified Arabic" w:eastAsia="Times New Roman" w:hAnsi="Simplified Arabic" w:cs="Simplified Arabic"/>
                <w:b w:val="0"/>
                <w:bCs w:val="0"/>
                <w:kern w:val="0"/>
                <w:sz w:val="28"/>
                <w:szCs w:val="28"/>
                <w14:ligatures w14:val="none"/>
              </w:rPr>
              <w:lastRenderedPageBreak/>
              <w:t xml:space="preserve">- </w:t>
            </w:r>
            <w:r w:rsidRPr="005668AE">
              <w:rPr>
                <w:rFonts w:ascii="Simplified Arabic" w:eastAsia="Times New Roman" w:hAnsi="Simplified Arabic" w:cs="Simplified Arabic"/>
                <w:b w:val="0"/>
                <w:bCs w:val="0"/>
                <w:kern w:val="0"/>
                <w:sz w:val="28"/>
                <w:szCs w:val="28"/>
                <w:rtl/>
                <w14:ligatures w14:val="none"/>
              </w:rPr>
              <w:t>توافر العمالة الماهرة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القبول المجتمعي للمشروع</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تأثيرات المشروع على المجتمع المحلي</w:t>
            </w:r>
            <w:r w:rsidRPr="005668AE">
              <w:rPr>
                <w:rFonts w:ascii="Simplified Arabic" w:eastAsia="Times New Roman" w:hAnsi="Simplified Arabic" w:cs="Simplified Arabic"/>
                <w:b w:val="0"/>
                <w:bCs w:val="0"/>
                <w:kern w:val="0"/>
                <w:sz w:val="28"/>
                <w:szCs w:val="28"/>
                <w14:ligatures w14:val="none"/>
              </w:rPr>
              <w:t>.</w:t>
            </w:r>
          </w:p>
        </w:tc>
        <w:tc>
          <w:tcPr>
            <w:tcW w:w="3296" w:type="dxa"/>
          </w:tcPr>
          <w:p w14:paraId="4CDD9F58" w14:textId="4D9407B2"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kern w:val="0"/>
                <w:sz w:val="28"/>
                <w:szCs w:val="28"/>
                <w:rtl/>
                <w14:ligatures w14:val="none"/>
              </w:rPr>
              <w:t>الجوانب الاجتماعية والثقافية التي قد تؤثر على المشروع وفريق العمل</w:t>
            </w:r>
            <w:r w:rsidRPr="005668AE">
              <w:rPr>
                <w:rFonts w:ascii="Simplified Arabic" w:eastAsia="Times New Roman" w:hAnsi="Simplified Arabic" w:cs="Simplified Arabic"/>
                <w:kern w:val="0"/>
                <w:sz w:val="28"/>
                <w:szCs w:val="28"/>
                <w14:ligatures w14:val="none"/>
              </w:rPr>
              <w:t>.</w:t>
            </w:r>
          </w:p>
        </w:tc>
        <w:tc>
          <w:tcPr>
            <w:tcW w:w="2145" w:type="dxa"/>
          </w:tcPr>
          <w:p w14:paraId="34C14C9B" w14:textId="3307CA03"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الاجتماعية</w:t>
            </w:r>
            <w:r w:rsidRPr="005668AE">
              <w:rPr>
                <w:rFonts w:ascii="Simplified Arabic" w:eastAsia="Times New Roman" w:hAnsi="Simplified Arabic" w:cs="Simplified Arabic"/>
                <w:b/>
                <w:bCs/>
                <w:kern w:val="0"/>
                <w:sz w:val="28"/>
                <w:szCs w:val="28"/>
                <w14:ligatures w14:val="none"/>
              </w:rPr>
              <w:t xml:space="preserve"> (Social)</w:t>
            </w:r>
          </w:p>
        </w:tc>
      </w:tr>
      <w:tr w:rsidR="00F16C0D" w:rsidRPr="005668AE" w14:paraId="5174C293" w14:textId="76A49A91" w:rsidTr="00F16C0D">
        <w:trPr>
          <w:jc w:val="center"/>
        </w:trPr>
        <w:tc>
          <w:tcPr>
            <w:cnfStyle w:val="001000000000" w:firstRow="0" w:lastRow="0" w:firstColumn="1" w:lastColumn="0" w:oddVBand="0" w:evenVBand="0" w:oddHBand="0" w:evenHBand="0" w:firstRowFirstColumn="0" w:firstRowLastColumn="0" w:lastRowFirstColumn="0" w:lastRowLastColumn="0"/>
            <w:tcW w:w="3528" w:type="dxa"/>
            <w:gridSpan w:val="2"/>
            <w:hideMark/>
          </w:tcPr>
          <w:p w14:paraId="0B337DFB" w14:textId="26441554" w:rsidR="00F16C0D" w:rsidRPr="005668AE" w:rsidRDefault="00F16C0D" w:rsidP="00F16C0D">
            <w:pPr>
              <w:spacing w:line="360" w:lineRule="auto"/>
              <w:rPr>
                <w:rFonts w:ascii="Simplified Arabic" w:eastAsia="Times New Roman" w:hAnsi="Simplified Arabic" w:cs="Simplified Arabic"/>
                <w:b w:val="0"/>
                <w:bCs w:val="0"/>
                <w:kern w:val="0"/>
                <w:sz w:val="28"/>
                <w:szCs w:val="28"/>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استخدام تقنيات البناء الحديثة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برامج إدارة المشاريع</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أدوات السلامة والتقنيات البيئية</w:t>
            </w:r>
            <w:r w:rsidRPr="005668AE">
              <w:rPr>
                <w:rFonts w:ascii="Simplified Arabic" w:eastAsia="Times New Roman" w:hAnsi="Simplified Arabic" w:cs="Simplified Arabic"/>
                <w:b w:val="0"/>
                <w:bCs w:val="0"/>
                <w:kern w:val="0"/>
                <w:sz w:val="28"/>
                <w:szCs w:val="28"/>
                <w14:ligatures w14:val="none"/>
              </w:rPr>
              <w:t>.</w:t>
            </w:r>
          </w:p>
        </w:tc>
        <w:tc>
          <w:tcPr>
            <w:tcW w:w="3296" w:type="dxa"/>
          </w:tcPr>
          <w:p w14:paraId="6A64927B" w14:textId="42F80BCF"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kern w:val="0"/>
                <w:sz w:val="28"/>
                <w:szCs w:val="28"/>
                <w:rtl/>
                <w14:ligatures w14:val="none"/>
              </w:rPr>
              <w:t>التقدم التقني الذي يمكن أن يؤثر على طرق التنفيذ وكفاءة المشروع</w:t>
            </w:r>
            <w:r w:rsidRPr="005668AE">
              <w:rPr>
                <w:rFonts w:ascii="Simplified Arabic" w:eastAsia="Times New Roman" w:hAnsi="Simplified Arabic" w:cs="Simplified Arabic"/>
                <w:kern w:val="0"/>
                <w:sz w:val="28"/>
                <w:szCs w:val="28"/>
                <w14:ligatures w14:val="none"/>
              </w:rPr>
              <w:t>.</w:t>
            </w:r>
          </w:p>
        </w:tc>
        <w:tc>
          <w:tcPr>
            <w:tcW w:w="2145" w:type="dxa"/>
          </w:tcPr>
          <w:p w14:paraId="23CA98B9" w14:textId="6D36CD08"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التكنولوجية</w:t>
            </w:r>
            <w:r w:rsidRPr="005668AE">
              <w:rPr>
                <w:rFonts w:ascii="Simplified Arabic" w:eastAsia="Times New Roman" w:hAnsi="Simplified Arabic" w:cs="Simplified Arabic"/>
                <w:b/>
                <w:bCs/>
                <w:kern w:val="0"/>
                <w:sz w:val="28"/>
                <w:szCs w:val="28"/>
                <w14:ligatures w14:val="none"/>
              </w:rPr>
              <w:t xml:space="preserve"> (Technological)</w:t>
            </w:r>
          </w:p>
        </w:tc>
      </w:tr>
      <w:tr w:rsidR="00F16C0D" w:rsidRPr="005668AE" w14:paraId="0DB6FD96" w14:textId="2E51C85A" w:rsidTr="00F16C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28" w:type="dxa"/>
            <w:gridSpan w:val="2"/>
            <w:hideMark/>
          </w:tcPr>
          <w:p w14:paraId="19452C08" w14:textId="2FC051D7" w:rsidR="00F16C0D" w:rsidRPr="005668AE" w:rsidRDefault="00F16C0D" w:rsidP="00F16C0D">
            <w:pPr>
              <w:spacing w:line="360" w:lineRule="auto"/>
              <w:rPr>
                <w:rFonts w:ascii="Simplified Arabic" w:eastAsia="Times New Roman" w:hAnsi="Simplified Arabic" w:cs="Simplified Arabic"/>
                <w:b w:val="0"/>
                <w:bCs w:val="0"/>
                <w:kern w:val="0"/>
                <w:sz w:val="28"/>
                <w:szCs w:val="28"/>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قوانين العمل</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معايير السلامة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التشريعات البيئية والتراخيص اللازمة</w:t>
            </w:r>
            <w:r w:rsidRPr="005668AE">
              <w:rPr>
                <w:rFonts w:ascii="Simplified Arabic" w:eastAsia="Times New Roman" w:hAnsi="Simplified Arabic" w:cs="Simplified Arabic"/>
                <w:b w:val="0"/>
                <w:bCs w:val="0"/>
                <w:kern w:val="0"/>
                <w:sz w:val="28"/>
                <w:szCs w:val="28"/>
                <w14:ligatures w14:val="none"/>
              </w:rPr>
              <w:t>.</w:t>
            </w:r>
          </w:p>
        </w:tc>
        <w:tc>
          <w:tcPr>
            <w:tcW w:w="3296" w:type="dxa"/>
          </w:tcPr>
          <w:p w14:paraId="54C5C41F" w14:textId="40E9DD5D"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kern w:val="0"/>
                <w:sz w:val="28"/>
                <w:szCs w:val="28"/>
                <w:rtl/>
                <w14:ligatures w14:val="none"/>
              </w:rPr>
              <w:t>اللوائح والقوانين التي يجب الالتزام بها في تنفيذ المشروع</w:t>
            </w:r>
            <w:r w:rsidRPr="005668AE">
              <w:rPr>
                <w:rFonts w:ascii="Simplified Arabic" w:eastAsia="Times New Roman" w:hAnsi="Simplified Arabic" w:cs="Simplified Arabic"/>
                <w:kern w:val="0"/>
                <w:sz w:val="28"/>
                <w:szCs w:val="28"/>
                <w14:ligatures w14:val="none"/>
              </w:rPr>
              <w:t>.</w:t>
            </w:r>
          </w:p>
        </w:tc>
        <w:tc>
          <w:tcPr>
            <w:tcW w:w="2145" w:type="dxa"/>
          </w:tcPr>
          <w:p w14:paraId="127FE1B1" w14:textId="2F546C26" w:rsidR="00F16C0D" w:rsidRPr="005668AE" w:rsidRDefault="00F16C0D" w:rsidP="00F16C0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القانونية</w:t>
            </w:r>
            <w:r w:rsidRPr="005668AE">
              <w:rPr>
                <w:rFonts w:ascii="Simplified Arabic" w:eastAsia="Times New Roman" w:hAnsi="Simplified Arabic" w:cs="Simplified Arabic"/>
                <w:b/>
                <w:bCs/>
                <w:kern w:val="0"/>
                <w:sz w:val="28"/>
                <w:szCs w:val="28"/>
                <w14:ligatures w14:val="none"/>
              </w:rPr>
              <w:t xml:space="preserve"> (Legal)</w:t>
            </w:r>
          </w:p>
        </w:tc>
      </w:tr>
      <w:tr w:rsidR="00F16C0D" w:rsidRPr="005668AE" w14:paraId="7B09F1A6" w14:textId="4F01F13B" w:rsidTr="00F16C0D">
        <w:trPr>
          <w:jc w:val="center"/>
        </w:trPr>
        <w:tc>
          <w:tcPr>
            <w:cnfStyle w:val="001000000000" w:firstRow="0" w:lastRow="0" w:firstColumn="1" w:lastColumn="0" w:oddVBand="0" w:evenVBand="0" w:oddHBand="0" w:evenHBand="0" w:firstRowFirstColumn="0" w:firstRowLastColumn="0" w:lastRowFirstColumn="0" w:lastRowLastColumn="0"/>
            <w:tcW w:w="3528" w:type="dxa"/>
            <w:gridSpan w:val="2"/>
            <w:hideMark/>
          </w:tcPr>
          <w:p w14:paraId="5797F11E" w14:textId="13981EF4" w:rsidR="00F16C0D" w:rsidRPr="005668AE" w:rsidRDefault="00F16C0D" w:rsidP="00F16C0D">
            <w:pPr>
              <w:spacing w:line="360" w:lineRule="auto"/>
              <w:rPr>
                <w:rFonts w:ascii="Simplified Arabic" w:eastAsia="Times New Roman" w:hAnsi="Simplified Arabic" w:cs="Simplified Arabic"/>
                <w:b w:val="0"/>
                <w:bCs w:val="0"/>
                <w:kern w:val="0"/>
                <w:sz w:val="28"/>
                <w:szCs w:val="28"/>
                <w14:ligatures w14:val="none"/>
              </w:rPr>
            </w:pPr>
            <w:r w:rsidRPr="005668AE">
              <w:rPr>
                <w:rFonts w:ascii="Simplified Arabic" w:eastAsia="Times New Roman" w:hAnsi="Simplified Arabic" w:cs="Simplified Arabic"/>
                <w:b w:val="0"/>
                <w:bCs w:val="0"/>
                <w:kern w:val="0"/>
                <w:sz w:val="28"/>
                <w:szCs w:val="28"/>
                <w14:ligatures w14:val="none"/>
              </w:rPr>
              <w:t xml:space="preserve">- </w:t>
            </w:r>
            <w:r w:rsidRPr="005668AE">
              <w:rPr>
                <w:rFonts w:ascii="Simplified Arabic" w:eastAsia="Times New Roman" w:hAnsi="Simplified Arabic" w:cs="Simplified Arabic"/>
                <w:b w:val="0"/>
                <w:bCs w:val="0"/>
                <w:kern w:val="0"/>
                <w:sz w:val="28"/>
                <w:szCs w:val="28"/>
                <w:rtl/>
                <w14:ligatures w14:val="none"/>
              </w:rPr>
              <w:t>تأثير المشروع على البيئة الطبيعية</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متطلبات الحد من الانبعاثات</w:t>
            </w:r>
            <w:r w:rsidRPr="005668AE">
              <w:rPr>
                <w:rFonts w:ascii="Simplified Arabic" w:eastAsia="Times New Roman" w:hAnsi="Simplified Arabic" w:cs="Simplified Arabic"/>
                <w:b w:val="0"/>
                <w:bCs w:val="0"/>
                <w:kern w:val="0"/>
                <w:sz w:val="28"/>
                <w:szCs w:val="28"/>
                <w14:ligatures w14:val="none"/>
              </w:rPr>
              <w:t>.</w:t>
            </w:r>
            <w:r w:rsidRPr="005668AE">
              <w:rPr>
                <w:rFonts w:ascii="Simplified Arabic" w:eastAsia="Times New Roman" w:hAnsi="Simplified Arabic" w:cs="Simplified Arabic"/>
                <w:b w:val="0"/>
                <w:bCs w:val="0"/>
                <w:kern w:val="0"/>
                <w:sz w:val="28"/>
                <w:szCs w:val="28"/>
                <w14:ligatures w14:val="none"/>
              </w:rPr>
              <w:br/>
              <w:t xml:space="preserve">- </w:t>
            </w:r>
            <w:r w:rsidRPr="005668AE">
              <w:rPr>
                <w:rFonts w:ascii="Simplified Arabic" w:eastAsia="Times New Roman" w:hAnsi="Simplified Arabic" w:cs="Simplified Arabic"/>
                <w:b w:val="0"/>
                <w:bCs w:val="0"/>
                <w:kern w:val="0"/>
                <w:sz w:val="28"/>
                <w:szCs w:val="28"/>
                <w:rtl/>
                <w14:ligatures w14:val="none"/>
              </w:rPr>
              <w:t>إدارة النفايات والتلوث</w:t>
            </w:r>
            <w:r w:rsidRPr="005668AE">
              <w:rPr>
                <w:rFonts w:ascii="Simplified Arabic" w:eastAsia="Times New Roman" w:hAnsi="Simplified Arabic" w:cs="Simplified Arabic"/>
                <w:b w:val="0"/>
                <w:bCs w:val="0"/>
                <w:kern w:val="0"/>
                <w:sz w:val="28"/>
                <w:szCs w:val="28"/>
                <w14:ligatures w14:val="none"/>
              </w:rPr>
              <w:t>.</w:t>
            </w:r>
          </w:p>
        </w:tc>
        <w:tc>
          <w:tcPr>
            <w:tcW w:w="3296" w:type="dxa"/>
          </w:tcPr>
          <w:p w14:paraId="57B0AD90" w14:textId="66DE1877"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kern w:val="0"/>
                <w:sz w:val="28"/>
                <w:szCs w:val="28"/>
                <w:rtl/>
                <w14:ligatures w14:val="none"/>
              </w:rPr>
              <w:t>العوامل المتعلقة بالبيئة والتأثيرات البيئية للمشروع</w:t>
            </w:r>
            <w:r w:rsidRPr="005668AE">
              <w:rPr>
                <w:rFonts w:ascii="Simplified Arabic" w:eastAsia="Times New Roman" w:hAnsi="Simplified Arabic" w:cs="Simplified Arabic"/>
                <w:kern w:val="0"/>
                <w:sz w:val="28"/>
                <w:szCs w:val="28"/>
                <w14:ligatures w14:val="none"/>
              </w:rPr>
              <w:t>.</w:t>
            </w:r>
          </w:p>
        </w:tc>
        <w:tc>
          <w:tcPr>
            <w:tcW w:w="2145" w:type="dxa"/>
          </w:tcPr>
          <w:p w14:paraId="18904B8A" w14:textId="4201BCB1" w:rsidR="00F16C0D" w:rsidRPr="005668AE" w:rsidRDefault="00F16C0D" w:rsidP="00F16C0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البيئية</w:t>
            </w:r>
            <w:r w:rsidRPr="005668AE">
              <w:rPr>
                <w:rFonts w:ascii="Simplified Arabic" w:eastAsia="Times New Roman" w:hAnsi="Simplified Arabic" w:cs="Simplified Arabic"/>
                <w:b/>
                <w:bCs/>
                <w:kern w:val="0"/>
                <w:sz w:val="28"/>
                <w:szCs w:val="28"/>
                <w14:ligatures w14:val="none"/>
              </w:rPr>
              <w:t xml:space="preserve"> (Environmental)</w:t>
            </w:r>
          </w:p>
        </w:tc>
      </w:tr>
    </w:tbl>
    <w:p w14:paraId="478860C5" w14:textId="7E42EDD5" w:rsidR="005668AE" w:rsidRPr="005668AE" w:rsidRDefault="005668AE" w:rsidP="005668AE">
      <w:pPr>
        <w:spacing w:after="0" w:line="360" w:lineRule="auto"/>
        <w:rPr>
          <w:rFonts w:ascii="Simplified Arabic" w:eastAsia="Times New Roman" w:hAnsi="Simplified Arabic" w:cs="Simplified Arabic"/>
          <w:kern w:val="0"/>
          <w:sz w:val="28"/>
          <w:szCs w:val="28"/>
          <w14:ligatures w14:val="none"/>
        </w:rPr>
      </w:pPr>
    </w:p>
    <w:p w14:paraId="55F53BF5"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C0A1067" w14:textId="68AB088D" w:rsidR="005668AE" w:rsidRDefault="005668AE" w:rsidP="005668AE">
      <w:pPr>
        <w:spacing w:after="0" w:line="360" w:lineRule="auto"/>
        <w:rPr>
          <w:rFonts w:ascii="Simplified Arabic" w:eastAsia="Times New Roman" w:hAnsi="Simplified Arabic" w:cs="Simplified Arabic"/>
          <w:kern w:val="0"/>
          <w:sz w:val="28"/>
          <w:szCs w:val="28"/>
          <w:rtl/>
          <w14:ligatures w14:val="none"/>
        </w:rPr>
      </w:pPr>
    </w:p>
    <w:p w14:paraId="3CB60B56" w14:textId="77777777" w:rsidR="00F16C0D" w:rsidRPr="005668AE" w:rsidRDefault="00F16C0D" w:rsidP="005668AE">
      <w:pPr>
        <w:spacing w:after="0" w:line="360" w:lineRule="auto"/>
        <w:rPr>
          <w:rFonts w:ascii="Simplified Arabic" w:eastAsia="Times New Roman" w:hAnsi="Simplified Arabic" w:cs="Simplified Arabic"/>
          <w:kern w:val="0"/>
          <w:sz w:val="28"/>
          <w:szCs w:val="28"/>
          <w14:ligatures w14:val="none"/>
        </w:rPr>
      </w:pPr>
    </w:p>
    <w:p w14:paraId="6924168F" w14:textId="77777777" w:rsidR="005668AE" w:rsidRPr="00DE77CC" w:rsidRDefault="005668AE" w:rsidP="00DE77CC">
      <w:pPr>
        <w:pStyle w:val="1"/>
        <w:rPr>
          <w:rFonts w:eastAsia="Times New Roman"/>
          <w:color w:val="auto"/>
        </w:rPr>
      </w:pPr>
      <w:r w:rsidRPr="00DE77CC">
        <w:rPr>
          <w:rFonts w:eastAsia="Times New Roman"/>
          <w:color w:val="auto"/>
          <w:rtl/>
        </w:rPr>
        <w:lastRenderedPageBreak/>
        <w:t>المبحث الثاني: أداء المشاريع الإنشائية</w:t>
      </w:r>
    </w:p>
    <w:p w14:paraId="0A480298" w14:textId="6B6DAA92" w:rsidR="005668AE" w:rsidRDefault="005668AE" w:rsidP="00DE77CC">
      <w:pPr>
        <w:pStyle w:val="1"/>
        <w:rPr>
          <w:rFonts w:eastAsia="Times New Roman"/>
          <w:color w:val="auto"/>
          <w:rtl/>
        </w:rPr>
      </w:pPr>
      <w:r w:rsidRPr="00DE77CC">
        <w:rPr>
          <w:rFonts w:eastAsia="Times New Roman"/>
          <w:color w:val="auto"/>
        </w:rPr>
        <w:t xml:space="preserve">2.2.1 </w:t>
      </w:r>
      <w:r w:rsidRPr="00DE77CC">
        <w:rPr>
          <w:rFonts w:eastAsia="Times New Roman"/>
          <w:color w:val="auto"/>
          <w:rtl/>
        </w:rPr>
        <w:t>مفهوم الأداء في المشاريع</w:t>
      </w:r>
    </w:p>
    <w:p w14:paraId="67C41834" w14:textId="77777777" w:rsidR="00F263BE" w:rsidRPr="00F263BE" w:rsidRDefault="00F263BE" w:rsidP="00F263BE">
      <w:pPr>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يُعد الأداء في إدارة المشاريع أحد المفاهيم الأساسية التي تُعبر عن مدى قدرة المشروع على تحقيق أهدافه المحددة ضمن الإطار الزمني والمالي والجودة المطلوبة. ويُعرَّف الأداء بأنه مستوى الكفاءة والفعالية في إنجاز الأنشطة المخططة بما يضمن الوصول إلى النتائج المرجوة</w:t>
      </w:r>
      <w:r w:rsidRPr="00F263BE">
        <w:rPr>
          <w:rFonts w:ascii="Simplified Arabic" w:hAnsi="Simplified Arabic" w:cs="Simplified Arabic"/>
          <w:sz w:val="28"/>
          <w:szCs w:val="28"/>
        </w:rPr>
        <w:t xml:space="preserve"> (AlSaadi, 2021). </w:t>
      </w:r>
      <w:r w:rsidRPr="00F263BE">
        <w:rPr>
          <w:rFonts w:ascii="Simplified Arabic" w:hAnsi="Simplified Arabic" w:cs="Simplified Arabic"/>
          <w:sz w:val="28"/>
          <w:szCs w:val="28"/>
          <w:rtl/>
        </w:rPr>
        <w:t>وبمعنى آخر، فإن الأداء الجيد يُترجم إلى التزام بالخطة الزمنية، وضبط للتكاليف، وتحقيق لمستويات الجودة المتفق عليها، وهو ما يُشكل في مجمله مؤشرًا رئيسيًا على نجاح المشروع</w:t>
      </w:r>
      <w:r w:rsidRPr="00F263BE">
        <w:rPr>
          <w:rFonts w:ascii="Simplified Arabic" w:hAnsi="Simplified Arabic" w:cs="Simplified Arabic"/>
          <w:sz w:val="28"/>
          <w:szCs w:val="28"/>
        </w:rPr>
        <w:t>.</w:t>
      </w:r>
    </w:p>
    <w:p w14:paraId="68E171A2" w14:textId="77777777" w:rsidR="00F263BE" w:rsidRPr="00F263BE" w:rsidRDefault="00F263BE" w:rsidP="00F263BE">
      <w:pPr>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وتوضح دراسة</w:t>
      </w:r>
      <w:r w:rsidRPr="00F263BE">
        <w:rPr>
          <w:rFonts w:ascii="Simplified Arabic" w:hAnsi="Simplified Arabic" w:cs="Simplified Arabic"/>
          <w:sz w:val="28"/>
          <w:szCs w:val="28"/>
        </w:rPr>
        <w:t xml:space="preserve"> </w:t>
      </w:r>
      <w:proofErr w:type="spellStart"/>
      <w:r w:rsidRPr="00F263BE">
        <w:rPr>
          <w:rFonts w:ascii="Simplified Arabic" w:hAnsi="Simplified Arabic" w:cs="Simplified Arabic"/>
          <w:sz w:val="28"/>
          <w:szCs w:val="28"/>
        </w:rPr>
        <w:t>Alshehhi</w:t>
      </w:r>
      <w:proofErr w:type="spellEnd"/>
      <w:r w:rsidRPr="00F263BE">
        <w:rPr>
          <w:rFonts w:ascii="Simplified Arabic" w:hAnsi="Simplified Arabic" w:cs="Simplified Arabic"/>
          <w:sz w:val="28"/>
          <w:szCs w:val="28"/>
        </w:rPr>
        <w:t xml:space="preserve"> (2024) </w:t>
      </w:r>
      <w:r w:rsidRPr="00F263BE">
        <w:rPr>
          <w:rFonts w:ascii="Simplified Arabic" w:hAnsi="Simplified Arabic" w:cs="Simplified Arabic"/>
          <w:sz w:val="28"/>
          <w:szCs w:val="28"/>
          <w:rtl/>
        </w:rPr>
        <w:t>أن تقييم الأداء في المشاريع الإنشائية لا يقتصر على المخرجات النهائية، بل يعتمد على مجموعة من المعايير تشمل الالتزام بالجدول الزمني، حسن إدارة الموارد، تحقيق متطلبات الجودة، والتعامل مع المخاطر بشكل استباقي. ويرى الباحث أن الأداء يمثل عملية ديناميكية مستمرة تتضمن المراقبة والتحسين طوال دورة حياة المشروع</w:t>
      </w:r>
      <w:r w:rsidRPr="00F263BE">
        <w:rPr>
          <w:rFonts w:ascii="Simplified Arabic" w:hAnsi="Simplified Arabic" w:cs="Simplified Arabic"/>
          <w:sz w:val="28"/>
          <w:szCs w:val="28"/>
        </w:rPr>
        <w:t>.</w:t>
      </w:r>
    </w:p>
    <w:p w14:paraId="2BD13F86" w14:textId="77777777" w:rsidR="00F263BE" w:rsidRPr="00F263BE" w:rsidRDefault="00F263BE" w:rsidP="00F263BE">
      <w:pPr>
        <w:spacing w:line="360" w:lineRule="auto"/>
        <w:rPr>
          <w:rFonts w:ascii="Simplified Arabic" w:hAnsi="Simplified Arabic" w:cs="Simplified Arabic"/>
          <w:sz w:val="28"/>
          <w:szCs w:val="28"/>
        </w:rPr>
      </w:pPr>
      <w:r w:rsidRPr="00F263BE">
        <w:rPr>
          <w:rFonts w:ascii="Simplified Arabic" w:hAnsi="Simplified Arabic" w:cs="Simplified Arabic"/>
          <w:sz w:val="28"/>
          <w:szCs w:val="28"/>
          <w:rtl/>
        </w:rPr>
        <w:t>كما يُظهر الأداء في المشاريع مدى انسجام الأنشطة والقرارات مع الاستراتيجية العامة للمؤسسة وأهدافها طويلة المدى، وهو ما يتطلب تنسيقًا فعالًا بين الفرق المختلفة (البلاونه وطربية، 2024). وفي السياق ذاته، أشارت دراسة قبلاوي وأبو الطاهر (2025) إلى أن دمج إدارة المخاطر ضمن عملية الأداء يُحقق نتائج أكثر فاعلية، خصوصًا عند توافر قيادة قوية قادرة على الاستجابة السريعة والمنهجية للتحديات</w:t>
      </w:r>
      <w:r w:rsidRPr="00F263BE">
        <w:rPr>
          <w:rFonts w:ascii="Simplified Arabic" w:hAnsi="Simplified Arabic" w:cs="Simplified Arabic"/>
          <w:sz w:val="28"/>
          <w:szCs w:val="28"/>
        </w:rPr>
        <w:t>.</w:t>
      </w:r>
    </w:p>
    <w:p w14:paraId="0DB15BCC" w14:textId="4F089BE4" w:rsidR="00F263BE" w:rsidRPr="00F263BE" w:rsidRDefault="00F263BE" w:rsidP="00F263BE">
      <w:pPr>
        <w:spacing w:line="360" w:lineRule="auto"/>
        <w:rPr>
          <w:rFonts w:ascii="Simplified Arabic" w:hAnsi="Simplified Arabic" w:cs="Simplified Arabic"/>
          <w:sz w:val="28"/>
          <w:szCs w:val="28"/>
          <w:rtl/>
        </w:rPr>
      </w:pPr>
      <w:r w:rsidRPr="00F263BE">
        <w:rPr>
          <w:rFonts w:ascii="Simplified Arabic" w:hAnsi="Simplified Arabic" w:cs="Simplified Arabic"/>
          <w:sz w:val="28"/>
          <w:szCs w:val="28"/>
          <w:rtl/>
        </w:rPr>
        <w:t>وعليه، يمكن النظر إلى الأداء في المشاريع باعتباره مقياسًا شاملًا يُبرز قدرة الإدارة على تحقيق الأهداف بكفاءة وفعالية، مع التأكيد على أن تبني ممارسات متقدمة لإدارة المخاطر يُعزز استمرارية النجاح، لا سيما في المشاريع الإنشائية الكبرى مثل تلك التي تنفذها أرامكو السعودية</w:t>
      </w:r>
      <w:r w:rsidRPr="00F263BE">
        <w:rPr>
          <w:rFonts w:ascii="Simplified Arabic" w:hAnsi="Simplified Arabic" w:cs="Simplified Arabic"/>
          <w:sz w:val="28"/>
          <w:szCs w:val="28"/>
        </w:rPr>
        <w:t>.</w:t>
      </w:r>
    </w:p>
    <w:p w14:paraId="7A32BF8D" w14:textId="77777777" w:rsidR="00F263BE" w:rsidRDefault="00F263BE" w:rsidP="00F263BE">
      <w:pPr>
        <w:rPr>
          <w:rtl/>
        </w:rPr>
      </w:pPr>
    </w:p>
    <w:p w14:paraId="715AA7D6" w14:textId="5D83AF26" w:rsidR="005668AE" w:rsidRPr="005668AE" w:rsidRDefault="005668AE" w:rsidP="00DE77CC">
      <w:pPr>
        <w:numPr>
          <w:ilvl w:val="0"/>
          <w:numId w:val="35"/>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t>أبعاد تقييم الأداء (الوقت – التكلفة – الجودة)</w:t>
      </w:r>
      <w:r w:rsidRPr="005668AE">
        <w:rPr>
          <w:rFonts w:ascii="Simplified Arabic" w:eastAsia="Times New Roman" w:hAnsi="Simplified Arabic" w:cs="Simplified Arabic"/>
          <w:b/>
          <w:bCs/>
          <w:kern w:val="0"/>
          <w:sz w:val="28"/>
          <w:szCs w:val="28"/>
          <w14:ligatures w14:val="none"/>
        </w:rPr>
        <w:t>.</w:t>
      </w:r>
    </w:p>
    <w:p w14:paraId="00F2A225" w14:textId="7E4F8632" w:rsidR="00F263BE" w:rsidRPr="00F263BE" w:rsidRDefault="00F263BE" w:rsidP="00F45909">
      <w:pPr>
        <w:spacing w:before="100" w:beforeAutospacing="1" w:after="100" w:afterAutospacing="1" w:line="360" w:lineRule="auto"/>
        <w:outlineLvl w:val="2"/>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يُنظر إلى تقييم الأداء في المشاريع الإنشائية على أنه عملية متعددة الأبعاد، ترتكز بشكل أساسي على ثلاثة عناصر تُعرف باسم مثلث إدارة المشروع: الوقت، التكلفة، والجودة. وتمثل هذه الأبعاد مؤشرات رئيسية لقياس نجاح المشروع في تحقيق أهدافه، حيث يرتبط كل منها بالآخر في علاقة تأثير متبادل (</w:t>
      </w:r>
      <w:r w:rsidRPr="00F263BE">
        <w:rPr>
          <w:rFonts w:ascii="Simplified Arabic" w:eastAsia="Times New Roman" w:hAnsi="Simplified Arabic" w:cs="Simplified Arabic"/>
          <w:kern w:val="0"/>
          <w:sz w:val="28"/>
          <w:szCs w:val="28"/>
          <w14:ligatures w14:val="none"/>
        </w:rPr>
        <w:t>AlSaadi, 2021</w:t>
      </w:r>
      <w:r w:rsidRPr="00F263BE">
        <w:rPr>
          <w:rFonts w:ascii="Simplified Arabic" w:eastAsia="Times New Roman" w:hAnsi="Simplified Arabic" w:cs="Simplified Arabic"/>
          <w:kern w:val="0"/>
          <w:sz w:val="28"/>
          <w:szCs w:val="28"/>
          <w:rtl/>
          <w14:ligatures w14:val="none"/>
        </w:rPr>
        <w:t>).</w:t>
      </w:r>
    </w:p>
    <w:p w14:paraId="7743249A" w14:textId="77777777" w:rsidR="00F263BE" w:rsidRPr="00F263BE" w:rsidRDefault="00F263BE" w:rsidP="00F263BE">
      <w:pPr>
        <w:spacing w:before="100" w:beforeAutospacing="1" w:after="100" w:afterAutospacing="1" w:line="360" w:lineRule="auto"/>
        <w:outlineLvl w:val="2"/>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1. الوقت</w:t>
      </w:r>
    </w:p>
    <w:p w14:paraId="64262EDE" w14:textId="4BDC14EA" w:rsidR="00F263BE" w:rsidRPr="00F263BE" w:rsidRDefault="00F263BE" w:rsidP="00F45909">
      <w:pPr>
        <w:spacing w:before="100" w:beforeAutospacing="1" w:after="100" w:afterAutospacing="1" w:line="360" w:lineRule="auto"/>
        <w:outlineLvl w:val="2"/>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يُعد الالتزام بالجدول الزمني أحد أبرز معايير الأداء في المشاريع الإنشائية، إذ يُقاس من خلال قدرة المشروع على تنفيذ الأنشطة وتسليم المخرجات ضمن الفترة الزمنية المحددة مسبقًا. وتشير دراسة </w:t>
      </w:r>
      <w:proofErr w:type="spellStart"/>
      <w:r w:rsidRPr="00F263BE">
        <w:rPr>
          <w:rFonts w:ascii="Simplified Arabic" w:eastAsia="Times New Roman" w:hAnsi="Simplified Arabic" w:cs="Simplified Arabic"/>
          <w:kern w:val="0"/>
          <w:sz w:val="28"/>
          <w:szCs w:val="28"/>
          <w14:ligatures w14:val="none"/>
        </w:rPr>
        <w:t>Alshehhi</w:t>
      </w:r>
      <w:proofErr w:type="spellEnd"/>
      <w:r w:rsidRPr="00F263BE">
        <w:rPr>
          <w:rFonts w:ascii="Simplified Arabic" w:eastAsia="Times New Roman" w:hAnsi="Simplified Arabic" w:cs="Simplified Arabic"/>
          <w:kern w:val="0"/>
          <w:sz w:val="28"/>
          <w:szCs w:val="28"/>
          <w:rtl/>
          <w14:ligatures w14:val="none"/>
        </w:rPr>
        <w:t xml:space="preserve"> (2024) إلى أن تجاوز المواعيد النهائية لا يقتصر أثره على إطالة مدة التنفيذ فقط، بل يؤدي أيضًا إلى زيادة التكاليف والإضرار بسمعة المشروع، فضلًا عن تعطيل المراحل اللاحقة. ومن هنا، تصبح متابعة الجدول الزمني بدقة ورصد مسببات التأخير مثل نقص الموارد أو التغيرات في نطاق العمل ضرورة أساسية لإدارة الأداء بفاعلية.</w:t>
      </w:r>
    </w:p>
    <w:p w14:paraId="27E0DBE8" w14:textId="77777777" w:rsidR="00F263BE" w:rsidRPr="00F263BE" w:rsidRDefault="00F263BE" w:rsidP="00F263BE">
      <w:pPr>
        <w:spacing w:before="100" w:beforeAutospacing="1" w:after="100" w:afterAutospacing="1" w:line="360" w:lineRule="auto"/>
        <w:outlineLvl w:val="2"/>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2. التكلفة</w:t>
      </w:r>
    </w:p>
    <w:p w14:paraId="41B99F32" w14:textId="551B2C73" w:rsidR="00F263BE" w:rsidRPr="00F263BE" w:rsidRDefault="00F263BE" w:rsidP="00F45909">
      <w:pPr>
        <w:spacing w:before="100" w:beforeAutospacing="1" w:after="100" w:afterAutospacing="1" w:line="360" w:lineRule="auto"/>
        <w:outlineLvl w:val="2"/>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 xml:space="preserve">يمثل التحكم في التكاليف جانبًا محوريًا في تقييم الأداء، حيث يُقصد به إنجاز المشروع ضمن الميزانية المعتمدة. ويتطلب ذلك إعداد خطة مالية دقيقة، وتقديرات شاملة لكافة الموارد، إلى جانب مقارنة الإنفاق الفعلي بالميزانية المخططة بشكل دوري. ووفقًا لـ </w:t>
      </w:r>
      <w:proofErr w:type="spellStart"/>
      <w:r w:rsidRPr="00F263BE">
        <w:rPr>
          <w:rFonts w:ascii="Simplified Arabic" w:eastAsia="Times New Roman" w:hAnsi="Simplified Arabic" w:cs="Simplified Arabic"/>
          <w:kern w:val="0"/>
          <w:sz w:val="28"/>
          <w:szCs w:val="28"/>
          <w14:ligatures w14:val="none"/>
        </w:rPr>
        <w:t>Alshihri</w:t>
      </w:r>
      <w:proofErr w:type="spellEnd"/>
      <w:r w:rsidRPr="00F263BE">
        <w:rPr>
          <w:rFonts w:ascii="Simplified Arabic" w:eastAsia="Times New Roman" w:hAnsi="Simplified Arabic" w:cs="Simplified Arabic"/>
          <w:kern w:val="0"/>
          <w:sz w:val="28"/>
          <w:szCs w:val="28"/>
          <w:rtl/>
          <w14:ligatures w14:val="none"/>
        </w:rPr>
        <w:t xml:space="preserve"> (2022)، فإن تجاوز التكاليف غالبًا ما يرتبط بسوء إدارة المخاطر، خصوصًا المخاطر المتعلقة بتقلب أسعار المواد أو العمالة، مما </w:t>
      </w:r>
      <w:r w:rsidRPr="00F263BE">
        <w:rPr>
          <w:rFonts w:ascii="Simplified Arabic" w:eastAsia="Times New Roman" w:hAnsi="Simplified Arabic" w:cs="Simplified Arabic"/>
          <w:kern w:val="0"/>
          <w:sz w:val="28"/>
          <w:szCs w:val="28"/>
          <w:rtl/>
          <w14:ligatures w14:val="none"/>
        </w:rPr>
        <w:lastRenderedPageBreak/>
        <w:t>يستلزم وضع خطط مالية مرنة وقابلة للتكيف. كما يؤكد البلاونه وطربية (2024) على أهمية تحديث التقديرات المالية باستمرار بما يتناسب مع الظروف المتغيرة في مواقع التنفيذ.</w:t>
      </w:r>
    </w:p>
    <w:p w14:paraId="091D0E1E" w14:textId="77777777" w:rsidR="00F263BE" w:rsidRPr="00F263BE" w:rsidRDefault="00F263BE" w:rsidP="00F263BE">
      <w:pPr>
        <w:spacing w:before="100" w:beforeAutospacing="1" w:after="100" w:afterAutospacing="1" w:line="360" w:lineRule="auto"/>
        <w:outlineLvl w:val="2"/>
        <w:rPr>
          <w:rFonts w:ascii="Simplified Arabic" w:eastAsia="Times New Roman" w:hAnsi="Simplified Arabic" w:cs="Simplified Arabic"/>
          <w:kern w:val="0"/>
          <w:sz w:val="28"/>
          <w:szCs w:val="28"/>
          <w:rtl/>
          <w14:ligatures w14:val="none"/>
        </w:rPr>
      </w:pPr>
      <w:r w:rsidRPr="00F263BE">
        <w:rPr>
          <w:rFonts w:ascii="Simplified Arabic" w:eastAsia="Times New Roman" w:hAnsi="Simplified Arabic" w:cs="Simplified Arabic"/>
          <w:kern w:val="0"/>
          <w:sz w:val="28"/>
          <w:szCs w:val="28"/>
          <w:rtl/>
          <w14:ligatures w14:val="none"/>
        </w:rPr>
        <w:t>3. الجودة</w:t>
      </w:r>
    </w:p>
    <w:p w14:paraId="5764A7BE" w14:textId="77777777" w:rsidR="00F263BE" w:rsidRDefault="00F263BE"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r w:rsidRPr="00F263BE">
        <w:rPr>
          <w:rFonts w:ascii="Simplified Arabic" w:eastAsia="Times New Roman" w:hAnsi="Simplified Arabic" w:cs="Simplified Arabic"/>
          <w:kern w:val="0"/>
          <w:sz w:val="28"/>
          <w:szCs w:val="28"/>
          <w:rtl/>
          <w14:ligatures w14:val="none"/>
        </w:rPr>
        <w:t>تشكل الجودة البعد الثالث في تقييم الأداء، وهي تعكس مدى مطابقة مخرجات المشروع للمواصفات والمعايير الفنية والتنظيمية المعتمدة. ولا تقتصر الجودة على المنتج النهائي فحسب، بل تشمل كذلك كفاءة العمليات التنفيذية والتقنيات المستخدمة. وترتبط الجودة بشكل وثيق برضا العميل وضمان استدامة المشروع. وفي هذا السياق، أوضحت دراسة قبلاوي وأبو الطاهر (2025) أن الإدارة الفعالة للمخاطر تساهم في تقليل الأخطاء والانحرافات، مما يرفع من مستوى جودة التنفيذ. كما أشار القهوادي (2024) إلى أن تدريب فرق العمل على الالتزام بمعايير الجودة يعد من أهم العوامل التي تعزز الأداء المتميز في المشاريع الإنشائية.</w:t>
      </w:r>
    </w:p>
    <w:p w14:paraId="287ADE47" w14:textId="77777777" w:rsidR="00F45909" w:rsidRDefault="00F45909"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0FBF2DD8" w14:textId="77777777" w:rsidR="00F45909" w:rsidRDefault="00F45909"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42D09066" w14:textId="77777777" w:rsidR="00F45909" w:rsidRDefault="00F45909"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040B4FC5" w14:textId="77777777" w:rsidR="00F45909" w:rsidRDefault="00F45909"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3403DFB2" w14:textId="77777777" w:rsidR="00F45909" w:rsidRDefault="00F45909"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69ED4CF5" w14:textId="77777777" w:rsidR="00F45909" w:rsidRDefault="00F45909"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0C39FB07" w14:textId="0E0E5878" w:rsidR="005668AE" w:rsidRPr="005668AE" w:rsidRDefault="005668AE" w:rsidP="00F263B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التكامل بين أبعاد الأداء وأثره على نجاح المشاريع</w:t>
      </w:r>
    </w:p>
    <w:p w14:paraId="2148670A"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تُعتبر أبعاد الأداء الثلاثة – الوقت، التكلفة، والجودة – مكونات مترابطة، حيث إن أي خلل في أحدها ينعكس مباشرة على البعدين الآخرين، وقد يقود ذلك في النهاية إلى فشل المشروع. فعلى سبيل المثال، محاولة تقليص المدة الزمنية دون تخطيط كافٍ قد يؤدي إلى ارتفاع التكاليف أو تراجع مستوى الجودة، والعكس صحيح. ومن هنا، فإن نجاح إدارة المشاريع يتطلب إيجاد توازن دقيق بين هذه الأبعاد مع وجود آليات فعالة للمتابعة والتحكم</w:t>
      </w:r>
      <w:r w:rsidRPr="00F45909">
        <w:rPr>
          <w:rFonts w:ascii="Simplified Arabic" w:eastAsia="Times New Roman" w:hAnsi="Simplified Arabic"/>
          <w:b/>
          <w:bCs w:val="0"/>
          <w:color w:val="auto"/>
          <w:kern w:val="0"/>
          <w:sz w:val="28"/>
          <w:szCs w:val="28"/>
          <w14:ligatures w14:val="none"/>
        </w:rPr>
        <w:t>.</w:t>
      </w:r>
    </w:p>
    <w:p w14:paraId="71A5B350"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ويشير</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color w:val="auto"/>
          <w:kern w:val="0"/>
          <w:sz w:val="28"/>
          <w:szCs w:val="28"/>
          <w14:ligatures w14:val="none"/>
        </w:rPr>
        <w:t>AlSaadi (2021)</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b/>
          <w:bCs w:val="0"/>
          <w:color w:val="auto"/>
          <w:kern w:val="0"/>
          <w:sz w:val="28"/>
          <w:szCs w:val="28"/>
          <w:rtl/>
          <w14:ligatures w14:val="none"/>
        </w:rPr>
        <w:t>إلى أن المشاريع التي تحقق التوازن بين عناصر الأداء الرئيسية تُعد الأكثر قدرة على تلبية تطلعات أصحاب المصلحة وتحقيق أهدافها الاستراتيجية. كما أوضحت دراسة</w:t>
      </w:r>
      <w:r w:rsidRPr="00F45909">
        <w:rPr>
          <w:rFonts w:ascii="Simplified Arabic" w:eastAsia="Times New Roman" w:hAnsi="Simplified Arabic"/>
          <w:b/>
          <w:bCs w:val="0"/>
          <w:color w:val="auto"/>
          <w:kern w:val="0"/>
          <w:sz w:val="28"/>
          <w:szCs w:val="28"/>
          <w14:ligatures w14:val="none"/>
        </w:rPr>
        <w:t xml:space="preserve"> </w:t>
      </w:r>
      <w:proofErr w:type="spellStart"/>
      <w:r w:rsidRPr="00F45909">
        <w:rPr>
          <w:rFonts w:ascii="Simplified Arabic" w:eastAsia="Times New Roman" w:hAnsi="Simplified Arabic"/>
          <w:color w:val="auto"/>
          <w:kern w:val="0"/>
          <w:sz w:val="28"/>
          <w:szCs w:val="28"/>
          <w14:ligatures w14:val="none"/>
        </w:rPr>
        <w:t>Alshehhi</w:t>
      </w:r>
      <w:proofErr w:type="spellEnd"/>
      <w:r w:rsidRPr="00F45909">
        <w:rPr>
          <w:rFonts w:ascii="Simplified Arabic" w:eastAsia="Times New Roman" w:hAnsi="Simplified Arabic"/>
          <w:color w:val="auto"/>
          <w:kern w:val="0"/>
          <w:sz w:val="28"/>
          <w:szCs w:val="28"/>
          <w14:ligatures w14:val="none"/>
        </w:rPr>
        <w:t xml:space="preserve"> (2024)</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b/>
          <w:bCs w:val="0"/>
          <w:color w:val="auto"/>
          <w:kern w:val="0"/>
          <w:sz w:val="28"/>
          <w:szCs w:val="28"/>
          <w:rtl/>
          <w14:ligatures w14:val="none"/>
        </w:rPr>
        <w:t>أن دمج ممارسات إدارة المخاطر ضمن خطط التنفيذ والتخطيط يُعزز من قدرة فرق العمل على مواجهة التغيرات والتحديات التي قد تؤثر على الزمن، أو التكلفة، أو الجودة</w:t>
      </w:r>
      <w:r w:rsidRPr="00F45909">
        <w:rPr>
          <w:rFonts w:ascii="Simplified Arabic" w:eastAsia="Times New Roman" w:hAnsi="Simplified Arabic"/>
          <w:b/>
          <w:bCs w:val="0"/>
          <w:color w:val="auto"/>
          <w:kern w:val="0"/>
          <w:sz w:val="28"/>
          <w:szCs w:val="28"/>
          <w14:ligatures w14:val="none"/>
        </w:rPr>
        <w:t>.</w:t>
      </w:r>
    </w:p>
    <w:p w14:paraId="7CDCE53E" w14:textId="77777777" w:rsidR="00F45909" w:rsidRDefault="00F45909" w:rsidP="00F45909">
      <w:pPr>
        <w:pStyle w:val="1"/>
        <w:spacing w:line="360" w:lineRule="auto"/>
        <w:rPr>
          <w:rFonts w:ascii="Simplified Arabic" w:eastAsia="Times New Roman" w:hAnsi="Simplified Arabic"/>
          <w:kern w:val="0"/>
          <w:sz w:val="28"/>
          <w:szCs w:val="28"/>
          <w:rtl/>
          <w14:ligatures w14:val="none"/>
        </w:rPr>
      </w:pPr>
      <w:r w:rsidRPr="00F45909">
        <w:rPr>
          <w:rFonts w:ascii="Simplified Arabic" w:eastAsia="Times New Roman" w:hAnsi="Simplified Arabic"/>
          <w:b/>
          <w:bCs w:val="0"/>
          <w:color w:val="auto"/>
          <w:kern w:val="0"/>
          <w:sz w:val="28"/>
          <w:szCs w:val="28"/>
          <w:rtl/>
          <w14:ligatures w14:val="none"/>
        </w:rPr>
        <w:t>وفي الاتجاه ذاته، بينت دراسات البلاونه وطربية (2024) وقبلاوي وأبو الطاهر (2025) أن المشروعات الضخمة مثل تلك التي تنفذها أرامكو السعودية تعتمد على أنظمة متكاملة لمتابعة الأداء، تهدف إلى الحفاظ على التوازن بين الأبعاد الثلاثة، مع الاستفادة من تقنيات تحليل متقدمة ومراجعة مستمرة للمخاطر، وهو ما يُسهم في الحد من الانحرافات وضمان تحقيق النجاح المستدام</w:t>
      </w:r>
      <w:r w:rsidRPr="00F45909">
        <w:rPr>
          <w:rFonts w:ascii="Simplified Arabic" w:eastAsia="Times New Roman" w:hAnsi="Simplified Arabic"/>
          <w:b/>
          <w:bCs w:val="0"/>
          <w:color w:val="auto"/>
          <w:kern w:val="0"/>
          <w:sz w:val="28"/>
          <w:szCs w:val="28"/>
          <w14:ligatures w14:val="none"/>
        </w:rPr>
        <w:t>.</w:t>
      </w:r>
    </w:p>
    <w:p w14:paraId="68F540E3" w14:textId="77777777" w:rsidR="00F45909" w:rsidRDefault="00F45909" w:rsidP="00F45909">
      <w:pPr>
        <w:rPr>
          <w:rtl/>
        </w:rPr>
      </w:pPr>
    </w:p>
    <w:p w14:paraId="2C941D76" w14:textId="77777777" w:rsidR="00F45909" w:rsidRDefault="00F45909" w:rsidP="00F45909">
      <w:pPr>
        <w:rPr>
          <w:rtl/>
        </w:rPr>
      </w:pPr>
    </w:p>
    <w:p w14:paraId="781AD5D5" w14:textId="77777777" w:rsidR="00F45909" w:rsidRDefault="00F45909" w:rsidP="00F45909">
      <w:pPr>
        <w:rPr>
          <w:rtl/>
        </w:rPr>
      </w:pPr>
    </w:p>
    <w:p w14:paraId="29644770" w14:textId="77777777" w:rsidR="00F45909" w:rsidRPr="00F45909" w:rsidRDefault="00F45909" w:rsidP="00F45909"/>
    <w:p w14:paraId="5C247C38" w14:textId="77777777" w:rsidR="005668AE" w:rsidRPr="00DE77CC" w:rsidRDefault="005668AE" w:rsidP="00DE77CC">
      <w:pPr>
        <w:pStyle w:val="1"/>
        <w:rPr>
          <w:rFonts w:eastAsia="Times New Roman"/>
          <w:color w:val="auto"/>
        </w:rPr>
      </w:pPr>
      <w:r w:rsidRPr="00DE77CC">
        <w:rPr>
          <w:rFonts w:eastAsia="Times New Roman"/>
          <w:color w:val="auto"/>
        </w:rPr>
        <w:lastRenderedPageBreak/>
        <w:t xml:space="preserve">2.2.2 </w:t>
      </w:r>
      <w:r w:rsidRPr="00DE77CC">
        <w:rPr>
          <w:rFonts w:eastAsia="Times New Roman"/>
          <w:color w:val="auto"/>
          <w:rtl/>
        </w:rPr>
        <w:t>مؤشرات قياس الأداء في مشاريع أرامكو</w:t>
      </w:r>
    </w:p>
    <w:p w14:paraId="1E4B57E7"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تُعد مؤشرات قياس الأداء أداة حيوية تعتمد عليها أرامكو السعودية لضمان تنفيذ مشاريعها الإنشائية وفقًا لأعلى المعايير العالمية. تعكس هذه المؤشرات مدى تحقيق الأهداف الإستراتيجية والتشغيلية، وتوفر بيانات فورية تساعد في اتخاذ القرارات التصحيحية للحفاظ على توازن عناصر الأداء الرئيسية: الوقت، التكلفة، والجودة (قبلاوي وأبو الطاهر، 2025). كما ترتبط هذه المؤشرات بشكل وثيق بعمليات إدارة المخاطر، حيث تُدمج تقييمات تأثير المخاطر ضمن نظام المراقبة المستمر</w:t>
      </w:r>
      <w:r w:rsidRPr="00F45909">
        <w:rPr>
          <w:rFonts w:ascii="Simplified Arabic" w:eastAsia="Times New Roman" w:hAnsi="Simplified Arabic"/>
          <w:b/>
          <w:bCs w:val="0"/>
          <w:color w:val="auto"/>
          <w:kern w:val="0"/>
          <w:sz w:val="28"/>
          <w:szCs w:val="28"/>
          <w14:ligatures w14:val="none"/>
        </w:rPr>
        <w:t>.</w:t>
      </w:r>
    </w:p>
    <w:p w14:paraId="4B77F16A"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أحد أبرز هذه المؤشرات هو مؤشر الالتزام بالجدول الزمني، الذي يقيس نسبة التقدم الفعلي مقابل الخطة الزمنية المعتمدة. يُعتبر هذا المؤشر بالغ الأهمية خاصة في المشاريع الضخمة التي تعتمد على تسلسل دقيق للأنشطة، حيث إن أي تأخير قد يؤدي إلى تعطيل تقدم المشروع بأكمله. لتقييم هذا المؤشر بدقة، تعتمد أرامكو على تقنيات مثل إدارة القيمة المكتسبة</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color w:val="auto"/>
          <w:kern w:val="0"/>
          <w:sz w:val="28"/>
          <w:szCs w:val="28"/>
          <w14:ligatures w14:val="none"/>
        </w:rPr>
        <w:t>EVM)</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b/>
          <w:bCs w:val="0"/>
          <w:color w:val="auto"/>
          <w:kern w:val="0"/>
          <w:sz w:val="28"/>
          <w:szCs w:val="28"/>
          <w:rtl/>
          <w14:ligatures w14:val="none"/>
        </w:rPr>
        <w:t>التي تقدم مراقبة مستمرة لمعدلات الإنجاز مقارنة بالخطة</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color w:val="auto"/>
          <w:kern w:val="0"/>
          <w:sz w:val="28"/>
          <w:szCs w:val="28"/>
          <w14:ligatures w14:val="none"/>
        </w:rPr>
        <w:t>(AlSaadi, 2021)</w:t>
      </w:r>
      <w:r w:rsidRPr="00F45909">
        <w:rPr>
          <w:rFonts w:ascii="Simplified Arabic" w:eastAsia="Times New Roman" w:hAnsi="Simplified Arabic"/>
          <w:b/>
          <w:bCs w:val="0"/>
          <w:color w:val="auto"/>
          <w:kern w:val="0"/>
          <w:sz w:val="28"/>
          <w:szCs w:val="28"/>
          <w14:ligatures w14:val="none"/>
        </w:rPr>
        <w:t>.</w:t>
      </w:r>
    </w:p>
    <w:p w14:paraId="537547B3"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فيما يخص جانب التكلفة، تستعين أرامكو بمؤشر السيطرة على التكاليف الذي يوضح الفجوة بين التكاليف المخططة والفعلية، ويساعد في رصد التجاوزات المالية المحتملة مبكرًا. يشمل هذا المؤشر تحليلًا متعمقًا للتكاليف المباشرة وغير المباشرة، إلى جانب تقييم كفاءة استهلاك الموارد. تؤكد دراسة</w:t>
      </w:r>
      <w:r w:rsidRPr="00F45909">
        <w:rPr>
          <w:rFonts w:ascii="Simplified Arabic" w:eastAsia="Times New Roman" w:hAnsi="Simplified Arabic"/>
          <w:b/>
          <w:bCs w:val="0"/>
          <w:color w:val="auto"/>
          <w:kern w:val="0"/>
          <w:sz w:val="28"/>
          <w:szCs w:val="28"/>
          <w14:ligatures w14:val="none"/>
        </w:rPr>
        <w:t xml:space="preserve"> </w:t>
      </w:r>
      <w:proofErr w:type="spellStart"/>
      <w:r w:rsidRPr="00F45909">
        <w:rPr>
          <w:rFonts w:ascii="Simplified Arabic" w:eastAsia="Times New Roman" w:hAnsi="Simplified Arabic"/>
          <w:color w:val="auto"/>
          <w:kern w:val="0"/>
          <w:sz w:val="28"/>
          <w:szCs w:val="28"/>
          <w14:ligatures w14:val="none"/>
        </w:rPr>
        <w:t>Alshehhi</w:t>
      </w:r>
      <w:proofErr w:type="spellEnd"/>
      <w:r w:rsidRPr="00F45909">
        <w:rPr>
          <w:rFonts w:ascii="Simplified Arabic" w:eastAsia="Times New Roman" w:hAnsi="Simplified Arabic"/>
          <w:color w:val="auto"/>
          <w:kern w:val="0"/>
          <w:sz w:val="28"/>
          <w:szCs w:val="28"/>
          <w14:ligatures w14:val="none"/>
        </w:rPr>
        <w:t xml:space="preserve"> (2024)</w:t>
      </w:r>
      <w:r w:rsidRPr="00F45909">
        <w:rPr>
          <w:rFonts w:ascii="Simplified Arabic" w:eastAsia="Times New Roman" w:hAnsi="Simplified Arabic"/>
          <w:b/>
          <w:bCs w:val="0"/>
          <w:color w:val="auto"/>
          <w:kern w:val="0"/>
          <w:sz w:val="28"/>
          <w:szCs w:val="28"/>
          <w14:ligatures w14:val="none"/>
        </w:rPr>
        <w:t xml:space="preserve"> </w:t>
      </w:r>
      <w:r w:rsidRPr="00F45909">
        <w:rPr>
          <w:rFonts w:ascii="Simplified Arabic" w:eastAsia="Times New Roman" w:hAnsi="Simplified Arabic"/>
          <w:b/>
          <w:bCs w:val="0"/>
          <w:color w:val="auto"/>
          <w:kern w:val="0"/>
          <w:sz w:val="28"/>
          <w:szCs w:val="28"/>
          <w:rtl/>
          <w14:ligatures w14:val="none"/>
        </w:rPr>
        <w:t>على أهمية هذا المؤشر في البيئات المعقدة، خاصة مع التقلبات في أسعار المواد الخام والعمالة</w:t>
      </w:r>
      <w:r w:rsidRPr="00F45909">
        <w:rPr>
          <w:rFonts w:ascii="Simplified Arabic" w:eastAsia="Times New Roman" w:hAnsi="Simplified Arabic"/>
          <w:b/>
          <w:bCs w:val="0"/>
          <w:color w:val="auto"/>
          <w:kern w:val="0"/>
          <w:sz w:val="28"/>
          <w:szCs w:val="28"/>
          <w14:ligatures w14:val="none"/>
        </w:rPr>
        <w:t>.</w:t>
      </w:r>
    </w:p>
    <w:p w14:paraId="554C6FD9"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lastRenderedPageBreak/>
        <w:t>أما على صعيد الجودة، فتستخدم أرامكو مؤشرات دقيقة تقيس مدى الالتزام بالمواصفات الفنية والمعايير المتفق عليها، إلى جانب تقييم رضا العملاء والمستخدمين النهائيين. تشمل هذه المؤشرات معدلات العيوب، نتائج اختبارات الجودة، ونسب الأعمال التي تستدعي إعادة التنفيذ. ويبرز دور إدارة المخاطر الفعالة في الحفاظ على جودة التنفيذ وتقليل الأخطاء كما بينت دراسات قبلاوي وأبو الطاهر</w:t>
      </w:r>
      <w:r w:rsidRPr="00F45909">
        <w:rPr>
          <w:rFonts w:ascii="Simplified Arabic" w:eastAsia="Times New Roman" w:hAnsi="Simplified Arabic"/>
          <w:b/>
          <w:bCs w:val="0"/>
          <w:color w:val="auto"/>
          <w:kern w:val="0"/>
          <w:sz w:val="28"/>
          <w:szCs w:val="28"/>
          <w14:ligatures w14:val="none"/>
        </w:rPr>
        <w:t xml:space="preserve"> (2025).</w:t>
      </w:r>
    </w:p>
    <w:p w14:paraId="706BBF28"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تعتمد الشركة على نظام متكامل لجمع وتحليل هذه البيانات بشكل دوري، باستخدام أدوات تكنولوجية متقدمة توفر تحليلًا فوريًا للأداء. تُستخدم تقارير الأداء الدورية لتحديد الانحرافات واتخاذ إجراءات تصحيحية سريعة تساهم في تقليل المخاطر وتعزيز الكفاءة التشغيلية (البلاونه وطربية، 2024)</w:t>
      </w:r>
      <w:r w:rsidRPr="00F45909">
        <w:rPr>
          <w:rFonts w:ascii="Simplified Arabic" w:eastAsia="Times New Roman" w:hAnsi="Simplified Arabic"/>
          <w:b/>
          <w:bCs w:val="0"/>
          <w:color w:val="auto"/>
          <w:kern w:val="0"/>
          <w:sz w:val="28"/>
          <w:szCs w:val="28"/>
          <w14:ligatures w14:val="none"/>
        </w:rPr>
        <w:t>.</w:t>
      </w:r>
    </w:p>
    <w:p w14:paraId="70914DE0" w14:textId="77777777" w:rsidR="00F45909" w:rsidRPr="00F45909" w:rsidRDefault="00F45909" w:rsidP="00F45909">
      <w:pPr>
        <w:pStyle w:val="1"/>
        <w:spacing w:line="360" w:lineRule="auto"/>
        <w:rPr>
          <w:rFonts w:ascii="Simplified Arabic" w:eastAsia="Times New Roman" w:hAnsi="Simplified Arabic"/>
          <w:b/>
          <w:bCs w:val="0"/>
          <w:color w:val="auto"/>
          <w:kern w:val="0"/>
          <w:sz w:val="28"/>
          <w:szCs w:val="28"/>
          <w14:ligatures w14:val="none"/>
        </w:rPr>
      </w:pPr>
      <w:r w:rsidRPr="00F45909">
        <w:rPr>
          <w:rFonts w:ascii="Simplified Arabic" w:eastAsia="Times New Roman" w:hAnsi="Simplified Arabic"/>
          <w:b/>
          <w:bCs w:val="0"/>
          <w:color w:val="auto"/>
          <w:kern w:val="0"/>
          <w:sz w:val="28"/>
          <w:szCs w:val="28"/>
          <w:rtl/>
          <w14:ligatures w14:val="none"/>
        </w:rPr>
        <w:t>كما تشجع أرامكو على ثقافة الأداء المستمر التي تعتمد على مشاركة الفرق كافة في مراجعة العمليات وتحسينها عبر ورش العمل والتدريب المنتظم، وهو ما يعزز الالتزام المؤسسي وينمي مهارات العاملين في مواجهة تحديات المشاريع الكبيرة (القهوادي، 2024)</w:t>
      </w:r>
      <w:r w:rsidRPr="00F45909">
        <w:rPr>
          <w:rFonts w:ascii="Simplified Arabic" w:eastAsia="Times New Roman" w:hAnsi="Simplified Arabic"/>
          <w:b/>
          <w:bCs w:val="0"/>
          <w:color w:val="auto"/>
          <w:kern w:val="0"/>
          <w:sz w:val="28"/>
          <w:szCs w:val="28"/>
          <w14:ligatures w14:val="none"/>
        </w:rPr>
        <w:t>.</w:t>
      </w:r>
    </w:p>
    <w:p w14:paraId="11657D65" w14:textId="77777777" w:rsidR="00F45909" w:rsidRDefault="00F45909" w:rsidP="00F45909">
      <w:pPr>
        <w:pStyle w:val="1"/>
        <w:spacing w:line="360" w:lineRule="auto"/>
        <w:rPr>
          <w:rFonts w:ascii="Simplified Arabic" w:eastAsia="Times New Roman" w:hAnsi="Simplified Arabic"/>
          <w:b/>
          <w:bCs w:val="0"/>
          <w:color w:val="auto"/>
          <w:kern w:val="0"/>
          <w:sz w:val="28"/>
          <w:szCs w:val="28"/>
          <w:rtl/>
          <w14:ligatures w14:val="none"/>
        </w:rPr>
      </w:pPr>
      <w:r w:rsidRPr="00F45909">
        <w:rPr>
          <w:rFonts w:ascii="Simplified Arabic" w:eastAsia="Times New Roman" w:hAnsi="Simplified Arabic"/>
          <w:b/>
          <w:bCs w:val="0"/>
          <w:color w:val="auto"/>
          <w:kern w:val="0"/>
          <w:sz w:val="28"/>
          <w:szCs w:val="28"/>
          <w:rtl/>
          <w14:ligatures w14:val="none"/>
        </w:rPr>
        <w:t>فضلاً عن المؤشرات الكمية، تعتمد أرامكو أيضًا على مؤشرات نوعية مثل رضا العملاء وفاعلية إدارة المخاطر لتقييم الأداء الكلي وتأثيره على استدامة النجاح، مما يعزز قدرة الشركة على التكيف مع المتغيرات البيئية والتقنية وتحقيق نتائج متوازنة من حيث الجودة والوقت والتكلفة (قبلاوي وأبو الطاهر، 2025)</w:t>
      </w:r>
      <w:r w:rsidRPr="00F45909">
        <w:rPr>
          <w:rFonts w:ascii="Simplified Arabic" w:eastAsia="Times New Roman" w:hAnsi="Simplified Arabic"/>
          <w:b/>
          <w:bCs w:val="0"/>
          <w:color w:val="auto"/>
          <w:kern w:val="0"/>
          <w:sz w:val="28"/>
          <w:szCs w:val="28"/>
          <w14:ligatures w14:val="none"/>
        </w:rPr>
        <w:t>.</w:t>
      </w:r>
    </w:p>
    <w:p w14:paraId="295F21B8" w14:textId="77777777" w:rsidR="00F45909" w:rsidRDefault="00F45909" w:rsidP="00F45909">
      <w:pPr>
        <w:rPr>
          <w:rtl/>
        </w:rPr>
      </w:pPr>
    </w:p>
    <w:p w14:paraId="4BF55263" w14:textId="77777777" w:rsidR="00F45909" w:rsidRDefault="00F45909" w:rsidP="00F45909">
      <w:pPr>
        <w:rPr>
          <w:rtl/>
        </w:rPr>
      </w:pPr>
    </w:p>
    <w:p w14:paraId="015B4E7E" w14:textId="77777777" w:rsidR="00F45909" w:rsidRDefault="00F45909" w:rsidP="00F45909">
      <w:pPr>
        <w:rPr>
          <w:rtl/>
        </w:rPr>
      </w:pPr>
    </w:p>
    <w:p w14:paraId="503050B7" w14:textId="77777777" w:rsidR="00F45909" w:rsidRDefault="00F45909" w:rsidP="00F45909">
      <w:pPr>
        <w:rPr>
          <w:rtl/>
        </w:rPr>
      </w:pPr>
    </w:p>
    <w:p w14:paraId="4785C23F" w14:textId="77777777" w:rsidR="00F45909" w:rsidRPr="00F45909" w:rsidRDefault="00F45909" w:rsidP="00F45909"/>
    <w:p w14:paraId="0BD02365" w14:textId="77777777" w:rsidR="005668AE" w:rsidRPr="00DE77CC" w:rsidRDefault="005668AE" w:rsidP="00DE77CC">
      <w:pPr>
        <w:pStyle w:val="1"/>
        <w:rPr>
          <w:rFonts w:eastAsia="Times New Roman"/>
          <w:color w:val="auto"/>
        </w:rPr>
      </w:pPr>
      <w:r w:rsidRPr="00DE77CC">
        <w:rPr>
          <w:rFonts w:eastAsia="Times New Roman"/>
          <w:color w:val="auto"/>
        </w:rPr>
        <w:lastRenderedPageBreak/>
        <w:t xml:space="preserve">2.2.3 </w:t>
      </w:r>
      <w:r w:rsidRPr="00DE77CC">
        <w:rPr>
          <w:rFonts w:eastAsia="Times New Roman"/>
          <w:color w:val="auto"/>
          <w:rtl/>
        </w:rPr>
        <w:t>العوامل المؤثرة على الأداء</w:t>
      </w:r>
    </w:p>
    <w:p w14:paraId="6F05910D" w14:textId="77777777" w:rsidR="00F45909" w:rsidRPr="00F45909" w:rsidRDefault="00F45909" w:rsidP="00F45909">
      <w:pPr>
        <w:pStyle w:val="1"/>
        <w:spacing w:line="360" w:lineRule="auto"/>
        <w:rPr>
          <w:rFonts w:ascii="Simplified Arabic" w:eastAsia="Times New Roman" w:hAnsi="Simplified Arabic"/>
          <w:b/>
          <w:color w:val="auto"/>
          <w:kern w:val="0"/>
          <w:sz w:val="28"/>
          <w:szCs w:val="28"/>
          <w14:ligatures w14:val="none"/>
        </w:rPr>
      </w:pPr>
      <w:r w:rsidRPr="00F45909">
        <w:rPr>
          <w:rFonts w:ascii="Simplified Arabic" w:eastAsia="Times New Roman" w:hAnsi="Simplified Arabic"/>
          <w:b/>
          <w:color w:val="auto"/>
          <w:kern w:val="0"/>
          <w:sz w:val="28"/>
          <w:szCs w:val="28"/>
          <w:rtl/>
          <w14:ligatures w14:val="none"/>
        </w:rPr>
        <w:t>القيادة والإدارة</w:t>
      </w:r>
    </w:p>
    <w:p w14:paraId="439A9523" w14:textId="77777777" w:rsidR="00F45909" w:rsidRDefault="00F45909" w:rsidP="00F45909">
      <w:pPr>
        <w:pStyle w:val="1"/>
        <w:spacing w:line="360" w:lineRule="auto"/>
        <w:rPr>
          <w:rFonts w:ascii="Simplified Arabic" w:eastAsia="Times New Roman" w:hAnsi="Simplified Arabic"/>
          <w:bCs w:val="0"/>
          <w:color w:val="auto"/>
          <w:kern w:val="0"/>
          <w:sz w:val="28"/>
          <w:szCs w:val="28"/>
          <w:rtl/>
          <w14:ligatures w14:val="none"/>
        </w:rPr>
      </w:pPr>
      <w:r w:rsidRPr="00F45909">
        <w:rPr>
          <w:rFonts w:ascii="Simplified Arabic" w:eastAsia="Times New Roman" w:hAnsi="Simplified Arabic"/>
          <w:bCs w:val="0"/>
          <w:color w:val="auto"/>
          <w:kern w:val="0"/>
          <w:sz w:val="28"/>
          <w:szCs w:val="28"/>
          <w:rtl/>
          <w14:ligatures w14:val="none"/>
        </w:rPr>
        <w:t>تلعب القيادة دورًا حاسمًا في تحديد مدى نجاح المشاريع الإنشائية، حيث تؤثر بشكل مباشر على توجيه الجهود الجماعية وإدارة الموارد المتاحة بفعالية. تتميز القيادة الناجحة بوضع أهداف واضحة، وضمان التواصل المستمر مع فرق العمل، وتهيئة بيئة تحفز على الابتكار وحل المشكلات بسرعة (قبلاوي وأبو الطاهر، 2025)</w:t>
      </w:r>
      <w:r w:rsidRPr="00F45909">
        <w:rPr>
          <w:rFonts w:ascii="Simplified Arabic" w:eastAsia="Times New Roman" w:hAnsi="Simplified Arabic"/>
          <w:bCs w:val="0"/>
          <w:color w:val="auto"/>
          <w:kern w:val="0"/>
          <w:sz w:val="28"/>
          <w:szCs w:val="28"/>
          <w14:ligatures w14:val="none"/>
        </w:rPr>
        <w:t>.</w:t>
      </w:r>
      <w:r w:rsidRPr="00F45909">
        <w:rPr>
          <w:rFonts w:ascii="Simplified Arabic" w:eastAsia="Times New Roman" w:hAnsi="Simplified Arabic"/>
          <w:bCs w:val="0"/>
          <w:color w:val="auto"/>
          <w:kern w:val="0"/>
          <w:sz w:val="28"/>
          <w:szCs w:val="28"/>
          <w14:ligatures w14:val="none"/>
        </w:rPr>
        <w:br/>
      </w:r>
      <w:r w:rsidRPr="00F45909">
        <w:rPr>
          <w:rFonts w:ascii="Simplified Arabic" w:eastAsia="Times New Roman" w:hAnsi="Simplified Arabic"/>
          <w:bCs w:val="0"/>
          <w:color w:val="auto"/>
          <w:kern w:val="0"/>
          <w:sz w:val="28"/>
          <w:szCs w:val="28"/>
          <w:rtl/>
          <w14:ligatures w14:val="none"/>
        </w:rPr>
        <w:t>وفي مشاريع ضخمة مثل مشاريع أرامكو، تبرز أهمية القيادة التحويلية التي تركز على تحفيز العاملين، تعزيز روح الفريق، وتشجيع المشاركة الفعالة. كما تسهم هذه القيادة في ترسيخ ثقافة تنظيمية إيجابية تدمج إدارة المخاطر في العمليات اليومية، مما يقلل من احتمالية حدوث مفاجآت تعرقل سير العمل</w:t>
      </w:r>
      <w:r w:rsidRPr="00F45909">
        <w:rPr>
          <w:rFonts w:ascii="Simplified Arabic" w:eastAsia="Times New Roman" w:hAnsi="Simplified Arabic"/>
          <w:bCs w:val="0"/>
          <w:color w:val="auto"/>
          <w:kern w:val="0"/>
          <w:sz w:val="28"/>
          <w:szCs w:val="28"/>
          <w14:ligatures w14:val="none"/>
        </w:rPr>
        <w:t>.</w:t>
      </w:r>
      <w:r w:rsidRPr="00F45909">
        <w:rPr>
          <w:rFonts w:ascii="Simplified Arabic" w:eastAsia="Times New Roman" w:hAnsi="Simplified Arabic"/>
          <w:bCs w:val="0"/>
          <w:color w:val="auto"/>
          <w:kern w:val="0"/>
          <w:sz w:val="28"/>
          <w:szCs w:val="28"/>
          <w14:ligatures w14:val="none"/>
        </w:rPr>
        <w:br/>
      </w:r>
      <w:r w:rsidRPr="00F45909">
        <w:rPr>
          <w:rFonts w:ascii="Simplified Arabic" w:eastAsia="Times New Roman" w:hAnsi="Simplified Arabic"/>
          <w:bCs w:val="0"/>
          <w:color w:val="auto"/>
          <w:kern w:val="0"/>
          <w:sz w:val="28"/>
          <w:szCs w:val="28"/>
          <w:rtl/>
          <w14:ligatures w14:val="none"/>
        </w:rPr>
        <w:t>كما يتطلب تحقيق أداء عالي وجود نظام إداري متين يشمل التخطيط الدقيق، والرقابة المستمرة، والتقييم الموضوعي للأداء لضمان الالتزام بالجداول الزمنية والمعايير الفنية المحددة (البلاونه وطربية، 2024). وغالبًا ما يؤدي ضعف القيادة أو الإدارة إلى تشتت الجهود، وضعف التنسيق بين الفرق، مما يزيد من المخاطر التي تؤثر سلبًا على جودة وتسليم المشروع</w:t>
      </w:r>
      <w:r w:rsidRPr="00F45909">
        <w:rPr>
          <w:rFonts w:ascii="Simplified Arabic" w:eastAsia="Times New Roman" w:hAnsi="Simplified Arabic"/>
          <w:bCs w:val="0"/>
          <w:color w:val="auto"/>
          <w:kern w:val="0"/>
          <w:sz w:val="28"/>
          <w:szCs w:val="28"/>
          <w14:ligatures w14:val="none"/>
        </w:rPr>
        <w:t>.</w:t>
      </w:r>
    </w:p>
    <w:p w14:paraId="4F6B5DC6" w14:textId="77777777" w:rsidR="00F45909" w:rsidRDefault="00F45909" w:rsidP="00F45909">
      <w:pPr>
        <w:rPr>
          <w:rtl/>
        </w:rPr>
      </w:pPr>
    </w:p>
    <w:p w14:paraId="4CB41D34" w14:textId="77777777" w:rsidR="00F45909" w:rsidRPr="00F45909" w:rsidRDefault="00F45909" w:rsidP="00F45909"/>
    <w:p w14:paraId="1C582B78" w14:textId="77777777" w:rsidR="00F45909" w:rsidRPr="00F45909" w:rsidRDefault="00F45909" w:rsidP="00F45909">
      <w:pPr>
        <w:pStyle w:val="1"/>
        <w:spacing w:line="360" w:lineRule="auto"/>
        <w:rPr>
          <w:rFonts w:ascii="Simplified Arabic" w:eastAsia="Times New Roman" w:hAnsi="Simplified Arabic"/>
          <w:b/>
          <w:color w:val="auto"/>
          <w:kern w:val="0"/>
          <w:sz w:val="28"/>
          <w:szCs w:val="28"/>
          <w14:ligatures w14:val="none"/>
        </w:rPr>
      </w:pPr>
      <w:r w:rsidRPr="00F45909">
        <w:rPr>
          <w:rFonts w:ascii="Simplified Arabic" w:eastAsia="Times New Roman" w:hAnsi="Simplified Arabic"/>
          <w:b/>
          <w:color w:val="auto"/>
          <w:kern w:val="0"/>
          <w:sz w:val="28"/>
          <w:szCs w:val="28"/>
          <w:rtl/>
          <w14:ligatures w14:val="none"/>
        </w:rPr>
        <w:lastRenderedPageBreak/>
        <w:t>الموارد البشرية والمادية</w:t>
      </w:r>
    </w:p>
    <w:p w14:paraId="7D886691" w14:textId="77777777" w:rsidR="00F45909" w:rsidRDefault="00F45909" w:rsidP="00F45909">
      <w:pPr>
        <w:pStyle w:val="1"/>
        <w:spacing w:line="360" w:lineRule="auto"/>
        <w:rPr>
          <w:rFonts w:ascii="Simplified Arabic" w:eastAsia="Times New Roman" w:hAnsi="Simplified Arabic"/>
          <w:bCs w:val="0"/>
          <w:color w:val="auto"/>
          <w:kern w:val="0"/>
          <w:sz w:val="28"/>
          <w:szCs w:val="28"/>
          <w:rtl/>
          <w14:ligatures w14:val="none"/>
        </w:rPr>
      </w:pPr>
      <w:r w:rsidRPr="00F45909">
        <w:rPr>
          <w:rFonts w:ascii="Simplified Arabic" w:eastAsia="Times New Roman" w:hAnsi="Simplified Arabic"/>
          <w:bCs w:val="0"/>
          <w:color w:val="auto"/>
          <w:kern w:val="0"/>
          <w:sz w:val="28"/>
          <w:szCs w:val="28"/>
          <w:rtl/>
          <w14:ligatures w14:val="none"/>
        </w:rPr>
        <w:t>تشكل الموارد البشرية الأساس الذي يقوم عليه نجاح أي مشروع إنشائي، حيث تلعب كفاءة العاملين، وخبراتهم، ومهاراتهم الفنية دورًا أساسيًا في تحقيق الأهداف ضمن الوقت والميزانية المقررة (البلاونه وطربية، 2024). فمثلاً، نقص الكوادر المؤهلة أو قلة التدريب يعرض المشروع لأخطاء متكررة وتأخيرات تؤثر على جودة التنفيذ وسمعة الشركة</w:t>
      </w:r>
      <w:r w:rsidRPr="00F45909">
        <w:rPr>
          <w:rFonts w:ascii="Simplified Arabic" w:eastAsia="Times New Roman" w:hAnsi="Simplified Arabic"/>
          <w:bCs w:val="0"/>
          <w:color w:val="auto"/>
          <w:kern w:val="0"/>
          <w:sz w:val="28"/>
          <w:szCs w:val="28"/>
          <w14:ligatures w14:val="none"/>
        </w:rPr>
        <w:t>.</w:t>
      </w:r>
      <w:r w:rsidRPr="00F45909">
        <w:rPr>
          <w:rFonts w:ascii="Simplified Arabic" w:eastAsia="Times New Roman" w:hAnsi="Simplified Arabic"/>
          <w:bCs w:val="0"/>
          <w:color w:val="auto"/>
          <w:kern w:val="0"/>
          <w:sz w:val="28"/>
          <w:szCs w:val="28"/>
          <w14:ligatures w14:val="none"/>
        </w:rPr>
        <w:br/>
      </w:r>
      <w:r w:rsidRPr="00F45909">
        <w:rPr>
          <w:rFonts w:ascii="Simplified Arabic" w:eastAsia="Times New Roman" w:hAnsi="Simplified Arabic"/>
          <w:bCs w:val="0"/>
          <w:color w:val="auto"/>
          <w:kern w:val="0"/>
          <w:sz w:val="28"/>
          <w:szCs w:val="28"/>
          <w:rtl/>
          <w14:ligatures w14:val="none"/>
        </w:rPr>
        <w:t>أما الموارد المادية، فهي تشمل المعدات، المواد الخام، والتقنيات التي تُستخدم أثناء التنفيذ. تؤثر جودة هذه الموارد بشكل مباشر على سرعة إنجاز الأعمال وتقليل الأعطال الفنية والمشكلات، كما أن توفر معدات حديثة ومناسبة يسرع العمليات ويقلل الحاجة إلى إعادة العمل</w:t>
      </w:r>
      <w:r w:rsidRPr="00F45909">
        <w:rPr>
          <w:rFonts w:ascii="Simplified Arabic" w:eastAsia="Times New Roman" w:hAnsi="Simplified Arabic"/>
          <w:bCs w:val="0"/>
          <w:color w:val="auto"/>
          <w:kern w:val="0"/>
          <w:sz w:val="28"/>
          <w:szCs w:val="28"/>
          <w14:ligatures w14:val="none"/>
        </w:rPr>
        <w:t xml:space="preserve"> (</w:t>
      </w:r>
      <w:proofErr w:type="spellStart"/>
      <w:r w:rsidRPr="00F45909">
        <w:rPr>
          <w:rFonts w:ascii="Simplified Arabic" w:eastAsia="Times New Roman" w:hAnsi="Simplified Arabic"/>
          <w:bCs w:val="0"/>
          <w:color w:val="auto"/>
          <w:kern w:val="0"/>
          <w:sz w:val="28"/>
          <w:szCs w:val="28"/>
          <w14:ligatures w14:val="none"/>
        </w:rPr>
        <w:t>Alshihri</w:t>
      </w:r>
      <w:proofErr w:type="spellEnd"/>
      <w:r w:rsidRPr="00F45909">
        <w:rPr>
          <w:rFonts w:ascii="Simplified Arabic" w:eastAsia="Times New Roman" w:hAnsi="Simplified Arabic"/>
          <w:bCs w:val="0"/>
          <w:color w:val="auto"/>
          <w:kern w:val="0"/>
          <w:sz w:val="28"/>
          <w:szCs w:val="28"/>
          <w14:ligatures w14:val="none"/>
        </w:rPr>
        <w:t>, 2022).</w:t>
      </w:r>
      <w:r w:rsidRPr="00F45909">
        <w:rPr>
          <w:rFonts w:ascii="Simplified Arabic" w:eastAsia="Times New Roman" w:hAnsi="Simplified Arabic"/>
          <w:bCs w:val="0"/>
          <w:color w:val="auto"/>
          <w:kern w:val="0"/>
          <w:sz w:val="28"/>
          <w:szCs w:val="28"/>
          <w14:ligatures w14:val="none"/>
        </w:rPr>
        <w:br/>
      </w:r>
      <w:r w:rsidRPr="00F45909">
        <w:rPr>
          <w:rFonts w:ascii="Simplified Arabic" w:eastAsia="Times New Roman" w:hAnsi="Simplified Arabic"/>
          <w:bCs w:val="0"/>
          <w:color w:val="auto"/>
          <w:kern w:val="0"/>
          <w:sz w:val="28"/>
          <w:szCs w:val="28"/>
          <w:rtl/>
          <w14:ligatures w14:val="none"/>
        </w:rPr>
        <w:t>ولهذا، تولي أرامكو أهمية كبيرة لتأهيل الموارد البشرية وتوفير الموارد المادية في الوقت المناسب، مع التركيز على التدريب المستمر وتبني أحدث التقنيات، مما يعزز كفاءة الأداء ويقلل من المخاطر المتعلقة بنقص الموارد أو سوء استخدامها</w:t>
      </w:r>
      <w:r w:rsidRPr="00F45909">
        <w:rPr>
          <w:rFonts w:ascii="Simplified Arabic" w:eastAsia="Times New Roman" w:hAnsi="Simplified Arabic"/>
          <w:bCs w:val="0"/>
          <w:color w:val="auto"/>
          <w:kern w:val="0"/>
          <w:sz w:val="28"/>
          <w:szCs w:val="28"/>
          <w14:ligatures w14:val="none"/>
        </w:rPr>
        <w:t>.</w:t>
      </w:r>
    </w:p>
    <w:p w14:paraId="55EB8697" w14:textId="77777777" w:rsidR="00F45909" w:rsidRDefault="00F45909" w:rsidP="00F45909">
      <w:pPr>
        <w:rPr>
          <w:rtl/>
        </w:rPr>
      </w:pPr>
    </w:p>
    <w:p w14:paraId="0E70F5C9" w14:textId="77777777" w:rsidR="00F45909" w:rsidRPr="00F45909" w:rsidRDefault="00F45909" w:rsidP="00F45909"/>
    <w:p w14:paraId="74D3CFEB" w14:textId="77777777" w:rsidR="00F45909" w:rsidRPr="00F45909" w:rsidRDefault="00F45909" w:rsidP="00F45909">
      <w:pPr>
        <w:pStyle w:val="1"/>
        <w:spacing w:line="360" w:lineRule="auto"/>
        <w:rPr>
          <w:rFonts w:ascii="Simplified Arabic" w:eastAsia="Times New Roman" w:hAnsi="Simplified Arabic"/>
          <w:b/>
          <w:color w:val="auto"/>
          <w:kern w:val="0"/>
          <w:sz w:val="28"/>
          <w:szCs w:val="28"/>
          <w14:ligatures w14:val="none"/>
        </w:rPr>
      </w:pPr>
      <w:r w:rsidRPr="00F45909">
        <w:rPr>
          <w:rFonts w:ascii="Simplified Arabic" w:eastAsia="Times New Roman" w:hAnsi="Simplified Arabic"/>
          <w:b/>
          <w:color w:val="auto"/>
          <w:kern w:val="0"/>
          <w:sz w:val="28"/>
          <w:szCs w:val="28"/>
          <w:rtl/>
          <w14:ligatures w14:val="none"/>
        </w:rPr>
        <w:lastRenderedPageBreak/>
        <w:t>بيئة العمل وإدارة المخاطر</w:t>
      </w:r>
    </w:p>
    <w:p w14:paraId="7CDC6553" w14:textId="77777777" w:rsidR="00F45909" w:rsidRDefault="00F45909" w:rsidP="00F45909">
      <w:pPr>
        <w:pStyle w:val="1"/>
        <w:spacing w:line="360" w:lineRule="auto"/>
        <w:rPr>
          <w:rFonts w:ascii="Simplified Arabic" w:eastAsia="Times New Roman" w:hAnsi="Simplified Arabic"/>
          <w:bCs w:val="0"/>
          <w:color w:val="auto"/>
          <w:kern w:val="0"/>
          <w:sz w:val="28"/>
          <w:szCs w:val="28"/>
          <w:rtl/>
          <w14:ligatures w14:val="none"/>
        </w:rPr>
      </w:pPr>
      <w:r w:rsidRPr="00F45909">
        <w:rPr>
          <w:rFonts w:ascii="Simplified Arabic" w:eastAsia="Times New Roman" w:hAnsi="Simplified Arabic"/>
          <w:bCs w:val="0"/>
          <w:color w:val="auto"/>
          <w:kern w:val="0"/>
          <w:sz w:val="28"/>
          <w:szCs w:val="28"/>
          <w:rtl/>
          <w14:ligatures w14:val="none"/>
        </w:rPr>
        <w:t>تتميز بيئة العمل في المشاريع الإنشائية بتعقيدها الناتج عن تداخل عوامل فنية وبيئية واجتماعية متعددة، تشمل الظروف المناخية، معايير السلامة المهنية، البنية التحتية المحيطة، والعلاقات بين الفرق المختلفة (القهوادي، 2024). فوجود بيئة آمنة ومنظمة يعزز من إنتاجية الفرق ويقلل الحوادث التي قد تؤدي إلى توقف العمل</w:t>
      </w:r>
      <w:r w:rsidRPr="00F45909">
        <w:rPr>
          <w:rFonts w:ascii="Simplified Arabic" w:eastAsia="Times New Roman" w:hAnsi="Simplified Arabic"/>
          <w:bCs w:val="0"/>
          <w:color w:val="auto"/>
          <w:kern w:val="0"/>
          <w:sz w:val="28"/>
          <w:szCs w:val="28"/>
          <w14:ligatures w14:val="none"/>
        </w:rPr>
        <w:t>.</w:t>
      </w:r>
      <w:r w:rsidRPr="00F45909">
        <w:rPr>
          <w:rFonts w:ascii="Simplified Arabic" w:eastAsia="Times New Roman" w:hAnsi="Simplified Arabic"/>
          <w:bCs w:val="0"/>
          <w:color w:val="auto"/>
          <w:kern w:val="0"/>
          <w:sz w:val="28"/>
          <w:szCs w:val="28"/>
          <w14:ligatures w14:val="none"/>
        </w:rPr>
        <w:br/>
      </w:r>
      <w:r w:rsidRPr="00F45909">
        <w:rPr>
          <w:rFonts w:ascii="Simplified Arabic" w:eastAsia="Times New Roman" w:hAnsi="Simplified Arabic"/>
          <w:bCs w:val="0"/>
          <w:color w:val="auto"/>
          <w:kern w:val="0"/>
          <w:sz w:val="28"/>
          <w:szCs w:val="28"/>
          <w:rtl/>
          <w14:ligatures w14:val="none"/>
        </w:rPr>
        <w:t>ويُعتبر الكشف المبكر عن المخاطر المحتملة في بيئة المشروع، سواء كانت مالية، فنية، أو بيئية، من أهم العوامل التي تحسن الأداء. حيث يساعد التخطيط لإدارة هذه المخاطر ووضع خطط استجابة فعالة على تقليل تأثيراتها السلبية ومنع تفاقم المشكلات</w:t>
      </w:r>
      <w:r w:rsidRPr="00F45909">
        <w:rPr>
          <w:rFonts w:ascii="Simplified Arabic" w:eastAsia="Times New Roman" w:hAnsi="Simplified Arabic"/>
          <w:bCs w:val="0"/>
          <w:color w:val="auto"/>
          <w:kern w:val="0"/>
          <w:sz w:val="28"/>
          <w:szCs w:val="28"/>
          <w14:ligatures w14:val="none"/>
        </w:rPr>
        <w:t xml:space="preserve"> (AlSaadi, 2021).</w:t>
      </w:r>
      <w:r w:rsidRPr="00F45909">
        <w:rPr>
          <w:rFonts w:ascii="Simplified Arabic" w:eastAsia="Times New Roman" w:hAnsi="Simplified Arabic"/>
          <w:bCs w:val="0"/>
          <w:color w:val="auto"/>
          <w:kern w:val="0"/>
          <w:sz w:val="28"/>
          <w:szCs w:val="28"/>
          <w14:ligatures w14:val="none"/>
        </w:rPr>
        <w:br/>
      </w:r>
      <w:r w:rsidRPr="00F45909">
        <w:rPr>
          <w:rFonts w:ascii="Simplified Arabic" w:eastAsia="Times New Roman" w:hAnsi="Simplified Arabic"/>
          <w:bCs w:val="0"/>
          <w:color w:val="auto"/>
          <w:kern w:val="0"/>
          <w:sz w:val="28"/>
          <w:szCs w:val="28"/>
          <w:rtl/>
          <w14:ligatures w14:val="none"/>
        </w:rPr>
        <w:t>وفي مشاريع كبيرة ومعقدة مثل مشاريع أرامكو، تُجرى تقييمات مستمرة للبيئة المحيطة، مع تحديث مستمر لخطط السلامة والتكيف مع التغيرات، لضمان استمرارية سير العمل. كما يُعتمد نظام إدارة مخاطر شامل يغطي جميع جوانب المشروع، ما يُسهل الكشف المبكر عن المشكلات، ويُمكّن الفرق من اتخاذ إجراءات وقائية فعالة، مما يعزز جودة الأداء والالتزام بالوقت والتكلفة</w:t>
      </w:r>
      <w:r w:rsidRPr="00F45909">
        <w:rPr>
          <w:rFonts w:ascii="Simplified Arabic" w:eastAsia="Times New Roman" w:hAnsi="Simplified Arabic"/>
          <w:bCs w:val="0"/>
          <w:color w:val="auto"/>
          <w:kern w:val="0"/>
          <w:sz w:val="28"/>
          <w:szCs w:val="28"/>
          <w14:ligatures w14:val="none"/>
        </w:rPr>
        <w:t>.</w:t>
      </w:r>
    </w:p>
    <w:p w14:paraId="5CCA3108" w14:textId="77777777" w:rsidR="00F45909" w:rsidRDefault="00F45909" w:rsidP="00F45909">
      <w:pPr>
        <w:rPr>
          <w:rtl/>
        </w:rPr>
      </w:pPr>
    </w:p>
    <w:p w14:paraId="344CCDD2" w14:textId="77777777" w:rsidR="00F45909" w:rsidRDefault="00F45909" w:rsidP="00F45909">
      <w:pPr>
        <w:rPr>
          <w:rtl/>
        </w:rPr>
      </w:pPr>
    </w:p>
    <w:p w14:paraId="41BBE82A" w14:textId="77777777" w:rsidR="00F45909" w:rsidRDefault="00F45909" w:rsidP="00F45909">
      <w:pPr>
        <w:rPr>
          <w:rtl/>
        </w:rPr>
      </w:pPr>
    </w:p>
    <w:p w14:paraId="38232BE8" w14:textId="77777777" w:rsidR="00F45909" w:rsidRDefault="00F45909" w:rsidP="00F45909">
      <w:pPr>
        <w:rPr>
          <w:rtl/>
        </w:rPr>
      </w:pPr>
    </w:p>
    <w:p w14:paraId="2C6FBCF6" w14:textId="77777777" w:rsidR="00F45909" w:rsidRDefault="00F45909" w:rsidP="00F45909">
      <w:pPr>
        <w:rPr>
          <w:rtl/>
        </w:rPr>
      </w:pPr>
    </w:p>
    <w:p w14:paraId="000ED9E0" w14:textId="77777777" w:rsidR="00F45909" w:rsidRDefault="00F45909" w:rsidP="00F45909">
      <w:pPr>
        <w:rPr>
          <w:rtl/>
        </w:rPr>
      </w:pPr>
    </w:p>
    <w:p w14:paraId="3F31518E" w14:textId="77777777" w:rsidR="00F45909" w:rsidRPr="00F45909" w:rsidRDefault="00F45909" w:rsidP="00F45909"/>
    <w:p w14:paraId="06F555B6" w14:textId="77777777" w:rsidR="005668AE" w:rsidRPr="00DE77CC" w:rsidRDefault="005668AE" w:rsidP="00DE77CC">
      <w:pPr>
        <w:pStyle w:val="1"/>
        <w:rPr>
          <w:rFonts w:eastAsia="Times New Roman"/>
          <w:color w:val="auto"/>
        </w:rPr>
      </w:pPr>
      <w:r w:rsidRPr="00DE77CC">
        <w:rPr>
          <w:rFonts w:eastAsia="Times New Roman"/>
          <w:color w:val="auto"/>
          <w:rtl/>
        </w:rPr>
        <w:lastRenderedPageBreak/>
        <w:t>المبحث الثالث: العلاقة بين إدارة المخاطر وأداء المشاريع</w:t>
      </w:r>
    </w:p>
    <w:p w14:paraId="6AE2B529" w14:textId="56BADBC8" w:rsidR="005668AE" w:rsidRPr="005668AE" w:rsidRDefault="005668AE" w:rsidP="00DE77CC">
      <w:pPr>
        <w:pStyle w:val="1"/>
        <w:rPr>
          <w:rFonts w:eastAsia="Times New Roman"/>
          <w:color w:val="auto"/>
          <w:rtl/>
        </w:rPr>
      </w:pPr>
      <w:r w:rsidRPr="00DE77CC">
        <w:rPr>
          <w:rFonts w:eastAsia="Times New Roman"/>
          <w:color w:val="auto"/>
        </w:rPr>
        <w:t xml:space="preserve">2.3.1 </w:t>
      </w:r>
      <w:r w:rsidRPr="00DE77CC">
        <w:rPr>
          <w:rFonts w:eastAsia="Times New Roman"/>
          <w:color w:val="auto"/>
          <w:rtl/>
        </w:rPr>
        <w:t>العلاقة النظرية بين إدارة المخاطر والأداء</w:t>
      </w:r>
    </w:p>
    <w:p w14:paraId="6DFE6B22"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t>تُعتبر إدارة المخاطر أحد الركائز المهمة التي تسهم بشكل مباشر في تعزيز أداء المشاريع الإنشائية، حيث ترتبط ارتباطًا وثيقًا بالعناصر الأساسية للأداء مثل الالتزام بالمواعيد الزمنية، التحكم في التكاليف، وضمان جودة التنفيذ. تعرف إدارة المخاطر على أنها عملية منظمة تهدف إلى التعرف على المخاطر المحتملة، تقييمها، ووضع الخطط المناسبة التي تحد من تأثيراتها السلبية على سير المشروع (القحطاني، 2023). من خلال هذه العمليات يمكن تقليل الانحرافات المختلفة التي قد تطرأ على المشروع، لا سيما الانحرافات الزمنية والمالية التي تعد من أبرز التحديات في قطاع البناء</w:t>
      </w:r>
      <w:r w:rsidRPr="00F45909">
        <w:rPr>
          <w:rFonts w:ascii="Simplified Arabic" w:eastAsia="Times New Roman" w:hAnsi="Simplified Arabic" w:cs="Simplified Arabic"/>
          <w:kern w:val="0"/>
          <w:sz w:val="28"/>
          <w:szCs w:val="28"/>
          <w14:ligatures w14:val="none"/>
        </w:rPr>
        <w:t>.</w:t>
      </w:r>
    </w:p>
    <w:p w14:paraId="5460F8D4"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t>في سياق المشاريع الإنشائية، لا يمكن فصل إدارة المخاطر عن تحسين الأداء، إذ أن تطبيق ممارسات فعالة في هذا المجال يقلل من التأخيرات غير المخططة الناتجة غالبًا عن أحداث طارئة أو مشاكل لم يتم التعامل معها بشكل استباقي. وأوضحت دراسة</w:t>
      </w:r>
      <w:r w:rsidRPr="00F45909">
        <w:rPr>
          <w:rFonts w:ascii="Simplified Arabic" w:eastAsia="Times New Roman" w:hAnsi="Simplified Arabic" w:cs="Simplified Arabic"/>
          <w:kern w:val="0"/>
          <w:sz w:val="28"/>
          <w:szCs w:val="28"/>
          <w14:ligatures w14:val="none"/>
        </w:rPr>
        <w:t xml:space="preserve"> AlSaadi (2021) </w:t>
      </w:r>
      <w:r w:rsidRPr="00F45909">
        <w:rPr>
          <w:rFonts w:ascii="Simplified Arabic" w:eastAsia="Times New Roman" w:hAnsi="Simplified Arabic" w:cs="Simplified Arabic"/>
          <w:kern w:val="0"/>
          <w:sz w:val="28"/>
          <w:szCs w:val="28"/>
          <w:rtl/>
          <w14:ligatures w14:val="none"/>
        </w:rPr>
        <w:t>أن المؤسسات التي تعتمد أساليب منهجية في إدارة المخاطر تحقق مستويات أعلى من الالتزام بالجداول الزمنية مقارنة بتلك التي تتجاهل هذه الممارسات، حيث تُمكن الإدارة الفعالة للمخاطر من التعرف المبكر على التهديدات واتخاذ إجراءات وقائية قبل تطورها إلى مشكلات تعطل سير العمل</w:t>
      </w:r>
      <w:r w:rsidRPr="00F45909">
        <w:rPr>
          <w:rFonts w:ascii="Simplified Arabic" w:eastAsia="Times New Roman" w:hAnsi="Simplified Arabic" w:cs="Simplified Arabic"/>
          <w:kern w:val="0"/>
          <w:sz w:val="28"/>
          <w:szCs w:val="28"/>
          <w14:ligatures w14:val="none"/>
        </w:rPr>
        <w:t>.</w:t>
      </w:r>
    </w:p>
    <w:p w14:paraId="2736B210"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t>كما تسهم إدارة المخاطر في تقليل الانحرافات المالية من خلال الكشف المبكر عن المشكلات التي قد تؤدي إلى تجاوز الميزانية المخصصة. فعلى سبيل المثال، المخاطر المالية مثل تأخير توريد المواد أو الأعطال الفنية أو التغيرات غير المتوقعة في متطلبات المشروع، يمكن التحكم بها من خلال تطبيق نظم فعالة لإدارة المخاطر</w:t>
      </w:r>
      <w:r w:rsidRPr="00F45909">
        <w:rPr>
          <w:rFonts w:ascii="Simplified Arabic" w:eastAsia="Times New Roman" w:hAnsi="Simplified Arabic" w:cs="Simplified Arabic"/>
          <w:kern w:val="0"/>
          <w:sz w:val="28"/>
          <w:szCs w:val="28"/>
          <w14:ligatures w14:val="none"/>
        </w:rPr>
        <w:t xml:space="preserve"> (</w:t>
      </w:r>
      <w:proofErr w:type="spellStart"/>
      <w:r w:rsidRPr="00F45909">
        <w:rPr>
          <w:rFonts w:ascii="Simplified Arabic" w:eastAsia="Times New Roman" w:hAnsi="Simplified Arabic" w:cs="Simplified Arabic"/>
          <w:kern w:val="0"/>
          <w:sz w:val="28"/>
          <w:szCs w:val="28"/>
          <w14:ligatures w14:val="none"/>
        </w:rPr>
        <w:t>Alshehhi</w:t>
      </w:r>
      <w:proofErr w:type="spellEnd"/>
      <w:r w:rsidRPr="00F45909">
        <w:rPr>
          <w:rFonts w:ascii="Simplified Arabic" w:eastAsia="Times New Roman" w:hAnsi="Simplified Arabic" w:cs="Simplified Arabic"/>
          <w:kern w:val="0"/>
          <w:sz w:val="28"/>
          <w:szCs w:val="28"/>
          <w14:ligatures w14:val="none"/>
        </w:rPr>
        <w:t xml:space="preserve">, 2024). </w:t>
      </w:r>
      <w:r w:rsidRPr="00F45909">
        <w:rPr>
          <w:rFonts w:ascii="Simplified Arabic" w:eastAsia="Times New Roman" w:hAnsi="Simplified Arabic" w:cs="Simplified Arabic"/>
          <w:kern w:val="0"/>
          <w:sz w:val="28"/>
          <w:szCs w:val="28"/>
          <w:rtl/>
          <w14:ligatures w14:val="none"/>
        </w:rPr>
        <w:t>ونتيجة لذلك، يقل الاعتماد على الإنفاق الطارئ أو إعادة العمل، مما يضمن الالتزام بالميزانية وتحسين الأداء المالي للمشروع</w:t>
      </w:r>
      <w:r w:rsidRPr="00F45909">
        <w:rPr>
          <w:rFonts w:ascii="Simplified Arabic" w:eastAsia="Times New Roman" w:hAnsi="Simplified Arabic" w:cs="Simplified Arabic"/>
          <w:kern w:val="0"/>
          <w:sz w:val="28"/>
          <w:szCs w:val="28"/>
          <w14:ligatures w14:val="none"/>
        </w:rPr>
        <w:t>.</w:t>
      </w:r>
    </w:p>
    <w:p w14:paraId="7859C981"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lastRenderedPageBreak/>
        <w:t>من جهة أخرى، يرتبط الأداء ارتباطًا وثيقًا بجودة عمليات التخطيط والتنفيذ التي يدعمها نظام إدارة مخاطر متكامل. ووفقًا لدراسة البلاونه وطربية (2024)، فإن إدارة المخاطر لا تقتصر على التعامل مع الأحداث السلبية فقط، بل تشمل أيضًا التعرف على الفرص الممكنة لتحسين سير العمل. هذه الرؤية الشاملة تتيح للفرق التعامل بمرونة وكفاءة مع التغيرات، مما يقلل من الانحرافات في الجدول الزمني والتكاليف، ويعزز الأداء العام للمشروع</w:t>
      </w:r>
      <w:r w:rsidRPr="00F45909">
        <w:rPr>
          <w:rFonts w:ascii="Simplified Arabic" w:eastAsia="Times New Roman" w:hAnsi="Simplified Arabic" w:cs="Simplified Arabic"/>
          <w:kern w:val="0"/>
          <w:sz w:val="28"/>
          <w:szCs w:val="28"/>
          <w14:ligatures w14:val="none"/>
        </w:rPr>
        <w:t>.</w:t>
      </w:r>
    </w:p>
    <w:p w14:paraId="279454D3"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t>على الصعيد النظري، يقوم إطار عمل إدارة المخاطر على سلسلة خطوات متتابعة تبدأ بتحديد المخاطر، ثم تحليلها، تقييم احتمالية حدوثها وتأثيرها، ثم صياغة استراتيجيات مناسبة للرد عليها، وأخيرًا مراقبة التنفيذ ومراجعة الخطط (القواقنه، 2022). هذا الإطار المنهجي يوفر آلية متكاملة للسيطرة على الانحرافات الزمنية والمالية عبر إجراءات محددة ومنظمة، بدلاً من الاعتماد على ردود فعل عشوائية تجاه الأحداث الطارئة</w:t>
      </w:r>
      <w:r w:rsidRPr="00F45909">
        <w:rPr>
          <w:rFonts w:ascii="Simplified Arabic" w:eastAsia="Times New Roman" w:hAnsi="Simplified Arabic" w:cs="Simplified Arabic"/>
          <w:kern w:val="0"/>
          <w:sz w:val="28"/>
          <w:szCs w:val="28"/>
          <w14:ligatures w14:val="none"/>
        </w:rPr>
        <w:t>.</w:t>
      </w:r>
    </w:p>
    <w:p w14:paraId="0086D8FB"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t>في المشاريع الضخمة والمعقدة مثل مشاريع شركة أرامكو، يزداد تأثير إدارة المخاطر على الأداء نظرًا لحجم وتعقيد هذه المشاريع. وقد أظهرت دراسة قبلاوي وأبو الطاهر (2025) أن وجود قيادة قوية وتطبيق نماذج متقدمة لإدارة المخاطر داخل أرامكو يساهمان في تقليل حالات التأخير المالي والزمني، وذلك من خلال المراقبة المستمرة للمؤشرات الحيوية للمشروع واتخاذ القرارات الفورية بناءً على تقييمات دقيقة للمخاطر. هذه المتابعة الدقيقة تضمن الحد من فرص الانحراف وتحقيق الأهداف بدقة وكفاءة</w:t>
      </w:r>
      <w:r w:rsidRPr="00F45909">
        <w:rPr>
          <w:rFonts w:ascii="Simplified Arabic" w:eastAsia="Times New Roman" w:hAnsi="Simplified Arabic" w:cs="Simplified Arabic"/>
          <w:kern w:val="0"/>
          <w:sz w:val="28"/>
          <w:szCs w:val="28"/>
          <w14:ligatures w14:val="none"/>
        </w:rPr>
        <w:t>.</w:t>
      </w:r>
    </w:p>
    <w:p w14:paraId="503EBCBF" w14:textId="77777777" w:rsidR="00F45909" w:rsidRPr="00F45909" w:rsidRDefault="00F45909" w:rsidP="00F45909">
      <w:pPr>
        <w:spacing w:before="100" w:beforeAutospacing="1" w:after="100" w:afterAutospacing="1" w:line="360" w:lineRule="auto"/>
        <w:outlineLvl w:val="2"/>
        <w:rPr>
          <w:rFonts w:ascii="Simplified Arabic" w:eastAsia="Times New Roman" w:hAnsi="Simplified Arabic" w:cs="Simplified Arabic"/>
          <w:kern w:val="0"/>
          <w:sz w:val="28"/>
          <w:szCs w:val="28"/>
          <w14:ligatures w14:val="none"/>
        </w:rPr>
      </w:pPr>
      <w:r w:rsidRPr="00F45909">
        <w:rPr>
          <w:rFonts w:ascii="Simplified Arabic" w:eastAsia="Times New Roman" w:hAnsi="Simplified Arabic" w:cs="Simplified Arabic"/>
          <w:kern w:val="0"/>
          <w:sz w:val="28"/>
          <w:szCs w:val="28"/>
          <w:rtl/>
          <w14:ligatures w14:val="none"/>
        </w:rPr>
        <w:t xml:space="preserve">بالإضافة إلى الفوائد التطبيقية، تؤكد الدراسات النظرية أن تطبيق إدارة المخاطر يعزز من قدرة المشروع على التكيف مع التغيرات المفاجئة، مما يقلل من فرص توقف العمل أو حدوث أزمات مالية غير متوقعة. فحسب القحطاني (2023)، فإن إدارة المخاطر تمثل أداة وقائية تمكّن المديرين من اتخاذ </w:t>
      </w:r>
      <w:r w:rsidRPr="00F45909">
        <w:rPr>
          <w:rFonts w:ascii="Simplified Arabic" w:eastAsia="Times New Roman" w:hAnsi="Simplified Arabic" w:cs="Simplified Arabic"/>
          <w:kern w:val="0"/>
          <w:sz w:val="28"/>
          <w:szCs w:val="28"/>
          <w:rtl/>
          <w14:ligatures w14:val="none"/>
        </w:rPr>
        <w:lastRenderedPageBreak/>
        <w:t>قرارات مبنية على بيانات دقيقة، وتسهل التخطيط السليم وتخصيص الموارد بفعالية، الأمر الذي ينعكس إيجابيًا على تقليل الانحرافات الزمنية والمالية</w:t>
      </w:r>
      <w:r w:rsidRPr="00F45909">
        <w:rPr>
          <w:rFonts w:ascii="Simplified Arabic" w:eastAsia="Times New Roman" w:hAnsi="Simplified Arabic" w:cs="Simplified Arabic"/>
          <w:kern w:val="0"/>
          <w:sz w:val="28"/>
          <w:szCs w:val="28"/>
          <w14:ligatures w14:val="none"/>
        </w:rPr>
        <w:t>.</w:t>
      </w:r>
    </w:p>
    <w:p w14:paraId="4C6A5122" w14:textId="77777777" w:rsidR="005668AE" w:rsidRPr="005668AE" w:rsidRDefault="005668AE"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كيف تسهم إدارة المخاطر في تقليل الانحرافات الزمنية والمالية؟</w:t>
      </w:r>
    </w:p>
    <w:p w14:paraId="25B7766C"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تُعتبر الانحرافات الزمنية والمالية من أكبر التحديات التي تواجه المشاريع الإنشائية، وغالبًا ما تؤدي إلى فشل المشروع أو انخفاض جودته. هنا يأتي دور إدارة المخاطر في تقليل هذه الانحرافات من خلال عدة آليات عملية</w:t>
      </w:r>
      <w:r w:rsidRPr="005668AE">
        <w:rPr>
          <w:rFonts w:ascii="Simplified Arabic" w:eastAsia="Times New Roman" w:hAnsi="Simplified Arabic" w:cs="Simplified Arabic"/>
          <w:kern w:val="0"/>
          <w:sz w:val="28"/>
          <w:szCs w:val="28"/>
          <w14:ligatures w14:val="none"/>
        </w:rPr>
        <w:t>:</w:t>
      </w:r>
    </w:p>
    <w:p w14:paraId="0A46C463" w14:textId="77777777" w:rsidR="005668AE" w:rsidRPr="005668AE" w:rsidRDefault="005668AE" w:rsidP="005668AE">
      <w:pPr>
        <w:numPr>
          <w:ilvl w:val="0"/>
          <w:numId w:val="4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التعرف المبكر على المخاطر المحتملة</w:t>
      </w:r>
      <w:r w:rsidRPr="005668AE">
        <w:rPr>
          <w:rFonts w:ascii="Simplified Arabic" w:eastAsia="Times New Roman" w:hAnsi="Simplified Arabic" w:cs="Simplified Arabic"/>
          <w:b/>
          <w:bCs/>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عبر استخدام أدوات تقييم المخاطر مثل تحليل</w:t>
      </w:r>
      <w:r w:rsidRPr="005668AE">
        <w:rPr>
          <w:rFonts w:ascii="Simplified Arabic" w:eastAsia="Times New Roman" w:hAnsi="Simplified Arabic" w:cs="Simplified Arabic"/>
          <w:kern w:val="0"/>
          <w:sz w:val="28"/>
          <w:szCs w:val="28"/>
          <w14:ligatures w14:val="none"/>
        </w:rPr>
        <w:t xml:space="preserve"> SWOT</w:t>
      </w:r>
      <w:r w:rsidRPr="005668AE">
        <w:rPr>
          <w:rFonts w:ascii="Simplified Arabic" w:eastAsia="Times New Roman" w:hAnsi="Simplified Arabic" w:cs="Simplified Arabic"/>
          <w:kern w:val="0"/>
          <w:sz w:val="28"/>
          <w:szCs w:val="28"/>
          <w:rtl/>
          <w14:ligatures w14:val="none"/>
        </w:rPr>
        <w:t>، و</w:t>
      </w:r>
      <w:r w:rsidRPr="005668AE">
        <w:rPr>
          <w:rFonts w:ascii="Simplified Arabic" w:eastAsia="Times New Roman" w:hAnsi="Simplified Arabic" w:cs="Simplified Arabic"/>
          <w:kern w:val="0"/>
          <w:sz w:val="28"/>
          <w:szCs w:val="28"/>
          <w14:ligatures w14:val="none"/>
        </w:rPr>
        <w:t>PESTLE</w:t>
      </w:r>
      <w:r w:rsidRPr="005668AE">
        <w:rPr>
          <w:rFonts w:ascii="Simplified Arabic" w:eastAsia="Times New Roman" w:hAnsi="Simplified Arabic" w:cs="Simplified Arabic"/>
          <w:kern w:val="0"/>
          <w:sz w:val="28"/>
          <w:szCs w:val="28"/>
          <w:rtl/>
          <w14:ligatures w14:val="none"/>
        </w:rPr>
        <w:t>، ومصفوفة الاحتمالية والتأثير، تتمكن فرق المشروع من كشف المخاطر المحتملة في مراحل مبكرة (القهوادي، 2024). هذه الخطوة تسمح بالتخطيط لتقليل التأثير السلبي لهذه المخاطر قبل أن تتحول إلى مشاكل تؤدي إلى تأخير أو تكاليف إضافية</w:t>
      </w:r>
      <w:r w:rsidRPr="005668AE">
        <w:rPr>
          <w:rFonts w:ascii="Simplified Arabic" w:eastAsia="Times New Roman" w:hAnsi="Simplified Arabic" w:cs="Simplified Arabic"/>
          <w:kern w:val="0"/>
          <w:sz w:val="28"/>
          <w:szCs w:val="28"/>
          <w14:ligatures w14:val="none"/>
        </w:rPr>
        <w:t>.</w:t>
      </w:r>
    </w:p>
    <w:p w14:paraId="57E8B173" w14:textId="77777777" w:rsidR="005668AE" w:rsidRPr="005668AE" w:rsidRDefault="005668AE" w:rsidP="005668AE">
      <w:pPr>
        <w:numPr>
          <w:ilvl w:val="0"/>
          <w:numId w:val="4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تخطيط استراتيجيات الاستجابة</w:t>
      </w:r>
      <w:r w:rsidRPr="005668AE">
        <w:rPr>
          <w:rFonts w:ascii="Simplified Arabic" w:eastAsia="Times New Roman" w:hAnsi="Simplified Arabic" w:cs="Simplified Arabic"/>
          <w:b/>
          <w:bCs/>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وضع خطط واضحة للاستجابة للمخاطر، سواء عبر تجنبها، تقليلها، نقلها، أو قبولها بحذر، يُمكن المشروع من مواجهة الأحداث الطارئة بسرعة وكفاءة، مما يقلل من وقت التوقف ويحد من التكاليف غير المخطط لها (القواقنه، 2022)</w:t>
      </w:r>
      <w:r w:rsidRPr="005668AE">
        <w:rPr>
          <w:rFonts w:ascii="Simplified Arabic" w:eastAsia="Times New Roman" w:hAnsi="Simplified Arabic" w:cs="Simplified Arabic"/>
          <w:kern w:val="0"/>
          <w:sz w:val="28"/>
          <w:szCs w:val="28"/>
          <w14:ligatures w14:val="none"/>
        </w:rPr>
        <w:t>.</w:t>
      </w:r>
    </w:p>
    <w:p w14:paraId="14EC7E6B" w14:textId="77777777" w:rsidR="005668AE" w:rsidRPr="005668AE" w:rsidRDefault="005668AE" w:rsidP="005668AE">
      <w:pPr>
        <w:numPr>
          <w:ilvl w:val="0"/>
          <w:numId w:val="4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المراقبة المستمرة والتقييم الدوري</w:t>
      </w:r>
      <w:r w:rsidRPr="005668AE">
        <w:rPr>
          <w:rFonts w:ascii="Simplified Arabic" w:eastAsia="Times New Roman" w:hAnsi="Simplified Arabic" w:cs="Simplified Arabic"/>
          <w:b/>
          <w:bCs/>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من خلال متابعة مؤشرات الأداء المرتبطة بالمخاطر، يمكن اكتشاف الانحرافات قبل تفاقمها، مما يتيح اتخاذ إجراءات تصحيحية في الوقت المناسب. هذا يقلل من تراكم التأخيرات والمصروفات غير المتوقعة (البلاونه وطربية، 2024)</w:t>
      </w:r>
      <w:r w:rsidRPr="005668AE">
        <w:rPr>
          <w:rFonts w:ascii="Simplified Arabic" w:eastAsia="Times New Roman" w:hAnsi="Simplified Arabic" w:cs="Simplified Arabic"/>
          <w:kern w:val="0"/>
          <w:sz w:val="28"/>
          <w:szCs w:val="28"/>
          <w14:ligatures w14:val="none"/>
        </w:rPr>
        <w:t>.</w:t>
      </w:r>
    </w:p>
    <w:p w14:paraId="4FBA8917" w14:textId="77777777" w:rsidR="005668AE" w:rsidRPr="005668AE" w:rsidRDefault="005668AE" w:rsidP="005668AE">
      <w:pPr>
        <w:numPr>
          <w:ilvl w:val="0"/>
          <w:numId w:val="4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تحسين استخدام الموارد</w:t>
      </w:r>
      <w:r w:rsidRPr="005668AE">
        <w:rPr>
          <w:rFonts w:ascii="Simplified Arabic" w:eastAsia="Times New Roman" w:hAnsi="Simplified Arabic" w:cs="Simplified Arabic"/>
          <w:b/>
          <w:bCs/>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عندما تكون إدارة المخاطر فعالة، يتم تخصيص الموارد بشكل أفضل بحيث تتوجه للأنشطة ذات الأولوية، مما يمنع الهدر المالي والزماني ويعزز من كفاءة التنفيذ</w:t>
      </w:r>
      <w:r w:rsidRPr="005668AE">
        <w:rPr>
          <w:rFonts w:ascii="Simplified Arabic" w:eastAsia="Times New Roman" w:hAnsi="Simplified Arabic" w:cs="Simplified Arabic"/>
          <w:kern w:val="0"/>
          <w:sz w:val="28"/>
          <w:szCs w:val="28"/>
          <w14:ligatures w14:val="none"/>
        </w:rPr>
        <w:t xml:space="preserve"> (AlSaadi, 2021).</w:t>
      </w:r>
    </w:p>
    <w:p w14:paraId="422A165D" w14:textId="77777777" w:rsidR="005668AE" w:rsidRPr="005668AE" w:rsidRDefault="005668AE" w:rsidP="005668AE">
      <w:pPr>
        <w:numPr>
          <w:ilvl w:val="0"/>
          <w:numId w:val="4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تعزيز التواصل والتنسيق</w:t>
      </w:r>
      <w:r w:rsidRPr="005668AE">
        <w:rPr>
          <w:rFonts w:ascii="Simplified Arabic" w:eastAsia="Times New Roman" w:hAnsi="Simplified Arabic" w:cs="Simplified Arabic"/>
          <w:b/>
          <w:bCs/>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تُساعد إدارة المخاطر في تعزيز قنوات التواصل بين فرق المشروع، مما يقلل من سوء الفهم والتداخلات التي قد تسبب تأخيرات مالية وزمنية (قبلاوي وأبو الطاهر، 2025)</w:t>
      </w:r>
      <w:r w:rsidRPr="005668AE">
        <w:rPr>
          <w:rFonts w:ascii="Simplified Arabic" w:eastAsia="Times New Roman" w:hAnsi="Simplified Arabic" w:cs="Simplified Arabic"/>
          <w:kern w:val="0"/>
          <w:sz w:val="28"/>
          <w:szCs w:val="28"/>
          <w14:ligatures w14:val="none"/>
        </w:rPr>
        <w:t>.</w:t>
      </w:r>
    </w:p>
    <w:p w14:paraId="66363F91" w14:textId="57E1AF33" w:rsidR="005668AE" w:rsidRPr="005668AE" w:rsidRDefault="005668AE" w:rsidP="00DE77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باختصار، يمكن القول إن إدارة المخاطر تضع الأساس المتين لأداء المشروع من خلال التوقع المبكر للمشكلات المحتملة والتخطيط الفعّال لاستجابتها، مما يساهم في تقليل الانحرافات الزمنية والمالية التي قد تعرقل سير المشروع. وهذا هو السبب في أن شركات كبرى مثل أرامكو تعتمد بشكل كبير على أنظمة إدارة المخاطر المتقدمة لضمان نجاح مشاريعها الإنشائية</w:t>
      </w:r>
      <w:r w:rsidRPr="005668AE">
        <w:rPr>
          <w:rFonts w:ascii="Simplified Arabic" w:eastAsia="Times New Roman" w:hAnsi="Simplified Arabic" w:cs="Simplified Arabic"/>
          <w:kern w:val="0"/>
          <w:sz w:val="28"/>
          <w:szCs w:val="28"/>
          <w14:ligatures w14:val="none"/>
        </w:rPr>
        <w:t>.</w:t>
      </w:r>
    </w:p>
    <w:p w14:paraId="687AA0D6" w14:textId="615F9F93" w:rsidR="005668AE" w:rsidRPr="005668AE" w:rsidRDefault="005668AE" w:rsidP="00DE77CC">
      <w:pPr>
        <w:numPr>
          <w:ilvl w:val="0"/>
          <w:numId w:val="36"/>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t>أمثلة تطبيقية من بيئات مشاريع مشابهة</w:t>
      </w:r>
      <w:r w:rsidRPr="005668AE">
        <w:rPr>
          <w:rFonts w:ascii="Simplified Arabic" w:eastAsia="Times New Roman" w:hAnsi="Simplified Arabic" w:cs="Simplified Arabic"/>
          <w:b/>
          <w:bCs/>
          <w:kern w:val="0"/>
          <w:sz w:val="28"/>
          <w:szCs w:val="28"/>
          <w14:ligatures w14:val="none"/>
        </w:rPr>
        <w:t>.</w:t>
      </w:r>
    </w:p>
    <w:p w14:paraId="437920C9"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مثال 1: مشروع بناء محطة توليد كهرباء في الإمارات</w:t>
      </w:r>
    </w:p>
    <w:p w14:paraId="0A908138" w14:textId="56AB1AAB" w:rsidR="00DE77CC" w:rsidRPr="005668AE" w:rsidRDefault="005668AE" w:rsidP="00F45909">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في مشروع إنشاء محطة توليد كهرباء تبلغ تكلفته المئات من الملايين من الدولارات، واجه فريق المشروع تحديات كبيرة تتعلق بتأخير توريد المعدات الأساسية من الخارج بسبب تعقيدات في الشحن والجمارك، وهو خطر تقني يؤثر بشكل مباشر على الجدول الزمني والتكلفة. اعتمدت الإدارة نظامًا متكاملاً لإدارة المخاطر يتضمن مصفوفة الاحتمالية والتأثير لتقييم هذا الخطر بشكل دقيق</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 xml:space="preserve">بفضل التقييم المستمر، تم تحديد أن خطر التأخير في توريد المعدات هو عالي الاحتمال والتأثير، ما دفع الفريق لاتخاذ قرار استباقي بالتعاقد مع موردين محليين كخطة بديلة، مما ساعد على تقليل فترة </w:t>
      </w:r>
      <w:r w:rsidRPr="005668AE">
        <w:rPr>
          <w:rFonts w:ascii="Simplified Arabic" w:eastAsia="Times New Roman" w:hAnsi="Simplified Arabic" w:cs="Simplified Arabic"/>
          <w:kern w:val="0"/>
          <w:sz w:val="28"/>
          <w:szCs w:val="28"/>
          <w:rtl/>
          <w14:ligatures w14:val="none"/>
        </w:rPr>
        <w:lastRenderedPageBreak/>
        <w:t>التأخير المحتملة من 3 أشهر إلى أقل من شهر</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بالإضافة إلى ذلك، تم تخصيص ميزانية للطوارئ لتغطية تكاليف الإمدادات البديلة، مما أدى إلى الحد من الإنفاق الزائد الذي كان سيحدث في حال تأخر المشروع دون اتخاذ إجراءات استباقية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هذا المثال يعكس كيف أن إدارة المخاطر المنظمة تُمكن من الحد من الانحرافات الزمنية والمالية بشكل واضح، وتؤكد نتائج دراسة</w:t>
      </w:r>
      <w:r w:rsidRPr="005668AE">
        <w:rPr>
          <w:rFonts w:ascii="Simplified Arabic" w:eastAsia="Times New Roman" w:hAnsi="Simplified Arabic" w:cs="Simplified Arabic"/>
          <w:kern w:val="0"/>
          <w:sz w:val="28"/>
          <w:szCs w:val="28"/>
          <w14:ligatures w14:val="none"/>
        </w:rPr>
        <w:t xml:space="preserve"> AlSaadi (2021) </w:t>
      </w:r>
      <w:r w:rsidRPr="005668AE">
        <w:rPr>
          <w:rFonts w:ascii="Simplified Arabic" w:eastAsia="Times New Roman" w:hAnsi="Simplified Arabic" w:cs="Simplified Arabic"/>
          <w:kern w:val="0"/>
          <w:sz w:val="28"/>
          <w:szCs w:val="28"/>
          <w:rtl/>
          <w14:ligatures w14:val="none"/>
        </w:rPr>
        <w:t>حول أهمية الهيكلة الواضحة لإدارة المخاطر في تحسين الأداء</w:t>
      </w:r>
      <w:r w:rsidRPr="005668AE">
        <w:rPr>
          <w:rFonts w:ascii="Simplified Arabic" w:eastAsia="Times New Roman" w:hAnsi="Simplified Arabic" w:cs="Simplified Arabic"/>
          <w:kern w:val="0"/>
          <w:sz w:val="28"/>
          <w:szCs w:val="28"/>
          <w14:ligatures w14:val="none"/>
        </w:rPr>
        <w:t>.</w:t>
      </w:r>
    </w:p>
    <w:p w14:paraId="226DB4EC"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مثال 2: مشروع إنشاء ناطحة سحاب في قطر</w:t>
      </w:r>
    </w:p>
    <w:p w14:paraId="65C286E4"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في مشروع ناطحة سحاب معقدة تتطلب تنسيقًا عاليًا بين عدة مقاولين وموردين، كان من الضروري تحليل شامل للعوامل الخارجية التي قد تؤثر على سير المشروع. استخدم فريق الإدارة تحليل</w:t>
      </w:r>
      <w:r w:rsidRPr="005668AE">
        <w:rPr>
          <w:rFonts w:ascii="Simplified Arabic" w:eastAsia="Times New Roman" w:hAnsi="Simplified Arabic" w:cs="Simplified Arabic"/>
          <w:kern w:val="0"/>
          <w:sz w:val="28"/>
          <w:szCs w:val="28"/>
          <w14:ligatures w14:val="none"/>
        </w:rPr>
        <w:t xml:space="preserve"> PESTLE </w:t>
      </w:r>
      <w:r w:rsidRPr="005668AE">
        <w:rPr>
          <w:rFonts w:ascii="Simplified Arabic" w:eastAsia="Times New Roman" w:hAnsi="Simplified Arabic" w:cs="Simplified Arabic"/>
          <w:kern w:val="0"/>
          <w:sz w:val="28"/>
          <w:szCs w:val="28"/>
          <w:rtl/>
          <w14:ligatures w14:val="none"/>
        </w:rPr>
        <w:t>لتقييم الأبعاد السياسية والاقتصادية والاجتماعية والتكنولوجية والبيئية والقانونية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تم اكتشاف خطر محتمل مرتبط بالتغيرات في اللوائح الحكومية والتصاريح، وهو خطر يمكن أن يتسبب في توقف المشروع أو تأخير كبير. لتلافي ذلك، وضع الفريق خطة استجابة شاملة تضمنت</w:t>
      </w:r>
      <w:r w:rsidRPr="005668AE">
        <w:rPr>
          <w:rFonts w:ascii="Simplified Arabic" w:eastAsia="Times New Roman" w:hAnsi="Simplified Arabic" w:cs="Simplified Arabic"/>
          <w:kern w:val="0"/>
          <w:sz w:val="28"/>
          <w:szCs w:val="28"/>
          <w14:ligatures w14:val="none"/>
        </w:rPr>
        <w:t>:</w:t>
      </w:r>
    </w:p>
    <w:p w14:paraId="72BDCBC4" w14:textId="77777777" w:rsidR="005668AE" w:rsidRPr="005668AE" w:rsidRDefault="005668AE" w:rsidP="005668AE">
      <w:pPr>
        <w:numPr>
          <w:ilvl w:val="0"/>
          <w:numId w:val="4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تعيين مستشار قانوني متخصص لمتابعة التغيرات بشكل يومي</w:t>
      </w:r>
      <w:r w:rsidRPr="005668AE">
        <w:rPr>
          <w:rFonts w:ascii="Simplified Arabic" w:eastAsia="Times New Roman" w:hAnsi="Simplified Arabic" w:cs="Simplified Arabic"/>
          <w:kern w:val="0"/>
          <w:sz w:val="28"/>
          <w:szCs w:val="28"/>
          <w14:ligatures w14:val="none"/>
        </w:rPr>
        <w:t>.</w:t>
      </w:r>
    </w:p>
    <w:p w14:paraId="763F1077" w14:textId="77777777" w:rsidR="005668AE" w:rsidRPr="005668AE" w:rsidRDefault="005668AE" w:rsidP="005668AE">
      <w:pPr>
        <w:numPr>
          <w:ilvl w:val="0"/>
          <w:numId w:val="4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تعزيز العلاقات مع الجهات الحكومية عبر التواصل المستمر والفعال</w:t>
      </w:r>
      <w:r w:rsidRPr="005668AE">
        <w:rPr>
          <w:rFonts w:ascii="Simplified Arabic" w:eastAsia="Times New Roman" w:hAnsi="Simplified Arabic" w:cs="Simplified Arabic"/>
          <w:kern w:val="0"/>
          <w:sz w:val="28"/>
          <w:szCs w:val="28"/>
          <w14:ligatures w14:val="none"/>
        </w:rPr>
        <w:t>.</w:t>
      </w:r>
    </w:p>
    <w:p w14:paraId="508DAE99" w14:textId="25A23391" w:rsidR="00DE77CC" w:rsidRPr="00F45909" w:rsidRDefault="005668AE" w:rsidP="00F45909">
      <w:pPr>
        <w:numPr>
          <w:ilvl w:val="0"/>
          <w:numId w:val="4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إعداد خطط بديلة للحصول على التصاريح بطرق أسرع في حالة حدوث تغييرات مفاجئة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نتج عن هذه الإجراءات تقليل التأخيرات المحتملة بشكل كبير، حيث تم الالتزام بجميع المواعيد النهائية مع تقليل الانحرافات في التكلفة، الأمر الذي يعكس نتائج دراسة</w:t>
      </w:r>
      <w:r w:rsidRPr="005668AE">
        <w:rPr>
          <w:rFonts w:ascii="Simplified Arabic" w:eastAsia="Times New Roman" w:hAnsi="Simplified Arabic" w:cs="Simplified Arabic"/>
          <w:kern w:val="0"/>
          <w:sz w:val="28"/>
          <w:szCs w:val="28"/>
          <w14:ligatures w14:val="none"/>
        </w:rPr>
        <w:t xml:space="preserve"> </w:t>
      </w:r>
      <w:proofErr w:type="spellStart"/>
      <w:r w:rsidRPr="005668AE">
        <w:rPr>
          <w:rFonts w:ascii="Simplified Arabic" w:eastAsia="Times New Roman" w:hAnsi="Simplified Arabic" w:cs="Simplified Arabic"/>
          <w:kern w:val="0"/>
          <w:sz w:val="28"/>
          <w:szCs w:val="28"/>
          <w14:ligatures w14:val="none"/>
        </w:rPr>
        <w:t>Alshehhi</w:t>
      </w:r>
      <w:proofErr w:type="spellEnd"/>
      <w:r w:rsidRPr="005668AE">
        <w:rPr>
          <w:rFonts w:ascii="Simplified Arabic" w:eastAsia="Times New Roman" w:hAnsi="Simplified Arabic" w:cs="Simplified Arabic"/>
          <w:kern w:val="0"/>
          <w:sz w:val="28"/>
          <w:szCs w:val="28"/>
          <w14:ligatures w14:val="none"/>
        </w:rPr>
        <w:t xml:space="preserve"> (2024) </w:t>
      </w:r>
      <w:r w:rsidRPr="005668AE">
        <w:rPr>
          <w:rFonts w:ascii="Simplified Arabic" w:eastAsia="Times New Roman" w:hAnsi="Simplified Arabic" w:cs="Simplified Arabic"/>
          <w:kern w:val="0"/>
          <w:sz w:val="28"/>
          <w:szCs w:val="28"/>
          <w:rtl/>
          <w14:ligatures w14:val="none"/>
        </w:rPr>
        <w:t>التي أكدت على أهمية التحليل الشامل للمخاطر الخارجية وتأثيرها على الأداء</w:t>
      </w:r>
      <w:r w:rsidRPr="005668AE">
        <w:rPr>
          <w:rFonts w:ascii="Simplified Arabic" w:eastAsia="Times New Roman" w:hAnsi="Simplified Arabic" w:cs="Simplified Arabic"/>
          <w:kern w:val="0"/>
          <w:sz w:val="28"/>
          <w:szCs w:val="28"/>
          <w14:ligatures w14:val="none"/>
        </w:rPr>
        <w:t>.</w:t>
      </w:r>
    </w:p>
    <w:p w14:paraId="5F4824D0"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مثال 3: مشاريع بنية تحتية في المملكة العربية السعودية</w:t>
      </w:r>
    </w:p>
    <w:p w14:paraId="6DB917C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في مشاريع البنية التحتية التي تُنفذها شركات سعودية، كان التركيز على نقاط الضعف الداخلية مثل نقص التدريب وقلة العمالة المؤهلة، والتي أظهرت تحليلات</w:t>
      </w:r>
      <w:r w:rsidRPr="005668AE">
        <w:rPr>
          <w:rFonts w:ascii="Simplified Arabic" w:eastAsia="Times New Roman" w:hAnsi="Simplified Arabic" w:cs="Simplified Arabic"/>
          <w:kern w:val="0"/>
          <w:sz w:val="28"/>
          <w:szCs w:val="28"/>
          <w14:ligatures w14:val="none"/>
        </w:rPr>
        <w:t xml:space="preserve"> SWOT </w:t>
      </w:r>
      <w:r w:rsidRPr="005668AE">
        <w:rPr>
          <w:rFonts w:ascii="Simplified Arabic" w:eastAsia="Times New Roman" w:hAnsi="Simplified Arabic" w:cs="Simplified Arabic"/>
          <w:kern w:val="0"/>
          <w:sz w:val="28"/>
          <w:szCs w:val="28"/>
          <w:rtl/>
          <w14:ligatures w14:val="none"/>
        </w:rPr>
        <w:t>أنها من أكبر المخاطر التي تهدد جودة التنفيذ والتزام الجدول الزمني</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بناءً على ذلك، تم تصميم برنامج تدريبي مكثف بالتعاون مع معاهد هندسية محلية لتأهيل العمالة والفنيين، مع وضع مؤشرات أداء متابعة لتقييم أثر التدريب على الإنتاجية وجودة العمل</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كما تم استخدام تقارير يومية وأسبوعية لمراقبة التقدم، ما ساعد على اكتشاف أي انحرافات في وقت مبكر واتخاذ إجراءات تصحيحية سريعة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هذا الإجراء ساعد بشكل ملموس في تقليل نسبة التأخيرات وتجاوز التكاليف المرتبطة بإعادة العمل أو الأخطاء الفنية، وهو ما يدعم نتائج دراسة</w:t>
      </w:r>
      <w:r w:rsidRPr="005668AE">
        <w:rPr>
          <w:rFonts w:ascii="Simplified Arabic" w:eastAsia="Times New Roman" w:hAnsi="Simplified Arabic" w:cs="Simplified Arabic"/>
          <w:kern w:val="0"/>
          <w:sz w:val="28"/>
          <w:szCs w:val="28"/>
          <w14:ligatures w14:val="none"/>
        </w:rPr>
        <w:t xml:space="preserve"> </w:t>
      </w:r>
      <w:proofErr w:type="spellStart"/>
      <w:r w:rsidRPr="005668AE">
        <w:rPr>
          <w:rFonts w:ascii="Simplified Arabic" w:eastAsia="Times New Roman" w:hAnsi="Simplified Arabic" w:cs="Simplified Arabic"/>
          <w:kern w:val="0"/>
          <w:sz w:val="28"/>
          <w:szCs w:val="28"/>
          <w14:ligatures w14:val="none"/>
        </w:rPr>
        <w:t>Alshihri</w:t>
      </w:r>
      <w:proofErr w:type="spellEnd"/>
      <w:r w:rsidRPr="005668AE">
        <w:rPr>
          <w:rFonts w:ascii="Simplified Arabic" w:eastAsia="Times New Roman" w:hAnsi="Simplified Arabic" w:cs="Simplified Arabic"/>
          <w:kern w:val="0"/>
          <w:sz w:val="28"/>
          <w:szCs w:val="28"/>
          <w14:ligatures w14:val="none"/>
        </w:rPr>
        <w:t xml:space="preserve"> (2022) </w:t>
      </w:r>
      <w:r w:rsidRPr="005668AE">
        <w:rPr>
          <w:rFonts w:ascii="Simplified Arabic" w:eastAsia="Times New Roman" w:hAnsi="Simplified Arabic" w:cs="Simplified Arabic"/>
          <w:kern w:val="0"/>
          <w:sz w:val="28"/>
          <w:szCs w:val="28"/>
          <w:rtl/>
          <w14:ligatures w14:val="none"/>
        </w:rPr>
        <w:t>التي أظهرت أهمية تدريب العمالة وتأهيلها كاستراتيجية رئيسية لإدارة المخاطر وتحسين الأداء</w:t>
      </w:r>
      <w:r w:rsidRPr="005668AE">
        <w:rPr>
          <w:rFonts w:ascii="Simplified Arabic" w:eastAsia="Times New Roman" w:hAnsi="Simplified Arabic" w:cs="Simplified Arabic"/>
          <w:kern w:val="0"/>
          <w:sz w:val="28"/>
          <w:szCs w:val="28"/>
          <w14:ligatures w14:val="none"/>
        </w:rPr>
        <w:t>.</w:t>
      </w:r>
    </w:p>
    <w:p w14:paraId="70D118EF"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t>مثال 4: مشروع إنشاء منشأة نفطية في الخليج العربي</w:t>
      </w:r>
    </w:p>
    <w:p w14:paraId="11F94E3B" w14:textId="66701253" w:rsidR="005668AE" w:rsidRPr="005668AE" w:rsidRDefault="005668AE" w:rsidP="00DE77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في بيئة معقدة مثل مشاريع النفط والغاز، تتداخل المخاطر البيئية والتقنية لتشكل تهديدات جسيمة للمشروع. في مشروع إنشاء منشأة نفطية ضخمة، طُبق نظام مراقبة شامل يتضمن تقييم دوري لمخاطر السلامة المهنية والصحية، ومخاطر تأثير المشروع على البيئة المحيطة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تم إدخال برامج تدريبية دورية لفريق العمل على إجراءات السلامة، إضافة إلى إجراءات صارمة للتفتيش والمراجعة، مع استخدام تكنولوجيا مراقبة متقدمة لضمان الالتزام بالمعايير</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تمكن هذا النظام من تقليل الحوادث التي كانت قد تؤدي إلى توقف العمل لأيام أو أسابيع، مما كان سيُحدث انحرافات كبيرة في الجدول الزمني والميزانية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lastRenderedPageBreak/>
        <w:t>بالإضافة إلى ذلك، تم وضع خطط استجابة للطوارئ تشمل التعاون مع الجهات المحلية وتقليل الأضرار البيئية، مما أسهم في تقليل التكاليف الإضافية الناتجة عن الحوادث أو المخالفات البيئية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kern w:val="0"/>
          <w:sz w:val="28"/>
          <w:szCs w:val="28"/>
          <w:rtl/>
          <w14:ligatures w14:val="none"/>
        </w:rPr>
        <w:t>تؤكد هذه التجربة أهمية الدور القيادي والتخطيطي في تطبيق إدارة المخاطر، كما أوضحها قبلاوي وأبو الطاهر (2025) في دراستهم على مشاريع أرامكو، حيث كانت القيادة القوية ووجود آليات رقابة دقيقة من العوامل الحاسمة في تقليل الانحرافات الزمنية والمالية</w:t>
      </w:r>
      <w:r w:rsidRPr="005668AE">
        <w:rPr>
          <w:rFonts w:ascii="Simplified Arabic" w:eastAsia="Times New Roman" w:hAnsi="Simplified Arabic" w:cs="Simplified Arabic"/>
          <w:kern w:val="0"/>
          <w:sz w:val="28"/>
          <w:szCs w:val="28"/>
          <w14:ligatures w14:val="none"/>
        </w:rPr>
        <w:t>.</w:t>
      </w:r>
    </w:p>
    <w:p w14:paraId="243ADA8B" w14:textId="77777777" w:rsidR="005668AE" w:rsidRPr="00DE77CC" w:rsidRDefault="005668AE" w:rsidP="00DE77CC">
      <w:pPr>
        <w:pStyle w:val="1"/>
        <w:rPr>
          <w:rFonts w:eastAsia="Times New Roman"/>
          <w:color w:val="auto"/>
          <w:rtl/>
        </w:rPr>
      </w:pPr>
      <w:r w:rsidRPr="00DE77CC">
        <w:rPr>
          <w:rFonts w:eastAsia="Times New Roman"/>
          <w:color w:val="auto"/>
        </w:rPr>
        <w:t xml:space="preserve">2.3.2 </w:t>
      </w:r>
      <w:r w:rsidRPr="00DE77CC">
        <w:rPr>
          <w:rFonts w:eastAsia="Times New Roman"/>
          <w:color w:val="auto"/>
          <w:rtl/>
        </w:rPr>
        <w:t>دور إدارة المخاطر في تحسين الأداء داخل أرامكو</w:t>
      </w:r>
    </w:p>
    <w:p w14:paraId="00DEC75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تُدرك أرامكو السعودية أن نجاح مشاريعها الإنشائية الكبرى لا يعتمد فقط على توفر الموارد المالية أو التكنولوجيا الحديثة، بل يتوقف بشكل أساسي على قدرتها في إدارة المخاطر بكفاءة واحترافية عالية. ولهذا، طورت أرامكو نظامًا متكاملاً لإدارة المخاطر يقوم على أساسيات علمية وعمليات عملية دقيقة، يُسهم بشكل مباشر في تحسين الأداء العام للمشاريع وتقليل الانحرافات في الجدول الزمني والتكلفة، بالإضافة إلى ضمان جودة التنفيذ</w:t>
      </w:r>
      <w:r w:rsidRPr="005668AE">
        <w:rPr>
          <w:rFonts w:ascii="Simplified Arabic" w:eastAsia="Times New Roman" w:hAnsi="Simplified Arabic" w:cs="Simplified Arabic"/>
          <w:kern w:val="0"/>
          <w:sz w:val="28"/>
          <w:szCs w:val="28"/>
          <w14:ligatures w14:val="none"/>
        </w:rPr>
        <w:t>.</w:t>
      </w:r>
    </w:p>
    <w:p w14:paraId="7D91001B" w14:textId="692A2F68"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منظومة متكاملة لإدارة المخاطر</w:t>
      </w:r>
    </w:p>
    <w:p w14:paraId="3EBE06EB"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تعتمد أرامكو على منظومة متكاملة تغطي جميع مراحل المشروع من بدايته وحتى تسليمه، وتشمل</w:t>
      </w:r>
      <w:r w:rsidRPr="005668AE">
        <w:rPr>
          <w:rFonts w:ascii="Simplified Arabic" w:eastAsia="Times New Roman" w:hAnsi="Simplified Arabic" w:cs="Simplified Arabic"/>
          <w:kern w:val="0"/>
          <w:sz w:val="28"/>
          <w:szCs w:val="28"/>
          <w14:ligatures w14:val="none"/>
        </w:rPr>
        <w:t>:</w:t>
      </w:r>
    </w:p>
    <w:p w14:paraId="1B1C352C" w14:textId="77777777" w:rsidR="005668AE" w:rsidRPr="005668AE" w:rsidRDefault="005668AE" w:rsidP="005668AE">
      <w:pPr>
        <w:numPr>
          <w:ilvl w:val="0"/>
          <w:numId w:val="4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تحديد المخاطر بشكل شامل</w:t>
      </w:r>
      <w:r w:rsidRPr="005668AE">
        <w:rPr>
          <w:rFonts w:ascii="Simplified Arabic" w:eastAsia="Times New Roman" w:hAnsi="Simplified Arabic" w:cs="Simplified Arabic"/>
          <w:kern w:val="0"/>
          <w:sz w:val="28"/>
          <w:szCs w:val="28"/>
          <w:rtl/>
          <w14:ligatures w14:val="none"/>
        </w:rPr>
        <w:t xml:space="preserve"> يشمل المخاطر التقنية، المالية، التشغيلية، البيئية، القانونية، وحتى مخاطر الموردين والشركاء</w:t>
      </w:r>
      <w:r w:rsidRPr="005668AE">
        <w:rPr>
          <w:rFonts w:ascii="Simplified Arabic" w:eastAsia="Times New Roman" w:hAnsi="Simplified Arabic" w:cs="Simplified Arabic"/>
          <w:kern w:val="0"/>
          <w:sz w:val="28"/>
          <w:szCs w:val="28"/>
          <w14:ligatures w14:val="none"/>
        </w:rPr>
        <w:t>.</w:t>
      </w:r>
    </w:p>
    <w:p w14:paraId="24309D9F" w14:textId="77777777" w:rsidR="005668AE" w:rsidRPr="005668AE" w:rsidRDefault="005668AE" w:rsidP="005668AE">
      <w:pPr>
        <w:numPr>
          <w:ilvl w:val="0"/>
          <w:numId w:val="4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تقييم المخاطر باستخدام أدوات تحليل متقدمة</w:t>
      </w:r>
      <w:r w:rsidRPr="005668AE">
        <w:rPr>
          <w:rFonts w:ascii="Simplified Arabic" w:eastAsia="Times New Roman" w:hAnsi="Simplified Arabic" w:cs="Simplified Arabic"/>
          <w:kern w:val="0"/>
          <w:sz w:val="28"/>
          <w:szCs w:val="28"/>
          <w:rtl/>
          <w14:ligatures w14:val="none"/>
        </w:rPr>
        <w:t xml:space="preserve"> مثل مصفوفة الاحتمالية والتأثير، وتحليل السيناريوهات، وتقنيات</w:t>
      </w:r>
      <w:r w:rsidRPr="005668AE">
        <w:rPr>
          <w:rFonts w:ascii="Simplified Arabic" w:eastAsia="Times New Roman" w:hAnsi="Simplified Arabic" w:cs="Simplified Arabic"/>
          <w:kern w:val="0"/>
          <w:sz w:val="28"/>
          <w:szCs w:val="28"/>
          <w14:ligatures w14:val="none"/>
        </w:rPr>
        <w:t xml:space="preserve"> SWOT </w:t>
      </w:r>
      <w:r w:rsidRPr="005668AE">
        <w:rPr>
          <w:rFonts w:ascii="Simplified Arabic" w:eastAsia="Times New Roman" w:hAnsi="Simplified Arabic" w:cs="Simplified Arabic"/>
          <w:kern w:val="0"/>
          <w:sz w:val="28"/>
          <w:szCs w:val="28"/>
          <w:rtl/>
          <w14:ligatures w14:val="none"/>
        </w:rPr>
        <w:t>و</w:t>
      </w:r>
      <w:r w:rsidRPr="005668AE">
        <w:rPr>
          <w:rFonts w:ascii="Simplified Arabic" w:eastAsia="Times New Roman" w:hAnsi="Simplified Arabic" w:cs="Simplified Arabic"/>
          <w:kern w:val="0"/>
          <w:sz w:val="28"/>
          <w:szCs w:val="28"/>
          <w14:ligatures w14:val="none"/>
        </w:rPr>
        <w:t xml:space="preserve">PESTLE </w:t>
      </w:r>
      <w:r w:rsidRPr="005668AE">
        <w:rPr>
          <w:rFonts w:ascii="Simplified Arabic" w:eastAsia="Times New Roman" w:hAnsi="Simplified Arabic" w:cs="Simplified Arabic"/>
          <w:kern w:val="0"/>
          <w:sz w:val="28"/>
          <w:szCs w:val="28"/>
          <w:rtl/>
          <w14:ligatures w14:val="none"/>
        </w:rPr>
        <w:t>التي تُمكّن من رؤية المخاطر بشكل شامل وعميق</w:t>
      </w:r>
      <w:r w:rsidRPr="005668AE">
        <w:rPr>
          <w:rFonts w:ascii="Simplified Arabic" w:eastAsia="Times New Roman" w:hAnsi="Simplified Arabic" w:cs="Simplified Arabic"/>
          <w:kern w:val="0"/>
          <w:sz w:val="28"/>
          <w:szCs w:val="28"/>
          <w14:ligatures w14:val="none"/>
        </w:rPr>
        <w:t>.</w:t>
      </w:r>
    </w:p>
    <w:p w14:paraId="781B9EEC" w14:textId="77777777" w:rsidR="005668AE" w:rsidRPr="005668AE" w:rsidRDefault="005668AE" w:rsidP="005668AE">
      <w:pPr>
        <w:numPr>
          <w:ilvl w:val="0"/>
          <w:numId w:val="4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تصنيف المخاطر حسب الأولوية</w:t>
      </w:r>
      <w:r w:rsidRPr="005668AE">
        <w:rPr>
          <w:rFonts w:ascii="Simplified Arabic" w:eastAsia="Times New Roman" w:hAnsi="Simplified Arabic" w:cs="Simplified Arabic"/>
          <w:kern w:val="0"/>
          <w:sz w:val="28"/>
          <w:szCs w:val="28"/>
          <w:rtl/>
          <w14:ligatures w14:val="none"/>
        </w:rPr>
        <w:t xml:space="preserve"> بناءً على احتمال حدوثها وتأثيرها المحتمل على المشروع، ما يوجه الموارد والجهود نحو المخاطر الأكثر تأثيرًا</w:t>
      </w:r>
      <w:r w:rsidRPr="005668AE">
        <w:rPr>
          <w:rFonts w:ascii="Simplified Arabic" w:eastAsia="Times New Roman" w:hAnsi="Simplified Arabic" w:cs="Simplified Arabic"/>
          <w:kern w:val="0"/>
          <w:sz w:val="28"/>
          <w:szCs w:val="28"/>
          <w14:ligatures w14:val="none"/>
        </w:rPr>
        <w:t>.</w:t>
      </w:r>
    </w:p>
    <w:p w14:paraId="56ACAC7C" w14:textId="77777777" w:rsidR="005668AE" w:rsidRPr="005668AE" w:rsidRDefault="005668AE" w:rsidP="005668AE">
      <w:pPr>
        <w:numPr>
          <w:ilvl w:val="0"/>
          <w:numId w:val="4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وضع خطط استجابة متعددة</w:t>
      </w:r>
      <w:r w:rsidRPr="005668AE">
        <w:rPr>
          <w:rFonts w:ascii="Simplified Arabic" w:eastAsia="Times New Roman" w:hAnsi="Simplified Arabic" w:cs="Simplified Arabic"/>
          <w:kern w:val="0"/>
          <w:sz w:val="28"/>
          <w:szCs w:val="28"/>
          <w:rtl/>
          <w14:ligatures w14:val="none"/>
        </w:rPr>
        <w:t xml:space="preserve"> تشمل استراتيجيات تجنب، تقليل، نقل، أو قبول المخاطر، بحيث تكون الشركة مستعدة لأي طارئ</w:t>
      </w:r>
      <w:r w:rsidRPr="005668AE">
        <w:rPr>
          <w:rFonts w:ascii="Simplified Arabic" w:eastAsia="Times New Roman" w:hAnsi="Simplified Arabic" w:cs="Simplified Arabic"/>
          <w:kern w:val="0"/>
          <w:sz w:val="28"/>
          <w:szCs w:val="28"/>
          <w14:ligatures w14:val="none"/>
        </w:rPr>
        <w:t>.</w:t>
      </w:r>
    </w:p>
    <w:p w14:paraId="3961E87D" w14:textId="77777777" w:rsidR="005668AE" w:rsidRPr="005668AE" w:rsidRDefault="005668AE" w:rsidP="005668AE">
      <w:pPr>
        <w:numPr>
          <w:ilvl w:val="0"/>
          <w:numId w:val="4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t>المتابعة والمراجعة الدورية</w:t>
      </w:r>
      <w:r w:rsidRPr="005668AE">
        <w:rPr>
          <w:rFonts w:ascii="Simplified Arabic" w:eastAsia="Times New Roman" w:hAnsi="Simplified Arabic" w:cs="Simplified Arabic"/>
          <w:kern w:val="0"/>
          <w:sz w:val="28"/>
          <w:szCs w:val="28"/>
          <w:rtl/>
          <w14:ligatures w14:val="none"/>
        </w:rPr>
        <w:t xml:space="preserve"> لضمان تحديث خطط الإدارة والتأكد من فعالية الإجراءات المتخذة، مع استخدام تقارير مؤشرات الأداء</w:t>
      </w:r>
      <w:r w:rsidRPr="005668AE">
        <w:rPr>
          <w:rFonts w:ascii="Simplified Arabic" w:eastAsia="Times New Roman" w:hAnsi="Simplified Arabic" w:cs="Simplified Arabic"/>
          <w:kern w:val="0"/>
          <w:sz w:val="28"/>
          <w:szCs w:val="28"/>
          <w14:ligatures w14:val="none"/>
        </w:rPr>
        <w:t xml:space="preserve"> KPI </w:t>
      </w:r>
      <w:r w:rsidRPr="005668AE">
        <w:rPr>
          <w:rFonts w:ascii="Simplified Arabic" w:eastAsia="Times New Roman" w:hAnsi="Simplified Arabic" w:cs="Simplified Arabic"/>
          <w:kern w:val="0"/>
          <w:sz w:val="28"/>
          <w:szCs w:val="28"/>
          <w:rtl/>
          <w14:ligatures w14:val="none"/>
        </w:rPr>
        <w:t>لتقييم الأداء</w:t>
      </w:r>
      <w:r w:rsidRPr="005668AE">
        <w:rPr>
          <w:rFonts w:ascii="Simplified Arabic" w:eastAsia="Times New Roman" w:hAnsi="Simplified Arabic" w:cs="Simplified Arabic"/>
          <w:kern w:val="0"/>
          <w:sz w:val="28"/>
          <w:szCs w:val="28"/>
          <w14:ligatures w14:val="none"/>
        </w:rPr>
        <w:t>.</w:t>
      </w:r>
    </w:p>
    <w:p w14:paraId="7C20DC46" w14:textId="65D08DDB"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تعزيز ثقافة إدارة المخاطر داخل الشركة</w:t>
      </w:r>
    </w:p>
    <w:p w14:paraId="13AF539B"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تولي أرامكو أهمية قصوى لتثقيف جميع العاملين في المشروع حول مفاهيم إدارة المخاطر وأهميتها، حيث يتم تنظيم برامج تدريبية مستمرة وورش عمل لتعزيز مهارات تحديد المخاطر وتحليلها والتعامل معها. هذه الثقافة الشاملة تُسهم في تحفيز الموظفين على الإبلاغ المبكر عن المخاطر المحتملة، مما يسرع من عملية الاستجابة ويقلل من الأضرار المحتملة (القحطاني، 2023)</w:t>
      </w:r>
      <w:r w:rsidRPr="005668AE">
        <w:rPr>
          <w:rFonts w:ascii="Simplified Arabic" w:eastAsia="Times New Roman" w:hAnsi="Simplified Arabic" w:cs="Simplified Arabic"/>
          <w:kern w:val="0"/>
          <w:sz w:val="28"/>
          <w:szCs w:val="28"/>
          <w14:ligatures w14:val="none"/>
        </w:rPr>
        <w:t>.</w:t>
      </w:r>
    </w:p>
    <w:p w14:paraId="4827239F" w14:textId="1E6FCE35"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قيادة تحويلية تدعم إدارة المخاطر</w:t>
      </w:r>
    </w:p>
    <w:p w14:paraId="208E5B16"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5668AE">
        <w:rPr>
          <w:rFonts w:ascii="Simplified Arabic" w:eastAsia="Times New Roman" w:hAnsi="Simplified Arabic" w:cs="Simplified Arabic"/>
          <w:kern w:val="0"/>
          <w:sz w:val="28"/>
          <w:szCs w:val="28"/>
          <w:rtl/>
          <w14:ligatures w14:val="none"/>
        </w:rPr>
        <w:t>تؤكد الدراسات الحديثة على أن وجود قيادة قوية ومتحولة داخل أرامكو يشكل ركيزة أساسية لنجاح إدارة المخاطر، حيث يتمتع القادة بالمهارات اللازمة لاتخاذ قرارات سريعة وفعالة عند مواجهة مخاطر غير متوقعة. كما يقوم القادة بتهيئة بيئة عمل تشجع على التواصل المفتوح وتبادل المعلومات حول المخاطر، ما يعزز من سرعة الاستجابة وتقليل الفاقد (قبلاوي وأبو الطاهر، 2025)</w:t>
      </w:r>
      <w:r w:rsidRPr="005668AE">
        <w:rPr>
          <w:rFonts w:ascii="Simplified Arabic" w:eastAsia="Times New Roman" w:hAnsi="Simplified Arabic" w:cs="Simplified Arabic"/>
          <w:kern w:val="0"/>
          <w:sz w:val="28"/>
          <w:szCs w:val="28"/>
          <w14:ligatures w14:val="none"/>
        </w:rPr>
        <w:t>.</w:t>
      </w:r>
    </w:p>
    <w:p w14:paraId="33EF7E46"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10492A0B" w14:textId="78D8EC4E"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lastRenderedPageBreak/>
        <w:t>تطبيق التكنولوجيا الرقمية وأدوات التحليل الحديثة</w:t>
      </w:r>
    </w:p>
    <w:p w14:paraId="61DEB3AC"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تستخدم أرامكو تقنيات حديثة مثل برامج إدارة المشاريع الذكية وأنظمة تحليل البيانات الكبيرة</w:t>
      </w:r>
      <w:r w:rsidRPr="005668AE">
        <w:rPr>
          <w:rFonts w:ascii="Simplified Arabic" w:eastAsia="Times New Roman" w:hAnsi="Simplified Arabic" w:cs="Simplified Arabic"/>
          <w:kern w:val="0"/>
          <w:sz w:val="28"/>
          <w:szCs w:val="28"/>
          <w14:ligatures w14:val="none"/>
        </w:rPr>
        <w:t xml:space="preserve"> (Big Data) </w:t>
      </w:r>
      <w:r w:rsidRPr="005668AE">
        <w:rPr>
          <w:rFonts w:ascii="Simplified Arabic" w:eastAsia="Times New Roman" w:hAnsi="Simplified Arabic" w:cs="Simplified Arabic"/>
          <w:kern w:val="0"/>
          <w:sz w:val="28"/>
          <w:szCs w:val="28"/>
          <w:rtl/>
          <w14:ligatures w14:val="none"/>
        </w:rPr>
        <w:t>ونمذجة معلومات البناء</w:t>
      </w:r>
      <w:r w:rsidRPr="005668AE">
        <w:rPr>
          <w:rFonts w:ascii="Simplified Arabic" w:eastAsia="Times New Roman" w:hAnsi="Simplified Arabic" w:cs="Simplified Arabic"/>
          <w:kern w:val="0"/>
          <w:sz w:val="28"/>
          <w:szCs w:val="28"/>
          <w14:ligatures w14:val="none"/>
        </w:rPr>
        <w:t xml:space="preserve"> (BIM)</w:t>
      </w:r>
      <w:r w:rsidRPr="005668AE">
        <w:rPr>
          <w:rFonts w:ascii="Simplified Arabic" w:eastAsia="Times New Roman" w:hAnsi="Simplified Arabic" w:cs="Simplified Arabic"/>
          <w:kern w:val="0"/>
          <w:sz w:val="28"/>
          <w:szCs w:val="28"/>
          <w:rtl/>
          <w14:ligatures w14:val="none"/>
        </w:rPr>
        <w:t>، والتي تتيح تحليل المخاطر بشكل أكثر دقة وفي الوقت الحقيقي. هذه الأدوات تساعد في رصد التغيرات البيئية والفنية والمالية، وتحليل تأثيرها المحتمل على مسار المشروع، ما يمكن فرق العمل من اتخاذ إجراءات وقائية مبكرة (البلاونه وطربية، 2024)</w:t>
      </w:r>
      <w:r w:rsidRPr="005668AE">
        <w:rPr>
          <w:rFonts w:ascii="Simplified Arabic" w:eastAsia="Times New Roman" w:hAnsi="Simplified Arabic" w:cs="Simplified Arabic"/>
          <w:kern w:val="0"/>
          <w:sz w:val="28"/>
          <w:szCs w:val="28"/>
          <w14:ligatures w14:val="none"/>
        </w:rPr>
        <w:t>.</w:t>
      </w:r>
    </w:p>
    <w:p w14:paraId="379FB8DC" w14:textId="1D3DD73A"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التركيز على إدارة المخاطر البيئية والصحية</w:t>
      </w:r>
    </w:p>
    <w:p w14:paraId="05838E91"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كون مشاريع أرامكو غالبًا ما تكون في بيئات حساسة وتتعامل مع مواد خطرة، فإن الشركة تعطي أولوية قصوى لإدارة المخاطر البيئية والصحية والمهنية. تعتمد أرامكو على خطط صارمة للسلامة والتدريب المستمر للعاملين، مع برامج تقييم دوري للمخاطر البيئية، مما يحد من وقوع الحوادث ويُسهم في حماية العاملين والبيئة المحيطة (القهوادي، 2024)</w:t>
      </w:r>
      <w:r w:rsidRPr="005668AE">
        <w:rPr>
          <w:rFonts w:ascii="Simplified Arabic" w:eastAsia="Times New Roman" w:hAnsi="Simplified Arabic" w:cs="Simplified Arabic"/>
          <w:kern w:val="0"/>
          <w:sz w:val="28"/>
          <w:szCs w:val="28"/>
          <w14:ligatures w14:val="none"/>
        </w:rPr>
        <w:t>.</w:t>
      </w:r>
    </w:p>
    <w:p w14:paraId="2300FE76" w14:textId="631220DC"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التكامل بين إدارة المخاطر وإدارة الجودة</w:t>
      </w:r>
    </w:p>
    <w:p w14:paraId="782EA7AA"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5668AE">
        <w:rPr>
          <w:rFonts w:ascii="Simplified Arabic" w:eastAsia="Times New Roman" w:hAnsi="Simplified Arabic" w:cs="Simplified Arabic"/>
          <w:kern w:val="0"/>
          <w:sz w:val="28"/>
          <w:szCs w:val="28"/>
          <w:rtl/>
          <w14:ligatures w14:val="none"/>
        </w:rPr>
        <w:t>تدمج أرامكو ممارسات إدارة المخاطر مع نظم إدارة الجودة، بحيث تكون الإجراءات الوقائية جزءًا من عمليات ضمان الجودة، بدءًا من اختيار الموردين وحتى مراحل التنفيذ والتسليم. هذا التكامل يقلل من الأخطاء ويعزز الالتزام بالمعايير العالمية، ما ينعكس إيجابًا على رضا العملاء وسمعة الشركة (القواقنه، 2022)</w:t>
      </w:r>
      <w:r w:rsidRPr="005668AE">
        <w:rPr>
          <w:rFonts w:ascii="Simplified Arabic" w:eastAsia="Times New Roman" w:hAnsi="Simplified Arabic" w:cs="Simplified Arabic"/>
          <w:kern w:val="0"/>
          <w:sz w:val="28"/>
          <w:szCs w:val="28"/>
          <w14:ligatures w14:val="none"/>
        </w:rPr>
        <w:t>.</w:t>
      </w:r>
    </w:p>
    <w:p w14:paraId="73EF2021"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0B49FA89"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30E32ACE" w14:textId="61392307" w:rsidR="005668AE" w:rsidRPr="00DE77CC" w:rsidRDefault="005668AE" w:rsidP="00DE77CC">
      <w:pPr>
        <w:pStyle w:val="a6"/>
        <w:numPr>
          <w:ilvl w:val="1"/>
          <w:numId w:val="35"/>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lastRenderedPageBreak/>
        <w:t>التقييم المستمر وتحسين الأداء</w:t>
      </w:r>
    </w:p>
    <w:p w14:paraId="6577535D" w14:textId="584FE2E9" w:rsidR="005668AE" w:rsidRPr="005668AE" w:rsidRDefault="005668AE" w:rsidP="00DE77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تُجري أرامكو مراجعات دورية لأنظمة إدارة المخاطر عبر فرق متخصصة، كما تستخدم مؤشرات أداء رئيسية</w:t>
      </w:r>
      <w:r w:rsidRPr="005668AE">
        <w:rPr>
          <w:rFonts w:ascii="Simplified Arabic" w:eastAsia="Times New Roman" w:hAnsi="Simplified Arabic" w:cs="Simplified Arabic"/>
          <w:kern w:val="0"/>
          <w:sz w:val="28"/>
          <w:szCs w:val="28"/>
          <w14:ligatures w14:val="none"/>
        </w:rPr>
        <w:t xml:space="preserve"> (KPIs) </w:t>
      </w:r>
      <w:r w:rsidRPr="005668AE">
        <w:rPr>
          <w:rFonts w:ascii="Simplified Arabic" w:eastAsia="Times New Roman" w:hAnsi="Simplified Arabic" w:cs="Simplified Arabic"/>
          <w:kern w:val="0"/>
          <w:sz w:val="28"/>
          <w:szCs w:val="28"/>
          <w:rtl/>
          <w14:ligatures w14:val="none"/>
        </w:rPr>
        <w:t>لقياس فعالية الخطط وتنفيذها، مثل معدل وقوع المخاطر، نسبة الاستجابة السريعة، وحجم الانحرافات الزمنية والمالية. ويُستخدم هذا التقييم لتحسين الإجراءات والسياسات باستمرار، مع ضمان توافقها مع معايير الجودة والسلامة العالمية</w:t>
      </w:r>
      <w:r w:rsidRPr="005668AE">
        <w:rPr>
          <w:rFonts w:ascii="Simplified Arabic" w:eastAsia="Times New Roman" w:hAnsi="Simplified Arabic" w:cs="Simplified Arabic"/>
          <w:kern w:val="0"/>
          <w:sz w:val="28"/>
          <w:szCs w:val="28"/>
          <w14:ligatures w14:val="none"/>
        </w:rPr>
        <w:t>.</w:t>
      </w:r>
    </w:p>
    <w:p w14:paraId="19C70ED2" w14:textId="0BC0DEF0" w:rsidR="005668AE" w:rsidRPr="005668AE" w:rsidRDefault="005668AE" w:rsidP="00DE77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من خلال هذه الممارسات المتقدمة والمتكاملة، استطاعت أرامكو السعودية أن تُحوّل إدارة المخاطر من مجرد وظيفة داعمة إلى عنصر استراتيجي رئيسي يرفع من كفاءة الأداء في مشاريعها الإنشائية. لقد أسهمت الإدارة الفعالة للمخاطر في تقليل التأخيرات والتكاليف الزائدة، وتعزيز جودة العمل، ورفع مستوى السلامة، مما يرسخ مكانة أرامكو كشركة رائدة في مجال إدارة المشاريع على مستوى العالم</w:t>
      </w:r>
      <w:r w:rsidRPr="005668AE">
        <w:rPr>
          <w:rFonts w:ascii="Simplified Arabic" w:eastAsia="Times New Roman" w:hAnsi="Simplified Arabic" w:cs="Simplified Arabic"/>
          <w:kern w:val="0"/>
          <w:sz w:val="28"/>
          <w:szCs w:val="28"/>
          <w14:ligatures w14:val="none"/>
        </w:rPr>
        <w:t>.</w:t>
      </w:r>
    </w:p>
    <w:p w14:paraId="2FD58FBE" w14:textId="682033CC" w:rsidR="005668AE" w:rsidRPr="005668AE" w:rsidRDefault="005668AE" w:rsidP="00DE77CC">
      <w:pPr>
        <w:numPr>
          <w:ilvl w:val="0"/>
          <w:numId w:val="37"/>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t>تطبيقات واقعية ونماذج متبعة داخل الشركة</w:t>
      </w:r>
      <w:r w:rsidRPr="005668AE">
        <w:rPr>
          <w:rFonts w:ascii="Simplified Arabic" w:eastAsia="Times New Roman" w:hAnsi="Simplified Arabic" w:cs="Simplified Arabic"/>
          <w:b/>
          <w:bCs/>
          <w:kern w:val="0"/>
          <w:sz w:val="28"/>
          <w:szCs w:val="28"/>
          <w14:ligatures w14:val="none"/>
        </w:rPr>
        <w:t>.</w:t>
      </w:r>
    </w:p>
    <w:p w14:paraId="2EF8444A"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تعتمد شركة أرامكو السعودية على منهجيات ونماذج متقدمة لإدارة المخاطر، مدعومة بأحدث التقنيات وأفضل الممارسات العالمية، بهدف تعزيز نجاح مشاريعها الإنشائية الضخمة والمعقدة. وإليكم عرضًا مفصلًا لأبرز التطبيقات الواقعية والنماذج المتبعة</w:t>
      </w:r>
      <w:r w:rsidRPr="005668AE">
        <w:rPr>
          <w:rFonts w:ascii="Simplified Arabic" w:eastAsia="Times New Roman" w:hAnsi="Simplified Arabic" w:cs="Simplified Arabic"/>
          <w:kern w:val="0"/>
          <w:sz w:val="28"/>
          <w:szCs w:val="28"/>
          <w14:ligatures w14:val="none"/>
        </w:rPr>
        <w:t>:</w:t>
      </w:r>
    </w:p>
    <w:p w14:paraId="0560A3AD" w14:textId="03511F55" w:rsidR="005668AE" w:rsidRPr="00DE77CC" w:rsidRDefault="005668AE" w:rsidP="00DE77CC">
      <w:pPr>
        <w:pStyle w:val="a6"/>
        <w:numPr>
          <w:ilvl w:val="0"/>
          <w:numId w:val="60"/>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نموذج إدارة المخاطر الهيكلي والمنهجي</w:t>
      </w:r>
    </w:p>
    <w:p w14:paraId="6773E0B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تطبق أرامكو إطارًا متكاملاً لإدارة المخاطر قائمًا على مبادئ معيار</w:t>
      </w:r>
      <w:r w:rsidRPr="005668AE">
        <w:rPr>
          <w:rFonts w:ascii="Simplified Arabic" w:eastAsia="Times New Roman" w:hAnsi="Simplified Arabic" w:cs="Simplified Arabic"/>
          <w:kern w:val="0"/>
          <w:sz w:val="28"/>
          <w:szCs w:val="28"/>
          <w14:ligatures w14:val="none"/>
        </w:rPr>
        <w:t xml:space="preserve"> ISO 31000</w:t>
      </w:r>
      <w:r w:rsidRPr="005668AE">
        <w:rPr>
          <w:rFonts w:ascii="Simplified Arabic" w:eastAsia="Times New Roman" w:hAnsi="Simplified Arabic" w:cs="Simplified Arabic"/>
          <w:kern w:val="0"/>
          <w:sz w:val="28"/>
          <w:szCs w:val="28"/>
          <w:rtl/>
          <w14:ligatures w14:val="none"/>
        </w:rPr>
        <w:t xml:space="preserve">، والذي يُركز على تحديد وتحليل وتقييم المخاطر بشكل منهجي، ثم وضع خطط استجابة فعالة. هذا النموذج يضمن </w:t>
      </w:r>
      <w:r w:rsidRPr="005668AE">
        <w:rPr>
          <w:rFonts w:ascii="Simplified Arabic" w:eastAsia="Times New Roman" w:hAnsi="Simplified Arabic" w:cs="Simplified Arabic"/>
          <w:kern w:val="0"/>
          <w:sz w:val="28"/>
          <w:szCs w:val="28"/>
          <w:rtl/>
          <w14:ligatures w14:val="none"/>
        </w:rPr>
        <w:lastRenderedPageBreak/>
        <w:t>توثيق المخاطر ومراقبتها بشكل مستمر، مما يقلل من احتمالية تفاقم المشاكل وتأثيرها السلبي على المشروع (القحطاني، 2023)</w:t>
      </w:r>
      <w:r w:rsidRPr="005668AE">
        <w:rPr>
          <w:rFonts w:ascii="Simplified Arabic" w:eastAsia="Times New Roman" w:hAnsi="Simplified Arabic" w:cs="Simplified Arabic"/>
          <w:kern w:val="0"/>
          <w:sz w:val="28"/>
          <w:szCs w:val="28"/>
          <w14:ligatures w14:val="none"/>
        </w:rPr>
        <w:t>.</w:t>
      </w:r>
    </w:p>
    <w:p w14:paraId="637FACA8" w14:textId="1DD22246" w:rsidR="005668AE" w:rsidRPr="00DE77CC" w:rsidRDefault="005668AE" w:rsidP="00DE77CC">
      <w:pPr>
        <w:pStyle w:val="a6"/>
        <w:numPr>
          <w:ilvl w:val="0"/>
          <w:numId w:val="60"/>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استخدام التكنولوجيا الرقمية ونمذجة معلومات البناء</w:t>
      </w:r>
      <w:r w:rsidRPr="00DE77CC">
        <w:rPr>
          <w:rFonts w:ascii="Simplified Arabic" w:eastAsia="Times New Roman" w:hAnsi="Simplified Arabic" w:cs="Simplified Arabic"/>
          <w:b/>
          <w:bCs/>
          <w:kern w:val="0"/>
          <w:sz w:val="28"/>
          <w:szCs w:val="28"/>
          <w14:ligatures w14:val="none"/>
        </w:rPr>
        <w:t xml:space="preserve"> (BIM)</w:t>
      </w:r>
    </w:p>
    <w:p w14:paraId="340F986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تعد تقنية</w:t>
      </w:r>
      <w:r w:rsidRPr="005668AE">
        <w:rPr>
          <w:rFonts w:ascii="Simplified Arabic" w:eastAsia="Times New Roman" w:hAnsi="Simplified Arabic" w:cs="Simplified Arabic"/>
          <w:kern w:val="0"/>
          <w:sz w:val="28"/>
          <w:szCs w:val="28"/>
          <w14:ligatures w14:val="none"/>
        </w:rPr>
        <w:t xml:space="preserve"> BIM </w:t>
      </w:r>
      <w:r w:rsidRPr="005668AE">
        <w:rPr>
          <w:rFonts w:ascii="Simplified Arabic" w:eastAsia="Times New Roman" w:hAnsi="Simplified Arabic" w:cs="Simplified Arabic"/>
          <w:kern w:val="0"/>
          <w:sz w:val="28"/>
          <w:szCs w:val="28"/>
          <w:rtl/>
          <w14:ligatures w14:val="none"/>
        </w:rPr>
        <w:t>من الأدوات المهمة التي تعتمد عليها أرامكو في تحليل المخاطر البيئية والفنية، حيث تسمح بمحاكاة المشروع قبل التنفيذ الفعلي، ما يُمكّن فرق العمل من اكتشاف المخاطر المحتملة مثل تعارضات التصاميم، مخاطر التداخل بين الأنظمة المختلفة، وتأثير التغيرات على الجدول الزمني (البلاونه وطربية، 2024). كما أن نظم إدارة المعلومات الجغرافية</w:t>
      </w:r>
      <w:r w:rsidRPr="005668AE">
        <w:rPr>
          <w:rFonts w:ascii="Simplified Arabic" w:eastAsia="Times New Roman" w:hAnsi="Simplified Arabic" w:cs="Simplified Arabic"/>
          <w:kern w:val="0"/>
          <w:sz w:val="28"/>
          <w:szCs w:val="28"/>
          <w14:ligatures w14:val="none"/>
        </w:rPr>
        <w:t xml:space="preserve"> (GIS) </w:t>
      </w:r>
      <w:r w:rsidRPr="005668AE">
        <w:rPr>
          <w:rFonts w:ascii="Simplified Arabic" w:eastAsia="Times New Roman" w:hAnsi="Simplified Arabic" w:cs="Simplified Arabic"/>
          <w:kern w:val="0"/>
          <w:sz w:val="28"/>
          <w:szCs w:val="28"/>
          <w:rtl/>
          <w14:ligatures w14:val="none"/>
        </w:rPr>
        <w:t>تُستخدم لرصد المخاطر البيئية والمكانية في المواقع الإنشائية</w:t>
      </w:r>
      <w:r w:rsidRPr="005668AE">
        <w:rPr>
          <w:rFonts w:ascii="Simplified Arabic" w:eastAsia="Times New Roman" w:hAnsi="Simplified Arabic" w:cs="Simplified Arabic"/>
          <w:kern w:val="0"/>
          <w:sz w:val="28"/>
          <w:szCs w:val="28"/>
          <w14:ligatures w14:val="none"/>
        </w:rPr>
        <w:t>.</w:t>
      </w:r>
    </w:p>
    <w:p w14:paraId="55557191" w14:textId="4584975A" w:rsidR="005668AE" w:rsidRPr="00DE77CC" w:rsidRDefault="005668AE" w:rsidP="00DE77CC">
      <w:pPr>
        <w:pStyle w:val="a6"/>
        <w:numPr>
          <w:ilvl w:val="0"/>
          <w:numId w:val="60"/>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t>مصفوفة الاحتمالية والتأثير</w:t>
      </w:r>
      <w:r w:rsidRPr="00DE77CC">
        <w:rPr>
          <w:rFonts w:ascii="Simplified Arabic" w:eastAsia="Times New Roman" w:hAnsi="Simplified Arabic" w:cs="Simplified Arabic"/>
          <w:b/>
          <w:bCs/>
          <w:kern w:val="0"/>
          <w:sz w:val="28"/>
          <w:szCs w:val="28"/>
          <w14:ligatures w14:val="none"/>
        </w:rPr>
        <w:t xml:space="preserve"> (Probability and Impact Matrix)</w:t>
      </w:r>
    </w:p>
    <w:p w14:paraId="49F2A795"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5668AE">
        <w:rPr>
          <w:rFonts w:ascii="Simplified Arabic" w:eastAsia="Times New Roman" w:hAnsi="Simplified Arabic" w:cs="Simplified Arabic"/>
          <w:kern w:val="0"/>
          <w:sz w:val="28"/>
          <w:szCs w:val="28"/>
          <w:rtl/>
          <w14:ligatures w14:val="none"/>
        </w:rPr>
        <w:t>تُعد أداة مصفوفة الاحتمالية والتأثير من أكثر الأدوات استخدامًا داخل أرامكو، حيث يتم تصنيف المخاطر وفقًا لاحتمالية حدوثها ومدى تأثيرها على الجدول الزمني، التكاليف، والجودة. تساعد هذه الأداة فرق المشروع على تحديد أولويات المخاطر وتركيز الموارد لمعالجتها بشكل أكثر فاعلية (القواقنه، 2022)</w:t>
      </w:r>
      <w:r w:rsidRPr="005668AE">
        <w:rPr>
          <w:rFonts w:ascii="Simplified Arabic" w:eastAsia="Times New Roman" w:hAnsi="Simplified Arabic" w:cs="Simplified Arabic"/>
          <w:kern w:val="0"/>
          <w:sz w:val="28"/>
          <w:szCs w:val="28"/>
          <w14:ligatures w14:val="none"/>
        </w:rPr>
        <w:t>.</w:t>
      </w:r>
    </w:p>
    <w:p w14:paraId="2E7F9B6A"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1316CDD5"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61AC207C"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4550D984"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7D13EC25" w14:textId="745584D9" w:rsidR="005668AE" w:rsidRPr="00DE77CC" w:rsidRDefault="005668AE" w:rsidP="00DE77CC">
      <w:pPr>
        <w:pStyle w:val="a6"/>
        <w:numPr>
          <w:ilvl w:val="0"/>
          <w:numId w:val="60"/>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DE77CC">
        <w:rPr>
          <w:rFonts w:ascii="Simplified Arabic" w:eastAsia="Times New Roman" w:hAnsi="Simplified Arabic" w:cs="Simplified Arabic"/>
          <w:b/>
          <w:bCs/>
          <w:kern w:val="0"/>
          <w:sz w:val="28"/>
          <w:szCs w:val="28"/>
          <w:rtl/>
          <w14:ligatures w14:val="none"/>
        </w:rPr>
        <w:lastRenderedPageBreak/>
        <w:t>تحليل</w:t>
      </w:r>
      <w:r w:rsidRPr="00DE77CC">
        <w:rPr>
          <w:rFonts w:ascii="Simplified Arabic" w:eastAsia="Times New Roman" w:hAnsi="Simplified Arabic" w:cs="Simplified Arabic"/>
          <w:b/>
          <w:bCs/>
          <w:kern w:val="0"/>
          <w:sz w:val="28"/>
          <w:szCs w:val="28"/>
          <w14:ligatures w14:val="none"/>
        </w:rPr>
        <w:t xml:space="preserve"> SWOT </w:t>
      </w:r>
      <w:r w:rsidRPr="00DE77CC">
        <w:rPr>
          <w:rFonts w:ascii="Simplified Arabic" w:eastAsia="Times New Roman" w:hAnsi="Simplified Arabic" w:cs="Simplified Arabic"/>
          <w:b/>
          <w:bCs/>
          <w:kern w:val="0"/>
          <w:sz w:val="28"/>
          <w:szCs w:val="28"/>
          <w:rtl/>
          <w14:ligatures w14:val="none"/>
        </w:rPr>
        <w:t>و</w:t>
      </w:r>
      <w:r w:rsidRPr="00DE77CC">
        <w:rPr>
          <w:rFonts w:ascii="Simplified Arabic" w:eastAsia="Times New Roman" w:hAnsi="Simplified Arabic" w:cs="Simplified Arabic"/>
          <w:b/>
          <w:bCs/>
          <w:kern w:val="0"/>
          <w:sz w:val="28"/>
          <w:szCs w:val="28"/>
          <w14:ligatures w14:val="none"/>
        </w:rPr>
        <w:t>PESTLE</w:t>
      </w:r>
    </w:p>
    <w:p w14:paraId="005752AA"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تُستخدم هذه الأدوات التحليلية لتقييم المخاطر والفرص الداخلية والخارجية التي قد تؤثر على سير المشروع. على سبيل المثال، تحليل</w:t>
      </w:r>
      <w:r w:rsidRPr="005668AE">
        <w:rPr>
          <w:rFonts w:ascii="Simplified Arabic" w:eastAsia="Times New Roman" w:hAnsi="Simplified Arabic" w:cs="Simplified Arabic"/>
          <w:kern w:val="0"/>
          <w:sz w:val="28"/>
          <w:szCs w:val="28"/>
          <w14:ligatures w14:val="none"/>
        </w:rPr>
        <w:t xml:space="preserve"> SWOT </w:t>
      </w:r>
      <w:r w:rsidRPr="005668AE">
        <w:rPr>
          <w:rFonts w:ascii="Simplified Arabic" w:eastAsia="Times New Roman" w:hAnsi="Simplified Arabic" w:cs="Simplified Arabic"/>
          <w:kern w:val="0"/>
          <w:sz w:val="28"/>
          <w:szCs w:val="28"/>
          <w:rtl/>
          <w14:ligatures w14:val="none"/>
        </w:rPr>
        <w:t>يُساعد في معرفة نقاط القوة والضعف والفرص والتهديدات المتعلقة بالمشروع، بينما تحليل</w:t>
      </w:r>
      <w:r w:rsidRPr="005668AE">
        <w:rPr>
          <w:rFonts w:ascii="Simplified Arabic" w:eastAsia="Times New Roman" w:hAnsi="Simplified Arabic" w:cs="Simplified Arabic"/>
          <w:kern w:val="0"/>
          <w:sz w:val="28"/>
          <w:szCs w:val="28"/>
          <w14:ligatures w14:val="none"/>
        </w:rPr>
        <w:t xml:space="preserve"> PESTLE </w:t>
      </w:r>
      <w:r w:rsidRPr="005668AE">
        <w:rPr>
          <w:rFonts w:ascii="Simplified Arabic" w:eastAsia="Times New Roman" w:hAnsi="Simplified Arabic" w:cs="Simplified Arabic"/>
          <w:kern w:val="0"/>
          <w:sz w:val="28"/>
          <w:szCs w:val="28"/>
          <w:rtl/>
          <w14:ligatures w14:val="none"/>
        </w:rPr>
        <w:t>يُستخدم لتحليل العوامل السياسية، الاقتصادية، الاجتماعية، التكنولوجية، القانونية، والبيئية التي تؤثر على المشروع (القهوادي، 2024)</w:t>
      </w:r>
      <w:r w:rsidRPr="005668AE">
        <w:rPr>
          <w:rFonts w:ascii="Simplified Arabic" w:eastAsia="Times New Roman" w:hAnsi="Simplified Arabic" w:cs="Simplified Arabic"/>
          <w:kern w:val="0"/>
          <w:sz w:val="28"/>
          <w:szCs w:val="28"/>
          <w14:ligatures w14:val="none"/>
        </w:rPr>
        <w:t>.</w:t>
      </w:r>
    </w:p>
    <w:p w14:paraId="310AE3C1"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14:ligatures w14:val="none"/>
        </w:rPr>
        <w:t xml:space="preserve">5. </w:t>
      </w:r>
      <w:r w:rsidRPr="005668AE">
        <w:rPr>
          <w:rFonts w:ascii="Simplified Arabic" w:eastAsia="Times New Roman" w:hAnsi="Simplified Arabic" w:cs="Simplified Arabic"/>
          <w:b/>
          <w:bCs/>
          <w:kern w:val="0"/>
          <w:sz w:val="28"/>
          <w:szCs w:val="28"/>
          <w:rtl/>
          <w14:ligatures w14:val="none"/>
        </w:rPr>
        <w:t>ورش العمل الدورية لتقييم المخاطر وإدارتها</w:t>
      </w:r>
    </w:p>
    <w:p w14:paraId="09D02C19"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تعقد أرامكو جلسات دورية تضم مختلف فرق العمل، من مهندسين وإداريين وفنيين، لمراجعة المخاطر الحالية وتحديث خطط الاستجابة، والتأكد من جاهزية الفريق لأي مخاطر طارئة. هذا التطبيق يعزز من روح التعاون والتواصل المفتوح ويُسرع من اتخاذ القرارات التصحيحية (قبلاوي وأبو الطاهر، 2025)</w:t>
      </w:r>
      <w:r w:rsidRPr="005668AE">
        <w:rPr>
          <w:rFonts w:ascii="Simplified Arabic" w:eastAsia="Times New Roman" w:hAnsi="Simplified Arabic" w:cs="Simplified Arabic"/>
          <w:kern w:val="0"/>
          <w:sz w:val="28"/>
          <w:szCs w:val="28"/>
          <w14:ligatures w14:val="none"/>
        </w:rPr>
        <w:t>.</w:t>
      </w:r>
    </w:p>
    <w:p w14:paraId="123879CD"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14:ligatures w14:val="none"/>
        </w:rPr>
        <w:t xml:space="preserve">6. </w:t>
      </w:r>
      <w:r w:rsidRPr="005668AE">
        <w:rPr>
          <w:rFonts w:ascii="Simplified Arabic" w:eastAsia="Times New Roman" w:hAnsi="Simplified Arabic" w:cs="Simplified Arabic"/>
          <w:b/>
          <w:bCs/>
          <w:kern w:val="0"/>
          <w:sz w:val="28"/>
          <w:szCs w:val="28"/>
          <w:rtl/>
          <w14:ligatures w14:val="none"/>
        </w:rPr>
        <w:t>نظام التقييم المستمر للمخاطر ومؤشرات الأداء</w:t>
      </w:r>
      <w:r w:rsidRPr="005668AE">
        <w:rPr>
          <w:rFonts w:ascii="Simplified Arabic" w:eastAsia="Times New Roman" w:hAnsi="Simplified Arabic" w:cs="Simplified Arabic"/>
          <w:b/>
          <w:bCs/>
          <w:kern w:val="0"/>
          <w:sz w:val="28"/>
          <w:szCs w:val="28"/>
          <w14:ligatures w14:val="none"/>
        </w:rPr>
        <w:t xml:space="preserve"> (KPIs)</w:t>
      </w:r>
    </w:p>
    <w:p w14:paraId="1BA5623A"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تعتمد الشركة على مؤشرات أداء رئيسية لقياس فاعلية إدارة المخاطر مثل نسبة المخاطر المكتشفة مبكرًا، معدلات تنفيذ خطط الاستجابة، وحجم الانحرافات في الجدول الزمني والتكلفة. تساعد هذه المؤشرات على تحسين العمليات بشكل مستمر والتكيف مع التحديات الجديدة</w:t>
      </w:r>
      <w:r w:rsidRPr="005668AE">
        <w:rPr>
          <w:rFonts w:ascii="Simplified Arabic" w:eastAsia="Times New Roman" w:hAnsi="Simplified Arabic" w:cs="Simplified Arabic"/>
          <w:kern w:val="0"/>
          <w:sz w:val="28"/>
          <w:szCs w:val="28"/>
          <w14:ligatures w14:val="none"/>
        </w:rPr>
        <w:t xml:space="preserve"> (</w:t>
      </w:r>
      <w:proofErr w:type="spellStart"/>
      <w:r w:rsidRPr="005668AE">
        <w:rPr>
          <w:rFonts w:ascii="Simplified Arabic" w:eastAsia="Times New Roman" w:hAnsi="Simplified Arabic" w:cs="Simplified Arabic"/>
          <w:kern w:val="0"/>
          <w:sz w:val="28"/>
          <w:szCs w:val="28"/>
          <w14:ligatures w14:val="none"/>
        </w:rPr>
        <w:t>Alshehhi</w:t>
      </w:r>
      <w:proofErr w:type="spellEnd"/>
      <w:r w:rsidRPr="005668AE">
        <w:rPr>
          <w:rFonts w:ascii="Simplified Arabic" w:eastAsia="Times New Roman" w:hAnsi="Simplified Arabic" w:cs="Simplified Arabic"/>
          <w:kern w:val="0"/>
          <w:sz w:val="28"/>
          <w:szCs w:val="28"/>
          <w14:ligatures w14:val="none"/>
        </w:rPr>
        <w:t>, 2024).</w:t>
      </w:r>
    </w:p>
    <w:p w14:paraId="4ED7FB3B"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D8313AF"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44DB7F5"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2B5F9C0"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14:ligatures w14:val="none"/>
        </w:rPr>
        <w:lastRenderedPageBreak/>
        <w:t xml:space="preserve">7. </w:t>
      </w:r>
      <w:r w:rsidRPr="005668AE">
        <w:rPr>
          <w:rFonts w:ascii="Simplified Arabic" w:eastAsia="Times New Roman" w:hAnsi="Simplified Arabic" w:cs="Simplified Arabic"/>
          <w:b/>
          <w:bCs/>
          <w:kern w:val="0"/>
          <w:sz w:val="28"/>
          <w:szCs w:val="28"/>
          <w:rtl/>
          <w14:ligatures w14:val="none"/>
        </w:rPr>
        <w:t>إدارة المخاطر البيئية والصحية والمهنية</w:t>
      </w:r>
    </w:p>
    <w:p w14:paraId="0A3B1AD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تولي أرامكو اهتمامًا خاصًا لإدارة المخاطر المرتبطة بالسلامة والصحة المهنية والبيئة. تشمل هذه الإدارة برامج تقييم مستمرة للمخاطر البيئية، مراقبة جودة الهواء، سلامة مواقع العمل، وإجراءات وقائية ضد الحوادث الكيميائية أو الميكانيكية، مع تدريب مكثف للعاملين</w:t>
      </w:r>
      <w:r w:rsidRPr="005668AE">
        <w:rPr>
          <w:rFonts w:ascii="Simplified Arabic" w:eastAsia="Times New Roman" w:hAnsi="Simplified Arabic" w:cs="Simplified Arabic"/>
          <w:kern w:val="0"/>
          <w:sz w:val="28"/>
          <w:szCs w:val="28"/>
          <w14:ligatures w14:val="none"/>
        </w:rPr>
        <w:t xml:space="preserve"> (</w:t>
      </w:r>
      <w:proofErr w:type="spellStart"/>
      <w:r w:rsidRPr="005668AE">
        <w:rPr>
          <w:rFonts w:ascii="Simplified Arabic" w:eastAsia="Times New Roman" w:hAnsi="Simplified Arabic" w:cs="Simplified Arabic"/>
          <w:kern w:val="0"/>
          <w:sz w:val="28"/>
          <w:szCs w:val="28"/>
          <w14:ligatures w14:val="none"/>
        </w:rPr>
        <w:t>Alshihri</w:t>
      </w:r>
      <w:proofErr w:type="spellEnd"/>
      <w:r w:rsidRPr="005668AE">
        <w:rPr>
          <w:rFonts w:ascii="Simplified Arabic" w:eastAsia="Times New Roman" w:hAnsi="Simplified Arabic" w:cs="Simplified Arabic"/>
          <w:kern w:val="0"/>
          <w:sz w:val="28"/>
          <w:szCs w:val="28"/>
          <w14:ligatures w14:val="none"/>
        </w:rPr>
        <w:t>, 2022).</w:t>
      </w:r>
    </w:p>
    <w:p w14:paraId="18804BCC"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14:ligatures w14:val="none"/>
        </w:rPr>
        <w:t xml:space="preserve">8. </w:t>
      </w:r>
      <w:r w:rsidRPr="005668AE">
        <w:rPr>
          <w:rFonts w:ascii="Simplified Arabic" w:eastAsia="Times New Roman" w:hAnsi="Simplified Arabic" w:cs="Simplified Arabic"/>
          <w:b/>
          <w:bCs/>
          <w:kern w:val="0"/>
          <w:sz w:val="28"/>
          <w:szCs w:val="28"/>
          <w:rtl/>
          <w14:ligatures w14:val="none"/>
        </w:rPr>
        <w:t>التدريب والمحاكاة العملية للطوارئ</w:t>
      </w:r>
    </w:p>
    <w:p w14:paraId="0CE8875C"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تقوم أرامكو بتنظيم تدريبات ميدانية ومحاكاة لحالات الطوارئ المحتملة مثل الحرائق، التسربات الكيميائية، أو انهيار الهياكل. هذه البرامج ترفع من جاهزية الفرق وتمكنهم من الاستجابة السريعة وتقليل الأضرار، ما يعزز من استمرارية العمل وتحقيق أهداف المشروع</w:t>
      </w:r>
      <w:r w:rsidRPr="005668AE">
        <w:rPr>
          <w:rFonts w:ascii="Simplified Arabic" w:eastAsia="Times New Roman" w:hAnsi="Simplified Arabic" w:cs="Simplified Arabic"/>
          <w:kern w:val="0"/>
          <w:sz w:val="28"/>
          <w:szCs w:val="28"/>
          <w14:ligatures w14:val="none"/>
        </w:rPr>
        <w:t xml:space="preserve"> (AlSaadi, 2021).</w:t>
      </w:r>
    </w:p>
    <w:p w14:paraId="4F9D9B61" w14:textId="77777777" w:rsidR="005668AE" w:rsidRPr="005668AE" w:rsidRDefault="005668AE" w:rsidP="005668AE">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14:ligatures w14:val="none"/>
        </w:rPr>
        <w:t xml:space="preserve">9. </w:t>
      </w:r>
      <w:r w:rsidRPr="005668AE">
        <w:rPr>
          <w:rFonts w:ascii="Simplified Arabic" w:eastAsia="Times New Roman" w:hAnsi="Simplified Arabic" w:cs="Simplified Arabic"/>
          <w:b/>
          <w:bCs/>
          <w:kern w:val="0"/>
          <w:sz w:val="28"/>
          <w:szCs w:val="28"/>
          <w:rtl/>
          <w14:ligatures w14:val="none"/>
        </w:rPr>
        <w:t>دمج إدارة المخاطر في ثقافة الشركة</w:t>
      </w:r>
    </w:p>
    <w:p w14:paraId="6C5EB299"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ترسخ أرامكو ثقافة إدارة المخاطر على كافة المستويات من خلال سياسات واضحة، وتدريب مستمر، وتحفيز على تبادل المعلومات عن المخاطر، مما يخلق بيئة عمل واعية مخاطر ومستعدة للتعامل معها بفعالية (البلاونه وطربية، 2024)</w:t>
      </w:r>
      <w:r w:rsidRPr="005668AE">
        <w:rPr>
          <w:rFonts w:ascii="Simplified Arabic" w:eastAsia="Times New Roman" w:hAnsi="Simplified Arabic" w:cs="Simplified Arabic"/>
          <w:kern w:val="0"/>
          <w:sz w:val="28"/>
          <w:szCs w:val="28"/>
          <w14:ligatures w14:val="none"/>
        </w:rPr>
        <w:t>.</w:t>
      </w:r>
    </w:p>
    <w:p w14:paraId="07F69A09"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A8007E4"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CBB6748" w14:textId="77777777" w:rsidR="005668AE" w:rsidRDefault="005668AE" w:rsidP="005668AE">
      <w:pPr>
        <w:spacing w:after="0" w:line="360" w:lineRule="auto"/>
        <w:rPr>
          <w:rFonts w:ascii="Simplified Arabic" w:eastAsia="Times New Roman" w:hAnsi="Simplified Arabic" w:cs="Simplified Arabic"/>
          <w:kern w:val="0"/>
          <w:sz w:val="28"/>
          <w:szCs w:val="28"/>
          <w:rtl/>
          <w14:ligatures w14:val="none"/>
        </w:rPr>
      </w:pPr>
    </w:p>
    <w:p w14:paraId="2CEB65FA" w14:textId="77777777" w:rsidR="00DE77CC" w:rsidRDefault="00DE77CC" w:rsidP="005668AE">
      <w:pPr>
        <w:spacing w:after="0" w:line="360" w:lineRule="auto"/>
        <w:rPr>
          <w:rFonts w:ascii="Simplified Arabic" w:eastAsia="Times New Roman" w:hAnsi="Simplified Arabic" w:cs="Simplified Arabic"/>
          <w:kern w:val="0"/>
          <w:sz w:val="28"/>
          <w:szCs w:val="28"/>
          <w:rtl/>
          <w14:ligatures w14:val="none"/>
        </w:rPr>
      </w:pPr>
    </w:p>
    <w:p w14:paraId="5B0460D8" w14:textId="77777777" w:rsidR="00DE77CC" w:rsidRPr="005668AE" w:rsidRDefault="00DE77CC" w:rsidP="005668AE">
      <w:pPr>
        <w:spacing w:after="0" w:line="360" w:lineRule="auto"/>
        <w:rPr>
          <w:rFonts w:ascii="Simplified Arabic" w:eastAsia="Times New Roman" w:hAnsi="Simplified Arabic" w:cs="Simplified Arabic"/>
          <w:kern w:val="0"/>
          <w:sz w:val="28"/>
          <w:szCs w:val="28"/>
          <w14:ligatures w14:val="none"/>
        </w:rPr>
      </w:pPr>
    </w:p>
    <w:p w14:paraId="7C760A7F" w14:textId="77777777" w:rsidR="005668AE" w:rsidRPr="00DE77CC" w:rsidRDefault="005668AE" w:rsidP="00DE77CC">
      <w:pPr>
        <w:pStyle w:val="1"/>
        <w:rPr>
          <w:rFonts w:eastAsia="Times New Roman"/>
          <w:color w:val="auto"/>
        </w:rPr>
      </w:pPr>
      <w:r w:rsidRPr="00DE77CC">
        <w:rPr>
          <w:rFonts w:eastAsia="Times New Roman"/>
          <w:color w:val="auto"/>
          <w:rtl/>
        </w:rPr>
        <w:lastRenderedPageBreak/>
        <w:t>المبحث الرابع: الدراسات السابقة</w:t>
      </w:r>
    </w:p>
    <w:p w14:paraId="577DA611" w14:textId="0A25C06B" w:rsidR="005668AE" w:rsidRPr="00DE77CC" w:rsidRDefault="005668AE" w:rsidP="00DE77CC">
      <w:pPr>
        <w:pStyle w:val="1"/>
        <w:rPr>
          <w:rFonts w:eastAsia="Times New Roman"/>
          <w:color w:val="auto"/>
          <w:rtl/>
        </w:rPr>
      </w:pPr>
      <w:r w:rsidRPr="00DE77CC">
        <w:rPr>
          <w:rFonts w:eastAsia="Times New Roman"/>
          <w:color w:val="auto"/>
        </w:rPr>
        <w:t xml:space="preserve">2.4.1 </w:t>
      </w:r>
      <w:r w:rsidRPr="00DE77CC">
        <w:rPr>
          <w:rFonts w:eastAsia="Times New Roman"/>
          <w:color w:val="auto"/>
          <w:rtl/>
        </w:rPr>
        <w:t xml:space="preserve">الدراسات </w:t>
      </w:r>
      <w:r w:rsidR="00DE77CC" w:rsidRPr="00DE77CC">
        <w:rPr>
          <w:rFonts w:eastAsia="Times New Roman"/>
          <w:color w:val="auto"/>
          <w:rtl/>
        </w:rPr>
        <w:t>السابقة</w:t>
      </w:r>
    </w:p>
    <w:p w14:paraId="7269549E" w14:textId="77777777" w:rsidR="005668AE" w:rsidRPr="005668AE" w:rsidRDefault="005668AE" w:rsidP="00DE77CC">
      <w:pPr>
        <w:bidi w:val="0"/>
        <w:spacing w:line="360" w:lineRule="auto"/>
        <w:rPr>
          <w:rFonts w:ascii="Simplified Arabic" w:hAnsi="Simplified Arabic" w:cs="Simplified Arabic"/>
          <w:sz w:val="28"/>
          <w:szCs w:val="28"/>
          <w:lang w:bidi="ar-EG"/>
        </w:rPr>
      </w:pPr>
      <w:r w:rsidRPr="005668AE">
        <w:rPr>
          <w:rFonts w:ascii="Simplified Arabic" w:hAnsi="Simplified Arabic" w:cs="Simplified Arabic"/>
          <w:b/>
          <w:bCs/>
          <w:sz w:val="28"/>
          <w:szCs w:val="28"/>
          <w:lang w:bidi="ar-EG"/>
        </w:rPr>
        <w:t>AlSaadi, N. (2021). The Impact of Risk Management Practices on the Performance of Construction Projects</w:t>
      </w:r>
    </w:p>
    <w:p w14:paraId="4DE017C0" w14:textId="77777777" w:rsidR="005668AE" w:rsidRPr="005668AE" w:rsidRDefault="005668AE" w:rsidP="005668AE">
      <w:pPr>
        <w:spacing w:line="360" w:lineRule="auto"/>
        <w:rPr>
          <w:rFonts w:ascii="Simplified Arabic" w:hAnsi="Simplified Arabic" w:cs="Simplified Arabic"/>
          <w:sz w:val="28"/>
          <w:szCs w:val="28"/>
          <w:lang w:bidi="ar-EG"/>
        </w:rPr>
      </w:pPr>
      <w:r w:rsidRPr="005668AE">
        <w:rPr>
          <w:rFonts w:ascii="Simplified Arabic" w:hAnsi="Simplified Arabic" w:cs="Simplified Arabic"/>
          <w:sz w:val="28"/>
          <w:szCs w:val="28"/>
          <w:lang w:bidi="ar-EG"/>
        </w:rPr>
        <w:br/>
      </w:r>
      <w:r w:rsidRPr="005668AE">
        <w:rPr>
          <w:rFonts w:ascii="Simplified Arabic" w:hAnsi="Simplified Arabic" w:cs="Simplified Arabic"/>
          <w:sz w:val="28"/>
          <w:szCs w:val="28"/>
          <w:rtl/>
        </w:rPr>
        <w:t>تناولت هذه الدراسة العلاقة بين تطبيق ممارسات إدارة المخاطر ومستوى أداء المشاريع في قطاع البناء. وهدفت إلى اختبار ما إذا كانت الإجراءات المنهجية في إدارة المخاطر تؤثر فعلاً على عناصر الأداء مثل الالتزام بالجدول الزمني، وضبط التكاليف، وتحقيق الجودة. استخدم الباحث المنهج الكمي التحليلي، حيث جمع البيانات من خلال استبيانات وُزعت على عينة من مديري المشاريع والمهندسين في شركات إنشاء سعودية، وتم تحليل النتائج باستخدام أدوات إحصائية متقدمة</w:t>
      </w:r>
      <w:r w:rsidRPr="005668AE">
        <w:rPr>
          <w:rFonts w:ascii="Simplified Arabic" w:hAnsi="Simplified Arabic" w:cs="Simplified Arabic"/>
          <w:sz w:val="28"/>
          <w:szCs w:val="28"/>
          <w:lang w:bidi="ar-EG"/>
        </w:rPr>
        <w:t>.</w:t>
      </w:r>
    </w:p>
    <w:p w14:paraId="28FBFF63" w14:textId="77777777" w:rsidR="005668AE" w:rsidRPr="005668AE" w:rsidRDefault="005668AE" w:rsidP="005668AE">
      <w:pPr>
        <w:spacing w:line="360" w:lineRule="auto"/>
        <w:rPr>
          <w:rFonts w:ascii="Simplified Arabic" w:hAnsi="Simplified Arabic" w:cs="Simplified Arabic"/>
          <w:sz w:val="28"/>
          <w:szCs w:val="28"/>
          <w:lang w:bidi="ar-EG"/>
        </w:rPr>
      </w:pPr>
      <w:r w:rsidRPr="005668AE">
        <w:rPr>
          <w:rFonts w:ascii="Simplified Arabic" w:hAnsi="Simplified Arabic" w:cs="Simplified Arabic"/>
          <w:sz w:val="28"/>
          <w:szCs w:val="28"/>
          <w:rtl/>
        </w:rPr>
        <w:t>أظهرت النتائج أن للممارسات الفعالة في إدارة المخاطر تأثيرًا إيجابيًا مباشرًا على أداء المشاريع. حيث إن وجود هيكل تنظيمي واضح لإدارة المخاطر، ووجود قيادة تدعم اتخاذ قرارات استباقية، من شأنه أن يُحسن بشكل ملحوظ من نتائج المشاريع. كما أشارت الدراسة إلى أن غياب نظام لإدارة المخاطر يزيد من التحديات المرتبطة بالتأخير والتكلفة والجودة</w:t>
      </w:r>
      <w:r w:rsidRPr="005668AE">
        <w:rPr>
          <w:rFonts w:ascii="Simplified Arabic" w:hAnsi="Simplified Arabic" w:cs="Simplified Arabic"/>
          <w:sz w:val="28"/>
          <w:szCs w:val="28"/>
          <w:lang w:bidi="ar-EG"/>
        </w:rPr>
        <w:t>.</w:t>
      </w:r>
    </w:p>
    <w:p w14:paraId="66813C40" w14:textId="77777777" w:rsidR="005668AE" w:rsidRPr="005668AE" w:rsidRDefault="005668AE" w:rsidP="005668AE">
      <w:pPr>
        <w:spacing w:line="360" w:lineRule="auto"/>
        <w:rPr>
          <w:rFonts w:ascii="Simplified Arabic" w:hAnsi="Simplified Arabic" w:cs="Simplified Arabic"/>
          <w:sz w:val="28"/>
          <w:szCs w:val="28"/>
          <w:rtl/>
          <w:lang w:bidi="ar-EG"/>
        </w:rPr>
      </w:pPr>
      <w:r w:rsidRPr="005668AE">
        <w:rPr>
          <w:rFonts w:ascii="Simplified Arabic" w:hAnsi="Simplified Arabic" w:cs="Simplified Arabic"/>
          <w:sz w:val="28"/>
          <w:szCs w:val="28"/>
          <w:rtl/>
        </w:rPr>
        <w:t>وأوصى الباحث بأهمية دمج إدارة المخاطر في مراحل المشروع كافة، وليس فقط في مرحلة التنفيذ، مع تعزيز التدريب المستمر للكوادر على أدوات التحليل واتخاذ القرار تحت ظروف عدم اليقين</w:t>
      </w:r>
      <w:r w:rsidRPr="005668AE">
        <w:rPr>
          <w:rFonts w:ascii="Simplified Arabic" w:hAnsi="Simplified Arabic" w:cs="Simplified Arabic"/>
          <w:sz w:val="28"/>
          <w:szCs w:val="28"/>
          <w:lang w:bidi="ar-EG"/>
        </w:rPr>
        <w:t>.</w:t>
      </w:r>
      <w:r w:rsidRPr="005668AE">
        <w:rPr>
          <w:rFonts w:ascii="Simplified Arabic" w:hAnsi="Simplified Arabic" w:cs="Simplified Arabic"/>
          <w:sz w:val="28"/>
          <w:szCs w:val="28"/>
          <w:lang w:bidi="ar-EG"/>
        </w:rPr>
        <w:br/>
      </w:r>
    </w:p>
    <w:p w14:paraId="06F14170" w14:textId="77777777" w:rsidR="005668AE" w:rsidRPr="005668AE" w:rsidRDefault="005668AE" w:rsidP="005668AE">
      <w:pPr>
        <w:spacing w:line="360" w:lineRule="auto"/>
        <w:rPr>
          <w:rFonts w:ascii="Simplified Arabic" w:hAnsi="Simplified Arabic" w:cs="Simplified Arabic"/>
          <w:sz w:val="28"/>
          <w:szCs w:val="28"/>
          <w:rtl/>
          <w:lang w:bidi="ar-EG"/>
        </w:rPr>
      </w:pPr>
    </w:p>
    <w:p w14:paraId="70682586" w14:textId="77777777" w:rsidR="005668AE" w:rsidRPr="005668AE" w:rsidRDefault="005668AE" w:rsidP="005668AE">
      <w:pPr>
        <w:spacing w:line="360" w:lineRule="auto"/>
        <w:rPr>
          <w:rFonts w:ascii="Simplified Arabic" w:hAnsi="Simplified Arabic" w:cs="Simplified Arabic"/>
          <w:sz w:val="28"/>
          <w:szCs w:val="28"/>
          <w:rtl/>
          <w:lang w:bidi="ar-EG"/>
        </w:rPr>
      </w:pPr>
    </w:p>
    <w:p w14:paraId="1DDC90E3" w14:textId="77777777" w:rsidR="005668AE" w:rsidRPr="005668AE" w:rsidRDefault="005668AE" w:rsidP="00DE77CC">
      <w:pPr>
        <w:bidi w:val="0"/>
        <w:spacing w:line="360" w:lineRule="auto"/>
        <w:rPr>
          <w:rFonts w:ascii="Simplified Arabic" w:hAnsi="Simplified Arabic" w:cs="Simplified Arabic"/>
          <w:sz w:val="28"/>
          <w:szCs w:val="28"/>
          <w:lang w:bidi="ar-EG"/>
        </w:rPr>
      </w:pPr>
      <w:proofErr w:type="spellStart"/>
      <w:r w:rsidRPr="005668AE">
        <w:rPr>
          <w:rFonts w:ascii="Simplified Arabic" w:hAnsi="Simplified Arabic" w:cs="Simplified Arabic"/>
          <w:b/>
          <w:bCs/>
          <w:sz w:val="28"/>
          <w:szCs w:val="28"/>
          <w:lang w:bidi="ar-EG"/>
        </w:rPr>
        <w:lastRenderedPageBreak/>
        <w:t>Alshehhi</w:t>
      </w:r>
      <w:proofErr w:type="spellEnd"/>
      <w:r w:rsidRPr="005668AE">
        <w:rPr>
          <w:rFonts w:ascii="Simplified Arabic" w:hAnsi="Simplified Arabic" w:cs="Simplified Arabic"/>
          <w:b/>
          <w:bCs/>
          <w:sz w:val="28"/>
          <w:szCs w:val="28"/>
          <w:lang w:bidi="ar-EG"/>
        </w:rPr>
        <w:t>, H. S. (2024</w:t>
      </w:r>
      <w:proofErr w:type="gramStart"/>
      <w:r w:rsidRPr="005668AE">
        <w:rPr>
          <w:rFonts w:ascii="Simplified Arabic" w:hAnsi="Simplified Arabic" w:cs="Simplified Arabic"/>
          <w:b/>
          <w:bCs/>
          <w:sz w:val="28"/>
          <w:szCs w:val="28"/>
          <w:lang w:bidi="ar-EG"/>
        </w:rPr>
        <w:t>).The</w:t>
      </w:r>
      <w:proofErr w:type="gramEnd"/>
      <w:r w:rsidRPr="005668AE">
        <w:rPr>
          <w:rFonts w:ascii="Simplified Arabic" w:hAnsi="Simplified Arabic" w:cs="Simplified Arabic"/>
          <w:b/>
          <w:bCs/>
          <w:sz w:val="28"/>
          <w:szCs w:val="28"/>
          <w:lang w:bidi="ar-EG"/>
        </w:rPr>
        <w:t xml:space="preserve"> Impact of Risk Management on the Performance of Construction Projects</w:t>
      </w:r>
    </w:p>
    <w:p w14:paraId="31AF1AC0" w14:textId="77777777" w:rsidR="005668AE" w:rsidRPr="005668AE" w:rsidRDefault="005668AE" w:rsidP="005668AE">
      <w:pPr>
        <w:spacing w:line="360" w:lineRule="auto"/>
        <w:rPr>
          <w:rFonts w:ascii="Simplified Arabic" w:hAnsi="Simplified Arabic" w:cs="Simplified Arabic"/>
          <w:sz w:val="28"/>
          <w:szCs w:val="28"/>
          <w:lang w:bidi="ar-EG"/>
        </w:rPr>
      </w:pPr>
      <w:r w:rsidRPr="005668AE">
        <w:rPr>
          <w:rFonts w:ascii="Simplified Arabic" w:hAnsi="Simplified Arabic" w:cs="Simplified Arabic"/>
          <w:sz w:val="28"/>
          <w:szCs w:val="28"/>
          <w:lang w:bidi="ar-EG"/>
        </w:rPr>
        <w:br/>
      </w:r>
      <w:r w:rsidRPr="005668AE">
        <w:rPr>
          <w:rFonts w:ascii="Simplified Arabic" w:hAnsi="Simplified Arabic" w:cs="Simplified Arabic"/>
          <w:sz w:val="28"/>
          <w:szCs w:val="28"/>
          <w:rtl/>
        </w:rPr>
        <w:t>ركزت هذه الدراسة على قياس تأثير إدارة المخاطر على أداء مشاريع البناء، مع التركيز على سياق دول الخليج العربي، باعتبارها بيئة مشاريع معقدة وذات متغيرات كثيرة. استخدم الباحث المنهج الوصفي الكمي، حيث تم توزيع استبيانات على مديري مشاريع ومهندسين من عدة شركات مقاولات، وتم تحليل البيانات باستخدام تقنيات إحصائية مناسبة</w:t>
      </w:r>
      <w:r w:rsidRPr="005668AE">
        <w:rPr>
          <w:rFonts w:ascii="Simplified Arabic" w:hAnsi="Simplified Arabic" w:cs="Simplified Arabic"/>
          <w:sz w:val="28"/>
          <w:szCs w:val="28"/>
          <w:lang w:bidi="ar-EG"/>
        </w:rPr>
        <w:t>.</w:t>
      </w:r>
    </w:p>
    <w:p w14:paraId="25A1F9C4" w14:textId="77777777" w:rsidR="005668AE" w:rsidRPr="005668AE" w:rsidRDefault="005668AE" w:rsidP="005668AE">
      <w:pPr>
        <w:spacing w:line="360" w:lineRule="auto"/>
        <w:rPr>
          <w:rFonts w:ascii="Simplified Arabic" w:hAnsi="Simplified Arabic" w:cs="Simplified Arabic"/>
          <w:sz w:val="28"/>
          <w:szCs w:val="28"/>
          <w:lang w:bidi="ar-EG"/>
        </w:rPr>
      </w:pPr>
      <w:r w:rsidRPr="005668AE">
        <w:rPr>
          <w:rFonts w:ascii="Simplified Arabic" w:hAnsi="Simplified Arabic" w:cs="Simplified Arabic"/>
          <w:sz w:val="28"/>
          <w:szCs w:val="28"/>
          <w:rtl/>
        </w:rPr>
        <w:t>كشفت النتائج أن المؤسسات التي تُطبق منهجية واضحة لإدارة المخاطر تحقق نتائج أفضل على صعيد تقليل نسب التأخير، وتحسين الجودة، وضبط الميزانية. كما أظهرت أن وجود خطة شاملة لتحديد المخاطر، وتصنيفها، ووضع استجابات مناسبة، يؤدي إلى تقليل تأثير الأحداث غير المتوقعة، وزيادة القدرة على التحكم بمسار المشروع</w:t>
      </w:r>
      <w:r w:rsidRPr="005668AE">
        <w:rPr>
          <w:rFonts w:ascii="Simplified Arabic" w:hAnsi="Simplified Arabic" w:cs="Simplified Arabic"/>
          <w:sz w:val="28"/>
          <w:szCs w:val="28"/>
          <w:lang w:bidi="ar-EG"/>
        </w:rPr>
        <w:t>.</w:t>
      </w:r>
    </w:p>
    <w:p w14:paraId="51F788A7" w14:textId="77777777" w:rsidR="005668AE" w:rsidRPr="005668AE" w:rsidRDefault="005668AE" w:rsidP="005668AE">
      <w:pPr>
        <w:spacing w:line="360" w:lineRule="auto"/>
        <w:rPr>
          <w:rFonts w:ascii="Simplified Arabic" w:hAnsi="Simplified Arabic" w:cs="Simplified Arabic"/>
          <w:sz w:val="28"/>
          <w:szCs w:val="28"/>
          <w:rtl/>
          <w:lang w:bidi="ar-EG"/>
        </w:rPr>
      </w:pPr>
      <w:r w:rsidRPr="005668AE">
        <w:rPr>
          <w:rFonts w:ascii="Simplified Arabic" w:hAnsi="Simplified Arabic" w:cs="Simplified Arabic"/>
          <w:sz w:val="28"/>
          <w:szCs w:val="28"/>
          <w:rtl/>
        </w:rPr>
        <w:t>وأوصى الباحث بضرورة تبني الشركات نظامًا متكاملًا لإدارة المخاطر، يشمل التكنولوجيا الرقمية وأدوات التحليل الحديثة، إلى جانب تطوير ثقافة تنظيمية تُشجع على التقييم المبكر والتدخل الفوري عند ظهور أي تهديدات</w:t>
      </w:r>
      <w:r w:rsidRPr="005668AE">
        <w:rPr>
          <w:rFonts w:ascii="Simplified Arabic" w:hAnsi="Simplified Arabic" w:cs="Simplified Arabic"/>
          <w:sz w:val="28"/>
          <w:szCs w:val="28"/>
          <w:lang w:bidi="ar-EG"/>
        </w:rPr>
        <w:t>.</w:t>
      </w:r>
      <w:r w:rsidRPr="005668AE">
        <w:rPr>
          <w:rFonts w:ascii="Simplified Arabic" w:hAnsi="Simplified Arabic" w:cs="Simplified Arabic"/>
          <w:sz w:val="28"/>
          <w:szCs w:val="28"/>
          <w:lang w:bidi="ar-EG"/>
        </w:rPr>
        <w:br/>
      </w:r>
    </w:p>
    <w:p w14:paraId="20424E34" w14:textId="77777777" w:rsidR="005668AE" w:rsidRPr="005668AE" w:rsidRDefault="005668AE" w:rsidP="005668AE">
      <w:pPr>
        <w:spacing w:line="360" w:lineRule="auto"/>
        <w:rPr>
          <w:rFonts w:ascii="Simplified Arabic" w:hAnsi="Simplified Arabic" w:cs="Simplified Arabic"/>
          <w:sz w:val="28"/>
          <w:szCs w:val="28"/>
          <w:rtl/>
          <w:lang w:bidi="ar-EG"/>
        </w:rPr>
      </w:pPr>
    </w:p>
    <w:p w14:paraId="2ABEEB12" w14:textId="77777777" w:rsidR="005668AE" w:rsidRPr="005668AE" w:rsidRDefault="005668AE" w:rsidP="005668AE">
      <w:pPr>
        <w:spacing w:line="360" w:lineRule="auto"/>
        <w:rPr>
          <w:rFonts w:ascii="Simplified Arabic" w:hAnsi="Simplified Arabic" w:cs="Simplified Arabic"/>
          <w:sz w:val="28"/>
          <w:szCs w:val="28"/>
          <w:rtl/>
          <w:lang w:bidi="ar-EG"/>
        </w:rPr>
      </w:pPr>
    </w:p>
    <w:p w14:paraId="1A9DBEE0" w14:textId="440B6298" w:rsidR="005668AE" w:rsidRPr="005668AE" w:rsidRDefault="005668AE" w:rsidP="00DE77CC">
      <w:pPr>
        <w:bidi w:val="0"/>
        <w:spacing w:line="360" w:lineRule="auto"/>
        <w:rPr>
          <w:rFonts w:ascii="Simplified Arabic" w:hAnsi="Simplified Arabic" w:cs="Simplified Arabic"/>
          <w:sz w:val="28"/>
          <w:szCs w:val="28"/>
          <w:lang w:bidi="ar-EG"/>
        </w:rPr>
      </w:pPr>
      <w:proofErr w:type="spellStart"/>
      <w:r w:rsidRPr="005668AE">
        <w:rPr>
          <w:rFonts w:ascii="Simplified Arabic" w:hAnsi="Simplified Arabic" w:cs="Simplified Arabic"/>
          <w:b/>
          <w:bCs/>
          <w:sz w:val="28"/>
          <w:szCs w:val="28"/>
          <w:lang w:bidi="ar-EG"/>
        </w:rPr>
        <w:lastRenderedPageBreak/>
        <w:t>Alshihri</w:t>
      </w:r>
      <w:proofErr w:type="spellEnd"/>
      <w:r w:rsidRPr="005668AE">
        <w:rPr>
          <w:rFonts w:ascii="Simplified Arabic" w:hAnsi="Simplified Arabic" w:cs="Simplified Arabic"/>
          <w:b/>
          <w:bCs/>
          <w:sz w:val="28"/>
          <w:szCs w:val="28"/>
          <w:lang w:bidi="ar-EG"/>
        </w:rPr>
        <w:t>, S. (2022</w:t>
      </w:r>
      <w:proofErr w:type="gramStart"/>
      <w:r w:rsidRPr="005668AE">
        <w:rPr>
          <w:rFonts w:ascii="Simplified Arabic" w:hAnsi="Simplified Arabic" w:cs="Simplified Arabic"/>
          <w:b/>
          <w:bCs/>
          <w:sz w:val="28"/>
          <w:szCs w:val="28"/>
          <w:lang w:bidi="ar-EG"/>
        </w:rPr>
        <w:t>).Risk</w:t>
      </w:r>
      <w:proofErr w:type="gramEnd"/>
      <w:r w:rsidRPr="005668AE">
        <w:rPr>
          <w:rFonts w:ascii="Simplified Arabic" w:hAnsi="Simplified Arabic" w:cs="Simplified Arabic"/>
          <w:b/>
          <w:bCs/>
          <w:sz w:val="28"/>
          <w:szCs w:val="28"/>
          <w:lang w:bidi="ar-EG"/>
        </w:rPr>
        <w:t xml:space="preserve"> Factors That Lead to Time and Cost Overruns of Building Projects in Saudi Arabia</w:t>
      </w:r>
      <w:r w:rsidRPr="005668AE">
        <w:rPr>
          <w:rFonts w:ascii="Simplified Arabic" w:hAnsi="Simplified Arabic" w:cs="Simplified Arabic"/>
          <w:sz w:val="28"/>
          <w:szCs w:val="28"/>
          <w:lang w:bidi="ar-EG"/>
        </w:rPr>
        <w:br/>
      </w:r>
      <w:r w:rsidRPr="005668AE">
        <w:rPr>
          <w:rFonts w:ascii="Simplified Arabic" w:hAnsi="Simplified Arabic" w:cs="Simplified Arabic"/>
          <w:sz w:val="28"/>
          <w:szCs w:val="28"/>
          <w:rtl/>
        </w:rPr>
        <w:t>هدفت هذه الدراسة إلى تحليل وفهم المخاطر التي تؤدي إلى تجاوز الوقت والتكاليف في مشاريع البناء داخل المملكة العربية السعودية، باعتبارها من أبرز التحديات التي تواجه قطاع المقاولات. اعتمد الباحث على المنهج الكمي التحليلي، من خلال جمع البيانات من مقاولين ومديري مشاريع ومهندسين عاملين في مشاريع إنشائية مختلفة</w:t>
      </w:r>
      <w:r w:rsidRPr="005668AE">
        <w:rPr>
          <w:rFonts w:ascii="Simplified Arabic" w:hAnsi="Simplified Arabic" w:cs="Simplified Arabic"/>
          <w:sz w:val="28"/>
          <w:szCs w:val="28"/>
          <w:lang w:bidi="ar-EG"/>
        </w:rPr>
        <w:t>.</w:t>
      </w:r>
    </w:p>
    <w:p w14:paraId="30B06A3F" w14:textId="77777777" w:rsidR="005668AE" w:rsidRPr="005668AE" w:rsidRDefault="005668AE" w:rsidP="005668AE">
      <w:pPr>
        <w:spacing w:line="360" w:lineRule="auto"/>
        <w:rPr>
          <w:rFonts w:ascii="Simplified Arabic" w:hAnsi="Simplified Arabic" w:cs="Simplified Arabic"/>
          <w:sz w:val="28"/>
          <w:szCs w:val="28"/>
          <w:lang w:bidi="ar-EG"/>
        </w:rPr>
      </w:pPr>
      <w:r w:rsidRPr="005668AE">
        <w:rPr>
          <w:rFonts w:ascii="Simplified Arabic" w:hAnsi="Simplified Arabic" w:cs="Simplified Arabic"/>
          <w:sz w:val="28"/>
          <w:szCs w:val="28"/>
          <w:rtl/>
        </w:rPr>
        <w:t>أشارت نتائج الدراسة إلى أن أبرز عوامل التأخير وتجاوز التكاليف تتمثل في ضعف التخطيط المسبق، وتأخر تسليم الموارد، وقلة العمالة المؤهلة، بالإضافة إلى غياب إدارة فعالة للمخاطر. وأكدت النتائج أن المشاريع التي تتبنى نظامًا واضحًا لإدارة المخاطر تكون أكثر قدرة على الاستجابة للمشكلات وتقليل الأثر السلبي للتغيرات المفاجئة</w:t>
      </w:r>
      <w:r w:rsidRPr="005668AE">
        <w:rPr>
          <w:rFonts w:ascii="Simplified Arabic" w:hAnsi="Simplified Arabic" w:cs="Simplified Arabic"/>
          <w:sz w:val="28"/>
          <w:szCs w:val="28"/>
          <w:lang w:bidi="ar-EG"/>
        </w:rPr>
        <w:t>.</w:t>
      </w:r>
    </w:p>
    <w:p w14:paraId="7AE8C8AD" w14:textId="77777777" w:rsidR="005668AE" w:rsidRPr="005668AE" w:rsidRDefault="005668AE" w:rsidP="005668AE">
      <w:pPr>
        <w:spacing w:line="360" w:lineRule="auto"/>
        <w:rPr>
          <w:rFonts w:ascii="Simplified Arabic" w:hAnsi="Simplified Arabic" w:cs="Simplified Arabic"/>
          <w:sz w:val="28"/>
          <w:szCs w:val="28"/>
          <w:lang w:bidi="ar-EG"/>
        </w:rPr>
      </w:pPr>
      <w:r w:rsidRPr="005668AE">
        <w:rPr>
          <w:rFonts w:ascii="Simplified Arabic" w:hAnsi="Simplified Arabic" w:cs="Simplified Arabic"/>
          <w:sz w:val="28"/>
          <w:szCs w:val="28"/>
          <w:rtl/>
        </w:rPr>
        <w:t>وقد أوصى الباحث بضرورة إنشاء وحدة متخصصة لإدارة المخاطر داخل كل مشروع، تتولى التقييم المستمر للمخاطر وتطبيق خطط استجابة مرنة، إلى جانب تدريب الفرق التنفيذية والإدارية على إدارة التهديدات المتكررة والمحتملة</w:t>
      </w:r>
      <w:r w:rsidRPr="005668AE">
        <w:rPr>
          <w:rFonts w:ascii="Simplified Arabic" w:hAnsi="Simplified Arabic" w:cs="Simplified Arabic"/>
          <w:sz w:val="28"/>
          <w:szCs w:val="28"/>
          <w:lang w:bidi="ar-EG"/>
        </w:rPr>
        <w:t>.</w:t>
      </w:r>
    </w:p>
    <w:p w14:paraId="4F67943A" w14:textId="77777777" w:rsidR="005668AE" w:rsidRPr="005668AE" w:rsidRDefault="005668AE" w:rsidP="005668AE">
      <w:pPr>
        <w:spacing w:line="360" w:lineRule="auto"/>
        <w:rPr>
          <w:rFonts w:ascii="Simplified Arabic" w:hAnsi="Simplified Arabic" w:cs="Simplified Arabic"/>
          <w:sz w:val="28"/>
          <w:szCs w:val="28"/>
          <w:u w:val="single"/>
          <w:rtl/>
          <w:lang w:bidi="ar-EG"/>
        </w:rPr>
      </w:pPr>
    </w:p>
    <w:p w14:paraId="53AE46D1"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p>
    <w:p w14:paraId="5FDFA048"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b/>
          <w:bCs/>
          <w:kern w:val="0"/>
          <w:sz w:val="28"/>
          <w:szCs w:val="28"/>
          <w:rtl/>
          <w:lang w:bidi="ar-EG"/>
          <w14:ligatures w14:val="none"/>
        </w:rPr>
      </w:pPr>
    </w:p>
    <w:p w14:paraId="3813F841" w14:textId="77777777" w:rsidR="005668AE" w:rsidRPr="005668AE" w:rsidRDefault="005668AE" w:rsidP="00DE77CC">
      <w:pPr>
        <w:bidi w:val="0"/>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14:ligatures w14:val="none"/>
        </w:rPr>
        <w:lastRenderedPageBreak/>
        <w:t xml:space="preserve">The Role of Leadership in Managing Risk to Ensure Project Success in the Arabian American Oil Company "Aramco" In Saudi Arabia from 2020 to 2024. </w:t>
      </w:r>
    </w:p>
    <w:p w14:paraId="71279E11"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هدفت هذه الدراسة إلى تحليل دور أنماط القيادة، وخاصة القيادة التحويلية والتعاملية، في إدارة المخاطر داخل شركة أرامكو السعودية، ومدى مساهمتها في تحقيق نجاح المشاريع الإنشائية خلال الفترة من 2020 إلى 2024. استخدمت الدراسة منهجية تطبيقية تحليلية، حيث تم جمع البيانات من خلال استبيان مغلق استهدف 85 موظفًا من مديري المشاريع والمهندسين في أرامكو. وقد تم تحليل البيانات باستخدام الأساليب الإحصائية الوصفية وتحليل الانحدار البسيط والمتعدد عبر برنامج</w:t>
      </w:r>
      <w:r w:rsidRPr="005668AE">
        <w:rPr>
          <w:rFonts w:ascii="Simplified Arabic" w:eastAsia="Times New Roman" w:hAnsi="Simplified Arabic" w:cs="Simplified Arabic"/>
          <w:kern w:val="0"/>
          <w:sz w:val="28"/>
          <w:szCs w:val="28"/>
          <w14:ligatures w14:val="none"/>
        </w:rPr>
        <w:t xml:space="preserve"> SPSS.</w:t>
      </w:r>
    </w:p>
    <w:p w14:paraId="17E7E4D2"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أسفرت النتائج عن وجود علاقة ذات دلالة إحصائية موجبة بين تطبيق أساليب القيادة التحويلية وفعالية إدارة المخاطر، كما تبين أن تحسين إدارة المخاطر يرتبط ارتباطًا مباشرًا بنجاح المشروع من حيث الالتزام بالوقت والتكلفة وجودة التنفيذ. ولُوحظ أن المشاريع التي يديرها قادة يمتلكون مهارات عالية في التعامل مع المخاطر كانت أقل عرضة للتأخير وأفضل من حيث الجودة</w:t>
      </w:r>
      <w:r w:rsidRPr="005668AE">
        <w:rPr>
          <w:rFonts w:ascii="Simplified Arabic" w:eastAsia="Times New Roman" w:hAnsi="Simplified Arabic" w:cs="Simplified Arabic"/>
          <w:kern w:val="0"/>
          <w:sz w:val="28"/>
          <w:szCs w:val="28"/>
          <w14:ligatures w14:val="none"/>
        </w:rPr>
        <w:t>.</w:t>
      </w:r>
    </w:p>
    <w:p w14:paraId="3641FC78"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5668AE">
        <w:rPr>
          <w:rFonts w:ascii="Simplified Arabic" w:eastAsia="Times New Roman" w:hAnsi="Simplified Arabic" w:cs="Simplified Arabic"/>
          <w:kern w:val="0"/>
          <w:sz w:val="28"/>
          <w:szCs w:val="28"/>
          <w:rtl/>
          <w14:ligatures w14:val="none"/>
        </w:rPr>
        <w:t>استنادًا إلى هذه النتائج، أوصت الدراسة بضرورة تدريب القيادات في أرامكو على تطبيق مبادئ القيادة التحويلية في بيئة إدارة المخاطر، ودمج تقييم كفاءة القيادة في معايير قياس أداء إدارة المشاريع. كما اقترحت إنشاء وحدة داخلية لتعزيز الربط بين أنماط القيادة وأساليب إدارة المخاطر الحديثة، مما يسهم في رفع مستوى نجاح المشاريع الإنشائية</w:t>
      </w:r>
      <w:r w:rsidRPr="005668AE">
        <w:rPr>
          <w:rFonts w:ascii="Simplified Arabic" w:eastAsia="Times New Roman" w:hAnsi="Simplified Arabic" w:cs="Simplified Arabic"/>
          <w:kern w:val="0"/>
          <w:sz w:val="28"/>
          <w:szCs w:val="28"/>
          <w14:ligatures w14:val="none"/>
        </w:rPr>
        <w:t>.</w:t>
      </w:r>
    </w:p>
    <w:p w14:paraId="342A94DF"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5C9BDE93"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5668AE">
        <w:rPr>
          <w:rFonts w:ascii="Simplified Arabic" w:eastAsia="Times New Roman" w:hAnsi="Simplified Arabic" w:cs="Simplified Arabic"/>
          <w:b/>
          <w:bCs/>
          <w:kern w:val="0"/>
          <w:sz w:val="28"/>
          <w:szCs w:val="28"/>
          <w:rtl/>
          <w14:ligatures w14:val="none"/>
        </w:rPr>
        <w:lastRenderedPageBreak/>
        <w:t>البلاونه</w:t>
      </w:r>
      <w:r w:rsidRPr="005668AE">
        <w:rPr>
          <w:rFonts w:ascii="Simplified Arabic" w:eastAsia="Times New Roman" w:hAnsi="Simplified Arabic" w:cs="Simplified Arabic"/>
          <w:b/>
          <w:bCs/>
          <w:kern w:val="0"/>
          <w:sz w:val="28"/>
          <w:szCs w:val="28"/>
          <w14:ligatures w14:val="none"/>
        </w:rPr>
        <w:t>. (</w:t>
      </w:r>
      <w:proofErr w:type="gramStart"/>
      <w:r w:rsidRPr="005668AE">
        <w:rPr>
          <w:rFonts w:ascii="Simplified Arabic" w:eastAsia="Times New Roman" w:hAnsi="Simplified Arabic" w:cs="Simplified Arabic"/>
          <w:b/>
          <w:bCs/>
          <w:kern w:val="0"/>
          <w:sz w:val="28"/>
          <w:szCs w:val="28"/>
          <w14:ligatures w14:val="none"/>
        </w:rPr>
        <w:t>2024)</w:t>
      </w:r>
      <w:r w:rsidRPr="005668AE">
        <w:rPr>
          <w:rFonts w:ascii="Simplified Arabic" w:eastAsia="Times New Roman" w:hAnsi="Simplified Arabic" w:cs="Simplified Arabic"/>
          <w:b/>
          <w:bCs/>
          <w:kern w:val="0"/>
          <w:sz w:val="28"/>
          <w:szCs w:val="28"/>
          <w:rtl/>
          <w14:ligatures w14:val="none"/>
        </w:rPr>
        <w:t>أثر</w:t>
      </w:r>
      <w:proofErr w:type="gramEnd"/>
      <w:r w:rsidRPr="005668AE">
        <w:rPr>
          <w:rFonts w:ascii="Simplified Arabic" w:eastAsia="Times New Roman" w:hAnsi="Simplified Arabic" w:cs="Simplified Arabic"/>
          <w:b/>
          <w:bCs/>
          <w:kern w:val="0"/>
          <w:sz w:val="28"/>
          <w:szCs w:val="28"/>
          <w:rtl/>
          <w14:ligatures w14:val="none"/>
        </w:rPr>
        <w:t xml:space="preserve"> إدارة المخاطر وإدارة المعرفة في نجاح المشاريع الإنشائية: الدور الوسيط لأداء إدارة المشروع</w:t>
      </w:r>
      <w:r w:rsidRPr="005668AE">
        <w:rPr>
          <w:rFonts w:ascii="Simplified Arabic" w:eastAsia="Times New Roman" w:hAnsi="Simplified Arabic" w:cs="Simplified Arabic"/>
          <w:b/>
          <w:bCs/>
          <w:kern w:val="0"/>
          <w:sz w:val="28"/>
          <w:szCs w:val="28"/>
          <w14:ligatures w14:val="none"/>
        </w:rPr>
        <w:t xml:space="preserve"> </w:t>
      </w:r>
    </w:p>
    <w:p w14:paraId="62B69181"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تناولت هذه الدراسة أثر إدارة المخاطر وإدارة المعرفة على نجاح مشاريع البناء، مع التركيز على دور أداء إدارة المشروع كمتغير وسيط بين هذه العوامل ونجاح المشروع. اعتمدت الدراسة منهجية كمية تحليلية، حيث جُمعت البيانات من 112 مشاركًا من العاملين في شركات مقاولات ومكاتب استشارية هندسية في الأردن، باستخدام استبيان مكوّن من أربعة محاور رئيسية هي: إدارة المخاطر، إدارة المعرفة، أداء المشروع، ونجاح المشروع. تم تحليل البيانات بواسطة النموذج البنائي باستخدام برنامج</w:t>
      </w:r>
      <w:r w:rsidRPr="005668AE">
        <w:rPr>
          <w:rFonts w:ascii="Simplified Arabic" w:eastAsia="Times New Roman" w:hAnsi="Simplified Arabic" w:cs="Simplified Arabic"/>
          <w:kern w:val="0"/>
          <w:sz w:val="28"/>
          <w:szCs w:val="28"/>
          <w14:ligatures w14:val="none"/>
        </w:rPr>
        <w:t xml:space="preserve"> AMOS </w:t>
      </w:r>
      <w:r w:rsidRPr="005668AE">
        <w:rPr>
          <w:rFonts w:ascii="Simplified Arabic" w:eastAsia="Times New Roman" w:hAnsi="Simplified Arabic" w:cs="Simplified Arabic"/>
          <w:kern w:val="0"/>
          <w:sz w:val="28"/>
          <w:szCs w:val="28"/>
          <w:rtl/>
          <w14:ligatures w14:val="none"/>
        </w:rPr>
        <w:t>لاختبار الفروض الموضوعة</w:t>
      </w:r>
      <w:r w:rsidRPr="005668AE">
        <w:rPr>
          <w:rFonts w:ascii="Simplified Arabic" w:eastAsia="Times New Roman" w:hAnsi="Simplified Arabic" w:cs="Simplified Arabic"/>
          <w:kern w:val="0"/>
          <w:sz w:val="28"/>
          <w:szCs w:val="28"/>
          <w14:ligatures w14:val="none"/>
        </w:rPr>
        <w:t>.</w:t>
      </w:r>
    </w:p>
    <w:p w14:paraId="10F8F57B"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أظهرت النتائج أن إدارة المخاطر لها تأثير مباشر وموجب على نجاح المشروع، حيث تسهم في الحد من المخاطر المحتملة وتحسين أداء المشروع. كما بيّنت الدراسة أن تأثير إدارة المخاطر يصبح أكثر وضوحًا وقوة عند وجود أداء إداري قوي داخل المشروع، إذ يعزز الأداء الإداري من قدرة المشروع على التعامل مع المخاطر بشكل أكثر فعالية. كما تبين أن إدارة المعرفة تضيف قيمة مضافة، لكنها أقل تأثيرًا مقارنة بإدارة المخاطر</w:t>
      </w:r>
      <w:r w:rsidRPr="005668AE">
        <w:rPr>
          <w:rFonts w:ascii="Simplified Arabic" w:eastAsia="Times New Roman" w:hAnsi="Simplified Arabic" w:cs="Simplified Arabic"/>
          <w:kern w:val="0"/>
          <w:sz w:val="28"/>
          <w:szCs w:val="28"/>
          <w14:ligatures w14:val="none"/>
        </w:rPr>
        <w:t>.</w:t>
      </w:r>
    </w:p>
    <w:p w14:paraId="39EE2D93"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وبناءً على هذه النتائج، أوصت الدراسة بضرورة تعزيز ثقافة إدارة المخاطر على مستوى المؤسسات، وربط عمليات إدارة المخاطر بتقييم أداء إدارة المشروع لضمان استمرارية التحسين. كما دعت إلى تطوير أنظمة دعم القرار التي تسهل توظيف المعرفة المتاحة في التعامل مع المخاطر المعقدة التي تواجه مشاريع البناء، مما يساهم في تحقيق نجاح أكبر للمشاريع</w:t>
      </w:r>
      <w:r w:rsidRPr="005668AE">
        <w:rPr>
          <w:rFonts w:ascii="Simplified Arabic" w:eastAsia="Times New Roman" w:hAnsi="Simplified Arabic" w:cs="Simplified Arabic"/>
          <w:kern w:val="0"/>
          <w:sz w:val="28"/>
          <w:szCs w:val="28"/>
          <w14:ligatures w14:val="none"/>
        </w:rPr>
        <w:t>.</w:t>
      </w:r>
    </w:p>
    <w:p w14:paraId="01573B98"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 xml:space="preserve">القهوادي، فؤاد سالم خليفة. (2024). تقييم ممارسات استراتيجيات إدارة المخاطر في شركات التشييد المحلية: دراسة تحليلية على شركات التشييد المنفذة لمشاريع البنية التحتية بمدينة زليتن. </w:t>
      </w:r>
    </w:p>
    <w:p w14:paraId="0A95EBDF"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هدفت هذه الدراسة إلى تقييم ممارسات استراتيجيات إدارة المخاطر المتبعة في شركات التشييد المحلية المنفذة لمشاريع البنية التحتية بمدينة زليتن، مع التركيز على مدى فاعلية هذه الاستراتيجيات في تقليل المخاطر وتحسين أداء المشاريع. اعتمدت الدراسة على منهجية تحليلية وصفية، حيث تم جمع البيانات من خلال استبيانات موجهة لمديري المشاريع والمهندسين في 12 شركة تشييد محلية. تم تحليل البيانات باستخدام الأساليب الإحصائية الوصفية ومقارنة الممارسات بين الشركات المختلفة</w:t>
      </w:r>
      <w:r w:rsidRPr="005668AE">
        <w:rPr>
          <w:rFonts w:ascii="Simplified Arabic" w:eastAsia="Times New Roman" w:hAnsi="Simplified Arabic" w:cs="Simplified Arabic"/>
          <w:kern w:val="0"/>
          <w:sz w:val="28"/>
          <w:szCs w:val="28"/>
          <w14:ligatures w14:val="none"/>
        </w:rPr>
        <w:t>.</w:t>
      </w:r>
    </w:p>
    <w:p w14:paraId="34867F96"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أظهرت النتائج تفاوتًا في ممارسات إدارة المخاطر بين الشركات، حيث تبين أن الشركات التي تطبق استراتيجيات إدارة مخاطر متكاملة تحقق أداءً أفضل في تنفيذ المشاريع من حيث الالتزام بالجدول الزمني والتكلفة وجودة الأعمال. كما تم رصد وجود تحديات مثل ضعف التدريب ونقص الموارد المتخصصة في بعض الشركات، ما أثر سلبًا على فاعلية الإدارة</w:t>
      </w:r>
      <w:r w:rsidRPr="005668AE">
        <w:rPr>
          <w:rFonts w:ascii="Simplified Arabic" w:eastAsia="Times New Roman" w:hAnsi="Simplified Arabic" w:cs="Simplified Arabic"/>
          <w:kern w:val="0"/>
          <w:sz w:val="28"/>
          <w:szCs w:val="28"/>
          <w14:ligatures w14:val="none"/>
        </w:rPr>
        <w:t>.</w:t>
      </w:r>
    </w:p>
    <w:p w14:paraId="26D97DF7"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بناءً على هذه النتائج، أوصت الدراسة بضرورة تبني سياسات موحدة وواضحة لإدارة المخاطر في شركات التشييد المحلية، وزيادة برامج التدريب والتأهيل للعاملين في مجال إدارة المخاطر. كما دعت إلى توفير الدعم الفني والموارد اللازمة لتعزيز تطبيق الاستراتيجيات الفعالة، بما يساهم في تحسين أداء المشاريع وضمان نجاحها، خصوصًا في مشاريع البنية التحتية ذات الأهمية الحيوية</w:t>
      </w:r>
      <w:r w:rsidRPr="005668AE">
        <w:rPr>
          <w:rFonts w:ascii="Simplified Arabic" w:eastAsia="Times New Roman" w:hAnsi="Simplified Arabic" w:cs="Simplified Arabic"/>
          <w:kern w:val="0"/>
          <w:sz w:val="28"/>
          <w:szCs w:val="28"/>
          <w14:ligatures w14:val="none"/>
        </w:rPr>
        <w:t>.</w:t>
      </w:r>
    </w:p>
    <w:p w14:paraId="00C22E1C"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46F9AF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897B235"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القواقنه، بهاء حسان عطا. (2022). تقييم المخاطر في مشروعات البناء.</w:t>
      </w:r>
    </w:p>
    <w:p w14:paraId="2E9C6DC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تناولت هذه الدراسة تقييم المخاطر في مشروعات البناء، بهدف تطوير إطار تقييم شامل يمكن تطبيقه لتحليل وتحديد المخاطر المحتملة في هذه المشاريع وتحسين آليات التعامل معها. اعتمدت الدراسة على منهج بحث وصفي تحليلي، حيث تم تحليل دراسات حالة من عدة مشروعات بناء في بيئات مختلفة، مع جمع البيانات من تقارير المشروع والمقابلات مع فرق العمل</w:t>
      </w:r>
      <w:r w:rsidRPr="005668AE">
        <w:rPr>
          <w:rFonts w:ascii="Simplified Arabic" w:eastAsia="Times New Roman" w:hAnsi="Simplified Arabic" w:cs="Simplified Arabic"/>
          <w:kern w:val="0"/>
          <w:sz w:val="28"/>
          <w:szCs w:val="28"/>
          <w14:ligatures w14:val="none"/>
        </w:rPr>
        <w:t>.</w:t>
      </w:r>
    </w:p>
    <w:p w14:paraId="422B3811"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أظهرت النتائج أن تقييم المخاطر بشكل دوري ومنهجي يساعد في الكشف المبكر عن المشكلات المحتملة، مما يتيح فرصًا أفضل للمعالجة والحد من الأضرار المحتملة. كما تبين أن الاستخدام الفعّال لأدوات تقييم المخاطر مثل تحليل</w:t>
      </w:r>
      <w:r w:rsidRPr="005668AE">
        <w:rPr>
          <w:rFonts w:ascii="Simplified Arabic" w:eastAsia="Times New Roman" w:hAnsi="Simplified Arabic" w:cs="Simplified Arabic"/>
          <w:kern w:val="0"/>
          <w:sz w:val="28"/>
          <w:szCs w:val="28"/>
          <w14:ligatures w14:val="none"/>
        </w:rPr>
        <w:t xml:space="preserve"> SWOT </w:t>
      </w:r>
      <w:r w:rsidRPr="005668AE">
        <w:rPr>
          <w:rFonts w:ascii="Simplified Arabic" w:eastAsia="Times New Roman" w:hAnsi="Simplified Arabic" w:cs="Simplified Arabic"/>
          <w:kern w:val="0"/>
          <w:sz w:val="28"/>
          <w:szCs w:val="28"/>
          <w:rtl/>
          <w14:ligatures w14:val="none"/>
        </w:rPr>
        <w:t>وتحليل الاحتمالية والأثر يسهم في تقليل الانحرافات في الجدول الزمني والتكاليف، ورفع جودة التنفيذ</w:t>
      </w:r>
      <w:r w:rsidRPr="005668AE">
        <w:rPr>
          <w:rFonts w:ascii="Simplified Arabic" w:eastAsia="Times New Roman" w:hAnsi="Simplified Arabic" w:cs="Simplified Arabic"/>
          <w:kern w:val="0"/>
          <w:sz w:val="28"/>
          <w:szCs w:val="28"/>
          <w14:ligatures w14:val="none"/>
        </w:rPr>
        <w:t>.</w:t>
      </w:r>
    </w:p>
    <w:p w14:paraId="0F12AB70"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وقد أوصت الدراسة بضرورة دمج تقييم المخاطر كجزء أساسي من مراحل تخطيط المشروع، وتدريب العاملين على استخدام أدوات تقييم المخاطر بشكل فعال. كما أشارت إلى أهمية تطوير سياسات مرنة تسمح بالتكيف مع المتغيرات المختلفة التي قد تواجه مشاريع البناء، لضمان تحقيق الأداء الأمثل وتقليل الخسائر</w:t>
      </w:r>
      <w:r w:rsidRPr="005668AE">
        <w:rPr>
          <w:rFonts w:ascii="Simplified Arabic" w:eastAsia="Times New Roman" w:hAnsi="Simplified Arabic" w:cs="Simplified Arabic"/>
          <w:kern w:val="0"/>
          <w:sz w:val="28"/>
          <w:szCs w:val="28"/>
          <w14:ligatures w14:val="none"/>
        </w:rPr>
        <w:t>.</w:t>
      </w:r>
    </w:p>
    <w:p w14:paraId="5A479132" w14:textId="77777777" w:rsidR="005668AE" w:rsidRPr="005668AE" w:rsidRDefault="005668AE" w:rsidP="005668AE">
      <w:pPr>
        <w:spacing w:line="360" w:lineRule="auto"/>
        <w:rPr>
          <w:rFonts w:ascii="Simplified Arabic" w:hAnsi="Simplified Arabic" w:cs="Simplified Arabic"/>
          <w:sz w:val="28"/>
          <w:szCs w:val="28"/>
          <w:u w:val="single"/>
          <w:rtl/>
        </w:rPr>
      </w:pPr>
    </w:p>
    <w:p w14:paraId="069A1D22" w14:textId="77777777" w:rsidR="005668AE" w:rsidRPr="005668AE" w:rsidRDefault="005668AE" w:rsidP="005668AE">
      <w:pPr>
        <w:spacing w:line="360" w:lineRule="auto"/>
        <w:rPr>
          <w:rFonts w:ascii="Simplified Arabic" w:hAnsi="Simplified Arabic" w:cs="Simplified Arabic"/>
          <w:sz w:val="28"/>
          <w:szCs w:val="28"/>
          <w:u w:val="single"/>
          <w:rtl/>
        </w:rPr>
      </w:pPr>
    </w:p>
    <w:p w14:paraId="615C5F64" w14:textId="77777777" w:rsidR="005668AE" w:rsidRPr="005668AE" w:rsidRDefault="005668AE" w:rsidP="005668AE">
      <w:pPr>
        <w:spacing w:line="360" w:lineRule="auto"/>
        <w:rPr>
          <w:rFonts w:ascii="Simplified Arabic" w:hAnsi="Simplified Arabic" w:cs="Simplified Arabic"/>
          <w:sz w:val="28"/>
          <w:szCs w:val="28"/>
          <w:u w:val="single"/>
          <w:rtl/>
        </w:rPr>
      </w:pPr>
    </w:p>
    <w:p w14:paraId="2FC46874" w14:textId="77777777" w:rsidR="005668AE" w:rsidRPr="005668AE" w:rsidRDefault="005668AE" w:rsidP="005668AE">
      <w:pPr>
        <w:spacing w:line="360" w:lineRule="auto"/>
        <w:rPr>
          <w:rFonts w:ascii="Simplified Arabic" w:hAnsi="Simplified Arabic" w:cs="Simplified Arabic"/>
          <w:sz w:val="28"/>
          <w:szCs w:val="28"/>
          <w:u w:val="single"/>
          <w:rtl/>
        </w:rPr>
      </w:pPr>
    </w:p>
    <w:p w14:paraId="1CE7FDEA" w14:textId="77777777" w:rsidR="005668AE" w:rsidRPr="005668AE" w:rsidRDefault="005668AE" w:rsidP="005668AE">
      <w:pPr>
        <w:spacing w:line="360" w:lineRule="auto"/>
        <w:rPr>
          <w:rFonts w:ascii="Simplified Arabic" w:hAnsi="Simplified Arabic" w:cs="Simplified Arabic"/>
          <w:b/>
          <w:bCs/>
          <w:sz w:val="28"/>
          <w:szCs w:val="28"/>
          <w:rtl/>
        </w:rPr>
      </w:pPr>
      <w:r w:rsidRPr="005668AE">
        <w:rPr>
          <w:rFonts w:ascii="Simplified Arabic" w:hAnsi="Simplified Arabic" w:cs="Simplified Arabic"/>
          <w:b/>
          <w:bCs/>
          <w:sz w:val="28"/>
          <w:szCs w:val="28"/>
          <w:rtl/>
        </w:rPr>
        <w:lastRenderedPageBreak/>
        <w:t>القحطاني، نواف ناصر حمد آل فطيح. (2023). إدارة المخاطر: المفهوم والمبادئ</w:t>
      </w:r>
      <w:r w:rsidRPr="005668AE">
        <w:rPr>
          <w:rFonts w:ascii="Simplified Arabic" w:hAnsi="Simplified Arabic" w:cs="Simplified Arabic"/>
          <w:b/>
          <w:bCs/>
          <w:sz w:val="28"/>
          <w:szCs w:val="28"/>
        </w:rPr>
        <w:t>.</w:t>
      </w:r>
    </w:p>
    <w:p w14:paraId="0B04B056" w14:textId="77777777" w:rsidR="005668AE" w:rsidRPr="005668AE" w:rsidRDefault="005668AE" w:rsidP="005668AE">
      <w:pPr>
        <w:spacing w:line="360" w:lineRule="auto"/>
        <w:rPr>
          <w:rFonts w:ascii="Simplified Arabic" w:hAnsi="Simplified Arabic" w:cs="Simplified Arabic"/>
          <w:sz w:val="28"/>
          <w:szCs w:val="28"/>
          <w:rtl/>
        </w:rPr>
      </w:pPr>
      <w:r w:rsidRPr="005668AE">
        <w:rPr>
          <w:rFonts w:ascii="Simplified Arabic" w:hAnsi="Simplified Arabic" w:cs="Simplified Arabic"/>
          <w:sz w:val="28"/>
          <w:szCs w:val="28"/>
          <w:rtl/>
        </w:rPr>
        <w:t>تناول القحطاني، نواف ناصر حمد آل فطيح</w:t>
      </w:r>
      <w:r w:rsidRPr="005668AE">
        <w:rPr>
          <w:rFonts w:ascii="Simplified Arabic" w:hAnsi="Simplified Arabic" w:cs="Simplified Arabic"/>
          <w:sz w:val="28"/>
          <w:szCs w:val="28"/>
        </w:rPr>
        <w:t xml:space="preserve"> (2023) </w:t>
      </w:r>
      <w:r w:rsidRPr="005668AE">
        <w:rPr>
          <w:rFonts w:ascii="Simplified Arabic" w:hAnsi="Simplified Arabic" w:cs="Simplified Arabic"/>
          <w:sz w:val="28"/>
          <w:szCs w:val="28"/>
          <w:rtl/>
        </w:rPr>
        <w:t xml:space="preserve">في دراسته المعنونة بـ </w:t>
      </w:r>
      <w:r w:rsidRPr="005668AE">
        <w:rPr>
          <w:rFonts w:ascii="Simplified Arabic" w:hAnsi="Simplified Arabic" w:cs="Simplified Arabic"/>
          <w:i/>
          <w:iCs/>
          <w:sz w:val="28"/>
          <w:szCs w:val="28"/>
        </w:rPr>
        <w:t>"</w:t>
      </w:r>
      <w:r w:rsidRPr="005668AE">
        <w:rPr>
          <w:rFonts w:ascii="Simplified Arabic" w:hAnsi="Simplified Arabic" w:cs="Simplified Arabic"/>
          <w:i/>
          <w:iCs/>
          <w:sz w:val="28"/>
          <w:szCs w:val="28"/>
          <w:rtl/>
        </w:rPr>
        <w:t>إدارة المخاطر: المفهوم والمبادئ</w:t>
      </w:r>
      <w:r w:rsidRPr="005668AE">
        <w:rPr>
          <w:rFonts w:ascii="Simplified Arabic" w:hAnsi="Simplified Arabic" w:cs="Simplified Arabic"/>
          <w:i/>
          <w:iCs/>
          <w:sz w:val="28"/>
          <w:szCs w:val="28"/>
        </w:rPr>
        <w:t>"</w:t>
      </w:r>
      <w:r w:rsidRPr="005668AE">
        <w:rPr>
          <w:rFonts w:ascii="Simplified Arabic" w:hAnsi="Simplified Arabic" w:cs="Simplified Arabic"/>
          <w:sz w:val="28"/>
          <w:szCs w:val="28"/>
        </w:rPr>
        <w:t xml:space="preserve"> </w:t>
      </w:r>
      <w:r w:rsidRPr="005668AE">
        <w:rPr>
          <w:rFonts w:ascii="Simplified Arabic" w:hAnsi="Simplified Arabic" w:cs="Simplified Arabic"/>
          <w:sz w:val="28"/>
          <w:szCs w:val="28"/>
          <w:rtl/>
        </w:rPr>
        <w:t>والمنشورة في مجلة الباحث للدراسات القانونية والقضائية، مفهوم إدارة المخاطر والمبادئ التي تقوم عليها، حيث هدفت الدراسة إلى توضيح الإطار النظري لإدارة المخاطر وأهميتها المتزايدة في بيئات العمل، لا سيما في المؤسسات التشغيلية والمشاريع الكبرى. اعتمد الباحث على المنهج الوصفي التحليلي من خلال تحليل الأدبيات والنصوص التنظيمية ذات العلاقة، لتقديم رؤية شاملة حول كيفية التعامل مع المخاطر المؤسسية. وقد أظهرت النتائج أن إدارة المخاطر أصبحت عنصرًا محوريًا في حماية المؤسسات وضمان استمرارية عملها، كما أوضحت أن الركائز الأساسية لإدارة المخاطر تتمثل في: تحديد المخاطر، تحليلها، تقييم احتمالية حدوثها، وقياس أثرها، ثم إعداد خطة استجابة مناسبة. وأكدت الدراسة أن فهم هذه المبادئ هو الأساس الذي يُبنى عليه أي نظام ناجح لإدارة المخاطر. وفي ضوء ذلك، أوصى الباحث بضرورة إدماج إدارة المخاطر في كافة مراحل العمل المؤسسي، وتوفير التدريب والتأهيل الكافي للموظفين، إلى جانب تطوير بنية تنظيمية مرنة تدعم تطبيق الإدارة الفعالة للمخاطر وفقًا للمعايير الحديثة</w:t>
      </w:r>
      <w:r w:rsidRPr="005668AE">
        <w:rPr>
          <w:rFonts w:ascii="Simplified Arabic" w:hAnsi="Simplified Arabic" w:cs="Simplified Arabic"/>
          <w:sz w:val="28"/>
          <w:szCs w:val="28"/>
        </w:rPr>
        <w:t>.</w:t>
      </w:r>
    </w:p>
    <w:p w14:paraId="4DED7ACE" w14:textId="77777777" w:rsidR="005668AE" w:rsidRPr="005668AE" w:rsidRDefault="005668AE" w:rsidP="005668AE">
      <w:pPr>
        <w:spacing w:line="360" w:lineRule="auto"/>
        <w:rPr>
          <w:rFonts w:ascii="Simplified Arabic" w:hAnsi="Simplified Arabic" w:cs="Simplified Arabic"/>
          <w:sz w:val="28"/>
          <w:szCs w:val="28"/>
          <w:u w:val="single"/>
          <w:rtl/>
        </w:rPr>
      </w:pPr>
    </w:p>
    <w:p w14:paraId="2A8D0714" w14:textId="77777777" w:rsidR="005668AE" w:rsidRPr="005668AE" w:rsidRDefault="005668AE" w:rsidP="005668AE">
      <w:pPr>
        <w:spacing w:line="360" w:lineRule="auto"/>
        <w:rPr>
          <w:rFonts w:ascii="Simplified Arabic" w:hAnsi="Simplified Arabic" w:cs="Simplified Arabic"/>
          <w:sz w:val="28"/>
          <w:szCs w:val="28"/>
          <w:u w:val="single"/>
          <w:rtl/>
        </w:rPr>
      </w:pPr>
    </w:p>
    <w:p w14:paraId="7F5566B9" w14:textId="77777777" w:rsidR="005668AE" w:rsidRPr="005668AE" w:rsidRDefault="005668AE" w:rsidP="005668AE">
      <w:pPr>
        <w:spacing w:line="360" w:lineRule="auto"/>
        <w:rPr>
          <w:rFonts w:ascii="Simplified Arabic" w:hAnsi="Simplified Arabic" w:cs="Simplified Arabic"/>
          <w:sz w:val="28"/>
          <w:szCs w:val="28"/>
          <w:u w:val="single"/>
          <w:rtl/>
        </w:rPr>
      </w:pPr>
    </w:p>
    <w:p w14:paraId="0A52CCF5" w14:textId="77777777" w:rsidR="005668AE" w:rsidRPr="005668AE" w:rsidRDefault="005668AE" w:rsidP="005668AE">
      <w:pPr>
        <w:spacing w:line="360" w:lineRule="auto"/>
        <w:rPr>
          <w:rFonts w:ascii="Simplified Arabic" w:hAnsi="Simplified Arabic" w:cs="Simplified Arabic"/>
          <w:sz w:val="28"/>
          <w:szCs w:val="28"/>
          <w:u w:val="single"/>
          <w:rtl/>
        </w:rPr>
      </w:pPr>
    </w:p>
    <w:p w14:paraId="258D8F53" w14:textId="77777777" w:rsidR="005668AE" w:rsidRPr="005668AE" w:rsidRDefault="005668AE" w:rsidP="005668AE">
      <w:pPr>
        <w:spacing w:line="360" w:lineRule="auto"/>
        <w:rPr>
          <w:rFonts w:ascii="Simplified Arabic" w:hAnsi="Simplified Arabic" w:cs="Simplified Arabic"/>
          <w:sz w:val="28"/>
          <w:szCs w:val="28"/>
          <w:u w:val="single"/>
          <w:rtl/>
        </w:rPr>
      </w:pPr>
    </w:p>
    <w:p w14:paraId="42C01F18" w14:textId="77777777" w:rsidR="005668AE" w:rsidRPr="00DE77CC" w:rsidRDefault="005668AE" w:rsidP="00DE77CC">
      <w:pPr>
        <w:pStyle w:val="1"/>
        <w:rPr>
          <w:rFonts w:eastAsia="Times New Roman"/>
          <w:color w:val="auto"/>
        </w:rPr>
      </w:pPr>
      <w:r w:rsidRPr="00DE77CC">
        <w:rPr>
          <w:rFonts w:eastAsia="Times New Roman"/>
          <w:color w:val="auto"/>
          <w:rtl/>
        </w:rPr>
        <w:lastRenderedPageBreak/>
        <w:t>أوجه الشبه والاختلاف بين الدراسات السابقة</w:t>
      </w:r>
    </w:p>
    <w:p w14:paraId="5F75C18B"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 xml:space="preserve">تتفق الدراسات السابقة – سواء العربية أو الأجنبية – مع الدراسة الحالية في تسليط الضوء على أهمية إدارة المخاطر في المشاريع الإنشائية، وتأثيرها المباشر على تحسين الأداء من حيث الوقت، والتكلفة، وجودة التنفيذ. فقد أشارت دراسات مثل </w:t>
      </w:r>
      <w:r w:rsidRPr="005668AE">
        <w:rPr>
          <w:rFonts w:ascii="Simplified Arabic" w:eastAsia="Times New Roman" w:hAnsi="Simplified Arabic" w:cs="Simplified Arabic"/>
          <w:kern w:val="0"/>
          <w:sz w:val="28"/>
          <w:szCs w:val="28"/>
          <w14:ligatures w14:val="none"/>
        </w:rPr>
        <w:t xml:space="preserve">AlSaadi (2021) </w:t>
      </w:r>
      <w:r w:rsidRPr="005668AE">
        <w:rPr>
          <w:rFonts w:ascii="Simplified Arabic" w:eastAsia="Times New Roman" w:hAnsi="Simplified Arabic" w:cs="Simplified Arabic"/>
          <w:kern w:val="0"/>
          <w:sz w:val="28"/>
          <w:szCs w:val="28"/>
          <w:rtl/>
          <w14:ligatures w14:val="none"/>
        </w:rPr>
        <w:t>والبلاونه</w:t>
      </w:r>
      <w:r w:rsidRPr="005668AE">
        <w:rPr>
          <w:rFonts w:ascii="Simplified Arabic" w:eastAsia="Times New Roman" w:hAnsi="Simplified Arabic" w:cs="Simplified Arabic"/>
          <w:kern w:val="0"/>
          <w:sz w:val="28"/>
          <w:szCs w:val="28"/>
          <w14:ligatures w14:val="none"/>
        </w:rPr>
        <w:t xml:space="preserve"> (2024) </w:t>
      </w:r>
      <w:r w:rsidRPr="005668AE">
        <w:rPr>
          <w:rFonts w:ascii="Simplified Arabic" w:eastAsia="Times New Roman" w:hAnsi="Simplified Arabic" w:cs="Simplified Arabic"/>
          <w:kern w:val="0"/>
          <w:sz w:val="28"/>
          <w:szCs w:val="28"/>
          <w:rtl/>
          <w14:ligatures w14:val="none"/>
        </w:rPr>
        <w:t>إلى العلاقة الإيجابية بين تطبيق ممارسات إدارة المخاطر ونجاح المشاريع، وهي نقطة محورية في هذه الدراسة</w:t>
      </w:r>
      <w:r w:rsidRPr="005668AE">
        <w:rPr>
          <w:rFonts w:ascii="Simplified Arabic" w:eastAsia="Times New Roman" w:hAnsi="Simplified Arabic" w:cs="Simplified Arabic"/>
          <w:kern w:val="0"/>
          <w:sz w:val="28"/>
          <w:szCs w:val="28"/>
          <w14:ligatures w14:val="none"/>
        </w:rPr>
        <w:t>.</w:t>
      </w:r>
    </w:p>
    <w:p w14:paraId="438EEBEE"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 xml:space="preserve">كما أوضحت بعض الدراسات، مثل </w:t>
      </w:r>
      <w:proofErr w:type="spellStart"/>
      <w:r w:rsidRPr="005668AE">
        <w:rPr>
          <w:rFonts w:ascii="Simplified Arabic" w:eastAsia="Times New Roman" w:hAnsi="Simplified Arabic" w:cs="Simplified Arabic"/>
          <w:kern w:val="0"/>
          <w:sz w:val="28"/>
          <w:szCs w:val="28"/>
          <w14:ligatures w14:val="none"/>
        </w:rPr>
        <w:t>Alshihri</w:t>
      </w:r>
      <w:proofErr w:type="spellEnd"/>
      <w:r w:rsidRPr="005668AE">
        <w:rPr>
          <w:rFonts w:ascii="Simplified Arabic" w:eastAsia="Times New Roman" w:hAnsi="Simplified Arabic" w:cs="Simplified Arabic"/>
          <w:kern w:val="0"/>
          <w:sz w:val="28"/>
          <w:szCs w:val="28"/>
          <w14:ligatures w14:val="none"/>
        </w:rPr>
        <w:t xml:space="preserve"> (2022) </w:t>
      </w:r>
      <w:r w:rsidRPr="005668AE">
        <w:rPr>
          <w:rFonts w:ascii="Simplified Arabic" w:eastAsia="Times New Roman" w:hAnsi="Simplified Arabic" w:cs="Simplified Arabic"/>
          <w:kern w:val="0"/>
          <w:sz w:val="28"/>
          <w:szCs w:val="28"/>
          <w:rtl/>
          <w14:ligatures w14:val="none"/>
        </w:rPr>
        <w:t>والقواقنه</w:t>
      </w:r>
      <w:r w:rsidRPr="005668AE">
        <w:rPr>
          <w:rFonts w:ascii="Simplified Arabic" w:eastAsia="Times New Roman" w:hAnsi="Simplified Arabic" w:cs="Simplified Arabic"/>
          <w:kern w:val="0"/>
          <w:sz w:val="28"/>
          <w:szCs w:val="28"/>
          <w14:ligatures w14:val="none"/>
        </w:rPr>
        <w:t xml:space="preserve"> (2022)</w:t>
      </w:r>
      <w:r w:rsidRPr="005668AE">
        <w:rPr>
          <w:rFonts w:ascii="Simplified Arabic" w:eastAsia="Times New Roman" w:hAnsi="Simplified Arabic" w:cs="Simplified Arabic"/>
          <w:kern w:val="0"/>
          <w:sz w:val="28"/>
          <w:szCs w:val="28"/>
          <w:rtl/>
          <w14:ligatures w14:val="none"/>
        </w:rPr>
        <w:t>، أن غياب التخطيط الجيد للمخاطر يؤدي إلى تجاوزات زمنية ومالية، وهو ما يتقاطع مع أهداف الدراسة الحالية التي تسعى إلى تقييم فعالية إدارة المخاطر في المشاريع الكبرى، لا سيما في شركة بحجم أرامكو</w:t>
      </w:r>
      <w:r w:rsidRPr="005668AE">
        <w:rPr>
          <w:rFonts w:ascii="Simplified Arabic" w:eastAsia="Times New Roman" w:hAnsi="Simplified Arabic" w:cs="Simplified Arabic"/>
          <w:kern w:val="0"/>
          <w:sz w:val="28"/>
          <w:szCs w:val="28"/>
          <w14:ligatures w14:val="none"/>
        </w:rPr>
        <w:t>.</w:t>
      </w:r>
    </w:p>
    <w:p w14:paraId="5CFDDBA8"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668AE">
        <w:rPr>
          <w:rFonts w:ascii="Simplified Arabic" w:eastAsia="Times New Roman" w:hAnsi="Simplified Arabic" w:cs="Simplified Arabic"/>
          <w:kern w:val="0"/>
          <w:sz w:val="28"/>
          <w:szCs w:val="28"/>
          <w:rtl/>
          <w14:ligatures w14:val="none"/>
        </w:rPr>
        <w:t>إلا أن هناك اختلافات واضحة أيضًا؛ فبعض الدراسات ركزت على المفاهيم النظرية فقط (مثل دراسة القحطاني، 2023</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rtl/>
          <w14:ligatures w14:val="none"/>
        </w:rPr>
        <w:t xml:space="preserve">، أو تناولت إدارة المخاطر في سياقات عامة أو بيئات متعددة </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rtl/>
          <w14:ligatures w14:val="none"/>
        </w:rPr>
        <w:t xml:space="preserve">مثل دراسة </w:t>
      </w:r>
      <w:proofErr w:type="spellStart"/>
      <w:r w:rsidRPr="005668AE">
        <w:rPr>
          <w:rFonts w:ascii="Simplified Arabic" w:eastAsia="Times New Roman" w:hAnsi="Simplified Arabic" w:cs="Simplified Arabic"/>
          <w:kern w:val="0"/>
          <w:sz w:val="28"/>
          <w:szCs w:val="28"/>
          <w14:ligatures w14:val="none"/>
        </w:rPr>
        <w:t>Alshehhi</w:t>
      </w:r>
      <w:proofErr w:type="spellEnd"/>
      <w:r w:rsidRPr="005668AE">
        <w:rPr>
          <w:rFonts w:ascii="Simplified Arabic" w:eastAsia="Times New Roman" w:hAnsi="Simplified Arabic" w:cs="Simplified Arabic"/>
          <w:kern w:val="0"/>
          <w:sz w:val="28"/>
          <w:szCs w:val="28"/>
          <w14:ligatures w14:val="none"/>
        </w:rPr>
        <w:t>, 2024)</w:t>
      </w:r>
      <w:r w:rsidRPr="005668AE">
        <w:rPr>
          <w:rFonts w:ascii="Simplified Arabic" w:eastAsia="Times New Roman" w:hAnsi="Simplified Arabic" w:cs="Simplified Arabic"/>
          <w:kern w:val="0"/>
          <w:sz w:val="28"/>
          <w:szCs w:val="28"/>
          <w:rtl/>
          <w14:ligatures w14:val="none"/>
        </w:rPr>
        <w:t>، دون تخصيص قطاع أو شركة بعينها. كما أن بعض الدراسات مثل دراسة قبلاوي وأبو الطاهر</w:t>
      </w:r>
      <w:r w:rsidRPr="005668AE">
        <w:rPr>
          <w:rFonts w:ascii="Simplified Arabic" w:eastAsia="Times New Roman" w:hAnsi="Simplified Arabic" w:cs="Simplified Arabic"/>
          <w:kern w:val="0"/>
          <w:sz w:val="28"/>
          <w:szCs w:val="28"/>
          <w14:ligatures w14:val="none"/>
        </w:rPr>
        <w:t xml:space="preserve"> (2025) </w:t>
      </w:r>
      <w:r w:rsidRPr="005668AE">
        <w:rPr>
          <w:rFonts w:ascii="Simplified Arabic" w:eastAsia="Times New Roman" w:hAnsi="Simplified Arabic" w:cs="Simplified Arabic"/>
          <w:kern w:val="0"/>
          <w:sz w:val="28"/>
          <w:szCs w:val="28"/>
          <w:rtl/>
          <w14:ligatures w14:val="none"/>
        </w:rPr>
        <w:t>ركزت على القيادة بوصفها عنصرًا وسيطًا في إدارة المخاطر، بينما الدراسة الحالية تُعالج الموضوع من منظور شامل ومباشر يربط إدارة المخاطر بأداء المشاريع الإنشائية في أرامكو</w:t>
      </w:r>
      <w:r w:rsidRPr="005668AE">
        <w:rPr>
          <w:rFonts w:ascii="Simplified Arabic" w:eastAsia="Times New Roman" w:hAnsi="Simplified Arabic" w:cs="Simplified Arabic"/>
          <w:kern w:val="0"/>
          <w:sz w:val="28"/>
          <w:szCs w:val="28"/>
          <w14:ligatures w14:val="none"/>
        </w:rPr>
        <w:t>.</w:t>
      </w:r>
    </w:p>
    <w:p w14:paraId="3DEDB2D2"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8767A37"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C3F6B03"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11E09FD7" w14:textId="77777777" w:rsidR="005668AE" w:rsidRPr="005668AE" w:rsidRDefault="005668AE" w:rsidP="005668AE">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668AE">
        <w:rPr>
          <w:rFonts w:ascii="Simplified Arabic" w:eastAsia="Times New Roman" w:hAnsi="Simplified Arabic" w:cs="Simplified Arabic"/>
          <w:b/>
          <w:bCs/>
          <w:kern w:val="0"/>
          <w:sz w:val="28"/>
          <w:szCs w:val="28"/>
          <w:rtl/>
          <w14:ligatures w14:val="none"/>
        </w:rPr>
        <w:lastRenderedPageBreak/>
        <w:t xml:space="preserve">ما يميز الدراسة الحالية </w:t>
      </w:r>
    </w:p>
    <w:p w14:paraId="7160AC7B" w14:textId="77777777" w:rsidR="005668AE" w:rsidRPr="005668AE" w:rsidRDefault="005668AE" w:rsidP="005668AE">
      <w:pPr>
        <w:numPr>
          <w:ilvl w:val="0"/>
          <w:numId w:val="3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تركيز الدراسة الحالي على شركة أرامكو السعودية يمنحها بعدًا تطبيقيًا عميقًا، خصوصًا أن أرامكو تمثل بيئة مشاريع معقدة تقنيًا واستراتيجيًا، مما يميزها عن الدراسات التي تناولت شركات عامة أو متعددة</w:t>
      </w:r>
      <w:r w:rsidRPr="005668AE">
        <w:rPr>
          <w:rFonts w:ascii="Simplified Arabic" w:eastAsia="Times New Roman" w:hAnsi="Simplified Arabic" w:cs="Simplified Arabic"/>
          <w:kern w:val="0"/>
          <w:sz w:val="28"/>
          <w:szCs w:val="28"/>
          <w14:ligatures w14:val="none"/>
        </w:rPr>
        <w:t>.</w:t>
      </w:r>
    </w:p>
    <w:p w14:paraId="24C5DF6D" w14:textId="77777777" w:rsidR="005668AE" w:rsidRPr="005668AE" w:rsidRDefault="005668AE" w:rsidP="005668AE">
      <w:pPr>
        <w:numPr>
          <w:ilvl w:val="0"/>
          <w:numId w:val="3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تتبنى الدراسة رؤية تحليلية تكاملية، حيث تجمع بين الجوانب النظرية والتطبيق العملي باستخدام أدوات كمية لتحليل العلاقة بين إدارة المخاطر وتحقيق الأداء المثالي في المشاريع</w:t>
      </w:r>
      <w:r w:rsidRPr="005668AE">
        <w:rPr>
          <w:rFonts w:ascii="Simplified Arabic" w:eastAsia="Times New Roman" w:hAnsi="Simplified Arabic" w:cs="Simplified Arabic"/>
          <w:kern w:val="0"/>
          <w:sz w:val="28"/>
          <w:szCs w:val="28"/>
          <w14:ligatures w14:val="none"/>
        </w:rPr>
        <w:t>.</w:t>
      </w:r>
    </w:p>
    <w:p w14:paraId="56190C13" w14:textId="77777777" w:rsidR="005668AE" w:rsidRPr="005668AE" w:rsidRDefault="005668AE" w:rsidP="005668AE">
      <w:pPr>
        <w:numPr>
          <w:ilvl w:val="0"/>
          <w:numId w:val="3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بخلاف العديد من الدراسات التي ركزت على جانب واحد مثل القيادة أو التكاليف فقط، فإن هذه الدراسة تتناول الأبعاد الثلاثة الأساسية للأداء</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الوقت، التكلفة، والجودة، في إطار إدارة المخاطر</w:t>
      </w:r>
      <w:r w:rsidRPr="005668AE">
        <w:rPr>
          <w:rFonts w:ascii="Simplified Arabic" w:eastAsia="Times New Roman" w:hAnsi="Simplified Arabic" w:cs="Simplified Arabic"/>
          <w:kern w:val="0"/>
          <w:sz w:val="28"/>
          <w:szCs w:val="28"/>
          <w14:ligatures w14:val="none"/>
        </w:rPr>
        <w:t>.</w:t>
      </w:r>
    </w:p>
    <w:p w14:paraId="19F10694" w14:textId="77777777" w:rsidR="005668AE" w:rsidRPr="005668AE" w:rsidRDefault="005668AE" w:rsidP="005668AE">
      <w:pPr>
        <w:numPr>
          <w:ilvl w:val="0"/>
          <w:numId w:val="3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تساهم الدراسة الحالية في سد فجوة بحثية، حيث تفتقر الأدبيات إلى دراسات معمقة تربط بشكل مباشر بين إدارة المخاطر ونتائج الأداء في مشاريع شركة أرامكو السعودية تحديدًا، رغم كونها من أبرز شركات الطاقة عالميًا، وأكثرها تنفيذًا للمشاريع الإنشائية الضخمة</w:t>
      </w:r>
      <w:r w:rsidRPr="005668AE">
        <w:rPr>
          <w:rFonts w:ascii="Simplified Arabic" w:eastAsia="Times New Roman" w:hAnsi="Simplified Arabic" w:cs="Simplified Arabic"/>
          <w:kern w:val="0"/>
          <w:sz w:val="28"/>
          <w:szCs w:val="28"/>
          <w14:ligatures w14:val="none"/>
        </w:rPr>
        <w:t>.</w:t>
      </w:r>
    </w:p>
    <w:p w14:paraId="3BCA39FD" w14:textId="51363D58" w:rsidR="005668AE" w:rsidRPr="00DE77CC" w:rsidRDefault="005668AE" w:rsidP="00DE77CC">
      <w:pPr>
        <w:pStyle w:val="1"/>
        <w:rPr>
          <w:rFonts w:eastAsia="Times New Roman"/>
          <w:color w:val="auto"/>
          <w:rtl/>
        </w:rPr>
      </w:pPr>
      <w:r w:rsidRPr="00DE77CC">
        <w:rPr>
          <w:rFonts w:eastAsia="Times New Roman"/>
          <w:color w:val="auto"/>
          <w:rtl/>
        </w:rPr>
        <w:t>الفجوة البحثية التي تسدّها هذه الدراسة</w:t>
      </w:r>
      <w:r w:rsidRPr="00DE77CC">
        <w:rPr>
          <w:rFonts w:eastAsia="Times New Roman"/>
          <w:color w:val="auto"/>
        </w:rPr>
        <w:t>.</w:t>
      </w:r>
    </w:p>
    <w:p w14:paraId="581F81F7"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رغم توافر العديد من الدراسات التي تناولت إدارة المخاطر وأثرها على أداء المشاريع الإنشائية، إلا أن هناك فجوات بحثية مهمة تظل بحاجة إلى معالجة، والتي تسعى هذه الدراسة لسدّها، ومن أبرزها</w:t>
      </w:r>
      <w:r w:rsidRPr="005668AE">
        <w:rPr>
          <w:rFonts w:ascii="Simplified Arabic" w:eastAsia="Times New Roman" w:hAnsi="Simplified Arabic" w:cs="Simplified Arabic"/>
          <w:kern w:val="0"/>
          <w:sz w:val="28"/>
          <w:szCs w:val="28"/>
          <w14:ligatures w14:val="none"/>
        </w:rPr>
        <w:t>:</w:t>
      </w:r>
    </w:p>
    <w:p w14:paraId="4BC9D684" w14:textId="77777777" w:rsidR="005668AE" w:rsidRPr="005668AE" w:rsidRDefault="005668AE" w:rsidP="005668AE">
      <w:pPr>
        <w:numPr>
          <w:ilvl w:val="0"/>
          <w:numId w:val="4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قلة الدراسات التطبيقية المتخصصة في بيئة شركة أرامكو السعودية</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 xml:space="preserve">معظم الدراسات السابقة تناولت إدارة المخاطر في مشاريع بناء عامة أو في شركات مقاولات صغيرة ومتوسطة، بينما تفتقر الأدبيات إلى دراسات متعمقة تطبق على بيئة أرامكو، التي تتميز بتعقيدها التقني </w:t>
      </w:r>
      <w:r w:rsidRPr="005668AE">
        <w:rPr>
          <w:rFonts w:ascii="Simplified Arabic" w:eastAsia="Times New Roman" w:hAnsi="Simplified Arabic" w:cs="Simplified Arabic"/>
          <w:kern w:val="0"/>
          <w:sz w:val="28"/>
          <w:szCs w:val="28"/>
          <w:rtl/>
          <w14:ligatures w14:val="none"/>
        </w:rPr>
        <w:lastRenderedPageBreak/>
        <w:t>والإداري، وضخامة مشاريعها الإنشائية. وهذا الفراغ يخلق حاجة ملحة لفهم ديناميكيات إدارة المخاطر الخاصة بهذه البيئة وتأثيرها المباشر على أداء المشاريع</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i/>
          <w:iCs/>
          <w:kern w:val="0"/>
          <w:sz w:val="28"/>
          <w:szCs w:val="28"/>
          <w14:ligatures w14:val="none"/>
        </w:rPr>
        <w:t>(</w:t>
      </w:r>
      <w:r w:rsidRPr="005668AE">
        <w:rPr>
          <w:rFonts w:ascii="Simplified Arabic" w:eastAsia="Times New Roman" w:hAnsi="Simplified Arabic" w:cs="Simplified Arabic"/>
          <w:i/>
          <w:iCs/>
          <w:kern w:val="0"/>
          <w:sz w:val="28"/>
          <w:szCs w:val="28"/>
          <w:rtl/>
          <w14:ligatures w14:val="none"/>
        </w:rPr>
        <w:t>قبلاوي وأبو الطاهر، 2025؛</w:t>
      </w:r>
      <w:r w:rsidRPr="005668AE">
        <w:rPr>
          <w:rFonts w:ascii="Simplified Arabic" w:eastAsia="Times New Roman" w:hAnsi="Simplified Arabic" w:cs="Simplified Arabic"/>
          <w:i/>
          <w:iCs/>
          <w:kern w:val="0"/>
          <w:sz w:val="28"/>
          <w:szCs w:val="28"/>
          <w14:ligatures w14:val="none"/>
        </w:rPr>
        <w:t xml:space="preserve"> AlSaadi</w:t>
      </w:r>
      <w:r w:rsidRPr="005668AE">
        <w:rPr>
          <w:rFonts w:ascii="Simplified Arabic" w:eastAsia="Times New Roman" w:hAnsi="Simplified Arabic" w:cs="Simplified Arabic"/>
          <w:i/>
          <w:iCs/>
          <w:kern w:val="0"/>
          <w:sz w:val="28"/>
          <w:szCs w:val="28"/>
          <w:rtl/>
          <w14:ligatures w14:val="none"/>
        </w:rPr>
        <w:t>، 2021</w:t>
      </w:r>
      <w:r w:rsidRPr="005668AE">
        <w:rPr>
          <w:rFonts w:ascii="Simplified Arabic" w:eastAsia="Times New Roman" w:hAnsi="Simplified Arabic" w:cs="Simplified Arabic"/>
          <w:i/>
          <w:iCs/>
          <w:kern w:val="0"/>
          <w:sz w:val="28"/>
          <w:szCs w:val="28"/>
          <w14:ligatures w14:val="none"/>
        </w:rPr>
        <w:t>)</w:t>
      </w:r>
    </w:p>
    <w:p w14:paraId="1937747A" w14:textId="77777777" w:rsidR="005668AE" w:rsidRPr="005668AE" w:rsidRDefault="005668AE" w:rsidP="005668AE">
      <w:pPr>
        <w:numPr>
          <w:ilvl w:val="0"/>
          <w:numId w:val="4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قلة التكامل بين الأبعاد الأساسية للأداء (الوقت، التكلفة، الجودة) مع إدارة المخاطر بشكل شامل</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معظم الدراسات ركزت على جانب أو بُعد محدد من الأداء أو الإدارة (كالتركيز على الوقت فقط أو التكلفة فقط)، بينما هذه الدراسة تقدم منظورًا متكاملاً يربط بين إدارة المخاطر وتحسين الأداء عبر الأبعاد الثلاثة، ما يوفر رؤية أكثر شمولية وفعالية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Pr="005668AE">
        <w:rPr>
          <w:rFonts w:ascii="Simplified Arabic" w:eastAsia="Times New Roman" w:hAnsi="Simplified Arabic" w:cs="Simplified Arabic"/>
          <w:i/>
          <w:iCs/>
          <w:kern w:val="0"/>
          <w:sz w:val="28"/>
          <w:szCs w:val="28"/>
          <w14:ligatures w14:val="none"/>
        </w:rPr>
        <w:t>(</w:t>
      </w:r>
      <w:proofErr w:type="spellStart"/>
      <w:r w:rsidRPr="005668AE">
        <w:rPr>
          <w:rFonts w:ascii="Simplified Arabic" w:eastAsia="Times New Roman" w:hAnsi="Simplified Arabic" w:cs="Simplified Arabic"/>
          <w:i/>
          <w:iCs/>
          <w:kern w:val="0"/>
          <w:sz w:val="28"/>
          <w:szCs w:val="28"/>
          <w14:ligatures w14:val="none"/>
        </w:rPr>
        <w:t>Alshihri</w:t>
      </w:r>
      <w:proofErr w:type="spellEnd"/>
      <w:r w:rsidRPr="005668AE">
        <w:rPr>
          <w:rFonts w:ascii="Simplified Arabic" w:eastAsia="Times New Roman" w:hAnsi="Simplified Arabic" w:cs="Simplified Arabic"/>
          <w:i/>
          <w:iCs/>
          <w:kern w:val="0"/>
          <w:sz w:val="28"/>
          <w:szCs w:val="28"/>
          <w:rtl/>
          <w14:ligatures w14:val="none"/>
        </w:rPr>
        <w:t>، 2022؛</w:t>
      </w:r>
      <w:r w:rsidRPr="005668AE">
        <w:rPr>
          <w:rFonts w:ascii="Simplified Arabic" w:eastAsia="Times New Roman" w:hAnsi="Simplified Arabic" w:cs="Simplified Arabic"/>
          <w:i/>
          <w:iCs/>
          <w:kern w:val="0"/>
          <w:sz w:val="28"/>
          <w:szCs w:val="28"/>
          <w14:ligatures w14:val="none"/>
        </w:rPr>
        <w:t xml:space="preserve"> </w:t>
      </w:r>
      <w:proofErr w:type="spellStart"/>
      <w:r w:rsidRPr="005668AE">
        <w:rPr>
          <w:rFonts w:ascii="Simplified Arabic" w:eastAsia="Times New Roman" w:hAnsi="Simplified Arabic" w:cs="Simplified Arabic"/>
          <w:i/>
          <w:iCs/>
          <w:kern w:val="0"/>
          <w:sz w:val="28"/>
          <w:szCs w:val="28"/>
          <w14:ligatures w14:val="none"/>
        </w:rPr>
        <w:t>Alshehhi</w:t>
      </w:r>
      <w:proofErr w:type="spellEnd"/>
      <w:r w:rsidRPr="005668AE">
        <w:rPr>
          <w:rFonts w:ascii="Simplified Arabic" w:eastAsia="Times New Roman" w:hAnsi="Simplified Arabic" w:cs="Simplified Arabic"/>
          <w:i/>
          <w:iCs/>
          <w:kern w:val="0"/>
          <w:sz w:val="28"/>
          <w:szCs w:val="28"/>
          <w:rtl/>
          <w14:ligatures w14:val="none"/>
        </w:rPr>
        <w:t>، 2024</w:t>
      </w:r>
      <w:r w:rsidRPr="005668AE">
        <w:rPr>
          <w:rFonts w:ascii="Simplified Arabic" w:eastAsia="Times New Roman" w:hAnsi="Simplified Arabic" w:cs="Simplified Arabic"/>
          <w:i/>
          <w:iCs/>
          <w:kern w:val="0"/>
          <w:sz w:val="28"/>
          <w:szCs w:val="28"/>
          <w14:ligatures w14:val="none"/>
        </w:rPr>
        <w:t>)</w:t>
      </w:r>
    </w:p>
    <w:p w14:paraId="7F7C1CB8" w14:textId="496EFFA2" w:rsidR="005668AE" w:rsidRPr="005668AE" w:rsidRDefault="005668AE" w:rsidP="005668AE">
      <w:pPr>
        <w:numPr>
          <w:ilvl w:val="0"/>
          <w:numId w:val="4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نقص التركيز على الدور القيادي والاستراتيجي في إدارة المخاطر داخل المشاريع الإنشائية الكبيرة</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رغم أهمية القيادة في تعزيز ممارسات إدارة المخاطر، إلا أن كثيرًا من الدراسات لم تتناول بشكل كاف تأثير أنماط القيادة المتبعة داخل أرامكو على نجاح إدارة المخاطر وتحقيق الأداء الأمثل. الدراسة الحالية تسعى إلى ربط هذا الجانب بدقة</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00DE77CC">
        <w:rPr>
          <w:rFonts w:ascii="Simplified Arabic" w:eastAsia="Times New Roman" w:hAnsi="Simplified Arabic" w:cs="Simplified Arabic" w:hint="cs"/>
          <w:i/>
          <w:iCs/>
          <w:kern w:val="0"/>
          <w:sz w:val="28"/>
          <w:szCs w:val="28"/>
          <w:rtl/>
          <w14:ligatures w14:val="none"/>
        </w:rPr>
        <w:t>(</w:t>
      </w:r>
      <w:r w:rsidRPr="005668AE">
        <w:rPr>
          <w:rFonts w:ascii="Simplified Arabic" w:eastAsia="Times New Roman" w:hAnsi="Simplified Arabic" w:cs="Simplified Arabic"/>
          <w:i/>
          <w:iCs/>
          <w:kern w:val="0"/>
          <w:sz w:val="28"/>
          <w:szCs w:val="28"/>
          <w:rtl/>
          <w14:ligatures w14:val="none"/>
        </w:rPr>
        <w:t>قبلاوي وأبو الطاهر، 2025</w:t>
      </w:r>
      <w:r w:rsidR="00DE77CC">
        <w:rPr>
          <w:rFonts w:ascii="Simplified Arabic" w:eastAsia="Times New Roman" w:hAnsi="Simplified Arabic" w:cs="Simplified Arabic" w:hint="cs"/>
          <w:kern w:val="0"/>
          <w:sz w:val="28"/>
          <w:szCs w:val="28"/>
          <w:rtl/>
          <w14:ligatures w14:val="none"/>
        </w:rPr>
        <w:t>).</w:t>
      </w:r>
    </w:p>
    <w:p w14:paraId="5766CC15" w14:textId="6B871B2B" w:rsidR="005668AE" w:rsidRDefault="005668AE" w:rsidP="005668AE">
      <w:pPr>
        <w:numPr>
          <w:ilvl w:val="0"/>
          <w:numId w:val="4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قلة الدراسات التي تستخدم منهجيات تحليلية كمية وعملية تستند إلى بيانات ميدانية حديثة من داخل بيئة العمل السعودية</w:t>
      </w:r>
      <w:r w:rsidRPr="005668AE">
        <w:rPr>
          <w:rFonts w:ascii="Simplified Arabic" w:eastAsia="Times New Roman" w:hAnsi="Simplified Arabic" w:cs="Simplified Arabic"/>
          <w:kern w:val="0"/>
          <w:sz w:val="28"/>
          <w:szCs w:val="28"/>
          <w14:ligatures w14:val="none"/>
        </w:rPr>
        <w:t xml:space="preserve">: </w:t>
      </w:r>
      <w:r w:rsidRPr="005668AE">
        <w:rPr>
          <w:rFonts w:ascii="Simplified Arabic" w:eastAsia="Times New Roman" w:hAnsi="Simplified Arabic" w:cs="Simplified Arabic"/>
          <w:kern w:val="0"/>
          <w:sz w:val="28"/>
          <w:szCs w:val="28"/>
          <w:rtl/>
          <w14:ligatures w14:val="none"/>
        </w:rPr>
        <w:t>وهذا يؤثر على قدرة صناع القرار في الشركات الكبرى مثل أرامكو على الاعتماد على نتائج علمية دقيقة لتحسين الأداء وإدارة المخاطر</w:t>
      </w:r>
      <w:r w:rsidRPr="005668AE">
        <w:rPr>
          <w:rFonts w:ascii="Simplified Arabic" w:eastAsia="Times New Roman" w:hAnsi="Simplified Arabic" w:cs="Simplified Arabic"/>
          <w:kern w:val="0"/>
          <w:sz w:val="28"/>
          <w:szCs w:val="28"/>
          <w14:ligatures w14:val="none"/>
        </w:rPr>
        <w:t>.</w:t>
      </w:r>
      <w:r w:rsidRPr="005668AE">
        <w:rPr>
          <w:rFonts w:ascii="Simplified Arabic" w:eastAsia="Times New Roman" w:hAnsi="Simplified Arabic" w:cs="Simplified Arabic"/>
          <w:kern w:val="0"/>
          <w:sz w:val="28"/>
          <w:szCs w:val="28"/>
          <w14:ligatures w14:val="none"/>
        </w:rPr>
        <w:br/>
      </w:r>
      <w:r w:rsidR="00DE77CC">
        <w:rPr>
          <w:rFonts w:ascii="Simplified Arabic" w:eastAsia="Times New Roman" w:hAnsi="Simplified Arabic" w:cs="Simplified Arabic" w:hint="cs"/>
          <w:i/>
          <w:iCs/>
          <w:kern w:val="0"/>
          <w:sz w:val="28"/>
          <w:szCs w:val="28"/>
          <w:rtl/>
          <w14:ligatures w14:val="none"/>
        </w:rPr>
        <w:t>(</w:t>
      </w:r>
      <w:r w:rsidRPr="005668AE">
        <w:rPr>
          <w:rFonts w:ascii="Simplified Arabic" w:eastAsia="Times New Roman" w:hAnsi="Simplified Arabic" w:cs="Simplified Arabic"/>
          <w:i/>
          <w:iCs/>
          <w:kern w:val="0"/>
          <w:sz w:val="28"/>
          <w:szCs w:val="28"/>
          <w:rtl/>
          <w14:ligatures w14:val="none"/>
        </w:rPr>
        <w:t>البلاونه، 2024؛ القحطاني، 2023</w:t>
      </w:r>
      <w:r w:rsidR="00DE77CC">
        <w:rPr>
          <w:rFonts w:ascii="Simplified Arabic" w:eastAsia="Times New Roman" w:hAnsi="Simplified Arabic" w:cs="Simplified Arabic" w:hint="cs"/>
          <w:kern w:val="0"/>
          <w:sz w:val="28"/>
          <w:szCs w:val="28"/>
          <w:rtl/>
          <w14:ligatures w14:val="none"/>
        </w:rPr>
        <w:t>).</w:t>
      </w:r>
    </w:p>
    <w:p w14:paraId="21DB14DF" w14:textId="77777777" w:rsidR="00DE77CC" w:rsidRPr="005668AE" w:rsidRDefault="00DE77CC" w:rsidP="00DE77CC">
      <w:pPr>
        <w:spacing w:before="100" w:beforeAutospacing="1" w:after="100" w:afterAutospacing="1" w:line="360" w:lineRule="auto"/>
        <w:ind w:left="720"/>
        <w:rPr>
          <w:rFonts w:ascii="Simplified Arabic" w:eastAsia="Times New Roman" w:hAnsi="Simplified Arabic" w:cs="Simplified Arabic"/>
          <w:kern w:val="0"/>
          <w:sz w:val="28"/>
          <w:szCs w:val="28"/>
          <w14:ligatures w14:val="none"/>
        </w:rPr>
      </w:pPr>
    </w:p>
    <w:p w14:paraId="03794403" w14:textId="6CBC743E" w:rsidR="005668AE" w:rsidRPr="005668AE" w:rsidRDefault="005668AE" w:rsidP="00DE77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lastRenderedPageBreak/>
        <w:t>لذلك، تسعى هذه الدراسة إلى ملء هذه الفجوات من خلال إجراء تحليل شامل ومتكامل لإدارة المخاطر في مشاريع أرامكو السعودية، مع التركيز على تأثيرها المباشر على أداء المشاريع الإنشائية عبر الأبعاد الزمنية والمالية والجودة، مع دمج دور القيادة والإدارة الاستراتيجية، باستخدام بيانات ميدانية حديثة ومنهجيات كمية تحليلية متقدمة، بما يعزز من قدرة الشركة على تحسين الأداء وتحقيق أهدافها الاستراتيجية بكفاءة وفعالية</w:t>
      </w:r>
      <w:r w:rsidRPr="005668AE">
        <w:rPr>
          <w:rFonts w:ascii="Simplified Arabic" w:eastAsia="Times New Roman" w:hAnsi="Simplified Arabic" w:cs="Simplified Arabic"/>
          <w:kern w:val="0"/>
          <w:sz w:val="28"/>
          <w:szCs w:val="28"/>
          <w14:ligatures w14:val="none"/>
        </w:rPr>
        <w:t>.</w:t>
      </w:r>
    </w:p>
    <w:p w14:paraId="71D24E32" w14:textId="7F85833A" w:rsidR="005668AE" w:rsidRPr="005668AE" w:rsidRDefault="005668AE" w:rsidP="00DE77CC">
      <w:pPr>
        <w:numPr>
          <w:ilvl w:val="0"/>
          <w:numId w:val="40"/>
        </w:numPr>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5668AE">
        <w:rPr>
          <w:rFonts w:ascii="Simplified Arabic" w:eastAsia="Times New Roman" w:hAnsi="Simplified Arabic" w:cs="Simplified Arabic"/>
          <w:b/>
          <w:bCs/>
          <w:kern w:val="0"/>
          <w:sz w:val="28"/>
          <w:szCs w:val="28"/>
          <w:rtl/>
          <w14:ligatures w14:val="none"/>
        </w:rPr>
        <w:t>القيمة التطبيقية والواقعية المستهدفة في بيئة شركة أرامكو</w:t>
      </w:r>
      <w:r w:rsidRPr="005668AE">
        <w:rPr>
          <w:rFonts w:ascii="Simplified Arabic" w:eastAsia="Times New Roman" w:hAnsi="Simplified Arabic" w:cs="Simplified Arabic"/>
          <w:b/>
          <w:bCs/>
          <w:kern w:val="0"/>
          <w:sz w:val="28"/>
          <w:szCs w:val="28"/>
          <w14:ligatures w14:val="none"/>
        </w:rPr>
        <w:t>.</w:t>
      </w:r>
    </w:p>
    <w:p w14:paraId="2C0ED62B"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تكتسب هذه الدراسة أهميتها العملية من تركيزها المباشر على بيئة شركة أرامكو السعودية، التي تُعد من أكبر الشركات العالمية في مجال الطاقة والتنمية الصناعية، والتي تتميز بتنفيذ مشاريع إنشائية ضخمة ومعقدة على المستويين الوطني والدولي. تسعى الدراسة إلى تقديم نموذج عملي وقابل للتطبيق لإدارة المخاطر يسهم في تحسين أداء هذه المشاريع بشكل ملموس، عبر</w:t>
      </w:r>
      <w:r w:rsidRPr="005668AE">
        <w:rPr>
          <w:rFonts w:ascii="Simplified Arabic" w:eastAsia="Times New Roman" w:hAnsi="Simplified Arabic" w:cs="Simplified Arabic"/>
          <w:kern w:val="0"/>
          <w:sz w:val="28"/>
          <w:szCs w:val="28"/>
          <w14:ligatures w14:val="none"/>
        </w:rPr>
        <w:t>:</w:t>
      </w:r>
    </w:p>
    <w:p w14:paraId="503AE8CA" w14:textId="77777777" w:rsidR="005668AE" w:rsidRPr="005668AE" w:rsidRDefault="005668AE" w:rsidP="005668AE">
      <w:pPr>
        <w:numPr>
          <w:ilvl w:val="0"/>
          <w:numId w:val="4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تطوير إطار عملي متكامل لإدارة المخاطر يتناسب مع خصوصية بيئة أرامكو التقنية والتنظيمية، مما يمكن مديري المشاريع والقيادات التنفيذية من اتخاذ قرارات مبنية على بيانات دقيقة وتحليلات علمية تدعم التوقعات وتقليل المفاجآت غير المرغوبة</w:t>
      </w:r>
      <w:r w:rsidRPr="005668AE">
        <w:rPr>
          <w:rFonts w:ascii="Simplified Arabic" w:eastAsia="Times New Roman" w:hAnsi="Simplified Arabic" w:cs="Simplified Arabic"/>
          <w:kern w:val="0"/>
          <w:sz w:val="28"/>
          <w:szCs w:val="28"/>
          <w14:ligatures w14:val="none"/>
        </w:rPr>
        <w:t>.</w:t>
      </w:r>
    </w:p>
    <w:p w14:paraId="7F017DEC" w14:textId="77777777" w:rsidR="005668AE" w:rsidRPr="005668AE" w:rsidRDefault="005668AE" w:rsidP="005668AE">
      <w:pPr>
        <w:numPr>
          <w:ilvl w:val="0"/>
          <w:numId w:val="4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تمكين أرامكو من تحسين الالتزام بالجدول الزمني والتكاليف المقررة وجودة التنفيذ، وذلك من خلال تطبيق استراتيجيات فعالة لإدارة المخاطر، تقلل من الانحرافات والمخاطر المحتملة التي قد تعرقل سير المشاريع أو تؤدي إلى خسائر مالية</w:t>
      </w:r>
      <w:r w:rsidRPr="005668AE">
        <w:rPr>
          <w:rFonts w:ascii="Simplified Arabic" w:eastAsia="Times New Roman" w:hAnsi="Simplified Arabic" w:cs="Simplified Arabic"/>
          <w:kern w:val="0"/>
          <w:sz w:val="28"/>
          <w:szCs w:val="28"/>
          <w14:ligatures w14:val="none"/>
        </w:rPr>
        <w:t>.</w:t>
      </w:r>
    </w:p>
    <w:p w14:paraId="7748C031" w14:textId="77777777" w:rsidR="005668AE" w:rsidRPr="005668AE" w:rsidRDefault="005668AE" w:rsidP="005668AE">
      <w:pPr>
        <w:numPr>
          <w:ilvl w:val="0"/>
          <w:numId w:val="4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تعزيز قدرة الشركة على مواجهة المخاطر البيئية والتشغيلية والمالية المتنوعة، بما يتوافق مع معايير السلامة والجودة العالمية التي تعتمدها، ويعزز من سمعة الشركة كمثال للتميز في إدارة المشاريع</w:t>
      </w:r>
      <w:r w:rsidRPr="005668AE">
        <w:rPr>
          <w:rFonts w:ascii="Simplified Arabic" w:eastAsia="Times New Roman" w:hAnsi="Simplified Arabic" w:cs="Simplified Arabic"/>
          <w:kern w:val="0"/>
          <w:sz w:val="28"/>
          <w:szCs w:val="28"/>
          <w14:ligatures w14:val="none"/>
        </w:rPr>
        <w:t>.</w:t>
      </w:r>
    </w:p>
    <w:p w14:paraId="3D020293" w14:textId="77777777" w:rsidR="005668AE" w:rsidRPr="005668AE" w:rsidRDefault="005668AE" w:rsidP="005668AE">
      <w:pPr>
        <w:numPr>
          <w:ilvl w:val="0"/>
          <w:numId w:val="4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lastRenderedPageBreak/>
        <w:t>تقديم توصيات وإرشادات واقعية ترتكز على البيانات والتحليل الميداني، مما يوفر أدوات عملية وقابلة للتنفيذ داخل أرامكو، سواء على مستوى المشاريع الفردية أو السياسات العامة لإدارة المخاطر</w:t>
      </w:r>
      <w:r w:rsidRPr="005668AE">
        <w:rPr>
          <w:rFonts w:ascii="Simplified Arabic" w:eastAsia="Times New Roman" w:hAnsi="Simplified Arabic" w:cs="Simplified Arabic"/>
          <w:kern w:val="0"/>
          <w:sz w:val="28"/>
          <w:szCs w:val="28"/>
          <w14:ligatures w14:val="none"/>
        </w:rPr>
        <w:t>.</w:t>
      </w:r>
    </w:p>
    <w:p w14:paraId="1129951A" w14:textId="77777777" w:rsidR="005668AE" w:rsidRPr="005668AE" w:rsidRDefault="005668AE" w:rsidP="005668AE">
      <w:pPr>
        <w:numPr>
          <w:ilvl w:val="0"/>
          <w:numId w:val="4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المساهمة في بناء ثقافة مؤسسية داعمة لإدارة المخاطر، تعزز من التعاون والتواصل بين مختلف الإدارات والأقسام، وتعمل على رفع كفاءة الأداء بشكل مستدام</w:t>
      </w:r>
      <w:r w:rsidRPr="005668AE">
        <w:rPr>
          <w:rFonts w:ascii="Simplified Arabic" w:eastAsia="Times New Roman" w:hAnsi="Simplified Arabic" w:cs="Simplified Arabic"/>
          <w:kern w:val="0"/>
          <w:sz w:val="28"/>
          <w:szCs w:val="28"/>
          <w14:ligatures w14:val="none"/>
        </w:rPr>
        <w:t>.</w:t>
      </w:r>
    </w:p>
    <w:p w14:paraId="0349B5CE" w14:textId="77777777" w:rsidR="005668AE" w:rsidRP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668AE">
        <w:rPr>
          <w:rFonts w:ascii="Simplified Arabic" w:eastAsia="Times New Roman" w:hAnsi="Simplified Arabic" w:cs="Simplified Arabic"/>
          <w:kern w:val="0"/>
          <w:sz w:val="28"/>
          <w:szCs w:val="28"/>
          <w:rtl/>
          <w14:ligatures w14:val="none"/>
        </w:rPr>
        <w:t>بالتالي، فإن القيمة التطبيقية لهذه الدراسة تكمن في تقديم حلول عملية قابلة للتنفيذ، تدعم أرامكو في تحقيق أهدافها الاستراتيجية المتعلقة بالمشاريع الإنشائية، وتضمن استمرارية النجاح في بيئة تنافسية وعالمية تتطلب أعلى درجات الدقة والاحترافية</w:t>
      </w:r>
      <w:r w:rsidRPr="005668AE">
        <w:rPr>
          <w:rFonts w:ascii="Simplified Arabic" w:eastAsia="Times New Roman" w:hAnsi="Simplified Arabic" w:cs="Simplified Arabic"/>
          <w:kern w:val="0"/>
          <w:sz w:val="28"/>
          <w:szCs w:val="28"/>
          <w14:ligatures w14:val="none"/>
        </w:rPr>
        <w:t>.</w:t>
      </w:r>
    </w:p>
    <w:p w14:paraId="7D99FAC3" w14:textId="77777777" w:rsidR="005668AE" w:rsidRDefault="005668AE"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84AFCDF"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5A7F5F0"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4BB9D4C"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64EBCB0" w14:textId="77777777" w:rsidR="00DE77CC"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12AEFBD" w14:textId="77777777" w:rsidR="00DE77CC" w:rsidRPr="005668AE" w:rsidRDefault="00DE77CC" w:rsidP="005668AE">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B8AD37D" w14:textId="4094BC87" w:rsidR="00D22171" w:rsidRPr="005668AE" w:rsidRDefault="00A74F76" w:rsidP="005668AE">
      <w:pPr>
        <w:spacing w:line="360" w:lineRule="auto"/>
        <w:rPr>
          <w:rFonts w:ascii="Simplified Arabic" w:hAnsi="Simplified Arabic" w:cs="Simplified Arabic"/>
          <w:b/>
          <w:bCs/>
          <w:sz w:val="28"/>
          <w:szCs w:val="28"/>
          <w:u w:val="single"/>
          <w:rtl/>
        </w:rPr>
      </w:pPr>
      <w:r w:rsidRPr="00DE77CC">
        <w:rPr>
          <w:rStyle w:val="1Char"/>
          <w:color w:val="auto"/>
          <w:rtl/>
        </w:rPr>
        <w:t>المراجع</w:t>
      </w:r>
      <w:r w:rsidRPr="005668AE">
        <w:rPr>
          <w:rFonts w:ascii="Simplified Arabic" w:hAnsi="Simplified Arabic" w:cs="Simplified Arabic"/>
          <w:b/>
          <w:bCs/>
          <w:sz w:val="28"/>
          <w:szCs w:val="28"/>
          <w:u w:val="single"/>
          <w:rtl/>
        </w:rPr>
        <w:t xml:space="preserve">: </w:t>
      </w:r>
    </w:p>
    <w:p w14:paraId="75C7BF77" w14:textId="77777777" w:rsidR="006C57D4" w:rsidRPr="005668AE" w:rsidRDefault="006C57D4" w:rsidP="005668AE">
      <w:pPr>
        <w:pStyle w:val="a7"/>
        <w:numPr>
          <w:ilvl w:val="0"/>
          <w:numId w:val="31"/>
        </w:numPr>
        <w:bidi w:val="0"/>
        <w:spacing w:line="360" w:lineRule="auto"/>
        <w:rPr>
          <w:rFonts w:ascii="Simplified Arabic" w:hAnsi="Simplified Arabic" w:cs="Simplified Arabic"/>
          <w:noProof/>
          <w:kern w:val="0"/>
          <w:sz w:val="28"/>
          <w:szCs w:val="28"/>
          <w14:ligatures w14:val="none"/>
        </w:rPr>
      </w:pPr>
      <w:r w:rsidRPr="005668AE">
        <w:rPr>
          <w:rFonts w:ascii="Simplified Arabic" w:hAnsi="Simplified Arabic" w:cs="Simplified Arabic"/>
          <w:b/>
          <w:bCs/>
          <w:sz w:val="28"/>
          <w:szCs w:val="28"/>
          <w:u w:val="single"/>
          <w:rtl/>
        </w:rPr>
        <w:lastRenderedPageBreak/>
        <w:fldChar w:fldCharType="begin"/>
      </w:r>
      <w:r w:rsidRPr="005668AE">
        <w:rPr>
          <w:rFonts w:ascii="Simplified Arabic" w:hAnsi="Simplified Arabic" w:cs="Simplified Arabic"/>
          <w:b/>
          <w:bCs/>
          <w:sz w:val="28"/>
          <w:szCs w:val="28"/>
          <w:u w:val="single"/>
          <w:rtl/>
          <w:lang w:bidi="ar-EG"/>
        </w:rPr>
        <w:instrText xml:space="preserve"> </w:instrText>
      </w:r>
      <w:r w:rsidRPr="005668AE">
        <w:rPr>
          <w:rFonts w:ascii="Simplified Arabic" w:hAnsi="Simplified Arabic" w:cs="Simplified Arabic"/>
          <w:b/>
          <w:bCs/>
          <w:sz w:val="28"/>
          <w:szCs w:val="28"/>
          <w:u w:val="single"/>
          <w:lang w:bidi="ar-EG"/>
        </w:rPr>
        <w:instrText>BIBLIOGRAPHY</w:instrText>
      </w:r>
      <w:r w:rsidRPr="005668AE">
        <w:rPr>
          <w:rFonts w:ascii="Simplified Arabic" w:hAnsi="Simplified Arabic" w:cs="Simplified Arabic"/>
          <w:b/>
          <w:bCs/>
          <w:sz w:val="28"/>
          <w:szCs w:val="28"/>
          <w:u w:val="single"/>
          <w:rtl/>
          <w:lang w:bidi="ar-EG"/>
        </w:rPr>
        <w:instrText xml:space="preserve">  \</w:instrText>
      </w:r>
      <w:r w:rsidRPr="005668AE">
        <w:rPr>
          <w:rFonts w:ascii="Simplified Arabic" w:hAnsi="Simplified Arabic" w:cs="Simplified Arabic"/>
          <w:b/>
          <w:bCs/>
          <w:sz w:val="28"/>
          <w:szCs w:val="28"/>
          <w:u w:val="single"/>
          <w:lang w:bidi="ar-EG"/>
        </w:rPr>
        <w:instrText>l 3073</w:instrText>
      </w:r>
      <w:r w:rsidRPr="005668AE">
        <w:rPr>
          <w:rFonts w:ascii="Simplified Arabic" w:hAnsi="Simplified Arabic" w:cs="Simplified Arabic"/>
          <w:b/>
          <w:bCs/>
          <w:sz w:val="28"/>
          <w:szCs w:val="28"/>
          <w:u w:val="single"/>
          <w:rtl/>
          <w:lang w:bidi="ar-EG"/>
        </w:rPr>
        <w:instrText xml:space="preserve"> </w:instrText>
      </w:r>
      <w:r w:rsidRPr="005668AE">
        <w:rPr>
          <w:rFonts w:ascii="Simplified Arabic" w:hAnsi="Simplified Arabic" w:cs="Simplified Arabic"/>
          <w:b/>
          <w:bCs/>
          <w:sz w:val="28"/>
          <w:szCs w:val="28"/>
          <w:u w:val="single"/>
          <w:rtl/>
        </w:rPr>
        <w:fldChar w:fldCharType="separate"/>
      </w:r>
      <w:r w:rsidRPr="005668AE">
        <w:rPr>
          <w:rFonts w:ascii="Simplified Arabic" w:hAnsi="Simplified Arabic" w:cs="Simplified Arabic"/>
          <w:noProof/>
          <w:sz w:val="28"/>
          <w:szCs w:val="28"/>
        </w:rPr>
        <w:t xml:space="preserve">ALSaadi, N. (2021). </w:t>
      </w:r>
      <w:r w:rsidRPr="005668AE">
        <w:rPr>
          <w:rFonts w:ascii="Simplified Arabic" w:hAnsi="Simplified Arabic" w:cs="Simplified Arabic"/>
          <w:i/>
          <w:iCs/>
          <w:noProof/>
          <w:sz w:val="28"/>
          <w:szCs w:val="28"/>
        </w:rPr>
        <w:t>The Impact of Risk Management Practices on the Performance of Construction Projects.</w:t>
      </w:r>
      <w:r w:rsidRPr="005668AE">
        <w:rPr>
          <w:rFonts w:ascii="Simplified Arabic" w:hAnsi="Simplified Arabic" w:cs="Simplified Arabic"/>
          <w:noProof/>
          <w:sz w:val="28"/>
          <w:szCs w:val="28"/>
        </w:rPr>
        <w:t xml:space="preserve"> https://ojs.ual.es/ojs/index.php/eea/article/view/4164.</w:t>
      </w:r>
    </w:p>
    <w:p w14:paraId="0B09300B" w14:textId="77777777" w:rsidR="006C57D4" w:rsidRPr="005668AE" w:rsidRDefault="006C57D4" w:rsidP="005668AE">
      <w:pPr>
        <w:pStyle w:val="a7"/>
        <w:numPr>
          <w:ilvl w:val="0"/>
          <w:numId w:val="31"/>
        </w:numPr>
        <w:bidi w:val="0"/>
        <w:spacing w:line="360" w:lineRule="auto"/>
        <w:rPr>
          <w:rFonts w:ascii="Simplified Arabic" w:hAnsi="Simplified Arabic" w:cs="Simplified Arabic"/>
          <w:noProof/>
          <w:sz w:val="28"/>
          <w:szCs w:val="28"/>
        </w:rPr>
      </w:pPr>
      <w:r w:rsidRPr="005668AE">
        <w:rPr>
          <w:rFonts w:ascii="Simplified Arabic" w:hAnsi="Simplified Arabic" w:cs="Simplified Arabic"/>
          <w:noProof/>
          <w:sz w:val="28"/>
          <w:szCs w:val="28"/>
        </w:rPr>
        <w:t xml:space="preserve">Alshehhi, H. S. (2024). </w:t>
      </w:r>
      <w:r w:rsidRPr="005668AE">
        <w:rPr>
          <w:rFonts w:ascii="Simplified Arabic" w:hAnsi="Simplified Arabic" w:cs="Simplified Arabic"/>
          <w:i/>
          <w:iCs/>
          <w:noProof/>
          <w:sz w:val="28"/>
          <w:szCs w:val="28"/>
        </w:rPr>
        <w:t>THE IMPACT OF RISK MANAGEMENT ON THE PERFORMANCE OF CONSTRUCTION PROJECTS.</w:t>
      </w:r>
      <w:r w:rsidRPr="005668AE">
        <w:rPr>
          <w:rFonts w:ascii="Simplified Arabic" w:hAnsi="Simplified Arabic" w:cs="Simplified Arabic"/>
          <w:noProof/>
          <w:sz w:val="28"/>
          <w:szCs w:val="28"/>
        </w:rPr>
        <w:t xml:space="preserve"> https://grdspublishing.org/index.php/people/article/view/2373.</w:t>
      </w:r>
    </w:p>
    <w:p w14:paraId="7A84DA8D" w14:textId="77777777" w:rsidR="006C57D4" w:rsidRPr="005668AE" w:rsidRDefault="006C57D4" w:rsidP="005668AE">
      <w:pPr>
        <w:pStyle w:val="a7"/>
        <w:numPr>
          <w:ilvl w:val="0"/>
          <w:numId w:val="31"/>
        </w:numPr>
        <w:bidi w:val="0"/>
        <w:spacing w:line="360" w:lineRule="auto"/>
        <w:rPr>
          <w:rFonts w:ascii="Simplified Arabic" w:hAnsi="Simplified Arabic" w:cs="Simplified Arabic"/>
          <w:noProof/>
          <w:sz w:val="28"/>
          <w:szCs w:val="28"/>
        </w:rPr>
      </w:pPr>
      <w:r w:rsidRPr="005668AE">
        <w:rPr>
          <w:rFonts w:ascii="Simplified Arabic" w:hAnsi="Simplified Arabic" w:cs="Simplified Arabic"/>
          <w:noProof/>
          <w:sz w:val="28"/>
          <w:szCs w:val="28"/>
        </w:rPr>
        <w:t xml:space="preserve">Alshihri, S. (2022). </w:t>
      </w:r>
      <w:r w:rsidRPr="005668AE">
        <w:rPr>
          <w:rFonts w:ascii="Simplified Arabic" w:hAnsi="Simplified Arabic" w:cs="Simplified Arabic"/>
          <w:i/>
          <w:iCs/>
          <w:noProof/>
          <w:sz w:val="28"/>
          <w:szCs w:val="28"/>
        </w:rPr>
        <w:t>Risk Factors That Lead to Time and Cost Overruns of Building Projects in Saudi Arabia.</w:t>
      </w:r>
      <w:r w:rsidRPr="005668AE">
        <w:rPr>
          <w:rFonts w:ascii="Simplified Arabic" w:hAnsi="Simplified Arabic" w:cs="Simplified Arabic"/>
          <w:noProof/>
          <w:sz w:val="28"/>
          <w:szCs w:val="28"/>
        </w:rPr>
        <w:t xml:space="preserve"> https://www.mdpi.com/2075-5309/12/7/902.</w:t>
      </w:r>
    </w:p>
    <w:p w14:paraId="2A4DC68E" w14:textId="2C00616D" w:rsidR="00DE77CC" w:rsidRPr="005668AE" w:rsidRDefault="006C57D4" w:rsidP="00385722">
      <w:pPr>
        <w:spacing w:line="360" w:lineRule="auto"/>
        <w:rPr>
          <w:rFonts w:ascii="Simplified Arabic" w:hAnsi="Simplified Arabic" w:cs="Simplified Arabic"/>
          <w:b/>
          <w:bCs/>
          <w:sz w:val="28"/>
          <w:szCs w:val="28"/>
          <w:u w:val="single"/>
          <w:rtl/>
        </w:rPr>
      </w:pPr>
      <w:r w:rsidRPr="005668AE">
        <w:rPr>
          <w:rFonts w:ascii="Simplified Arabic" w:hAnsi="Simplified Arabic" w:cs="Simplified Arabic"/>
          <w:b/>
          <w:bCs/>
          <w:sz w:val="28"/>
          <w:szCs w:val="28"/>
          <w:u w:val="single"/>
          <w:rtl/>
        </w:rPr>
        <w:fldChar w:fldCharType="end"/>
      </w:r>
    </w:p>
    <w:p w14:paraId="0C57F4B0" w14:textId="4FC64BC3" w:rsidR="006C57D4" w:rsidRPr="005668AE" w:rsidRDefault="0044734A" w:rsidP="005668AE">
      <w:pPr>
        <w:pStyle w:val="a6"/>
        <w:numPr>
          <w:ilvl w:val="0"/>
          <w:numId w:val="31"/>
        </w:numPr>
        <w:spacing w:line="360" w:lineRule="auto"/>
        <w:rPr>
          <w:rFonts w:ascii="Simplified Arabic" w:hAnsi="Simplified Arabic" w:cs="Simplified Arabic"/>
          <w:sz w:val="28"/>
          <w:szCs w:val="28"/>
        </w:rPr>
      </w:pPr>
      <w:r w:rsidRPr="005668AE">
        <w:rPr>
          <w:rFonts w:ascii="Simplified Arabic" w:hAnsi="Simplified Arabic" w:cs="Simplified Arabic"/>
          <w:sz w:val="28"/>
          <w:szCs w:val="28"/>
          <w:rtl/>
        </w:rPr>
        <w:t>البلاونه، خالد علي، و طربية، سعيد محمد زياد عبدالقادر</w:t>
      </w:r>
      <w:r w:rsidR="006C57D4" w:rsidRPr="005668AE">
        <w:rPr>
          <w:rFonts w:ascii="Simplified Arabic" w:hAnsi="Simplified Arabic" w:cs="Simplified Arabic"/>
          <w:sz w:val="28"/>
          <w:szCs w:val="28"/>
          <w:rtl/>
        </w:rPr>
        <w:t>أثر إدارة المخاطر وإدارة المعرفة في نجاح المشاريع الإنشائية: الدور الوسيط لأداء إدارة المشروع</w:t>
      </w:r>
      <w:r w:rsidR="006C57D4" w:rsidRPr="005668AE">
        <w:rPr>
          <w:rFonts w:ascii="Simplified Arabic" w:hAnsi="Simplified Arabic" w:cs="Simplified Arabic"/>
          <w:sz w:val="28"/>
          <w:szCs w:val="28"/>
        </w:rPr>
        <w:t xml:space="preserve"> </w:t>
      </w:r>
      <w:r w:rsidRPr="005668AE">
        <w:rPr>
          <w:rFonts w:ascii="Simplified Arabic" w:hAnsi="Simplified Arabic" w:cs="Simplified Arabic"/>
          <w:sz w:val="28"/>
          <w:szCs w:val="28"/>
        </w:rPr>
        <w:t xml:space="preserve">. (2024). </w:t>
      </w:r>
      <w:r w:rsidRPr="005668AE">
        <w:rPr>
          <w:rFonts w:ascii="Simplified Arabic" w:hAnsi="Simplified Arabic" w:cs="Simplified Arabic"/>
          <w:i/>
          <w:iCs/>
          <w:sz w:val="28"/>
          <w:szCs w:val="28"/>
          <w:rtl/>
        </w:rPr>
        <w:t>مؤتة للبحوث والدراسات - سلسلة العلوم الإنسانية والاجتماعية، مج39, ع1</w:t>
      </w:r>
      <w:r w:rsidRPr="005668AE">
        <w:rPr>
          <w:rFonts w:ascii="Simplified Arabic" w:hAnsi="Simplified Arabic" w:cs="Simplified Arabic"/>
          <w:sz w:val="28"/>
          <w:szCs w:val="28"/>
          <w:rtl/>
        </w:rPr>
        <w:t> ، 13</w:t>
      </w:r>
      <w:r w:rsidRPr="005668AE">
        <w:rPr>
          <w:rFonts w:ascii="Simplified Arabic" w:hAnsi="Simplified Arabic" w:cs="Simplified Arabic"/>
          <w:sz w:val="28"/>
          <w:szCs w:val="28"/>
        </w:rPr>
        <w:t xml:space="preserve"> - 46. </w:t>
      </w:r>
      <w:r w:rsidRPr="005668AE">
        <w:rPr>
          <w:rFonts w:ascii="Simplified Arabic" w:hAnsi="Simplified Arabic" w:cs="Simplified Arabic"/>
          <w:sz w:val="28"/>
          <w:szCs w:val="28"/>
          <w:rtl/>
        </w:rPr>
        <w:t>مسترجع من</w:t>
      </w:r>
      <w:r w:rsidRPr="005668AE">
        <w:rPr>
          <w:rFonts w:ascii="Simplified Arabic" w:hAnsi="Simplified Arabic" w:cs="Simplified Arabic"/>
          <w:sz w:val="28"/>
          <w:szCs w:val="28"/>
        </w:rPr>
        <w:t xml:space="preserve"> </w:t>
      </w:r>
      <w:hyperlink r:id="rId9" w:history="1">
        <w:r w:rsidR="006C57D4" w:rsidRPr="005668AE">
          <w:rPr>
            <w:rStyle w:val="Hyperlink"/>
            <w:rFonts w:ascii="Simplified Arabic" w:hAnsi="Simplified Arabic" w:cs="Simplified Arabic"/>
            <w:sz w:val="28"/>
            <w:szCs w:val="28"/>
          </w:rPr>
          <w:t>http://search.mandumah.com/Record/1456030</w:t>
        </w:r>
      </w:hyperlink>
    </w:p>
    <w:p w14:paraId="4A0CB18D" w14:textId="77777777" w:rsidR="0044734A" w:rsidRPr="005668AE" w:rsidRDefault="0044734A" w:rsidP="005668AE">
      <w:pPr>
        <w:pStyle w:val="a6"/>
        <w:numPr>
          <w:ilvl w:val="0"/>
          <w:numId w:val="31"/>
        </w:numPr>
        <w:spacing w:line="360" w:lineRule="auto"/>
        <w:rPr>
          <w:rFonts w:ascii="Simplified Arabic" w:hAnsi="Simplified Arabic" w:cs="Simplified Arabic"/>
          <w:sz w:val="28"/>
          <w:szCs w:val="28"/>
        </w:rPr>
      </w:pPr>
      <w:r w:rsidRPr="005668AE">
        <w:rPr>
          <w:rFonts w:ascii="Simplified Arabic" w:hAnsi="Simplified Arabic" w:cs="Simplified Arabic"/>
          <w:sz w:val="28"/>
          <w:szCs w:val="28"/>
          <w:rtl/>
        </w:rPr>
        <w:t>الأردن. المعهد العربي للدراسات المالية والمصرفية. مركز البحوث المالية والمصرفية. (1999). إدارة المخاطر: تحديات جديدة تتطلب حلاً متكاملاً</w:t>
      </w:r>
      <w:r w:rsidRPr="005668AE">
        <w:rPr>
          <w:rFonts w:ascii="Simplified Arabic" w:hAnsi="Simplified Arabic" w:cs="Simplified Arabic"/>
          <w:sz w:val="28"/>
          <w:szCs w:val="28"/>
        </w:rPr>
        <w:t>. </w:t>
      </w:r>
      <w:r w:rsidRPr="005668AE">
        <w:rPr>
          <w:rFonts w:ascii="Simplified Arabic" w:hAnsi="Simplified Arabic" w:cs="Simplified Arabic"/>
          <w:i/>
          <w:iCs/>
          <w:sz w:val="28"/>
          <w:szCs w:val="28"/>
          <w:rtl/>
        </w:rPr>
        <w:t>مجلة الدراسات المالية والمصرفية، مج 7, ع 2</w:t>
      </w:r>
      <w:r w:rsidRPr="005668AE">
        <w:rPr>
          <w:rFonts w:ascii="Simplified Arabic" w:hAnsi="Simplified Arabic" w:cs="Simplified Arabic"/>
          <w:sz w:val="28"/>
          <w:szCs w:val="28"/>
          <w:rtl/>
        </w:rPr>
        <w:t> ، 33</w:t>
      </w:r>
      <w:r w:rsidRPr="005668AE">
        <w:rPr>
          <w:rFonts w:ascii="Simplified Arabic" w:hAnsi="Simplified Arabic" w:cs="Simplified Arabic"/>
          <w:sz w:val="28"/>
          <w:szCs w:val="28"/>
        </w:rPr>
        <w:t xml:space="preserve"> - 34. </w:t>
      </w:r>
      <w:r w:rsidRPr="005668AE">
        <w:rPr>
          <w:rFonts w:ascii="Simplified Arabic" w:hAnsi="Simplified Arabic" w:cs="Simplified Arabic"/>
          <w:sz w:val="28"/>
          <w:szCs w:val="28"/>
          <w:rtl/>
        </w:rPr>
        <w:t>مسترجع من</w:t>
      </w:r>
      <w:r w:rsidRPr="005668AE">
        <w:rPr>
          <w:rFonts w:ascii="Simplified Arabic" w:hAnsi="Simplified Arabic" w:cs="Simplified Arabic"/>
          <w:sz w:val="28"/>
          <w:szCs w:val="28"/>
        </w:rPr>
        <w:t xml:space="preserve"> http://search.mandumah.com/Record/503670</w:t>
      </w:r>
    </w:p>
    <w:p w14:paraId="640445BD" w14:textId="77777777" w:rsidR="0044734A" w:rsidRPr="005668AE" w:rsidRDefault="0044734A" w:rsidP="005668AE">
      <w:pPr>
        <w:pStyle w:val="a6"/>
        <w:numPr>
          <w:ilvl w:val="0"/>
          <w:numId w:val="31"/>
        </w:numPr>
        <w:spacing w:line="360" w:lineRule="auto"/>
        <w:rPr>
          <w:rFonts w:ascii="Simplified Arabic" w:hAnsi="Simplified Arabic" w:cs="Simplified Arabic"/>
          <w:sz w:val="28"/>
          <w:szCs w:val="28"/>
        </w:rPr>
      </w:pPr>
      <w:r w:rsidRPr="005668AE">
        <w:rPr>
          <w:rFonts w:ascii="Simplified Arabic" w:hAnsi="Simplified Arabic" w:cs="Simplified Arabic"/>
          <w:sz w:val="28"/>
          <w:szCs w:val="28"/>
          <w:rtl/>
        </w:rPr>
        <w:lastRenderedPageBreak/>
        <w:t>القحطاني، نواف ناصر حمد ال فطيح. (2023). إدارة المخاطر: المفهوم والمبادئ</w:t>
      </w:r>
      <w:r w:rsidRPr="005668AE">
        <w:rPr>
          <w:rFonts w:ascii="Simplified Arabic" w:hAnsi="Simplified Arabic" w:cs="Simplified Arabic"/>
          <w:sz w:val="28"/>
          <w:szCs w:val="28"/>
        </w:rPr>
        <w:t>. </w:t>
      </w:r>
      <w:r w:rsidRPr="005668AE">
        <w:rPr>
          <w:rFonts w:ascii="Simplified Arabic" w:hAnsi="Simplified Arabic" w:cs="Simplified Arabic"/>
          <w:i/>
          <w:iCs/>
          <w:sz w:val="28"/>
          <w:szCs w:val="28"/>
          <w:rtl/>
        </w:rPr>
        <w:t>مجلة الباحث للدراسات القانونية والقضائية، ع61</w:t>
      </w:r>
      <w:r w:rsidRPr="005668AE">
        <w:rPr>
          <w:rFonts w:ascii="Simplified Arabic" w:hAnsi="Simplified Arabic" w:cs="Simplified Arabic"/>
          <w:sz w:val="28"/>
          <w:szCs w:val="28"/>
          <w:rtl/>
        </w:rPr>
        <w:t> ، 390</w:t>
      </w:r>
      <w:r w:rsidRPr="005668AE">
        <w:rPr>
          <w:rFonts w:ascii="Simplified Arabic" w:hAnsi="Simplified Arabic" w:cs="Simplified Arabic"/>
          <w:sz w:val="28"/>
          <w:szCs w:val="28"/>
        </w:rPr>
        <w:t xml:space="preserve"> - 397. </w:t>
      </w:r>
      <w:r w:rsidRPr="005668AE">
        <w:rPr>
          <w:rFonts w:ascii="Simplified Arabic" w:hAnsi="Simplified Arabic" w:cs="Simplified Arabic"/>
          <w:sz w:val="28"/>
          <w:szCs w:val="28"/>
          <w:rtl/>
        </w:rPr>
        <w:t>مسترجع من</w:t>
      </w:r>
      <w:r w:rsidRPr="005668AE">
        <w:rPr>
          <w:rFonts w:ascii="Simplified Arabic" w:hAnsi="Simplified Arabic" w:cs="Simplified Arabic"/>
          <w:sz w:val="28"/>
          <w:szCs w:val="28"/>
        </w:rPr>
        <w:t xml:space="preserve"> http://search.mandumah.com/Record/1433930</w:t>
      </w:r>
    </w:p>
    <w:p w14:paraId="12F4437F" w14:textId="77777777" w:rsidR="0044734A" w:rsidRPr="005668AE" w:rsidRDefault="0044734A" w:rsidP="005668AE">
      <w:pPr>
        <w:pStyle w:val="a6"/>
        <w:numPr>
          <w:ilvl w:val="0"/>
          <w:numId w:val="31"/>
        </w:numPr>
        <w:spacing w:line="360" w:lineRule="auto"/>
        <w:rPr>
          <w:rFonts w:ascii="Simplified Arabic" w:hAnsi="Simplified Arabic" w:cs="Simplified Arabic"/>
          <w:sz w:val="28"/>
          <w:szCs w:val="28"/>
        </w:rPr>
      </w:pPr>
      <w:r w:rsidRPr="005668AE">
        <w:rPr>
          <w:rFonts w:ascii="Simplified Arabic" w:hAnsi="Simplified Arabic" w:cs="Simplified Arabic"/>
          <w:sz w:val="28"/>
          <w:szCs w:val="28"/>
          <w:rtl/>
        </w:rPr>
        <w:t>قبلاوي، بدر رشاد، و أبو الطاهر، روضة أيمن</w:t>
      </w:r>
      <w:r w:rsidRPr="005668AE">
        <w:rPr>
          <w:rFonts w:ascii="Simplified Arabic" w:hAnsi="Simplified Arabic" w:cs="Simplified Arabic"/>
          <w:sz w:val="28"/>
          <w:szCs w:val="28"/>
        </w:rPr>
        <w:t>. (2025). The Role of Leadership in Managing Risk to Ensure Project Success in the Arabian American Oil Company "Aramco" In Saudi Arabia from 2020 to 2024. </w:t>
      </w:r>
      <w:r w:rsidRPr="005668AE">
        <w:rPr>
          <w:rFonts w:ascii="Simplified Arabic" w:hAnsi="Simplified Arabic" w:cs="Simplified Arabic"/>
          <w:i/>
          <w:iCs/>
          <w:sz w:val="28"/>
          <w:szCs w:val="28"/>
          <w:rtl/>
        </w:rPr>
        <w:t>مجلة إدارة المخاطر والأزمات، مج6, ع1</w:t>
      </w:r>
      <w:r w:rsidRPr="005668AE">
        <w:rPr>
          <w:rFonts w:ascii="Simplified Arabic" w:hAnsi="Simplified Arabic" w:cs="Simplified Arabic"/>
          <w:sz w:val="28"/>
          <w:szCs w:val="28"/>
          <w:rtl/>
        </w:rPr>
        <w:t> ، 26</w:t>
      </w:r>
      <w:r w:rsidRPr="005668AE">
        <w:rPr>
          <w:rFonts w:ascii="Simplified Arabic" w:hAnsi="Simplified Arabic" w:cs="Simplified Arabic"/>
          <w:sz w:val="28"/>
          <w:szCs w:val="28"/>
        </w:rPr>
        <w:t xml:space="preserve"> - 44. </w:t>
      </w:r>
      <w:r w:rsidRPr="005668AE">
        <w:rPr>
          <w:rFonts w:ascii="Simplified Arabic" w:hAnsi="Simplified Arabic" w:cs="Simplified Arabic"/>
          <w:sz w:val="28"/>
          <w:szCs w:val="28"/>
          <w:rtl/>
        </w:rPr>
        <w:t>مسترجع من</w:t>
      </w:r>
      <w:r w:rsidRPr="005668AE">
        <w:rPr>
          <w:rFonts w:ascii="Simplified Arabic" w:hAnsi="Simplified Arabic" w:cs="Simplified Arabic"/>
          <w:sz w:val="28"/>
          <w:szCs w:val="28"/>
        </w:rPr>
        <w:t xml:space="preserve"> http://search.mandumah.com/Record/1567575</w:t>
      </w:r>
    </w:p>
    <w:p w14:paraId="3FCE1ED3" w14:textId="77777777" w:rsidR="0044734A" w:rsidRPr="005668AE" w:rsidRDefault="0044734A" w:rsidP="005668AE">
      <w:pPr>
        <w:pStyle w:val="a6"/>
        <w:numPr>
          <w:ilvl w:val="0"/>
          <w:numId w:val="31"/>
        </w:numPr>
        <w:spacing w:line="360" w:lineRule="auto"/>
        <w:rPr>
          <w:rFonts w:ascii="Simplified Arabic" w:hAnsi="Simplified Arabic" w:cs="Simplified Arabic"/>
          <w:sz w:val="28"/>
          <w:szCs w:val="28"/>
        </w:rPr>
      </w:pPr>
      <w:r w:rsidRPr="005668AE">
        <w:rPr>
          <w:rFonts w:ascii="Simplified Arabic" w:hAnsi="Simplified Arabic" w:cs="Simplified Arabic"/>
          <w:sz w:val="28"/>
          <w:szCs w:val="28"/>
          <w:rtl/>
        </w:rPr>
        <w:t>القهوادي، فؤاد سالم خليفة. (2024). تقييم ممارسات استراتيجيات إدارة المخاطر في شركات التشييد المحلية: دراسة تحليلية على شركات التشييد المنفذة لمشاريع البنية التحتية بمدينة زليتن</w:t>
      </w:r>
      <w:r w:rsidRPr="005668AE">
        <w:rPr>
          <w:rFonts w:ascii="Simplified Arabic" w:hAnsi="Simplified Arabic" w:cs="Simplified Arabic"/>
          <w:sz w:val="28"/>
          <w:szCs w:val="28"/>
        </w:rPr>
        <w:t>. </w:t>
      </w:r>
      <w:r w:rsidRPr="005668AE">
        <w:rPr>
          <w:rFonts w:ascii="Simplified Arabic" w:hAnsi="Simplified Arabic" w:cs="Simplified Arabic"/>
          <w:i/>
          <w:iCs/>
          <w:sz w:val="28"/>
          <w:szCs w:val="28"/>
          <w:rtl/>
        </w:rPr>
        <w:t>المجلة الأفروآسيوية للبحث العلمي، مج2, ع1</w:t>
      </w:r>
      <w:r w:rsidRPr="005668AE">
        <w:rPr>
          <w:rFonts w:ascii="Simplified Arabic" w:hAnsi="Simplified Arabic" w:cs="Simplified Arabic"/>
          <w:sz w:val="28"/>
          <w:szCs w:val="28"/>
          <w:rtl/>
        </w:rPr>
        <w:t> ، 211</w:t>
      </w:r>
      <w:r w:rsidRPr="005668AE">
        <w:rPr>
          <w:rFonts w:ascii="Simplified Arabic" w:hAnsi="Simplified Arabic" w:cs="Simplified Arabic"/>
          <w:sz w:val="28"/>
          <w:szCs w:val="28"/>
        </w:rPr>
        <w:t xml:space="preserve"> - 229. </w:t>
      </w:r>
      <w:r w:rsidRPr="005668AE">
        <w:rPr>
          <w:rFonts w:ascii="Simplified Arabic" w:hAnsi="Simplified Arabic" w:cs="Simplified Arabic"/>
          <w:sz w:val="28"/>
          <w:szCs w:val="28"/>
          <w:rtl/>
        </w:rPr>
        <w:t>مسترجع من</w:t>
      </w:r>
      <w:r w:rsidRPr="005668AE">
        <w:rPr>
          <w:rFonts w:ascii="Simplified Arabic" w:hAnsi="Simplified Arabic" w:cs="Simplified Arabic"/>
          <w:sz w:val="28"/>
          <w:szCs w:val="28"/>
        </w:rPr>
        <w:t xml:space="preserve"> http://search.mandumah.com/Record/1467678</w:t>
      </w:r>
    </w:p>
    <w:p w14:paraId="61816DA0" w14:textId="77777777" w:rsidR="0044734A" w:rsidRPr="005668AE" w:rsidRDefault="0044734A" w:rsidP="005668AE">
      <w:pPr>
        <w:pStyle w:val="a6"/>
        <w:numPr>
          <w:ilvl w:val="0"/>
          <w:numId w:val="31"/>
        </w:numPr>
        <w:spacing w:line="360" w:lineRule="auto"/>
        <w:rPr>
          <w:rFonts w:ascii="Simplified Arabic" w:hAnsi="Simplified Arabic" w:cs="Simplified Arabic"/>
          <w:sz w:val="28"/>
          <w:szCs w:val="28"/>
        </w:rPr>
      </w:pPr>
      <w:r w:rsidRPr="005668AE">
        <w:rPr>
          <w:rFonts w:ascii="Simplified Arabic" w:hAnsi="Simplified Arabic" w:cs="Simplified Arabic"/>
          <w:sz w:val="28"/>
          <w:szCs w:val="28"/>
          <w:rtl/>
        </w:rPr>
        <w:t>القواقنه، بهاء حسان عطا. (2022). تقييم المخاطر في مشروعات البناء</w:t>
      </w:r>
      <w:r w:rsidRPr="005668AE">
        <w:rPr>
          <w:rFonts w:ascii="Simplified Arabic" w:hAnsi="Simplified Arabic" w:cs="Simplified Arabic"/>
          <w:sz w:val="28"/>
          <w:szCs w:val="28"/>
        </w:rPr>
        <w:t>. </w:t>
      </w:r>
      <w:r w:rsidRPr="005668AE">
        <w:rPr>
          <w:rFonts w:ascii="Simplified Arabic" w:hAnsi="Simplified Arabic" w:cs="Simplified Arabic"/>
          <w:i/>
          <w:iCs/>
          <w:sz w:val="28"/>
          <w:szCs w:val="28"/>
          <w:rtl/>
        </w:rPr>
        <w:t>مجلة رماح للبحوث والدراسات، ع72</w:t>
      </w:r>
      <w:r w:rsidRPr="005668AE">
        <w:rPr>
          <w:rFonts w:ascii="Simplified Arabic" w:hAnsi="Simplified Arabic" w:cs="Simplified Arabic"/>
          <w:sz w:val="28"/>
          <w:szCs w:val="28"/>
          <w:rtl/>
        </w:rPr>
        <w:t> ، 197</w:t>
      </w:r>
      <w:r w:rsidRPr="005668AE">
        <w:rPr>
          <w:rFonts w:ascii="Simplified Arabic" w:hAnsi="Simplified Arabic" w:cs="Simplified Arabic"/>
          <w:sz w:val="28"/>
          <w:szCs w:val="28"/>
        </w:rPr>
        <w:t xml:space="preserve"> - 210. </w:t>
      </w:r>
      <w:r w:rsidRPr="005668AE">
        <w:rPr>
          <w:rFonts w:ascii="Simplified Arabic" w:hAnsi="Simplified Arabic" w:cs="Simplified Arabic"/>
          <w:sz w:val="28"/>
          <w:szCs w:val="28"/>
          <w:rtl/>
        </w:rPr>
        <w:t>مسترجع من</w:t>
      </w:r>
      <w:r w:rsidRPr="005668AE">
        <w:rPr>
          <w:rFonts w:ascii="Simplified Arabic" w:hAnsi="Simplified Arabic" w:cs="Simplified Arabic"/>
          <w:sz w:val="28"/>
          <w:szCs w:val="28"/>
        </w:rPr>
        <w:t xml:space="preserve"> http://search.mandumah.com/Record/1321271</w:t>
      </w:r>
    </w:p>
    <w:p w14:paraId="6120AD29" w14:textId="77777777" w:rsidR="00D22171" w:rsidRPr="005668AE" w:rsidRDefault="00D22171" w:rsidP="005668AE">
      <w:pPr>
        <w:spacing w:line="360" w:lineRule="auto"/>
        <w:rPr>
          <w:rFonts w:ascii="Simplified Arabic" w:hAnsi="Simplified Arabic" w:cs="Simplified Arabic"/>
          <w:sz w:val="28"/>
          <w:szCs w:val="28"/>
          <w:rtl/>
        </w:rPr>
      </w:pPr>
    </w:p>
    <w:p w14:paraId="3B433504" w14:textId="77777777" w:rsidR="00D22171" w:rsidRPr="005668AE" w:rsidRDefault="00D22171" w:rsidP="005668AE">
      <w:pPr>
        <w:spacing w:line="360" w:lineRule="auto"/>
        <w:rPr>
          <w:rFonts w:ascii="Simplified Arabic" w:hAnsi="Simplified Arabic" w:cs="Simplified Arabic"/>
          <w:sz w:val="28"/>
          <w:szCs w:val="28"/>
          <w:rtl/>
        </w:rPr>
      </w:pPr>
    </w:p>
    <w:p w14:paraId="1FAA6AA5" w14:textId="77777777" w:rsidR="00D22171" w:rsidRPr="005668AE" w:rsidRDefault="00D22171" w:rsidP="005668AE">
      <w:pPr>
        <w:spacing w:line="360" w:lineRule="auto"/>
        <w:rPr>
          <w:rFonts w:ascii="Simplified Arabic" w:hAnsi="Simplified Arabic" w:cs="Simplified Arabic"/>
          <w:sz w:val="28"/>
          <w:szCs w:val="28"/>
          <w:rtl/>
        </w:rPr>
      </w:pPr>
    </w:p>
    <w:p w14:paraId="3AA5D241" w14:textId="77777777" w:rsidR="00D22171" w:rsidRPr="005668AE" w:rsidRDefault="00D22171" w:rsidP="005668AE">
      <w:pPr>
        <w:spacing w:line="360" w:lineRule="auto"/>
        <w:rPr>
          <w:rFonts w:ascii="Simplified Arabic" w:hAnsi="Simplified Arabic" w:cs="Simplified Arabic"/>
          <w:sz w:val="28"/>
          <w:szCs w:val="28"/>
          <w:u w:val="single"/>
          <w:rtl/>
          <w:lang w:bidi="ar-EG"/>
        </w:rPr>
      </w:pPr>
    </w:p>
    <w:sectPr w:rsidR="00D22171" w:rsidRPr="005668A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FF744" w14:textId="77777777" w:rsidR="00D771AD" w:rsidRDefault="00D771AD" w:rsidP="009125CE">
      <w:pPr>
        <w:spacing w:after="0" w:line="240" w:lineRule="auto"/>
      </w:pPr>
      <w:r>
        <w:separator/>
      </w:r>
    </w:p>
  </w:endnote>
  <w:endnote w:type="continuationSeparator" w:id="0">
    <w:p w14:paraId="533698A5" w14:textId="77777777" w:rsidR="00D771AD" w:rsidRDefault="00D771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5F03" w14:textId="77777777" w:rsidR="00D771AD" w:rsidRDefault="00D771AD" w:rsidP="009125CE">
      <w:pPr>
        <w:spacing w:after="0" w:line="240" w:lineRule="auto"/>
      </w:pPr>
      <w:r>
        <w:separator/>
      </w:r>
    </w:p>
  </w:footnote>
  <w:footnote w:type="continuationSeparator" w:id="0">
    <w:p w14:paraId="3B0E88DA" w14:textId="77777777" w:rsidR="00D771AD" w:rsidRDefault="00D771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BE7"/>
    <w:multiLevelType w:val="hybridMultilevel"/>
    <w:tmpl w:val="52FAA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5252B"/>
    <w:multiLevelType w:val="hybridMultilevel"/>
    <w:tmpl w:val="3F003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00C6A"/>
    <w:multiLevelType w:val="multilevel"/>
    <w:tmpl w:val="0058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33FB6"/>
    <w:multiLevelType w:val="hybridMultilevel"/>
    <w:tmpl w:val="DB1C4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96D3A"/>
    <w:multiLevelType w:val="multilevel"/>
    <w:tmpl w:val="DB20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A778A2"/>
    <w:multiLevelType w:val="hybridMultilevel"/>
    <w:tmpl w:val="D3121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D285B"/>
    <w:multiLevelType w:val="hybridMultilevel"/>
    <w:tmpl w:val="E9527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B5265"/>
    <w:multiLevelType w:val="multilevel"/>
    <w:tmpl w:val="500E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D84B13"/>
    <w:multiLevelType w:val="multilevel"/>
    <w:tmpl w:val="C9763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271E53"/>
    <w:multiLevelType w:val="hybridMultilevel"/>
    <w:tmpl w:val="16AC2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5547C"/>
    <w:multiLevelType w:val="hybridMultilevel"/>
    <w:tmpl w:val="9B06D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53DFA"/>
    <w:multiLevelType w:val="hybridMultilevel"/>
    <w:tmpl w:val="C32AB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40597"/>
    <w:multiLevelType w:val="multilevel"/>
    <w:tmpl w:val="DB20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2310CE"/>
    <w:multiLevelType w:val="hybridMultilevel"/>
    <w:tmpl w:val="D674D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C48BF"/>
    <w:multiLevelType w:val="multilevel"/>
    <w:tmpl w:val="FD28B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358BA"/>
    <w:multiLevelType w:val="hybridMultilevel"/>
    <w:tmpl w:val="61103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1A75B1"/>
    <w:multiLevelType w:val="multilevel"/>
    <w:tmpl w:val="CDA8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8D1D74"/>
    <w:multiLevelType w:val="multilevel"/>
    <w:tmpl w:val="3386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C586F"/>
    <w:multiLevelType w:val="multilevel"/>
    <w:tmpl w:val="D5828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781BE1"/>
    <w:multiLevelType w:val="multilevel"/>
    <w:tmpl w:val="DB20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ED2666"/>
    <w:multiLevelType w:val="hybridMultilevel"/>
    <w:tmpl w:val="9522B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F4350C"/>
    <w:multiLevelType w:val="multilevel"/>
    <w:tmpl w:val="B7107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580F1B"/>
    <w:multiLevelType w:val="multilevel"/>
    <w:tmpl w:val="D8828B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FE5E5E"/>
    <w:multiLevelType w:val="multilevel"/>
    <w:tmpl w:val="2B4EB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F0280E"/>
    <w:multiLevelType w:val="multilevel"/>
    <w:tmpl w:val="B7FE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AA4979"/>
    <w:multiLevelType w:val="multilevel"/>
    <w:tmpl w:val="DB20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F409C5"/>
    <w:multiLevelType w:val="hybridMultilevel"/>
    <w:tmpl w:val="E92E1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701973"/>
    <w:multiLevelType w:val="hybridMultilevel"/>
    <w:tmpl w:val="E8245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777E6C"/>
    <w:multiLevelType w:val="multilevel"/>
    <w:tmpl w:val="82DC9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37222D"/>
    <w:multiLevelType w:val="hybridMultilevel"/>
    <w:tmpl w:val="ABD0C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7C6B59"/>
    <w:multiLevelType w:val="hybridMultilevel"/>
    <w:tmpl w:val="2326B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035A66"/>
    <w:multiLevelType w:val="hybridMultilevel"/>
    <w:tmpl w:val="84B47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166BF3"/>
    <w:multiLevelType w:val="hybridMultilevel"/>
    <w:tmpl w:val="2E143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0E1893"/>
    <w:multiLevelType w:val="hybridMultilevel"/>
    <w:tmpl w:val="DD327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4583714"/>
    <w:multiLevelType w:val="multilevel"/>
    <w:tmpl w:val="B88A1B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E616FC"/>
    <w:multiLevelType w:val="multilevel"/>
    <w:tmpl w:val="CECC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676B52"/>
    <w:multiLevelType w:val="multilevel"/>
    <w:tmpl w:val="E0E0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DE6091"/>
    <w:multiLevelType w:val="hybridMultilevel"/>
    <w:tmpl w:val="F13C5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A26A2E"/>
    <w:multiLevelType w:val="multilevel"/>
    <w:tmpl w:val="88D6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6762E7"/>
    <w:multiLevelType w:val="multilevel"/>
    <w:tmpl w:val="29BA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B80F9A"/>
    <w:multiLevelType w:val="multilevel"/>
    <w:tmpl w:val="9384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DF5BB9"/>
    <w:multiLevelType w:val="hybridMultilevel"/>
    <w:tmpl w:val="FBCEA77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E362889"/>
    <w:multiLevelType w:val="multilevel"/>
    <w:tmpl w:val="7A660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3E574D"/>
    <w:multiLevelType w:val="multilevel"/>
    <w:tmpl w:val="DE48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BD32B5"/>
    <w:multiLevelType w:val="hybridMultilevel"/>
    <w:tmpl w:val="08260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CA90BE8"/>
    <w:multiLevelType w:val="multilevel"/>
    <w:tmpl w:val="D05A9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E774A54"/>
    <w:multiLevelType w:val="hybridMultilevel"/>
    <w:tmpl w:val="75722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FD074A7"/>
    <w:multiLevelType w:val="hybridMultilevel"/>
    <w:tmpl w:val="ED14D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541C59"/>
    <w:multiLevelType w:val="multilevel"/>
    <w:tmpl w:val="684A7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134466"/>
    <w:multiLevelType w:val="multilevel"/>
    <w:tmpl w:val="6A64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1D0933"/>
    <w:multiLevelType w:val="hybridMultilevel"/>
    <w:tmpl w:val="30FC9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B36736"/>
    <w:multiLevelType w:val="hybridMultilevel"/>
    <w:tmpl w:val="87E4C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22018D"/>
    <w:multiLevelType w:val="multilevel"/>
    <w:tmpl w:val="6C5C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EA0698"/>
    <w:multiLevelType w:val="multilevel"/>
    <w:tmpl w:val="DB20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B2869"/>
    <w:multiLevelType w:val="multilevel"/>
    <w:tmpl w:val="EC3C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AD0E1A"/>
    <w:multiLevelType w:val="hybridMultilevel"/>
    <w:tmpl w:val="812C0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85823A9"/>
    <w:multiLevelType w:val="multilevel"/>
    <w:tmpl w:val="8010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733557"/>
    <w:multiLevelType w:val="hybridMultilevel"/>
    <w:tmpl w:val="21B8E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A431D77"/>
    <w:multiLevelType w:val="multilevel"/>
    <w:tmpl w:val="3496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872753"/>
    <w:multiLevelType w:val="multilevel"/>
    <w:tmpl w:val="B63497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A6666F"/>
    <w:multiLevelType w:val="hybridMultilevel"/>
    <w:tmpl w:val="E02CB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0373138">
    <w:abstractNumId w:val="54"/>
  </w:num>
  <w:num w:numId="2" w16cid:durableId="1308704454">
    <w:abstractNumId w:val="2"/>
  </w:num>
  <w:num w:numId="3" w16cid:durableId="712195768">
    <w:abstractNumId w:val="48"/>
  </w:num>
  <w:num w:numId="4" w16cid:durableId="361905867">
    <w:abstractNumId w:val="34"/>
  </w:num>
  <w:num w:numId="5" w16cid:durableId="1389913658">
    <w:abstractNumId w:val="18"/>
  </w:num>
  <w:num w:numId="6" w16cid:durableId="657460689">
    <w:abstractNumId w:val="59"/>
  </w:num>
  <w:num w:numId="7" w16cid:durableId="636570674">
    <w:abstractNumId w:val="36"/>
  </w:num>
  <w:num w:numId="8" w16cid:durableId="48000304">
    <w:abstractNumId w:val="49"/>
  </w:num>
  <w:num w:numId="9" w16cid:durableId="310789059">
    <w:abstractNumId w:val="14"/>
  </w:num>
  <w:num w:numId="10" w16cid:durableId="1308317890">
    <w:abstractNumId w:val="40"/>
  </w:num>
  <w:num w:numId="11" w16cid:durableId="847259700">
    <w:abstractNumId w:val="39"/>
  </w:num>
  <w:num w:numId="12" w16cid:durableId="1757508963">
    <w:abstractNumId w:val="58"/>
  </w:num>
  <w:num w:numId="13" w16cid:durableId="728453807">
    <w:abstractNumId w:val="28"/>
  </w:num>
  <w:num w:numId="14" w16cid:durableId="1407725660">
    <w:abstractNumId w:val="42"/>
  </w:num>
  <w:num w:numId="15" w16cid:durableId="1745494338">
    <w:abstractNumId w:val="9"/>
  </w:num>
  <w:num w:numId="16" w16cid:durableId="610666562">
    <w:abstractNumId w:val="57"/>
  </w:num>
  <w:num w:numId="17" w16cid:durableId="2080714169">
    <w:abstractNumId w:val="44"/>
  </w:num>
  <w:num w:numId="18" w16cid:durableId="1116944472">
    <w:abstractNumId w:val="33"/>
  </w:num>
  <w:num w:numId="19" w16cid:durableId="1855684206">
    <w:abstractNumId w:val="1"/>
  </w:num>
  <w:num w:numId="20" w16cid:durableId="920260953">
    <w:abstractNumId w:val="37"/>
  </w:num>
  <w:num w:numId="21" w16cid:durableId="532772855">
    <w:abstractNumId w:val="11"/>
  </w:num>
  <w:num w:numId="22" w16cid:durableId="1677996185">
    <w:abstractNumId w:val="6"/>
  </w:num>
  <w:num w:numId="23" w16cid:durableId="1308439399">
    <w:abstractNumId w:val="29"/>
  </w:num>
  <w:num w:numId="24" w16cid:durableId="450511991">
    <w:abstractNumId w:val="30"/>
  </w:num>
  <w:num w:numId="25" w16cid:durableId="584849526">
    <w:abstractNumId w:val="15"/>
  </w:num>
  <w:num w:numId="26" w16cid:durableId="1541236787">
    <w:abstractNumId w:val="5"/>
  </w:num>
  <w:num w:numId="27" w16cid:durableId="509376266">
    <w:abstractNumId w:val="41"/>
  </w:num>
  <w:num w:numId="28" w16cid:durableId="1104958758">
    <w:abstractNumId w:val="23"/>
  </w:num>
  <w:num w:numId="29" w16cid:durableId="1212420555">
    <w:abstractNumId w:val="31"/>
  </w:num>
  <w:num w:numId="30" w16cid:durableId="23793580">
    <w:abstractNumId w:val="47"/>
  </w:num>
  <w:num w:numId="31" w16cid:durableId="326398804">
    <w:abstractNumId w:val="13"/>
  </w:num>
  <w:num w:numId="32" w16cid:durableId="3867562">
    <w:abstractNumId w:val="45"/>
  </w:num>
  <w:num w:numId="33" w16cid:durableId="2027437742">
    <w:abstractNumId w:val="7"/>
  </w:num>
  <w:num w:numId="34" w16cid:durableId="173496039">
    <w:abstractNumId w:val="24"/>
  </w:num>
  <w:num w:numId="35" w16cid:durableId="2101750732">
    <w:abstractNumId w:val="22"/>
  </w:num>
  <w:num w:numId="36" w16cid:durableId="1000619686">
    <w:abstractNumId w:val="52"/>
  </w:num>
  <w:num w:numId="37" w16cid:durableId="2046440043">
    <w:abstractNumId w:val="21"/>
  </w:num>
  <w:num w:numId="38" w16cid:durableId="301617182">
    <w:abstractNumId w:val="43"/>
  </w:num>
  <w:num w:numId="39" w16cid:durableId="970406793">
    <w:abstractNumId w:val="38"/>
  </w:num>
  <w:num w:numId="40" w16cid:durableId="1354113653">
    <w:abstractNumId w:val="35"/>
  </w:num>
  <w:num w:numId="41" w16cid:durableId="404914058">
    <w:abstractNumId w:val="4"/>
  </w:num>
  <w:num w:numId="42" w16cid:durableId="463354455">
    <w:abstractNumId w:val="12"/>
  </w:num>
  <w:num w:numId="43" w16cid:durableId="277107381">
    <w:abstractNumId w:val="17"/>
  </w:num>
  <w:num w:numId="44" w16cid:durableId="1789083710">
    <w:abstractNumId w:val="25"/>
  </w:num>
  <w:num w:numId="45" w16cid:durableId="63533342">
    <w:abstractNumId w:val="16"/>
  </w:num>
  <w:num w:numId="46" w16cid:durableId="879827041">
    <w:abstractNumId w:val="56"/>
  </w:num>
  <w:num w:numId="47" w16cid:durableId="842667682">
    <w:abstractNumId w:val="53"/>
  </w:num>
  <w:num w:numId="48" w16cid:durableId="1226912049">
    <w:abstractNumId w:val="19"/>
  </w:num>
  <w:num w:numId="49" w16cid:durableId="1461533778">
    <w:abstractNumId w:val="46"/>
  </w:num>
  <w:num w:numId="50" w16cid:durableId="1783187869">
    <w:abstractNumId w:val="32"/>
  </w:num>
  <w:num w:numId="51" w16cid:durableId="1237126936">
    <w:abstractNumId w:val="26"/>
  </w:num>
  <w:num w:numId="52" w16cid:durableId="1304042271">
    <w:abstractNumId w:val="10"/>
  </w:num>
  <w:num w:numId="53" w16cid:durableId="284387432">
    <w:abstractNumId w:val="20"/>
  </w:num>
  <w:num w:numId="54" w16cid:durableId="954287420">
    <w:abstractNumId w:val="50"/>
  </w:num>
  <w:num w:numId="55" w16cid:durableId="1055856174">
    <w:abstractNumId w:val="3"/>
  </w:num>
  <w:num w:numId="56" w16cid:durableId="1966232928">
    <w:abstractNumId w:val="60"/>
  </w:num>
  <w:num w:numId="57" w16cid:durableId="668100397">
    <w:abstractNumId w:val="0"/>
  </w:num>
  <w:num w:numId="58" w16cid:durableId="858395963">
    <w:abstractNumId w:val="27"/>
  </w:num>
  <w:num w:numId="59" w16cid:durableId="1056784434">
    <w:abstractNumId w:val="55"/>
  </w:num>
  <w:num w:numId="60" w16cid:durableId="815293243">
    <w:abstractNumId w:val="51"/>
  </w:num>
  <w:num w:numId="61" w16cid:durableId="9505551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96D50"/>
    <w:rsid w:val="001C2162"/>
    <w:rsid w:val="00267887"/>
    <w:rsid w:val="002A1634"/>
    <w:rsid w:val="0031072D"/>
    <w:rsid w:val="00385722"/>
    <w:rsid w:val="003D0516"/>
    <w:rsid w:val="0044734A"/>
    <w:rsid w:val="004D17F5"/>
    <w:rsid w:val="00554C34"/>
    <w:rsid w:val="005668AE"/>
    <w:rsid w:val="00590B27"/>
    <w:rsid w:val="0062761F"/>
    <w:rsid w:val="006948DE"/>
    <w:rsid w:val="006C57D4"/>
    <w:rsid w:val="007676D3"/>
    <w:rsid w:val="007B0E54"/>
    <w:rsid w:val="007E3A20"/>
    <w:rsid w:val="00877AAC"/>
    <w:rsid w:val="008F1EAE"/>
    <w:rsid w:val="009125CE"/>
    <w:rsid w:val="0092548E"/>
    <w:rsid w:val="00937BFD"/>
    <w:rsid w:val="009B6888"/>
    <w:rsid w:val="009C0161"/>
    <w:rsid w:val="009D108D"/>
    <w:rsid w:val="009E1436"/>
    <w:rsid w:val="009E5668"/>
    <w:rsid w:val="009F2B29"/>
    <w:rsid w:val="00A21A46"/>
    <w:rsid w:val="00A74F76"/>
    <w:rsid w:val="00A8128E"/>
    <w:rsid w:val="00AA79E9"/>
    <w:rsid w:val="00AB0A70"/>
    <w:rsid w:val="00B419A3"/>
    <w:rsid w:val="00B63B0F"/>
    <w:rsid w:val="00B7678A"/>
    <w:rsid w:val="00C64223"/>
    <w:rsid w:val="00C71E18"/>
    <w:rsid w:val="00D22171"/>
    <w:rsid w:val="00D771AD"/>
    <w:rsid w:val="00DE77CC"/>
    <w:rsid w:val="00E06A9C"/>
    <w:rsid w:val="00E140D3"/>
    <w:rsid w:val="00E71C79"/>
    <w:rsid w:val="00EA6B5D"/>
    <w:rsid w:val="00EF183D"/>
    <w:rsid w:val="00F16C0D"/>
    <w:rsid w:val="00F263BE"/>
    <w:rsid w:val="00F45909"/>
    <w:rsid w:val="00F47D59"/>
    <w:rsid w:val="00F546CE"/>
    <w:rsid w:val="00F6245C"/>
    <w:rsid w:val="00FC0CAC"/>
    <w:rsid w:val="00FC41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16C0D"/>
    <w:pPr>
      <w:keepNext/>
      <w:keepLines/>
      <w:spacing w:before="240" w:after="0"/>
      <w:outlineLvl w:val="0"/>
    </w:pPr>
    <w:rPr>
      <w:rFonts w:asciiTheme="majorHAnsi" w:eastAsiaTheme="majorEastAsia" w:hAnsiTheme="majorHAnsi" w:cs="Simplified Arabic"/>
      <w:bCs/>
      <w:color w:val="2F5496" w:themeColor="accent1" w:themeShade="BF"/>
      <w:sz w:val="32"/>
      <w:szCs w:val="32"/>
    </w:rPr>
  </w:style>
  <w:style w:type="paragraph" w:styleId="4">
    <w:name w:val="heading 4"/>
    <w:basedOn w:val="a"/>
    <w:next w:val="a"/>
    <w:link w:val="4Char"/>
    <w:uiPriority w:val="9"/>
    <w:semiHidden/>
    <w:unhideWhenUsed/>
    <w:qFormat/>
    <w:rsid w:val="00F263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4734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FC4193"/>
    <w:pPr>
      <w:ind w:left="720"/>
      <w:contextualSpacing/>
    </w:pPr>
  </w:style>
  <w:style w:type="paragraph" w:styleId="a7">
    <w:name w:val="Bibliography"/>
    <w:basedOn w:val="a"/>
    <w:next w:val="a"/>
    <w:uiPriority w:val="37"/>
    <w:unhideWhenUsed/>
    <w:rsid w:val="006C57D4"/>
  </w:style>
  <w:style w:type="character" w:styleId="Hyperlink">
    <w:name w:val="Hyperlink"/>
    <w:basedOn w:val="a0"/>
    <w:uiPriority w:val="99"/>
    <w:unhideWhenUsed/>
    <w:rsid w:val="006C57D4"/>
    <w:rPr>
      <w:color w:val="0563C1" w:themeColor="hyperlink"/>
      <w:u w:val="single"/>
    </w:rPr>
  </w:style>
  <w:style w:type="character" w:styleId="a8">
    <w:name w:val="Unresolved Mention"/>
    <w:basedOn w:val="a0"/>
    <w:uiPriority w:val="99"/>
    <w:semiHidden/>
    <w:unhideWhenUsed/>
    <w:rsid w:val="006C57D4"/>
    <w:rPr>
      <w:color w:val="605E5C"/>
      <w:shd w:val="clear" w:color="auto" w:fill="E1DFDD"/>
    </w:rPr>
  </w:style>
  <w:style w:type="character" w:styleId="a9">
    <w:name w:val="FollowedHyperlink"/>
    <w:basedOn w:val="a0"/>
    <w:uiPriority w:val="99"/>
    <w:semiHidden/>
    <w:unhideWhenUsed/>
    <w:rsid w:val="006C57D4"/>
    <w:rPr>
      <w:color w:val="954F72" w:themeColor="followedHyperlink"/>
      <w:u w:val="single"/>
    </w:rPr>
  </w:style>
  <w:style w:type="character" w:styleId="aa">
    <w:name w:val="Strong"/>
    <w:basedOn w:val="a0"/>
    <w:uiPriority w:val="22"/>
    <w:qFormat/>
    <w:rsid w:val="005668AE"/>
    <w:rPr>
      <w:b/>
      <w:bCs/>
    </w:rPr>
  </w:style>
  <w:style w:type="character" w:customStyle="1" w:styleId="1Char">
    <w:name w:val="العنوان 1 Char"/>
    <w:basedOn w:val="a0"/>
    <w:link w:val="1"/>
    <w:uiPriority w:val="9"/>
    <w:rsid w:val="00F16C0D"/>
    <w:rPr>
      <w:rFonts w:asciiTheme="majorHAnsi" w:eastAsiaTheme="majorEastAsia" w:hAnsiTheme="majorHAnsi" w:cs="Simplified Arabic"/>
      <w:bCs/>
      <w:color w:val="2F5496" w:themeColor="accent1" w:themeShade="BF"/>
      <w:sz w:val="32"/>
      <w:szCs w:val="32"/>
    </w:rPr>
  </w:style>
  <w:style w:type="table" w:styleId="4-1">
    <w:name w:val="Grid Table 4 Accent 1"/>
    <w:basedOn w:val="a1"/>
    <w:uiPriority w:val="49"/>
    <w:rsid w:val="00F16C0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F16C0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b">
    <w:name w:val="caption"/>
    <w:basedOn w:val="a"/>
    <w:next w:val="a"/>
    <w:uiPriority w:val="35"/>
    <w:unhideWhenUsed/>
    <w:qFormat/>
    <w:rsid w:val="00F16C0D"/>
    <w:pPr>
      <w:spacing w:after="200" w:line="240" w:lineRule="auto"/>
    </w:pPr>
    <w:rPr>
      <w:i/>
      <w:iCs/>
      <w:color w:val="44546A" w:themeColor="text2"/>
      <w:sz w:val="18"/>
      <w:szCs w:val="18"/>
    </w:rPr>
  </w:style>
  <w:style w:type="character" w:customStyle="1" w:styleId="4Char">
    <w:name w:val="عنوان 4 Char"/>
    <w:basedOn w:val="a0"/>
    <w:link w:val="4"/>
    <w:uiPriority w:val="9"/>
    <w:semiHidden/>
    <w:rsid w:val="00F263B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8017">
      <w:bodyDiv w:val="1"/>
      <w:marLeft w:val="0"/>
      <w:marRight w:val="0"/>
      <w:marTop w:val="0"/>
      <w:marBottom w:val="0"/>
      <w:divBdr>
        <w:top w:val="none" w:sz="0" w:space="0" w:color="auto"/>
        <w:left w:val="none" w:sz="0" w:space="0" w:color="auto"/>
        <w:bottom w:val="none" w:sz="0" w:space="0" w:color="auto"/>
        <w:right w:val="none" w:sz="0" w:space="0" w:color="auto"/>
      </w:divBdr>
    </w:div>
    <w:div w:id="173570689">
      <w:bodyDiv w:val="1"/>
      <w:marLeft w:val="0"/>
      <w:marRight w:val="0"/>
      <w:marTop w:val="0"/>
      <w:marBottom w:val="0"/>
      <w:divBdr>
        <w:top w:val="none" w:sz="0" w:space="0" w:color="auto"/>
        <w:left w:val="none" w:sz="0" w:space="0" w:color="auto"/>
        <w:bottom w:val="none" w:sz="0" w:space="0" w:color="auto"/>
        <w:right w:val="none" w:sz="0" w:space="0" w:color="auto"/>
      </w:divBdr>
    </w:div>
    <w:div w:id="565262927">
      <w:bodyDiv w:val="1"/>
      <w:marLeft w:val="0"/>
      <w:marRight w:val="0"/>
      <w:marTop w:val="0"/>
      <w:marBottom w:val="0"/>
      <w:divBdr>
        <w:top w:val="none" w:sz="0" w:space="0" w:color="auto"/>
        <w:left w:val="none" w:sz="0" w:space="0" w:color="auto"/>
        <w:bottom w:val="none" w:sz="0" w:space="0" w:color="auto"/>
        <w:right w:val="none" w:sz="0" w:space="0" w:color="auto"/>
      </w:divBdr>
    </w:div>
    <w:div w:id="589582036">
      <w:bodyDiv w:val="1"/>
      <w:marLeft w:val="0"/>
      <w:marRight w:val="0"/>
      <w:marTop w:val="0"/>
      <w:marBottom w:val="0"/>
      <w:divBdr>
        <w:top w:val="none" w:sz="0" w:space="0" w:color="auto"/>
        <w:left w:val="none" w:sz="0" w:space="0" w:color="auto"/>
        <w:bottom w:val="none" w:sz="0" w:space="0" w:color="auto"/>
        <w:right w:val="none" w:sz="0" w:space="0" w:color="auto"/>
      </w:divBdr>
    </w:div>
    <w:div w:id="713846137">
      <w:bodyDiv w:val="1"/>
      <w:marLeft w:val="0"/>
      <w:marRight w:val="0"/>
      <w:marTop w:val="0"/>
      <w:marBottom w:val="0"/>
      <w:divBdr>
        <w:top w:val="none" w:sz="0" w:space="0" w:color="auto"/>
        <w:left w:val="none" w:sz="0" w:space="0" w:color="auto"/>
        <w:bottom w:val="none" w:sz="0" w:space="0" w:color="auto"/>
        <w:right w:val="none" w:sz="0" w:space="0" w:color="auto"/>
      </w:divBdr>
    </w:div>
    <w:div w:id="716123745">
      <w:bodyDiv w:val="1"/>
      <w:marLeft w:val="0"/>
      <w:marRight w:val="0"/>
      <w:marTop w:val="0"/>
      <w:marBottom w:val="0"/>
      <w:divBdr>
        <w:top w:val="none" w:sz="0" w:space="0" w:color="auto"/>
        <w:left w:val="none" w:sz="0" w:space="0" w:color="auto"/>
        <w:bottom w:val="none" w:sz="0" w:space="0" w:color="auto"/>
        <w:right w:val="none" w:sz="0" w:space="0" w:color="auto"/>
      </w:divBdr>
      <w:divsChild>
        <w:div w:id="914360972">
          <w:marLeft w:val="0"/>
          <w:marRight w:val="0"/>
          <w:marTop w:val="0"/>
          <w:marBottom w:val="0"/>
          <w:divBdr>
            <w:top w:val="none" w:sz="0" w:space="0" w:color="auto"/>
            <w:left w:val="none" w:sz="0" w:space="0" w:color="auto"/>
            <w:bottom w:val="none" w:sz="0" w:space="0" w:color="auto"/>
            <w:right w:val="none" w:sz="0" w:space="0" w:color="auto"/>
          </w:divBdr>
          <w:divsChild>
            <w:div w:id="1522083861">
              <w:marLeft w:val="0"/>
              <w:marRight w:val="0"/>
              <w:marTop w:val="0"/>
              <w:marBottom w:val="0"/>
              <w:divBdr>
                <w:top w:val="none" w:sz="0" w:space="0" w:color="auto"/>
                <w:left w:val="none" w:sz="0" w:space="0" w:color="auto"/>
                <w:bottom w:val="none" w:sz="0" w:space="0" w:color="auto"/>
                <w:right w:val="none" w:sz="0" w:space="0" w:color="auto"/>
              </w:divBdr>
            </w:div>
          </w:divsChild>
        </w:div>
        <w:div w:id="822477371">
          <w:marLeft w:val="0"/>
          <w:marRight w:val="0"/>
          <w:marTop w:val="0"/>
          <w:marBottom w:val="0"/>
          <w:divBdr>
            <w:top w:val="none" w:sz="0" w:space="0" w:color="auto"/>
            <w:left w:val="none" w:sz="0" w:space="0" w:color="auto"/>
            <w:bottom w:val="none" w:sz="0" w:space="0" w:color="auto"/>
            <w:right w:val="none" w:sz="0" w:space="0" w:color="auto"/>
          </w:divBdr>
        </w:div>
      </w:divsChild>
    </w:div>
    <w:div w:id="723723941">
      <w:bodyDiv w:val="1"/>
      <w:marLeft w:val="0"/>
      <w:marRight w:val="0"/>
      <w:marTop w:val="0"/>
      <w:marBottom w:val="0"/>
      <w:divBdr>
        <w:top w:val="none" w:sz="0" w:space="0" w:color="auto"/>
        <w:left w:val="none" w:sz="0" w:space="0" w:color="auto"/>
        <w:bottom w:val="none" w:sz="0" w:space="0" w:color="auto"/>
        <w:right w:val="none" w:sz="0" w:space="0" w:color="auto"/>
      </w:divBdr>
      <w:divsChild>
        <w:div w:id="211817883">
          <w:marLeft w:val="0"/>
          <w:marRight w:val="0"/>
          <w:marTop w:val="0"/>
          <w:marBottom w:val="0"/>
          <w:divBdr>
            <w:top w:val="none" w:sz="0" w:space="0" w:color="auto"/>
            <w:left w:val="none" w:sz="0" w:space="0" w:color="auto"/>
            <w:bottom w:val="none" w:sz="0" w:space="0" w:color="auto"/>
            <w:right w:val="none" w:sz="0" w:space="0" w:color="auto"/>
          </w:divBdr>
          <w:divsChild>
            <w:div w:id="843087187">
              <w:marLeft w:val="0"/>
              <w:marRight w:val="0"/>
              <w:marTop w:val="0"/>
              <w:marBottom w:val="0"/>
              <w:divBdr>
                <w:top w:val="none" w:sz="0" w:space="0" w:color="auto"/>
                <w:left w:val="none" w:sz="0" w:space="0" w:color="auto"/>
                <w:bottom w:val="none" w:sz="0" w:space="0" w:color="auto"/>
                <w:right w:val="none" w:sz="0" w:space="0" w:color="auto"/>
              </w:divBdr>
            </w:div>
          </w:divsChild>
        </w:div>
        <w:div w:id="1777671908">
          <w:marLeft w:val="0"/>
          <w:marRight w:val="0"/>
          <w:marTop w:val="0"/>
          <w:marBottom w:val="0"/>
          <w:divBdr>
            <w:top w:val="none" w:sz="0" w:space="0" w:color="auto"/>
            <w:left w:val="none" w:sz="0" w:space="0" w:color="auto"/>
            <w:bottom w:val="none" w:sz="0" w:space="0" w:color="auto"/>
            <w:right w:val="none" w:sz="0" w:space="0" w:color="auto"/>
          </w:divBdr>
        </w:div>
      </w:divsChild>
    </w:div>
    <w:div w:id="744961230">
      <w:bodyDiv w:val="1"/>
      <w:marLeft w:val="0"/>
      <w:marRight w:val="0"/>
      <w:marTop w:val="0"/>
      <w:marBottom w:val="0"/>
      <w:divBdr>
        <w:top w:val="none" w:sz="0" w:space="0" w:color="auto"/>
        <w:left w:val="none" w:sz="0" w:space="0" w:color="auto"/>
        <w:bottom w:val="none" w:sz="0" w:space="0" w:color="auto"/>
        <w:right w:val="none" w:sz="0" w:space="0" w:color="auto"/>
      </w:divBdr>
    </w:div>
    <w:div w:id="762529610">
      <w:bodyDiv w:val="1"/>
      <w:marLeft w:val="0"/>
      <w:marRight w:val="0"/>
      <w:marTop w:val="0"/>
      <w:marBottom w:val="0"/>
      <w:divBdr>
        <w:top w:val="none" w:sz="0" w:space="0" w:color="auto"/>
        <w:left w:val="none" w:sz="0" w:space="0" w:color="auto"/>
        <w:bottom w:val="none" w:sz="0" w:space="0" w:color="auto"/>
        <w:right w:val="none" w:sz="0" w:space="0" w:color="auto"/>
      </w:divBdr>
    </w:div>
    <w:div w:id="817842461">
      <w:bodyDiv w:val="1"/>
      <w:marLeft w:val="0"/>
      <w:marRight w:val="0"/>
      <w:marTop w:val="0"/>
      <w:marBottom w:val="0"/>
      <w:divBdr>
        <w:top w:val="none" w:sz="0" w:space="0" w:color="auto"/>
        <w:left w:val="none" w:sz="0" w:space="0" w:color="auto"/>
        <w:bottom w:val="none" w:sz="0" w:space="0" w:color="auto"/>
        <w:right w:val="none" w:sz="0" w:space="0" w:color="auto"/>
      </w:divBdr>
    </w:div>
    <w:div w:id="1098987504">
      <w:bodyDiv w:val="1"/>
      <w:marLeft w:val="0"/>
      <w:marRight w:val="0"/>
      <w:marTop w:val="0"/>
      <w:marBottom w:val="0"/>
      <w:divBdr>
        <w:top w:val="none" w:sz="0" w:space="0" w:color="auto"/>
        <w:left w:val="none" w:sz="0" w:space="0" w:color="auto"/>
        <w:bottom w:val="none" w:sz="0" w:space="0" w:color="auto"/>
        <w:right w:val="none" w:sz="0" w:space="0" w:color="auto"/>
      </w:divBdr>
    </w:div>
    <w:div w:id="1145661868">
      <w:bodyDiv w:val="1"/>
      <w:marLeft w:val="0"/>
      <w:marRight w:val="0"/>
      <w:marTop w:val="0"/>
      <w:marBottom w:val="0"/>
      <w:divBdr>
        <w:top w:val="none" w:sz="0" w:space="0" w:color="auto"/>
        <w:left w:val="none" w:sz="0" w:space="0" w:color="auto"/>
        <w:bottom w:val="none" w:sz="0" w:space="0" w:color="auto"/>
        <w:right w:val="none" w:sz="0" w:space="0" w:color="auto"/>
      </w:divBdr>
    </w:div>
    <w:div w:id="1373842020">
      <w:bodyDiv w:val="1"/>
      <w:marLeft w:val="0"/>
      <w:marRight w:val="0"/>
      <w:marTop w:val="0"/>
      <w:marBottom w:val="0"/>
      <w:divBdr>
        <w:top w:val="none" w:sz="0" w:space="0" w:color="auto"/>
        <w:left w:val="none" w:sz="0" w:space="0" w:color="auto"/>
        <w:bottom w:val="none" w:sz="0" w:space="0" w:color="auto"/>
        <w:right w:val="none" w:sz="0" w:space="0" w:color="auto"/>
      </w:divBdr>
    </w:div>
    <w:div w:id="1421292663">
      <w:bodyDiv w:val="1"/>
      <w:marLeft w:val="0"/>
      <w:marRight w:val="0"/>
      <w:marTop w:val="0"/>
      <w:marBottom w:val="0"/>
      <w:divBdr>
        <w:top w:val="none" w:sz="0" w:space="0" w:color="auto"/>
        <w:left w:val="none" w:sz="0" w:space="0" w:color="auto"/>
        <w:bottom w:val="none" w:sz="0" w:space="0" w:color="auto"/>
        <w:right w:val="none" w:sz="0" w:space="0" w:color="auto"/>
      </w:divBdr>
    </w:div>
    <w:div w:id="1698577766">
      <w:bodyDiv w:val="1"/>
      <w:marLeft w:val="0"/>
      <w:marRight w:val="0"/>
      <w:marTop w:val="0"/>
      <w:marBottom w:val="0"/>
      <w:divBdr>
        <w:top w:val="none" w:sz="0" w:space="0" w:color="auto"/>
        <w:left w:val="none" w:sz="0" w:space="0" w:color="auto"/>
        <w:bottom w:val="none" w:sz="0" w:space="0" w:color="auto"/>
        <w:right w:val="none" w:sz="0" w:space="0" w:color="auto"/>
      </w:divBdr>
    </w:div>
    <w:div w:id="1700667841">
      <w:bodyDiv w:val="1"/>
      <w:marLeft w:val="0"/>
      <w:marRight w:val="0"/>
      <w:marTop w:val="0"/>
      <w:marBottom w:val="0"/>
      <w:divBdr>
        <w:top w:val="none" w:sz="0" w:space="0" w:color="auto"/>
        <w:left w:val="none" w:sz="0" w:space="0" w:color="auto"/>
        <w:bottom w:val="none" w:sz="0" w:space="0" w:color="auto"/>
        <w:right w:val="none" w:sz="0" w:space="0" w:color="auto"/>
      </w:divBdr>
    </w:div>
    <w:div w:id="1707827595">
      <w:bodyDiv w:val="1"/>
      <w:marLeft w:val="0"/>
      <w:marRight w:val="0"/>
      <w:marTop w:val="0"/>
      <w:marBottom w:val="0"/>
      <w:divBdr>
        <w:top w:val="none" w:sz="0" w:space="0" w:color="auto"/>
        <w:left w:val="none" w:sz="0" w:space="0" w:color="auto"/>
        <w:bottom w:val="none" w:sz="0" w:space="0" w:color="auto"/>
        <w:right w:val="none" w:sz="0" w:space="0" w:color="auto"/>
      </w:divBdr>
    </w:div>
    <w:div w:id="1793327414">
      <w:bodyDiv w:val="1"/>
      <w:marLeft w:val="0"/>
      <w:marRight w:val="0"/>
      <w:marTop w:val="0"/>
      <w:marBottom w:val="0"/>
      <w:divBdr>
        <w:top w:val="none" w:sz="0" w:space="0" w:color="auto"/>
        <w:left w:val="none" w:sz="0" w:space="0" w:color="auto"/>
        <w:bottom w:val="none" w:sz="0" w:space="0" w:color="auto"/>
        <w:right w:val="none" w:sz="0" w:space="0" w:color="auto"/>
      </w:divBdr>
    </w:div>
    <w:div w:id="1826192785">
      <w:bodyDiv w:val="1"/>
      <w:marLeft w:val="0"/>
      <w:marRight w:val="0"/>
      <w:marTop w:val="0"/>
      <w:marBottom w:val="0"/>
      <w:divBdr>
        <w:top w:val="none" w:sz="0" w:space="0" w:color="auto"/>
        <w:left w:val="none" w:sz="0" w:space="0" w:color="auto"/>
        <w:bottom w:val="none" w:sz="0" w:space="0" w:color="auto"/>
        <w:right w:val="none" w:sz="0" w:space="0" w:color="auto"/>
      </w:divBdr>
    </w:div>
    <w:div w:id="1926189147">
      <w:bodyDiv w:val="1"/>
      <w:marLeft w:val="0"/>
      <w:marRight w:val="0"/>
      <w:marTop w:val="0"/>
      <w:marBottom w:val="0"/>
      <w:divBdr>
        <w:top w:val="none" w:sz="0" w:space="0" w:color="auto"/>
        <w:left w:val="none" w:sz="0" w:space="0" w:color="auto"/>
        <w:bottom w:val="none" w:sz="0" w:space="0" w:color="auto"/>
        <w:right w:val="none" w:sz="0" w:space="0" w:color="auto"/>
      </w:divBdr>
    </w:div>
    <w:div w:id="1946960837">
      <w:bodyDiv w:val="1"/>
      <w:marLeft w:val="0"/>
      <w:marRight w:val="0"/>
      <w:marTop w:val="0"/>
      <w:marBottom w:val="0"/>
      <w:divBdr>
        <w:top w:val="none" w:sz="0" w:space="0" w:color="auto"/>
        <w:left w:val="none" w:sz="0" w:space="0" w:color="auto"/>
        <w:bottom w:val="none" w:sz="0" w:space="0" w:color="auto"/>
        <w:right w:val="none" w:sz="0" w:space="0" w:color="auto"/>
      </w:divBdr>
    </w:div>
    <w:div w:id="2045053349">
      <w:bodyDiv w:val="1"/>
      <w:marLeft w:val="0"/>
      <w:marRight w:val="0"/>
      <w:marTop w:val="0"/>
      <w:marBottom w:val="0"/>
      <w:divBdr>
        <w:top w:val="none" w:sz="0" w:space="0" w:color="auto"/>
        <w:left w:val="none" w:sz="0" w:space="0" w:color="auto"/>
        <w:bottom w:val="none" w:sz="0" w:space="0" w:color="auto"/>
        <w:right w:val="none" w:sz="0" w:space="0" w:color="auto"/>
      </w:divBdr>
    </w:div>
    <w:div w:id="2126850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mandumah.com/Record/1456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Saa22</b:Tag>
    <b:SourceType>Book</b:SourceType>
    <b:Guid>{AF2B9E5E-BE7C-40D9-806B-793426572DB2}</b:Guid>
    <b:LCID>en-US</b:LCID>
    <b:Author>
      <b:Author>
        <b:NameList>
          <b:Person>
            <b:Last>Alshihri</b:Last>
            <b:First>Saad</b:First>
          </b:Person>
        </b:NameList>
      </b:Author>
    </b:Author>
    <b:Title>Risk Factors That Lead to Time and Cost Overruns of Building Projects in Saudi Arabia</b:Title>
    <b:Year>2022</b:Year>
    <b:Publisher>https://www.mdpi.com/2075-5309/12/7/902</b:Publisher>
    <b:RefOrder>1</b:RefOrder>
  </b:Source>
  <b:Source>
    <b:Tag>Ham24</b:Tag>
    <b:SourceType>Book</b:SourceType>
    <b:Guid>{2533CFA7-472C-4E9F-8FAF-483363B2E69C}</b:Guid>
    <b:LCID>en-US</b:LCID>
    <b:Author>
      <b:Author>
        <b:NameList>
          <b:Person>
            <b:Last>Alshehhi</b:Last>
            <b:First>Hamad</b:First>
            <b:Middle>Saleh Mofleh</b:Middle>
          </b:Person>
        </b:NameList>
      </b:Author>
    </b:Author>
    <b:Title>THE IMPACT OF RISK MANAGEMENT ON THE PERFORMANCE OF CONSTRUCTION PROJECTS</b:Title>
    <b:Year>2024</b:Year>
    <b:Publisher>https://grdspublishing.org/index.php/people/article/view/2373</b:Publisher>
    <b:RefOrder>2</b:RefOrder>
  </b:Source>
  <b:Source>
    <b:Tag>Nas21</b:Tag>
    <b:SourceType>Book</b:SourceType>
    <b:Guid>{2F659E20-66EB-4305-9DF4-1A56F73255E6}</b:Guid>
    <b:LCID>en-US</b:LCID>
    <b:Author>
      <b:Author>
        <b:NameList>
          <b:Person>
            <b:Last>ALSaadi</b:Last>
            <b:First>Nasser</b:First>
          </b:Person>
        </b:NameList>
      </b:Author>
    </b:Author>
    <b:Title>The Impact of Risk Management Practices on the Performance of Construction Projects</b:Title>
    <b:Year>2021</b:Year>
    <b:Publisher>https://ojs.ual.es/ojs/index.php/eea/article/view/4164</b:Publisher>
    <b:RefOrder>3</b:RefOrder>
  </b:Source>
</b:Sources>
</file>

<file path=customXml/itemProps1.xml><?xml version="1.0" encoding="utf-8"?>
<ds:datastoreItem xmlns:ds="http://schemas.openxmlformats.org/officeDocument/2006/customXml" ds:itemID="{7892302F-158B-408A-83DC-FB18D1D5E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10355</Words>
  <Characters>59029</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muosa almutairi</cp:lastModifiedBy>
  <cp:revision>2</cp:revision>
  <cp:lastPrinted>2025-07-14T11:04:00Z</cp:lastPrinted>
  <dcterms:created xsi:type="dcterms:W3CDTF">2025-08-02T17:49:00Z</dcterms:created>
  <dcterms:modified xsi:type="dcterms:W3CDTF">2025-08-02T17:49:00Z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