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2C0A3" w14:textId="77777777" w:rsidR="002C7A51" w:rsidRPr="002C7A51" w:rsidRDefault="002C7A51" w:rsidP="002C7A51">
      <w:pPr>
        <w:jc w:val="center"/>
        <w:rPr>
          <w:rFonts w:ascii="Sakkal Majalla" w:eastAsiaTheme="minorHAnsi" w:hAnsi="Sakkal Majalla" w:cs="Sakkal Majalla"/>
          <w:b/>
          <w:bCs/>
          <w:kern w:val="2"/>
          <w:sz w:val="28"/>
          <w:szCs w:val="28"/>
          <w:rtl/>
          <w:lang w:bidi="ar-EG"/>
          <w14:ligatures w14:val="standardContextual"/>
        </w:rPr>
      </w:pPr>
      <w:bookmarkStart w:id="0" w:name="_Toc213035752"/>
    </w:p>
    <w:p w14:paraId="56D4E808" w14:textId="77777777" w:rsidR="002C7A51" w:rsidRPr="002C7A51" w:rsidRDefault="002C7A51" w:rsidP="002C7A51">
      <w:pPr>
        <w:rPr>
          <w:rFonts w:ascii="Sakkal Majalla" w:eastAsiaTheme="minorHAnsi" w:hAnsi="Sakkal Majalla" w:cs="Sakkal Majalla"/>
          <w:b/>
          <w:bCs/>
          <w:kern w:val="2"/>
          <w:sz w:val="28"/>
          <w:szCs w:val="28"/>
          <w:lang w:bidi="ar-EG"/>
          <w14:ligatures w14:val="standardContextual"/>
        </w:rPr>
      </w:pPr>
      <w:r w:rsidRPr="002C7A51">
        <w:rPr>
          <w:rFonts w:ascii="Sakkal Majalla" w:eastAsiaTheme="minorHAnsi" w:hAnsi="Sakkal Majalla" w:cs="Sakkal Majalla"/>
          <w:b/>
          <w:bCs/>
          <w:kern w:val="2"/>
          <w:sz w:val="28"/>
          <w:szCs w:val="28"/>
          <w:rtl/>
          <w:lang w:bidi="ar-EG"/>
          <w14:ligatures w14:val="standardContextual"/>
        </w:rPr>
        <w:t xml:space="preserve">جامعة </w:t>
      </w:r>
      <w:proofErr w:type="spellStart"/>
      <w:r w:rsidRPr="002C7A51">
        <w:rPr>
          <w:rFonts w:ascii="Sakkal Majalla" w:eastAsiaTheme="minorHAnsi" w:hAnsi="Sakkal Majalla" w:cs="Sakkal Majalla"/>
          <w:b/>
          <w:bCs/>
          <w:kern w:val="2"/>
          <w:sz w:val="28"/>
          <w:szCs w:val="28"/>
          <w:rtl/>
          <w:lang w:bidi="ar-EG"/>
          <w14:ligatures w14:val="standardContextual"/>
        </w:rPr>
        <w:t>ميدأوشن</w:t>
      </w:r>
      <w:proofErr w:type="spellEnd"/>
      <w:r w:rsidRPr="002C7A51">
        <w:rPr>
          <w:rFonts w:ascii="Sakkal Majalla" w:eastAsiaTheme="minorHAnsi" w:hAnsi="Sakkal Majalla" w:cs="Sakkal Majalla"/>
          <w:b/>
          <w:bCs/>
          <w:kern w:val="2"/>
          <w:sz w:val="28"/>
          <w:szCs w:val="28"/>
          <w:rtl/>
          <w:lang w:bidi="ar-EG"/>
          <w14:ligatures w14:val="standardContextual"/>
        </w:rPr>
        <w:t xml:space="preserve"> </w:t>
      </w:r>
    </w:p>
    <w:p w14:paraId="40D66B4D" w14:textId="77777777" w:rsidR="002C7A51" w:rsidRPr="002C7A51" w:rsidRDefault="002C7A51" w:rsidP="002C7A51">
      <w:pPr>
        <w:rPr>
          <w:rFonts w:ascii="Sakkal Majalla" w:eastAsiaTheme="minorHAnsi" w:hAnsi="Sakkal Majalla" w:cs="Sakkal Majalla"/>
          <w:b/>
          <w:bCs/>
          <w:kern w:val="2"/>
          <w:sz w:val="28"/>
          <w:szCs w:val="28"/>
          <w:rtl/>
          <w:lang w:bidi="ar-EG"/>
          <w14:ligatures w14:val="standardContextual"/>
        </w:rPr>
      </w:pPr>
      <w:r w:rsidRPr="002C7A51">
        <w:rPr>
          <w:rFonts w:ascii="Sakkal Majalla" w:eastAsiaTheme="minorHAnsi" w:hAnsi="Sakkal Majalla" w:cs="Sakkal Majalla"/>
          <w:b/>
          <w:bCs/>
          <w:noProof/>
          <w:kern w:val="2"/>
          <w:sz w:val="28"/>
          <w:szCs w:val="28"/>
          <w14:ligatures w14:val="standardContextual"/>
        </w:rPr>
        <w:drawing>
          <wp:anchor distT="0" distB="0" distL="114300" distR="114300" simplePos="0" relativeHeight="251661312" behindDoc="0" locked="0" layoutInCell="1" allowOverlap="1" wp14:anchorId="5F34A360" wp14:editId="016C8E9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C7A51">
        <w:rPr>
          <w:rFonts w:ascii="Sakkal Majalla" w:eastAsiaTheme="minorHAnsi" w:hAnsi="Sakkal Majalla" w:cs="Sakkal Majalla"/>
          <w:b/>
          <w:bCs/>
          <w:kern w:val="2"/>
          <w:sz w:val="28"/>
          <w:szCs w:val="28"/>
          <w:lang w:bidi="ar-EG"/>
          <w14:ligatures w14:val="standardContextual"/>
        </w:rPr>
        <w:t xml:space="preserve">    </w:t>
      </w:r>
      <w:r w:rsidRPr="002C7A51">
        <w:rPr>
          <w:rFonts w:ascii="Sakkal Majalla" w:eastAsiaTheme="minorHAnsi" w:hAnsi="Sakkal Majalla" w:cs="Sakkal Majalla"/>
          <w:b/>
          <w:bCs/>
          <w:kern w:val="2"/>
          <w:sz w:val="28"/>
          <w:szCs w:val="28"/>
          <w:rtl/>
          <w:lang w:bidi="ar-EG"/>
          <w14:ligatures w14:val="standardContextual"/>
        </w:rPr>
        <w:t xml:space="preserve">كلية الإدارة </w:t>
      </w:r>
    </w:p>
    <w:p w14:paraId="7CDF2E21" w14:textId="77777777" w:rsidR="002C7A51" w:rsidRPr="002C7A51" w:rsidRDefault="002C7A51" w:rsidP="002C7A51">
      <w:pPr>
        <w:rPr>
          <w:rFonts w:ascii="Sakkal Majalla" w:eastAsiaTheme="minorHAnsi" w:hAnsi="Sakkal Majalla" w:cs="Sakkal Majalla"/>
          <w:kern w:val="2"/>
          <w:sz w:val="28"/>
          <w:szCs w:val="28"/>
          <w:rtl/>
          <w:lang w:bidi="ar-EG"/>
          <w14:ligatures w14:val="standardContextual"/>
        </w:rPr>
      </w:pPr>
      <w:r w:rsidRPr="002C7A51">
        <w:rPr>
          <w:rFonts w:ascii="Sakkal Majalla" w:eastAsiaTheme="minorHAnsi" w:hAnsi="Sakkal Majalla" w:cs="Sakkal Majalla"/>
          <w:b/>
          <w:bCs/>
          <w:kern w:val="2"/>
          <w:sz w:val="28"/>
          <w:szCs w:val="28"/>
          <w:rtl/>
          <w:lang w:bidi="ar-EG"/>
          <w14:ligatures w14:val="standardContextual"/>
        </w:rPr>
        <w:t>قسم /</w:t>
      </w:r>
      <w:r w:rsidRPr="002C7A51">
        <w:rPr>
          <w:rFonts w:ascii="Sakkal Majalla" w:eastAsiaTheme="minorHAnsi" w:hAnsi="Sakkal Majalla" w:cs="Sakkal Majalla"/>
          <w:b/>
          <w:bCs/>
          <w:kern w:val="2"/>
          <w:sz w:val="28"/>
          <w:szCs w:val="28"/>
          <w:rtl/>
          <w14:ligatures w14:val="standardContextual"/>
        </w:rPr>
        <w:t xml:space="preserve"> ادارة اعمال</w:t>
      </w:r>
    </w:p>
    <w:p w14:paraId="18F99AEE" w14:textId="77777777" w:rsidR="002C7A51" w:rsidRPr="002C7A51" w:rsidRDefault="002C7A51" w:rsidP="002C7A51">
      <w:pPr>
        <w:rPr>
          <w:rFonts w:ascii="Sakkal Majalla" w:eastAsiaTheme="minorHAnsi" w:hAnsi="Sakkal Majalla" w:cs="Sakkal Majalla"/>
          <w:kern w:val="2"/>
          <w:sz w:val="28"/>
          <w:szCs w:val="28"/>
          <w:rtl/>
          <w:lang w:bidi="ar-EG"/>
          <w14:ligatures w14:val="standardContextual"/>
        </w:rPr>
      </w:pPr>
    </w:p>
    <w:p w14:paraId="3AB96884" w14:textId="77777777" w:rsidR="002C7A51" w:rsidRPr="002C7A51" w:rsidRDefault="002C7A51" w:rsidP="002C7A51">
      <w:pPr>
        <w:rPr>
          <w:rFonts w:ascii="Sakkal Majalla" w:eastAsiaTheme="minorHAnsi" w:hAnsi="Sakkal Majalla" w:cs="Sakkal Majalla"/>
          <w:kern w:val="2"/>
          <w:sz w:val="28"/>
          <w:szCs w:val="28"/>
          <w:rtl/>
          <w:lang w:bidi="ar-EG"/>
          <w14:ligatures w14:val="standardContextual"/>
        </w:rPr>
      </w:pPr>
    </w:p>
    <w:p w14:paraId="75EB5170" w14:textId="77777777" w:rsidR="002C7A51" w:rsidRPr="002C7A51" w:rsidRDefault="002C7A51" w:rsidP="002C7A51">
      <w:pPr>
        <w:rPr>
          <w:rFonts w:ascii="Sakkal Majalla" w:eastAsiaTheme="minorHAnsi" w:hAnsi="Sakkal Majalla" w:cs="Sakkal Majalla"/>
          <w:kern w:val="2"/>
          <w:sz w:val="28"/>
          <w:szCs w:val="28"/>
          <w:rtl/>
          <w:lang w:bidi="ar-EG"/>
          <w14:ligatures w14:val="standardContextual"/>
        </w:rPr>
      </w:pPr>
    </w:p>
    <w:p w14:paraId="5FA02C72" w14:textId="77777777" w:rsidR="002C7A51" w:rsidRPr="002C7A51" w:rsidRDefault="002C7A51" w:rsidP="002C7A51">
      <w:pPr>
        <w:jc w:val="center"/>
        <w:rPr>
          <w:rFonts w:ascii="Sakkal Majalla" w:eastAsiaTheme="minorHAnsi" w:hAnsi="Sakkal Majalla" w:cs="Sakkal Majalla"/>
          <w:b/>
          <w:bCs/>
          <w:kern w:val="2"/>
          <w:sz w:val="28"/>
          <w:szCs w:val="28"/>
          <w:rtl/>
          <w:lang w:bidi="ar-EG"/>
          <w14:ligatures w14:val="standardContextual"/>
        </w:rPr>
      </w:pPr>
      <w:r w:rsidRPr="002C7A51">
        <w:rPr>
          <w:rFonts w:ascii="Sakkal Majalla" w:eastAsiaTheme="minorHAnsi" w:hAnsi="Sakkal Majalla" w:cs="Sakkal Majalla" w:hint="cs"/>
          <w:b/>
          <w:bCs/>
          <w:kern w:val="2"/>
          <w:sz w:val="28"/>
          <w:szCs w:val="28"/>
          <w:rtl/>
          <w:lang w:bidi="ar-EG"/>
          <w14:ligatures w14:val="standardContextual"/>
        </w:rPr>
        <w:t>عنوان البحث</w:t>
      </w:r>
    </w:p>
    <w:p w14:paraId="1ED60DDF" w14:textId="77777777" w:rsidR="002C7A51" w:rsidRPr="002C7A51" w:rsidRDefault="002C7A51" w:rsidP="002C7A51">
      <w:pPr>
        <w:jc w:val="center"/>
        <w:rPr>
          <w:rFonts w:ascii="Sakkal Majalla" w:eastAsiaTheme="minorHAnsi" w:hAnsi="Sakkal Majalla" w:cs="Sakkal Majalla"/>
          <w:kern w:val="2"/>
          <w:sz w:val="28"/>
          <w:szCs w:val="28"/>
          <w:rtl/>
          <w:lang w:bidi="ar-EG"/>
          <w14:ligatures w14:val="standardContextual"/>
        </w:rPr>
      </w:pPr>
      <w:r w:rsidRPr="002C7A51">
        <w:rPr>
          <w:rFonts w:ascii="Sakkal Majalla" w:eastAsiaTheme="minorHAnsi" w:hAnsi="Sakkal Majalla" w:cs="Sakkal Majalla"/>
          <w:kern w:val="2"/>
          <w:sz w:val="28"/>
          <w:szCs w:val="28"/>
          <w:rtl/>
          <w:lang w:bidi="ar-EG"/>
          <w14:ligatures w14:val="standardContextual"/>
        </w:rPr>
        <w:t>دور أنظمة إدارة علاقات العملاء (</w:t>
      </w:r>
      <w:r w:rsidRPr="002C7A51">
        <w:rPr>
          <w:rFonts w:ascii="Sakkal Majalla" w:eastAsiaTheme="minorHAnsi" w:hAnsi="Sakkal Majalla" w:cs="Sakkal Majalla"/>
          <w:kern w:val="2"/>
          <w:sz w:val="28"/>
          <w:szCs w:val="28"/>
          <w:lang w:bidi="ar-EG"/>
          <w14:ligatures w14:val="standardContextual"/>
        </w:rPr>
        <w:t>CRM</w:t>
      </w:r>
      <w:r w:rsidRPr="002C7A51">
        <w:rPr>
          <w:rFonts w:ascii="Sakkal Majalla" w:eastAsiaTheme="minorHAnsi" w:hAnsi="Sakkal Majalla" w:cs="Sakkal Majalla"/>
          <w:kern w:val="2"/>
          <w:sz w:val="28"/>
          <w:szCs w:val="28"/>
          <w:rtl/>
          <w:lang w:bidi="ar-EG"/>
          <w14:ligatures w14:val="standardContextual"/>
        </w:rPr>
        <w:t>) الرقمية في تعزيز الميزة التنافسية: دراسة تطبيقية على شركات البرمجيات في المملكة.</w:t>
      </w:r>
    </w:p>
    <w:p w14:paraId="14DEF28A" w14:textId="1B8E5C51" w:rsidR="002C7A51" w:rsidRPr="002C7A51" w:rsidRDefault="002C7A51" w:rsidP="002C7A51">
      <w:pPr>
        <w:jc w:val="center"/>
        <w:rPr>
          <w:rFonts w:ascii="Sakkal Majalla" w:eastAsiaTheme="minorHAnsi" w:hAnsi="Sakkal Majalla" w:cs="Sakkal Majalla"/>
          <w:b/>
          <w:bCs/>
          <w:kern w:val="2"/>
          <w:sz w:val="28"/>
          <w:szCs w:val="28"/>
          <w:lang w:bidi="ar-EG"/>
          <w14:ligatures w14:val="standardContextual"/>
        </w:rPr>
      </w:pPr>
      <w:r w:rsidRPr="002C7A51">
        <w:rPr>
          <w:rFonts w:ascii="Sakkal Majalla" w:eastAsiaTheme="minorHAnsi" w:hAnsi="Sakkal Majalla" w:cs="Sakkal Majalla"/>
          <w:b/>
          <w:bCs/>
          <w:kern w:val="2"/>
          <w:sz w:val="28"/>
          <w:szCs w:val="28"/>
          <w:rtl/>
          <w:lang w:bidi="ar-EG"/>
          <w14:ligatures w14:val="standardContextual"/>
        </w:rPr>
        <w:t>إعداد الطالب/</w:t>
      </w:r>
      <w:r w:rsidRPr="002C7A51">
        <w:rPr>
          <w:rFonts w:ascii="Sakkal Majalla" w:eastAsiaTheme="minorHAnsi" w:hAnsi="Sakkal Majalla" w:cs="Sakkal Majalla"/>
          <w:b/>
          <w:bCs/>
          <w:kern w:val="2"/>
          <w:sz w:val="28"/>
          <w:szCs w:val="28"/>
          <w:rtl/>
          <w:lang w:bidi="ar-EG"/>
          <w14:ligatures w14:val="standardContextual"/>
        </w:rPr>
        <w:br/>
      </w:r>
      <w:r w:rsidR="00B9674D">
        <w:rPr>
          <w:rFonts w:ascii="Sakkal Majalla" w:eastAsiaTheme="minorHAnsi" w:hAnsi="Sakkal Majalla" w:cs="Sakkal Majalla" w:hint="cs"/>
          <w:b/>
          <w:bCs/>
          <w:kern w:val="2"/>
          <w:sz w:val="28"/>
          <w:szCs w:val="28"/>
          <w:rtl/>
          <w14:ligatures w14:val="standardContextual"/>
        </w:rPr>
        <w:t>محمود مصطفى محمود الجندي</w:t>
      </w:r>
    </w:p>
    <w:p w14:paraId="480B5965" w14:textId="77777777" w:rsidR="002C7A51" w:rsidRPr="002C7A51" w:rsidRDefault="002C7A51" w:rsidP="002C7A51">
      <w:pPr>
        <w:jc w:val="center"/>
        <w:rPr>
          <w:rFonts w:ascii="Sakkal Majalla" w:eastAsiaTheme="minorHAnsi" w:hAnsi="Sakkal Majalla" w:cs="Sakkal Majalla"/>
          <w:b/>
          <w:bCs/>
          <w:kern w:val="2"/>
          <w:sz w:val="28"/>
          <w:szCs w:val="28"/>
          <w:rtl/>
          <w14:ligatures w14:val="standardContextual"/>
        </w:rPr>
      </w:pPr>
      <w:r w:rsidRPr="002C7A51">
        <w:rPr>
          <w:rFonts w:ascii="Sakkal Majalla" w:eastAsiaTheme="minorHAnsi" w:hAnsi="Sakkal Majalla" w:cs="Sakkal Majalla" w:hint="cs"/>
          <w:b/>
          <w:bCs/>
          <w:kern w:val="2"/>
          <w:sz w:val="28"/>
          <w:szCs w:val="28"/>
          <w:rtl/>
          <w14:ligatures w14:val="standardContextual"/>
        </w:rPr>
        <w:t xml:space="preserve">الرقم الجامعي / </w:t>
      </w:r>
    </w:p>
    <w:p w14:paraId="7671598B" w14:textId="7878BCC4" w:rsidR="002C7A51" w:rsidRPr="002C7A51" w:rsidRDefault="00EC3A3B" w:rsidP="002C7A51">
      <w:pPr>
        <w:jc w:val="center"/>
        <w:rPr>
          <w:rFonts w:ascii="Sakkal Majalla" w:eastAsiaTheme="minorHAnsi" w:hAnsi="Sakkal Majalla" w:cs="Sakkal Majalla"/>
          <w:b/>
          <w:bCs/>
          <w:kern w:val="2"/>
          <w:sz w:val="28"/>
          <w:szCs w:val="28"/>
          <w:rtl/>
          <w:lang w:bidi="ar-EG"/>
          <w14:ligatures w14:val="standardContextual"/>
        </w:rPr>
      </w:pPr>
      <w:r>
        <w:rPr>
          <w:rFonts w:ascii="Sakkal Majalla" w:eastAsiaTheme="minorHAnsi" w:hAnsi="Sakkal Majalla" w:cs="Sakkal Majalla" w:hint="cs"/>
          <w:b/>
          <w:bCs/>
          <w:kern w:val="2"/>
          <w:sz w:val="28"/>
          <w:szCs w:val="28"/>
          <w:rtl/>
          <w:lang w:bidi="ar-EG"/>
          <w14:ligatures w14:val="standardContextual"/>
        </w:rPr>
        <w:t>251002633</w:t>
      </w:r>
    </w:p>
    <w:p w14:paraId="3D1DBD14" w14:textId="77777777" w:rsidR="0019746C" w:rsidRDefault="0019746C" w:rsidP="002C7A51">
      <w:pPr>
        <w:jc w:val="center"/>
        <w:rPr>
          <w:rFonts w:ascii="Sakkal Majalla" w:eastAsiaTheme="minorHAnsi" w:hAnsi="Sakkal Majalla" w:cs="Sakkal Majalla"/>
          <w:b/>
          <w:bCs/>
          <w:kern w:val="2"/>
          <w:sz w:val="28"/>
          <w:szCs w:val="28"/>
          <w:lang w:bidi="ar-EG"/>
          <w14:ligatures w14:val="standardContextual"/>
        </w:rPr>
      </w:pPr>
    </w:p>
    <w:p w14:paraId="7585323D" w14:textId="1E65A954" w:rsidR="002C7A51" w:rsidRPr="002C7A51" w:rsidRDefault="002C7A51" w:rsidP="002C7A51">
      <w:pPr>
        <w:jc w:val="center"/>
        <w:rPr>
          <w:rFonts w:ascii="Sakkal Majalla" w:eastAsiaTheme="minorHAnsi" w:hAnsi="Sakkal Majalla" w:cs="Sakkal Majalla"/>
          <w:b/>
          <w:bCs/>
          <w:kern w:val="2"/>
          <w:sz w:val="28"/>
          <w:szCs w:val="28"/>
          <w:lang w:bidi="ar-EG"/>
          <w14:ligatures w14:val="standardContextual"/>
        </w:rPr>
      </w:pPr>
      <w:r w:rsidRPr="002C7A51">
        <w:rPr>
          <w:rFonts w:ascii="Sakkal Majalla" w:eastAsiaTheme="minorHAnsi" w:hAnsi="Sakkal Majalla" w:cs="Sakkal Majalla"/>
          <w:b/>
          <w:bCs/>
          <w:kern w:val="2"/>
          <w:sz w:val="28"/>
          <w:szCs w:val="28"/>
          <w:rtl/>
          <w:lang w:bidi="ar-EG"/>
          <w14:ligatures w14:val="standardContextual"/>
        </w:rPr>
        <w:t>إشراف/</w:t>
      </w:r>
    </w:p>
    <w:p w14:paraId="11E53B09" w14:textId="77777777" w:rsidR="002C7A51" w:rsidRPr="002C7A51" w:rsidRDefault="002C7A51" w:rsidP="002C7A51">
      <w:pPr>
        <w:jc w:val="center"/>
        <w:rPr>
          <w:rFonts w:ascii="Sakkal Majalla" w:eastAsiaTheme="minorHAnsi" w:hAnsi="Sakkal Majalla" w:cs="Sakkal Majalla"/>
          <w:b/>
          <w:bCs/>
          <w:kern w:val="2"/>
          <w:sz w:val="28"/>
          <w:szCs w:val="28"/>
          <w:rtl/>
          <w:lang w:bidi="ar-EG"/>
          <w14:ligatures w14:val="standardContextual"/>
        </w:rPr>
      </w:pPr>
      <w:r w:rsidRPr="002C7A51">
        <w:rPr>
          <w:rFonts w:ascii="Sakkal Majalla" w:eastAsiaTheme="minorHAnsi" w:hAnsi="Sakkal Majalla" w:cs="Sakkal Majalla" w:hint="cs"/>
          <w:b/>
          <w:bCs/>
          <w:kern w:val="2"/>
          <w:sz w:val="28"/>
          <w:szCs w:val="28"/>
          <w:rtl/>
          <w:lang w:bidi="ar-EG"/>
          <w14:ligatures w14:val="standardContextual"/>
        </w:rPr>
        <w:t>د</w:t>
      </w:r>
      <w:r w:rsidRPr="002C7A51">
        <w:rPr>
          <w:rFonts w:ascii="Sakkal Majalla" w:eastAsiaTheme="minorHAnsi" w:hAnsi="Sakkal Majalla" w:cs="Sakkal Majalla"/>
          <w:b/>
          <w:bCs/>
          <w:kern w:val="2"/>
          <w:sz w:val="28"/>
          <w:szCs w:val="28"/>
          <w:lang w:bidi="ar-EG"/>
          <w14:ligatures w14:val="standardContextual"/>
        </w:rPr>
        <w:t>/</w:t>
      </w:r>
      <w:r w:rsidRPr="002C7A51">
        <w:rPr>
          <w:rFonts w:ascii="Sakkal Majalla" w:eastAsiaTheme="minorHAnsi" w:hAnsi="Sakkal Majalla" w:cs="Sakkal Majalla" w:hint="cs"/>
          <w:b/>
          <w:bCs/>
          <w:kern w:val="2"/>
          <w:sz w:val="28"/>
          <w:szCs w:val="28"/>
          <w:rtl/>
          <w:lang w:bidi="ar-EG"/>
          <w14:ligatures w14:val="standardContextual"/>
        </w:rPr>
        <w:t>فايز جراد</w:t>
      </w:r>
    </w:p>
    <w:p w14:paraId="221678E6" w14:textId="77777777" w:rsidR="002C7A51" w:rsidRPr="002C7A51" w:rsidRDefault="002C7A51" w:rsidP="002C7A51">
      <w:pPr>
        <w:jc w:val="center"/>
        <w:rPr>
          <w:rFonts w:ascii="Sakkal Majalla" w:eastAsiaTheme="minorHAnsi" w:hAnsi="Sakkal Majalla" w:cs="Sakkal Majalla"/>
          <w:b/>
          <w:bCs/>
          <w:kern w:val="2"/>
          <w:sz w:val="28"/>
          <w:szCs w:val="28"/>
          <w:rtl/>
          <w:lang w:bidi="ar-EG"/>
          <w14:ligatures w14:val="standardContextual"/>
        </w:rPr>
      </w:pPr>
      <w:r w:rsidRPr="002C7A51">
        <w:rPr>
          <w:rFonts w:ascii="Sakkal Majalla" w:eastAsiaTheme="minorHAnsi" w:hAnsi="Sakkal Majalla" w:cs="Sakkal Majalla" w:hint="cs"/>
          <w:b/>
          <w:bCs/>
          <w:kern w:val="2"/>
          <w:sz w:val="28"/>
          <w:szCs w:val="28"/>
          <w:rtl/>
          <w:lang w:bidi="ar-EG"/>
          <w14:ligatures w14:val="standardContextual"/>
        </w:rPr>
        <w:t>د</w:t>
      </w:r>
      <w:r w:rsidRPr="002C7A51">
        <w:rPr>
          <w:rFonts w:ascii="Sakkal Majalla" w:eastAsiaTheme="minorHAnsi" w:hAnsi="Sakkal Majalla" w:cs="Sakkal Majalla"/>
          <w:b/>
          <w:bCs/>
          <w:kern w:val="2"/>
          <w:sz w:val="28"/>
          <w:szCs w:val="28"/>
          <w:lang w:bidi="ar-EG"/>
          <w14:ligatures w14:val="standardContextual"/>
        </w:rPr>
        <w:t>/</w:t>
      </w:r>
      <w:r w:rsidRPr="002C7A51">
        <w:rPr>
          <w:rFonts w:ascii="Sakkal Majalla" w:eastAsiaTheme="minorHAnsi" w:hAnsi="Sakkal Majalla" w:cs="Sakkal Majalla" w:hint="cs"/>
          <w:b/>
          <w:bCs/>
          <w:kern w:val="2"/>
          <w:sz w:val="28"/>
          <w:szCs w:val="28"/>
          <w:rtl/>
          <w:lang w:bidi="ar-EG"/>
          <w14:ligatures w14:val="standardContextual"/>
        </w:rPr>
        <w:t>الفيصل عبدالحميد</w:t>
      </w:r>
    </w:p>
    <w:p w14:paraId="5328E4F9"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62E500FE"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0663F6A1"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43F9369C" w14:textId="77777777" w:rsidR="002C7A51" w:rsidRPr="002C7A51" w:rsidRDefault="002C7A51" w:rsidP="002C7A51">
      <w:pPr>
        <w:jc w:val="center"/>
        <w:rPr>
          <w:rFonts w:asciiTheme="minorHAnsi" w:eastAsiaTheme="minorHAnsi" w:hAnsiTheme="minorHAnsi" w:cstheme="minorBidi"/>
          <w:kern w:val="2"/>
          <w:rtl/>
          <w14:ligatures w14:val="standardContextual"/>
        </w:rPr>
      </w:pPr>
      <w:r w:rsidRPr="002C7A51">
        <w:rPr>
          <w:rFonts w:asciiTheme="minorHAnsi" w:eastAsiaTheme="minorHAnsi" w:hAnsiTheme="minorHAnsi" w:cstheme="minorBidi" w:hint="cs"/>
          <w:kern w:val="2"/>
          <w:rtl/>
          <w14:ligatures w14:val="standardContextual"/>
        </w:rPr>
        <w:t>2025</w:t>
      </w:r>
    </w:p>
    <w:p w14:paraId="4AB0DA62"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7DB6C806"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682499FE" w14:textId="77777777" w:rsidR="002C7A51" w:rsidRPr="002C7A51" w:rsidRDefault="002C7A51" w:rsidP="002C7A51">
      <w:pPr>
        <w:jc w:val="center"/>
        <w:rPr>
          <w:rFonts w:asciiTheme="minorHAnsi" w:eastAsiaTheme="minorHAnsi" w:hAnsiTheme="minorHAnsi" w:cstheme="minorBidi"/>
          <w:kern w:val="2"/>
          <w:rtl/>
          <w14:ligatures w14:val="standardContextual"/>
        </w:rPr>
      </w:pPr>
    </w:p>
    <w:p w14:paraId="13B26152"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3D4C4AF9"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32E51789"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19C4BDE3"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2BB55C26"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679CD77F"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tl/>
        </w:rPr>
      </w:pPr>
    </w:p>
    <w:p w14:paraId="44035B55" w14:textId="77777777" w:rsidR="00FD76E3" w:rsidRDefault="00FD76E3" w:rsidP="002C7A51">
      <w:pPr>
        <w:spacing w:line="360" w:lineRule="auto"/>
        <w:outlineLvl w:val="0"/>
        <w:rPr>
          <w:rFonts w:ascii="Traditional Arabic" w:eastAsia="Sakkal Majalla" w:hAnsi="Traditional Arabic" w:cs="Traditional Arabic"/>
          <w:sz w:val="32"/>
          <w:szCs w:val="32"/>
          <w:u w:val="single"/>
          <w:rtl/>
        </w:rPr>
      </w:pPr>
    </w:p>
    <w:p w14:paraId="29B7F981" w14:textId="77777777" w:rsidR="002C7A51" w:rsidRDefault="002C7A51" w:rsidP="002C7A51">
      <w:pPr>
        <w:spacing w:line="360" w:lineRule="auto"/>
        <w:outlineLvl w:val="0"/>
        <w:rPr>
          <w:rFonts w:ascii="Traditional Arabic" w:eastAsia="Sakkal Majalla" w:hAnsi="Traditional Arabic" w:cs="Traditional Arabic"/>
          <w:sz w:val="32"/>
          <w:szCs w:val="32"/>
          <w:u w:val="single"/>
        </w:rPr>
      </w:pPr>
    </w:p>
    <w:p w14:paraId="4FD392D6" w14:textId="77777777" w:rsidR="00FD76E3" w:rsidRDefault="00FD76E3" w:rsidP="00FD76E3">
      <w:pPr>
        <w:spacing w:line="360" w:lineRule="auto"/>
        <w:jc w:val="center"/>
        <w:outlineLvl w:val="0"/>
        <w:rPr>
          <w:rFonts w:ascii="Traditional Arabic" w:eastAsia="Sakkal Majalla" w:hAnsi="Traditional Arabic" w:cs="Traditional Arabic"/>
          <w:sz w:val="32"/>
          <w:szCs w:val="32"/>
          <w:u w:val="single"/>
        </w:rPr>
      </w:pPr>
    </w:p>
    <w:p w14:paraId="02B4F61C" w14:textId="77777777" w:rsidR="00FD76E3" w:rsidRPr="00661E23" w:rsidRDefault="00FD76E3" w:rsidP="00FD76E3">
      <w:pPr>
        <w:spacing w:line="360" w:lineRule="auto"/>
        <w:jc w:val="center"/>
        <w:outlineLvl w:val="0"/>
        <w:rPr>
          <w:rFonts w:ascii="Traditional Arabic" w:eastAsia="Sakkal Majalla" w:hAnsi="Traditional Arabic" w:cs="Traditional Arabic"/>
          <w:bCs/>
          <w:sz w:val="80"/>
          <w:szCs w:val="80"/>
        </w:rPr>
      </w:pPr>
      <w:r w:rsidRPr="00661E23">
        <w:rPr>
          <w:rFonts w:ascii="Traditional Arabic" w:eastAsia="Sakkal Majalla" w:hAnsi="Traditional Arabic" w:cs="Traditional Arabic" w:hint="cs"/>
          <w:bCs/>
          <w:sz w:val="80"/>
          <w:szCs w:val="80"/>
          <w:rtl/>
        </w:rPr>
        <w:t>الفصل الأول</w:t>
      </w:r>
      <w:bookmarkEnd w:id="0"/>
    </w:p>
    <w:p w14:paraId="4BDAFC18" w14:textId="298C6994" w:rsidR="00FD76E3" w:rsidRDefault="00FD76E3" w:rsidP="002C7A51">
      <w:pPr>
        <w:tabs>
          <w:tab w:val="left" w:pos="915"/>
        </w:tabs>
        <w:spacing w:line="360" w:lineRule="auto"/>
        <w:rPr>
          <w:rFonts w:ascii="Traditional Arabic" w:eastAsia="Sakkal Majalla" w:hAnsi="Traditional Arabic" w:cs="Traditional Arabic"/>
          <w:sz w:val="32"/>
          <w:szCs w:val="32"/>
          <w:u w:val="single"/>
          <w:rtl/>
        </w:rPr>
      </w:pPr>
    </w:p>
    <w:p w14:paraId="447DE39A" w14:textId="77777777" w:rsidR="002C7A51" w:rsidRPr="00661E23" w:rsidRDefault="002C7A51" w:rsidP="002C7A51">
      <w:pPr>
        <w:tabs>
          <w:tab w:val="left" w:pos="915"/>
        </w:tabs>
        <w:spacing w:line="360" w:lineRule="auto"/>
        <w:rPr>
          <w:rFonts w:ascii="Traditional Arabic" w:eastAsia="Sakkal Majalla" w:hAnsi="Traditional Arabic" w:cs="Traditional Arabic"/>
          <w:sz w:val="32"/>
          <w:szCs w:val="32"/>
          <w:u w:val="single"/>
          <w:rtl/>
        </w:rPr>
      </w:pPr>
    </w:p>
    <w:p w14:paraId="2B05F69E"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1ED2D355"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1" w:name="_Toc213035753"/>
      <w:r w:rsidRPr="00661E23">
        <w:rPr>
          <w:rFonts w:ascii="Traditional Arabic" w:eastAsia="Sakkal Majalla" w:hAnsi="Traditional Arabic" w:cs="Traditional Arabic" w:hint="cs"/>
          <w:b/>
          <w:bCs/>
          <w:sz w:val="32"/>
          <w:szCs w:val="32"/>
          <w:u w:val="single"/>
          <w:rtl/>
        </w:rPr>
        <w:lastRenderedPageBreak/>
        <w:t>المقدمة</w:t>
      </w:r>
      <w:bookmarkEnd w:id="1"/>
    </w:p>
    <w:p w14:paraId="190225BE" w14:textId="77777777" w:rsidR="00FD76E3" w:rsidRPr="00925534" w:rsidRDefault="00FD76E3" w:rsidP="00FD76E3">
      <w:pPr>
        <w:spacing w:line="360" w:lineRule="auto"/>
        <w:jc w:val="both"/>
        <w:rPr>
          <w:rFonts w:ascii="Traditional Arabic" w:hAnsi="Traditional Arabic" w:cs="Traditional Arabic"/>
          <w:sz w:val="32"/>
          <w:szCs w:val="32"/>
          <w:rtl/>
        </w:rPr>
      </w:pPr>
      <w:r w:rsidRPr="00925534">
        <w:rPr>
          <w:rFonts w:ascii="Traditional Arabic" w:hAnsi="Traditional Arabic" w:cs="Traditional Arabic"/>
          <w:sz w:val="32"/>
          <w:szCs w:val="32"/>
          <w:rtl/>
        </w:rPr>
        <w:t>شهدت بيئة الأعمال العالمية في العقود الأخيرة تحولًا جذريًا في كيفية إدارة المؤسسات لعلاقاتها مع عملائها، حيث باتت أنظمة إدارة علاقات العملاء (</w:t>
      </w:r>
      <w:r w:rsidRPr="00925534">
        <w:rPr>
          <w:rFonts w:ascii="Traditional Arabic" w:hAnsi="Traditional Arabic" w:cs="Traditional Arabic"/>
          <w:sz w:val="32"/>
          <w:szCs w:val="32"/>
        </w:rPr>
        <w:t>Customer Relationship Management - CRM</w:t>
      </w:r>
      <w:r w:rsidRPr="00925534">
        <w:rPr>
          <w:rFonts w:ascii="Traditional Arabic" w:hAnsi="Traditional Arabic" w:cs="Traditional Arabic"/>
          <w:sz w:val="32"/>
          <w:szCs w:val="32"/>
          <w:rtl/>
        </w:rPr>
        <w:t xml:space="preserve">) الرقمية تمثل حجر الزاوية في استراتيجيات التميز المؤسسي وتعزيز القدرة التنافسية. ويعزى ذلك إلى ما توفره هذه الأنظمة من إمكانات هائلة لجمع وتحليل البيانات حول العملاء واحتياجاتهم وتفضيلاتهم، بما يسهم في تصميم عروض مخصصة وتعزيز مستويات الرضا والولاء. في سياق صناعة البرمجيات بالمملكة العربية السعودية، ازدادت أهمية تبني أنظمة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الرقمية، لاسيما في ظل المنافسة الشديدة بين الشركات المحلية والدولية والتطور المتسارع في تقنيات المعلومات والاتصالات. فقد أصبح التوجه نحو حلول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الرقمية ضرورة إستراتيجية لضمان الاستمرارية والابتكار، لا مجرد خيار تحسيني. وقد أشار الهادي (2022) إلى أن الذكاء الرقمي المدعوم بتكنولوجيا المعلومات يوفر فرصًا واسعة أمام المؤسسات لتوظيف قدراتها في متابعة سلوك العملاء بدقة واتخاذ قرارات أكثر استنارة، مما يعزز القدرة على اكتساب ميزة تنافسية يصعب تقليدها.</w:t>
      </w:r>
    </w:p>
    <w:p w14:paraId="026EB6E7" w14:textId="77777777" w:rsidR="00FD76E3" w:rsidRPr="00925534" w:rsidRDefault="00FD76E3" w:rsidP="00FD76E3">
      <w:pPr>
        <w:spacing w:line="360" w:lineRule="auto"/>
        <w:jc w:val="both"/>
        <w:rPr>
          <w:rFonts w:ascii="Traditional Arabic" w:hAnsi="Traditional Arabic" w:cs="Traditional Arabic"/>
          <w:sz w:val="32"/>
          <w:szCs w:val="32"/>
          <w:rtl/>
        </w:rPr>
      </w:pPr>
      <w:r w:rsidRPr="00925534">
        <w:rPr>
          <w:rFonts w:ascii="Traditional Arabic" w:hAnsi="Traditional Arabic" w:cs="Traditional Arabic"/>
          <w:sz w:val="32"/>
          <w:szCs w:val="32"/>
          <w:rtl/>
        </w:rPr>
        <w:t xml:space="preserve">تتفق الأدبيات الحديثة على أن أبعاد إدارة علاقات العملاء لا تقتصر على الجانب التقني وحده، بل تشمل كذلك ثقافة تنظيمية داعمة واستراتيجيات تواصل فعالة، وهو ما أكده </w:t>
      </w:r>
      <w:proofErr w:type="spellStart"/>
      <w:r w:rsidRPr="00925534">
        <w:rPr>
          <w:rFonts w:ascii="Traditional Arabic" w:hAnsi="Traditional Arabic" w:cs="Traditional Arabic"/>
          <w:sz w:val="32"/>
          <w:szCs w:val="32"/>
        </w:rPr>
        <w:t>Alqershi</w:t>
      </w:r>
      <w:proofErr w:type="spellEnd"/>
      <w:r w:rsidRPr="00925534">
        <w:rPr>
          <w:rFonts w:ascii="Traditional Arabic" w:hAnsi="Traditional Arabic" w:cs="Traditional Arabic"/>
          <w:sz w:val="32"/>
          <w:szCs w:val="32"/>
          <w:rtl/>
        </w:rPr>
        <w:t xml:space="preserve"> وآخرون (2020) في دراستهم التي بينت أن التكامل بين هذه الأبعاد يسهم بصورة مباشرة في تحقيق التميز والتفوق على المنافسين. من جهة أخرى، يشير </w:t>
      </w:r>
      <w:r w:rsidRPr="00925534">
        <w:rPr>
          <w:rFonts w:ascii="Traditional Arabic" w:hAnsi="Traditional Arabic" w:cs="Traditional Arabic"/>
          <w:sz w:val="32"/>
          <w:szCs w:val="32"/>
        </w:rPr>
        <w:t>Ali</w:t>
      </w:r>
      <w:r w:rsidRPr="00925534">
        <w:rPr>
          <w:rFonts w:ascii="Traditional Arabic" w:hAnsi="Traditional Arabic" w:cs="Traditional Arabic"/>
          <w:sz w:val="32"/>
          <w:szCs w:val="32"/>
          <w:rtl/>
        </w:rPr>
        <w:t xml:space="preserve"> و</w:t>
      </w:r>
      <w:r w:rsidRPr="00925534">
        <w:rPr>
          <w:rFonts w:ascii="Traditional Arabic" w:hAnsi="Traditional Arabic" w:cs="Traditional Arabic"/>
          <w:sz w:val="32"/>
          <w:szCs w:val="32"/>
        </w:rPr>
        <w:t>Alfayez</w:t>
      </w:r>
      <w:r w:rsidRPr="00925534">
        <w:rPr>
          <w:rFonts w:ascii="Traditional Arabic" w:hAnsi="Traditional Arabic" w:cs="Traditional Arabic"/>
          <w:sz w:val="32"/>
          <w:szCs w:val="32"/>
          <w:rtl/>
        </w:rPr>
        <w:t xml:space="preserve"> (2024) إلى أن تطبيق أنظمة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الإلكترونية في القطاعات الخدمية أدى إلى تحسين تجربة العملاء وتعزيز ولائهم على المدى الطويل، وهو ما يمكن اعتباره عاملاً حاسمًا في صيانة الحصة السوقية وزيادتها. وعلى الرغم من أن كثيرًا من الدراسات ركزت على القطاع المصرفي أو الصناعات التحويلية، فإن قطاع البرمجيات يحظى بخصوصية فريدة </w:t>
      </w:r>
      <w:r w:rsidRPr="00925534">
        <w:rPr>
          <w:rFonts w:ascii="Traditional Arabic" w:hAnsi="Traditional Arabic" w:cs="Traditional Arabic"/>
          <w:sz w:val="32"/>
          <w:szCs w:val="32"/>
          <w:rtl/>
        </w:rPr>
        <w:lastRenderedPageBreak/>
        <w:t>تتمثل في سرعة دورات المنتج وتغير احتياجات العملاء بوتيرة مستمرة، مما يفرض على الشركات الاستثمار بفعالية في نظم رقمية متطورة لإدارة العلاقة مع عملائها.</w:t>
      </w:r>
    </w:p>
    <w:p w14:paraId="6C6B7D54" w14:textId="77777777" w:rsidR="00FD76E3" w:rsidRPr="00925534" w:rsidRDefault="00FD76E3" w:rsidP="00FD76E3">
      <w:pPr>
        <w:spacing w:line="360" w:lineRule="auto"/>
        <w:jc w:val="both"/>
        <w:rPr>
          <w:rFonts w:ascii="Traditional Arabic" w:hAnsi="Traditional Arabic" w:cs="Traditional Arabic"/>
          <w:sz w:val="32"/>
          <w:szCs w:val="32"/>
          <w:rtl/>
        </w:rPr>
      </w:pPr>
      <w:r w:rsidRPr="00925534">
        <w:rPr>
          <w:rFonts w:ascii="Traditional Arabic" w:hAnsi="Traditional Arabic" w:cs="Traditional Arabic"/>
          <w:sz w:val="32"/>
          <w:szCs w:val="32"/>
          <w:rtl/>
        </w:rPr>
        <w:t xml:space="preserve">ويؤكد عماد محمد </w:t>
      </w:r>
      <w:proofErr w:type="spellStart"/>
      <w:r w:rsidRPr="00925534">
        <w:rPr>
          <w:rFonts w:ascii="Traditional Arabic" w:hAnsi="Traditional Arabic" w:cs="Traditional Arabic"/>
          <w:sz w:val="32"/>
          <w:szCs w:val="32"/>
          <w:rtl/>
        </w:rPr>
        <w:t>محمد</w:t>
      </w:r>
      <w:proofErr w:type="spellEnd"/>
      <w:r w:rsidRPr="00925534">
        <w:rPr>
          <w:rFonts w:ascii="Traditional Arabic" w:hAnsi="Traditional Arabic" w:cs="Traditional Arabic"/>
          <w:sz w:val="32"/>
          <w:szCs w:val="32"/>
          <w:rtl/>
        </w:rPr>
        <w:t xml:space="preserve"> الحسن دفع الله وعلي </w:t>
      </w:r>
      <w:proofErr w:type="gramStart"/>
      <w:r w:rsidRPr="00925534">
        <w:rPr>
          <w:rFonts w:ascii="Traditional Arabic" w:hAnsi="Traditional Arabic" w:cs="Traditional Arabic"/>
          <w:sz w:val="32"/>
          <w:szCs w:val="32"/>
          <w:rtl/>
        </w:rPr>
        <w:t>عبدالله</w:t>
      </w:r>
      <w:proofErr w:type="gramEnd"/>
      <w:r w:rsidRPr="00925534">
        <w:rPr>
          <w:rFonts w:ascii="Traditional Arabic" w:hAnsi="Traditional Arabic" w:cs="Traditional Arabic"/>
          <w:sz w:val="32"/>
          <w:szCs w:val="32"/>
          <w:rtl/>
        </w:rPr>
        <w:t xml:space="preserve"> محمد الحاكم وعفراء أحمد محمد خالد (2023) على أن الاستثمار في إدارة علاقات العملاء يرتبط ارتباطًا وثيقًا بتحقيق الأداء المستدام، إذ تتيح هذه الأنظمة تعظيم القيمة المضافة من خلال استباق توقعات العملاء وتقديم خدمات تتجاوز توقعاتهم. وفي ضوء التحولات الرقمية والتحول نحو الاقتصاد المعرفي، أصبحت أنظمة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الرقمية بمثابة بنية تحتية معلوماتية تدعم قدرة المؤسسات على التكيف والابتكار والتوسع في أسواق جديدة. وقد أوضحت دراسة </w:t>
      </w:r>
      <w:r w:rsidRPr="00925534">
        <w:rPr>
          <w:rFonts w:ascii="Traditional Arabic" w:hAnsi="Traditional Arabic" w:cs="Traditional Arabic"/>
          <w:sz w:val="32"/>
          <w:szCs w:val="32"/>
        </w:rPr>
        <w:t>Malinao</w:t>
      </w:r>
      <w:r w:rsidRPr="00925534">
        <w:rPr>
          <w:rFonts w:ascii="Traditional Arabic" w:hAnsi="Traditional Arabic" w:cs="Traditional Arabic"/>
          <w:sz w:val="32"/>
          <w:szCs w:val="32"/>
          <w:rtl/>
        </w:rPr>
        <w:t xml:space="preserve"> (2024) أن توظيف تقنيات التواصل الاجتماعي ضمن استراتيجيات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الرقمية يسهم بدوره في بناء علاقات تفاعلية أكثر عمقًا وفاعلية، ما يعزز صورة العلامة التجارية ويقوي ولاء العملاء في البيئات التنافسية.</w:t>
      </w:r>
    </w:p>
    <w:p w14:paraId="72B3EF4F" w14:textId="77777777" w:rsidR="00FD76E3" w:rsidRPr="00925534" w:rsidRDefault="00FD76E3" w:rsidP="00FD76E3">
      <w:pPr>
        <w:spacing w:line="360" w:lineRule="auto"/>
        <w:jc w:val="both"/>
        <w:rPr>
          <w:rFonts w:ascii="Traditional Arabic" w:hAnsi="Traditional Arabic" w:cs="Traditional Arabic"/>
          <w:sz w:val="32"/>
          <w:szCs w:val="32"/>
          <w:u w:val="single"/>
          <w:rtl/>
          <w:lang w:bidi="ar-EG"/>
        </w:rPr>
      </w:pPr>
      <w:r w:rsidRPr="00925534">
        <w:rPr>
          <w:rFonts w:ascii="Traditional Arabic" w:hAnsi="Traditional Arabic" w:cs="Traditional Arabic"/>
          <w:sz w:val="32"/>
          <w:szCs w:val="32"/>
          <w:rtl/>
        </w:rPr>
        <w:t>وعليه، فإن البحث في دور أنظمة إدارة علاقات العملاء الرقمية في تعزيز الميزة التنافسية لشركات البرمجيات بالمملكة يكتسب أهمية علمية وتطبيقية متزايدة. فمن خلال هذا البحث سيتم تسليط الضوء على كيفية توظيف هذه الأنظمة في دعم عمليات الابتكار والتسويق وخدمة العملاء، وتحليل أثرها على كفاءة الأداء المؤسسي واستدامة الميزة التنافسية. كما سيعتمد البحث على تجارب واقعية لشركات محلية للتوصل إلى توصيات عملية يمكن أن تسهم في تطوير ممارسات إدارة علاقات العملاء بما يلائم متطلبات التحول الرقمي والسعي لتحقيق الريادة في سوق البرمجيات السعودي سريع النمو.</w:t>
      </w:r>
    </w:p>
    <w:p w14:paraId="40756DBB" w14:textId="77777777" w:rsidR="00FD76E3" w:rsidRDefault="00FD76E3" w:rsidP="00FD76E3">
      <w:pPr>
        <w:spacing w:line="360" w:lineRule="auto"/>
        <w:jc w:val="both"/>
        <w:rPr>
          <w:rFonts w:ascii="Traditional Arabic" w:hAnsi="Traditional Arabic" w:cs="Traditional Arabic"/>
          <w:sz w:val="32"/>
          <w:szCs w:val="32"/>
          <w:u w:val="single"/>
          <w:rtl/>
          <w:lang w:bidi="ar-EG"/>
        </w:rPr>
      </w:pPr>
    </w:p>
    <w:p w14:paraId="5E02C527" w14:textId="77777777" w:rsidR="002C7A51" w:rsidRPr="00925534" w:rsidRDefault="002C7A51" w:rsidP="00FD76E3">
      <w:pPr>
        <w:spacing w:line="360" w:lineRule="auto"/>
        <w:jc w:val="both"/>
        <w:rPr>
          <w:rFonts w:ascii="Traditional Arabic" w:hAnsi="Traditional Arabic" w:cs="Traditional Arabic"/>
          <w:sz w:val="32"/>
          <w:szCs w:val="32"/>
          <w:lang w:bidi="ar-EG"/>
        </w:rPr>
      </w:pPr>
    </w:p>
    <w:p w14:paraId="73FF85F5"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2" w:name="_Toc213035754"/>
      <w:r w:rsidRPr="00661E23">
        <w:rPr>
          <w:rFonts w:ascii="Traditional Arabic" w:eastAsia="Sakkal Majalla" w:hAnsi="Traditional Arabic" w:cs="Traditional Arabic" w:hint="cs"/>
          <w:b/>
          <w:bCs/>
          <w:sz w:val="32"/>
          <w:szCs w:val="32"/>
          <w:u w:val="single"/>
          <w:rtl/>
        </w:rPr>
        <w:lastRenderedPageBreak/>
        <w:t>مشكلة الدراسة</w:t>
      </w:r>
      <w:bookmarkEnd w:id="2"/>
    </w:p>
    <w:p w14:paraId="2CC2FED7" w14:textId="77777777" w:rsidR="00FD76E3" w:rsidRPr="00925534" w:rsidRDefault="00FD76E3" w:rsidP="00FD76E3">
      <w:pPr>
        <w:spacing w:line="360" w:lineRule="auto"/>
        <w:jc w:val="both"/>
        <w:rPr>
          <w:rFonts w:ascii="Traditional Arabic" w:hAnsi="Traditional Arabic" w:cs="Traditional Arabic"/>
          <w:sz w:val="32"/>
          <w:szCs w:val="32"/>
          <w:rtl/>
        </w:rPr>
      </w:pPr>
      <w:r w:rsidRPr="00925534">
        <w:rPr>
          <w:rFonts w:ascii="Traditional Arabic" w:hAnsi="Traditional Arabic" w:cs="Traditional Arabic"/>
          <w:sz w:val="32"/>
          <w:szCs w:val="32"/>
          <w:rtl/>
        </w:rPr>
        <w:t>رغم التوجه المتزايد نحو التحول الرقمي وتبني أنظمة إدارة علاقات العملاء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في مختلف القطاعات الإنتاجية والخدمية، لا تزال العديد من شركات البرمجيات في المملكة العربية السعودية تواجه تحديات حقيقية في تحقيق الفاعلية المرجوة من هذه الأنظمة واستثمارها كأداة استراتيجية لتعزيز الميزة التنافسية. فقد أوضح دفع الله</w:t>
      </w:r>
      <w:r>
        <w:rPr>
          <w:rFonts w:ascii="Traditional Arabic" w:hAnsi="Traditional Arabic" w:cs="Traditional Arabic" w:hint="cs"/>
          <w:sz w:val="32"/>
          <w:szCs w:val="32"/>
          <w:rtl/>
          <w:lang w:bidi="ar-EG"/>
        </w:rPr>
        <w:t xml:space="preserve"> واخرون</w:t>
      </w:r>
      <w:r w:rsidRPr="00925534">
        <w:rPr>
          <w:rFonts w:ascii="Traditional Arabic" w:hAnsi="Traditional Arabic" w:cs="Traditional Arabic"/>
          <w:sz w:val="32"/>
          <w:szCs w:val="32"/>
          <w:rtl/>
        </w:rPr>
        <w:t xml:space="preserve"> (2023) أن نجاح تطبيق إدارة علاقات العملاء يعتمد بدرجة كبيرة على جاهزية المؤسسات لاعتماد نماذج متكاملة تتجاوز الاستخدام الشكلي للأنظمة نحو بناء قدرات تنظيمية مستدامة تركز على خلق قيمة للعملاء وتحقيق الأداء المتميز. وفي ذات الإطار، أكد الهادي (2022) أن الذكاء الرقمي وتكنولوجيا المعلومات يوفران فرصًا هائلة لتحسين إدارة البيانات وتخصيص العروض وتطوير قنوات الاتصال، غير أن كثيرًا من المؤسسات تعجز عن مواكبة متطلبات هذا التحول بسبب قصور في الكفاءات البشرية أو ضعف الوعي بأهمية الاستفادة القصوى من الإمكانات التقنية.</w:t>
      </w:r>
    </w:p>
    <w:p w14:paraId="4FB75B3E" w14:textId="77777777" w:rsidR="00FD76E3" w:rsidRPr="00925534" w:rsidRDefault="00FD76E3" w:rsidP="00FD76E3">
      <w:pPr>
        <w:spacing w:line="360" w:lineRule="auto"/>
        <w:jc w:val="both"/>
        <w:rPr>
          <w:rFonts w:ascii="Traditional Arabic" w:hAnsi="Traditional Arabic" w:cs="Traditional Arabic"/>
          <w:sz w:val="32"/>
          <w:szCs w:val="32"/>
          <w:rtl/>
        </w:rPr>
      </w:pPr>
      <w:r w:rsidRPr="00925534">
        <w:rPr>
          <w:rFonts w:ascii="Traditional Arabic" w:hAnsi="Traditional Arabic" w:cs="Traditional Arabic"/>
          <w:sz w:val="32"/>
          <w:szCs w:val="32"/>
          <w:rtl/>
        </w:rPr>
        <w:t xml:space="preserve">من ناحية أخرى، أظهرت دراسة </w:t>
      </w:r>
      <w:proofErr w:type="spellStart"/>
      <w:r w:rsidRPr="00925534">
        <w:rPr>
          <w:rFonts w:ascii="Traditional Arabic" w:hAnsi="Traditional Arabic" w:cs="Traditional Arabic"/>
          <w:sz w:val="32"/>
          <w:szCs w:val="32"/>
        </w:rPr>
        <w:t>Alqershi</w:t>
      </w:r>
      <w:proofErr w:type="spellEnd"/>
      <w:r w:rsidRPr="00925534">
        <w:rPr>
          <w:rFonts w:ascii="Traditional Arabic" w:hAnsi="Traditional Arabic" w:cs="Traditional Arabic"/>
          <w:sz w:val="32"/>
          <w:szCs w:val="32"/>
        </w:rPr>
        <w:t xml:space="preserve"> et al</w:t>
      </w:r>
      <w:r w:rsidRPr="00925534">
        <w:rPr>
          <w:rFonts w:ascii="Traditional Arabic" w:hAnsi="Traditional Arabic" w:cs="Traditional Arabic"/>
          <w:sz w:val="32"/>
          <w:szCs w:val="32"/>
          <w:rtl/>
        </w:rPr>
        <w:t xml:space="preserve">. (2020) أن الأبعاد المختلفة لإدارة علاقات العملاء – مثل إدارة المعرفة، وتخصيص الخدمات، والتواصل الفعال – تمثل ركائز أساسية لتحقيق التميز والتفوق في السوق، وهو ما ينعكس في تحسين قدرة المؤسسات على الاحتفاظ بالعملاء وزيادة ولائهم. ومع ذلك، فإن تطبيق هذه الأبعاد في سياق شركات البرمجيات يظل معقدًا نتيجة سرعة التغير في احتياجات العملاء وطبيعة المنتج البرمجي نفسه. وفي دراسة </w:t>
      </w:r>
      <w:r w:rsidRPr="00925534">
        <w:rPr>
          <w:rFonts w:ascii="Traditional Arabic" w:hAnsi="Traditional Arabic" w:cs="Traditional Arabic"/>
          <w:sz w:val="32"/>
          <w:szCs w:val="32"/>
        </w:rPr>
        <w:t>Eze</w:t>
      </w:r>
      <w:r w:rsidRPr="00925534">
        <w:rPr>
          <w:rFonts w:ascii="Traditional Arabic" w:hAnsi="Traditional Arabic" w:cs="Traditional Arabic"/>
          <w:sz w:val="32"/>
          <w:szCs w:val="32"/>
          <w:rtl/>
        </w:rPr>
        <w:t xml:space="preserve"> (2025) على البنوك البريطانية، تبين أن نجاح أنظمة </w:t>
      </w:r>
      <w:r w:rsidRPr="00925534">
        <w:rPr>
          <w:rFonts w:ascii="Traditional Arabic" w:hAnsi="Traditional Arabic" w:cs="Traditional Arabic"/>
          <w:sz w:val="32"/>
          <w:szCs w:val="32"/>
        </w:rPr>
        <w:t>CRM</w:t>
      </w:r>
      <w:r w:rsidRPr="00925534">
        <w:rPr>
          <w:rFonts w:ascii="Traditional Arabic" w:hAnsi="Traditional Arabic" w:cs="Traditional Arabic"/>
          <w:sz w:val="32"/>
          <w:szCs w:val="32"/>
          <w:rtl/>
        </w:rPr>
        <w:t xml:space="preserve"> الرقمية مرهون بمدى دمج التكنولوجيا مع العمليات الداخلية بما يعزز الشفافية وسرعة الاستجابة ويوفر تجربة عملاء متكاملة.</w:t>
      </w:r>
    </w:p>
    <w:p w14:paraId="48342AE5" w14:textId="77777777" w:rsidR="00FD76E3" w:rsidRPr="00925534" w:rsidRDefault="00FD76E3" w:rsidP="00FD76E3">
      <w:pPr>
        <w:spacing w:line="360" w:lineRule="auto"/>
        <w:jc w:val="both"/>
        <w:rPr>
          <w:rFonts w:ascii="Traditional Arabic" w:hAnsi="Traditional Arabic" w:cs="Traditional Arabic"/>
          <w:b/>
          <w:bCs/>
          <w:sz w:val="32"/>
          <w:szCs w:val="32"/>
        </w:rPr>
      </w:pPr>
      <w:r w:rsidRPr="00925534">
        <w:rPr>
          <w:rFonts w:ascii="Traditional Arabic" w:hAnsi="Traditional Arabic" w:cs="Traditional Arabic" w:hint="cs"/>
          <w:b/>
          <w:bCs/>
          <w:sz w:val="32"/>
          <w:szCs w:val="32"/>
          <w:rtl/>
        </w:rPr>
        <w:t xml:space="preserve"> ومن هنا </w:t>
      </w:r>
      <w:proofErr w:type="spellStart"/>
      <w:r w:rsidRPr="00925534">
        <w:rPr>
          <w:rFonts w:ascii="Traditional Arabic" w:hAnsi="Traditional Arabic" w:cs="Traditional Arabic" w:hint="cs"/>
          <w:b/>
          <w:bCs/>
          <w:sz w:val="32"/>
          <w:szCs w:val="32"/>
          <w:rtl/>
        </w:rPr>
        <w:t>يتجلي</w:t>
      </w:r>
      <w:proofErr w:type="spellEnd"/>
      <w:r w:rsidRPr="00925534">
        <w:rPr>
          <w:rFonts w:ascii="Traditional Arabic" w:hAnsi="Traditional Arabic" w:cs="Traditional Arabic" w:hint="cs"/>
          <w:b/>
          <w:bCs/>
          <w:sz w:val="32"/>
          <w:szCs w:val="32"/>
          <w:rtl/>
        </w:rPr>
        <w:t xml:space="preserve"> السؤال البحثي :</w:t>
      </w:r>
      <w:r w:rsidRPr="00925534">
        <w:rPr>
          <w:rFonts w:ascii="Traditional Arabic" w:hAnsi="Traditional Arabic" w:cs="Traditional Arabic"/>
          <w:b/>
          <w:bCs/>
          <w:sz w:val="32"/>
          <w:szCs w:val="32"/>
          <w:rtl/>
        </w:rPr>
        <w:t>ما مدى إسهام أنظمة إدارة علاقات العملاء الرقمية في تعزيز الميزة التنافسية لشركات البرمجيات في المملكة العربية السعودية، وما العوامل المؤثرة في نجاح تطبيق هذه الأنظمة؟</w:t>
      </w:r>
    </w:p>
    <w:p w14:paraId="145E7713"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3" w:name="_Toc213035755"/>
      <w:r w:rsidRPr="00661E23">
        <w:rPr>
          <w:rFonts w:ascii="Traditional Arabic" w:eastAsia="Sakkal Majalla" w:hAnsi="Traditional Arabic" w:cs="Traditional Arabic" w:hint="cs"/>
          <w:b/>
          <w:bCs/>
          <w:sz w:val="32"/>
          <w:szCs w:val="32"/>
          <w:u w:val="single"/>
          <w:rtl/>
        </w:rPr>
        <w:lastRenderedPageBreak/>
        <w:t>أهمية الدراسة</w:t>
      </w:r>
      <w:bookmarkEnd w:id="3"/>
      <w:r w:rsidRPr="00661E23">
        <w:rPr>
          <w:rFonts w:ascii="Traditional Arabic" w:eastAsia="Sakkal Majalla" w:hAnsi="Traditional Arabic" w:cs="Traditional Arabic" w:hint="cs"/>
          <w:b/>
          <w:bCs/>
          <w:sz w:val="32"/>
          <w:szCs w:val="32"/>
          <w:u w:val="single"/>
          <w:rtl/>
        </w:rPr>
        <w:t xml:space="preserve"> </w:t>
      </w:r>
    </w:p>
    <w:p w14:paraId="070ACC41" w14:textId="77777777" w:rsidR="00FD76E3" w:rsidRPr="00925534" w:rsidRDefault="00FD76E3" w:rsidP="00FD76E3">
      <w:pPr>
        <w:spacing w:line="360" w:lineRule="auto"/>
        <w:rPr>
          <w:rFonts w:ascii="Traditional Arabic" w:eastAsia="Sakkal Majalla" w:hAnsi="Traditional Arabic" w:cs="Traditional Arabic"/>
          <w:b/>
          <w:bCs/>
          <w:sz w:val="32"/>
          <w:szCs w:val="32"/>
          <w:rtl/>
        </w:rPr>
      </w:pPr>
      <w:r w:rsidRPr="00925534">
        <w:rPr>
          <w:rFonts w:ascii="Traditional Arabic" w:eastAsia="Sakkal Majalla" w:hAnsi="Traditional Arabic" w:cs="Traditional Arabic"/>
          <w:b/>
          <w:bCs/>
          <w:sz w:val="32"/>
          <w:szCs w:val="32"/>
          <w:rtl/>
        </w:rPr>
        <w:t>أولاً: الأهمية العلمية:</w:t>
      </w:r>
    </w:p>
    <w:p w14:paraId="444A7D81" w14:textId="77777777" w:rsidR="00FD76E3" w:rsidRPr="00925534" w:rsidRDefault="00FD76E3" w:rsidP="00FD76E3">
      <w:pPr>
        <w:numPr>
          <w:ilvl w:val="0"/>
          <w:numId w:val="3"/>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يثري المعرفة الأكاديمية حول العلاقة بين أنظمة إدارة علاقات العملاء الرقمية والميزة التنافسية في قطاع البرمجيات.</w:t>
      </w:r>
    </w:p>
    <w:p w14:paraId="78BD97ED" w14:textId="77777777" w:rsidR="00FD76E3" w:rsidRPr="00925534" w:rsidRDefault="00FD76E3" w:rsidP="00FD76E3">
      <w:pPr>
        <w:numPr>
          <w:ilvl w:val="0"/>
          <w:numId w:val="3"/>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يساهم في سد الفجوة البحثية المتعلقة بتطبيقات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الرقمية في بيئة الأعمال السعودية.</w:t>
      </w:r>
    </w:p>
    <w:p w14:paraId="1C7A45AD" w14:textId="77777777" w:rsidR="00FD76E3" w:rsidRPr="00925534" w:rsidRDefault="00FD76E3" w:rsidP="00FD76E3">
      <w:pPr>
        <w:numPr>
          <w:ilvl w:val="0"/>
          <w:numId w:val="3"/>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يوفر إطارًا علميًا يمكن الاستفادة منه لتطوير نماذج نظرية جديدة في مجال إدارة علاقات العملاء.</w:t>
      </w:r>
    </w:p>
    <w:p w14:paraId="19CFCAF4" w14:textId="77777777" w:rsidR="00FD76E3" w:rsidRPr="00925534" w:rsidRDefault="00FD76E3" w:rsidP="00FD76E3">
      <w:pPr>
        <w:numPr>
          <w:ilvl w:val="0"/>
          <w:numId w:val="3"/>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يعزز الفهم المتخصص لدور التكنولوجيا الرقمية في تحسين استراتيجيات التميز المؤسسي والابتكار.</w:t>
      </w:r>
    </w:p>
    <w:p w14:paraId="53A9A298" w14:textId="77777777" w:rsidR="00FD76E3" w:rsidRPr="00925534" w:rsidRDefault="00FD76E3" w:rsidP="00FD76E3">
      <w:pPr>
        <w:spacing w:line="360" w:lineRule="auto"/>
        <w:rPr>
          <w:rFonts w:ascii="Traditional Arabic" w:eastAsia="Sakkal Majalla" w:hAnsi="Traditional Arabic" w:cs="Traditional Arabic"/>
          <w:b/>
          <w:bCs/>
          <w:sz w:val="32"/>
          <w:szCs w:val="32"/>
          <w:rtl/>
        </w:rPr>
      </w:pPr>
      <w:r w:rsidRPr="00925534">
        <w:rPr>
          <w:rFonts w:ascii="Traditional Arabic" w:eastAsia="Sakkal Majalla" w:hAnsi="Traditional Arabic" w:cs="Traditional Arabic"/>
          <w:b/>
          <w:bCs/>
          <w:sz w:val="32"/>
          <w:szCs w:val="32"/>
          <w:rtl/>
        </w:rPr>
        <w:t>ثانياً: الأهمية العملية:</w:t>
      </w:r>
    </w:p>
    <w:p w14:paraId="2DCF84A6" w14:textId="77777777" w:rsidR="00FD76E3" w:rsidRPr="00925534" w:rsidRDefault="00FD76E3" w:rsidP="00FD76E3">
      <w:pPr>
        <w:numPr>
          <w:ilvl w:val="0"/>
          <w:numId w:val="2"/>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يساعد الشركات على التعرف على أفضل الممارسات في تطبيق أنظمة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الرقمية لتحقيق نتائج ملموسة.</w:t>
      </w:r>
    </w:p>
    <w:p w14:paraId="0D20AF92" w14:textId="77777777" w:rsidR="00FD76E3" w:rsidRPr="00925534" w:rsidRDefault="00FD76E3" w:rsidP="00FD76E3">
      <w:pPr>
        <w:numPr>
          <w:ilvl w:val="0"/>
          <w:numId w:val="2"/>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يقدم توصيات عملية تدعم صناع القرار في تطوير خطط استراتيجية لتعزيز القدرة التنافسية.</w:t>
      </w:r>
    </w:p>
    <w:p w14:paraId="39FC30A8" w14:textId="77777777" w:rsidR="00FD76E3" w:rsidRPr="00925534" w:rsidRDefault="00FD76E3" w:rsidP="00FD76E3">
      <w:pPr>
        <w:numPr>
          <w:ilvl w:val="0"/>
          <w:numId w:val="2"/>
        </w:numPr>
        <w:spacing w:line="360" w:lineRule="auto"/>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يمكّن إدارات التسويق وخدمة العملاء من تبني أساليب مبتكرة لزيادة رضا العملاء وولائهم.</w:t>
      </w:r>
    </w:p>
    <w:p w14:paraId="1AE374DA" w14:textId="77777777" w:rsidR="00FD76E3" w:rsidRPr="00925534" w:rsidRDefault="00FD76E3" w:rsidP="00FD76E3">
      <w:pPr>
        <w:numPr>
          <w:ilvl w:val="0"/>
          <w:numId w:val="2"/>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يسهم في رفع كفاءة المؤسسات البرمجية من خلال توظيف التكنولوجيا الحديثة بشكل فعال في إدارة العلاقات مع العملاء.</w:t>
      </w:r>
    </w:p>
    <w:p w14:paraId="4B2359EA" w14:textId="77777777" w:rsidR="00FD76E3" w:rsidRPr="00925534" w:rsidRDefault="00FD76E3" w:rsidP="00FD76E3">
      <w:pPr>
        <w:spacing w:line="360" w:lineRule="auto"/>
        <w:rPr>
          <w:rFonts w:ascii="Traditional Arabic" w:eastAsia="Sakkal Majalla" w:hAnsi="Traditional Arabic" w:cs="Traditional Arabic"/>
          <w:sz w:val="32"/>
          <w:szCs w:val="32"/>
        </w:rPr>
      </w:pPr>
    </w:p>
    <w:p w14:paraId="263D507C"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4" w:name="_Toc213035756"/>
      <w:r w:rsidRPr="00661E23">
        <w:rPr>
          <w:rFonts w:ascii="Traditional Arabic" w:eastAsia="Sakkal Majalla" w:hAnsi="Traditional Arabic" w:cs="Traditional Arabic" w:hint="cs"/>
          <w:b/>
          <w:bCs/>
          <w:sz w:val="32"/>
          <w:szCs w:val="32"/>
          <w:u w:val="single"/>
          <w:rtl/>
        </w:rPr>
        <w:lastRenderedPageBreak/>
        <w:t>أهداف الدراسة</w:t>
      </w:r>
      <w:bookmarkEnd w:id="4"/>
      <w:r w:rsidRPr="00661E23">
        <w:rPr>
          <w:rFonts w:ascii="Traditional Arabic" w:eastAsia="Sakkal Majalla" w:hAnsi="Traditional Arabic" w:cs="Traditional Arabic" w:hint="cs"/>
          <w:b/>
          <w:bCs/>
          <w:sz w:val="32"/>
          <w:szCs w:val="32"/>
          <w:u w:val="single"/>
          <w:rtl/>
        </w:rPr>
        <w:t xml:space="preserve"> </w:t>
      </w:r>
    </w:p>
    <w:p w14:paraId="19455CCC" w14:textId="77777777" w:rsidR="00FD76E3" w:rsidRPr="00C41BD6" w:rsidRDefault="00FD76E3" w:rsidP="00FD76E3">
      <w:pPr>
        <w:spacing w:line="360" w:lineRule="auto"/>
        <w:rPr>
          <w:rFonts w:ascii="Traditional Arabic" w:eastAsia="Sakkal Majalla" w:hAnsi="Traditional Arabic" w:cs="Traditional Arabic"/>
          <w:sz w:val="32"/>
          <w:szCs w:val="32"/>
        </w:rPr>
      </w:pPr>
      <w:r w:rsidRPr="00C41BD6">
        <w:rPr>
          <w:rFonts w:ascii="Traditional Arabic" w:eastAsia="Sakkal Majalla" w:hAnsi="Traditional Arabic" w:cs="Traditional Arabic"/>
          <w:b/>
          <w:bCs/>
          <w:sz w:val="32"/>
          <w:szCs w:val="32"/>
          <w:rtl/>
        </w:rPr>
        <w:t>الهدف الرئيس للدراسة</w:t>
      </w:r>
      <w:r w:rsidRPr="00C41BD6">
        <w:rPr>
          <w:rFonts w:ascii="Traditional Arabic" w:eastAsia="Sakkal Majalla" w:hAnsi="Traditional Arabic" w:cs="Traditional Arabic"/>
          <w:b/>
          <w:bCs/>
          <w:sz w:val="32"/>
          <w:szCs w:val="32"/>
        </w:rPr>
        <w:t>:</w:t>
      </w:r>
    </w:p>
    <w:p w14:paraId="1505B6FC" w14:textId="77777777" w:rsidR="00FD76E3" w:rsidRPr="00925534" w:rsidRDefault="00FD76E3" w:rsidP="00FD76E3">
      <w:pPr>
        <w:spacing w:line="360" w:lineRule="auto"/>
        <w:rPr>
          <w:rFonts w:ascii="Traditional Arabic" w:eastAsia="Sakkal Majalla" w:hAnsi="Traditional Arabic" w:cs="Traditional Arabic"/>
          <w:b/>
          <w:bCs/>
          <w:sz w:val="32"/>
          <w:szCs w:val="32"/>
        </w:rPr>
      </w:pPr>
      <w:r w:rsidRPr="00925534">
        <w:rPr>
          <w:rFonts w:ascii="Traditional Arabic" w:eastAsia="Sakkal Majalla" w:hAnsi="Traditional Arabic" w:cs="Traditional Arabic"/>
          <w:b/>
          <w:bCs/>
          <w:sz w:val="32"/>
          <w:szCs w:val="32"/>
          <w:rtl/>
        </w:rPr>
        <w:t>الهدف الرئيسي</w:t>
      </w:r>
      <w:r w:rsidRPr="00925534">
        <w:rPr>
          <w:rFonts w:ascii="Traditional Arabic" w:eastAsia="Sakkal Majalla" w:hAnsi="Traditional Arabic" w:cs="Traditional Arabic"/>
          <w:b/>
          <w:bCs/>
          <w:sz w:val="32"/>
          <w:szCs w:val="32"/>
        </w:rPr>
        <w:t>:</w:t>
      </w:r>
    </w:p>
    <w:p w14:paraId="17498FDB" w14:textId="77777777" w:rsidR="00FD76E3" w:rsidRPr="00925534" w:rsidRDefault="00FD76E3" w:rsidP="00FD76E3">
      <w:p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تحليل دور أنظمة إدارة علاقات العملاء الرقمية</w:t>
      </w:r>
      <w:r w:rsidRPr="00925534">
        <w:rPr>
          <w:rFonts w:ascii="Traditional Arabic" w:eastAsia="Sakkal Majalla" w:hAnsi="Traditional Arabic" w:cs="Traditional Arabic"/>
          <w:sz w:val="32"/>
          <w:szCs w:val="32"/>
        </w:rPr>
        <w:t xml:space="preserve"> (Digital CRM) </w:t>
      </w:r>
      <w:r w:rsidRPr="00925534">
        <w:rPr>
          <w:rFonts w:ascii="Traditional Arabic" w:eastAsia="Sakkal Majalla" w:hAnsi="Traditional Arabic" w:cs="Traditional Arabic"/>
          <w:sz w:val="32"/>
          <w:szCs w:val="32"/>
          <w:rtl/>
        </w:rPr>
        <w:t>في تعزيز الميزة التنافسية لشركات البرمجيات في المملكة العربية السعودية، وتحديد العوامل المؤثرة في نجاح تطبيقها</w:t>
      </w:r>
      <w:r w:rsidRPr="00925534">
        <w:rPr>
          <w:rFonts w:ascii="Traditional Arabic" w:eastAsia="Sakkal Majalla" w:hAnsi="Traditional Arabic" w:cs="Traditional Arabic"/>
          <w:sz w:val="32"/>
          <w:szCs w:val="32"/>
        </w:rPr>
        <w:t>.</w:t>
      </w:r>
    </w:p>
    <w:p w14:paraId="7C2081C6" w14:textId="77777777" w:rsidR="00FD76E3" w:rsidRPr="00925534" w:rsidRDefault="00FD76E3" w:rsidP="00FD76E3">
      <w:pPr>
        <w:spacing w:line="360" w:lineRule="auto"/>
        <w:rPr>
          <w:rFonts w:ascii="Traditional Arabic" w:eastAsia="Sakkal Majalla" w:hAnsi="Traditional Arabic" w:cs="Traditional Arabic"/>
          <w:b/>
          <w:bCs/>
          <w:sz w:val="32"/>
          <w:szCs w:val="32"/>
        </w:rPr>
      </w:pPr>
      <w:r w:rsidRPr="00925534">
        <w:rPr>
          <w:rFonts w:ascii="Traditional Arabic" w:eastAsia="Sakkal Majalla" w:hAnsi="Traditional Arabic" w:cs="Traditional Arabic"/>
          <w:b/>
          <w:bCs/>
          <w:sz w:val="32"/>
          <w:szCs w:val="32"/>
          <w:rtl/>
        </w:rPr>
        <w:t>الأهداف الفرعية</w:t>
      </w:r>
      <w:r w:rsidRPr="00925534">
        <w:rPr>
          <w:rFonts w:ascii="Traditional Arabic" w:eastAsia="Sakkal Majalla" w:hAnsi="Traditional Arabic" w:cs="Traditional Arabic"/>
          <w:b/>
          <w:bCs/>
          <w:sz w:val="32"/>
          <w:szCs w:val="32"/>
        </w:rPr>
        <w:t>:</w:t>
      </w:r>
    </w:p>
    <w:p w14:paraId="061F7222" w14:textId="77777777" w:rsidR="00FD76E3" w:rsidRPr="00925534" w:rsidRDefault="00FD76E3" w:rsidP="00FD76E3">
      <w:pPr>
        <w:numPr>
          <w:ilvl w:val="0"/>
          <w:numId w:val="4"/>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التعرف على مستوى استخدام أنظمة إدارة علاقات العملاء الرقمية في شركات البرمجيات بالمملكة العربية السعودية</w:t>
      </w:r>
      <w:r w:rsidRPr="00925534">
        <w:rPr>
          <w:rFonts w:ascii="Traditional Arabic" w:eastAsia="Sakkal Majalla" w:hAnsi="Traditional Arabic" w:cs="Traditional Arabic"/>
          <w:sz w:val="32"/>
          <w:szCs w:val="32"/>
        </w:rPr>
        <w:t>.</w:t>
      </w:r>
    </w:p>
    <w:p w14:paraId="7F6A36B9" w14:textId="77777777" w:rsidR="00FD76E3" w:rsidRPr="00925534" w:rsidRDefault="00FD76E3" w:rsidP="00FD76E3">
      <w:pPr>
        <w:numPr>
          <w:ilvl w:val="0"/>
          <w:numId w:val="4"/>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تحليل تأثير تطبيق أنظمة</w:t>
      </w:r>
      <w:r w:rsidRPr="00925534">
        <w:rPr>
          <w:rFonts w:ascii="Traditional Arabic" w:eastAsia="Sakkal Majalla" w:hAnsi="Traditional Arabic" w:cs="Traditional Arabic"/>
          <w:sz w:val="32"/>
          <w:szCs w:val="32"/>
        </w:rPr>
        <w:t xml:space="preserve"> CRM </w:t>
      </w:r>
      <w:r w:rsidRPr="00925534">
        <w:rPr>
          <w:rFonts w:ascii="Traditional Arabic" w:eastAsia="Sakkal Majalla" w:hAnsi="Traditional Arabic" w:cs="Traditional Arabic"/>
          <w:sz w:val="32"/>
          <w:szCs w:val="32"/>
          <w:rtl/>
        </w:rPr>
        <w:t>الرقمية على تحقيق الميزة التنافسية للشركات</w:t>
      </w:r>
      <w:r w:rsidRPr="00925534">
        <w:rPr>
          <w:rFonts w:ascii="Traditional Arabic" w:eastAsia="Sakkal Majalla" w:hAnsi="Traditional Arabic" w:cs="Traditional Arabic"/>
          <w:sz w:val="32"/>
          <w:szCs w:val="32"/>
        </w:rPr>
        <w:t>.</w:t>
      </w:r>
    </w:p>
    <w:p w14:paraId="28C25623" w14:textId="77777777" w:rsidR="00FD76E3" w:rsidRPr="00925534" w:rsidRDefault="00FD76E3" w:rsidP="00FD76E3">
      <w:pPr>
        <w:numPr>
          <w:ilvl w:val="0"/>
          <w:numId w:val="4"/>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تحديد أبرز العوامل التي تسهم في نجاح أو فشل تبني أنظمة إدارة علاقات العملاء الرقمية</w:t>
      </w:r>
      <w:r w:rsidRPr="00925534">
        <w:rPr>
          <w:rFonts w:ascii="Traditional Arabic" w:eastAsia="Sakkal Majalla" w:hAnsi="Traditional Arabic" w:cs="Traditional Arabic"/>
          <w:sz w:val="32"/>
          <w:szCs w:val="32"/>
        </w:rPr>
        <w:t>.</w:t>
      </w:r>
    </w:p>
    <w:p w14:paraId="426F4B2A" w14:textId="77777777" w:rsidR="00FD76E3" w:rsidRPr="00925534" w:rsidRDefault="00FD76E3" w:rsidP="00FD76E3">
      <w:pPr>
        <w:numPr>
          <w:ilvl w:val="0"/>
          <w:numId w:val="4"/>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استكشاف التحديات والصعوبات التي تواجه شركات البرمجيات عند تطبيق هذه الأنظمة</w:t>
      </w:r>
      <w:r w:rsidRPr="00925534">
        <w:rPr>
          <w:rFonts w:ascii="Traditional Arabic" w:eastAsia="Sakkal Majalla" w:hAnsi="Traditional Arabic" w:cs="Traditional Arabic"/>
          <w:sz w:val="32"/>
          <w:szCs w:val="32"/>
        </w:rPr>
        <w:t>.</w:t>
      </w:r>
    </w:p>
    <w:p w14:paraId="42A36AEA" w14:textId="77777777" w:rsidR="00FD76E3" w:rsidRDefault="00FD76E3" w:rsidP="00FD76E3">
      <w:pPr>
        <w:numPr>
          <w:ilvl w:val="0"/>
          <w:numId w:val="4"/>
        </w:numPr>
        <w:spacing w:line="360" w:lineRule="auto"/>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تقديم توصيات عملية لتحسين فعالية إدارة علاقات العملاء الرقمية بما يتناسب مع طبيعة قطاع البرمجيات</w:t>
      </w:r>
      <w:r w:rsidRPr="00925534">
        <w:rPr>
          <w:rFonts w:ascii="Traditional Arabic" w:eastAsia="Sakkal Majalla" w:hAnsi="Traditional Arabic" w:cs="Traditional Arabic"/>
          <w:sz w:val="32"/>
          <w:szCs w:val="32"/>
        </w:rPr>
        <w:t>.</w:t>
      </w:r>
    </w:p>
    <w:p w14:paraId="124978FD" w14:textId="77777777" w:rsidR="00FD76E3" w:rsidRDefault="00FD76E3" w:rsidP="00FD76E3">
      <w:pPr>
        <w:spacing w:line="360" w:lineRule="auto"/>
        <w:ind w:left="360"/>
        <w:rPr>
          <w:rFonts w:ascii="Traditional Arabic" w:eastAsia="Sakkal Majalla" w:hAnsi="Traditional Arabic" w:cs="Traditional Arabic"/>
          <w:sz w:val="32"/>
          <w:szCs w:val="32"/>
          <w:rtl/>
        </w:rPr>
      </w:pPr>
    </w:p>
    <w:p w14:paraId="27B33D8E" w14:textId="77777777" w:rsidR="00FD76E3" w:rsidRDefault="00FD76E3" w:rsidP="00FD76E3">
      <w:pPr>
        <w:spacing w:line="360" w:lineRule="auto"/>
        <w:ind w:left="360"/>
        <w:rPr>
          <w:rFonts w:ascii="Traditional Arabic" w:eastAsia="Sakkal Majalla" w:hAnsi="Traditional Arabic" w:cs="Traditional Arabic"/>
          <w:sz w:val="32"/>
          <w:szCs w:val="32"/>
          <w:rtl/>
        </w:rPr>
      </w:pPr>
    </w:p>
    <w:p w14:paraId="224D3A8B" w14:textId="77777777" w:rsidR="00FD76E3" w:rsidRPr="00925534" w:rsidRDefault="00FD76E3" w:rsidP="00FD76E3">
      <w:pPr>
        <w:spacing w:line="360" w:lineRule="auto"/>
        <w:ind w:left="360"/>
        <w:rPr>
          <w:rFonts w:ascii="Traditional Arabic" w:eastAsia="Sakkal Majalla" w:hAnsi="Traditional Arabic" w:cs="Traditional Arabic"/>
          <w:sz w:val="32"/>
          <w:szCs w:val="32"/>
        </w:rPr>
      </w:pPr>
    </w:p>
    <w:p w14:paraId="07CBA4B1"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5" w:name="_Toc213035757"/>
      <w:r w:rsidRPr="00661E23">
        <w:rPr>
          <w:rFonts w:ascii="Traditional Arabic" w:eastAsia="Sakkal Majalla" w:hAnsi="Traditional Arabic" w:cs="Traditional Arabic" w:hint="cs"/>
          <w:b/>
          <w:bCs/>
          <w:sz w:val="32"/>
          <w:szCs w:val="32"/>
          <w:u w:val="single"/>
          <w:rtl/>
        </w:rPr>
        <w:lastRenderedPageBreak/>
        <w:t>تساؤلات الدراسة</w:t>
      </w:r>
      <w:bookmarkEnd w:id="5"/>
      <w:r w:rsidRPr="00661E23">
        <w:rPr>
          <w:rFonts w:ascii="Traditional Arabic" w:eastAsia="Sakkal Majalla" w:hAnsi="Traditional Arabic" w:cs="Traditional Arabic" w:hint="cs"/>
          <w:b/>
          <w:bCs/>
          <w:sz w:val="32"/>
          <w:szCs w:val="32"/>
          <w:u w:val="single"/>
          <w:rtl/>
        </w:rPr>
        <w:t xml:space="preserve"> </w:t>
      </w:r>
    </w:p>
    <w:p w14:paraId="2A79C4A3" w14:textId="77777777" w:rsidR="00FD76E3" w:rsidRPr="00661E23" w:rsidRDefault="00FD76E3" w:rsidP="00FD76E3">
      <w:pPr>
        <w:spacing w:line="360" w:lineRule="auto"/>
        <w:rPr>
          <w:rFonts w:ascii="Simplified Arabic" w:hAnsi="Simplified Arabic" w:cs="Simplified Arabic"/>
          <w:sz w:val="28"/>
          <w:szCs w:val="28"/>
        </w:rPr>
      </w:pPr>
      <w:r w:rsidRPr="00661E23">
        <w:rPr>
          <w:rFonts w:ascii="Simplified Arabic" w:hAnsi="Simplified Arabic" w:cs="Simplified Arabic"/>
          <w:b/>
          <w:bCs/>
          <w:sz w:val="28"/>
          <w:szCs w:val="28"/>
          <w:rtl/>
        </w:rPr>
        <w:t>السؤال الرئيسي</w:t>
      </w:r>
      <w:r w:rsidRPr="00661E23">
        <w:rPr>
          <w:rFonts w:ascii="Simplified Arabic" w:hAnsi="Simplified Arabic" w:cs="Simplified Arabic"/>
          <w:b/>
          <w:bCs/>
          <w:sz w:val="28"/>
          <w:szCs w:val="28"/>
        </w:rPr>
        <w:t>:</w:t>
      </w:r>
    </w:p>
    <w:p w14:paraId="1C796CBF" w14:textId="77777777" w:rsidR="00FD76E3" w:rsidRPr="00925534" w:rsidRDefault="00FD76E3" w:rsidP="00FD76E3">
      <w:pPr>
        <w:spacing w:line="360" w:lineRule="auto"/>
        <w:rPr>
          <w:rFonts w:ascii="Simplified Arabic" w:hAnsi="Simplified Arabic" w:cs="Simplified Arabic"/>
          <w:sz w:val="28"/>
          <w:szCs w:val="28"/>
        </w:rPr>
      </w:pPr>
      <w:r w:rsidRPr="00925534">
        <w:rPr>
          <w:rFonts w:ascii="Simplified Arabic" w:hAnsi="Simplified Arabic" w:cs="Simplified Arabic"/>
          <w:sz w:val="28"/>
          <w:szCs w:val="28"/>
          <w:rtl/>
        </w:rPr>
        <w:t>ما دور أنظمة إدارة علاقات العملاء الرقمية في تعزيز الميزة التنافسية لشركات البرمجيات في المملكة العربية السعودية؟</w:t>
      </w:r>
    </w:p>
    <w:p w14:paraId="794D9275" w14:textId="77777777" w:rsidR="00FD76E3" w:rsidRPr="00925534" w:rsidRDefault="00FD76E3" w:rsidP="00FD76E3">
      <w:pPr>
        <w:spacing w:line="360" w:lineRule="auto"/>
        <w:rPr>
          <w:rFonts w:ascii="Simplified Arabic" w:hAnsi="Simplified Arabic" w:cs="Simplified Arabic"/>
          <w:sz w:val="28"/>
          <w:szCs w:val="28"/>
        </w:rPr>
      </w:pPr>
      <w:r w:rsidRPr="00925534">
        <w:rPr>
          <w:rFonts w:ascii="Simplified Arabic" w:hAnsi="Simplified Arabic" w:cs="Simplified Arabic"/>
          <w:b/>
          <w:bCs/>
          <w:sz w:val="28"/>
          <w:szCs w:val="28"/>
          <w:rtl/>
        </w:rPr>
        <w:t>اسئلة فرعيه</w:t>
      </w:r>
    </w:p>
    <w:p w14:paraId="2FF87FC0" w14:textId="77777777" w:rsidR="00FD76E3" w:rsidRPr="00925534" w:rsidRDefault="00FD76E3" w:rsidP="00FD76E3">
      <w:pPr>
        <w:numPr>
          <w:ilvl w:val="0"/>
          <w:numId w:val="5"/>
        </w:numPr>
        <w:spacing w:line="360" w:lineRule="auto"/>
        <w:rPr>
          <w:rFonts w:ascii="Simplified Arabic" w:hAnsi="Simplified Arabic" w:cs="Simplified Arabic"/>
          <w:sz w:val="28"/>
          <w:szCs w:val="28"/>
          <w:rtl/>
        </w:rPr>
      </w:pPr>
      <w:r w:rsidRPr="00925534">
        <w:rPr>
          <w:rFonts w:ascii="Simplified Arabic" w:hAnsi="Simplified Arabic" w:cs="Simplified Arabic"/>
          <w:sz w:val="28"/>
          <w:szCs w:val="28"/>
          <w:rtl/>
        </w:rPr>
        <w:t>إلى أي مدى تعتمد شركات البرمجيات على أنظمة إدارة علاقات العملاء الرقمية في إدارة علاقتها مع العملاء؟</w:t>
      </w:r>
    </w:p>
    <w:p w14:paraId="6B49BC4B" w14:textId="77777777" w:rsidR="00FD76E3" w:rsidRPr="00925534" w:rsidRDefault="00FD76E3" w:rsidP="00FD76E3">
      <w:pPr>
        <w:numPr>
          <w:ilvl w:val="0"/>
          <w:numId w:val="5"/>
        </w:numPr>
        <w:spacing w:line="360" w:lineRule="auto"/>
        <w:rPr>
          <w:rFonts w:ascii="Simplified Arabic" w:hAnsi="Simplified Arabic" w:cs="Simplified Arabic"/>
          <w:sz w:val="28"/>
          <w:szCs w:val="28"/>
          <w:rtl/>
        </w:rPr>
      </w:pPr>
      <w:r w:rsidRPr="00925534">
        <w:rPr>
          <w:rFonts w:ascii="Simplified Arabic" w:hAnsi="Simplified Arabic" w:cs="Simplified Arabic"/>
          <w:sz w:val="28"/>
          <w:szCs w:val="28"/>
          <w:rtl/>
        </w:rPr>
        <w:t xml:space="preserve">ما الأبعاد الرئيسة لأنظمة </w:t>
      </w:r>
      <w:r w:rsidRPr="00925534">
        <w:rPr>
          <w:rFonts w:ascii="Simplified Arabic" w:hAnsi="Simplified Arabic" w:cs="Simplified Arabic"/>
          <w:sz w:val="28"/>
          <w:szCs w:val="28"/>
        </w:rPr>
        <w:t>CRM</w:t>
      </w:r>
      <w:r w:rsidRPr="00925534">
        <w:rPr>
          <w:rFonts w:ascii="Simplified Arabic" w:hAnsi="Simplified Arabic" w:cs="Simplified Arabic"/>
          <w:sz w:val="28"/>
          <w:szCs w:val="28"/>
          <w:rtl/>
        </w:rPr>
        <w:t xml:space="preserve"> الرقمية التي تؤثر في تحقيق الميزة التنافسية؟</w:t>
      </w:r>
    </w:p>
    <w:p w14:paraId="06C97765" w14:textId="77777777" w:rsidR="00FD76E3" w:rsidRPr="00925534" w:rsidRDefault="00FD76E3" w:rsidP="00FD76E3">
      <w:pPr>
        <w:numPr>
          <w:ilvl w:val="0"/>
          <w:numId w:val="5"/>
        </w:numPr>
        <w:spacing w:line="360" w:lineRule="auto"/>
        <w:rPr>
          <w:rFonts w:ascii="Simplified Arabic" w:hAnsi="Simplified Arabic" w:cs="Simplified Arabic"/>
          <w:sz w:val="28"/>
          <w:szCs w:val="28"/>
          <w:rtl/>
        </w:rPr>
      </w:pPr>
      <w:r w:rsidRPr="00925534">
        <w:rPr>
          <w:rFonts w:ascii="Simplified Arabic" w:hAnsi="Simplified Arabic" w:cs="Simplified Arabic"/>
          <w:sz w:val="28"/>
          <w:szCs w:val="28"/>
          <w:rtl/>
        </w:rPr>
        <w:t>ما التحديات التي تواجه شركات البرمجيات عند تطبيق أنظمة إدارة علاقات العملاء الرقمية؟</w:t>
      </w:r>
    </w:p>
    <w:p w14:paraId="79F611C3" w14:textId="77777777" w:rsidR="00FD76E3" w:rsidRPr="00925534" w:rsidRDefault="00FD76E3" w:rsidP="00FD76E3">
      <w:pPr>
        <w:numPr>
          <w:ilvl w:val="0"/>
          <w:numId w:val="5"/>
        </w:numPr>
        <w:spacing w:line="360" w:lineRule="auto"/>
        <w:rPr>
          <w:rFonts w:ascii="Simplified Arabic" w:hAnsi="Simplified Arabic" w:cs="Simplified Arabic"/>
          <w:sz w:val="28"/>
          <w:szCs w:val="28"/>
          <w:rtl/>
        </w:rPr>
      </w:pPr>
      <w:r w:rsidRPr="00925534">
        <w:rPr>
          <w:rFonts w:ascii="Simplified Arabic" w:hAnsi="Simplified Arabic" w:cs="Simplified Arabic"/>
          <w:sz w:val="28"/>
          <w:szCs w:val="28"/>
          <w:rtl/>
        </w:rPr>
        <w:t>كيف تسهم هذه الأنظمة في تحسين رضا العملاء وولائهم في قطاع البرمجيات؟</w:t>
      </w:r>
    </w:p>
    <w:p w14:paraId="70146F41" w14:textId="77777777" w:rsidR="00FD76E3" w:rsidRDefault="00FD76E3" w:rsidP="00FD76E3">
      <w:pPr>
        <w:numPr>
          <w:ilvl w:val="0"/>
          <w:numId w:val="5"/>
        </w:numPr>
        <w:spacing w:line="360" w:lineRule="auto"/>
        <w:rPr>
          <w:rFonts w:ascii="Simplified Arabic" w:hAnsi="Simplified Arabic" w:cs="Simplified Arabic"/>
          <w:sz w:val="28"/>
          <w:szCs w:val="28"/>
        </w:rPr>
      </w:pPr>
      <w:r w:rsidRPr="00925534">
        <w:rPr>
          <w:rFonts w:ascii="Simplified Arabic" w:hAnsi="Simplified Arabic" w:cs="Simplified Arabic"/>
          <w:sz w:val="28"/>
          <w:szCs w:val="28"/>
          <w:rtl/>
        </w:rPr>
        <w:t xml:space="preserve">ما العوامل التنظيمية والتقنية التي تؤثر في نجاح تطبيق </w:t>
      </w:r>
      <w:r w:rsidRPr="00925534">
        <w:rPr>
          <w:rFonts w:ascii="Simplified Arabic" w:hAnsi="Simplified Arabic" w:cs="Simplified Arabic"/>
          <w:sz w:val="28"/>
          <w:szCs w:val="28"/>
        </w:rPr>
        <w:t>CRM</w:t>
      </w:r>
      <w:r w:rsidRPr="00925534">
        <w:rPr>
          <w:rFonts w:ascii="Simplified Arabic" w:hAnsi="Simplified Arabic" w:cs="Simplified Arabic"/>
          <w:sz w:val="28"/>
          <w:szCs w:val="28"/>
          <w:rtl/>
        </w:rPr>
        <w:t xml:space="preserve"> الرقمية في هذه الشركات؟</w:t>
      </w:r>
    </w:p>
    <w:p w14:paraId="0D9998A3" w14:textId="77777777" w:rsidR="002C7A51" w:rsidRDefault="002C7A51" w:rsidP="002C7A51">
      <w:pPr>
        <w:spacing w:line="360" w:lineRule="auto"/>
        <w:ind w:left="360"/>
        <w:rPr>
          <w:rFonts w:ascii="Simplified Arabic" w:hAnsi="Simplified Arabic" w:cs="Simplified Arabic"/>
          <w:sz w:val="28"/>
          <w:szCs w:val="28"/>
          <w:rtl/>
        </w:rPr>
      </w:pPr>
    </w:p>
    <w:p w14:paraId="73544591" w14:textId="77777777" w:rsidR="002C7A51" w:rsidRDefault="002C7A51" w:rsidP="002C7A51">
      <w:pPr>
        <w:spacing w:line="360" w:lineRule="auto"/>
        <w:ind w:left="360"/>
        <w:rPr>
          <w:rFonts w:ascii="Simplified Arabic" w:hAnsi="Simplified Arabic" w:cs="Simplified Arabic"/>
          <w:sz w:val="28"/>
          <w:szCs w:val="28"/>
          <w:rtl/>
        </w:rPr>
      </w:pPr>
    </w:p>
    <w:p w14:paraId="73F41E4C" w14:textId="77777777" w:rsidR="002C7A51" w:rsidRDefault="002C7A51" w:rsidP="002C7A51">
      <w:pPr>
        <w:spacing w:line="360" w:lineRule="auto"/>
        <w:ind w:left="360"/>
        <w:rPr>
          <w:rFonts w:ascii="Simplified Arabic" w:hAnsi="Simplified Arabic" w:cs="Simplified Arabic"/>
          <w:sz w:val="28"/>
          <w:szCs w:val="28"/>
          <w:rtl/>
        </w:rPr>
      </w:pPr>
    </w:p>
    <w:p w14:paraId="23AB9872" w14:textId="77777777" w:rsidR="002C7A51" w:rsidRPr="00925534" w:rsidRDefault="002C7A51" w:rsidP="002C7A51">
      <w:pPr>
        <w:spacing w:line="360" w:lineRule="auto"/>
        <w:ind w:left="360"/>
        <w:rPr>
          <w:rFonts w:ascii="Simplified Arabic" w:hAnsi="Simplified Arabic" w:cs="Simplified Arabic"/>
          <w:sz w:val="28"/>
          <w:szCs w:val="28"/>
        </w:rPr>
      </w:pPr>
    </w:p>
    <w:p w14:paraId="5AFD15E9"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6" w:name="_Toc213035758"/>
      <w:r w:rsidRPr="00661E23">
        <w:rPr>
          <w:rFonts w:ascii="Traditional Arabic" w:eastAsia="Sakkal Majalla" w:hAnsi="Traditional Arabic" w:cs="Traditional Arabic" w:hint="cs"/>
          <w:b/>
          <w:bCs/>
          <w:sz w:val="32"/>
          <w:szCs w:val="32"/>
          <w:u w:val="single"/>
          <w:rtl/>
        </w:rPr>
        <w:lastRenderedPageBreak/>
        <w:t>فروض الدراسة</w:t>
      </w:r>
      <w:bookmarkEnd w:id="6"/>
    </w:p>
    <w:p w14:paraId="3A3E6AE1" w14:textId="77777777" w:rsidR="00FD76E3" w:rsidRDefault="00FD76E3" w:rsidP="00FD76E3">
      <w:pPr>
        <w:numPr>
          <w:ilvl w:val="0"/>
          <w:numId w:val="1"/>
        </w:numPr>
        <w:spacing w:line="360" w:lineRule="auto"/>
        <w:rPr>
          <w:rFonts w:ascii="Simplified Arabic" w:hAnsi="Simplified Arabic" w:cs="Simplified Arabic"/>
          <w:sz w:val="28"/>
          <w:szCs w:val="28"/>
        </w:rPr>
      </w:pPr>
      <w:r w:rsidRPr="00417E7C">
        <w:rPr>
          <w:rFonts w:ascii="Simplified Arabic" w:hAnsi="Simplified Arabic" w:cs="Simplified Arabic"/>
          <w:b/>
          <w:bCs/>
          <w:sz w:val="28"/>
          <w:szCs w:val="28"/>
          <w:rtl/>
        </w:rPr>
        <w:t>الفرضية الرئيسية</w:t>
      </w:r>
      <w:r w:rsidRPr="00417E7C">
        <w:rPr>
          <w:rFonts w:ascii="Simplified Arabic" w:hAnsi="Simplified Arabic" w:cs="Simplified Arabic"/>
          <w:sz w:val="28"/>
          <w:szCs w:val="28"/>
        </w:rPr>
        <w:t>:</w:t>
      </w:r>
    </w:p>
    <w:p w14:paraId="1B58A5A0" w14:textId="703F7A84" w:rsidR="00FD76E3" w:rsidRPr="00BE553E" w:rsidRDefault="00FD76E3" w:rsidP="002C7A51">
      <w:pPr>
        <w:spacing w:line="360" w:lineRule="auto"/>
        <w:jc w:val="both"/>
        <w:rPr>
          <w:rFonts w:ascii="Simplified Arabic" w:hAnsi="Simplified Arabic" w:cs="Simplified Arabic"/>
          <w:sz w:val="28"/>
          <w:szCs w:val="28"/>
          <w:rtl/>
        </w:rPr>
      </w:pPr>
      <w:r w:rsidRPr="00BE553E">
        <w:rPr>
          <w:rFonts w:ascii="Simplified Arabic" w:hAnsi="Simplified Arabic" w:cs="Simplified Arabic"/>
          <w:sz w:val="28"/>
          <w:szCs w:val="28"/>
          <w:rtl/>
        </w:rPr>
        <w:t>تسهم أنظمة إدارة علاقات العملاء الرقمية بشكل إيجابي في تعزيز الميزة التنافسية لشركات البرمجيات في المملكة العربية السعودية.</w:t>
      </w:r>
    </w:p>
    <w:p w14:paraId="32D69F80" w14:textId="77777777" w:rsidR="00FD76E3" w:rsidRPr="00BE553E" w:rsidRDefault="00FD76E3" w:rsidP="00FD76E3">
      <w:pPr>
        <w:spacing w:line="360" w:lineRule="auto"/>
        <w:jc w:val="both"/>
        <w:rPr>
          <w:rFonts w:ascii="Simplified Arabic" w:hAnsi="Simplified Arabic" w:cs="Simplified Arabic"/>
          <w:b/>
          <w:bCs/>
          <w:sz w:val="28"/>
          <w:szCs w:val="28"/>
          <w:rtl/>
        </w:rPr>
      </w:pPr>
      <w:r w:rsidRPr="00BE553E">
        <w:rPr>
          <w:rFonts w:ascii="Simplified Arabic" w:hAnsi="Simplified Arabic" w:cs="Simplified Arabic"/>
          <w:b/>
          <w:bCs/>
          <w:sz w:val="28"/>
          <w:szCs w:val="28"/>
          <w:rtl/>
        </w:rPr>
        <w:t>الفرض الفرعي</w:t>
      </w:r>
      <w:r>
        <w:rPr>
          <w:rFonts w:ascii="Simplified Arabic" w:hAnsi="Simplified Arabic" w:cs="Simplified Arabic" w:hint="cs"/>
          <w:b/>
          <w:bCs/>
          <w:sz w:val="28"/>
          <w:szCs w:val="28"/>
          <w:rtl/>
        </w:rPr>
        <w:t>ة</w:t>
      </w:r>
      <w:r w:rsidRPr="00BE553E">
        <w:rPr>
          <w:rFonts w:ascii="Simplified Arabic" w:hAnsi="Simplified Arabic" w:cs="Simplified Arabic"/>
          <w:b/>
          <w:bCs/>
          <w:sz w:val="28"/>
          <w:szCs w:val="28"/>
          <w:rtl/>
        </w:rPr>
        <w:t>:</w:t>
      </w:r>
    </w:p>
    <w:p w14:paraId="6EB1CA10" w14:textId="77777777" w:rsidR="00FD76E3" w:rsidRPr="001B7CEB" w:rsidRDefault="00FD76E3" w:rsidP="00FD76E3">
      <w:pPr>
        <w:spacing w:line="360" w:lineRule="auto"/>
        <w:jc w:val="both"/>
        <w:rPr>
          <w:rFonts w:ascii="Simplified Arabic" w:hAnsi="Simplified Arabic" w:cs="Simplified Arabic"/>
          <w:b/>
          <w:bCs/>
          <w:sz w:val="28"/>
          <w:szCs w:val="28"/>
        </w:rPr>
      </w:pPr>
      <w:r w:rsidRPr="001B7CEB">
        <w:rPr>
          <w:rFonts w:ascii="Simplified Arabic" w:hAnsi="Simplified Arabic" w:cs="Simplified Arabic"/>
          <w:b/>
          <w:bCs/>
          <w:sz w:val="28"/>
          <w:szCs w:val="28"/>
          <w:rtl/>
        </w:rPr>
        <w:t>الفرضية الفرعية الأولى</w:t>
      </w:r>
      <w:r w:rsidRPr="001B7CEB">
        <w:rPr>
          <w:rFonts w:ascii="Simplified Arabic" w:hAnsi="Simplified Arabic" w:cs="Simplified Arabic"/>
          <w:b/>
          <w:bCs/>
          <w:sz w:val="28"/>
          <w:szCs w:val="28"/>
        </w:rPr>
        <w:t xml:space="preserve"> (H1):</w:t>
      </w:r>
    </w:p>
    <w:p w14:paraId="35A1BC7A" w14:textId="77777777" w:rsidR="00FD76E3" w:rsidRPr="001B7CEB" w:rsidRDefault="00FD76E3" w:rsidP="00FD76E3">
      <w:pPr>
        <w:spacing w:line="360" w:lineRule="auto"/>
        <w:jc w:val="both"/>
        <w:rPr>
          <w:rFonts w:ascii="Simplified Arabic" w:hAnsi="Simplified Arabic" w:cs="Simplified Arabic"/>
          <w:sz w:val="28"/>
          <w:szCs w:val="28"/>
        </w:rPr>
      </w:pPr>
      <w:r w:rsidRPr="001B7CEB">
        <w:rPr>
          <w:rFonts w:ascii="Simplified Arabic" w:hAnsi="Simplified Arabic" w:cs="Simplified Arabic"/>
          <w:sz w:val="28"/>
          <w:szCs w:val="28"/>
          <w:rtl/>
        </w:rPr>
        <w:t>هناك تأثير ذو دلالة إحصائية لتطبيق أنظمة إدارة علاقات العملاء الرقمية</w:t>
      </w:r>
      <w:r w:rsidRPr="001B7CEB">
        <w:rPr>
          <w:rFonts w:ascii="Simplified Arabic" w:hAnsi="Simplified Arabic" w:cs="Simplified Arabic"/>
          <w:sz w:val="28"/>
          <w:szCs w:val="28"/>
        </w:rPr>
        <w:t xml:space="preserve"> (Digital CRM) </w:t>
      </w:r>
      <w:r w:rsidRPr="001B7CEB">
        <w:rPr>
          <w:rFonts w:ascii="Simplified Arabic" w:hAnsi="Simplified Arabic" w:cs="Simplified Arabic"/>
          <w:sz w:val="28"/>
          <w:szCs w:val="28"/>
          <w:rtl/>
        </w:rPr>
        <w:t>على تحسين جودة الخدمة في شركات البرمجيات</w:t>
      </w:r>
      <w:r w:rsidRPr="001B7CEB">
        <w:rPr>
          <w:rFonts w:ascii="Simplified Arabic" w:hAnsi="Simplified Arabic" w:cs="Simplified Arabic"/>
          <w:sz w:val="28"/>
          <w:szCs w:val="28"/>
        </w:rPr>
        <w:t>.</w:t>
      </w:r>
    </w:p>
    <w:p w14:paraId="18C8671E" w14:textId="77777777" w:rsidR="00FD76E3" w:rsidRPr="001B7CEB" w:rsidRDefault="00FD76E3" w:rsidP="00FD76E3">
      <w:pPr>
        <w:spacing w:line="360" w:lineRule="auto"/>
        <w:jc w:val="both"/>
        <w:rPr>
          <w:rFonts w:ascii="Simplified Arabic" w:hAnsi="Simplified Arabic" w:cs="Simplified Arabic"/>
          <w:b/>
          <w:bCs/>
          <w:sz w:val="28"/>
          <w:szCs w:val="28"/>
        </w:rPr>
      </w:pPr>
      <w:r w:rsidRPr="001B7CEB">
        <w:rPr>
          <w:rFonts w:ascii="Simplified Arabic" w:hAnsi="Simplified Arabic" w:cs="Simplified Arabic"/>
          <w:b/>
          <w:bCs/>
          <w:sz w:val="28"/>
          <w:szCs w:val="28"/>
          <w:rtl/>
        </w:rPr>
        <w:t>الفرضية الفرعية الثانية</w:t>
      </w:r>
      <w:r w:rsidRPr="001B7CEB">
        <w:rPr>
          <w:rFonts w:ascii="Simplified Arabic" w:hAnsi="Simplified Arabic" w:cs="Simplified Arabic"/>
          <w:b/>
          <w:bCs/>
          <w:sz w:val="28"/>
          <w:szCs w:val="28"/>
        </w:rPr>
        <w:t xml:space="preserve"> (H2):</w:t>
      </w:r>
    </w:p>
    <w:p w14:paraId="5B28B8B9" w14:textId="77777777" w:rsidR="00FD76E3" w:rsidRPr="001B7CEB" w:rsidRDefault="00FD76E3" w:rsidP="00FD76E3">
      <w:pPr>
        <w:spacing w:line="360" w:lineRule="auto"/>
        <w:jc w:val="both"/>
        <w:rPr>
          <w:rFonts w:ascii="Simplified Arabic" w:hAnsi="Simplified Arabic" w:cs="Simplified Arabic"/>
          <w:sz w:val="28"/>
          <w:szCs w:val="28"/>
        </w:rPr>
      </w:pPr>
      <w:r w:rsidRPr="001B7CEB">
        <w:rPr>
          <w:rFonts w:ascii="Simplified Arabic" w:hAnsi="Simplified Arabic" w:cs="Simplified Arabic"/>
          <w:sz w:val="28"/>
          <w:szCs w:val="28"/>
          <w:rtl/>
        </w:rPr>
        <w:t>هناك تأثير ذو دلالة إحصائية لتطبيق</w:t>
      </w:r>
      <w:r w:rsidRPr="001B7CEB">
        <w:rPr>
          <w:rFonts w:ascii="Simplified Arabic" w:hAnsi="Simplified Arabic" w:cs="Simplified Arabic"/>
          <w:sz w:val="28"/>
          <w:szCs w:val="28"/>
        </w:rPr>
        <w:t xml:space="preserve"> CRM </w:t>
      </w:r>
      <w:r w:rsidRPr="001B7CEB">
        <w:rPr>
          <w:rFonts w:ascii="Simplified Arabic" w:hAnsi="Simplified Arabic" w:cs="Simplified Arabic"/>
          <w:sz w:val="28"/>
          <w:szCs w:val="28"/>
          <w:rtl/>
        </w:rPr>
        <w:t>الرقمي على تعزيز الابتكار في منتجات وخدمات شركات البرمجيات</w:t>
      </w:r>
      <w:r w:rsidRPr="001B7CEB">
        <w:rPr>
          <w:rFonts w:ascii="Simplified Arabic" w:hAnsi="Simplified Arabic" w:cs="Simplified Arabic"/>
          <w:sz w:val="28"/>
          <w:szCs w:val="28"/>
        </w:rPr>
        <w:t>.</w:t>
      </w:r>
    </w:p>
    <w:p w14:paraId="44436E58" w14:textId="77777777" w:rsidR="00FD76E3" w:rsidRPr="001B7CEB" w:rsidRDefault="00FD76E3" w:rsidP="00FD76E3">
      <w:pPr>
        <w:spacing w:line="360" w:lineRule="auto"/>
        <w:jc w:val="both"/>
        <w:rPr>
          <w:rFonts w:ascii="Simplified Arabic" w:hAnsi="Simplified Arabic" w:cs="Simplified Arabic"/>
          <w:b/>
          <w:bCs/>
          <w:sz w:val="28"/>
          <w:szCs w:val="28"/>
        </w:rPr>
      </w:pPr>
      <w:r w:rsidRPr="001B7CEB">
        <w:rPr>
          <w:rFonts w:ascii="Simplified Arabic" w:hAnsi="Simplified Arabic" w:cs="Simplified Arabic"/>
          <w:b/>
          <w:bCs/>
          <w:sz w:val="28"/>
          <w:szCs w:val="28"/>
          <w:rtl/>
        </w:rPr>
        <w:t>الفرضية الفرعية الثالثة</w:t>
      </w:r>
      <w:r w:rsidRPr="001B7CEB">
        <w:rPr>
          <w:rFonts w:ascii="Simplified Arabic" w:hAnsi="Simplified Arabic" w:cs="Simplified Arabic"/>
          <w:b/>
          <w:bCs/>
          <w:sz w:val="28"/>
          <w:szCs w:val="28"/>
        </w:rPr>
        <w:t xml:space="preserve"> (H3):</w:t>
      </w:r>
    </w:p>
    <w:p w14:paraId="69ECF757" w14:textId="77777777" w:rsidR="00FD76E3" w:rsidRPr="001B7CEB" w:rsidRDefault="00FD76E3" w:rsidP="00FD76E3">
      <w:pPr>
        <w:spacing w:line="360" w:lineRule="auto"/>
        <w:jc w:val="both"/>
        <w:rPr>
          <w:rFonts w:ascii="Simplified Arabic" w:hAnsi="Simplified Arabic" w:cs="Simplified Arabic"/>
          <w:sz w:val="28"/>
          <w:szCs w:val="28"/>
        </w:rPr>
      </w:pPr>
      <w:r w:rsidRPr="001B7CEB">
        <w:rPr>
          <w:rFonts w:ascii="Simplified Arabic" w:hAnsi="Simplified Arabic" w:cs="Simplified Arabic"/>
          <w:sz w:val="28"/>
          <w:szCs w:val="28"/>
          <w:rtl/>
        </w:rPr>
        <w:t>هناك تأثير ذو دلالة إحصائية لتطبيق</w:t>
      </w:r>
      <w:r w:rsidRPr="001B7CEB">
        <w:rPr>
          <w:rFonts w:ascii="Simplified Arabic" w:hAnsi="Simplified Arabic" w:cs="Simplified Arabic"/>
          <w:sz w:val="28"/>
          <w:szCs w:val="28"/>
        </w:rPr>
        <w:t xml:space="preserve"> CRM </w:t>
      </w:r>
      <w:r w:rsidRPr="001B7CEB">
        <w:rPr>
          <w:rFonts w:ascii="Simplified Arabic" w:hAnsi="Simplified Arabic" w:cs="Simplified Arabic"/>
          <w:sz w:val="28"/>
          <w:szCs w:val="28"/>
          <w:rtl/>
        </w:rPr>
        <w:t>الرقمي على تحقيق التميز التقني داخل شركات البرمجيات</w:t>
      </w:r>
      <w:r w:rsidRPr="001B7CEB">
        <w:rPr>
          <w:rFonts w:ascii="Simplified Arabic" w:hAnsi="Simplified Arabic" w:cs="Simplified Arabic"/>
          <w:sz w:val="28"/>
          <w:szCs w:val="28"/>
        </w:rPr>
        <w:t>.</w:t>
      </w:r>
    </w:p>
    <w:p w14:paraId="42D9A87C" w14:textId="77777777" w:rsidR="00FD76E3" w:rsidRPr="001B7CEB" w:rsidRDefault="00FD76E3" w:rsidP="00FD76E3">
      <w:pPr>
        <w:spacing w:line="360" w:lineRule="auto"/>
        <w:jc w:val="both"/>
        <w:rPr>
          <w:rFonts w:ascii="Simplified Arabic" w:hAnsi="Simplified Arabic" w:cs="Simplified Arabic"/>
          <w:b/>
          <w:bCs/>
          <w:sz w:val="28"/>
          <w:szCs w:val="28"/>
        </w:rPr>
      </w:pPr>
      <w:r w:rsidRPr="001B7CEB">
        <w:rPr>
          <w:rFonts w:ascii="Simplified Arabic" w:hAnsi="Simplified Arabic" w:cs="Simplified Arabic"/>
          <w:b/>
          <w:bCs/>
          <w:sz w:val="28"/>
          <w:szCs w:val="28"/>
          <w:rtl/>
        </w:rPr>
        <w:t>الفرضية الفرعية الرابعة</w:t>
      </w:r>
      <w:r w:rsidRPr="001B7CEB">
        <w:rPr>
          <w:rFonts w:ascii="Simplified Arabic" w:hAnsi="Simplified Arabic" w:cs="Simplified Arabic"/>
          <w:b/>
          <w:bCs/>
          <w:sz w:val="28"/>
          <w:szCs w:val="28"/>
        </w:rPr>
        <w:t xml:space="preserve"> (H4):</w:t>
      </w:r>
    </w:p>
    <w:p w14:paraId="33217BC2" w14:textId="77777777" w:rsidR="00FD76E3" w:rsidRPr="001B7CEB" w:rsidRDefault="00FD76E3" w:rsidP="00FD76E3">
      <w:pPr>
        <w:spacing w:line="360" w:lineRule="auto"/>
        <w:jc w:val="both"/>
        <w:rPr>
          <w:rFonts w:ascii="Simplified Arabic" w:hAnsi="Simplified Arabic" w:cs="Simplified Arabic"/>
          <w:sz w:val="28"/>
          <w:szCs w:val="28"/>
        </w:rPr>
      </w:pPr>
      <w:r w:rsidRPr="001B7CEB">
        <w:rPr>
          <w:rFonts w:ascii="Simplified Arabic" w:hAnsi="Simplified Arabic" w:cs="Simplified Arabic"/>
          <w:sz w:val="28"/>
          <w:szCs w:val="28"/>
          <w:rtl/>
        </w:rPr>
        <w:t>هناك تأثير ذو دلالة إحصائية لتطبيق</w:t>
      </w:r>
      <w:r w:rsidRPr="001B7CEB">
        <w:rPr>
          <w:rFonts w:ascii="Simplified Arabic" w:hAnsi="Simplified Arabic" w:cs="Simplified Arabic"/>
          <w:sz w:val="28"/>
          <w:szCs w:val="28"/>
        </w:rPr>
        <w:t xml:space="preserve"> CRM </w:t>
      </w:r>
      <w:r w:rsidRPr="001B7CEB">
        <w:rPr>
          <w:rFonts w:ascii="Simplified Arabic" w:hAnsi="Simplified Arabic" w:cs="Simplified Arabic"/>
          <w:sz w:val="28"/>
          <w:szCs w:val="28"/>
          <w:rtl/>
        </w:rPr>
        <w:t>الرقمي على تعزيز الميزة التنافسية لشركات البرمجيات (من حيث رضا العملاء، ولائهم، والحصة السوقية)</w:t>
      </w:r>
      <w:r w:rsidRPr="001B7CEB">
        <w:rPr>
          <w:rFonts w:ascii="Simplified Arabic" w:hAnsi="Simplified Arabic" w:cs="Simplified Arabic"/>
          <w:sz w:val="28"/>
          <w:szCs w:val="28"/>
        </w:rPr>
        <w:t>.</w:t>
      </w:r>
    </w:p>
    <w:p w14:paraId="26958BBB"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r w:rsidRPr="00661E23">
        <w:rPr>
          <w:rFonts w:ascii="Traditional Arabic" w:hAnsi="Traditional Arabic" w:cs="Traditional Arabic" w:hint="cs"/>
          <w:sz w:val="32"/>
          <w:szCs w:val="32"/>
          <w:rtl/>
        </w:rPr>
        <w:lastRenderedPageBreak/>
        <w:t xml:space="preserve"> </w:t>
      </w:r>
      <w:bookmarkStart w:id="7" w:name="_Toc213035759"/>
      <w:r w:rsidRPr="00661E23">
        <w:rPr>
          <w:rFonts w:ascii="Traditional Arabic" w:eastAsia="Sakkal Majalla" w:hAnsi="Traditional Arabic" w:cs="Traditional Arabic" w:hint="cs"/>
          <w:b/>
          <w:bCs/>
          <w:sz w:val="32"/>
          <w:szCs w:val="32"/>
          <w:u w:val="single"/>
          <w:rtl/>
        </w:rPr>
        <w:t>النظريات العلمية المتبعة  لإعداد البحث</w:t>
      </w:r>
      <w:bookmarkEnd w:id="7"/>
    </w:p>
    <w:p w14:paraId="521E5EFF"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تستند المنطلقات النظرية لهذا البحث إلى مجموعة من المداخل الفكرية والنماذج التي تناولت مفهوم إدارة علاقات العملاء الرقمية ودورها في بناء الميزة التنافسية. فقد أوضح دفع الله وزملاؤه (2023) أن إدارة علاقات العملاء لم تعد مجرد نشاط وظيفي محدود بإجراءات البيع وخدمة ما بعد البيع، بل أصبحت منظومة متكاملة تهدف إلى بناء علاقة طويلة المدى مع العميل، قائمة على المعرفة العميقة باحتياجاته وتوقعاته ورغباته المتغيرة باستمرار. وبينت الدراسة أن هذا المفهوم يندرج ضمن إطار التوجه الاستراتيجي الذي يربط رضا العميل باستدامة الأداء ونمو الإيرادات وتعزيز ولاء العملاء. وترتكز هذه الرؤية على افتراض أساسي بأن الشركات التي تدير علاقاتها مع العملاء بفعالية تكتسب قدرة أفضل على التكيف مع تحديات البيئة التنافسية وتحقيق قيمة مضافة لجميع الأطراف ذات العلاقة (دفع الله وآخرون، 2023).</w:t>
      </w:r>
    </w:p>
    <w:p w14:paraId="722F4336"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وفي سياق متصل، يقدم الهادي (2022) أساسًا نظريًا مهمًا لمفهوم الذكاء الرقمي، حيث يؤكد أن هذا الذكاء يمثل البعد المعرفي والمهاري اللازم لتفعيل إمكانات إدارة علاقات العملاء الرقمية. وقد بيّن أن التمكين الرقمي لا يعتمد فقط على توافر أدوات وبرمجيات حديثة، بل يتطلب قدرة المنظمة على دمج الذكاء الرقمي في ثقافتها وإجراءاتها اليومية، وتوظيفه في تحليل البيانات والتنبؤ بسلوك العملاء وتصميم استجابات سريعة ومرنة. ويؤكد هذا التوجه أن الذكاء الرقمي يرتبط بمفهوم القدرة الديناميكية للمنظمة </w:t>
      </w:r>
      <w:r w:rsidRPr="00925534">
        <w:rPr>
          <w:rFonts w:ascii="Traditional Arabic" w:eastAsia="Sakkal Majalla" w:hAnsi="Traditional Arabic" w:cs="Traditional Arabic"/>
          <w:sz w:val="32"/>
          <w:szCs w:val="32"/>
        </w:rPr>
        <w:t>Dynamic Capability</w:t>
      </w:r>
      <w:r w:rsidRPr="00925534">
        <w:rPr>
          <w:rFonts w:ascii="Traditional Arabic" w:eastAsia="Sakkal Majalla" w:hAnsi="Traditional Arabic" w:cs="Traditional Arabic"/>
          <w:sz w:val="32"/>
          <w:szCs w:val="32"/>
          <w:rtl/>
        </w:rPr>
        <w:t>، أي أنها تملك المرونة والموارد والمهارات لتعديل عملياتها وخططها بسرعة وفقًا للتغيرات في البيئة التنافسية (الهادي، 2022)</w:t>
      </w:r>
    </w:p>
    <w:p w14:paraId="1A326202"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أما </w:t>
      </w:r>
      <w:proofErr w:type="spellStart"/>
      <w:r w:rsidRPr="00925534">
        <w:rPr>
          <w:rFonts w:ascii="Traditional Arabic" w:eastAsia="Sakkal Majalla" w:hAnsi="Traditional Arabic" w:cs="Traditional Arabic"/>
          <w:sz w:val="32"/>
          <w:szCs w:val="32"/>
        </w:rPr>
        <w:t>Alqershi</w:t>
      </w:r>
      <w:proofErr w:type="spellEnd"/>
      <w:r w:rsidRPr="00925534">
        <w:rPr>
          <w:rFonts w:ascii="Traditional Arabic" w:eastAsia="Sakkal Majalla" w:hAnsi="Traditional Arabic" w:cs="Traditional Arabic"/>
          <w:sz w:val="32"/>
          <w:szCs w:val="32"/>
        </w:rPr>
        <w:t xml:space="preserve"> et al</w:t>
      </w:r>
      <w:r w:rsidRPr="00925534">
        <w:rPr>
          <w:rFonts w:ascii="Traditional Arabic" w:eastAsia="Sakkal Majalla" w:hAnsi="Traditional Arabic" w:cs="Traditional Arabic"/>
          <w:sz w:val="32"/>
          <w:szCs w:val="32"/>
          <w:rtl/>
        </w:rPr>
        <w:t xml:space="preserve">. (2020) فقد اعتمدوا في دراستهم على نموذج الأبعاد الأربعة لإدارة علاقات العملاء بوصفها محددات رئيسية لتحقيق الميزة التنافسية المستدامة. هذه الأبعاد تشمل إدارة المعرفة، وجودة التفاعل، وتخصيص </w:t>
      </w:r>
      <w:r w:rsidRPr="00925534">
        <w:rPr>
          <w:rFonts w:ascii="Traditional Arabic" w:eastAsia="Sakkal Majalla" w:hAnsi="Traditional Arabic" w:cs="Traditional Arabic"/>
          <w:sz w:val="32"/>
          <w:szCs w:val="32"/>
          <w:rtl/>
        </w:rPr>
        <w:lastRenderedPageBreak/>
        <w:t>الخدمات، ومعالجة الشكاوى، وقد أثبتت الدراسة أن هذه الأبعاد لا تعمل بشكل منفصل بل تتكامل لتنتج أثرًا مركبًا يعزز قدرة المؤسسة على بناء علاقة ثقة ومصداقية مع العميل. ويستند هذا التوجه إلى الفرضية النظرية التي ترى أن التميز التنافسي لا يتحقق من خلال تقديم منتج أو خدمة جيدة فقط، وإنما من خلال بناء تجربة متكاملة وديناميكية تدعم علاقة تفاعلية وطويلة الأمد بين المنظمة وعملائها (</w:t>
      </w:r>
      <w:proofErr w:type="spellStart"/>
      <w:r w:rsidRPr="00925534">
        <w:rPr>
          <w:rFonts w:ascii="Traditional Arabic" w:eastAsia="Sakkal Majalla" w:hAnsi="Traditional Arabic" w:cs="Traditional Arabic"/>
          <w:sz w:val="32"/>
          <w:szCs w:val="32"/>
        </w:rPr>
        <w:t>Alqershi</w:t>
      </w:r>
      <w:proofErr w:type="spellEnd"/>
      <w:r>
        <w:rPr>
          <w:rFonts w:ascii="Traditional Arabic" w:eastAsia="Sakkal Majalla" w:hAnsi="Traditional Arabic" w:cs="Traditional Arabic"/>
          <w:sz w:val="32"/>
          <w:szCs w:val="32"/>
        </w:rPr>
        <w:t xml:space="preserve"> et al.</w:t>
      </w:r>
      <w:r w:rsidRPr="00925534">
        <w:rPr>
          <w:rFonts w:ascii="Traditional Arabic" w:eastAsia="Sakkal Majalla" w:hAnsi="Traditional Arabic" w:cs="Traditional Arabic"/>
          <w:sz w:val="32"/>
          <w:szCs w:val="32"/>
        </w:rPr>
        <w:t>, 2020</w:t>
      </w:r>
      <w:r w:rsidRPr="00925534">
        <w:rPr>
          <w:rFonts w:ascii="Traditional Arabic" w:eastAsia="Sakkal Majalla" w:hAnsi="Traditional Arabic" w:cs="Traditional Arabic"/>
          <w:sz w:val="32"/>
          <w:szCs w:val="32"/>
          <w:rtl/>
        </w:rPr>
        <w:t xml:space="preserve">).من جهة أخرى، طورت دراسة </w:t>
      </w:r>
      <w:r w:rsidRPr="00925534">
        <w:rPr>
          <w:rFonts w:ascii="Traditional Arabic" w:eastAsia="Sakkal Majalla" w:hAnsi="Traditional Arabic" w:cs="Traditional Arabic"/>
          <w:sz w:val="32"/>
          <w:szCs w:val="32"/>
        </w:rPr>
        <w:t>Eze</w:t>
      </w:r>
      <w:r w:rsidRPr="00925534">
        <w:rPr>
          <w:rFonts w:ascii="Traditional Arabic" w:eastAsia="Sakkal Majalla" w:hAnsi="Traditional Arabic" w:cs="Traditional Arabic"/>
          <w:sz w:val="32"/>
          <w:szCs w:val="32"/>
          <w:rtl/>
        </w:rPr>
        <w:t xml:space="preserve"> (2025) منظورًا نظريًا يتصل بعلاقة التكنولوجيا بممارسات إدارة علاقات العملاء. فقد بينت الدراسة أن نجاح المؤسسات في تطبيق أنظمة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الرقمية يرتبط بثلاثة مكونات رئيسية: التوافر التكنولوجي، والاستعداد التنظيمي، وكفاءة العاملين. ويعتمد هذا التصور على إطار نظرية التبني التكنولوجي </w:t>
      </w:r>
      <w:r w:rsidRPr="00925534">
        <w:rPr>
          <w:rFonts w:ascii="Traditional Arabic" w:eastAsia="Sakkal Majalla" w:hAnsi="Traditional Arabic" w:cs="Traditional Arabic"/>
          <w:sz w:val="32"/>
          <w:szCs w:val="32"/>
        </w:rPr>
        <w:t>Technology Acceptance Model (TAM)</w:t>
      </w:r>
      <w:r w:rsidRPr="00925534">
        <w:rPr>
          <w:rFonts w:ascii="Traditional Arabic" w:eastAsia="Sakkal Majalla" w:hAnsi="Traditional Arabic" w:cs="Traditional Arabic"/>
          <w:sz w:val="32"/>
          <w:szCs w:val="32"/>
          <w:rtl/>
        </w:rPr>
        <w:t xml:space="preserve"> التي ترى أن سهولة استخدام الأنظمة وإدراك فائدتها يحددان درجة تقبل الموظفين لتطبيقها ودمجها في روتين العمل اليومي. كما أكدت الدراسة أن التكامل بين التحليلات الذكية للبيانات </w:t>
      </w:r>
      <w:r w:rsidRPr="00925534">
        <w:rPr>
          <w:rFonts w:ascii="Traditional Arabic" w:eastAsia="Sakkal Majalla" w:hAnsi="Traditional Arabic" w:cs="Traditional Arabic"/>
          <w:sz w:val="32"/>
          <w:szCs w:val="32"/>
        </w:rPr>
        <w:t>Data Analytics</w:t>
      </w:r>
      <w:r w:rsidRPr="00925534">
        <w:rPr>
          <w:rFonts w:ascii="Traditional Arabic" w:eastAsia="Sakkal Majalla" w:hAnsi="Traditional Arabic" w:cs="Traditional Arabic"/>
          <w:sz w:val="32"/>
          <w:szCs w:val="32"/>
          <w:rtl/>
        </w:rPr>
        <w:t xml:space="preserve"> وتطبيقات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يسهم في تحسين جودة القرارات وتوجيه الموارد بكفاءة أعلى نحو الشرائح ذات القيمة العالية من العملاء (</w:t>
      </w:r>
      <w:r w:rsidRPr="00925534">
        <w:rPr>
          <w:rFonts w:ascii="Traditional Arabic" w:eastAsia="Sakkal Majalla" w:hAnsi="Traditional Arabic" w:cs="Traditional Arabic"/>
          <w:sz w:val="32"/>
          <w:szCs w:val="32"/>
        </w:rPr>
        <w:t>Eze, 2025</w:t>
      </w:r>
      <w:r w:rsidRPr="00925534">
        <w:rPr>
          <w:rFonts w:ascii="Traditional Arabic" w:eastAsia="Sakkal Majalla" w:hAnsi="Traditional Arabic" w:cs="Traditional Arabic"/>
          <w:sz w:val="32"/>
          <w:szCs w:val="32"/>
          <w:rtl/>
        </w:rPr>
        <w:t>).</w:t>
      </w:r>
    </w:p>
    <w:p w14:paraId="19E6B614" w14:textId="77777777" w:rsidR="00FD76E3" w:rsidRPr="00925534" w:rsidRDefault="00FD76E3" w:rsidP="00FD76E3">
      <w:pPr>
        <w:spacing w:line="360" w:lineRule="auto"/>
        <w:jc w:val="both"/>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 xml:space="preserve">وتضيف دراسة </w:t>
      </w:r>
      <w:r w:rsidRPr="00925534">
        <w:rPr>
          <w:rFonts w:ascii="Traditional Arabic" w:eastAsia="Sakkal Majalla" w:hAnsi="Traditional Arabic" w:cs="Traditional Arabic"/>
          <w:sz w:val="32"/>
          <w:szCs w:val="32"/>
        </w:rPr>
        <w:t>Ali</w:t>
      </w:r>
      <w:r w:rsidRPr="00925534">
        <w:rPr>
          <w:rFonts w:ascii="Traditional Arabic" w:eastAsia="Sakkal Majalla" w:hAnsi="Traditional Arabic" w:cs="Traditional Arabic"/>
          <w:sz w:val="32"/>
          <w:szCs w:val="32"/>
          <w:rtl/>
        </w:rPr>
        <w:t xml:space="preserve"> و</w:t>
      </w:r>
      <w:r w:rsidRPr="00925534">
        <w:rPr>
          <w:rFonts w:ascii="Traditional Arabic" w:eastAsia="Sakkal Majalla" w:hAnsi="Traditional Arabic" w:cs="Traditional Arabic"/>
          <w:sz w:val="32"/>
          <w:szCs w:val="32"/>
        </w:rPr>
        <w:t>Alfayez</w:t>
      </w:r>
      <w:r w:rsidRPr="00925534">
        <w:rPr>
          <w:rFonts w:ascii="Traditional Arabic" w:eastAsia="Sakkal Majalla" w:hAnsi="Traditional Arabic" w:cs="Traditional Arabic"/>
          <w:sz w:val="32"/>
          <w:szCs w:val="32"/>
          <w:rtl/>
        </w:rPr>
        <w:t xml:space="preserve"> (2024) بُعدًا نظريًا مهمًا يتمثل في دور تجربة العميل كمتغير وسيط بين أنظمة </w:t>
      </w:r>
      <w:r w:rsidRPr="00925534">
        <w:rPr>
          <w:rFonts w:ascii="Traditional Arabic" w:eastAsia="Sakkal Majalla" w:hAnsi="Traditional Arabic" w:cs="Traditional Arabic"/>
          <w:sz w:val="32"/>
          <w:szCs w:val="32"/>
        </w:rPr>
        <w:t>E-CRM</w:t>
      </w:r>
      <w:r w:rsidRPr="00925534">
        <w:rPr>
          <w:rFonts w:ascii="Traditional Arabic" w:eastAsia="Sakkal Majalla" w:hAnsi="Traditional Arabic" w:cs="Traditional Arabic"/>
          <w:sz w:val="32"/>
          <w:szCs w:val="32"/>
          <w:rtl/>
        </w:rPr>
        <w:t xml:space="preserve"> والولاء الفعلي. وقد أوضحت الدراسة أن تجربة العميل </w:t>
      </w:r>
      <w:r w:rsidRPr="00925534">
        <w:rPr>
          <w:rFonts w:ascii="Traditional Arabic" w:eastAsia="Sakkal Majalla" w:hAnsi="Traditional Arabic" w:cs="Traditional Arabic"/>
          <w:sz w:val="32"/>
          <w:szCs w:val="32"/>
        </w:rPr>
        <w:t>Experience</w:t>
      </w:r>
      <w:r w:rsidRPr="00925534">
        <w:rPr>
          <w:rFonts w:ascii="Traditional Arabic" w:eastAsia="Sakkal Majalla" w:hAnsi="Traditional Arabic" w:cs="Traditional Arabic"/>
          <w:sz w:val="32"/>
          <w:szCs w:val="32"/>
          <w:rtl/>
        </w:rPr>
        <w:t xml:space="preserve"> تتشكل من تفاعل مركب بين النظام الإلكتروني ومستوى الخدمة والدعم المقدم عبر قنوات متعددة. ووفق هذا الإطار النظري، كلما تحسنت جودة التجربة الرقمية وزادت درجة التخصيص، ارتفع مستوى ولاء العميل واستعداده للاستمرار في التعامل مع المؤسسة، وهو ما يعزز فرضية أن إدارة علاقات العملاء ليست مجرد منصة إلكترونية، بل هي منظومة شاملة تنسق بين التقنية والعمليات البشرية لتحقيق القيمة (</w:t>
      </w:r>
      <w:r w:rsidRPr="00925534">
        <w:rPr>
          <w:rFonts w:ascii="Traditional Arabic" w:eastAsia="Sakkal Majalla" w:hAnsi="Traditional Arabic" w:cs="Traditional Arabic"/>
          <w:sz w:val="32"/>
          <w:szCs w:val="32"/>
        </w:rPr>
        <w:t>Ali &amp; Alfayez, 2024</w:t>
      </w:r>
      <w:r w:rsidRPr="00925534">
        <w:rPr>
          <w:rFonts w:ascii="Traditional Arabic" w:eastAsia="Sakkal Majalla" w:hAnsi="Traditional Arabic" w:cs="Traditional Arabic"/>
          <w:sz w:val="32"/>
          <w:szCs w:val="32"/>
          <w:rtl/>
        </w:rPr>
        <w:t>).</w:t>
      </w:r>
    </w:p>
    <w:p w14:paraId="42E3DE74"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p>
    <w:p w14:paraId="3C860111" w14:textId="77777777" w:rsidR="00FD76E3" w:rsidRDefault="00FD76E3" w:rsidP="002C7A51">
      <w:pPr>
        <w:spacing w:line="360" w:lineRule="auto"/>
        <w:rPr>
          <w:rFonts w:ascii="Traditional Arabic" w:eastAsia="Sakkal Majalla" w:hAnsi="Traditional Arabic" w:cs="Traditional Arabic"/>
          <w:b/>
          <w:sz w:val="32"/>
          <w:szCs w:val="32"/>
          <w:u w:val="single"/>
        </w:rPr>
      </w:pPr>
    </w:p>
    <w:p w14:paraId="7BE3BF1D" w14:textId="77777777" w:rsidR="00FD76E3" w:rsidRDefault="00FD76E3" w:rsidP="00FD76E3">
      <w:pPr>
        <w:spacing w:line="360" w:lineRule="auto"/>
        <w:jc w:val="center"/>
        <w:rPr>
          <w:rFonts w:ascii="Traditional Arabic" w:eastAsia="Sakkal Majalla" w:hAnsi="Traditional Arabic" w:cs="Traditional Arabic"/>
          <w:b/>
          <w:sz w:val="32"/>
          <w:szCs w:val="32"/>
          <w:u w:val="single"/>
          <w:rtl/>
          <w:lang w:bidi="ar-EG"/>
        </w:rPr>
      </w:pPr>
    </w:p>
    <w:p w14:paraId="6B27C8D9" w14:textId="77777777" w:rsidR="00FD76E3" w:rsidRPr="00661E23" w:rsidRDefault="00FD76E3" w:rsidP="00FD76E3">
      <w:pPr>
        <w:spacing w:line="360" w:lineRule="auto"/>
        <w:jc w:val="center"/>
        <w:rPr>
          <w:rFonts w:ascii="Traditional Arabic" w:eastAsia="Sakkal Majalla" w:hAnsi="Traditional Arabic" w:cs="Traditional Arabic"/>
          <w:b/>
          <w:sz w:val="32"/>
          <w:szCs w:val="32"/>
          <w:u w:val="single"/>
        </w:rPr>
      </w:pPr>
    </w:p>
    <w:p w14:paraId="70511CD9" w14:textId="77777777" w:rsidR="00FD76E3" w:rsidRPr="00661E23" w:rsidRDefault="00FD76E3" w:rsidP="00FD76E3">
      <w:pPr>
        <w:spacing w:line="360" w:lineRule="auto"/>
        <w:jc w:val="center"/>
        <w:outlineLvl w:val="0"/>
        <w:rPr>
          <w:rFonts w:ascii="Traditional Arabic" w:eastAsia="Sakkal Majalla" w:hAnsi="Traditional Arabic" w:cs="Traditional Arabic"/>
          <w:bCs/>
          <w:sz w:val="80"/>
          <w:szCs w:val="80"/>
        </w:rPr>
      </w:pPr>
      <w:bookmarkStart w:id="8" w:name="_Toc213035760"/>
      <w:r w:rsidRPr="00661E23">
        <w:rPr>
          <w:rFonts w:ascii="Traditional Arabic" w:eastAsia="Sakkal Majalla" w:hAnsi="Traditional Arabic" w:cs="Traditional Arabic" w:hint="cs"/>
          <w:bCs/>
          <w:sz w:val="80"/>
          <w:szCs w:val="80"/>
          <w:rtl/>
        </w:rPr>
        <w:t>الفصل الثاني</w:t>
      </w:r>
      <w:bookmarkEnd w:id="8"/>
    </w:p>
    <w:p w14:paraId="72CC9FF3"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2F211581"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2342C2D1"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5338944E"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3C9E6002"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22D6073E"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07E09930" w14:textId="77777777" w:rsidR="00FD76E3" w:rsidRPr="00661E23" w:rsidRDefault="00FD76E3" w:rsidP="00FD76E3">
      <w:pPr>
        <w:spacing w:line="360" w:lineRule="auto"/>
        <w:rPr>
          <w:rFonts w:ascii="Traditional Arabic" w:eastAsia="Sakkal Majalla" w:hAnsi="Traditional Arabic" w:cs="Traditional Arabic"/>
          <w:sz w:val="32"/>
          <w:szCs w:val="32"/>
          <w:u w:val="single"/>
          <w:rtl/>
        </w:rPr>
      </w:pPr>
    </w:p>
    <w:p w14:paraId="4E617ABD" w14:textId="77777777" w:rsidR="00FD76E3" w:rsidRPr="00661E23" w:rsidRDefault="00FD76E3" w:rsidP="00FD76E3">
      <w:pPr>
        <w:spacing w:line="360" w:lineRule="auto"/>
        <w:rPr>
          <w:rFonts w:ascii="Traditional Arabic" w:eastAsia="Sakkal Majalla" w:hAnsi="Traditional Arabic" w:cs="Traditional Arabic"/>
          <w:sz w:val="32"/>
          <w:szCs w:val="32"/>
          <w:u w:val="single"/>
        </w:rPr>
      </w:pPr>
    </w:p>
    <w:p w14:paraId="0CAE7643"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9" w:name="_Toc213035761"/>
      <w:r w:rsidRPr="00661E23">
        <w:rPr>
          <w:rFonts w:ascii="Traditional Arabic" w:eastAsia="Sakkal Majalla" w:hAnsi="Traditional Arabic" w:cs="Traditional Arabic" w:hint="cs"/>
          <w:b/>
          <w:bCs/>
          <w:sz w:val="32"/>
          <w:szCs w:val="32"/>
          <w:u w:val="single"/>
          <w:rtl/>
        </w:rPr>
        <w:lastRenderedPageBreak/>
        <w:t>مقدمة</w:t>
      </w:r>
      <w:bookmarkEnd w:id="9"/>
    </w:p>
    <w:p w14:paraId="1BFB9466" w14:textId="77777777" w:rsidR="00FD76E3" w:rsidRPr="00C41BD6" w:rsidRDefault="00FD76E3" w:rsidP="00FD76E3">
      <w:pPr>
        <w:spacing w:line="360" w:lineRule="auto"/>
        <w:jc w:val="both"/>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يعد هذا الفصل محورًا أساسيًا في بناء الأساس العلمي للبحث، حيث يستعرض المفاهيم والنماذج النظرية المتعلقة بأنظمة إدارة علاقات العملاء الرقمية ودورها في تعزيز الميزة التنافسية داخل شركات البرمجيات. ويهدف الفصل إلى توضيح الجذور الفكرية للمفاهيم الرئيسة، مثل إدارة علاقات العملاء، التجربة الرقمية، والقدرات التكنولوجية، إضافة إلى تحليل الآليات التي تربط بين هذه الأنظمة وتحقيق التفوق في بيئات الأعمال الحديثة. كما يتناول الفصل أبرز الدراسات السابقة العربية والأجنبية التي ناقشت موضوع</w:t>
      </w:r>
      <w:r w:rsidRPr="00925534">
        <w:rPr>
          <w:rFonts w:ascii="Traditional Arabic" w:eastAsia="Sakkal Majalla" w:hAnsi="Traditional Arabic" w:cs="Traditional Arabic"/>
          <w:sz w:val="32"/>
          <w:szCs w:val="32"/>
        </w:rPr>
        <w:t xml:space="preserve"> CRM </w:t>
      </w:r>
      <w:r w:rsidRPr="00925534">
        <w:rPr>
          <w:rFonts w:ascii="Traditional Arabic" w:eastAsia="Sakkal Majalla" w:hAnsi="Traditional Arabic" w:cs="Traditional Arabic"/>
          <w:sz w:val="32"/>
          <w:szCs w:val="32"/>
          <w:rtl/>
        </w:rPr>
        <w:t>الرقمي وتطبيقاته، مع إبراز منهجياتها ونتائجها وأوجه الاتفاق والاختلاف بينها. ويسهم هذا العرض في تحديد الفجوة البحثية التي يستند إليها هذا البحث، وفي بناء إطار معرفي يدعم تفسير النتائج لاحقًا، ويعزز الفهم المتكامل للعوامل المؤثرة في نجاح تطبيق أنظمة</w:t>
      </w:r>
      <w:r w:rsidRPr="00925534">
        <w:rPr>
          <w:rFonts w:ascii="Traditional Arabic" w:eastAsia="Sakkal Majalla" w:hAnsi="Traditional Arabic" w:cs="Traditional Arabic"/>
          <w:sz w:val="32"/>
          <w:szCs w:val="32"/>
        </w:rPr>
        <w:t xml:space="preserve"> CRM </w:t>
      </w:r>
      <w:r w:rsidRPr="00925534">
        <w:rPr>
          <w:rFonts w:ascii="Traditional Arabic" w:eastAsia="Sakkal Majalla" w:hAnsi="Traditional Arabic" w:cs="Traditional Arabic"/>
          <w:sz w:val="32"/>
          <w:szCs w:val="32"/>
          <w:rtl/>
        </w:rPr>
        <w:t>الرقمية في قطاع البرمجيات</w:t>
      </w:r>
      <w:r w:rsidRPr="00925534">
        <w:rPr>
          <w:rFonts w:ascii="Traditional Arabic" w:eastAsia="Sakkal Majalla" w:hAnsi="Traditional Arabic" w:cs="Traditional Arabic"/>
          <w:sz w:val="32"/>
          <w:szCs w:val="32"/>
        </w:rPr>
        <w:t>.</w:t>
      </w:r>
    </w:p>
    <w:p w14:paraId="1D78DF67" w14:textId="77777777" w:rsidR="00FD76E3" w:rsidRPr="00661E23" w:rsidRDefault="00FD76E3" w:rsidP="00FD76E3">
      <w:pPr>
        <w:spacing w:line="360" w:lineRule="auto"/>
        <w:rPr>
          <w:rFonts w:ascii="Traditional Arabic" w:eastAsia="Sakkal Majalla" w:hAnsi="Traditional Arabic" w:cs="Traditional Arabic"/>
          <w:sz w:val="32"/>
          <w:szCs w:val="32"/>
          <w:rtl/>
        </w:rPr>
      </w:pPr>
    </w:p>
    <w:p w14:paraId="411F3DCC" w14:textId="77777777" w:rsidR="00FD76E3" w:rsidRPr="00661E23" w:rsidRDefault="00FD76E3" w:rsidP="00FD76E3">
      <w:pPr>
        <w:spacing w:line="360" w:lineRule="auto"/>
        <w:rPr>
          <w:rFonts w:ascii="Traditional Arabic" w:eastAsia="Sakkal Majalla" w:hAnsi="Traditional Arabic" w:cs="Traditional Arabic"/>
          <w:sz w:val="32"/>
          <w:szCs w:val="32"/>
          <w:rtl/>
        </w:rPr>
      </w:pPr>
    </w:p>
    <w:p w14:paraId="66928A9B" w14:textId="77777777" w:rsidR="00FD76E3" w:rsidRPr="00661E23" w:rsidRDefault="00FD76E3" w:rsidP="00FD76E3">
      <w:pPr>
        <w:spacing w:line="360" w:lineRule="auto"/>
        <w:rPr>
          <w:rFonts w:ascii="Traditional Arabic" w:eastAsia="Sakkal Majalla" w:hAnsi="Traditional Arabic" w:cs="Traditional Arabic"/>
          <w:sz w:val="32"/>
          <w:szCs w:val="32"/>
          <w:rtl/>
        </w:rPr>
      </w:pPr>
    </w:p>
    <w:p w14:paraId="1EDC51CC" w14:textId="77777777" w:rsidR="00FD76E3" w:rsidRPr="00661E23" w:rsidRDefault="00FD76E3" w:rsidP="00FD76E3">
      <w:pPr>
        <w:spacing w:line="360" w:lineRule="auto"/>
        <w:rPr>
          <w:rFonts w:ascii="Traditional Arabic" w:eastAsia="Sakkal Majalla" w:hAnsi="Traditional Arabic" w:cs="Traditional Arabic"/>
          <w:sz w:val="32"/>
          <w:szCs w:val="32"/>
        </w:rPr>
      </w:pPr>
    </w:p>
    <w:p w14:paraId="053AD1C2" w14:textId="77777777" w:rsidR="00FD76E3" w:rsidRDefault="00FD76E3" w:rsidP="00FD76E3">
      <w:pPr>
        <w:spacing w:line="360" w:lineRule="auto"/>
        <w:rPr>
          <w:rFonts w:ascii="Traditional Arabic" w:eastAsia="Sakkal Majalla" w:hAnsi="Traditional Arabic" w:cs="Traditional Arabic"/>
          <w:sz w:val="32"/>
          <w:szCs w:val="32"/>
          <w:rtl/>
        </w:rPr>
      </w:pPr>
    </w:p>
    <w:p w14:paraId="3C8DC05D" w14:textId="77777777" w:rsidR="00FD76E3" w:rsidRDefault="00FD76E3" w:rsidP="00FD76E3">
      <w:pPr>
        <w:spacing w:line="360" w:lineRule="auto"/>
        <w:rPr>
          <w:rFonts w:ascii="Traditional Arabic" w:eastAsia="Sakkal Majalla" w:hAnsi="Traditional Arabic" w:cs="Traditional Arabic"/>
          <w:sz w:val="32"/>
          <w:szCs w:val="32"/>
          <w:rtl/>
        </w:rPr>
      </w:pPr>
    </w:p>
    <w:p w14:paraId="2519952A" w14:textId="77777777" w:rsidR="00FD76E3" w:rsidRDefault="00FD76E3" w:rsidP="00FD76E3">
      <w:pPr>
        <w:spacing w:line="360" w:lineRule="auto"/>
        <w:rPr>
          <w:rFonts w:ascii="Traditional Arabic" w:eastAsia="Sakkal Majalla" w:hAnsi="Traditional Arabic" w:cs="Traditional Arabic"/>
          <w:sz w:val="32"/>
          <w:szCs w:val="32"/>
          <w:rtl/>
        </w:rPr>
      </w:pPr>
    </w:p>
    <w:p w14:paraId="617C3CE1" w14:textId="77777777" w:rsidR="00FD76E3" w:rsidRPr="00661E23" w:rsidRDefault="00FD76E3" w:rsidP="00FD76E3">
      <w:pPr>
        <w:spacing w:line="360" w:lineRule="auto"/>
        <w:rPr>
          <w:rFonts w:ascii="Traditional Arabic" w:eastAsia="Sakkal Majalla" w:hAnsi="Traditional Arabic" w:cs="Traditional Arabic"/>
          <w:sz w:val="32"/>
          <w:szCs w:val="32"/>
        </w:rPr>
      </w:pPr>
    </w:p>
    <w:p w14:paraId="76386EA8"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10" w:name="_Toc213035762"/>
      <w:r w:rsidRPr="00661E23">
        <w:rPr>
          <w:rFonts w:ascii="Traditional Arabic" w:eastAsia="Sakkal Majalla" w:hAnsi="Traditional Arabic" w:cs="Traditional Arabic" w:hint="cs"/>
          <w:b/>
          <w:bCs/>
          <w:sz w:val="32"/>
          <w:szCs w:val="32"/>
          <w:u w:val="single"/>
          <w:rtl/>
        </w:rPr>
        <w:t>الدراسات السابقة</w:t>
      </w:r>
      <w:bookmarkEnd w:id="10"/>
    </w:p>
    <w:p w14:paraId="6DFA2AF3"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تشير العديد من الدراسات الحديثة إلى الأهمية المتزايدة لأنظمة إدارة علاقات العملاء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في تعزيز الأداء المؤسسي والميزة التنافسية، لاسيما في ظل التحول الرقمي العالمي المتسارع. وقد أولت الدراسة التي أجراها عماد محمد </w:t>
      </w:r>
      <w:proofErr w:type="spellStart"/>
      <w:r w:rsidRPr="00925534">
        <w:rPr>
          <w:rFonts w:ascii="Traditional Arabic" w:eastAsia="Sakkal Majalla" w:hAnsi="Traditional Arabic" w:cs="Traditional Arabic"/>
          <w:sz w:val="32"/>
          <w:szCs w:val="32"/>
          <w:rtl/>
        </w:rPr>
        <w:t>محمد</w:t>
      </w:r>
      <w:proofErr w:type="spellEnd"/>
      <w:r w:rsidRPr="00925534">
        <w:rPr>
          <w:rFonts w:ascii="Traditional Arabic" w:eastAsia="Sakkal Majalla" w:hAnsi="Traditional Arabic" w:cs="Traditional Arabic"/>
          <w:sz w:val="32"/>
          <w:szCs w:val="32"/>
          <w:rtl/>
        </w:rPr>
        <w:t xml:space="preserve"> الحسن دفع الله وعلي </w:t>
      </w:r>
      <w:proofErr w:type="gramStart"/>
      <w:r w:rsidRPr="00925534">
        <w:rPr>
          <w:rFonts w:ascii="Traditional Arabic" w:eastAsia="Sakkal Majalla" w:hAnsi="Traditional Arabic" w:cs="Traditional Arabic"/>
          <w:sz w:val="32"/>
          <w:szCs w:val="32"/>
          <w:rtl/>
        </w:rPr>
        <w:t>عبدالله</w:t>
      </w:r>
      <w:proofErr w:type="gramEnd"/>
      <w:r w:rsidRPr="00925534">
        <w:rPr>
          <w:rFonts w:ascii="Traditional Arabic" w:eastAsia="Sakkal Majalla" w:hAnsi="Traditional Arabic" w:cs="Traditional Arabic"/>
          <w:sz w:val="32"/>
          <w:szCs w:val="32"/>
          <w:rtl/>
        </w:rPr>
        <w:t xml:space="preserve"> محمد الحاكم وعفراء أحمد محمد خالد (2023) اهتمامًا خاصًا بتأثير إدارة علاقات العملاء على الأداء المستدام، حيث أوضحت النتائج أن تطبيق استراتيجيات فعّالة لإدارة علاقات العملاء يسهم في تحسين أداء الشركات الصناعية من خلال تعزيز ثقة العملاء وتحقيق رضاهم، وبالتالي المساهمة في استمرارية النشاط التجاري. وقد أكدت الدراسة أن المنظمات التي تولي أهمية لإدارة العلاقة مع العملاء في مختلف مراحل دورة الحياة، سواء في التسويق أو ما بعد البيع، تنجح أكثر في الحفاظ على عملائها وتنمية الحصة السوقية مقارنة بتلك التي تركز فقط على العمليات البيعية. كما لفت الباحثون إلى أن تطبيق أنظمة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لا يقتصر على الجانب التقني فحسب، بل يشمل بُعدًا استراتيجيًا وثقافيًا يعكس توجه المؤسسة نحو العملاء، ويعتمد نجاحه على مدى التزام الإدارة العليا ونشر ثقافة مؤسسية داعمة للعلاقات طويلة الأمد مع العملاء. وفي هذا الإطار، تناول الهادي (2022) موضوع الذكاء الرقمي كعنصر مكمل لتكنولوجيا المعلومات، حيث اعتبره ضرورة حتمية في دعم أنظمة إدارة علاقات العملاء، مشيرًا إلى أن الذكاء الرقمي لا يقتصر على امتلاك بنية تحتية تقنية متطورة، بل يشمل كذلك القدرة على استخدام البيانات بذكاء، وتحليلها واستثمارها في صنع القرار، وتوقع احتياجات العملاء المستقبلية، وتصميم خدمات مخصصة تعزز من قيمة التجربة. وأشار إلى أن المؤسسات التي تدمج الذكاء الرقمي بفعالية في استراتيجياتها تحقق مستويات أعلى من الكفاءة التشغيلية والتفاعل مع الأسواق، مما ينعكس بشكل مباشر على جودة إدارة علاقات العملاء.</w:t>
      </w:r>
    </w:p>
    <w:p w14:paraId="314E994D"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lastRenderedPageBreak/>
        <w:t xml:space="preserve">أما دراسة </w:t>
      </w:r>
      <w:proofErr w:type="spellStart"/>
      <w:r w:rsidRPr="00925534">
        <w:rPr>
          <w:rFonts w:ascii="Traditional Arabic" w:eastAsia="Sakkal Majalla" w:hAnsi="Traditional Arabic" w:cs="Traditional Arabic"/>
          <w:sz w:val="32"/>
          <w:szCs w:val="32"/>
        </w:rPr>
        <w:t>Alqershi</w:t>
      </w:r>
      <w:proofErr w:type="spellEnd"/>
      <w:r w:rsidRPr="00925534">
        <w:rPr>
          <w:rFonts w:ascii="Traditional Arabic" w:eastAsia="Sakkal Majalla" w:hAnsi="Traditional Arabic" w:cs="Traditional Arabic"/>
          <w:sz w:val="32"/>
          <w:szCs w:val="32"/>
        </w:rPr>
        <w:t xml:space="preserve"> et al</w:t>
      </w:r>
      <w:r w:rsidRPr="00925534">
        <w:rPr>
          <w:rFonts w:ascii="Traditional Arabic" w:eastAsia="Sakkal Majalla" w:hAnsi="Traditional Arabic" w:cs="Traditional Arabic"/>
          <w:sz w:val="32"/>
          <w:szCs w:val="32"/>
          <w:rtl/>
        </w:rPr>
        <w:t xml:space="preserve">. (2020) فقد ركزت على العلاقة بين أبعاد إدارة علاقات العملاء وتحقيق الميزة التنافسية، وخلصت إلى أن هناك أربعة أبعاد رئيسية تؤثر بشكل مباشر في قدرة المنظمة على التميز في السوق، وهي إدارة المعرفة، تخصيص الخدمات، إدارة الشكاوى، وجودة التفاعل. وأوضحت الدراسة أن تكامل هذه الأبعاد ضمن منظومة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يسهم في تحسين عملية اتخاذ القرار وزيادة المرونة في التعامل مع التغيرات السوقية. كما بينت الدراسة أن المؤسسات التي تطبق هذه الأبعاد بطريقة استراتيجية قادرة على فهم سلوك العملاء وتحقيق ولائهم بدرجة أكبر من نظيراتها، مشيرة إلى أن الفاعلية في إدارة المعرفة وتبادلها داخل المؤسسة تعد من أبرز عوامل النجاح في بناء علاقات مستدامة. وفي دراسة أكثر حداثة أجراها </w:t>
      </w:r>
      <w:r w:rsidRPr="00925534">
        <w:rPr>
          <w:rFonts w:ascii="Traditional Arabic" w:eastAsia="Sakkal Majalla" w:hAnsi="Traditional Arabic" w:cs="Traditional Arabic"/>
          <w:sz w:val="32"/>
          <w:szCs w:val="32"/>
        </w:rPr>
        <w:t>Eze</w:t>
      </w:r>
      <w:r w:rsidRPr="00925534">
        <w:rPr>
          <w:rFonts w:ascii="Traditional Arabic" w:eastAsia="Sakkal Majalla" w:hAnsi="Traditional Arabic" w:cs="Traditional Arabic"/>
          <w:sz w:val="32"/>
          <w:szCs w:val="32"/>
          <w:rtl/>
        </w:rPr>
        <w:t xml:space="preserve"> (2025) حول تأثير التكنولوجيا على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في البنوك البريطانية، تم التوصل إلى أن توظيف التكنولوجيا الرقمية في إدارة علاقات العملاء يعزز من كفاءة العمليات البنكية، ويُسهم في تحسين رضا العملاء من خلال تقديم خدمات مخصصة وسريعة وذات جودة عالية. وقد ركز الباحث على أهمية استخدام تقنيات التحليل الذكي للبيانات (</w:t>
      </w:r>
      <w:r w:rsidRPr="00925534">
        <w:rPr>
          <w:rFonts w:ascii="Traditional Arabic" w:eastAsia="Sakkal Majalla" w:hAnsi="Traditional Arabic" w:cs="Traditional Arabic"/>
          <w:sz w:val="32"/>
          <w:szCs w:val="32"/>
        </w:rPr>
        <w:t>Data Analytics</w:t>
      </w:r>
      <w:r w:rsidRPr="00925534">
        <w:rPr>
          <w:rFonts w:ascii="Traditional Arabic" w:eastAsia="Sakkal Majalla" w:hAnsi="Traditional Arabic" w:cs="Traditional Arabic"/>
          <w:sz w:val="32"/>
          <w:szCs w:val="32"/>
          <w:rtl/>
        </w:rPr>
        <w:t xml:space="preserve">) وأتمتة الخدمات كعوامل مؤثرة في تحسين تجربة العملاء وتبسيط العمليات الداخلية، معتبرًا أن التكامل بين الأدوات التكنولوجية والموارد البشرية هو مفتاح النجاح الحقيقي في تطبيق أنظمة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الحديثة. كما أكد على أن التحديات لا تكمن فقط في التطبيق الفني، بل تشمل كذلك مقاومة التغيير وغياب ثقافة الابتكار داخل بعض المؤسسات.</w:t>
      </w:r>
    </w:p>
    <w:p w14:paraId="2F5BDD8A"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وتشير دراسة </w:t>
      </w:r>
      <w:r w:rsidRPr="00925534">
        <w:rPr>
          <w:rFonts w:ascii="Traditional Arabic" w:eastAsia="Sakkal Majalla" w:hAnsi="Traditional Arabic" w:cs="Traditional Arabic"/>
          <w:sz w:val="32"/>
          <w:szCs w:val="32"/>
        </w:rPr>
        <w:t>Ali</w:t>
      </w:r>
      <w:r w:rsidRPr="00925534">
        <w:rPr>
          <w:rFonts w:ascii="Traditional Arabic" w:eastAsia="Sakkal Majalla" w:hAnsi="Traditional Arabic" w:cs="Traditional Arabic"/>
          <w:sz w:val="32"/>
          <w:szCs w:val="32"/>
          <w:rtl/>
        </w:rPr>
        <w:t xml:space="preserve"> و</w:t>
      </w:r>
      <w:r w:rsidRPr="00925534">
        <w:rPr>
          <w:rFonts w:ascii="Traditional Arabic" w:eastAsia="Sakkal Majalla" w:hAnsi="Traditional Arabic" w:cs="Traditional Arabic"/>
          <w:sz w:val="32"/>
          <w:szCs w:val="32"/>
        </w:rPr>
        <w:t>Alfayez</w:t>
      </w:r>
      <w:r w:rsidRPr="00925534">
        <w:rPr>
          <w:rFonts w:ascii="Traditional Arabic" w:eastAsia="Sakkal Majalla" w:hAnsi="Traditional Arabic" w:cs="Traditional Arabic"/>
          <w:sz w:val="32"/>
          <w:szCs w:val="32"/>
          <w:rtl/>
        </w:rPr>
        <w:t xml:space="preserve"> (2024) التي تناولت أثر الـ </w:t>
      </w:r>
      <w:r w:rsidRPr="00925534">
        <w:rPr>
          <w:rFonts w:ascii="Traditional Arabic" w:eastAsia="Sakkal Majalla" w:hAnsi="Traditional Arabic" w:cs="Traditional Arabic"/>
          <w:sz w:val="32"/>
          <w:szCs w:val="32"/>
        </w:rPr>
        <w:t>E-CRM</w:t>
      </w:r>
      <w:r w:rsidRPr="00925534">
        <w:rPr>
          <w:rFonts w:ascii="Traditional Arabic" w:eastAsia="Sakkal Majalla" w:hAnsi="Traditional Arabic" w:cs="Traditional Arabic"/>
          <w:sz w:val="32"/>
          <w:szCs w:val="32"/>
          <w:rtl/>
        </w:rPr>
        <w:t xml:space="preserve"> على ولاء العملاء في قطاع الطيران إلى أن أنظمة إدارة علاقات العملاء الإلكترونية تسهم بشكل كبير في بناء تجارب متميزة للعملاء، حيث أظهرت النتائج أن هناك علاقة إيجابية بين جودة تجربة العميل ودرجة ولائه، كما أن التفاعل الشخصي عبر القنوات الرقمية يعزز من ارتباط العميل بالمؤسسة. وأوضحت الدراسة أهمية تصميم واجهات تفاعلية سهلة الاستخدام، وتوفير قنوات متعددة للتواصل، بما يسهل على العميل الوصول إلى الخدمة أو الدعم. كما بينت أن تجربة العميل لم تعد تُقاس فقط بجودة </w:t>
      </w:r>
      <w:r w:rsidRPr="00925534">
        <w:rPr>
          <w:rFonts w:ascii="Traditional Arabic" w:eastAsia="Sakkal Majalla" w:hAnsi="Traditional Arabic" w:cs="Traditional Arabic"/>
          <w:sz w:val="32"/>
          <w:szCs w:val="32"/>
          <w:rtl/>
        </w:rPr>
        <w:lastRenderedPageBreak/>
        <w:t xml:space="preserve">المنتج، بل تشمل أيضًا سرعة الاستجابة، ووضوح المعلومات، وتكامل قنوات الاتصال. هذا وأكدت دراسة </w:t>
      </w:r>
      <w:proofErr w:type="spellStart"/>
      <w:r w:rsidRPr="00925534">
        <w:rPr>
          <w:rFonts w:ascii="Traditional Arabic" w:eastAsia="Sakkal Majalla" w:hAnsi="Traditional Arabic" w:cs="Traditional Arabic"/>
          <w:sz w:val="32"/>
          <w:szCs w:val="32"/>
        </w:rPr>
        <w:t>Shalihati</w:t>
      </w:r>
      <w:proofErr w:type="spellEnd"/>
      <w:r w:rsidRPr="00925534">
        <w:rPr>
          <w:rFonts w:ascii="Traditional Arabic" w:eastAsia="Sakkal Majalla" w:hAnsi="Traditional Arabic" w:cs="Traditional Arabic"/>
          <w:sz w:val="32"/>
          <w:szCs w:val="32"/>
        </w:rPr>
        <w:t xml:space="preserve"> et al</w:t>
      </w:r>
      <w:r w:rsidRPr="00925534">
        <w:rPr>
          <w:rFonts w:ascii="Traditional Arabic" w:eastAsia="Sakkal Majalla" w:hAnsi="Traditional Arabic" w:cs="Traditional Arabic"/>
          <w:sz w:val="32"/>
          <w:szCs w:val="32"/>
          <w:rtl/>
        </w:rPr>
        <w:t xml:space="preserve">. (2025) التي تناولت أبحاث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في قطاع التعليم العالي على ضرورة تطوير نماذج مرجعية واضحة في تطبيق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خاصة في المؤسسات التي تعتمد على التفاعل طويل الأجل مع جمهور متنوع من المستفيدين. وقد ركزت الدراسة على الاتجاهات البحثية في هذا المجال، مشيرة إلى أن معظم الدراسات السابقة ركزت على الجوانب التقنية، في حين أن البعد التنظيمي والثقافي لا يزال بحاجة إلى مزيد من الاستكشاف، حيث إن إدارة علاقات العملاء تتطلب تنسيقًا فعالًا بين مختلف الإدارات، ونظامًا معلوماتيًا مرنًا قادرًا على توظيف البيانات بما يخدم أهداف المؤسسة بشكل عام.</w:t>
      </w:r>
    </w:p>
    <w:p w14:paraId="724EC44E" w14:textId="77777777" w:rsidR="00FD76E3" w:rsidRPr="00925534" w:rsidRDefault="00FD76E3" w:rsidP="00FD76E3">
      <w:pPr>
        <w:spacing w:line="360" w:lineRule="auto"/>
        <w:jc w:val="both"/>
        <w:rPr>
          <w:rFonts w:ascii="Traditional Arabic" w:eastAsia="Sakkal Majalla" w:hAnsi="Traditional Arabic" w:cs="Traditional Arabic"/>
          <w:sz w:val="32"/>
          <w:szCs w:val="32"/>
          <w:rtl/>
        </w:rPr>
      </w:pPr>
      <w:r w:rsidRPr="00925534">
        <w:rPr>
          <w:rFonts w:ascii="Traditional Arabic" w:eastAsia="Sakkal Majalla" w:hAnsi="Traditional Arabic" w:cs="Traditional Arabic"/>
          <w:sz w:val="32"/>
          <w:szCs w:val="32"/>
          <w:rtl/>
        </w:rPr>
        <w:t xml:space="preserve">وفي سياق متصل، تناولت دراسة </w:t>
      </w:r>
      <w:r w:rsidRPr="00925534">
        <w:rPr>
          <w:rFonts w:ascii="Traditional Arabic" w:eastAsia="Sakkal Majalla" w:hAnsi="Traditional Arabic" w:cs="Traditional Arabic"/>
          <w:sz w:val="32"/>
          <w:szCs w:val="32"/>
        </w:rPr>
        <w:t>Malinao</w:t>
      </w:r>
      <w:r w:rsidRPr="00925534">
        <w:rPr>
          <w:rFonts w:ascii="Traditional Arabic" w:eastAsia="Sakkal Majalla" w:hAnsi="Traditional Arabic" w:cs="Traditional Arabic"/>
          <w:sz w:val="32"/>
          <w:szCs w:val="32"/>
          <w:rtl/>
        </w:rPr>
        <w:t xml:space="preserve"> (2024) فعالية تطبيق </w:t>
      </w:r>
      <w:r w:rsidRPr="00925534">
        <w:rPr>
          <w:rFonts w:ascii="Traditional Arabic" w:eastAsia="Sakkal Majalla" w:hAnsi="Traditional Arabic" w:cs="Traditional Arabic"/>
          <w:sz w:val="32"/>
          <w:szCs w:val="32"/>
        </w:rPr>
        <w:t>Social CRM</w:t>
      </w:r>
      <w:r w:rsidRPr="00925534">
        <w:rPr>
          <w:rFonts w:ascii="Traditional Arabic" w:eastAsia="Sakkal Majalla" w:hAnsi="Traditional Arabic" w:cs="Traditional Arabic"/>
          <w:sz w:val="32"/>
          <w:szCs w:val="32"/>
          <w:rtl/>
        </w:rPr>
        <w:t xml:space="preserve"> عبر وسائل التواصل الاجتماعي، وبيّنت أن دمج استراتيجيات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مع المنصات الاجتماعية يمكن أن يحدث نقلة نوعية في مستوى التفاعل مع العملاء، حيث توفر هذه المنصات فرصًا فريدة لفهم احتياجات العملاء بشكل لحظي، ومتابعة ردود أفعالهم، وبناء علاقات أكثر إنسانية معهم. وقد أشارت الدراسة إلى أن استخدام الأدوات التحليلية في تتبع سلوك العملاء الرقمي على وسائل التواصل يمكن أن يوجه قرارات التسويق، ويساعد في بناء صورة ذهنية إيجابية عن المؤسسة. وأكدت على ضرورة تدريب فرق العمل على أدوات </w:t>
      </w:r>
      <w:r w:rsidRPr="00925534">
        <w:rPr>
          <w:rFonts w:ascii="Traditional Arabic" w:eastAsia="Sakkal Majalla" w:hAnsi="Traditional Arabic" w:cs="Traditional Arabic"/>
          <w:sz w:val="32"/>
          <w:szCs w:val="32"/>
        </w:rPr>
        <w:t>Social CRM</w:t>
      </w:r>
      <w:r w:rsidRPr="00925534">
        <w:rPr>
          <w:rFonts w:ascii="Traditional Arabic" w:eastAsia="Sakkal Majalla" w:hAnsi="Traditional Arabic" w:cs="Traditional Arabic"/>
          <w:sz w:val="32"/>
          <w:szCs w:val="32"/>
          <w:rtl/>
        </w:rPr>
        <w:t xml:space="preserve">، وتبني استراتيجيات متكاملة تجمع بين المحتوى الجيد، والرد السريع، والتحليل العميق. وقد دعمت هذه النتائج ما توصلت إليه دراسة </w:t>
      </w:r>
      <w:proofErr w:type="spellStart"/>
      <w:r w:rsidRPr="00925534">
        <w:rPr>
          <w:rFonts w:ascii="Traditional Arabic" w:eastAsia="Sakkal Majalla" w:hAnsi="Traditional Arabic" w:cs="Traditional Arabic"/>
          <w:sz w:val="32"/>
          <w:szCs w:val="32"/>
        </w:rPr>
        <w:t>Alhumud</w:t>
      </w:r>
      <w:proofErr w:type="spellEnd"/>
      <w:r w:rsidRPr="00925534">
        <w:rPr>
          <w:rFonts w:ascii="Traditional Arabic" w:eastAsia="Sakkal Majalla" w:hAnsi="Traditional Arabic" w:cs="Traditional Arabic"/>
          <w:sz w:val="32"/>
          <w:szCs w:val="32"/>
          <w:rtl/>
        </w:rPr>
        <w:t xml:space="preserve"> و</w:t>
      </w:r>
      <w:r w:rsidRPr="00925534">
        <w:rPr>
          <w:rFonts w:ascii="Traditional Arabic" w:eastAsia="Sakkal Majalla" w:hAnsi="Traditional Arabic" w:cs="Traditional Arabic"/>
          <w:sz w:val="32"/>
          <w:szCs w:val="32"/>
        </w:rPr>
        <w:t>Alsulami</w:t>
      </w:r>
      <w:r w:rsidRPr="00925534">
        <w:rPr>
          <w:rFonts w:ascii="Traditional Arabic" w:eastAsia="Sakkal Majalla" w:hAnsi="Traditional Arabic" w:cs="Traditional Arabic"/>
          <w:sz w:val="32"/>
          <w:szCs w:val="32"/>
          <w:rtl/>
        </w:rPr>
        <w:t xml:space="preserve"> (2025) التي استعرضت تطورات إدارة علاقات العملاء في العصر الرقمي، حيث بيّنت أن المؤسسات التي تدمج الذكاء الاصطناعي، والتعلم الآلي، وتحليل البيانات الكبيرة في استراتيجيات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تمتلك فرصًا تنافسية أكبر، وتتمتع بقدرة أعلى على التنبؤ بسلوك العملاء والاستجابة له بشكل استباقي. وأوضحت الدراسة أن الاعتماد على التقنيات </w:t>
      </w:r>
      <w:r w:rsidRPr="00925534">
        <w:rPr>
          <w:rFonts w:ascii="Traditional Arabic" w:eastAsia="Sakkal Majalla" w:hAnsi="Traditional Arabic" w:cs="Traditional Arabic"/>
          <w:sz w:val="32"/>
          <w:szCs w:val="32"/>
          <w:rtl/>
        </w:rPr>
        <w:lastRenderedPageBreak/>
        <w:t>دون إطار تنظيمي وفكري واضح قد يؤدي إلى نتائج عكسية، مما يستدعي تبني نماذج إدارية مرنة تدعم التحول الرقمي وتضمن التفاعل البنّاء بين الإنسان والتكنولوجيا.</w:t>
      </w:r>
    </w:p>
    <w:p w14:paraId="52CDE7FC" w14:textId="77777777" w:rsidR="00FD76E3" w:rsidRPr="00925534" w:rsidRDefault="00FD76E3" w:rsidP="00FD76E3">
      <w:pPr>
        <w:spacing w:line="360" w:lineRule="auto"/>
        <w:jc w:val="both"/>
        <w:rPr>
          <w:rFonts w:ascii="Traditional Arabic" w:eastAsia="Sakkal Majalla" w:hAnsi="Traditional Arabic" w:cs="Traditional Arabic"/>
          <w:sz w:val="32"/>
          <w:szCs w:val="32"/>
        </w:rPr>
      </w:pPr>
      <w:r w:rsidRPr="00925534">
        <w:rPr>
          <w:rFonts w:ascii="Traditional Arabic" w:eastAsia="Sakkal Majalla" w:hAnsi="Traditional Arabic" w:cs="Traditional Arabic"/>
          <w:sz w:val="32"/>
          <w:szCs w:val="32"/>
          <w:rtl/>
        </w:rPr>
        <w:t xml:space="preserve">يمكن القول إن الدراسات السابقة قد اتفقت على أهمية أنظمة إدارة علاقات العملاء الرقمية في تعزيز الأداء المؤسسي وتحقيق التفوق التنافسي، لكنها أشارت في الوقت ذاته إلى ضرورة تكامل الأبعاد التكنولوجية والتنظيمية والثقافية لضمان نجاح تطبيق هذه الأنظمة. كما كشفت عن تنوع في تطبيقات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بين القطاعات المختلفة، حيث يركز بعضها على أتمتة العمليات، بينما يهتم آخرون بتخصيص التجربة وتحليل البيانات. وقد لوحظ أن التحديات المشتركة تشمل مقاومة التغيير، وضعف التكامل بين الأنظمة، وقصور الكفاءات البشرية. ومن هنا، تبرز الحاجة إلى أطر متكاملة تجمع بين التكنولوجيا والإدارة والتدريب لتفعيل إمكانات أنظمة </w:t>
      </w:r>
      <w:r w:rsidRPr="00925534">
        <w:rPr>
          <w:rFonts w:ascii="Traditional Arabic" w:eastAsia="Sakkal Majalla" w:hAnsi="Traditional Arabic" w:cs="Traditional Arabic"/>
          <w:sz w:val="32"/>
          <w:szCs w:val="32"/>
        </w:rPr>
        <w:t>CRM</w:t>
      </w:r>
      <w:r w:rsidRPr="00925534">
        <w:rPr>
          <w:rFonts w:ascii="Traditional Arabic" w:eastAsia="Sakkal Majalla" w:hAnsi="Traditional Arabic" w:cs="Traditional Arabic"/>
          <w:sz w:val="32"/>
          <w:szCs w:val="32"/>
          <w:rtl/>
        </w:rPr>
        <w:t xml:space="preserve"> الرقمية بما يخدم أهداف المؤسسة ويعزز مكانتها التنافسية.</w:t>
      </w:r>
    </w:p>
    <w:p w14:paraId="40498DEE" w14:textId="77777777" w:rsidR="00FD76E3" w:rsidRPr="00C41BD6" w:rsidRDefault="00FD76E3" w:rsidP="00FD76E3">
      <w:pPr>
        <w:spacing w:line="360" w:lineRule="auto"/>
        <w:jc w:val="both"/>
        <w:rPr>
          <w:rFonts w:ascii="Traditional Arabic" w:eastAsia="Sakkal Majalla" w:hAnsi="Traditional Arabic" w:cs="Traditional Arabic"/>
          <w:b/>
          <w:bCs/>
          <w:sz w:val="32"/>
          <w:szCs w:val="32"/>
          <w:rtl/>
        </w:rPr>
      </w:pPr>
      <w:r w:rsidRPr="00C41BD6">
        <w:rPr>
          <w:rFonts w:ascii="Traditional Arabic" w:eastAsia="Sakkal Majalla" w:hAnsi="Traditional Arabic" w:cs="Traditional Arabic" w:hint="cs"/>
          <w:b/>
          <w:bCs/>
          <w:sz w:val="32"/>
          <w:szCs w:val="32"/>
          <w:rtl/>
        </w:rPr>
        <w:t xml:space="preserve">التعليق </w:t>
      </w:r>
      <w:proofErr w:type="gramStart"/>
      <w:r w:rsidRPr="00C41BD6">
        <w:rPr>
          <w:rFonts w:ascii="Traditional Arabic" w:eastAsia="Sakkal Majalla" w:hAnsi="Traditional Arabic" w:cs="Traditional Arabic" w:hint="cs"/>
          <w:b/>
          <w:bCs/>
          <w:sz w:val="32"/>
          <w:szCs w:val="32"/>
          <w:rtl/>
        </w:rPr>
        <w:t>علي</w:t>
      </w:r>
      <w:proofErr w:type="gramEnd"/>
      <w:r w:rsidRPr="00C41BD6">
        <w:rPr>
          <w:rFonts w:ascii="Traditional Arabic" w:eastAsia="Sakkal Majalla" w:hAnsi="Traditional Arabic" w:cs="Traditional Arabic" w:hint="cs"/>
          <w:b/>
          <w:bCs/>
          <w:sz w:val="32"/>
          <w:szCs w:val="32"/>
          <w:rtl/>
        </w:rPr>
        <w:t xml:space="preserve"> الدراسات السابقة والفجوة البحثية </w:t>
      </w:r>
    </w:p>
    <w:p w14:paraId="60D6C611" w14:textId="77777777" w:rsidR="00FD76E3" w:rsidRPr="00981CCB" w:rsidRDefault="00FD76E3" w:rsidP="00FD76E3">
      <w:pPr>
        <w:spacing w:line="360" w:lineRule="auto"/>
        <w:jc w:val="both"/>
        <w:rPr>
          <w:rFonts w:ascii="Traditional Arabic" w:eastAsia="Sakkal Majalla" w:hAnsi="Traditional Arabic" w:cs="Traditional Arabic"/>
          <w:sz w:val="32"/>
          <w:szCs w:val="32"/>
        </w:rPr>
      </w:pPr>
      <w:r w:rsidRPr="00981CCB">
        <w:rPr>
          <w:rFonts w:ascii="Traditional Arabic" w:eastAsia="Sakkal Majalla" w:hAnsi="Traditional Arabic" w:cs="Traditional Arabic"/>
          <w:sz w:val="32"/>
          <w:szCs w:val="32"/>
          <w:rtl/>
        </w:rPr>
        <w:t>اتفقت معظم الدراسات السابقة على الدور الحيوي لأنظمة إدارة علاقات العملاء الرقمية</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في تعزيز الأداء المؤسسي وتحقيق ميزة تنافسية مستدامة. وقد أكدت جميع الدراسات، مثل عماد محمد الحسن دفع الله وآخرين (2023)، و</w:t>
      </w:r>
      <w:proofErr w:type="spellStart"/>
      <w:r w:rsidRPr="00981CCB">
        <w:rPr>
          <w:rFonts w:ascii="Traditional Arabic" w:eastAsia="Sakkal Majalla" w:hAnsi="Traditional Arabic" w:cs="Traditional Arabic"/>
          <w:sz w:val="32"/>
          <w:szCs w:val="32"/>
        </w:rPr>
        <w:t>Alqershi</w:t>
      </w:r>
      <w:proofErr w:type="spellEnd"/>
      <w:r w:rsidRPr="00981CCB">
        <w:rPr>
          <w:rFonts w:ascii="Traditional Arabic" w:eastAsia="Sakkal Majalla" w:hAnsi="Traditional Arabic" w:cs="Traditional Arabic"/>
          <w:sz w:val="32"/>
          <w:szCs w:val="32"/>
        </w:rPr>
        <w:t xml:space="preserve"> et al. (2020)</w:t>
      </w:r>
      <w:r w:rsidRPr="00981CCB">
        <w:rPr>
          <w:rFonts w:ascii="Traditional Arabic" w:eastAsia="Sakkal Majalla" w:hAnsi="Traditional Arabic" w:cs="Traditional Arabic"/>
          <w:sz w:val="32"/>
          <w:szCs w:val="32"/>
          <w:rtl/>
        </w:rPr>
        <w:t>، و</w:t>
      </w:r>
      <w:r w:rsidRPr="00981CCB">
        <w:rPr>
          <w:rFonts w:ascii="Traditional Arabic" w:eastAsia="Sakkal Majalla" w:hAnsi="Traditional Arabic" w:cs="Traditional Arabic"/>
          <w:sz w:val="32"/>
          <w:szCs w:val="32"/>
        </w:rPr>
        <w:t>Ali &amp; Alfayez (2024)</w:t>
      </w:r>
      <w:r w:rsidRPr="00981CCB">
        <w:rPr>
          <w:rFonts w:ascii="Traditional Arabic" w:eastAsia="Sakkal Majalla" w:hAnsi="Traditional Arabic" w:cs="Traditional Arabic"/>
          <w:sz w:val="32"/>
          <w:szCs w:val="32"/>
          <w:rtl/>
        </w:rPr>
        <w:t>، على أهمية الدمج بين التقنية والعمليات التنظيمية في تحسين رضا العملاء وولائهم. كما أشارت الدراسات مجتمعة إلى أن</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ليست مجرد نظام تقني، بل إطار استراتيجي شامل يرتبط بثقافة المؤسسة، وقدرتها على تحليل البيانات، وتقديم خدمات مخصصة للعملاء، مما يسهم في تحسين تجربة العميل وتعزيز ولائه على المدى الطويل</w:t>
      </w:r>
      <w:r w:rsidRPr="00981CCB">
        <w:rPr>
          <w:rFonts w:ascii="Traditional Arabic" w:eastAsia="Sakkal Majalla" w:hAnsi="Traditional Arabic" w:cs="Traditional Arabic"/>
          <w:sz w:val="32"/>
          <w:szCs w:val="32"/>
        </w:rPr>
        <w:t>.</w:t>
      </w:r>
    </w:p>
    <w:p w14:paraId="2A795584" w14:textId="77777777" w:rsidR="00FD76E3" w:rsidRPr="00981CCB" w:rsidRDefault="00FD76E3" w:rsidP="00FD76E3">
      <w:pPr>
        <w:spacing w:line="360" w:lineRule="auto"/>
        <w:jc w:val="both"/>
        <w:rPr>
          <w:rFonts w:ascii="Traditional Arabic" w:eastAsia="Sakkal Majalla" w:hAnsi="Traditional Arabic" w:cs="Traditional Arabic"/>
          <w:sz w:val="32"/>
          <w:szCs w:val="32"/>
        </w:rPr>
      </w:pPr>
      <w:r w:rsidRPr="00981CCB">
        <w:rPr>
          <w:rFonts w:ascii="Traditional Arabic" w:eastAsia="Sakkal Majalla" w:hAnsi="Traditional Arabic" w:cs="Traditional Arabic" w:hint="cs"/>
          <w:sz w:val="32"/>
          <w:szCs w:val="32"/>
          <w:rtl/>
        </w:rPr>
        <w:lastRenderedPageBreak/>
        <w:t xml:space="preserve">بينما </w:t>
      </w:r>
      <w:r w:rsidRPr="00981CCB">
        <w:rPr>
          <w:rFonts w:ascii="Traditional Arabic" w:eastAsia="Sakkal Majalla" w:hAnsi="Traditional Arabic" w:cs="Traditional Arabic"/>
          <w:sz w:val="32"/>
          <w:szCs w:val="32"/>
          <w:rtl/>
        </w:rPr>
        <w:t>تباينت الدراسات في تركيزها على جوانب محددة من</w:t>
      </w:r>
      <w:r w:rsidRPr="00981CCB">
        <w:rPr>
          <w:rFonts w:ascii="Traditional Arabic" w:eastAsia="Sakkal Majalla" w:hAnsi="Traditional Arabic" w:cs="Traditional Arabic"/>
          <w:sz w:val="32"/>
          <w:szCs w:val="32"/>
        </w:rPr>
        <w:t xml:space="preserve"> CRM</w:t>
      </w:r>
      <w:r w:rsidRPr="00981CCB">
        <w:rPr>
          <w:rFonts w:ascii="Traditional Arabic" w:eastAsia="Sakkal Majalla" w:hAnsi="Traditional Arabic" w:cs="Traditional Arabic"/>
          <w:sz w:val="32"/>
          <w:szCs w:val="32"/>
          <w:rtl/>
        </w:rPr>
        <w:t>؛ فبعضها ركز على البعد التكنولوجي مثل</w:t>
      </w:r>
      <w:r w:rsidRPr="00981CCB">
        <w:rPr>
          <w:rFonts w:ascii="Traditional Arabic" w:eastAsia="Sakkal Majalla" w:hAnsi="Traditional Arabic" w:cs="Traditional Arabic"/>
          <w:sz w:val="32"/>
          <w:szCs w:val="32"/>
        </w:rPr>
        <w:t xml:space="preserve"> Eze (2025) </w:t>
      </w:r>
      <w:r w:rsidRPr="00981CCB">
        <w:rPr>
          <w:rFonts w:ascii="Traditional Arabic" w:eastAsia="Sakkal Majalla" w:hAnsi="Traditional Arabic" w:cs="Traditional Arabic"/>
          <w:sz w:val="32"/>
          <w:szCs w:val="32"/>
          <w:rtl/>
        </w:rPr>
        <w:t>الذي تناول التحليلات الذكية وأتمتة العمليات، بينما ركزت دراسات أخرى على البعد الثقافي والتنظيمي مثل</w:t>
      </w:r>
      <w:r w:rsidRPr="00981CCB">
        <w:rPr>
          <w:rFonts w:ascii="Traditional Arabic" w:eastAsia="Sakkal Majalla" w:hAnsi="Traditional Arabic" w:cs="Traditional Arabic"/>
          <w:sz w:val="32"/>
          <w:szCs w:val="32"/>
        </w:rPr>
        <w:t xml:space="preserve"> </w:t>
      </w:r>
      <w:proofErr w:type="spellStart"/>
      <w:r w:rsidRPr="00981CCB">
        <w:rPr>
          <w:rFonts w:ascii="Traditional Arabic" w:eastAsia="Sakkal Majalla" w:hAnsi="Traditional Arabic" w:cs="Traditional Arabic"/>
          <w:sz w:val="32"/>
          <w:szCs w:val="32"/>
        </w:rPr>
        <w:t>Shalihati</w:t>
      </w:r>
      <w:proofErr w:type="spellEnd"/>
      <w:r w:rsidRPr="00981CCB">
        <w:rPr>
          <w:rFonts w:ascii="Traditional Arabic" w:eastAsia="Sakkal Majalla" w:hAnsi="Traditional Arabic" w:cs="Traditional Arabic"/>
          <w:sz w:val="32"/>
          <w:szCs w:val="32"/>
        </w:rPr>
        <w:t xml:space="preserve"> et al. (2025). </w:t>
      </w:r>
      <w:r w:rsidRPr="00981CCB">
        <w:rPr>
          <w:rFonts w:ascii="Traditional Arabic" w:eastAsia="Sakkal Majalla" w:hAnsi="Traditional Arabic" w:cs="Traditional Arabic"/>
          <w:sz w:val="32"/>
          <w:szCs w:val="32"/>
          <w:rtl/>
        </w:rPr>
        <w:t>كما اختلفت الدراسات في القطاعات التطبيقية؛ فهناك دراسات تناولت القطاع الصناعي، وأخرى المصرفي، والطيران، والتعليم العالي، مما يعكس تنوع السياقات واختلاف طبيعة التحديات والفرص في كل قطاع. كذلك اختلفت منهجيات القياس بين الدراسات، فبعضها اعتمد على الاستبانات، وبعضها على التحليل المتعمق أو النماذج الإحصائية</w:t>
      </w:r>
      <w:r w:rsidRPr="00981CCB">
        <w:rPr>
          <w:rFonts w:ascii="Traditional Arabic" w:eastAsia="Sakkal Majalla" w:hAnsi="Traditional Arabic" w:cs="Traditional Arabic"/>
          <w:sz w:val="32"/>
          <w:szCs w:val="32"/>
        </w:rPr>
        <w:t>.</w:t>
      </w:r>
    </w:p>
    <w:p w14:paraId="0BD26C8B" w14:textId="77777777" w:rsidR="00FD76E3" w:rsidRPr="00981CCB" w:rsidRDefault="00FD76E3" w:rsidP="00FD76E3">
      <w:pPr>
        <w:spacing w:line="360" w:lineRule="auto"/>
        <w:jc w:val="both"/>
        <w:rPr>
          <w:rFonts w:ascii="Traditional Arabic" w:eastAsia="Sakkal Majalla" w:hAnsi="Traditional Arabic" w:cs="Traditional Arabic"/>
          <w:sz w:val="32"/>
          <w:szCs w:val="32"/>
        </w:rPr>
      </w:pPr>
      <w:r w:rsidRPr="00981CCB">
        <w:rPr>
          <w:rFonts w:ascii="Traditional Arabic" w:eastAsia="Sakkal Majalla" w:hAnsi="Traditional Arabic" w:cs="Traditional Arabic"/>
          <w:sz w:val="32"/>
          <w:szCs w:val="32"/>
          <w:rtl/>
        </w:rPr>
        <w:t>على الرغم من أهمية النتائج التي توصلت إليها الدراسات السابقة، إلا أنها تعاني من بعض القيود المنهجية. فعدد من الدراسات ركز على جانب واحد من</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دون اعتبار تكامل الأبعاد التقنية والتنظيمية معًا. كما أن البعض منها اعتمد على عينات محدودة أو قطاعات مختلفة قد لا يمكن تعميم نتائجها على قطاع البرمجيات. إضافة إلى ذلك، فإن العديد من الدراسات لم تتناول تأثير الذكاء الاصطناعي وتحليلات البيانات الضخمة بعمق رغم أهميتها المتزايدة في نظم</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الحديثة. كما أن قلة من الدراسات تناولت التحديات الداخلية المتعلقة بمقاومة التغيير وضعف الكفاءات البشرية رغم أهميتها</w:t>
      </w:r>
      <w:r w:rsidRPr="00981CCB">
        <w:rPr>
          <w:rFonts w:ascii="Traditional Arabic" w:eastAsia="Sakkal Majalla" w:hAnsi="Traditional Arabic" w:cs="Traditional Arabic"/>
          <w:sz w:val="32"/>
          <w:szCs w:val="32"/>
        </w:rPr>
        <w:t>.</w:t>
      </w:r>
    </w:p>
    <w:p w14:paraId="59A27FB9" w14:textId="4E4C0CD1" w:rsidR="00FD76E3" w:rsidRPr="00661E23" w:rsidRDefault="00FD76E3" w:rsidP="002C7A51">
      <w:pPr>
        <w:spacing w:line="360" w:lineRule="auto"/>
        <w:jc w:val="both"/>
        <w:rPr>
          <w:rFonts w:ascii="Traditional Arabic" w:eastAsia="Sakkal Majalla" w:hAnsi="Traditional Arabic" w:cs="Traditional Arabic"/>
          <w:sz w:val="32"/>
          <w:szCs w:val="32"/>
        </w:rPr>
      </w:pPr>
      <w:r w:rsidRPr="00981CCB">
        <w:rPr>
          <w:rFonts w:ascii="Traditional Arabic" w:eastAsia="Sakkal Majalla" w:hAnsi="Traditional Arabic" w:cs="Traditional Arabic" w:hint="cs"/>
          <w:sz w:val="32"/>
          <w:szCs w:val="32"/>
          <w:rtl/>
        </w:rPr>
        <w:t xml:space="preserve">كما </w:t>
      </w:r>
      <w:r w:rsidRPr="00981CCB">
        <w:rPr>
          <w:rFonts w:ascii="Traditional Arabic" w:eastAsia="Sakkal Majalla" w:hAnsi="Traditional Arabic" w:cs="Traditional Arabic"/>
          <w:sz w:val="32"/>
          <w:szCs w:val="32"/>
          <w:rtl/>
        </w:rPr>
        <w:t>تكشف مراجعة الدراسات السابقة عن وجود فجوة واضحة تتعلق بندرة الدراسات التي تربط بشكل مباشر بين أنظمة</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الرقمية والميزة التنافسية في قطاع البرمجيات داخل المملكة العربية السعودية</w:t>
      </w:r>
      <w:r w:rsidRPr="00981CCB">
        <w:rPr>
          <w:rFonts w:ascii="Traditional Arabic" w:eastAsia="Sakkal Majalla" w:hAnsi="Traditional Arabic" w:cs="Traditional Arabic"/>
          <w:sz w:val="32"/>
          <w:szCs w:val="32"/>
        </w:rPr>
        <w:t xml:space="preserve">. </w:t>
      </w:r>
      <w:r w:rsidRPr="00981CCB">
        <w:rPr>
          <w:rFonts w:ascii="Traditional Arabic" w:eastAsia="Sakkal Majalla" w:hAnsi="Traditional Arabic" w:cs="Traditional Arabic"/>
          <w:sz w:val="32"/>
          <w:szCs w:val="32"/>
          <w:rtl/>
        </w:rPr>
        <w:t>كما تفتقر الأدبيات إلى دراسات تحليلية شاملة تجمع بين الأبعاد التكنولوجية والتنظيمية والثقافية وتأثيرها التكاملي في نجاح</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 xml:space="preserve">إضافة إلى ذلك، لا تزال هناك حاجة لدراسات ميدانية حديثة تركز على التحديات الحقيقية التي تواجه شركات البرمجيات </w:t>
      </w:r>
      <w:r w:rsidRPr="00981CCB">
        <w:rPr>
          <w:rFonts w:ascii="Traditional Arabic" w:eastAsia="Sakkal Majalla" w:hAnsi="Traditional Arabic" w:cs="Traditional Arabic"/>
          <w:sz w:val="32"/>
          <w:szCs w:val="32"/>
          <w:rtl/>
        </w:rPr>
        <w:lastRenderedPageBreak/>
        <w:t>السعودية عند تطبيق أنظمة</w:t>
      </w:r>
      <w:r w:rsidRPr="00981CCB">
        <w:rPr>
          <w:rFonts w:ascii="Traditional Arabic" w:eastAsia="Sakkal Majalla" w:hAnsi="Traditional Arabic" w:cs="Traditional Arabic"/>
          <w:sz w:val="32"/>
          <w:szCs w:val="32"/>
        </w:rPr>
        <w:t xml:space="preserve"> CRM </w:t>
      </w:r>
      <w:r w:rsidRPr="00981CCB">
        <w:rPr>
          <w:rFonts w:ascii="Traditional Arabic" w:eastAsia="Sakkal Majalla" w:hAnsi="Traditional Arabic" w:cs="Traditional Arabic"/>
          <w:sz w:val="32"/>
          <w:szCs w:val="32"/>
          <w:rtl/>
        </w:rPr>
        <w:t>الرقمية، وكيف يمكن تحويل هذه الأنظمة إلى أداة استراتيجية فعالة في سياق التحول الرقمي المتسارع</w:t>
      </w:r>
      <w:r w:rsidRPr="00981CCB">
        <w:rPr>
          <w:rFonts w:ascii="Traditional Arabic" w:eastAsia="Sakkal Majalla" w:hAnsi="Traditional Arabic" w:cs="Traditional Arabic"/>
          <w:sz w:val="32"/>
          <w:szCs w:val="32"/>
        </w:rPr>
        <w:t>.</w:t>
      </w:r>
    </w:p>
    <w:p w14:paraId="4A0AD032" w14:textId="77777777" w:rsidR="00FD76E3" w:rsidRPr="00661E23" w:rsidRDefault="00FD76E3" w:rsidP="00FD76E3">
      <w:pPr>
        <w:spacing w:line="360" w:lineRule="auto"/>
        <w:outlineLvl w:val="0"/>
        <w:rPr>
          <w:rFonts w:ascii="Traditional Arabic" w:eastAsia="Sakkal Majalla" w:hAnsi="Traditional Arabic" w:cs="Traditional Arabic"/>
          <w:b/>
          <w:bCs/>
          <w:sz w:val="32"/>
          <w:szCs w:val="32"/>
          <w:u w:val="single"/>
        </w:rPr>
      </w:pPr>
      <w:bookmarkStart w:id="11" w:name="_Toc213035763"/>
      <w:r w:rsidRPr="00661E23">
        <w:rPr>
          <w:rFonts w:ascii="Traditional Arabic" w:eastAsia="Sakkal Majalla" w:hAnsi="Traditional Arabic" w:cs="Traditional Arabic" w:hint="cs"/>
          <w:b/>
          <w:bCs/>
          <w:sz w:val="32"/>
          <w:szCs w:val="32"/>
          <w:u w:val="single"/>
          <w:rtl/>
        </w:rPr>
        <w:t>الإطار النظري</w:t>
      </w:r>
      <w:bookmarkEnd w:id="11"/>
    </w:p>
    <w:p w14:paraId="1BE1EEE6" w14:textId="77777777" w:rsidR="00FD76E3" w:rsidRPr="000F3DB6" w:rsidRDefault="00FD76E3" w:rsidP="00FD76E3">
      <w:pPr>
        <w:pStyle w:val="ListParagraph"/>
        <w:numPr>
          <w:ilvl w:val="0"/>
          <w:numId w:val="6"/>
        </w:numPr>
        <w:spacing w:line="360" w:lineRule="auto"/>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مفهوم إدارة علاقات العملاء</w:t>
      </w:r>
      <w:r w:rsidRPr="000F3DB6">
        <w:rPr>
          <w:rFonts w:ascii="Traditional Arabic" w:eastAsia="Sakkal Majalla" w:hAnsi="Traditional Arabic" w:cs="Traditional Arabic"/>
          <w:b/>
          <w:bCs/>
          <w:sz w:val="32"/>
          <w:szCs w:val="32"/>
        </w:rPr>
        <w:t xml:space="preserve"> CRM</w:t>
      </w:r>
    </w:p>
    <w:p w14:paraId="4596B423"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تعد إدارة علاقات العملاء</w:t>
      </w:r>
      <w:r w:rsidRPr="000F3DB6">
        <w:rPr>
          <w:rFonts w:ascii="Traditional Arabic" w:eastAsia="Sakkal Majalla" w:hAnsi="Traditional Arabic" w:cs="Traditional Arabic"/>
          <w:sz w:val="32"/>
          <w:szCs w:val="32"/>
        </w:rPr>
        <w:t xml:space="preserve"> (Customer Relationship Management – CRM) </w:t>
      </w:r>
      <w:r w:rsidRPr="000F3DB6">
        <w:rPr>
          <w:rFonts w:ascii="Traditional Arabic" w:eastAsia="Sakkal Majalla" w:hAnsi="Traditional Arabic" w:cs="Traditional Arabic"/>
          <w:sz w:val="32"/>
          <w:szCs w:val="32"/>
          <w:rtl/>
        </w:rPr>
        <w:t>من المفاهيم الجوهرية في علوم الإدارة الحديثة، حيث تطورت لتصبح إطارًا استراتيجيًا شاملاً يسهم في تعزيز أداء المؤسسات وتحسين قدرتها على التفاعل مع الأسواق المتغيرة. ويُنظر إلى</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بوصفها منهجية تهدف إلى بناء علاقات مستدامة مع العملاء عبر فهم احتياجاتهم وتوقعاتهم، وجمع البيانات المتعلقة بسلوكهم الشرائي والتفاعلي، ثم توظيف هذه البيانات في تحسين جودة الخدمة والارتقاء بتجربة العميل. وقد أوضحت العديد من الدراسات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ليست مجرد أداة تقنية بل فلسفة إدارية ترتكز على العميل باعتباره محور العملية الإنتاجية والخدمية، وعلى أن نجاح أي مؤسسة يعتمد بدرجة كبيرة على قدرتها على كسب ولاء العملاء والمحافظة عليهم في بيئة تنافسية شديدة التطور</w:t>
      </w:r>
      <w:r w:rsidRPr="000F3DB6">
        <w:rPr>
          <w:rFonts w:ascii="Traditional Arabic" w:eastAsia="Sakkal Majalla" w:hAnsi="Traditional Arabic" w:cs="Traditional Arabic"/>
          <w:sz w:val="32"/>
          <w:szCs w:val="32"/>
        </w:rPr>
        <w:t xml:space="preserve"> (Soltani et al., 2018).</w:t>
      </w:r>
    </w:p>
    <w:p w14:paraId="4189809A"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ويشير الباحثون إلى أن تعريف إدارة علاقات العملاء تطور بشكل ملحوظ مع التحولات الرقمية وانتشار أدوات التحليل المتقدمة. ففي بدايات ظهور المفهوم خلال الثمانينيات، انحصر التركيز على تسجيل بيانات العملاء وتنظيمها بهدف تيسير عمليات البيع وخدمة ما بعد البيع. ومع تسارع التحولات التقنية خلال التسعينيات وبداية الألفية، أصبح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منظومة متكاملة تجمع بين تكنولوجيا المعلومات واستراتيجيات التسويق وإدارة المعرفة. وقد شدد</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Faizullin</w:t>
      </w:r>
      <w:proofErr w:type="spellEnd"/>
      <w:r w:rsidRPr="000F3DB6">
        <w:rPr>
          <w:rFonts w:ascii="Traditional Arabic" w:eastAsia="Sakkal Majalla" w:hAnsi="Traditional Arabic" w:cs="Traditional Arabic"/>
          <w:sz w:val="32"/>
          <w:szCs w:val="32"/>
        </w:rPr>
        <w:t xml:space="preserve"> </w:t>
      </w:r>
      <w:r w:rsidRPr="000F3DB6">
        <w:rPr>
          <w:rFonts w:ascii="Traditional Arabic" w:eastAsia="Sakkal Majalla" w:hAnsi="Traditional Arabic" w:cs="Traditional Arabic"/>
          <w:sz w:val="32"/>
          <w:szCs w:val="32"/>
          <w:rtl/>
        </w:rPr>
        <w:t>وآخرون (2020) على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في الاقتصاد الرقمي لم تعد مجرد تقنيات للاتصال، بل تمثل فلسفة </w:t>
      </w:r>
      <w:r w:rsidRPr="000F3DB6">
        <w:rPr>
          <w:rFonts w:ascii="Traditional Arabic" w:eastAsia="Sakkal Majalla" w:hAnsi="Traditional Arabic" w:cs="Traditional Arabic"/>
          <w:sz w:val="32"/>
          <w:szCs w:val="32"/>
          <w:rtl/>
        </w:rPr>
        <w:lastRenderedPageBreak/>
        <w:t>متكاملة تُعلي من قيمة العميل باعتباره أحد أهم أصول المؤسسة. وأصبحت المؤسسات الحديثة لا تتنافس على المنتجات فحسب، بل على قدرتها على بناء علاقات ممتدة مع العملاء من خلال التفاعل المستمر وفهم تفضيلاتهم وتحليل تجاربهم</w:t>
      </w:r>
      <w:r w:rsidRPr="000F3DB6">
        <w:rPr>
          <w:rFonts w:ascii="Traditional Arabic" w:eastAsia="Sakkal Majalla" w:hAnsi="Traditional Arabic" w:cs="Traditional Arabic"/>
          <w:sz w:val="32"/>
          <w:szCs w:val="32"/>
        </w:rPr>
        <w:t>.</w:t>
      </w:r>
    </w:p>
    <w:p w14:paraId="53175E46"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ومع تزايد التقدم التكنولوجي، توسع مفهوم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ليشمل عناصر أكثر تعقيدًا، مثل الذكاء الاصطناعي، أتمتة العمليات، تحليل البيانات الضخمة، وسلوك العملاء في الفضاء الرقمي، ما أدى إلى بروز ما يُعرف بالـ</w:t>
      </w:r>
      <w:r w:rsidRPr="000F3DB6">
        <w:rPr>
          <w:rFonts w:ascii="Traditional Arabic" w:eastAsia="Sakkal Majalla" w:hAnsi="Traditional Arabic" w:cs="Traditional Arabic"/>
          <w:sz w:val="32"/>
          <w:szCs w:val="32"/>
        </w:rPr>
        <w:t xml:space="preserve"> Digital CRM </w:t>
      </w:r>
      <w:r w:rsidRPr="000F3DB6">
        <w:rPr>
          <w:rFonts w:ascii="Traditional Arabic" w:eastAsia="Sakkal Majalla" w:hAnsi="Traditional Arabic" w:cs="Traditional Arabic"/>
          <w:sz w:val="32"/>
          <w:szCs w:val="32"/>
          <w:rtl/>
        </w:rPr>
        <w:t>أو الـ</w:t>
      </w:r>
      <w:r w:rsidRPr="000F3DB6">
        <w:rPr>
          <w:rFonts w:ascii="Traditional Arabic" w:eastAsia="Sakkal Majalla" w:hAnsi="Traditional Arabic" w:cs="Traditional Arabic"/>
          <w:sz w:val="32"/>
          <w:szCs w:val="32"/>
        </w:rPr>
        <w:t xml:space="preserve"> Social CRM. </w:t>
      </w:r>
      <w:r w:rsidRPr="000F3DB6">
        <w:rPr>
          <w:rFonts w:ascii="Traditional Arabic" w:eastAsia="Sakkal Majalla" w:hAnsi="Traditional Arabic" w:cs="Traditional Arabic"/>
          <w:sz w:val="32"/>
          <w:szCs w:val="32"/>
          <w:rtl/>
        </w:rPr>
        <w:t>وتؤكد دراسة</w:t>
      </w:r>
      <w:r w:rsidRPr="000F3DB6">
        <w:rPr>
          <w:rFonts w:ascii="Traditional Arabic" w:eastAsia="Sakkal Majalla" w:hAnsi="Traditional Arabic" w:cs="Traditional Arabic"/>
          <w:sz w:val="32"/>
          <w:szCs w:val="32"/>
        </w:rPr>
        <w:t xml:space="preserve"> Soltani et al. (2018) </w:t>
      </w:r>
      <w:r w:rsidRPr="000F3DB6">
        <w:rPr>
          <w:rFonts w:ascii="Traditional Arabic" w:eastAsia="Sakkal Majalla" w:hAnsi="Traditional Arabic" w:cs="Traditional Arabic"/>
          <w:sz w:val="32"/>
          <w:szCs w:val="32"/>
          <w:rtl/>
        </w:rPr>
        <w:t>أن نجاح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العصر الحديث يعتمد بدرجة كبيرة على مدى توظيف المؤسسات للتكنولوجيا، إضافة إلى جاهزيتها التنظيمية وقدرتها على تحويل البيانات إلى معرفة قابلة للاستخدام. فالمؤسسات التي تدمج بين التكنولوجيا الذكية واتجاهاتها الاستراتيجية نحو العميل تحقق مستويات أعلى من الكفاءة، وتصبح أكثر قدرة على المنافسة في سوق متغير ومتسارع. كما أشارت الدراسة إلى أن عوامل مثل قدرة المؤسسة على إدارة معرفة العملاء، وتوجهها نحو العميل، ودعم قدراتها التنظيمية، تشكل عناصر حاسمة في نجاح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وتحقيق أثر فعّال على الأداء المؤسسي</w:t>
      </w:r>
      <w:r w:rsidRPr="000F3DB6">
        <w:rPr>
          <w:rFonts w:ascii="Traditional Arabic" w:eastAsia="Sakkal Majalla" w:hAnsi="Traditional Arabic" w:cs="Traditional Arabic"/>
          <w:sz w:val="32"/>
          <w:szCs w:val="32"/>
        </w:rPr>
        <w:t>.</w:t>
      </w:r>
    </w:p>
    <w:p w14:paraId="42888476"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وتتجلى أهمية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من خلال تحقيق أهداف استراتيجية تتعلق بتحسين رضا العملاء وتعزيز ولائهم، وهو ما أكده</w:t>
      </w:r>
      <w:r w:rsidRPr="000F3DB6">
        <w:rPr>
          <w:rFonts w:ascii="Traditional Arabic" w:eastAsia="Sakkal Majalla" w:hAnsi="Traditional Arabic" w:cs="Traditional Arabic"/>
          <w:sz w:val="32"/>
          <w:szCs w:val="32"/>
        </w:rPr>
        <w:t xml:space="preserve"> Khan et al. (2020) </w:t>
      </w:r>
      <w:r w:rsidRPr="000F3DB6">
        <w:rPr>
          <w:rFonts w:ascii="Traditional Arabic" w:eastAsia="Sakkal Majalla" w:hAnsi="Traditional Arabic" w:cs="Traditional Arabic"/>
          <w:sz w:val="32"/>
          <w:szCs w:val="32"/>
          <w:rtl/>
        </w:rPr>
        <w:t>في دراستهم التي أوضحت أن إدارة علاقات العملاء تُحدث تأثيرًا مباشرًا على ولاء العملاء من خلال تحسين رضاهم وتطوير صورة إيجابية للمؤسسة. فالعملاء الذين يشعرون بأن المؤسسة تهتم بهم وتفهم احتياجاتهم يكونون أكثر استعدادًا للاستمرار في التعامل معها، كما يصبحون سفراء لها ويسهمون في تعزيز سمعتها في السوق. وتبرز أهمية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في قدرتها على تحويل البيانات إلى قرارات استراتيجية تعزز القدرة التنافسية، إذ تساعد </w:t>
      </w:r>
      <w:r w:rsidRPr="000F3DB6">
        <w:rPr>
          <w:rFonts w:ascii="Traditional Arabic" w:eastAsia="Sakkal Majalla" w:hAnsi="Traditional Arabic" w:cs="Traditional Arabic"/>
          <w:sz w:val="32"/>
          <w:szCs w:val="32"/>
          <w:rtl/>
        </w:rPr>
        <w:lastRenderedPageBreak/>
        <w:t>المؤسسات في فهم العوامل التي تؤثر على رضا العملاء، وتحديد نقاط الضعف ومعالجتها، ووضع سياسات تسويقية تتناسب مع شرائح العملاء المختلفة</w:t>
      </w:r>
      <w:r w:rsidRPr="000F3DB6">
        <w:rPr>
          <w:rFonts w:ascii="Traditional Arabic" w:eastAsia="Sakkal Majalla" w:hAnsi="Traditional Arabic" w:cs="Traditional Arabic"/>
          <w:sz w:val="32"/>
          <w:szCs w:val="32"/>
        </w:rPr>
        <w:t>.</w:t>
      </w:r>
    </w:p>
    <w:p w14:paraId="0A4E8554"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ومن ناحية التطور التاريخي، ساهمت التحولات الاقتصادية والتقنية في إعادة تشكيل مفهوم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عبر ثلاث مراحل أساسية. المرحلة الأولى ركزت على عملية جمع المعلومات وتخزينها بهدف تحسين الكفاءة التشغيلية. أما المرحلة الثانية فقد شهدت دمج الأنظمة التقنية مع العمليات التسويقية، ما أدى إلى ظهور نظم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المتقدمة التي تدعم عمليات البيع والتسويق وخدمة العملاء عبر منصات موحدة. ومع دخول العالم مرحلة الاقتصاد الرقمي، انتقلت</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إلى المرحلة الثالثة التي تعتمد على الذكاء الاصطناعي وتحليلات البيانات والاتصال متعدد القنوات، وهو ما جعل</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نظامًا ذكيًا يتنبأ باحتياجات العملاء ويوفر حلولًا مخصصة تُحسن التجربة الكلية للعميل بشكل غير مسبوق. وقد بيّن</w:t>
      </w:r>
      <w:r w:rsidRPr="000F3DB6">
        <w:rPr>
          <w:rFonts w:ascii="Traditional Arabic" w:eastAsia="Sakkal Majalla" w:hAnsi="Traditional Arabic" w:cs="Traditional Arabic"/>
          <w:sz w:val="32"/>
          <w:szCs w:val="32"/>
        </w:rPr>
        <w:t xml:space="preserve"> Tkachenko et al. (2020) </w:t>
      </w:r>
      <w:r w:rsidRPr="000F3DB6">
        <w:rPr>
          <w:rFonts w:ascii="Traditional Arabic" w:eastAsia="Sakkal Majalla" w:hAnsi="Traditional Arabic" w:cs="Traditional Arabic"/>
          <w:sz w:val="32"/>
          <w:szCs w:val="32"/>
          <w:rtl/>
        </w:rPr>
        <w:t>أن المؤسسات التي تدرك هذا التطور وتستثمر في تحديث أنظمتها قادرة على بناء علاقات طويلة الأمد مع العملاء وتعزيز رضاهم واستمرارية تعاملهم معها</w:t>
      </w:r>
      <w:r w:rsidRPr="000F3DB6">
        <w:rPr>
          <w:rFonts w:ascii="Traditional Arabic" w:eastAsia="Sakkal Majalla" w:hAnsi="Traditional Arabic" w:cs="Traditional Arabic"/>
          <w:sz w:val="32"/>
          <w:szCs w:val="32"/>
        </w:rPr>
        <w:t>.</w:t>
      </w:r>
    </w:p>
    <w:p w14:paraId="015D8E8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وتتعدد أهداف إدارة علاقات العملاء لتشمل تحسين جودة التفاعل مع العملاء، وزيادة كفاءات البيع، وتعزيز ولاء العملاء، وتخفيض تكاليف التسويق وتحسين استهداف الشرائح المختلفة. كما تُسهم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تعزيز القدرة على تحليل سلوك العملاء وتوقع احتياجاتهم المستقبلية، وهو ما يساعد المؤسسات على تصميم خدمات ومنتجات أكثر ملاءمة. وتؤكد الأدبيات كذلك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تلعب دورًا مهمًا في تحسين الأداء الداخلي عبر تسهيل تبادل المعرفة بين الأقسام، ودعم اتخاذ القرار، ورفع كفاءة العمل الجماعي، مما يؤدي إلى تحسين إنتاجية المؤسسة ككل</w:t>
      </w:r>
      <w:r w:rsidRPr="000F3DB6">
        <w:rPr>
          <w:rFonts w:ascii="Traditional Arabic" w:eastAsia="Sakkal Majalla" w:hAnsi="Traditional Arabic" w:cs="Traditional Arabic"/>
          <w:sz w:val="32"/>
          <w:szCs w:val="32"/>
        </w:rPr>
        <w:t xml:space="preserve"> (Soltani et al., 2018).</w:t>
      </w:r>
    </w:p>
    <w:p w14:paraId="7D32A969" w14:textId="77777777" w:rsidR="00FD76E3"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أما أهمية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المؤسسات الحديثة فتنبع من التحولات الكبرى في البيئة التنافسية والاقتصاد الرقمي. فمع ارتفاع توقعات العملاء وتزايد البدائل المتاحة أمامهم، أصبحت المؤسسات مطالبة بتوفير تجربة متكاملة قائمة على الجودة والسرعة والتفاعل الذكي. من هنا، يلعب</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دورًا محوريًا في بناء ميزة تنافسية يصعب تقليدها، ليس لأنها تعتمد على التكنولوجيا فحسب، بل لأنها تمزج بين المعرفة والسلوك التنظيمي والتفاعل الإنساني. وأوضحت دراسة</w:t>
      </w:r>
      <w:r w:rsidRPr="000F3DB6">
        <w:rPr>
          <w:rFonts w:ascii="Traditional Arabic" w:eastAsia="Sakkal Majalla" w:hAnsi="Traditional Arabic" w:cs="Traditional Arabic"/>
          <w:sz w:val="32"/>
          <w:szCs w:val="32"/>
        </w:rPr>
        <w:t xml:space="preserve"> Khan et al. (2020) </w:t>
      </w:r>
      <w:r w:rsidRPr="000F3DB6">
        <w:rPr>
          <w:rFonts w:ascii="Traditional Arabic" w:eastAsia="Sakkal Majalla" w:hAnsi="Traditional Arabic" w:cs="Traditional Arabic"/>
          <w:sz w:val="32"/>
          <w:szCs w:val="32"/>
          <w:rtl/>
        </w:rPr>
        <w:t>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تسهم في تحسين سمعة المؤسسة عبر تعزيز الثقة بين العملاء والموظفين، وأن المؤسسات التي تعطي الأولوية لبناء علاقات قوية ومستدامة مع العملاء تتمتع بقدرة أكبر على الاستمرار في الأسواق المتقلبة، وتحقق مستويات أعلى من الربحية والاستقرار</w:t>
      </w:r>
      <w:r w:rsidRPr="000F3DB6">
        <w:rPr>
          <w:rFonts w:ascii="Traditional Arabic" w:eastAsia="Sakkal Majalla" w:hAnsi="Traditional Arabic" w:cs="Traditional Arabic"/>
          <w:sz w:val="32"/>
          <w:szCs w:val="32"/>
        </w:rPr>
        <w:t>.</w:t>
      </w:r>
    </w:p>
    <w:p w14:paraId="1B9A1A75"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p>
    <w:p w14:paraId="01F5BC85" w14:textId="77777777" w:rsidR="00FD76E3" w:rsidRPr="000F3DB6" w:rsidRDefault="00FD76E3" w:rsidP="00FD76E3">
      <w:pPr>
        <w:pStyle w:val="ListParagraph"/>
        <w:numPr>
          <w:ilvl w:val="0"/>
          <w:numId w:val="6"/>
        </w:numPr>
        <w:spacing w:line="360" w:lineRule="auto"/>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أنظمة إدارة علاقات العملاء الرقمية</w:t>
      </w:r>
      <w:r w:rsidRPr="000F3DB6">
        <w:rPr>
          <w:rFonts w:ascii="Traditional Arabic" w:eastAsia="Sakkal Majalla" w:hAnsi="Traditional Arabic" w:cs="Traditional Arabic"/>
          <w:b/>
          <w:bCs/>
          <w:sz w:val="32"/>
          <w:szCs w:val="32"/>
        </w:rPr>
        <w:t xml:space="preserve"> (Digital CRM)</w:t>
      </w:r>
    </w:p>
    <w:p w14:paraId="4B4DEEC4"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تعد أنظمة إدارة علاقات العملاء الرقمية</w:t>
      </w:r>
      <w:r w:rsidRPr="000F3DB6">
        <w:rPr>
          <w:rFonts w:ascii="Traditional Arabic" w:eastAsia="Sakkal Majalla" w:hAnsi="Traditional Arabic" w:cs="Traditional Arabic"/>
          <w:sz w:val="32"/>
          <w:szCs w:val="32"/>
        </w:rPr>
        <w:t xml:space="preserve"> (Digital Customer Relationship Management) </w:t>
      </w:r>
      <w:r w:rsidRPr="000F3DB6">
        <w:rPr>
          <w:rFonts w:ascii="Traditional Arabic" w:eastAsia="Sakkal Majalla" w:hAnsi="Traditional Arabic" w:cs="Traditional Arabic"/>
          <w:sz w:val="32"/>
          <w:szCs w:val="32"/>
          <w:rtl/>
        </w:rPr>
        <w:t>إحدى أهم الممارسات الإدارية والتكنولوجية التي اعتمدت عليها المؤسسات الحديثة في تطوير قدراتها التنافسية وتعزيز جودة خدماتها. وقد أصبح التحول نحو</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ضرورة استراتيجية وليس مجرد اختيار، وذلك في ظل البيئة الرقمية المتسارعة والاعتماد المتزايد على البيانات الضخمة والذكاء الاصطناعي والتفاعل متعدد القنوات. وتشير الأدبيات الحديثة إلى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لم يعد مجرد منصة تقنية تُستخدم لإدارة ملف العميل، بل أصبح نظامًا متكاملًا يتضمن تحليل البيانات، وتفعيل العمليات التسويقية، وتحسين تجربة العملاء، ودعم الاستدامة التشغيلية، وتطوير الأداء بناءً على مؤشرات دقيقة</w:t>
      </w:r>
      <w:r w:rsidRPr="000F3DB6">
        <w:rPr>
          <w:rFonts w:ascii="Traditional Arabic" w:eastAsia="Sakkal Majalla" w:hAnsi="Traditional Arabic" w:cs="Traditional Arabic"/>
          <w:sz w:val="32"/>
          <w:szCs w:val="32"/>
        </w:rPr>
        <w:t xml:space="preserve"> (Mansour et al., 2024).</w:t>
      </w:r>
    </w:p>
    <w:p w14:paraId="07CDB4BE"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إن التطور الكبير في نماذج الأعمال الرقمية، خصوصًا في قطاعات ديناميكية مثل شركات البرمجيات، فرض على المؤسسات إعادة صياغة منهجيات إدارة العلاقات مع العملاء باستخدام أدوات رقمية تتيح تفاعلًا أسرع وأكثر تخصيصًا، وتتيح تحويل البيانات الخام إلى قرارات استراتيجية. كما أكدت الدراسات أن فعالية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ترتبط ارتباطًا وثيقًا بالجاهزية التكنولوجية، وجودة الخدمة الرقمية، ورضا العملاء، والثقة المتبادلة بين المؤسسة ومستخدميها</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 </w:t>
      </w:r>
      <w:r w:rsidRPr="000F3DB6">
        <w:rPr>
          <w:rFonts w:ascii="Traditional Arabic" w:eastAsia="Sakkal Majalla" w:hAnsi="Traditional Arabic" w:cs="Traditional Arabic"/>
          <w:sz w:val="32"/>
          <w:szCs w:val="32"/>
          <w:rtl/>
        </w:rPr>
        <w:t>ويعكس هذا التحول أهمية فهم المفاهيم الأساسية المرتبطة بـ</w:t>
      </w:r>
      <w:r w:rsidRPr="000F3DB6">
        <w:rPr>
          <w:rFonts w:ascii="Traditional Arabic" w:eastAsia="Sakkal Majalla" w:hAnsi="Traditional Arabic" w:cs="Traditional Arabic"/>
          <w:sz w:val="32"/>
          <w:szCs w:val="32"/>
        </w:rPr>
        <w:t xml:space="preserve"> Digital CRM</w:t>
      </w:r>
      <w:r w:rsidRPr="000F3DB6">
        <w:rPr>
          <w:rFonts w:ascii="Traditional Arabic" w:eastAsia="Sakkal Majalla" w:hAnsi="Traditional Arabic" w:cs="Traditional Arabic"/>
          <w:sz w:val="32"/>
          <w:szCs w:val="32"/>
          <w:rtl/>
        </w:rPr>
        <w:t>، ومكوناته الرئيسة، وخصائصه، وأبعاده التي تسهم في تحسين مستوى الأداء المؤسسي وتعزيز الولاء والميزة التنافسية</w:t>
      </w:r>
      <w:r>
        <w:rPr>
          <w:rFonts w:ascii="Traditional Arabic" w:eastAsia="Sakkal Majalla" w:hAnsi="Traditional Arabic" w:cs="Traditional Arabic" w:hint="cs"/>
          <w:sz w:val="32"/>
          <w:szCs w:val="32"/>
          <w:rtl/>
        </w:rPr>
        <w:t>.</w:t>
      </w:r>
    </w:p>
    <w:p w14:paraId="799B97D7" w14:textId="77777777" w:rsidR="00FD76E3" w:rsidRPr="000F3DB6" w:rsidRDefault="00FD76E3" w:rsidP="00FD76E3">
      <w:pPr>
        <w:pStyle w:val="ListParagraph"/>
        <w:numPr>
          <w:ilvl w:val="1"/>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تعريف</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الرقمي</w:t>
      </w:r>
    </w:p>
    <w:p w14:paraId="611D037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يقصد بإدارة علاقات العملاء الرقمية مجموعة العمليات والتطبيقات والنظم التي توظّف التقنيات الحديثة من أجل جمع البيانات عن العملاء، وتحليل سلوكهم، وفهم احتياجاتهم، وتخصيص الخدمات لهم بطرق تفاعلية وسريعة تُسهم في بناء علاقة طويلة الأمد معهم. ويستند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إلى استخدام قنوات اتصال متعددة، تشمل المواقع الإلكترونية، وسائل التواصل الاجتماعي، التطبيقات، البريد الإلكتروني، والدعم المباشر عبر المنصات الذكية. كما يعتمد بشكل رئيس على البيانات الضخمة وتقنيات التحليل التي تسمح بتفسير الأنماط السلوكية والتنبؤ باحتياجات العملاء المستقبلية</w:t>
      </w:r>
      <w:r w:rsidRPr="000F3DB6">
        <w:rPr>
          <w:rFonts w:ascii="Traditional Arabic" w:eastAsia="Sakkal Majalla" w:hAnsi="Traditional Arabic" w:cs="Traditional Arabic"/>
          <w:sz w:val="32"/>
          <w:szCs w:val="32"/>
        </w:rPr>
        <w:t xml:space="preserve"> (Mansour et al., 2024).</w:t>
      </w:r>
    </w:p>
    <w:p w14:paraId="311C0AA9"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ويرى الباحثون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يمثل تطورًا طبيعيًا لإدارة علاقات العملاء التقليدية، إذ لم يعد التعامل مع العملاء قائمًا على قواعد بيانات بسيطة، بل أصبح مبنيًا على التكامل بين التكنولوجيا والعمليات الإدارية، بحيث تتيح المنصة الرقمية فهمًا شاملًا لتجربة العميل عبر كل نقاط الاتصال. ومن منظور آخر، يُعد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الرقمي إطارًا استراتيجيًا </w:t>
      </w:r>
      <w:r w:rsidRPr="000F3DB6">
        <w:rPr>
          <w:rFonts w:ascii="Traditional Arabic" w:eastAsia="Sakkal Majalla" w:hAnsi="Traditional Arabic" w:cs="Traditional Arabic"/>
          <w:sz w:val="32"/>
          <w:szCs w:val="32"/>
          <w:rtl/>
        </w:rPr>
        <w:lastRenderedPageBreak/>
        <w:t>يربط بين اتجاه المؤسسة نحو العميل</w:t>
      </w:r>
      <w:r w:rsidRPr="000F3DB6">
        <w:rPr>
          <w:rFonts w:ascii="Traditional Arabic" w:eastAsia="Sakkal Majalla" w:hAnsi="Traditional Arabic" w:cs="Traditional Arabic"/>
          <w:sz w:val="32"/>
          <w:szCs w:val="32"/>
        </w:rPr>
        <w:t xml:space="preserve"> Customer Orientation </w:t>
      </w:r>
      <w:r w:rsidRPr="000F3DB6">
        <w:rPr>
          <w:rFonts w:ascii="Traditional Arabic" w:eastAsia="Sakkal Majalla" w:hAnsi="Traditional Arabic" w:cs="Traditional Arabic"/>
          <w:sz w:val="32"/>
          <w:szCs w:val="32"/>
          <w:rtl/>
        </w:rPr>
        <w:t>وبين قدرة المؤسسة على استخدام التكنولوجيا بفعالية، وهي عناصر أثبتت الدراسات الحديثة أهميتها في تحسين الأداء المؤسسي</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w:t>
      </w:r>
    </w:p>
    <w:p w14:paraId="514ABA5F" w14:textId="5694994C" w:rsidR="00FD76E3" w:rsidRPr="000F3DB6" w:rsidRDefault="00FD76E3" w:rsidP="002C7A51">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كما ترى دراسات القطاع البنكي الرقمي 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يعزز الثقة والولاء من خلال تقديم خدمات مخصصة وسريعة ومرنة، إلى جانب بناء صورة احترافية للمؤسسة، ما يؤثر بشكل مباشر في ولاء العملاء</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Haghighinasab</w:t>
      </w:r>
      <w:proofErr w:type="spellEnd"/>
      <w:r w:rsidRPr="000F3DB6">
        <w:rPr>
          <w:rFonts w:ascii="Traditional Arabic" w:eastAsia="Sakkal Majalla" w:hAnsi="Traditional Arabic" w:cs="Traditional Arabic"/>
          <w:sz w:val="32"/>
          <w:szCs w:val="32"/>
        </w:rPr>
        <w:t xml:space="preserve"> et al., 2025). </w:t>
      </w:r>
      <w:r w:rsidRPr="000F3DB6">
        <w:rPr>
          <w:rFonts w:ascii="Traditional Arabic" w:eastAsia="Sakkal Majalla" w:hAnsi="Traditional Arabic" w:cs="Traditional Arabic"/>
          <w:sz w:val="32"/>
          <w:szCs w:val="32"/>
          <w:rtl/>
        </w:rPr>
        <w:t>وبالتالي فإن تعريف</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يقوم على دمج التكنولوجيا، التحليلات، التفاعل الإنساني، والاستراتيجية الإدارية في نظام موحد يركز على خلق قيمة للعميل والمؤسسة معًا</w:t>
      </w:r>
      <w:r w:rsidRPr="000F3DB6">
        <w:rPr>
          <w:rFonts w:ascii="Traditional Arabic" w:eastAsia="Sakkal Majalla" w:hAnsi="Traditional Arabic" w:cs="Traditional Arabic"/>
          <w:sz w:val="32"/>
          <w:szCs w:val="32"/>
        </w:rPr>
        <w:t>.</w:t>
      </w:r>
    </w:p>
    <w:p w14:paraId="3ADC9D1D"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2.2 </w:t>
      </w:r>
      <w:r w:rsidRPr="000F3DB6">
        <w:rPr>
          <w:rFonts w:ascii="Traditional Arabic" w:eastAsia="Sakkal Majalla" w:hAnsi="Traditional Arabic" w:cs="Traditional Arabic"/>
          <w:b/>
          <w:bCs/>
          <w:sz w:val="32"/>
          <w:szCs w:val="32"/>
          <w:rtl/>
        </w:rPr>
        <w:t>مكونات أنظمة</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الرقمية</w:t>
      </w:r>
    </w:p>
    <w:p w14:paraId="3C8429C4"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تتكون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الرقمية من مجموعة من المكونات الأساسية التي تعمل معًا لتحقيق الهدف الرئيس وهو تحسين تجربة العملاء وتعزيز قدرة المؤسسة على فهمهم وإدارة علاقتها معهم. وتشير الأدبيات إلى أربعة مكوّنات رئيسة: إدارة البيانات، إدارة التفاعل، الأتمتة، والتحليلات الذكية</w:t>
      </w:r>
      <w:r w:rsidRPr="000F3DB6">
        <w:rPr>
          <w:rFonts w:ascii="Traditional Arabic" w:eastAsia="Sakkal Majalla" w:hAnsi="Traditional Arabic" w:cs="Traditional Arabic"/>
          <w:sz w:val="32"/>
          <w:szCs w:val="32"/>
        </w:rPr>
        <w:t>.</w:t>
      </w:r>
    </w:p>
    <w:p w14:paraId="354321F0"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إدارة البيانات</w:t>
      </w:r>
    </w:p>
    <w:p w14:paraId="6B79D6F1"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تمثل البيانات حجر الأساس في نجاح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إذ تعتمد المؤسسات على جمع وتخزين وتنظيم وتحليل البيانات الخاصة بالعملاء بصورة مستمرة. وتشمل البيانات السلوكية، الديموغرافية، التفاعلية، وتاريخ التعاملات. وتبرز أهمية إدارة البيانات في قدرتها على توفير معلومات دقيقة تُستخدم لتخصيص الخدمات وتحسين التواصل وتحديد الأنماط الشرائية. وقد أوضحت دراسة</w:t>
      </w:r>
      <w:r w:rsidRPr="000F3DB6">
        <w:rPr>
          <w:rFonts w:ascii="Traditional Arabic" w:eastAsia="Sakkal Majalla" w:hAnsi="Traditional Arabic" w:cs="Traditional Arabic"/>
          <w:sz w:val="32"/>
          <w:szCs w:val="32"/>
        </w:rPr>
        <w:t xml:space="preserve"> Mansour et al. (2024) </w:t>
      </w:r>
      <w:r w:rsidRPr="000F3DB6">
        <w:rPr>
          <w:rFonts w:ascii="Traditional Arabic" w:eastAsia="Sakkal Majalla" w:hAnsi="Traditional Arabic" w:cs="Traditional Arabic"/>
          <w:sz w:val="32"/>
          <w:szCs w:val="32"/>
          <w:rtl/>
        </w:rPr>
        <w:t>أن فعالية</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 xml:space="preserve">ترتبط بشكل كبير بقدرة المؤسسات </w:t>
      </w:r>
      <w:r w:rsidRPr="000F3DB6">
        <w:rPr>
          <w:rFonts w:ascii="Traditional Arabic" w:eastAsia="Sakkal Majalla" w:hAnsi="Traditional Arabic" w:cs="Traditional Arabic"/>
          <w:sz w:val="32"/>
          <w:szCs w:val="32"/>
          <w:rtl/>
        </w:rPr>
        <w:lastRenderedPageBreak/>
        <w:t>على إدارة البيانات بطريقة مستدامة وتحويلها إلى قيمة تشغيلية، كما بينت أن الاستدامة الرقمية أصبحت عنصرًا متداخلاً مع إدارة البيانات من خلال تقليل الهدر الورقي وزيادة الاعتماد على السجلات الإلكترونية</w:t>
      </w:r>
      <w:r w:rsidRPr="000F3DB6">
        <w:rPr>
          <w:rFonts w:ascii="Traditional Arabic" w:eastAsia="Sakkal Majalla" w:hAnsi="Traditional Arabic" w:cs="Traditional Arabic"/>
          <w:sz w:val="32"/>
          <w:szCs w:val="32"/>
        </w:rPr>
        <w:t>.</w:t>
      </w:r>
    </w:p>
    <w:p w14:paraId="3C37C4D3"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إدارة التفاعل</w:t>
      </w:r>
    </w:p>
    <w:p w14:paraId="4286B46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تعد إدارة التفاعل بين المؤسسة والعملاء من أكثر المكونات تأثيرًا على نجاح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فهي تشمل آليات التواصل عبر القنوات المختلفة، وإدارة الاستفسارات، وتلقي الشكاوى، والرد على الاستفسارات بصورة سريعة ومتسقة. ويؤكد</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 </w:t>
      </w:r>
      <w:r w:rsidRPr="000F3DB6">
        <w:rPr>
          <w:rFonts w:ascii="Traditional Arabic" w:eastAsia="Sakkal Majalla" w:hAnsi="Traditional Arabic" w:cs="Traditional Arabic"/>
          <w:sz w:val="32"/>
          <w:szCs w:val="32"/>
          <w:rtl/>
        </w:rPr>
        <w:t>أن جودة التفاعل ترتبط ارتباطًا مباشرًا برضا العملاء، وأن المؤسسات التي تقدم تفاعلًا رقميًا احترافيًا ترفع من مستوى الثقة ومن نجاح النظام بشكل عام. وتبرز أهمية وجود منصات تتيح التفاعل اللحظي، مثل الـ</w:t>
      </w:r>
      <w:r w:rsidRPr="000F3DB6">
        <w:rPr>
          <w:rFonts w:ascii="Traditional Arabic" w:eastAsia="Sakkal Majalla" w:hAnsi="Traditional Arabic" w:cs="Traditional Arabic"/>
          <w:sz w:val="32"/>
          <w:szCs w:val="32"/>
        </w:rPr>
        <w:t xml:space="preserve"> Chatbots </w:t>
      </w:r>
      <w:r w:rsidRPr="000F3DB6">
        <w:rPr>
          <w:rFonts w:ascii="Traditional Arabic" w:eastAsia="Sakkal Majalla" w:hAnsi="Traditional Arabic" w:cs="Traditional Arabic"/>
          <w:sz w:val="32"/>
          <w:szCs w:val="32"/>
          <w:rtl/>
        </w:rPr>
        <w:t>والبريد الإلكتروني والتطبيقات الذكية، في تطوير العلاقة مع العملاء وتحسين تجربتهم اليومية</w:t>
      </w:r>
      <w:r w:rsidRPr="000F3DB6">
        <w:rPr>
          <w:rFonts w:ascii="Traditional Arabic" w:eastAsia="Sakkal Majalla" w:hAnsi="Traditional Arabic" w:cs="Traditional Arabic"/>
          <w:sz w:val="32"/>
          <w:szCs w:val="32"/>
        </w:rPr>
        <w:t>.</w:t>
      </w:r>
    </w:p>
    <w:p w14:paraId="44C4E1BD"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الأتمتة</w:t>
      </w:r>
    </w:p>
    <w:p w14:paraId="5014DA37"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تشير الأتمتة إلى استخدام البرمجيات والأنظمة الذكية لتنفيذ المهام المتكررة دون تدخل بشري، مثل إرسال الرسائل التلقائية، تذكير العملاء بالعروض، أو متابعة حالة الطلبات. وتساعد الأتمتة في تحسين الكفاءة التشغيلية وتقليل الأخطاء البشرية، كما تسهم في تعزيز الاتساق في التواصل. وأكدت الدراسات أن الأتمتة تعد من العوامل التي ترفع مستوى الاستعداد التكنولوجي لدى المؤسسات، وهو عنصر مؤثر في نجاح</w:t>
      </w:r>
      <w:r w:rsidRPr="000F3DB6">
        <w:rPr>
          <w:rFonts w:ascii="Traditional Arabic" w:eastAsia="Sakkal Majalla" w:hAnsi="Traditional Arabic" w:cs="Traditional Arabic"/>
          <w:sz w:val="32"/>
          <w:szCs w:val="32"/>
        </w:rPr>
        <w:t xml:space="preserve"> e-CRM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w:t>
      </w:r>
    </w:p>
    <w:p w14:paraId="4B043F8E"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التحليلات الذكية</w:t>
      </w:r>
    </w:p>
    <w:p w14:paraId="7D0700AD"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تمثل التحليلات الذكية أحد أهم مكونات</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حيث تعتمد على استخدام الذكاء الاصطناعي، التعلم الآلي، أدوات البيانات الضخمة، وتقنيات</w:t>
      </w:r>
      <w:r w:rsidRPr="000F3DB6">
        <w:rPr>
          <w:rFonts w:ascii="Traditional Arabic" w:eastAsia="Sakkal Majalla" w:hAnsi="Traditional Arabic" w:cs="Traditional Arabic"/>
          <w:sz w:val="32"/>
          <w:szCs w:val="32"/>
        </w:rPr>
        <w:t xml:space="preserve"> BI </w:t>
      </w:r>
      <w:r w:rsidRPr="000F3DB6">
        <w:rPr>
          <w:rFonts w:ascii="Traditional Arabic" w:eastAsia="Sakkal Majalla" w:hAnsi="Traditional Arabic" w:cs="Traditional Arabic"/>
          <w:sz w:val="32"/>
          <w:szCs w:val="32"/>
          <w:rtl/>
        </w:rPr>
        <w:t>لفهم سلوك العملاء والتنبؤ باحتياجاتهم. وتكشف دراسة</w:t>
      </w:r>
      <w:r w:rsidRPr="000F3DB6">
        <w:rPr>
          <w:rFonts w:ascii="Traditional Arabic" w:eastAsia="Sakkal Majalla" w:hAnsi="Traditional Arabic" w:cs="Traditional Arabic"/>
          <w:sz w:val="32"/>
          <w:szCs w:val="32"/>
        </w:rPr>
        <w:t xml:space="preserve"> Mansour et al. (2024) </w:t>
      </w:r>
      <w:r w:rsidRPr="000F3DB6">
        <w:rPr>
          <w:rFonts w:ascii="Traditional Arabic" w:eastAsia="Sakkal Majalla" w:hAnsi="Traditional Arabic" w:cs="Traditional Arabic"/>
          <w:sz w:val="32"/>
          <w:szCs w:val="32"/>
          <w:rtl/>
        </w:rPr>
        <w:t>أهمية التحليلات في تعزيز الاستدامة من خلال توجيه القرارات وتقليل الهدر وتعظيم الكفاءة التشغيلية. كما تشير الأدبيات إلى أن التحليل الذكي يعد عاملًا جوهريًا في خلق ميزة تنافسية في المؤسسات الرقمية، خصوصًا في القطاعات التي تعتمد على الابتكار مثل شركات البرمجيات</w:t>
      </w:r>
      <w:r w:rsidRPr="000F3DB6">
        <w:rPr>
          <w:rFonts w:ascii="Traditional Arabic" w:eastAsia="Sakkal Majalla" w:hAnsi="Traditional Arabic" w:cs="Traditional Arabic"/>
          <w:sz w:val="32"/>
          <w:szCs w:val="32"/>
        </w:rPr>
        <w:t>.</w:t>
      </w:r>
    </w:p>
    <w:p w14:paraId="10B1E1BD"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2.3 </w:t>
      </w:r>
      <w:r w:rsidRPr="000F3DB6">
        <w:rPr>
          <w:rFonts w:ascii="Traditional Arabic" w:eastAsia="Sakkal Majalla" w:hAnsi="Traditional Arabic" w:cs="Traditional Arabic"/>
          <w:b/>
          <w:bCs/>
          <w:sz w:val="32"/>
          <w:szCs w:val="32"/>
          <w:rtl/>
        </w:rPr>
        <w:t>خصائص أنظمة</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الرقمية</w:t>
      </w:r>
    </w:p>
    <w:p w14:paraId="132DD0ED"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تتميز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الرقمية بعدة خصائص جوهرية تجعلها مختلفة عن الأنظمة التقليدية، من أهمها التفاعلية العالية، التكامل، التخصيص، الأتمتة، والاعتماد على البيانات. وتشمل أبرز الخصائص</w:t>
      </w:r>
      <w:r w:rsidRPr="000F3DB6">
        <w:rPr>
          <w:rFonts w:ascii="Traditional Arabic" w:eastAsia="Sakkal Majalla" w:hAnsi="Traditional Arabic" w:cs="Traditional Arabic"/>
          <w:sz w:val="32"/>
          <w:szCs w:val="32"/>
        </w:rPr>
        <w:t>:</w:t>
      </w:r>
    </w:p>
    <w:p w14:paraId="5FB4CF97" w14:textId="77777777" w:rsidR="00FD76E3" w:rsidRPr="000F3DB6" w:rsidRDefault="00FD76E3" w:rsidP="00FD76E3">
      <w:pPr>
        <w:numPr>
          <w:ilvl w:val="0"/>
          <w:numId w:val="7"/>
        </w:num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b/>
          <w:bCs/>
          <w:sz w:val="32"/>
          <w:szCs w:val="32"/>
          <w:rtl/>
        </w:rPr>
        <w:t>التفاعل متعدد القنوات</w:t>
      </w:r>
      <w:r w:rsidRPr="000F3DB6">
        <w:rPr>
          <w:rFonts w:ascii="Traditional Arabic" w:eastAsia="Sakkal Majalla" w:hAnsi="Traditional Arabic" w:cs="Traditional Arabic"/>
          <w:b/>
          <w:bCs/>
          <w:sz w:val="32"/>
          <w:szCs w:val="32"/>
        </w:rPr>
        <w:t xml:space="preserve"> (Omni-channel Interaction)</w:t>
      </w:r>
      <w:r w:rsidRPr="000F3DB6">
        <w:rPr>
          <w:rFonts w:ascii="Traditional Arabic" w:eastAsia="Sakkal Majalla" w:hAnsi="Traditional Arabic" w:cs="Traditional Arabic"/>
          <w:sz w:val="32"/>
          <w:szCs w:val="32"/>
        </w:rPr>
        <w:br/>
      </w:r>
      <w:r w:rsidRPr="000F3DB6">
        <w:rPr>
          <w:rFonts w:ascii="Traditional Arabic" w:eastAsia="Sakkal Majalla" w:hAnsi="Traditional Arabic" w:cs="Traditional Arabic"/>
          <w:sz w:val="32"/>
          <w:szCs w:val="32"/>
          <w:rtl/>
        </w:rPr>
        <w:t>حيث يتيح النظام التواصل مع العملاء عبر مواقع الويب، التطبيقات، البريد الإلكتروني، وسائل التواصل الاجتماعي، والدردشة الفورية</w:t>
      </w:r>
      <w:r w:rsidRPr="000F3DB6">
        <w:rPr>
          <w:rFonts w:ascii="Traditional Arabic" w:eastAsia="Sakkal Majalla" w:hAnsi="Traditional Arabic" w:cs="Traditional Arabic"/>
          <w:sz w:val="32"/>
          <w:szCs w:val="32"/>
        </w:rPr>
        <w:t>.</w:t>
      </w:r>
    </w:p>
    <w:p w14:paraId="368CB63D" w14:textId="77777777" w:rsidR="00FD76E3" w:rsidRPr="000F3DB6" w:rsidRDefault="00FD76E3" w:rsidP="00FD76E3">
      <w:pPr>
        <w:numPr>
          <w:ilvl w:val="0"/>
          <w:numId w:val="7"/>
        </w:num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b/>
          <w:bCs/>
          <w:sz w:val="32"/>
          <w:szCs w:val="32"/>
          <w:rtl/>
        </w:rPr>
        <w:t>التخصيص الديناميكي</w:t>
      </w:r>
    </w:p>
    <w:p w14:paraId="4F380898" w14:textId="77777777" w:rsidR="00FD76E3" w:rsidRPr="000F3DB6" w:rsidRDefault="00FD76E3" w:rsidP="00FD76E3">
      <w:pPr>
        <w:spacing w:line="360" w:lineRule="auto"/>
        <w:ind w:left="720"/>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بحيث توفر الأنظمة المحتوى المناسب لكل عميل استنادًا إلى بياناته وسلوكه</w:t>
      </w:r>
      <w:r w:rsidRPr="000F3DB6">
        <w:rPr>
          <w:rFonts w:ascii="Traditional Arabic" w:eastAsia="Sakkal Majalla" w:hAnsi="Traditional Arabic" w:cs="Traditional Arabic"/>
          <w:sz w:val="32"/>
          <w:szCs w:val="32"/>
        </w:rPr>
        <w:t>.</w:t>
      </w:r>
    </w:p>
    <w:p w14:paraId="33AE7F2B" w14:textId="77777777" w:rsidR="00FD76E3" w:rsidRPr="000F3DB6" w:rsidRDefault="00FD76E3" w:rsidP="00FD76E3">
      <w:pPr>
        <w:numPr>
          <w:ilvl w:val="0"/>
          <w:numId w:val="7"/>
        </w:num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b/>
          <w:bCs/>
          <w:sz w:val="32"/>
          <w:szCs w:val="32"/>
          <w:rtl/>
        </w:rPr>
        <w:t>القدرة على التنبؤ بالسلوك</w:t>
      </w:r>
    </w:p>
    <w:p w14:paraId="48516731" w14:textId="77777777" w:rsidR="00FD76E3" w:rsidRPr="000F3DB6" w:rsidRDefault="00FD76E3" w:rsidP="00FD76E3">
      <w:pPr>
        <w:spacing w:line="360" w:lineRule="auto"/>
        <w:ind w:left="720"/>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من خلال استخدام تقنيات الذكاء الاصطناعي لتحليل البيانات الضخمة</w:t>
      </w:r>
      <w:r w:rsidRPr="000F3DB6">
        <w:rPr>
          <w:rFonts w:ascii="Traditional Arabic" w:eastAsia="Sakkal Majalla" w:hAnsi="Traditional Arabic" w:cs="Traditional Arabic"/>
          <w:sz w:val="32"/>
          <w:szCs w:val="32"/>
        </w:rPr>
        <w:t>.</w:t>
      </w:r>
    </w:p>
    <w:p w14:paraId="75F0A315" w14:textId="77777777" w:rsidR="00FD76E3" w:rsidRPr="000F3DB6" w:rsidRDefault="00FD76E3" w:rsidP="00FD76E3">
      <w:pPr>
        <w:numPr>
          <w:ilvl w:val="0"/>
          <w:numId w:val="7"/>
        </w:num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b/>
          <w:bCs/>
          <w:sz w:val="32"/>
          <w:szCs w:val="32"/>
          <w:rtl/>
        </w:rPr>
        <w:t>سرعة تقديم الخدمة</w:t>
      </w:r>
    </w:p>
    <w:p w14:paraId="2BAD4621" w14:textId="77777777" w:rsidR="00FD76E3" w:rsidRPr="000F3DB6" w:rsidRDefault="00FD76E3" w:rsidP="00FD76E3">
      <w:pPr>
        <w:spacing w:line="360" w:lineRule="auto"/>
        <w:ind w:left="720"/>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فالتقنيات الرقمية تقلل من وقت الانتظار وتحسن كفاءة الاستجابة</w:t>
      </w:r>
      <w:r w:rsidRPr="000F3DB6">
        <w:rPr>
          <w:rFonts w:ascii="Traditional Arabic" w:eastAsia="Sakkal Majalla" w:hAnsi="Traditional Arabic" w:cs="Traditional Arabic"/>
          <w:sz w:val="32"/>
          <w:szCs w:val="32"/>
        </w:rPr>
        <w:t>.</w:t>
      </w:r>
    </w:p>
    <w:p w14:paraId="3168303D" w14:textId="77777777" w:rsidR="00FD76E3" w:rsidRPr="000F3DB6" w:rsidRDefault="00FD76E3" w:rsidP="00FD76E3">
      <w:pPr>
        <w:numPr>
          <w:ilvl w:val="0"/>
          <w:numId w:val="7"/>
        </w:num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b/>
          <w:bCs/>
          <w:sz w:val="32"/>
          <w:szCs w:val="32"/>
          <w:rtl/>
        </w:rPr>
        <w:t>المرونة وقابلية التطوير</w:t>
      </w:r>
    </w:p>
    <w:p w14:paraId="050F5C3F" w14:textId="77777777" w:rsidR="00FD76E3" w:rsidRPr="000F3DB6" w:rsidRDefault="00FD76E3" w:rsidP="00FD76E3">
      <w:pPr>
        <w:spacing w:line="360" w:lineRule="auto"/>
        <w:ind w:left="720"/>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إذ تسمح الأنظمة الرقمية بالتوسع بسهولة مع نمو المؤسسة</w:t>
      </w:r>
      <w:r w:rsidRPr="000F3DB6">
        <w:rPr>
          <w:rFonts w:ascii="Traditional Arabic" w:eastAsia="Sakkal Majalla" w:hAnsi="Traditional Arabic" w:cs="Traditional Arabic"/>
          <w:sz w:val="32"/>
          <w:szCs w:val="32"/>
        </w:rPr>
        <w:t>.</w:t>
      </w:r>
    </w:p>
    <w:p w14:paraId="39528653"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وتؤكد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Haghighinasab</w:t>
      </w:r>
      <w:proofErr w:type="spellEnd"/>
      <w:r w:rsidRPr="000F3DB6">
        <w:rPr>
          <w:rFonts w:ascii="Traditional Arabic" w:eastAsia="Sakkal Majalla" w:hAnsi="Traditional Arabic" w:cs="Traditional Arabic"/>
          <w:sz w:val="32"/>
          <w:szCs w:val="32"/>
        </w:rPr>
        <w:t xml:space="preserve"> et al. (2025) </w:t>
      </w:r>
      <w:r w:rsidRPr="000F3DB6">
        <w:rPr>
          <w:rFonts w:ascii="Traditional Arabic" w:eastAsia="Sakkal Majalla" w:hAnsi="Traditional Arabic" w:cs="Traditional Arabic"/>
          <w:sz w:val="32"/>
          <w:szCs w:val="32"/>
          <w:rtl/>
        </w:rPr>
        <w:t>أن خصائص التخصيص والسرعة والتفاعل الذكي تشكل عوامل حاسمة في تعزيز الولاء، إذ تعزز التجربة الرقمية الثقة وتزيد من رضا العملاء، مما ينعكس بشكل مباشر على سمعة المؤسسة</w:t>
      </w:r>
      <w:r w:rsidRPr="000F3DB6">
        <w:rPr>
          <w:rFonts w:ascii="Traditional Arabic" w:eastAsia="Sakkal Majalla" w:hAnsi="Traditional Arabic" w:cs="Traditional Arabic"/>
          <w:sz w:val="32"/>
          <w:szCs w:val="32"/>
        </w:rPr>
        <w:t>.</w:t>
      </w:r>
    </w:p>
    <w:p w14:paraId="2DF7E2CA" w14:textId="77777777" w:rsidR="00FD76E3" w:rsidRDefault="00FD76E3" w:rsidP="00FD76E3">
      <w:pPr>
        <w:spacing w:line="360" w:lineRule="auto"/>
        <w:jc w:val="both"/>
        <w:rPr>
          <w:rFonts w:ascii="Traditional Arabic" w:eastAsia="Sakkal Majalla" w:hAnsi="Traditional Arabic" w:cs="Traditional Arabic"/>
          <w:sz w:val="32"/>
          <w:szCs w:val="32"/>
          <w:rtl/>
        </w:rPr>
      </w:pPr>
    </w:p>
    <w:p w14:paraId="19C4218C"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p>
    <w:p w14:paraId="1447BA40"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2.4 </w:t>
      </w:r>
      <w:r w:rsidRPr="000F3DB6">
        <w:rPr>
          <w:rFonts w:ascii="Traditional Arabic" w:eastAsia="Sakkal Majalla" w:hAnsi="Traditional Arabic" w:cs="Traditional Arabic"/>
          <w:b/>
          <w:bCs/>
          <w:sz w:val="32"/>
          <w:szCs w:val="32"/>
          <w:rtl/>
        </w:rPr>
        <w:t>الفروق بين</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التقليدي و</w:t>
      </w:r>
      <w:r w:rsidRPr="000F3DB6">
        <w:rPr>
          <w:rFonts w:ascii="Traditional Arabic" w:eastAsia="Sakkal Majalla" w:hAnsi="Traditional Arabic" w:cs="Traditional Arabic"/>
          <w:b/>
          <w:bCs/>
          <w:sz w:val="32"/>
          <w:szCs w:val="32"/>
        </w:rPr>
        <w:t>Digital CRM</w:t>
      </w:r>
    </w:p>
    <w:p w14:paraId="1EC0DA2E" w14:textId="77777777" w:rsidR="00FD76E3" w:rsidRDefault="00FD76E3" w:rsidP="00FD76E3">
      <w:pPr>
        <w:pStyle w:val="Caption"/>
        <w:keepNext/>
      </w:pPr>
      <w:bookmarkStart w:id="12" w:name="_Toc213903336"/>
      <w:r>
        <w:rPr>
          <w:rtl/>
        </w:rPr>
        <w:t>جدول</w:t>
      </w:r>
      <w:r>
        <w:t xml:space="preserve"> </w:t>
      </w:r>
      <w:fldSimple w:instr=" SEQ جدول \* ARABIC ">
        <w:r>
          <w:rPr>
            <w:noProof/>
          </w:rPr>
          <w:t>1</w:t>
        </w:r>
      </w:fldSimple>
      <w:r>
        <w:rPr>
          <w:rFonts w:hint="cs"/>
          <w:rtl/>
          <w:lang w:bidi="ar-EG"/>
        </w:rPr>
        <w:t xml:space="preserve"> </w:t>
      </w:r>
      <w:r w:rsidRPr="004855BD">
        <w:rPr>
          <w:rtl/>
          <w:lang w:bidi="ar-EG"/>
        </w:rPr>
        <w:t xml:space="preserve">الفروق بين </w:t>
      </w:r>
      <w:r w:rsidRPr="004855BD">
        <w:rPr>
          <w:lang w:bidi="ar-EG"/>
        </w:rPr>
        <w:t>CRM</w:t>
      </w:r>
      <w:r w:rsidRPr="004855BD">
        <w:rPr>
          <w:rtl/>
          <w:lang w:bidi="ar-EG"/>
        </w:rPr>
        <w:t xml:space="preserve"> التقليدي و</w:t>
      </w:r>
      <w:r w:rsidRPr="004855BD">
        <w:rPr>
          <w:lang w:bidi="ar-EG"/>
        </w:rPr>
        <w:t>Digital CRM</w:t>
      </w:r>
      <w:bookmarkEnd w:id="12"/>
    </w:p>
    <w:tbl>
      <w:tblPr>
        <w:tblStyle w:val="TableGrid"/>
        <w:tblW w:w="8836" w:type="dxa"/>
        <w:tblLook w:val="04A0" w:firstRow="1" w:lastRow="0" w:firstColumn="1" w:lastColumn="0" w:noHBand="0" w:noVBand="1"/>
      </w:tblPr>
      <w:tblGrid>
        <w:gridCol w:w="2806"/>
        <w:gridCol w:w="4729"/>
        <w:gridCol w:w="1301"/>
      </w:tblGrid>
      <w:tr w:rsidR="00FD76E3" w:rsidRPr="000F3DB6" w14:paraId="577ABE01" w14:textId="77777777" w:rsidTr="00EF3E6E">
        <w:tc>
          <w:tcPr>
            <w:tcW w:w="0" w:type="auto"/>
            <w:hideMark/>
          </w:tcPr>
          <w:p w14:paraId="677EE1A3" w14:textId="77777777" w:rsidR="00FD76E3" w:rsidRPr="000F3DB6" w:rsidRDefault="00FD76E3" w:rsidP="00EF3E6E">
            <w:pPr>
              <w:spacing w:after="160"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CRM </w:t>
            </w:r>
            <w:r w:rsidRPr="000F3DB6">
              <w:rPr>
                <w:rFonts w:ascii="Traditional Arabic" w:eastAsia="Sakkal Majalla" w:hAnsi="Traditional Arabic" w:cs="Traditional Arabic"/>
                <w:b/>
                <w:bCs/>
                <w:sz w:val="32"/>
                <w:szCs w:val="32"/>
                <w:rtl/>
              </w:rPr>
              <w:t>التقليدي</w:t>
            </w:r>
          </w:p>
        </w:tc>
        <w:tc>
          <w:tcPr>
            <w:tcW w:w="0" w:type="auto"/>
            <w:hideMark/>
          </w:tcPr>
          <w:p w14:paraId="09A31CA2" w14:textId="77777777" w:rsidR="00FD76E3" w:rsidRPr="000F3DB6" w:rsidRDefault="00FD76E3" w:rsidP="00EF3E6E">
            <w:pPr>
              <w:spacing w:after="160"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CRM </w:t>
            </w:r>
            <w:r w:rsidRPr="000F3DB6">
              <w:rPr>
                <w:rFonts w:ascii="Traditional Arabic" w:eastAsia="Sakkal Majalla" w:hAnsi="Traditional Arabic" w:cs="Traditional Arabic"/>
                <w:b/>
                <w:bCs/>
                <w:sz w:val="32"/>
                <w:szCs w:val="32"/>
                <w:rtl/>
              </w:rPr>
              <w:t>الرقمي</w:t>
            </w:r>
            <w:r w:rsidRPr="000F3DB6">
              <w:rPr>
                <w:rFonts w:ascii="Traditional Arabic" w:eastAsia="Sakkal Majalla" w:hAnsi="Traditional Arabic" w:cs="Traditional Arabic"/>
                <w:b/>
                <w:bCs/>
                <w:sz w:val="32"/>
                <w:szCs w:val="32"/>
              </w:rPr>
              <w:t xml:space="preserve"> (Digital CRM)</w:t>
            </w:r>
          </w:p>
        </w:tc>
        <w:tc>
          <w:tcPr>
            <w:tcW w:w="0" w:type="auto"/>
          </w:tcPr>
          <w:p w14:paraId="518E3457" w14:textId="77777777" w:rsidR="00FD76E3" w:rsidRPr="000F3DB6" w:rsidRDefault="00FD76E3" w:rsidP="00EF3E6E">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البند</w:t>
            </w:r>
          </w:p>
        </w:tc>
      </w:tr>
      <w:tr w:rsidR="00FD76E3" w:rsidRPr="000F3DB6" w14:paraId="05E6006E" w14:textId="77777777" w:rsidTr="00EF3E6E">
        <w:tc>
          <w:tcPr>
            <w:tcW w:w="0" w:type="auto"/>
            <w:hideMark/>
          </w:tcPr>
          <w:p w14:paraId="1AD80262"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يعتمد على بيانات أساسية محدودة مثل بيانات الاتصال، المشتريات، والملاحظات الورقية</w:t>
            </w:r>
            <w:r w:rsidRPr="000F3DB6">
              <w:rPr>
                <w:rFonts w:ascii="Traditional Arabic" w:eastAsia="Sakkal Majalla" w:hAnsi="Traditional Arabic" w:cs="Traditional Arabic"/>
                <w:sz w:val="32"/>
                <w:szCs w:val="32"/>
              </w:rPr>
              <w:t>.</w:t>
            </w:r>
          </w:p>
        </w:tc>
        <w:tc>
          <w:tcPr>
            <w:tcW w:w="0" w:type="auto"/>
            <w:hideMark/>
          </w:tcPr>
          <w:p w14:paraId="6BE03128"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يجمع بيانات لحظية ومتنوعة من قنوات متعددة تشمل: وسائل التواصل، التطبيقات، البريد الإلكتروني، المواقع الإلكترونية، وسلوك العميل الرقمي</w:t>
            </w:r>
            <w:r w:rsidRPr="000F3DB6">
              <w:rPr>
                <w:rFonts w:ascii="Traditional Arabic" w:eastAsia="Sakkal Majalla" w:hAnsi="Traditional Arabic" w:cs="Traditional Arabic"/>
                <w:sz w:val="32"/>
                <w:szCs w:val="32"/>
              </w:rPr>
              <w:t>.</w:t>
            </w:r>
          </w:p>
        </w:tc>
        <w:tc>
          <w:tcPr>
            <w:tcW w:w="0" w:type="auto"/>
          </w:tcPr>
          <w:p w14:paraId="12CAB748"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مصادر جمع البيانات</w:t>
            </w:r>
          </w:p>
        </w:tc>
      </w:tr>
      <w:tr w:rsidR="00FD76E3" w:rsidRPr="000F3DB6" w14:paraId="3EB4F755" w14:textId="77777777" w:rsidTr="00EF3E6E">
        <w:tc>
          <w:tcPr>
            <w:tcW w:w="0" w:type="auto"/>
            <w:hideMark/>
          </w:tcPr>
          <w:p w14:paraId="63AB2312"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يتم التفاعل عبر الزيارات، المكالمات الهاتفية، أو البريد التقليدي، مما يجعل التفاعل بطيئًا وأقل كفاءة</w:t>
            </w:r>
            <w:r w:rsidRPr="000F3DB6">
              <w:rPr>
                <w:rFonts w:ascii="Traditional Arabic" w:eastAsia="Sakkal Majalla" w:hAnsi="Traditional Arabic" w:cs="Traditional Arabic"/>
                <w:sz w:val="32"/>
                <w:szCs w:val="32"/>
              </w:rPr>
              <w:t>.</w:t>
            </w:r>
          </w:p>
        </w:tc>
        <w:tc>
          <w:tcPr>
            <w:tcW w:w="0" w:type="auto"/>
            <w:hideMark/>
          </w:tcPr>
          <w:p w14:paraId="376D62B3"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يتيح تفاعلًا فوريًا متعدد القنوات</w:t>
            </w:r>
            <w:r w:rsidRPr="000F3DB6">
              <w:rPr>
                <w:rFonts w:ascii="Traditional Arabic" w:eastAsia="Sakkal Majalla" w:hAnsi="Traditional Arabic" w:cs="Traditional Arabic"/>
                <w:sz w:val="32"/>
                <w:szCs w:val="32"/>
              </w:rPr>
              <w:t xml:space="preserve"> (Omni-channel) </w:t>
            </w:r>
            <w:r w:rsidRPr="000F3DB6">
              <w:rPr>
                <w:rFonts w:ascii="Traditional Arabic" w:eastAsia="Sakkal Majalla" w:hAnsi="Traditional Arabic" w:cs="Traditional Arabic"/>
                <w:sz w:val="32"/>
                <w:szCs w:val="32"/>
                <w:rtl/>
              </w:rPr>
              <w:t xml:space="preserve">عبر الدردشة الحية، البريد الإلكتروني، </w:t>
            </w:r>
            <w:proofErr w:type="spellStart"/>
            <w:r w:rsidRPr="000F3DB6">
              <w:rPr>
                <w:rFonts w:ascii="Traditional Arabic" w:eastAsia="Sakkal Majalla" w:hAnsi="Traditional Arabic" w:cs="Traditional Arabic"/>
                <w:sz w:val="32"/>
                <w:szCs w:val="32"/>
                <w:rtl/>
              </w:rPr>
              <w:t>السوشيال</w:t>
            </w:r>
            <w:proofErr w:type="spellEnd"/>
            <w:r w:rsidRPr="000F3DB6">
              <w:rPr>
                <w:rFonts w:ascii="Traditional Arabic" w:eastAsia="Sakkal Majalla" w:hAnsi="Traditional Arabic" w:cs="Traditional Arabic"/>
                <w:sz w:val="32"/>
                <w:szCs w:val="32"/>
                <w:rtl/>
              </w:rPr>
              <w:t xml:space="preserve"> ميديا، والتطبيقات الذكية، مما يزيد من رضا وولاء العملاء</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w:t>
            </w:r>
          </w:p>
        </w:tc>
        <w:tc>
          <w:tcPr>
            <w:tcW w:w="0" w:type="auto"/>
          </w:tcPr>
          <w:p w14:paraId="7A703BD9"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أسلوب التفاعل مع العملاء</w:t>
            </w:r>
          </w:p>
        </w:tc>
      </w:tr>
      <w:tr w:rsidR="00FD76E3" w:rsidRPr="000F3DB6" w14:paraId="24D07D7C" w14:textId="77777777" w:rsidTr="00EF3E6E">
        <w:tc>
          <w:tcPr>
            <w:tcW w:w="0" w:type="auto"/>
            <w:hideMark/>
          </w:tcPr>
          <w:p w14:paraId="3F814954"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يعتمد على التحليل الوصفي البسيط—مثل تقارير المبيعات أو الشكاوى—مع قدرة محدودة على التنبؤ</w:t>
            </w:r>
            <w:r w:rsidRPr="000F3DB6">
              <w:rPr>
                <w:rFonts w:ascii="Traditional Arabic" w:eastAsia="Sakkal Majalla" w:hAnsi="Traditional Arabic" w:cs="Traditional Arabic"/>
                <w:sz w:val="32"/>
                <w:szCs w:val="32"/>
              </w:rPr>
              <w:t>.</w:t>
            </w:r>
          </w:p>
        </w:tc>
        <w:tc>
          <w:tcPr>
            <w:tcW w:w="0" w:type="auto"/>
            <w:hideMark/>
          </w:tcPr>
          <w:p w14:paraId="5DE6E000"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يستخدم تقنيات الذكاء الاصطناعي</w:t>
            </w:r>
            <w:r w:rsidRPr="000F3DB6">
              <w:rPr>
                <w:rFonts w:ascii="Traditional Arabic" w:eastAsia="Sakkal Majalla" w:hAnsi="Traditional Arabic" w:cs="Traditional Arabic"/>
                <w:sz w:val="32"/>
                <w:szCs w:val="32"/>
              </w:rPr>
              <w:t xml:space="preserve"> (AI) </w:t>
            </w:r>
            <w:r w:rsidRPr="000F3DB6">
              <w:rPr>
                <w:rFonts w:ascii="Traditional Arabic" w:eastAsia="Sakkal Majalla" w:hAnsi="Traditional Arabic" w:cs="Traditional Arabic"/>
                <w:sz w:val="32"/>
                <w:szCs w:val="32"/>
                <w:rtl/>
              </w:rPr>
              <w:t>والتعلم الآلي</w:t>
            </w:r>
            <w:r w:rsidRPr="000F3DB6">
              <w:rPr>
                <w:rFonts w:ascii="Traditional Arabic" w:eastAsia="Sakkal Majalla" w:hAnsi="Traditional Arabic" w:cs="Traditional Arabic"/>
                <w:sz w:val="32"/>
                <w:szCs w:val="32"/>
              </w:rPr>
              <w:t xml:space="preserve"> (ML) </w:t>
            </w:r>
            <w:r w:rsidRPr="000F3DB6">
              <w:rPr>
                <w:rFonts w:ascii="Traditional Arabic" w:eastAsia="Sakkal Majalla" w:hAnsi="Traditional Arabic" w:cs="Traditional Arabic"/>
                <w:sz w:val="32"/>
                <w:szCs w:val="32"/>
                <w:rtl/>
              </w:rPr>
              <w:t>للتحليل التنبؤي، ومعرفة أنماط سلوك العملاء، وتوقع احتياجاتهم المستقبلية</w:t>
            </w:r>
            <w:r w:rsidRPr="000F3DB6">
              <w:rPr>
                <w:rFonts w:ascii="Traditional Arabic" w:eastAsia="Sakkal Majalla" w:hAnsi="Traditional Arabic" w:cs="Traditional Arabic"/>
                <w:sz w:val="32"/>
                <w:szCs w:val="32"/>
              </w:rPr>
              <w:t>.</w:t>
            </w:r>
          </w:p>
        </w:tc>
        <w:tc>
          <w:tcPr>
            <w:tcW w:w="0" w:type="auto"/>
          </w:tcPr>
          <w:p w14:paraId="7D2C3A96"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التحليل ومعالجة البيانات</w:t>
            </w:r>
          </w:p>
        </w:tc>
      </w:tr>
      <w:tr w:rsidR="00FD76E3" w:rsidRPr="000F3DB6" w14:paraId="74EDC1DA" w14:textId="77777777" w:rsidTr="00EF3E6E">
        <w:tc>
          <w:tcPr>
            <w:tcW w:w="0" w:type="auto"/>
            <w:hideMark/>
          </w:tcPr>
          <w:p w14:paraId="6D6AD496"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يتطلب جهدًا بشريًا كبيرًا، وتحدث فيه أخطاء بشرية أكثر، كما يصعب تحديث البيانات وتوحيدها</w:t>
            </w:r>
            <w:r w:rsidRPr="000F3DB6">
              <w:rPr>
                <w:rFonts w:ascii="Traditional Arabic" w:eastAsia="Sakkal Majalla" w:hAnsi="Traditional Arabic" w:cs="Traditional Arabic"/>
                <w:sz w:val="32"/>
                <w:szCs w:val="32"/>
              </w:rPr>
              <w:t>.</w:t>
            </w:r>
          </w:p>
        </w:tc>
        <w:tc>
          <w:tcPr>
            <w:tcW w:w="0" w:type="auto"/>
            <w:hideMark/>
          </w:tcPr>
          <w:p w14:paraId="366A76D4"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يتميز بالأتمتة وتقليل الهدر؛ وقد أظهرت الدراسات أنه يمكن تقليل استهلاك الطاقة بنسبة 30% وتقليل الورق بنسبة 25% بفضل الحلول الرقمية</w:t>
            </w:r>
            <w:r w:rsidRPr="000F3DB6">
              <w:rPr>
                <w:rFonts w:ascii="Traditional Arabic" w:eastAsia="Sakkal Majalla" w:hAnsi="Traditional Arabic" w:cs="Traditional Arabic"/>
                <w:sz w:val="32"/>
                <w:szCs w:val="32"/>
              </w:rPr>
              <w:t xml:space="preserve"> (Mansour et al., 2024).</w:t>
            </w:r>
          </w:p>
        </w:tc>
        <w:tc>
          <w:tcPr>
            <w:tcW w:w="0" w:type="auto"/>
          </w:tcPr>
          <w:p w14:paraId="2D5D7211"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الكفاءة التشغيلية</w:t>
            </w:r>
          </w:p>
        </w:tc>
      </w:tr>
      <w:tr w:rsidR="00FD76E3" w:rsidRPr="000F3DB6" w14:paraId="3134271D" w14:textId="77777777" w:rsidTr="00EF3E6E">
        <w:tc>
          <w:tcPr>
            <w:tcW w:w="0" w:type="auto"/>
            <w:hideMark/>
          </w:tcPr>
          <w:p w14:paraId="6032B391"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محدود، وغير قادر على دعم عدد كبير من العملاء أو قنوات متعددة بسهولة</w:t>
            </w:r>
            <w:r w:rsidRPr="000F3DB6">
              <w:rPr>
                <w:rFonts w:ascii="Traditional Arabic" w:eastAsia="Sakkal Majalla" w:hAnsi="Traditional Arabic" w:cs="Traditional Arabic"/>
                <w:sz w:val="32"/>
                <w:szCs w:val="32"/>
              </w:rPr>
              <w:t>.</w:t>
            </w:r>
          </w:p>
        </w:tc>
        <w:tc>
          <w:tcPr>
            <w:tcW w:w="0" w:type="auto"/>
            <w:hideMark/>
          </w:tcPr>
          <w:p w14:paraId="141FA6C2"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مرن جدًا وقابل للتوسع باستخدام الحوسبة السحابية، ويمكنه تتبع ملايين التفاعلات لحظيًا دون التأثير على الأداء</w:t>
            </w:r>
            <w:r w:rsidRPr="000F3DB6">
              <w:rPr>
                <w:rFonts w:ascii="Traditional Arabic" w:eastAsia="Sakkal Majalla" w:hAnsi="Traditional Arabic" w:cs="Traditional Arabic"/>
                <w:sz w:val="32"/>
                <w:szCs w:val="32"/>
              </w:rPr>
              <w:t>.</w:t>
            </w:r>
          </w:p>
        </w:tc>
        <w:tc>
          <w:tcPr>
            <w:tcW w:w="0" w:type="auto"/>
          </w:tcPr>
          <w:p w14:paraId="1D4D153B"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المرونة وقابلية التوسع</w:t>
            </w:r>
          </w:p>
        </w:tc>
      </w:tr>
      <w:tr w:rsidR="00FD76E3" w:rsidRPr="000F3DB6" w14:paraId="6B010F4D" w14:textId="77777777" w:rsidTr="00EF3E6E">
        <w:tc>
          <w:tcPr>
            <w:tcW w:w="0" w:type="auto"/>
            <w:hideMark/>
          </w:tcPr>
          <w:p w14:paraId="38CD6398"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أقل تخصيصًا نظرًا لاعتمادها على معلومات ثابتة وتقارير يدوية</w:t>
            </w:r>
            <w:r w:rsidRPr="000F3DB6">
              <w:rPr>
                <w:rFonts w:ascii="Traditional Arabic" w:eastAsia="Sakkal Majalla" w:hAnsi="Traditional Arabic" w:cs="Traditional Arabic"/>
                <w:sz w:val="32"/>
                <w:szCs w:val="32"/>
              </w:rPr>
              <w:t>.</w:t>
            </w:r>
          </w:p>
        </w:tc>
        <w:tc>
          <w:tcPr>
            <w:tcW w:w="0" w:type="auto"/>
            <w:hideMark/>
          </w:tcPr>
          <w:p w14:paraId="3A7292D0"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تجربة عالية التخصيص تعتمد على التحليل الذكي وتكييف الخدمة مع سلوك كل عميل في الزمن الحقيقي</w:t>
            </w:r>
            <w:r w:rsidRPr="000F3DB6">
              <w:rPr>
                <w:rFonts w:ascii="Traditional Arabic" w:eastAsia="Sakkal Majalla" w:hAnsi="Traditional Arabic" w:cs="Traditional Arabic"/>
                <w:sz w:val="32"/>
                <w:szCs w:val="32"/>
              </w:rPr>
              <w:t>.</w:t>
            </w:r>
          </w:p>
        </w:tc>
        <w:tc>
          <w:tcPr>
            <w:tcW w:w="0" w:type="auto"/>
          </w:tcPr>
          <w:p w14:paraId="5877122C"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جودة تجربة العميل</w:t>
            </w:r>
          </w:p>
        </w:tc>
      </w:tr>
      <w:tr w:rsidR="00FD76E3" w:rsidRPr="000F3DB6" w14:paraId="253B5AAF" w14:textId="77777777" w:rsidTr="00EF3E6E">
        <w:tc>
          <w:tcPr>
            <w:tcW w:w="0" w:type="auto"/>
            <w:hideMark/>
          </w:tcPr>
          <w:p w14:paraId="22B4FDB4"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صعوبة في الربط مع الأنظمة الأخرى مثل</w:t>
            </w:r>
            <w:r w:rsidRPr="000F3DB6">
              <w:rPr>
                <w:rFonts w:ascii="Traditional Arabic" w:eastAsia="Sakkal Majalla" w:hAnsi="Traditional Arabic" w:cs="Traditional Arabic"/>
                <w:sz w:val="32"/>
                <w:szCs w:val="32"/>
              </w:rPr>
              <w:t xml:space="preserve"> ERP </w:t>
            </w:r>
            <w:r w:rsidRPr="000F3DB6">
              <w:rPr>
                <w:rFonts w:ascii="Traditional Arabic" w:eastAsia="Sakkal Majalla" w:hAnsi="Traditional Arabic" w:cs="Traditional Arabic"/>
                <w:sz w:val="32"/>
                <w:szCs w:val="32"/>
                <w:rtl/>
              </w:rPr>
              <w:t>أو أنظمة نقاط البيع</w:t>
            </w:r>
            <w:r w:rsidRPr="000F3DB6">
              <w:rPr>
                <w:rFonts w:ascii="Traditional Arabic" w:eastAsia="Sakkal Majalla" w:hAnsi="Traditional Arabic" w:cs="Traditional Arabic"/>
                <w:sz w:val="32"/>
                <w:szCs w:val="32"/>
              </w:rPr>
              <w:t>.</w:t>
            </w:r>
          </w:p>
        </w:tc>
        <w:tc>
          <w:tcPr>
            <w:tcW w:w="0" w:type="auto"/>
            <w:hideMark/>
          </w:tcPr>
          <w:p w14:paraId="14759844" w14:textId="77777777" w:rsidR="00FD76E3" w:rsidRPr="000F3DB6" w:rsidRDefault="00FD76E3" w:rsidP="00EF3E6E">
            <w:pPr>
              <w:spacing w:after="160"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سهل التكامل مع الأنظمة السحابية، تقنيات التحليل، وسائل التواصل الاجتماعي، والأنظمة التشغيلية الأخرى</w:t>
            </w:r>
            <w:r w:rsidRPr="000F3DB6">
              <w:rPr>
                <w:rFonts w:ascii="Traditional Arabic" w:eastAsia="Sakkal Majalla" w:hAnsi="Traditional Arabic" w:cs="Traditional Arabic"/>
                <w:sz w:val="32"/>
                <w:szCs w:val="32"/>
              </w:rPr>
              <w:t>.</w:t>
            </w:r>
          </w:p>
        </w:tc>
        <w:tc>
          <w:tcPr>
            <w:tcW w:w="0" w:type="auto"/>
          </w:tcPr>
          <w:p w14:paraId="7E5F332E" w14:textId="77777777" w:rsidR="00FD76E3" w:rsidRPr="000F3DB6" w:rsidRDefault="00FD76E3" w:rsidP="00EF3E6E">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b/>
                <w:bCs/>
                <w:sz w:val="32"/>
                <w:szCs w:val="32"/>
                <w:rtl/>
              </w:rPr>
              <w:t>التكامل التقني</w:t>
            </w:r>
          </w:p>
        </w:tc>
      </w:tr>
    </w:tbl>
    <w:p w14:paraId="71129F7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p>
    <w:p w14:paraId="727DC69E" w14:textId="77777777" w:rsidR="00FD76E3" w:rsidRPr="000F3DB6" w:rsidRDefault="00FD76E3" w:rsidP="00FD76E3">
      <w:pPr>
        <w:pStyle w:val="ListParagraph"/>
        <w:numPr>
          <w:ilvl w:val="0"/>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 </w:t>
      </w:r>
      <w:r w:rsidRPr="000F3DB6">
        <w:rPr>
          <w:rFonts w:ascii="Traditional Arabic" w:eastAsia="Sakkal Majalla" w:hAnsi="Traditional Arabic" w:cs="Traditional Arabic"/>
          <w:b/>
          <w:bCs/>
          <w:sz w:val="32"/>
          <w:szCs w:val="32"/>
          <w:rtl/>
        </w:rPr>
        <w:t>أبعاد إدارة علاقات العملاء الرقمية</w:t>
      </w:r>
    </w:p>
    <w:p w14:paraId="5E39826C"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تتمثل أبرز أبعاد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في خمسة محاور رئيسة: إدارة المعرفة، تخصيص الخدمات، جودة التفاعل، إدارة الشكاوى، وتطوير تجربة العميل الرقمية</w:t>
      </w:r>
      <w:r w:rsidRPr="000F3DB6">
        <w:rPr>
          <w:rFonts w:ascii="Traditional Arabic" w:eastAsia="Sakkal Majalla" w:hAnsi="Traditional Arabic" w:cs="Traditional Arabic"/>
          <w:sz w:val="32"/>
          <w:szCs w:val="32"/>
        </w:rPr>
        <w:t>.</w:t>
      </w:r>
    </w:p>
    <w:p w14:paraId="5F4D6025"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3.1 </w:t>
      </w:r>
      <w:r w:rsidRPr="000F3DB6">
        <w:rPr>
          <w:rFonts w:ascii="Traditional Arabic" w:eastAsia="Sakkal Majalla" w:hAnsi="Traditional Arabic" w:cs="Traditional Arabic"/>
          <w:b/>
          <w:bCs/>
          <w:sz w:val="32"/>
          <w:szCs w:val="32"/>
          <w:rtl/>
        </w:rPr>
        <w:t>إدارة المعرفة</w:t>
      </w:r>
    </w:p>
    <w:p w14:paraId="366E4F66"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تشير إدارة المعرفة إلى القدرة على جمع وتخزين وتطبيق المعرفة المكتسبة من تفاعل العملاء، بما يساعد المؤسسة على اتخاذ قرارات استراتيجية. وتبين الدراسات أن إدارة المعرفة عنصر مؤثر في نجاح</w:t>
      </w:r>
      <w:r w:rsidRPr="000F3DB6">
        <w:rPr>
          <w:rFonts w:ascii="Traditional Arabic" w:eastAsia="Sakkal Majalla" w:hAnsi="Traditional Arabic" w:cs="Traditional Arabic"/>
          <w:sz w:val="32"/>
          <w:szCs w:val="32"/>
        </w:rPr>
        <w:t xml:space="preserve"> e-CRM</w:t>
      </w:r>
      <w:r w:rsidRPr="000F3DB6">
        <w:rPr>
          <w:rFonts w:ascii="Traditional Arabic" w:eastAsia="Sakkal Majalla" w:hAnsi="Traditional Arabic" w:cs="Traditional Arabic"/>
          <w:sz w:val="32"/>
          <w:szCs w:val="32"/>
          <w:rtl/>
        </w:rPr>
        <w:t>، خاصة في المؤسسات التي تعتمد على العملاء الرقميين</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 </w:t>
      </w:r>
      <w:r w:rsidRPr="000F3DB6">
        <w:rPr>
          <w:rFonts w:ascii="Traditional Arabic" w:eastAsia="Sakkal Majalla" w:hAnsi="Traditional Arabic" w:cs="Traditional Arabic"/>
          <w:sz w:val="32"/>
          <w:szCs w:val="32"/>
          <w:rtl/>
        </w:rPr>
        <w:t>كما يسهم هذا البعد في تحسين جودة الخدمة وتوقع احتياجات العملاء</w:t>
      </w:r>
      <w:r w:rsidRPr="000F3DB6">
        <w:rPr>
          <w:rFonts w:ascii="Traditional Arabic" w:eastAsia="Sakkal Majalla" w:hAnsi="Traditional Arabic" w:cs="Traditional Arabic"/>
          <w:sz w:val="32"/>
          <w:szCs w:val="32"/>
        </w:rPr>
        <w:t>.</w:t>
      </w:r>
    </w:p>
    <w:p w14:paraId="40E8BB5F"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3.2 </w:t>
      </w:r>
      <w:r w:rsidRPr="000F3DB6">
        <w:rPr>
          <w:rFonts w:ascii="Traditional Arabic" w:eastAsia="Sakkal Majalla" w:hAnsi="Traditional Arabic" w:cs="Traditional Arabic"/>
          <w:b/>
          <w:bCs/>
          <w:sz w:val="32"/>
          <w:szCs w:val="32"/>
          <w:rtl/>
        </w:rPr>
        <w:t>تخصيص الخدمات</w:t>
      </w:r>
    </w:p>
    <w:p w14:paraId="3B68F1A5"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أصبح تخصيص الخدمات من أهم الاتجاهات في</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إذ يعتمد على تحليل البيانات لتقديم خدمات موجهة لكل عميل. وقد أظهرت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Haghighinasab</w:t>
      </w:r>
      <w:proofErr w:type="spellEnd"/>
      <w:r w:rsidRPr="000F3DB6">
        <w:rPr>
          <w:rFonts w:ascii="Traditional Arabic" w:eastAsia="Sakkal Majalla" w:hAnsi="Traditional Arabic" w:cs="Traditional Arabic"/>
          <w:sz w:val="32"/>
          <w:szCs w:val="32"/>
        </w:rPr>
        <w:t xml:space="preserve"> et al. (2025) </w:t>
      </w:r>
      <w:r w:rsidRPr="000F3DB6">
        <w:rPr>
          <w:rFonts w:ascii="Traditional Arabic" w:eastAsia="Sakkal Majalla" w:hAnsi="Traditional Arabic" w:cs="Traditional Arabic"/>
          <w:sz w:val="32"/>
          <w:szCs w:val="32"/>
          <w:rtl/>
        </w:rPr>
        <w:t>أن مستوى التخصيص له تأثير كبير على رضا العملاء وولائهم، حيث يشعر العميل بأن المؤسسة تفهم احتياجاته وتقدم له قيمة مضافة</w:t>
      </w:r>
      <w:r w:rsidRPr="000F3DB6">
        <w:rPr>
          <w:rFonts w:ascii="Traditional Arabic" w:eastAsia="Sakkal Majalla" w:hAnsi="Traditional Arabic" w:cs="Traditional Arabic"/>
          <w:sz w:val="32"/>
          <w:szCs w:val="32"/>
        </w:rPr>
        <w:t>.</w:t>
      </w:r>
    </w:p>
    <w:p w14:paraId="440B2161"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3.3 </w:t>
      </w:r>
      <w:r w:rsidRPr="000F3DB6">
        <w:rPr>
          <w:rFonts w:ascii="Traditional Arabic" w:eastAsia="Sakkal Majalla" w:hAnsi="Traditional Arabic" w:cs="Traditional Arabic"/>
          <w:b/>
          <w:bCs/>
          <w:sz w:val="32"/>
          <w:szCs w:val="32"/>
          <w:rtl/>
        </w:rPr>
        <w:t>جودة التفاعل والتواصل</w:t>
      </w:r>
    </w:p>
    <w:p w14:paraId="7A0C694A"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تشير جودة التفاعل إلى فعالية التواصل بين المؤسسة والعميل عبر القنوات الرقمية. وتثبت الأدبيات أن جودة التفاعل تؤثر مباشرة في نجاح النظام، وفي بناء الثقة مع العملاء، وفي تحسين صورة المؤسسة</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 </w:t>
      </w:r>
      <w:r w:rsidRPr="000F3DB6">
        <w:rPr>
          <w:rFonts w:ascii="Traditional Arabic" w:eastAsia="Sakkal Majalla" w:hAnsi="Traditional Arabic" w:cs="Traditional Arabic"/>
          <w:sz w:val="32"/>
          <w:szCs w:val="32"/>
          <w:rtl/>
        </w:rPr>
        <w:t>وتشمل هذه الجودة سرعة الردود، دقة المعلومات، تناسق الرسائل، والاحترافية</w:t>
      </w:r>
      <w:r w:rsidRPr="000F3DB6">
        <w:rPr>
          <w:rFonts w:ascii="Traditional Arabic" w:eastAsia="Sakkal Majalla" w:hAnsi="Traditional Arabic" w:cs="Traditional Arabic"/>
          <w:sz w:val="32"/>
          <w:szCs w:val="32"/>
        </w:rPr>
        <w:t>.</w:t>
      </w:r>
    </w:p>
    <w:p w14:paraId="49304108"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3.4 </w:t>
      </w:r>
      <w:r w:rsidRPr="000F3DB6">
        <w:rPr>
          <w:rFonts w:ascii="Traditional Arabic" w:eastAsia="Sakkal Majalla" w:hAnsi="Traditional Arabic" w:cs="Traditional Arabic"/>
          <w:b/>
          <w:bCs/>
          <w:sz w:val="32"/>
          <w:szCs w:val="32"/>
          <w:rtl/>
        </w:rPr>
        <w:t>إدارة الشكاوى</w:t>
      </w:r>
    </w:p>
    <w:p w14:paraId="5B3BA134"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تعد إدارة الشكاوى عنصرًا أساسيًا في</w:t>
      </w:r>
      <w:r w:rsidRPr="000F3DB6">
        <w:rPr>
          <w:rFonts w:ascii="Traditional Arabic" w:eastAsia="Sakkal Majalla" w:hAnsi="Traditional Arabic" w:cs="Traditional Arabic"/>
          <w:sz w:val="32"/>
          <w:szCs w:val="32"/>
        </w:rPr>
        <w:t xml:space="preserve"> CRM</w:t>
      </w:r>
      <w:r w:rsidRPr="000F3DB6">
        <w:rPr>
          <w:rFonts w:ascii="Traditional Arabic" w:eastAsia="Sakkal Majalla" w:hAnsi="Traditional Arabic" w:cs="Traditional Arabic"/>
          <w:sz w:val="32"/>
          <w:szCs w:val="32"/>
          <w:rtl/>
        </w:rPr>
        <w:t>، إذ تتيح للمؤسسة فهم نقاط الضعف في خدماتها واتخاذ إجراءات علاجية. وتشير دراسة</w:t>
      </w:r>
      <w:r w:rsidRPr="000F3DB6">
        <w:rPr>
          <w:rFonts w:ascii="Traditional Arabic" w:eastAsia="Sakkal Majalla" w:hAnsi="Traditional Arabic" w:cs="Traditional Arabic"/>
          <w:sz w:val="32"/>
          <w:szCs w:val="32"/>
        </w:rPr>
        <w:t xml:space="preserve"> Mansour et al. (2024) </w:t>
      </w:r>
      <w:r w:rsidRPr="000F3DB6">
        <w:rPr>
          <w:rFonts w:ascii="Traditional Arabic" w:eastAsia="Sakkal Majalla" w:hAnsi="Traditional Arabic" w:cs="Traditional Arabic"/>
          <w:sz w:val="32"/>
          <w:szCs w:val="32"/>
          <w:rtl/>
        </w:rPr>
        <w:t>إلى أن إدارة الشكاوى عبر الأنظمة الرقمية تقلل من التكاليف وتزيد كفاءة المعالجة وتحد من الأخطاء البشرية</w:t>
      </w:r>
      <w:r w:rsidRPr="000F3DB6">
        <w:rPr>
          <w:rFonts w:ascii="Traditional Arabic" w:eastAsia="Sakkal Majalla" w:hAnsi="Traditional Arabic" w:cs="Traditional Arabic"/>
          <w:sz w:val="32"/>
          <w:szCs w:val="32"/>
        </w:rPr>
        <w:t>.</w:t>
      </w:r>
    </w:p>
    <w:p w14:paraId="19A424CE"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3.5 </w:t>
      </w:r>
      <w:r w:rsidRPr="000F3DB6">
        <w:rPr>
          <w:rFonts w:ascii="Traditional Arabic" w:eastAsia="Sakkal Majalla" w:hAnsi="Traditional Arabic" w:cs="Traditional Arabic"/>
          <w:b/>
          <w:bCs/>
          <w:sz w:val="32"/>
          <w:szCs w:val="32"/>
          <w:rtl/>
        </w:rPr>
        <w:t>تجربة العميل الرقمية</w:t>
      </w:r>
      <w:r w:rsidRPr="000F3DB6">
        <w:rPr>
          <w:rFonts w:ascii="Traditional Arabic" w:eastAsia="Sakkal Majalla" w:hAnsi="Traditional Arabic" w:cs="Traditional Arabic"/>
          <w:b/>
          <w:bCs/>
          <w:sz w:val="32"/>
          <w:szCs w:val="32"/>
        </w:rPr>
        <w:t xml:space="preserve"> (Digital Customer Experience)</w:t>
      </w:r>
    </w:p>
    <w:p w14:paraId="4924AF4E"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تعتبر تجربة العميل الرقمية نتاج تفاعل العميل مع المؤسسة عبر القنوات الرقمية. وتشمل جودة واجهات الاستخدام، سهولة التنقل، سرعة الوصول للمعلومات، وسلاسة الخدمات. وقد أثبتت الأدبيات أن التجربة الرقمية هي العامل الأقوى تأثيرًا على الولاء، وأن المؤسسات التي تقدم تجربة رقمية ممتازة تحصل على ولاء أعلى ومعدلات رضا أكبر</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Haghighinasab</w:t>
      </w:r>
      <w:proofErr w:type="spellEnd"/>
      <w:r w:rsidRPr="000F3DB6">
        <w:rPr>
          <w:rFonts w:ascii="Traditional Arabic" w:eastAsia="Sakkal Majalla" w:hAnsi="Traditional Arabic" w:cs="Traditional Arabic"/>
          <w:sz w:val="32"/>
          <w:szCs w:val="32"/>
        </w:rPr>
        <w:t xml:space="preserve"> et al., 2025).</w:t>
      </w:r>
    </w:p>
    <w:p w14:paraId="1F660D38" w14:textId="77777777" w:rsidR="00FD76E3" w:rsidRPr="000F3DB6" w:rsidRDefault="00FD76E3" w:rsidP="00FD76E3">
      <w:pPr>
        <w:pStyle w:val="ListParagraph"/>
        <w:numPr>
          <w:ilvl w:val="0"/>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lastRenderedPageBreak/>
        <w:t xml:space="preserve"> </w:t>
      </w:r>
      <w:r w:rsidRPr="000F3DB6">
        <w:rPr>
          <w:rFonts w:ascii="Traditional Arabic" w:eastAsia="Sakkal Majalla" w:hAnsi="Traditional Arabic" w:cs="Traditional Arabic"/>
          <w:b/>
          <w:bCs/>
          <w:sz w:val="32"/>
          <w:szCs w:val="32"/>
          <w:rtl/>
        </w:rPr>
        <w:t>التكنولوجيا الداعمة لـ</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الرقمي</w:t>
      </w:r>
    </w:p>
    <w:p w14:paraId="2915D491"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تعتمد أنظمة إدارة علاقات العملاء الرقمية على مجموعة من التقنيات المتقدمة التي شكلت الأساس في انتقال المؤسسات من الممارسات التقليدية إلى بيئات رقمية أكثر تطورًا وفعالية. وقد أصبحت هذه التقنيات جزءًا لا يتجزأ من تصميم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بفضل قدرتها على تحسين جودة التفاعل مع العملاء، وتحليل البيانات بعمق، وتعزيز الاستدامة التشغيلية. وتشير الأدبيات الحديثة إلى أن التكنولوجيا الرقمية تمثل البنية الأساسية التي يقوم عليها نجاح أنظمة</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داخل المؤسسات، خصوصًا في ظل التنافس المتنامي والاعتماد المكثف على الحلول الرقمية في إدارة العلاقات مع العملاء</w:t>
      </w:r>
      <w:r w:rsidRPr="000F3DB6">
        <w:rPr>
          <w:rFonts w:ascii="Traditional Arabic" w:eastAsia="Sakkal Majalla" w:hAnsi="Traditional Arabic" w:cs="Traditional Arabic"/>
          <w:sz w:val="32"/>
          <w:szCs w:val="32"/>
        </w:rPr>
        <w:t xml:space="preserve"> (Mansour et al., 2024). </w:t>
      </w:r>
      <w:r w:rsidRPr="000F3DB6">
        <w:rPr>
          <w:rFonts w:ascii="Traditional Arabic" w:eastAsia="Sakkal Majalla" w:hAnsi="Traditional Arabic" w:cs="Traditional Arabic"/>
          <w:sz w:val="32"/>
          <w:szCs w:val="32"/>
          <w:rtl/>
        </w:rPr>
        <w:t>ويُعد الذكاء الاصطناعي أحد أهم الأدوات الداعمة لـ</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إذ يوفر قدرات تنبؤية وتحليلية تساعد المؤسسات على فهم السلوك الشرائي للعميل، وتحديد توجهاته المستقبلية، والرد على استفساراته بشكل فوري من خلال روبوتات الدردشة وأنظمة التفاعل الذكية. وتبين الدراسات أن استخدام الذكاء الاصطناعي يسهم في تعزيز رضا العملاء وتقليل وقت الانتظار وتحسين جودة الخدمات الرقمية المقدّمة، وهو ما يرفع القدرة التنافسية للمؤسسات في بيئة أعمال متسارعة</w:t>
      </w:r>
      <w:r w:rsidRPr="000F3DB6">
        <w:rPr>
          <w:rFonts w:ascii="Traditional Arabic" w:eastAsia="Sakkal Majalla" w:hAnsi="Traditional Arabic" w:cs="Traditional Arabic"/>
          <w:sz w:val="32"/>
          <w:szCs w:val="32"/>
        </w:rPr>
        <w:t>.</w:t>
      </w:r>
    </w:p>
    <w:p w14:paraId="4588937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ومع استخدام التعلم الآلي وتحليلات البيانات، اكتسبت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القدرة على معالجة كميات ضخمة من المعلومات وتحويلها إلى مؤشرات دقيقة تدعم عملية اتخاذ القرار. إذ تقوم هذه التقنيات بتحليل أنماط استخدام العملاء للمنصات الرقمية، وتساعد في وضع استراتيجيات تسويق تستند إلى البيانات بدلًا من التخمين. وتبرز أهمية التحليل الذكي في قدرته على تفسير السلوك اللحظي للعملاء عبر القنوات الرقمية المختلفة، وتقديم رؤى قابلة للتطبيق تساهم في تطوير تجربة العميل وجودة الخدمة. وقد أثبتت الأدلة العلمية أن الجاهزية التكنولوجية، إضافة إلى جودة البيانات، </w:t>
      </w:r>
      <w:r w:rsidRPr="000F3DB6">
        <w:rPr>
          <w:rFonts w:ascii="Traditional Arabic" w:eastAsia="Sakkal Majalla" w:hAnsi="Traditional Arabic" w:cs="Traditional Arabic"/>
          <w:sz w:val="32"/>
          <w:szCs w:val="32"/>
          <w:rtl/>
        </w:rPr>
        <w:lastRenderedPageBreak/>
        <w:t>تُعد عاملًا رئيسيًا في نجاح</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ودورها في تعزيز رضا العملاء وولائهم</w:t>
      </w:r>
      <w:r w:rsidRPr="000F3DB6">
        <w:rPr>
          <w:rFonts w:ascii="Traditional Arabic" w:eastAsia="Sakkal Majalla" w:hAnsi="Traditional Arabic" w:cs="Traditional Arabic"/>
          <w:sz w:val="32"/>
          <w:szCs w:val="32"/>
        </w:rPr>
        <w:t xml:space="preserve"> (Al-</w:t>
      </w:r>
      <w:proofErr w:type="spellStart"/>
      <w:r w:rsidRPr="000F3DB6">
        <w:rPr>
          <w:rFonts w:ascii="Traditional Arabic" w:eastAsia="Sakkal Majalla" w:hAnsi="Traditional Arabic" w:cs="Traditional Arabic"/>
          <w:sz w:val="32"/>
          <w:szCs w:val="32"/>
        </w:rPr>
        <w:t>Bashayreh</w:t>
      </w:r>
      <w:proofErr w:type="spellEnd"/>
      <w:r w:rsidRPr="000F3DB6">
        <w:rPr>
          <w:rFonts w:ascii="Traditional Arabic" w:eastAsia="Sakkal Majalla" w:hAnsi="Traditional Arabic" w:cs="Traditional Arabic"/>
          <w:sz w:val="32"/>
          <w:szCs w:val="32"/>
        </w:rPr>
        <w:t xml:space="preserve"> et al., 2022).</w:t>
      </w:r>
    </w:p>
    <w:p w14:paraId="238F3A4B"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ويشكّل دور نظم دعم القرار جزءًا مكملًا في البنية التكنولوجية لـ</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إذ توفر هذه النظم بيئة تحليلية تُمكّن المؤسسات من اختبار سيناريوهات متعددة قبل اتخاذ القرارات. تساعد هذه الأنظمة في تحديد أثر الاستراتيجيات المختلفة على سلوك العملاء، مثل تغيير الأسعار أو طرح عروض جديدة، وتمنح المسؤولين القدرة على المقارنة بين البدائل بسهولة. وفي الشركات التقنية والبرمجية، تتكامل نظم دعم القرار مع أنظمة تتبع الأخطاء وتطوير المنتج بحيث يمكن تحليل ردود فعل العملاء بعد كل تحديث أو إصدار، مما يدعم التخطيط الاستراتيجي ويحد من المخاطر التشغيلية</w:t>
      </w:r>
      <w:r w:rsidRPr="000F3DB6">
        <w:rPr>
          <w:rFonts w:ascii="Traditional Arabic" w:eastAsia="Sakkal Majalla" w:hAnsi="Traditional Arabic" w:cs="Traditional Arabic"/>
          <w:sz w:val="32"/>
          <w:szCs w:val="32"/>
        </w:rPr>
        <w:t>.</w:t>
      </w:r>
    </w:p>
    <w:p w14:paraId="48BC09D7"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كما لعبت وسائل التواصل الاجتماعي دورًا جوهريًا في تطوير</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عبر ما يعرف بـ</w:t>
      </w:r>
      <w:r w:rsidRPr="000F3DB6">
        <w:rPr>
          <w:rFonts w:ascii="Traditional Arabic" w:eastAsia="Sakkal Majalla" w:hAnsi="Traditional Arabic" w:cs="Traditional Arabic"/>
          <w:sz w:val="32"/>
          <w:szCs w:val="32"/>
        </w:rPr>
        <w:t xml:space="preserve"> Social CRM </w:t>
      </w:r>
      <w:r w:rsidRPr="000F3DB6">
        <w:rPr>
          <w:rFonts w:ascii="Traditional Arabic" w:eastAsia="Sakkal Majalla" w:hAnsi="Traditional Arabic" w:cs="Traditional Arabic"/>
          <w:sz w:val="32"/>
          <w:szCs w:val="32"/>
          <w:rtl/>
        </w:rPr>
        <w:t>الذي يعتمد على جمع البيانات من المنصات الرقمية وتحليل تفاعل العملاء وفهم انطباعاتهم. فقد أصبحت هذه القنوات مصدرًا غنيًا للمعلومات التي تُمكّن المؤسسات من تحسين سمعتها الرقمية وتعزيز علاقتها مع العملاء من خلال التواصل المباشر والاستجابة السريعة. وقد أكدت الدراسات في القطاع المصرفي والقطاعات الرقمية أن دمج</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مع القنوات الاجتماعية يزيد من جودة التفاعل، ويحسن مستوى الرضا، ويقود إلى ولاء أعلى، خاصة في المؤسسات الرقمية بالكامل</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Haghighinasab</w:t>
      </w:r>
      <w:proofErr w:type="spellEnd"/>
      <w:r w:rsidRPr="000F3DB6">
        <w:rPr>
          <w:rFonts w:ascii="Traditional Arabic" w:eastAsia="Sakkal Majalla" w:hAnsi="Traditional Arabic" w:cs="Traditional Arabic"/>
          <w:sz w:val="32"/>
          <w:szCs w:val="32"/>
        </w:rPr>
        <w:t xml:space="preserve"> et al., 2025).</w:t>
      </w:r>
    </w:p>
    <w:p w14:paraId="70D25897"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وأخيرًا، جاءت الحوسبة السحابية لتفتح آفاقًا واسعة أمام المؤسسات لاعتماد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بكفاءة وبأقل تكلفة ممكنة. فقد تحول</w:t>
      </w:r>
      <w:r w:rsidRPr="000F3DB6">
        <w:rPr>
          <w:rFonts w:ascii="Traditional Arabic" w:eastAsia="Sakkal Majalla" w:hAnsi="Traditional Arabic" w:cs="Traditional Arabic"/>
          <w:sz w:val="32"/>
          <w:szCs w:val="32"/>
        </w:rPr>
        <w:t xml:space="preserve"> CRM </w:t>
      </w:r>
      <w:proofErr w:type="spellStart"/>
      <w:r w:rsidRPr="000F3DB6">
        <w:rPr>
          <w:rFonts w:ascii="Traditional Arabic" w:eastAsia="Sakkal Majalla" w:hAnsi="Traditional Arabic" w:cs="Traditional Arabic"/>
          <w:sz w:val="32"/>
          <w:szCs w:val="32"/>
          <w:rtl/>
        </w:rPr>
        <w:t>السحابي</w:t>
      </w:r>
      <w:proofErr w:type="spellEnd"/>
      <w:r w:rsidRPr="000F3DB6">
        <w:rPr>
          <w:rFonts w:ascii="Traditional Arabic" w:eastAsia="Sakkal Majalla" w:hAnsi="Traditional Arabic" w:cs="Traditional Arabic"/>
          <w:sz w:val="32"/>
          <w:szCs w:val="32"/>
          <w:rtl/>
        </w:rPr>
        <w:t xml:space="preserve"> إلى خيار رئيس للمؤسسات بسبب مرونته وسهولة استخدامه وقدرته على التوسع بسرعة دون الحاجة إلى تجهيزات تقنية معقدة. تتيح السحابة الوصول إلى النظام من أي مكان، وتتكامل بسلاسة مع أدوات أخرى مثل التحليلات ووسائل التواصل الاجتماعي، مما يعزز كفاءة إدارة علاقات العملاء. وتبرز أهمية الحلول </w:t>
      </w:r>
      <w:r w:rsidRPr="000F3DB6">
        <w:rPr>
          <w:rFonts w:ascii="Traditional Arabic" w:eastAsia="Sakkal Majalla" w:hAnsi="Traditional Arabic" w:cs="Traditional Arabic"/>
          <w:sz w:val="32"/>
          <w:szCs w:val="32"/>
          <w:rtl/>
        </w:rPr>
        <w:lastRenderedPageBreak/>
        <w:t>السحابية بشكل خاص في شركات البرمجيات، حيث يعتمد العمل على فرق منتشرة جغرافيًا وعلى منصات تطوير متصلة دائمًا بالعميل</w:t>
      </w:r>
      <w:r w:rsidRPr="000F3DB6">
        <w:rPr>
          <w:rFonts w:ascii="Traditional Arabic" w:eastAsia="Sakkal Majalla" w:hAnsi="Traditional Arabic" w:cs="Traditional Arabic"/>
          <w:sz w:val="32"/>
          <w:szCs w:val="32"/>
        </w:rPr>
        <w:t>.</w:t>
      </w:r>
    </w:p>
    <w:p w14:paraId="509D90BD"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p>
    <w:p w14:paraId="47C6947A" w14:textId="77777777" w:rsidR="00FD76E3" w:rsidRPr="000F3DB6" w:rsidRDefault="00FD76E3" w:rsidP="00FD76E3">
      <w:pPr>
        <w:pStyle w:val="ListParagraph"/>
        <w:numPr>
          <w:ilvl w:val="0"/>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Pr>
        <w:t xml:space="preserve"> </w:t>
      </w:r>
      <w:r w:rsidRPr="000F3DB6">
        <w:rPr>
          <w:rFonts w:ascii="Traditional Arabic" w:eastAsia="Sakkal Majalla" w:hAnsi="Traditional Arabic" w:cs="Traditional Arabic"/>
          <w:b/>
          <w:bCs/>
          <w:sz w:val="32"/>
          <w:szCs w:val="32"/>
          <w:rtl/>
        </w:rPr>
        <w:t>تطبيقات</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في الشركات</w:t>
      </w:r>
    </w:p>
    <w:p w14:paraId="283AE2CA"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تختلف تطبيقات</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تبعًا لطبيعة القطاع؛ ففي القطاعات الخدمية مثل البنوك والاتصالات، يُستخدم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لتحسين جودة التفاعل الرقمي وتخصيص الخدمات بناءً على تفضيلات العملاء. وتوضح الأدبيات أن الأنظمة الإلكترونية لإدارة العلاقات تُسهم بوضوح في رفع مستوى رضا العملاء عندما تُدمج مع تجربة رقمية مصممة بعناية، وقد أثبتت الأبحاث أن تجربة العميل تعمل كوسيط بين</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والرضا، مما يدل على أهمية التركيز على جودة التجربة الرقمية</w:t>
      </w:r>
      <w:r w:rsidRPr="000F3DB6">
        <w:rPr>
          <w:rFonts w:ascii="Traditional Arabic" w:eastAsia="Sakkal Majalla" w:hAnsi="Traditional Arabic" w:cs="Traditional Arabic"/>
          <w:sz w:val="32"/>
          <w:szCs w:val="32"/>
        </w:rPr>
        <w:t xml:space="preserve"> (Pushpender et al., 2022). </w:t>
      </w:r>
      <w:r w:rsidRPr="000F3DB6">
        <w:rPr>
          <w:rFonts w:ascii="Traditional Arabic" w:eastAsia="Sakkal Majalla" w:hAnsi="Traditional Arabic" w:cs="Traditional Arabic"/>
          <w:sz w:val="32"/>
          <w:szCs w:val="32"/>
          <w:rtl/>
        </w:rPr>
        <w:t>وفي قطاع الاتصالات، بينت إحدى الدراسات أن الاستراتيجيات الوظيفية لـ</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ترفع من مستوى الولاء بينما يؤثر الجانب الشخصي بشكل مختلف تبعًا لطبيعة العميل، لكن كلا البعدين يؤثران في جودة العلاقة، والتي بدورها تعزز الولاء</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Magatef</w:t>
      </w:r>
      <w:proofErr w:type="spellEnd"/>
      <w:r w:rsidRPr="000F3DB6">
        <w:rPr>
          <w:rFonts w:ascii="Traditional Arabic" w:eastAsia="Sakkal Majalla" w:hAnsi="Traditional Arabic" w:cs="Traditional Arabic"/>
          <w:sz w:val="32"/>
          <w:szCs w:val="32"/>
        </w:rPr>
        <w:t xml:space="preserve"> et al., 2023).</w:t>
      </w:r>
    </w:p>
    <w:p w14:paraId="761B2A62"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أما في القطاعات الصناعية، فتُستخدم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لإدارة العلاقات طويلة الأمد مع العملاء وتنسيق عمليات ما بعد البيع والصيانة. يساعد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الصناعي في إدارة العقود ومتابعة الأعطال الفنية وجدولة الصيانة، مما يحافظ على رضا العملاء ويقلل من وقت التعطل. كما يوفر النظام بيانات دقيقة حول استخدام المنتجات الصناعية، مما يتيح للشركات تطوير منتجاتها بناءً على التغذية الراجعة الفعلية. وفي هذا القطاع، يكون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جزءًا أساسيًا من ضمان الالتزام بالجودة، إدارة سلسلة التوريد، وتحسين الخدمات الداعمة</w:t>
      </w:r>
      <w:r w:rsidRPr="000F3DB6">
        <w:rPr>
          <w:rFonts w:ascii="Traditional Arabic" w:eastAsia="Sakkal Majalla" w:hAnsi="Traditional Arabic" w:cs="Traditional Arabic"/>
          <w:sz w:val="32"/>
          <w:szCs w:val="32"/>
        </w:rPr>
        <w:t>.</w:t>
      </w:r>
    </w:p>
    <w:p w14:paraId="0B35EAFD"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وتتضح خصوصية تطبيق</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شركات البرمجيات أكثر من أي قطاع آخر، وذلك نظرًا لطبيعة الخدمة المتمثلة في منتج رقمي قابل للتحديث المستمر. ففي هذه الشركات، يرتبط</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مباشرة بدورة تطوير المنتج، ودعم العملاء، وأدوات تحليل الاستخدام. إن العملاء هنا ليسوا مستهلكين فحسب، بل مستخدمين نشطين يتفاعلون مع المنتج يوميًا، مما يجعل بيانات الاستخدام جزءًا أساسيًا من نظام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كما يتم دمج</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مع منصات تتبع الأخطاء، نظم إدارة الإصدارات، ومنصات التدريب الرقمي للعميل. وتشير الأدلة إلى أن المؤسسات التي توفّر دعمًا رقميًا عالي المستوى من خلال</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تحقق مستويات أعلى من الاحتفاظ بالعملاء مقارنة بتلك التي تعتمد الأساليب التقليدية</w:t>
      </w:r>
      <w:r w:rsidRPr="000F3DB6">
        <w:rPr>
          <w:rFonts w:ascii="Traditional Arabic" w:eastAsia="Sakkal Majalla" w:hAnsi="Traditional Arabic" w:cs="Traditional Arabic"/>
          <w:sz w:val="32"/>
          <w:szCs w:val="32"/>
        </w:rPr>
        <w:t xml:space="preserve"> (Yang &amp; </w:t>
      </w:r>
      <w:proofErr w:type="spellStart"/>
      <w:r w:rsidRPr="000F3DB6">
        <w:rPr>
          <w:rFonts w:ascii="Traditional Arabic" w:eastAsia="Sakkal Majalla" w:hAnsi="Traditional Arabic" w:cs="Traditional Arabic"/>
          <w:sz w:val="32"/>
          <w:szCs w:val="32"/>
        </w:rPr>
        <w:t>Babapour</w:t>
      </w:r>
      <w:proofErr w:type="spellEnd"/>
      <w:r w:rsidRPr="000F3DB6">
        <w:rPr>
          <w:rFonts w:ascii="Traditional Arabic" w:eastAsia="Sakkal Majalla" w:hAnsi="Traditional Arabic" w:cs="Traditional Arabic"/>
          <w:sz w:val="32"/>
          <w:szCs w:val="32"/>
        </w:rPr>
        <w:t>, 2023).</w:t>
      </w:r>
    </w:p>
    <w:p w14:paraId="2E84A947"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أما دورة حياة العميل في قطاع البرمجيات، فهي أكثر تعقيدًا، إذ تشمل مراحل الجذب، التفعيل، التبنّي، الاحتفاظ، والتوسع. وفي كل مرحلة يستخدم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بيانات دقيقة لتوجيه العميل وتشجيعه على التفاعل مع المنتج، مما يضمن تحقيق أقصى قيمة ممكنة من الخدمة. وتساعد الأنظمة الرقمية في تخصيص التعليمات داخل التطبيق، تتبع التفاعل، إرسال الرسائل الداعمة، وتحديد الأسباب المحتملة لتراجع الاستخدام. وهذه العملية—التي تعتمد على البيانات في كل خطوة—تعد عنصرًا رئيسيًا يميز</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في شركات البرمجيات عن باقي القطاعات التقليدية</w:t>
      </w:r>
      <w:r w:rsidRPr="000F3DB6">
        <w:rPr>
          <w:rFonts w:ascii="Traditional Arabic" w:eastAsia="Sakkal Majalla" w:hAnsi="Traditional Arabic" w:cs="Traditional Arabic"/>
          <w:sz w:val="32"/>
          <w:szCs w:val="32"/>
        </w:rPr>
        <w:t>.</w:t>
      </w:r>
    </w:p>
    <w:p w14:paraId="325ED991" w14:textId="77777777" w:rsidR="00FD76E3" w:rsidRPr="000F3DB6" w:rsidRDefault="00FD76E3" w:rsidP="00FD76E3">
      <w:pPr>
        <w:pStyle w:val="ListParagraph"/>
        <w:numPr>
          <w:ilvl w:val="0"/>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الميزة التنافسية وعلاقتها بإدارة علاقات العملاء الرقمية</w:t>
      </w:r>
    </w:p>
    <w:p w14:paraId="7BCD622B"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 xml:space="preserve">تعد الميزة التنافسية من المفاهيم الأساسية في الإدارة الاستراتيجية، وتُعرَّف بأنها القدرة التي تمتلكها المؤسسة لتقديم قيمة فريدة يصعب على المنافسين تقليدها، سواء كانت هذه القيمة مرتبطة بالجودة أو السعر أو الابتكار أو التميز التقني. وقد أوضح الباحثون أن الميزة التنافسية لا تقتصر على تقديم منتج أو خدمة بشكل أفضل، بل تعتمد على بناء نظام متكامل من القدرات التنظيمية والتكنولوجية والعلاقات مع العملاء. وتشير الأدبيات الحديثة إلى أن الميزة التنافسية </w:t>
      </w:r>
      <w:r w:rsidRPr="000F3DB6">
        <w:rPr>
          <w:rFonts w:ascii="Traditional Arabic" w:eastAsia="Sakkal Majalla" w:hAnsi="Traditional Arabic" w:cs="Traditional Arabic"/>
          <w:sz w:val="32"/>
          <w:szCs w:val="32"/>
          <w:rtl/>
        </w:rPr>
        <w:lastRenderedPageBreak/>
        <w:t>أصبحت أكثر ارتباطًا بتجربة العميل، وسرعة الاستجابة، والقدرة على الابتكار المستمر، خاصة في القطاعات التي تعتمد على التكنولوجيا والمعرفة. وتؤكد دراسة</w:t>
      </w:r>
      <w:r w:rsidRPr="000F3DB6">
        <w:rPr>
          <w:rFonts w:ascii="Traditional Arabic" w:eastAsia="Sakkal Majalla" w:hAnsi="Traditional Arabic" w:cs="Traditional Arabic"/>
          <w:sz w:val="32"/>
          <w:szCs w:val="32"/>
        </w:rPr>
        <w:t xml:space="preserve"> Awad </w:t>
      </w:r>
      <w:r>
        <w:rPr>
          <w:rFonts w:ascii="Traditional Arabic" w:eastAsia="Sakkal Majalla" w:hAnsi="Traditional Arabic" w:cs="Traditional Arabic"/>
          <w:sz w:val="32"/>
          <w:szCs w:val="32"/>
        </w:rPr>
        <w:t>&amp;</w:t>
      </w:r>
      <w:r w:rsidRPr="000F3DB6">
        <w:rPr>
          <w:rFonts w:ascii="Traditional Arabic" w:eastAsia="Sakkal Majalla" w:hAnsi="Traditional Arabic" w:cs="Traditional Arabic"/>
          <w:sz w:val="32"/>
          <w:szCs w:val="32"/>
        </w:rPr>
        <w:t xml:space="preserve"> Mahmoud (2024) </w:t>
      </w:r>
      <w:r w:rsidRPr="000F3DB6">
        <w:rPr>
          <w:rFonts w:ascii="Traditional Arabic" w:eastAsia="Sakkal Majalla" w:hAnsi="Traditional Arabic" w:cs="Traditional Arabic"/>
          <w:sz w:val="32"/>
          <w:szCs w:val="32"/>
          <w:rtl/>
        </w:rPr>
        <w:t>أن المؤسسات التي تطبق إدارة علاقات العملاء الإلكترونية بشكل فعال تحقق مستويات أعلى من التنافسية بسبب زيادة رضا العملاء وارتفاع كفاءة العمليات، إذ تبين أن نظام الـ</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يفسر جزءًا كبيرًا من التباين في تحقيق الميزة التنافسية، مما يبرز دور التكنولوجيا الرقمية في دعم قدرة المؤسسة على المنافسة</w:t>
      </w:r>
      <w:r w:rsidRPr="000F3DB6">
        <w:rPr>
          <w:rFonts w:ascii="Traditional Arabic" w:eastAsia="Sakkal Majalla" w:hAnsi="Traditional Arabic" w:cs="Traditional Arabic"/>
          <w:sz w:val="32"/>
          <w:szCs w:val="32"/>
        </w:rPr>
        <w:t>.</w:t>
      </w:r>
    </w:p>
    <w:p w14:paraId="113C0B4D"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 xml:space="preserve">ويُنظر إلى أنواع الميزة التنافسية من زاوية متعددة، تشمل جودة الخدمة، الابتكار، التكلفة، والتميز التقني. فجودة الخدمة تُعد من أبرز العوامل المؤثرة في التنافسية؛ إذ تشير الدراسات إلى أن المؤسسات التي تقدم خدمة متسقة وسريعة وشخصية تحقق رضا أعلى، وبالتالي تكتسب حصة سوقية أقوى. وقد أوضحت دراسة العزب و </w:t>
      </w:r>
      <w:proofErr w:type="spellStart"/>
      <w:r w:rsidRPr="000F3DB6">
        <w:rPr>
          <w:rFonts w:ascii="Traditional Arabic" w:eastAsia="Sakkal Majalla" w:hAnsi="Traditional Arabic" w:cs="Traditional Arabic"/>
          <w:sz w:val="32"/>
          <w:szCs w:val="32"/>
          <w:rtl/>
        </w:rPr>
        <w:t>الرميدي</w:t>
      </w:r>
      <w:proofErr w:type="spellEnd"/>
      <w:r w:rsidRPr="000F3DB6">
        <w:rPr>
          <w:rFonts w:ascii="Traditional Arabic" w:eastAsia="Sakkal Majalla" w:hAnsi="Traditional Arabic" w:cs="Traditional Arabic"/>
          <w:sz w:val="32"/>
          <w:szCs w:val="32"/>
          <w:rtl/>
        </w:rPr>
        <w:t xml:space="preserve"> (2020) أن إدارة علاقات العملاء الإلكترونية أصبحت وسيلة فعالة لرفع الأداء التسويقي وتحقيق تميز في الاستجابة للعميل، وهو ما يعزز القدرة التنافسية للمؤسسات السياحية. أما الابتكار، فهو عنصر مركزي في بيئات العمل سريعة التغير، إذ تحتاج المؤسسات إلى تقديم حلول جديدة أو تطوير مستمر للمنتجات والخدمات من أجل الحفاظ على قدرتها التنافسية. </w:t>
      </w:r>
    </w:p>
    <w:p w14:paraId="478A503B"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وتُعد التكلفة من المرتكزات التقليدية للميزة التنافسية، إذ تستطيع المؤسسات التي ترفع كفاءتها وتقلل هدرها أن تقدم خدمات بأسعار أقل مع الحفاظ على جودة مقبولة. ومع ظهور التقنيات الرقمية، أصبحت القدرة على خفض التكلفة مرتبطة بالتحول الرقمي واستبدال العمليات اليدوية المكلفة بأخرى مؤتمتة. وقد بيّنت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Alshawawreh</w:t>
      </w:r>
      <w:proofErr w:type="spellEnd"/>
      <w:r w:rsidRPr="000F3DB6">
        <w:rPr>
          <w:rFonts w:ascii="Traditional Arabic" w:eastAsia="Sakkal Majalla" w:hAnsi="Traditional Arabic" w:cs="Traditional Arabic"/>
          <w:sz w:val="32"/>
          <w:szCs w:val="32"/>
        </w:rPr>
        <w:t xml:space="preserve"> et al. (2024) </w:t>
      </w:r>
      <w:r w:rsidRPr="000F3DB6">
        <w:rPr>
          <w:rFonts w:ascii="Traditional Arabic" w:eastAsia="Sakkal Majalla" w:hAnsi="Traditional Arabic" w:cs="Traditional Arabic"/>
          <w:sz w:val="32"/>
          <w:szCs w:val="32"/>
          <w:rtl/>
        </w:rPr>
        <w:t xml:space="preserve">أن تحليلات البيانات الكبيرة تلعب دورًا مهمًا في تحسين إدارة العملاء والعمليات التسويقية، مما يؤدي إلى رفع الأداء السوقي وتقليل التكلفة، وبالتالي تعزيز الميزة التنافسية. أما التميز التقني، فهو عنصر حديث نسبيًا لكنه </w:t>
      </w:r>
      <w:r w:rsidRPr="000F3DB6">
        <w:rPr>
          <w:rFonts w:ascii="Traditional Arabic" w:eastAsia="Sakkal Majalla" w:hAnsi="Traditional Arabic" w:cs="Traditional Arabic"/>
          <w:sz w:val="32"/>
          <w:szCs w:val="32"/>
          <w:rtl/>
        </w:rPr>
        <w:lastRenderedPageBreak/>
        <w:t>الأكثر تأثيرًا في بيئة الأعمال الرقمية؛ إذ يجعل المؤسسة قادرة على تقديم قيمة إضافية تتمثل في السرعة، والدقة، وتخصيص الخدمات بالاعتماد على البيانات والذكاء الاصطناعي</w:t>
      </w:r>
      <w:r w:rsidRPr="000F3DB6">
        <w:rPr>
          <w:rFonts w:ascii="Traditional Arabic" w:eastAsia="Sakkal Majalla" w:hAnsi="Traditional Arabic" w:cs="Traditional Arabic"/>
          <w:sz w:val="32"/>
          <w:szCs w:val="32"/>
        </w:rPr>
        <w:t>.</w:t>
      </w:r>
    </w:p>
    <w:p w14:paraId="2034B74F"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وتبرز التكنولوجيا كعامل أساسي في بناء ميزة تنافسية معاصرة، حيث لم تعد مجرد أداة تشغيلية، بل أصبحت جزءًا من استراتيجية المؤسسة في تحليل بيانات العملاء، تحسين جودة الخدمة، ورفع مستوى التفاعل. وقد أكدت دراسة</w:t>
      </w:r>
      <w:r w:rsidRPr="000F3DB6">
        <w:rPr>
          <w:rFonts w:ascii="Traditional Arabic" w:eastAsia="Sakkal Majalla" w:hAnsi="Traditional Arabic" w:cs="Traditional Arabic"/>
          <w:sz w:val="32"/>
          <w:szCs w:val="32"/>
        </w:rPr>
        <w:t xml:space="preserve"> </w:t>
      </w:r>
      <w:r>
        <w:rPr>
          <w:rFonts w:ascii="Traditional Arabic" w:eastAsia="Sakkal Majalla" w:hAnsi="Traditional Arabic" w:cs="Traditional Arabic" w:hint="cs"/>
          <w:sz w:val="32"/>
          <w:szCs w:val="32"/>
          <w:rtl/>
        </w:rPr>
        <w:t>إبراهيم واخرون</w:t>
      </w:r>
      <w:r w:rsidRPr="000F3DB6">
        <w:rPr>
          <w:rFonts w:ascii="Traditional Arabic" w:eastAsia="Sakkal Majalla" w:hAnsi="Traditional Arabic" w:cs="Traditional Arabic"/>
          <w:sz w:val="32"/>
          <w:szCs w:val="32"/>
        </w:rPr>
        <w:t xml:space="preserve">(2023) </w:t>
      </w:r>
      <w:r w:rsidRPr="000F3DB6">
        <w:rPr>
          <w:rFonts w:ascii="Traditional Arabic" w:eastAsia="Sakkal Majalla" w:hAnsi="Traditional Arabic" w:cs="Traditional Arabic"/>
          <w:sz w:val="32"/>
          <w:szCs w:val="32"/>
          <w:rtl/>
        </w:rPr>
        <w:t>أن الذكاء الاصطناعي في إدارة علاقات العملاء أصبح محورًا رئيسيًا في رفع القدرة التنافسية، خاصة في القطاعات التي تعتمد على تحليل بيانات ضخمة. كما بيّنت أن المؤسسات التي تطبق تقنيات الذكاء الاصطناعي تحقق سرعة أكبر في تقديم الخدمات، وقدرة أعلى على تخصيص التجربة، وهو ما يمثل قيمة يصعب على المنافسين مجاراتها. وفي السياق نفسه، أوضحت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Alshawawreh</w:t>
      </w:r>
      <w:proofErr w:type="spellEnd"/>
      <w:r w:rsidRPr="000F3DB6">
        <w:rPr>
          <w:rFonts w:ascii="Traditional Arabic" w:eastAsia="Sakkal Majalla" w:hAnsi="Traditional Arabic" w:cs="Traditional Arabic"/>
          <w:sz w:val="32"/>
          <w:szCs w:val="32"/>
        </w:rPr>
        <w:t xml:space="preserve"> et al. (2024) </w:t>
      </w:r>
      <w:r w:rsidRPr="000F3DB6">
        <w:rPr>
          <w:rFonts w:ascii="Traditional Arabic" w:eastAsia="Sakkal Majalla" w:hAnsi="Traditional Arabic" w:cs="Traditional Arabic"/>
          <w:sz w:val="32"/>
          <w:szCs w:val="32"/>
          <w:rtl/>
        </w:rPr>
        <w:t>أن تحليلات البيانات الكبيرة تسهم في تحسين الأداء السوقي من خلال دعم أنظمة</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وزيادة فعالية التفاعل عبر وسائل التواصل الاجتماعي، مما يؤدي مباشرة إلى تفوق المؤسسة في السوق</w:t>
      </w:r>
      <w:r w:rsidRPr="000F3DB6">
        <w:rPr>
          <w:rFonts w:ascii="Traditional Arabic" w:eastAsia="Sakkal Majalla" w:hAnsi="Traditional Arabic" w:cs="Traditional Arabic"/>
          <w:sz w:val="32"/>
          <w:szCs w:val="32"/>
        </w:rPr>
        <w:t>.</w:t>
      </w:r>
    </w:p>
    <w:p w14:paraId="21691D4E"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 xml:space="preserve">وترتبط إدارة علاقات العملاء بالميزة التنافسية ارتباطًا مباشرًا، إذ تعد إدارة علاقات العملاء من الأدوات التي تساعد المؤسسة في فهم احتياجات العملاء، تحسين التواصل، بناء الولاء، وتخصيص الخدمات؛ وهي جميعها عوامل تؤدي إلى تحسين القدرة التنافسية. وقد أوضح العزب </w:t>
      </w:r>
      <w:proofErr w:type="spellStart"/>
      <w:r w:rsidRPr="000F3DB6">
        <w:rPr>
          <w:rFonts w:ascii="Traditional Arabic" w:eastAsia="Sakkal Majalla" w:hAnsi="Traditional Arabic" w:cs="Traditional Arabic"/>
          <w:sz w:val="32"/>
          <w:szCs w:val="32"/>
          <w:rtl/>
        </w:rPr>
        <w:t>والرميدي</w:t>
      </w:r>
      <w:proofErr w:type="spellEnd"/>
      <w:r w:rsidRPr="000F3DB6">
        <w:rPr>
          <w:rFonts w:ascii="Traditional Arabic" w:eastAsia="Sakkal Majalla" w:hAnsi="Traditional Arabic" w:cs="Traditional Arabic"/>
          <w:sz w:val="32"/>
          <w:szCs w:val="32"/>
          <w:rtl/>
        </w:rPr>
        <w:t xml:space="preserve"> (2020) أن إدارة علاقات العملاء الإلكترونية في القطاع السياحي ترتبط بتحسين الأداء التسويقي والالتزام التنظيمي والتميز في الاستجابة، مما يجعلها عنصرًا أساسيًا في دعم القدرة التنافسية. كما تشير دراسة</w:t>
      </w:r>
      <w:r w:rsidRPr="000F3DB6">
        <w:rPr>
          <w:rFonts w:ascii="Traditional Arabic" w:eastAsia="Sakkal Majalla" w:hAnsi="Traditional Arabic" w:cs="Traditional Arabic"/>
          <w:sz w:val="32"/>
          <w:szCs w:val="32"/>
        </w:rPr>
        <w:t xml:space="preserve"> Awad &amp; Mahmoud (2024) </w:t>
      </w:r>
      <w:r w:rsidRPr="000F3DB6">
        <w:rPr>
          <w:rFonts w:ascii="Traditional Arabic" w:eastAsia="Sakkal Majalla" w:hAnsi="Traditional Arabic" w:cs="Traditional Arabic"/>
          <w:sz w:val="32"/>
          <w:szCs w:val="32"/>
          <w:rtl/>
        </w:rPr>
        <w:t>إلى أن رضا العملاء يعمل كوسيط في العلاقة بين</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 xml:space="preserve">والميزة التنافسية، حيث تلعب جودة العلاقة دورًا حاسمًا في تحقيق التفوق في سوق شديد </w:t>
      </w:r>
      <w:r w:rsidRPr="000F3DB6">
        <w:rPr>
          <w:rFonts w:ascii="Traditional Arabic" w:eastAsia="Sakkal Majalla" w:hAnsi="Traditional Arabic" w:cs="Traditional Arabic"/>
          <w:sz w:val="32"/>
          <w:szCs w:val="32"/>
          <w:rtl/>
        </w:rPr>
        <w:lastRenderedPageBreak/>
        <w:t>المنافسة. وبشكل عام، يمكن القول إن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يوفر للمؤسسة بيانات تمكنها من تطوير منتجات أكثر توافقًا مع رغبات العملاء، وتحسين جودة التواصل، مما يؤدي إلى تقليل فقد العملاء وزيادة أرباح المؤسسة</w:t>
      </w:r>
      <w:r w:rsidRPr="000F3DB6">
        <w:rPr>
          <w:rFonts w:ascii="Traditional Arabic" w:eastAsia="Sakkal Majalla" w:hAnsi="Traditional Arabic" w:cs="Traditional Arabic"/>
          <w:sz w:val="32"/>
          <w:szCs w:val="32"/>
        </w:rPr>
        <w:t>.</w:t>
      </w:r>
    </w:p>
    <w:p w14:paraId="5895F760"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أما العلاقة بين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والميزة التنافسية، فهي علاقة تكاملية تجعل</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أحد أهم الموارد الاستراتيجية التي تبني عليها المؤسسات الحديثة قدراتها التنافسية. إذ يساهم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في رفع رضا العملاء من خلال تقديم خدمات سريعة ومتخصصة تعتمد على تحليل بيانات سلوك العملاء في الزمن الحقيقي. وقد بيّنت دراسة</w:t>
      </w:r>
      <w:r w:rsidRPr="000F3DB6">
        <w:rPr>
          <w:rFonts w:ascii="Traditional Arabic" w:eastAsia="Sakkal Majalla" w:hAnsi="Traditional Arabic" w:cs="Traditional Arabic"/>
          <w:sz w:val="32"/>
          <w:szCs w:val="32"/>
        </w:rPr>
        <w:t xml:space="preserve"> Pushpender et al. (2022) </w:t>
      </w:r>
      <w:r w:rsidRPr="000F3DB6">
        <w:rPr>
          <w:rFonts w:ascii="Traditional Arabic" w:eastAsia="Sakkal Majalla" w:hAnsi="Traditional Arabic" w:cs="Traditional Arabic"/>
          <w:sz w:val="32"/>
          <w:szCs w:val="32"/>
          <w:rtl/>
        </w:rPr>
        <w:t>أن تجربة العميل الرقمية تُعد وسيطًا مهمًا بين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ورضا العملاء، وأن المؤسسات التي تعتمد على أنظمة رقمية في إدارة علاقاتها تحقق تفوقًا في مستوى رضا العملاء مقارنة بالمؤسسات التي تعتمد على الأساليب التقليدية. ويظهر هذا التأثير بشكل واضح في القطاعات الخدمية والتكنولوجية التي تعتمد على تفاعل العملاء المستمر عبر المنصات الرقمية</w:t>
      </w:r>
      <w:r w:rsidRPr="000F3DB6">
        <w:rPr>
          <w:rFonts w:ascii="Traditional Arabic" w:eastAsia="Sakkal Majalla" w:hAnsi="Traditional Arabic" w:cs="Traditional Arabic"/>
          <w:sz w:val="32"/>
          <w:szCs w:val="32"/>
        </w:rPr>
        <w:t>.</w:t>
      </w:r>
    </w:p>
    <w:p w14:paraId="0C400701"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ويعزز</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ولاء العملاء من خلال بناء علاقة مستدامة تعتمد على الثقة والشفافية. وقد أكدت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Magatef</w:t>
      </w:r>
      <w:proofErr w:type="spellEnd"/>
      <w:r w:rsidRPr="000F3DB6">
        <w:rPr>
          <w:rFonts w:ascii="Traditional Arabic" w:eastAsia="Sakkal Majalla" w:hAnsi="Traditional Arabic" w:cs="Traditional Arabic"/>
          <w:sz w:val="32"/>
          <w:szCs w:val="32"/>
        </w:rPr>
        <w:t xml:space="preserve"> et al. (2023) </w:t>
      </w:r>
      <w:r w:rsidRPr="000F3DB6">
        <w:rPr>
          <w:rFonts w:ascii="Traditional Arabic" w:eastAsia="Sakkal Majalla" w:hAnsi="Traditional Arabic" w:cs="Traditional Arabic"/>
          <w:sz w:val="32"/>
          <w:szCs w:val="32"/>
          <w:rtl/>
        </w:rPr>
        <w:t>أن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يؤثر إيجابًا على ولاء العملاء عندما يتم تطبيقه بفاعلية عبر أبعاد وظيفية وشخصية، وأن جودة العلاقة تلعب دورًا رئيسيًا في تعزيز الولاء. ويُعد الولاء من أقوى مصادر الميزة التنافسية، إذ يقلل من تكلفة اكتساب عملاء جدد، ويزيد من فرص المبيعات المتكررة، ويمنح المؤسسة صورة إيجابية في السوق. كما يساعد</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الرقمي في الابتكار من خلال توفير بيانات دقيقة عن سلوك العملاء ومعاملاتهم، مما يمكّن المؤسسة من تطوير خدمات جديدة استنادًا إلى احتياجات فعلية، وهو ما يدعم بناء ميزة تنافسية مستدامة. وقد أشارت دراسة </w:t>
      </w:r>
      <w:r>
        <w:rPr>
          <w:rFonts w:ascii="Traditional Arabic" w:eastAsia="Sakkal Majalla" w:hAnsi="Traditional Arabic" w:cs="Traditional Arabic" w:hint="cs"/>
          <w:sz w:val="32"/>
          <w:szCs w:val="32"/>
          <w:rtl/>
        </w:rPr>
        <w:t>ابراهيم</w:t>
      </w:r>
      <w:r w:rsidRPr="000F3DB6">
        <w:rPr>
          <w:rFonts w:ascii="Traditional Arabic" w:eastAsia="Sakkal Majalla" w:hAnsi="Traditional Arabic" w:cs="Traditional Arabic"/>
          <w:sz w:val="32"/>
          <w:szCs w:val="32"/>
          <w:rtl/>
        </w:rPr>
        <w:t xml:space="preserve"> وآخرين (2023) إلى أن الذكاء الاصطناعي داخل</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يساعد المؤسسات على اتخاذ قرارات سريعة مبنية على البيانات، مما يعزز الابتكار ويقلل من الأخطاء التشغيلية</w:t>
      </w:r>
      <w:r w:rsidRPr="000F3DB6">
        <w:rPr>
          <w:rFonts w:ascii="Traditional Arabic" w:eastAsia="Sakkal Majalla" w:hAnsi="Traditional Arabic" w:cs="Traditional Arabic"/>
          <w:sz w:val="32"/>
          <w:szCs w:val="32"/>
        </w:rPr>
        <w:t>.</w:t>
      </w:r>
    </w:p>
    <w:p w14:paraId="0F595EC6"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وتسهم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الرقمية كذلك في زيادة الحصة السوقية للمؤسسة، وذلك من خلال تحسين الاحتفاظ بالعملاء، وزيادة جاذبية المؤسسة، وتحسين جودة خدمات الدعم الفني، خاصة في القطاعات التكنولوجية. وقد بينت دراسة</w:t>
      </w:r>
      <w:r w:rsidRPr="000F3DB6">
        <w:rPr>
          <w:rFonts w:ascii="Traditional Arabic" w:eastAsia="Sakkal Majalla" w:hAnsi="Traditional Arabic" w:cs="Traditional Arabic"/>
          <w:sz w:val="32"/>
          <w:szCs w:val="32"/>
        </w:rPr>
        <w:t xml:space="preserve"> </w:t>
      </w:r>
      <w:proofErr w:type="spellStart"/>
      <w:r w:rsidRPr="000F3DB6">
        <w:rPr>
          <w:rFonts w:ascii="Traditional Arabic" w:eastAsia="Sakkal Majalla" w:hAnsi="Traditional Arabic" w:cs="Traditional Arabic"/>
          <w:sz w:val="32"/>
          <w:szCs w:val="32"/>
        </w:rPr>
        <w:t>Alshawawreh</w:t>
      </w:r>
      <w:proofErr w:type="spellEnd"/>
      <w:r w:rsidRPr="000F3DB6">
        <w:rPr>
          <w:rFonts w:ascii="Traditional Arabic" w:eastAsia="Sakkal Majalla" w:hAnsi="Traditional Arabic" w:cs="Traditional Arabic"/>
          <w:sz w:val="32"/>
          <w:szCs w:val="32"/>
        </w:rPr>
        <w:t xml:space="preserve"> et al. (2024) </w:t>
      </w:r>
      <w:r w:rsidRPr="000F3DB6">
        <w:rPr>
          <w:rFonts w:ascii="Traditional Arabic" w:eastAsia="Sakkal Majalla" w:hAnsi="Traditional Arabic" w:cs="Traditional Arabic"/>
          <w:sz w:val="32"/>
          <w:szCs w:val="32"/>
          <w:rtl/>
        </w:rPr>
        <w:t>أن تحليلات البيانات الكبيرة تدعم أداء</w:t>
      </w:r>
      <w:r w:rsidRPr="000F3DB6">
        <w:rPr>
          <w:rFonts w:ascii="Traditional Arabic" w:eastAsia="Sakkal Majalla" w:hAnsi="Traditional Arabic" w:cs="Traditional Arabic"/>
          <w:sz w:val="32"/>
          <w:szCs w:val="32"/>
        </w:rPr>
        <w:t xml:space="preserve"> e-CRM </w:t>
      </w:r>
      <w:r w:rsidRPr="000F3DB6">
        <w:rPr>
          <w:rFonts w:ascii="Traditional Arabic" w:eastAsia="Sakkal Majalla" w:hAnsi="Traditional Arabic" w:cs="Traditional Arabic"/>
          <w:sz w:val="32"/>
          <w:szCs w:val="32"/>
          <w:rtl/>
        </w:rPr>
        <w:t>وتزيد من فعالية التواصل عبر القنوات الرقمية، مما يؤدي إلى تحسين الأداء السوقي وزيادة الحصة السوقية</w:t>
      </w:r>
      <w:r w:rsidRPr="000F3DB6">
        <w:rPr>
          <w:rFonts w:ascii="Traditional Arabic" w:eastAsia="Sakkal Majalla" w:hAnsi="Traditional Arabic" w:cs="Traditional Arabic"/>
          <w:sz w:val="32"/>
          <w:szCs w:val="32"/>
        </w:rPr>
        <w:t>.</w:t>
      </w:r>
    </w:p>
    <w:p w14:paraId="72958840"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وفي شركات البرمجيات، يصبح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عنصرًا استراتيجيًا لا غنى عنه في بناء الميزة التنافسية، وذلك لأن المنتج البرمجي نفسه يعتمد على الاستخدام المتكرر وتحليل البيانات وتطوير التحديثات. ويقوم نموذج الربط بين</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والميزة التنافسية في هذا القطاع على ثلاثة عناصر رئيسية: تحليل بيانات الاستخدام، تحسين تجربة المستخدم، وتسريع تطوير التحديثات استنادًا إلى التغذية الراجعة. إذ يسمح</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للفرق التقنية بفهم نقاط الضعف في المنتج، وتحديد الميزات المطلوبة، ومعالجة المشكلات قبل أن تؤثر على تجربة العميل. كما يسهم</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تحسين رحلة العميل منذ الاشتراك وحتى الاستخدام طويل المدى، مما يؤدي إلى زيادة الولاء وتقليل معدل الانسحاب</w:t>
      </w:r>
      <w:r w:rsidRPr="000F3DB6">
        <w:rPr>
          <w:rFonts w:ascii="Traditional Arabic" w:eastAsia="Sakkal Majalla" w:hAnsi="Traditional Arabic" w:cs="Traditional Arabic"/>
          <w:sz w:val="32"/>
          <w:szCs w:val="32"/>
        </w:rPr>
        <w:t xml:space="preserve"> (churn rate) </w:t>
      </w:r>
      <w:r w:rsidRPr="000F3DB6">
        <w:rPr>
          <w:rFonts w:ascii="Traditional Arabic" w:eastAsia="Sakkal Majalla" w:hAnsi="Traditional Arabic" w:cs="Traditional Arabic"/>
          <w:sz w:val="32"/>
          <w:szCs w:val="32"/>
          <w:rtl/>
        </w:rPr>
        <w:t>وتعزيز الميزة التنافسية للمؤسسة</w:t>
      </w:r>
      <w:r w:rsidRPr="000F3DB6">
        <w:rPr>
          <w:rFonts w:ascii="Traditional Arabic" w:eastAsia="Sakkal Majalla" w:hAnsi="Traditional Arabic" w:cs="Traditional Arabic"/>
          <w:sz w:val="32"/>
          <w:szCs w:val="32"/>
        </w:rPr>
        <w:t>.</w:t>
      </w:r>
    </w:p>
    <w:p w14:paraId="6D98F389" w14:textId="77777777" w:rsidR="00FD76E3" w:rsidRPr="000F3DB6" w:rsidRDefault="00FD76E3" w:rsidP="00FD76E3">
      <w:pPr>
        <w:pStyle w:val="ListParagraph"/>
        <w:numPr>
          <w:ilvl w:val="0"/>
          <w:numId w:val="6"/>
        </w:num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التحديات التي تواجه تطبيق</w:t>
      </w:r>
      <w:r w:rsidRPr="000F3DB6">
        <w:rPr>
          <w:rFonts w:ascii="Traditional Arabic" w:eastAsia="Sakkal Majalla" w:hAnsi="Traditional Arabic" w:cs="Traditional Arabic"/>
          <w:b/>
          <w:bCs/>
          <w:sz w:val="32"/>
          <w:szCs w:val="32"/>
        </w:rPr>
        <w:t xml:space="preserve"> CRM </w:t>
      </w:r>
      <w:r w:rsidRPr="000F3DB6">
        <w:rPr>
          <w:rFonts w:ascii="Traditional Arabic" w:eastAsia="Sakkal Majalla" w:hAnsi="Traditional Arabic" w:cs="Traditional Arabic"/>
          <w:b/>
          <w:bCs/>
          <w:sz w:val="32"/>
          <w:szCs w:val="32"/>
          <w:rtl/>
        </w:rPr>
        <w:t>الرقمي</w:t>
      </w:r>
    </w:p>
    <w:p w14:paraId="1FC3CB61"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يمثل تطبيق أنظمة إدارة علاقات العملاء الرقمية</w:t>
      </w:r>
      <w:r w:rsidRPr="000F3DB6">
        <w:rPr>
          <w:rFonts w:ascii="Traditional Arabic" w:eastAsia="Sakkal Majalla" w:hAnsi="Traditional Arabic" w:cs="Traditional Arabic"/>
          <w:sz w:val="32"/>
          <w:szCs w:val="32"/>
        </w:rPr>
        <w:t xml:space="preserve"> (Digital CRM) </w:t>
      </w:r>
      <w:r w:rsidRPr="000F3DB6">
        <w:rPr>
          <w:rFonts w:ascii="Traditional Arabic" w:eastAsia="Sakkal Majalla" w:hAnsi="Traditional Arabic" w:cs="Traditional Arabic"/>
          <w:sz w:val="32"/>
          <w:szCs w:val="32"/>
          <w:rtl/>
        </w:rPr>
        <w:t>خطوة استراتيجية مهمة للمؤسسات، إلا أن هذا التحول يواجه مجموعة من التحديات التي قد تعيق الاستفادة الكاملة من قدرات هذه الأنظمة. وتتنوع هذه التحديات بين الجوانب التقنية والتنظيمية والبشرية، إضافة إلى ما يرتبط بخصوصية البيانات والأمن السيبراني، فضلًا عن تحديات خاصة بقطاع البرمجيات تتعلق بقابلية التوسع وسرعة التغيّر</w:t>
      </w:r>
      <w:r w:rsidRPr="000F3DB6">
        <w:rPr>
          <w:rFonts w:ascii="Traditional Arabic" w:eastAsia="Sakkal Majalla" w:hAnsi="Traditional Arabic" w:cs="Traditional Arabic"/>
          <w:sz w:val="32"/>
          <w:szCs w:val="32"/>
        </w:rPr>
        <w:t>.</w:t>
      </w:r>
    </w:p>
    <w:p w14:paraId="355DFE6A"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التحديات التقنية</w:t>
      </w:r>
    </w:p>
    <w:p w14:paraId="71F5E87E"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lastRenderedPageBreak/>
        <w:t>تشمل التحديات التقنية نقص البنية التحتية الرقمية وضعف تكامل الأنظمة داخل المؤسسة. فالكثير من المؤسسات تعمل بأنظمة قديمة</w:t>
      </w:r>
      <w:r w:rsidRPr="000F3DB6">
        <w:rPr>
          <w:rFonts w:ascii="Traditional Arabic" w:eastAsia="Sakkal Majalla" w:hAnsi="Traditional Arabic" w:cs="Traditional Arabic"/>
          <w:sz w:val="32"/>
          <w:szCs w:val="32"/>
        </w:rPr>
        <w:t xml:space="preserve"> (Legacy Systems) </w:t>
      </w:r>
      <w:r w:rsidRPr="000F3DB6">
        <w:rPr>
          <w:rFonts w:ascii="Traditional Arabic" w:eastAsia="Sakkal Majalla" w:hAnsi="Traditional Arabic" w:cs="Traditional Arabic"/>
          <w:sz w:val="32"/>
          <w:szCs w:val="32"/>
          <w:rtl/>
        </w:rPr>
        <w:t>لا تتوافق بسهولة مع منصات</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الحديثة، مما يؤدي إلى تعقيد عمليات الدمج ونقل البيانات. كما قد تواجه المؤسسات مشكلة في إدارة البيانات الضخمة الناتجة عن التفاعل الرقمي متعدد القنوات، خاصة في حال غياب أدوات فعالة لتحليل البيانات. إضافة إلى ذلك، يشكل نقص الاستقرار في الأنظمة وتعطل المنصات الرقمية أو ضعف الأداء التقني عائقًا أمام تحقيق تجربة مستخدم متميزة، مما يقلل ثقة العملاء بالنظام الرقمي</w:t>
      </w:r>
      <w:r w:rsidRPr="000F3DB6">
        <w:rPr>
          <w:rFonts w:ascii="Traditional Arabic" w:eastAsia="Sakkal Majalla" w:hAnsi="Traditional Arabic" w:cs="Traditional Arabic"/>
          <w:sz w:val="32"/>
          <w:szCs w:val="32"/>
        </w:rPr>
        <w:t>.</w:t>
      </w:r>
    </w:p>
    <w:p w14:paraId="01E52EA0"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التحديات التنظيمية</w:t>
      </w:r>
    </w:p>
    <w:p w14:paraId="503A658C"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تواجه المؤسسات تحديات تنظيمية متعددة عند تطبيق</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أبرزها غياب استراتيجية واضحة للتحول الرقمي، وضعف التوافق بين الأقسام المختلفة. إذ يحتاج</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إلى تنسيق عالٍ بين التسويق، المبيعات، دعم العملاء، وتكنولوجيا المعلومات، وهو ما يتطلب إعادة هيكلة في العمليات الداخلية. كما يؤدي عدم وضوح الأدوار والمسؤوليات إلى ازدواجية العمل أو ضعف استخدام النظام. وفي بعض المؤسسات، يكون غياب الدعم الإداري أو المقاومة الداخلية من القيادات سببًا مباشرًا في فشل النظام أو استخدامه بصورة شكلية دون توظيف فعلي لخصائصه</w:t>
      </w:r>
      <w:r w:rsidRPr="000F3DB6">
        <w:rPr>
          <w:rFonts w:ascii="Traditional Arabic" w:eastAsia="Sakkal Majalla" w:hAnsi="Traditional Arabic" w:cs="Traditional Arabic"/>
          <w:sz w:val="32"/>
          <w:szCs w:val="32"/>
        </w:rPr>
        <w:t>.</w:t>
      </w:r>
    </w:p>
    <w:p w14:paraId="6B569941"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التحديات البشرية</w:t>
      </w:r>
    </w:p>
    <w:p w14:paraId="74424AF2"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يُعد العامل البشري أحد أهم التحديات، إذ تواجه المؤسسات مقاومة من الموظفين تجاه تبني الأنظمة الرقمية الجديدة بسبب الخوف من التعقيد أو فقدان السيطرة على العمل. ويبرز كذلك نقص المهارات الرقمية لدى الموظفين، ما يستدعي برامج تدريب مكثفة لرفع قدراتهم على التعامل مع النظام. وفي كثير من الحالات، يتم تطبيق</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 xml:space="preserve">دون </w:t>
      </w:r>
      <w:r w:rsidRPr="000F3DB6">
        <w:rPr>
          <w:rFonts w:ascii="Traditional Arabic" w:eastAsia="Sakkal Majalla" w:hAnsi="Traditional Arabic" w:cs="Traditional Arabic"/>
          <w:sz w:val="32"/>
          <w:szCs w:val="32"/>
          <w:rtl/>
        </w:rPr>
        <w:lastRenderedPageBreak/>
        <w:t>توفير التدريب الكافي مما يؤدي إلى ضعف الاستخدام أو أخطاء في إدخال البيانات، وهو ما يُفقد النظام قيمته الأساسية في تحسين العلاقات مع العملاء</w:t>
      </w:r>
      <w:r w:rsidRPr="000F3DB6">
        <w:rPr>
          <w:rFonts w:ascii="Traditional Arabic" w:eastAsia="Sakkal Majalla" w:hAnsi="Traditional Arabic" w:cs="Traditional Arabic"/>
          <w:sz w:val="32"/>
          <w:szCs w:val="32"/>
        </w:rPr>
        <w:t>.</w:t>
      </w:r>
    </w:p>
    <w:p w14:paraId="2E421B54"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التحديات المرتبطة بخصوصية البيانات والأمن السيبراني</w:t>
      </w:r>
    </w:p>
    <w:p w14:paraId="391F3145" w14:textId="77777777" w:rsidR="00FD76E3" w:rsidRPr="000F3DB6" w:rsidRDefault="00FD76E3" w:rsidP="00FD76E3">
      <w:pPr>
        <w:spacing w:line="360" w:lineRule="auto"/>
        <w:jc w:val="both"/>
        <w:rPr>
          <w:rFonts w:ascii="Traditional Arabic" w:eastAsia="Sakkal Majalla" w:hAnsi="Traditional Arabic" w:cs="Traditional Arabic"/>
          <w:sz w:val="32"/>
          <w:szCs w:val="32"/>
        </w:rPr>
      </w:pPr>
      <w:r w:rsidRPr="000F3DB6">
        <w:rPr>
          <w:rFonts w:ascii="Traditional Arabic" w:eastAsia="Sakkal Majalla" w:hAnsi="Traditional Arabic" w:cs="Traditional Arabic"/>
          <w:sz w:val="32"/>
          <w:szCs w:val="32"/>
          <w:rtl/>
        </w:rPr>
        <w:t>تُعد حماية بيانات العملاء من أهم التحديات المرتبطة بـ</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الرقمي، خاصة في ظل تزايد التهديدات السيبرانية وتعقيد الهجمات الإلكترونية. وتختلف مستويات حماية البيانات بين المؤسسات، وقد يؤدي أي خلل في النظام إلى تسريب معلومات حساسة مثل السجلات المالية، البيانات الشخصية، أو تاريخ التفاعل. كما تواجه المؤسسات تحديات في الالتزام بالتشريعات المحلية والدولية المتعلقة بالخصوصية، مثل قوانين حماية البيانات</w:t>
      </w:r>
      <w:r w:rsidRPr="000F3DB6">
        <w:rPr>
          <w:rFonts w:ascii="Traditional Arabic" w:eastAsia="Sakkal Majalla" w:hAnsi="Traditional Arabic" w:cs="Traditional Arabic"/>
          <w:sz w:val="32"/>
          <w:szCs w:val="32"/>
        </w:rPr>
        <w:t xml:space="preserve"> (GDPR)</w:t>
      </w:r>
      <w:r w:rsidRPr="000F3DB6">
        <w:rPr>
          <w:rFonts w:ascii="Traditional Arabic" w:eastAsia="Sakkal Majalla" w:hAnsi="Traditional Arabic" w:cs="Traditional Arabic"/>
          <w:sz w:val="32"/>
          <w:szCs w:val="32"/>
          <w:rtl/>
        </w:rPr>
        <w:t>، والتي تفرض معايير صارمة حول تخزين ومعالجة ومشاركة البيانات</w:t>
      </w:r>
      <w:r w:rsidRPr="000F3DB6">
        <w:rPr>
          <w:rFonts w:ascii="Traditional Arabic" w:eastAsia="Sakkal Majalla" w:hAnsi="Traditional Arabic" w:cs="Traditional Arabic"/>
          <w:sz w:val="32"/>
          <w:szCs w:val="32"/>
        </w:rPr>
        <w:t>.</w:t>
      </w:r>
    </w:p>
    <w:p w14:paraId="7CB1F00A" w14:textId="77777777" w:rsidR="00FD76E3" w:rsidRPr="000F3DB6" w:rsidRDefault="00FD76E3" w:rsidP="00FD76E3">
      <w:pPr>
        <w:spacing w:line="360" w:lineRule="auto"/>
        <w:jc w:val="both"/>
        <w:rPr>
          <w:rFonts w:ascii="Traditional Arabic" w:eastAsia="Sakkal Majalla" w:hAnsi="Traditional Arabic" w:cs="Traditional Arabic"/>
          <w:b/>
          <w:bCs/>
          <w:sz w:val="32"/>
          <w:szCs w:val="32"/>
        </w:rPr>
      </w:pPr>
      <w:r w:rsidRPr="000F3DB6">
        <w:rPr>
          <w:rFonts w:ascii="Traditional Arabic" w:eastAsia="Sakkal Majalla" w:hAnsi="Traditional Arabic" w:cs="Traditional Arabic"/>
          <w:b/>
          <w:bCs/>
          <w:sz w:val="32"/>
          <w:szCs w:val="32"/>
          <w:rtl/>
        </w:rPr>
        <w:t>تحديات قابلية التوسع في شركات البرمجيات</w:t>
      </w:r>
    </w:p>
    <w:p w14:paraId="5152B6E1" w14:textId="77777777" w:rsidR="00FD76E3" w:rsidRDefault="00FD76E3" w:rsidP="00FD76E3">
      <w:pPr>
        <w:spacing w:line="360" w:lineRule="auto"/>
        <w:jc w:val="both"/>
        <w:rPr>
          <w:rFonts w:ascii="Traditional Arabic" w:eastAsia="Sakkal Majalla" w:hAnsi="Traditional Arabic" w:cs="Traditional Arabic"/>
          <w:sz w:val="32"/>
          <w:szCs w:val="32"/>
          <w:rtl/>
        </w:rPr>
      </w:pPr>
      <w:r w:rsidRPr="000F3DB6">
        <w:rPr>
          <w:rFonts w:ascii="Traditional Arabic" w:eastAsia="Sakkal Majalla" w:hAnsi="Traditional Arabic" w:cs="Traditional Arabic"/>
          <w:sz w:val="32"/>
          <w:szCs w:val="32"/>
          <w:rtl/>
        </w:rPr>
        <w:t>في شركات البرمجيات، تبرز تحديات خاصة تتعلق بقابلية التوسع وسرعة النمو. فهذه الشركات تتعامل مع عدد كبير من المستخدمين المتغيرين باستمرار، مما يتطلب من أنظمة</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القدرة على التعامل مع حجم بيانات ضخم متجدد دون التأثير على الأداء. كما تواجه الشركات تحديات في تخصيص النظام ليتوافق مع احتياجات المنتج نفسه، إذ يحتاج</w:t>
      </w:r>
      <w:r w:rsidRPr="000F3DB6">
        <w:rPr>
          <w:rFonts w:ascii="Traditional Arabic" w:eastAsia="Sakkal Majalla" w:hAnsi="Traditional Arabic" w:cs="Traditional Arabic"/>
          <w:sz w:val="32"/>
          <w:szCs w:val="32"/>
        </w:rPr>
        <w:t xml:space="preserve"> CRM </w:t>
      </w:r>
      <w:r w:rsidRPr="000F3DB6">
        <w:rPr>
          <w:rFonts w:ascii="Traditional Arabic" w:eastAsia="Sakkal Majalla" w:hAnsi="Traditional Arabic" w:cs="Traditional Arabic"/>
          <w:sz w:val="32"/>
          <w:szCs w:val="32"/>
          <w:rtl/>
        </w:rPr>
        <w:t>في قطاع البرمجيات إلى التكامل المباشر مع منصة المنتج، أدوات التتبع، ودورات التطوير السريع. وتُعد قابلية التوسع أحد أهم عوامل النجاح، حيث إن عدم قدرة النظام على التوسع بسرعة ينعكس سلبًا على قدرة الشركة في الاحتفاظ بالعملاء وتقديم تجربة متوازنة ومستقرة</w:t>
      </w:r>
      <w:r w:rsidRPr="000F3DB6">
        <w:rPr>
          <w:rFonts w:ascii="Traditional Arabic" w:eastAsia="Sakkal Majalla" w:hAnsi="Traditional Arabic" w:cs="Traditional Arabic"/>
          <w:sz w:val="32"/>
          <w:szCs w:val="32"/>
        </w:rPr>
        <w:t>.</w:t>
      </w:r>
    </w:p>
    <w:p w14:paraId="6447A42E" w14:textId="77777777" w:rsidR="002C7A51" w:rsidRPr="000F3DB6" w:rsidRDefault="002C7A51" w:rsidP="00FD76E3">
      <w:pPr>
        <w:spacing w:line="360" w:lineRule="auto"/>
        <w:jc w:val="both"/>
        <w:rPr>
          <w:rFonts w:ascii="Traditional Arabic" w:eastAsia="Sakkal Majalla" w:hAnsi="Traditional Arabic" w:cs="Traditional Arabic"/>
          <w:sz w:val="32"/>
          <w:szCs w:val="32"/>
        </w:rPr>
      </w:pPr>
    </w:p>
    <w:p w14:paraId="6D3EAA54" w14:textId="77777777" w:rsidR="00FD76E3" w:rsidRPr="002F70D6" w:rsidRDefault="00FD76E3" w:rsidP="00FD76E3">
      <w:pPr>
        <w:spacing w:line="360" w:lineRule="auto"/>
        <w:rPr>
          <w:rFonts w:ascii="Traditional Arabic" w:eastAsia="Sakkal Majalla" w:hAnsi="Traditional Arabic" w:cs="Traditional Arabic"/>
          <w:b/>
          <w:bCs/>
          <w:sz w:val="32"/>
          <w:szCs w:val="32"/>
          <w:rtl/>
        </w:rPr>
      </w:pPr>
      <w:r w:rsidRPr="002F70D6">
        <w:rPr>
          <w:rFonts w:ascii="Traditional Arabic" w:eastAsia="Sakkal Majalla" w:hAnsi="Traditional Arabic" w:cs="Traditional Arabic"/>
          <w:b/>
          <w:bCs/>
          <w:sz w:val="32"/>
          <w:szCs w:val="32"/>
          <w:rtl/>
        </w:rPr>
        <w:lastRenderedPageBreak/>
        <w:t>متغيرات الدراسة</w:t>
      </w:r>
    </w:p>
    <w:p w14:paraId="18195B7E" w14:textId="77777777" w:rsidR="00FD76E3" w:rsidRPr="00661E23" w:rsidRDefault="00FD76E3" w:rsidP="00FD76E3">
      <w:pPr>
        <w:pStyle w:val="Caption"/>
        <w:keepNext/>
        <w:rPr>
          <w:color w:val="auto"/>
          <w:sz w:val="24"/>
          <w:szCs w:val="24"/>
        </w:rPr>
      </w:pPr>
      <w:bookmarkStart w:id="13" w:name="_Toc213035856"/>
      <w:bookmarkStart w:id="14" w:name="_Toc213036508"/>
      <w:bookmarkStart w:id="15" w:name="_Toc213902792"/>
      <w:bookmarkStart w:id="16" w:name="_Toc213903337"/>
      <w:r w:rsidRPr="00661E23">
        <w:rPr>
          <w:color w:val="auto"/>
          <w:sz w:val="24"/>
          <w:szCs w:val="24"/>
          <w:rtl/>
        </w:rPr>
        <w:t>جدول</w:t>
      </w:r>
      <w:r w:rsidRPr="00661E23">
        <w:rPr>
          <w:color w:val="auto"/>
          <w:sz w:val="24"/>
          <w:szCs w:val="24"/>
        </w:rPr>
        <w:t xml:space="preserve"> </w:t>
      </w:r>
      <w:r w:rsidRPr="00661E23">
        <w:rPr>
          <w:color w:val="auto"/>
          <w:sz w:val="24"/>
          <w:szCs w:val="24"/>
        </w:rPr>
        <w:fldChar w:fldCharType="begin"/>
      </w:r>
      <w:r w:rsidRPr="00661E23">
        <w:rPr>
          <w:color w:val="auto"/>
          <w:sz w:val="24"/>
          <w:szCs w:val="24"/>
        </w:rPr>
        <w:instrText xml:space="preserve"> SEQ </w:instrText>
      </w:r>
      <w:r w:rsidRPr="00661E23">
        <w:rPr>
          <w:color w:val="auto"/>
          <w:sz w:val="24"/>
          <w:szCs w:val="24"/>
          <w:rtl/>
        </w:rPr>
        <w:instrText>جدول</w:instrText>
      </w:r>
      <w:r w:rsidRPr="00661E23">
        <w:rPr>
          <w:color w:val="auto"/>
          <w:sz w:val="24"/>
          <w:szCs w:val="24"/>
        </w:rPr>
        <w:instrText xml:space="preserve"> \* ARABIC </w:instrText>
      </w:r>
      <w:r w:rsidRPr="00661E23">
        <w:rPr>
          <w:color w:val="auto"/>
          <w:sz w:val="24"/>
          <w:szCs w:val="24"/>
        </w:rPr>
        <w:fldChar w:fldCharType="separate"/>
      </w:r>
      <w:r>
        <w:rPr>
          <w:noProof/>
          <w:color w:val="auto"/>
          <w:sz w:val="24"/>
          <w:szCs w:val="24"/>
        </w:rPr>
        <w:t>2</w:t>
      </w:r>
      <w:r w:rsidRPr="00661E23">
        <w:rPr>
          <w:color w:val="auto"/>
          <w:sz w:val="24"/>
          <w:szCs w:val="24"/>
        </w:rPr>
        <w:fldChar w:fldCharType="end"/>
      </w:r>
      <w:r w:rsidRPr="00661E23">
        <w:rPr>
          <w:rFonts w:hint="cs"/>
          <w:color w:val="auto"/>
          <w:sz w:val="24"/>
          <w:szCs w:val="24"/>
          <w:rtl/>
          <w:lang w:bidi="ar-EG"/>
        </w:rPr>
        <w:t xml:space="preserve"> متغيرات البحث</w:t>
      </w:r>
      <w:bookmarkEnd w:id="13"/>
      <w:bookmarkEnd w:id="14"/>
      <w:bookmarkEnd w:id="15"/>
      <w:bookmarkEnd w:id="16"/>
    </w:p>
    <w:tbl>
      <w:tblPr>
        <w:tblStyle w:val="PlainTable1"/>
        <w:tblW w:w="8926" w:type="dxa"/>
        <w:tblLook w:val="04A0" w:firstRow="1" w:lastRow="0" w:firstColumn="1" w:lastColumn="0" w:noHBand="0" w:noVBand="1"/>
      </w:tblPr>
      <w:tblGrid>
        <w:gridCol w:w="1924"/>
        <w:gridCol w:w="2607"/>
        <w:gridCol w:w="2835"/>
        <w:gridCol w:w="1560"/>
      </w:tblGrid>
      <w:tr w:rsidR="00FD76E3" w:rsidRPr="004853D5" w14:paraId="45D1E2E3" w14:textId="77777777" w:rsidTr="00EF3E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7B7BC" w14:textId="77777777" w:rsidR="00FD76E3" w:rsidRPr="004853D5" w:rsidRDefault="00FD76E3" w:rsidP="00EF3E6E">
            <w:pPr>
              <w:spacing w:after="160" w:line="360" w:lineRule="auto"/>
              <w:outlineLvl w:val="1"/>
              <w:rPr>
                <w:rFonts w:ascii="Traditional Arabic" w:eastAsia="Sakkal Majalla" w:hAnsi="Traditional Arabic" w:cs="Traditional Arabic"/>
                <w:sz w:val="32"/>
                <w:szCs w:val="32"/>
              </w:rPr>
            </w:pPr>
            <w:r w:rsidRPr="004853D5">
              <w:rPr>
                <w:rFonts w:ascii="Traditional Arabic" w:eastAsia="Sakkal Majalla" w:hAnsi="Traditional Arabic" w:cs="Traditional Arabic"/>
                <w:sz w:val="32"/>
                <w:szCs w:val="32"/>
                <w:rtl/>
              </w:rPr>
              <w:t>التعريف الإجرائي</w:t>
            </w:r>
          </w:p>
        </w:tc>
        <w:tc>
          <w:tcPr>
            <w:tcW w:w="2607" w:type="dxa"/>
            <w:hideMark/>
          </w:tcPr>
          <w:p w14:paraId="31B05B4C" w14:textId="77777777" w:rsidR="00FD76E3" w:rsidRPr="004853D5" w:rsidRDefault="00FD76E3" w:rsidP="00EF3E6E">
            <w:pPr>
              <w:spacing w:after="160" w:line="360" w:lineRule="auto"/>
              <w:outlineLvl w:val="1"/>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32"/>
                <w:szCs w:val="32"/>
              </w:rPr>
            </w:pPr>
            <w:r w:rsidRPr="004853D5">
              <w:rPr>
                <w:rFonts w:ascii="Traditional Arabic" w:eastAsia="Sakkal Majalla" w:hAnsi="Traditional Arabic" w:cs="Traditional Arabic"/>
                <w:sz w:val="32"/>
                <w:szCs w:val="32"/>
                <w:rtl/>
              </w:rPr>
              <w:t>طريقة القياس</w:t>
            </w:r>
          </w:p>
        </w:tc>
        <w:tc>
          <w:tcPr>
            <w:tcW w:w="2835" w:type="dxa"/>
          </w:tcPr>
          <w:p w14:paraId="55AB4EB2" w14:textId="77777777" w:rsidR="00FD76E3" w:rsidRPr="004853D5" w:rsidRDefault="00FD76E3" w:rsidP="00EF3E6E">
            <w:pPr>
              <w:spacing w:after="160" w:line="360" w:lineRule="auto"/>
              <w:outlineLvl w:val="1"/>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32"/>
                <w:szCs w:val="32"/>
                <w:rtl/>
              </w:rPr>
            </w:pPr>
            <w:r w:rsidRPr="004853D5">
              <w:rPr>
                <w:rFonts w:ascii="Traditional Arabic" w:eastAsia="Sakkal Majalla" w:hAnsi="Traditional Arabic" w:cs="Traditional Arabic"/>
                <w:sz w:val="32"/>
                <w:szCs w:val="32"/>
                <w:rtl/>
              </w:rPr>
              <w:t>اسم المتغير</w:t>
            </w:r>
          </w:p>
        </w:tc>
        <w:tc>
          <w:tcPr>
            <w:tcW w:w="1560" w:type="dxa"/>
          </w:tcPr>
          <w:p w14:paraId="27F6E592" w14:textId="77777777" w:rsidR="00FD76E3" w:rsidRPr="004853D5" w:rsidRDefault="00FD76E3" w:rsidP="00EF3E6E">
            <w:pPr>
              <w:spacing w:after="160" w:line="360" w:lineRule="auto"/>
              <w:outlineLvl w:val="1"/>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32"/>
                <w:szCs w:val="32"/>
                <w:rtl/>
              </w:rPr>
            </w:pPr>
            <w:r w:rsidRPr="004853D5">
              <w:rPr>
                <w:rFonts w:ascii="Traditional Arabic" w:eastAsia="Sakkal Majalla" w:hAnsi="Traditional Arabic" w:cs="Traditional Arabic"/>
                <w:sz w:val="32"/>
                <w:szCs w:val="32"/>
                <w:rtl/>
              </w:rPr>
              <w:t>نوع المتغير</w:t>
            </w:r>
          </w:p>
        </w:tc>
      </w:tr>
      <w:tr w:rsidR="00FD76E3" w:rsidRPr="004853D5" w14:paraId="2DEB3389" w14:textId="77777777" w:rsidTr="00EF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9F7EE" w14:textId="77777777" w:rsidR="00FD76E3" w:rsidRPr="004853D5" w:rsidRDefault="00FD76E3" w:rsidP="00EF3E6E">
            <w:pPr>
              <w:spacing w:after="160" w:line="360" w:lineRule="auto"/>
              <w:outlineLvl w:val="1"/>
              <w:rPr>
                <w:rFonts w:ascii="Traditional Arabic" w:eastAsia="Sakkal Majalla" w:hAnsi="Traditional Arabic" w:cs="Traditional Arabic"/>
                <w:sz w:val="32"/>
                <w:szCs w:val="32"/>
              </w:rPr>
            </w:pPr>
            <w:r w:rsidRPr="004853D5">
              <w:rPr>
                <w:rFonts w:ascii="Traditional Arabic" w:eastAsia="Sakkal Majalla" w:hAnsi="Traditional Arabic" w:cs="Traditional Arabic"/>
                <w:sz w:val="32"/>
                <w:szCs w:val="32"/>
                <w:rtl/>
              </w:rPr>
              <w:t>مدى استخدام وتطبيق الشركة للأدوات والمنصات الرقمية في إدارة العلاقات مع العملاء</w:t>
            </w:r>
          </w:p>
        </w:tc>
        <w:tc>
          <w:tcPr>
            <w:tcW w:w="2607" w:type="dxa"/>
            <w:hideMark/>
          </w:tcPr>
          <w:p w14:paraId="53A93AA7"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Cs/>
                <w:sz w:val="32"/>
                <w:szCs w:val="32"/>
              </w:rPr>
            </w:pPr>
            <w:r w:rsidRPr="004853D5">
              <w:rPr>
                <w:rFonts w:ascii="Traditional Arabic" w:eastAsia="Sakkal Majalla" w:hAnsi="Traditional Arabic" w:cs="Traditional Arabic"/>
                <w:bCs/>
                <w:sz w:val="32"/>
                <w:szCs w:val="32"/>
                <w:rtl/>
              </w:rPr>
              <w:t>استبيان مكون من محاور حول استخدام النظام ومستوى جاهزية البنية التحتية التقنية</w:t>
            </w:r>
          </w:p>
        </w:tc>
        <w:tc>
          <w:tcPr>
            <w:tcW w:w="2835" w:type="dxa"/>
          </w:tcPr>
          <w:p w14:paraId="1E3C06AA"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
                <w:bCs/>
                <w:sz w:val="32"/>
                <w:szCs w:val="32"/>
                <w:rtl/>
              </w:rPr>
            </w:pPr>
            <w:r w:rsidRPr="004853D5">
              <w:rPr>
                <w:rFonts w:ascii="Traditional Arabic" w:eastAsia="Sakkal Majalla" w:hAnsi="Traditional Arabic" w:cs="Traditional Arabic"/>
                <w:bCs/>
                <w:sz w:val="32"/>
                <w:szCs w:val="32"/>
                <w:rtl/>
              </w:rPr>
              <w:t>أنظمة إدارة علاقات العملاء الرقمية</w:t>
            </w:r>
            <w:r w:rsidRPr="004853D5">
              <w:rPr>
                <w:rFonts w:ascii="Traditional Arabic" w:eastAsia="Sakkal Majalla" w:hAnsi="Traditional Arabic" w:cs="Traditional Arabic"/>
                <w:bCs/>
                <w:sz w:val="32"/>
                <w:szCs w:val="32"/>
              </w:rPr>
              <w:t xml:space="preserve"> (Digital CRM Systems)</w:t>
            </w:r>
          </w:p>
        </w:tc>
        <w:tc>
          <w:tcPr>
            <w:tcW w:w="1560" w:type="dxa"/>
          </w:tcPr>
          <w:p w14:paraId="7FD8741B"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Cs/>
                <w:sz w:val="32"/>
                <w:szCs w:val="32"/>
                <w:rtl/>
              </w:rPr>
            </w:pPr>
            <w:r w:rsidRPr="004853D5">
              <w:rPr>
                <w:rFonts w:ascii="Traditional Arabic" w:eastAsia="Sakkal Majalla" w:hAnsi="Traditional Arabic" w:cs="Traditional Arabic"/>
                <w:b/>
                <w:bCs/>
                <w:sz w:val="32"/>
                <w:szCs w:val="32"/>
                <w:rtl/>
              </w:rPr>
              <w:t>متغير مستقل</w:t>
            </w:r>
          </w:p>
        </w:tc>
      </w:tr>
      <w:tr w:rsidR="00FD76E3" w:rsidRPr="004853D5" w14:paraId="546B931F" w14:textId="77777777" w:rsidTr="00EF3E6E">
        <w:tc>
          <w:tcPr>
            <w:cnfStyle w:val="001000000000" w:firstRow="0" w:lastRow="0" w:firstColumn="1" w:lastColumn="0" w:oddVBand="0" w:evenVBand="0" w:oddHBand="0" w:evenHBand="0" w:firstRowFirstColumn="0" w:firstRowLastColumn="0" w:lastRowFirstColumn="0" w:lastRowLastColumn="0"/>
            <w:tcW w:w="0" w:type="auto"/>
            <w:hideMark/>
          </w:tcPr>
          <w:p w14:paraId="3324CED6" w14:textId="77777777" w:rsidR="00FD76E3" w:rsidRPr="004853D5" w:rsidRDefault="00FD76E3" w:rsidP="00EF3E6E">
            <w:pPr>
              <w:spacing w:after="160" w:line="360" w:lineRule="auto"/>
              <w:outlineLvl w:val="1"/>
              <w:rPr>
                <w:rFonts w:ascii="Traditional Arabic" w:eastAsia="Sakkal Majalla" w:hAnsi="Traditional Arabic" w:cs="Traditional Arabic"/>
                <w:sz w:val="32"/>
                <w:szCs w:val="32"/>
              </w:rPr>
            </w:pPr>
            <w:r w:rsidRPr="004853D5">
              <w:rPr>
                <w:rFonts w:ascii="Traditional Arabic" w:eastAsia="Sakkal Majalla" w:hAnsi="Traditional Arabic" w:cs="Traditional Arabic"/>
                <w:sz w:val="32"/>
                <w:szCs w:val="32"/>
                <w:rtl/>
              </w:rPr>
              <w:t>قدرة الشركة على التميز في السوق وتحقيق التفوق المستدام على المنافسين</w:t>
            </w:r>
          </w:p>
        </w:tc>
        <w:tc>
          <w:tcPr>
            <w:tcW w:w="2607" w:type="dxa"/>
            <w:hideMark/>
          </w:tcPr>
          <w:p w14:paraId="261FA6D5" w14:textId="77777777" w:rsidR="00FD76E3" w:rsidRPr="004853D5" w:rsidRDefault="00FD76E3" w:rsidP="00EF3E6E">
            <w:pPr>
              <w:spacing w:after="160" w:line="360" w:lineRule="auto"/>
              <w:outlineLvl w:val="1"/>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bCs/>
                <w:sz w:val="32"/>
                <w:szCs w:val="32"/>
              </w:rPr>
            </w:pPr>
            <w:r w:rsidRPr="004853D5">
              <w:rPr>
                <w:rFonts w:ascii="Traditional Arabic" w:eastAsia="Sakkal Majalla" w:hAnsi="Traditional Arabic" w:cs="Traditional Arabic"/>
                <w:bCs/>
                <w:sz w:val="32"/>
                <w:szCs w:val="32"/>
                <w:rtl/>
              </w:rPr>
              <w:t>استبيان يقيس رضا العملاء، ولاء العملاء، وحصة السوق المكتسبة</w:t>
            </w:r>
          </w:p>
        </w:tc>
        <w:tc>
          <w:tcPr>
            <w:tcW w:w="2835" w:type="dxa"/>
          </w:tcPr>
          <w:p w14:paraId="275010F9" w14:textId="77777777" w:rsidR="00FD76E3" w:rsidRPr="004853D5" w:rsidRDefault="00FD76E3" w:rsidP="00EF3E6E">
            <w:pPr>
              <w:spacing w:after="160" w:line="360" w:lineRule="auto"/>
              <w:outlineLvl w:val="1"/>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b/>
                <w:bCs/>
                <w:sz w:val="32"/>
                <w:szCs w:val="32"/>
                <w:rtl/>
              </w:rPr>
            </w:pPr>
            <w:r w:rsidRPr="004853D5">
              <w:rPr>
                <w:rFonts w:ascii="Traditional Arabic" w:eastAsia="Sakkal Majalla" w:hAnsi="Traditional Arabic" w:cs="Traditional Arabic"/>
                <w:bCs/>
                <w:sz w:val="32"/>
                <w:szCs w:val="32"/>
                <w:rtl/>
              </w:rPr>
              <w:t>الميزة التنافسية</w:t>
            </w:r>
            <w:r w:rsidRPr="004853D5">
              <w:rPr>
                <w:rFonts w:ascii="Traditional Arabic" w:eastAsia="Sakkal Majalla" w:hAnsi="Traditional Arabic" w:cs="Traditional Arabic"/>
                <w:bCs/>
                <w:sz w:val="32"/>
                <w:szCs w:val="32"/>
              </w:rPr>
              <w:t xml:space="preserve"> (Competitive Advantage)</w:t>
            </w:r>
          </w:p>
        </w:tc>
        <w:tc>
          <w:tcPr>
            <w:tcW w:w="1560" w:type="dxa"/>
          </w:tcPr>
          <w:p w14:paraId="45A7E0E5" w14:textId="77777777" w:rsidR="00FD76E3" w:rsidRPr="004853D5" w:rsidRDefault="00FD76E3" w:rsidP="00EF3E6E">
            <w:pPr>
              <w:spacing w:after="160" w:line="360" w:lineRule="auto"/>
              <w:outlineLvl w:val="1"/>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bCs/>
                <w:sz w:val="32"/>
                <w:szCs w:val="32"/>
                <w:rtl/>
              </w:rPr>
            </w:pPr>
            <w:r w:rsidRPr="004853D5">
              <w:rPr>
                <w:rFonts w:ascii="Traditional Arabic" w:eastAsia="Sakkal Majalla" w:hAnsi="Traditional Arabic" w:cs="Traditional Arabic"/>
                <w:b/>
                <w:bCs/>
                <w:sz w:val="32"/>
                <w:szCs w:val="32"/>
                <w:rtl/>
              </w:rPr>
              <w:t>متغير تابع</w:t>
            </w:r>
          </w:p>
        </w:tc>
      </w:tr>
      <w:tr w:rsidR="00FD76E3" w:rsidRPr="004853D5" w14:paraId="57F4E69F" w14:textId="77777777" w:rsidTr="00EF3E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F7F59D" w14:textId="77777777" w:rsidR="00FD76E3" w:rsidRPr="004853D5" w:rsidRDefault="00FD76E3" w:rsidP="00EF3E6E">
            <w:pPr>
              <w:spacing w:after="160" w:line="360" w:lineRule="auto"/>
              <w:outlineLvl w:val="1"/>
              <w:rPr>
                <w:rFonts w:ascii="Traditional Arabic" w:eastAsia="Sakkal Majalla" w:hAnsi="Traditional Arabic" w:cs="Traditional Arabic"/>
                <w:sz w:val="32"/>
                <w:szCs w:val="32"/>
              </w:rPr>
            </w:pPr>
          </w:p>
        </w:tc>
        <w:tc>
          <w:tcPr>
            <w:tcW w:w="2607" w:type="dxa"/>
            <w:hideMark/>
          </w:tcPr>
          <w:p w14:paraId="6C964A58"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Cs/>
                <w:sz w:val="32"/>
                <w:szCs w:val="32"/>
              </w:rPr>
            </w:pPr>
          </w:p>
        </w:tc>
        <w:tc>
          <w:tcPr>
            <w:tcW w:w="2835" w:type="dxa"/>
          </w:tcPr>
          <w:p w14:paraId="5CAF08A7" w14:textId="77777777" w:rsidR="00FD76E3" w:rsidRPr="004853D5" w:rsidRDefault="00FD76E3" w:rsidP="00EF3E6E">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32"/>
                <w:szCs w:val="32"/>
                <w:rtl/>
              </w:rPr>
            </w:pPr>
            <w:r w:rsidRPr="004853D5">
              <w:rPr>
                <w:rFonts w:ascii="Traditional Arabic" w:eastAsia="Sakkal Majalla" w:hAnsi="Traditional Arabic" w:cs="Traditional Arabic"/>
                <w:sz w:val="32"/>
                <w:szCs w:val="32"/>
                <w:rtl/>
              </w:rPr>
              <w:t xml:space="preserve">نوع الشركة </w:t>
            </w:r>
          </w:p>
          <w:p w14:paraId="41EBE415" w14:textId="77777777" w:rsidR="00FD76E3" w:rsidRPr="004853D5" w:rsidRDefault="00FD76E3" w:rsidP="00EF3E6E">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32"/>
                <w:szCs w:val="32"/>
                <w:rtl/>
              </w:rPr>
            </w:pPr>
            <w:r w:rsidRPr="004853D5">
              <w:rPr>
                <w:rFonts w:ascii="Traditional Arabic" w:eastAsia="Sakkal Majalla" w:hAnsi="Traditional Arabic" w:cs="Traditional Arabic"/>
                <w:sz w:val="32"/>
                <w:szCs w:val="32"/>
                <w:rtl/>
              </w:rPr>
              <w:t xml:space="preserve">مجال التخصص البرمجي </w:t>
            </w:r>
          </w:p>
          <w:p w14:paraId="1199C54F" w14:textId="77777777" w:rsidR="00FD76E3" w:rsidRPr="004853D5" w:rsidRDefault="00FD76E3" w:rsidP="00EF3E6E">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32"/>
                <w:szCs w:val="32"/>
                <w:rtl/>
              </w:rPr>
            </w:pPr>
            <w:r w:rsidRPr="004853D5">
              <w:rPr>
                <w:rFonts w:ascii="Traditional Arabic" w:eastAsia="Sakkal Majalla" w:hAnsi="Traditional Arabic" w:cs="Traditional Arabic"/>
                <w:sz w:val="32"/>
                <w:szCs w:val="32"/>
                <w:rtl/>
              </w:rPr>
              <w:t xml:space="preserve">عدد الموظفين في الشركة </w:t>
            </w:r>
          </w:p>
          <w:p w14:paraId="53332CB5"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
                <w:bCs/>
                <w:sz w:val="32"/>
                <w:szCs w:val="32"/>
                <w:rtl/>
              </w:rPr>
            </w:pPr>
            <w:r w:rsidRPr="004853D5">
              <w:rPr>
                <w:rFonts w:ascii="Traditional Arabic" w:eastAsia="Sakkal Majalla" w:hAnsi="Traditional Arabic" w:cs="Traditional Arabic"/>
                <w:sz w:val="32"/>
                <w:szCs w:val="32"/>
                <w:rtl/>
              </w:rPr>
              <w:lastRenderedPageBreak/>
              <w:t xml:space="preserve">مدة استخدام الشركة لأنظمة </w:t>
            </w:r>
            <w:r w:rsidRPr="004853D5">
              <w:rPr>
                <w:rFonts w:ascii="Traditional Arabic" w:eastAsia="Sakkal Majalla" w:hAnsi="Traditional Arabic" w:cs="Traditional Arabic"/>
                <w:sz w:val="32"/>
                <w:szCs w:val="32"/>
              </w:rPr>
              <w:t>CRM</w:t>
            </w:r>
            <w:r w:rsidRPr="004853D5">
              <w:rPr>
                <w:rFonts w:ascii="Traditional Arabic" w:eastAsia="Sakkal Majalla" w:hAnsi="Traditional Arabic" w:cs="Traditional Arabic"/>
                <w:sz w:val="32"/>
                <w:szCs w:val="32"/>
                <w:rtl/>
              </w:rPr>
              <w:t xml:space="preserve"> الرقمية </w:t>
            </w:r>
          </w:p>
        </w:tc>
        <w:tc>
          <w:tcPr>
            <w:tcW w:w="1560" w:type="dxa"/>
          </w:tcPr>
          <w:p w14:paraId="6D4700C1" w14:textId="77777777" w:rsidR="00FD76E3" w:rsidRPr="004853D5" w:rsidRDefault="00FD76E3" w:rsidP="00EF3E6E">
            <w:pPr>
              <w:spacing w:after="160" w:line="360" w:lineRule="auto"/>
              <w:outlineLvl w:val="1"/>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Cs/>
                <w:sz w:val="32"/>
                <w:szCs w:val="32"/>
                <w:rtl/>
              </w:rPr>
            </w:pPr>
            <w:r w:rsidRPr="004853D5">
              <w:rPr>
                <w:rFonts w:ascii="Traditional Arabic" w:eastAsia="Sakkal Majalla" w:hAnsi="Traditional Arabic" w:cs="Traditional Arabic"/>
                <w:b/>
                <w:bCs/>
                <w:sz w:val="32"/>
                <w:szCs w:val="32"/>
                <w:rtl/>
              </w:rPr>
              <w:lastRenderedPageBreak/>
              <w:t>متغيرات ضابطة</w:t>
            </w:r>
          </w:p>
        </w:tc>
      </w:tr>
    </w:tbl>
    <w:p w14:paraId="69403B00" w14:textId="77777777" w:rsidR="00FD76E3" w:rsidRPr="002F70D6" w:rsidRDefault="00FD76E3" w:rsidP="00FD76E3">
      <w:pPr>
        <w:spacing w:line="360" w:lineRule="auto"/>
        <w:outlineLvl w:val="1"/>
        <w:rPr>
          <w:rFonts w:ascii="Traditional Arabic" w:eastAsia="Sakkal Majalla" w:hAnsi="Traditional Arabic" w:cs="Traditional Arabic"/>
          <w:b/>
          <w:bCs/>
          <w:sz w:val="32"/>
          <w:szCs w:val="32"/>
        </w:rPr>
      </w:pPr>
    </w:p>
    <w:p w14:paraId="602455A6" w14:textId="77777777" w:rsidR="00FD76E3" w:rsidRPr="00661E23" w:rsidRDefault="00FD76E3" w:rsidP="00FD76E3">
      <w:pPr>
        <w:spacing w:line="360" w:lineRule="auto"/>
        <w:outlineLvl w:val="1"/>
        <w:rPr>
          <w:rFonts w:ascii="Traditional Arabic" w:eastAsia="Sakkal Majalla" w:hAnsi="Traditional Arabic" w:cs="Traditional Arabic"/>
          <w:b/>
          <w:bCs/>
          <w:sz w:val="32"/>
          <w:szCs w:val="32"/>
          <w:u w:val="single"/>
          <w:rtl/>
        </w:rPr>
      </w:pPr>
    </w:p>
    <w:p w14:paraId="6CF6BBA9" w14:textId="77777777" w:rsidR="00FD76E3" w:rsidRPr="00661E23" w:rsidRDefault="00FD76E3" w:rsidP="00FD76E3">
      <w:pPr>
        <w:spacing w:line="360" w:lineRule="auto"/>
        <w:outlineLvl w:val="1"/>
        <w:rPr>
          <w:rFonts w:ascii="Traditional Arabic" w:eastAsia="Sakkal Majalla" w:hAnsi="Traditional Arabic" w:cs="Traditional Arabic"/>
          <w:b/>
          <w:bCs/>
          <w:sz w:val="32"/>
          <w:szCs w:val="32"/>
          <w:u w:val="single"/>
          <w:rtl/>
        </w:rPr>
      </w:pPr>
    </w:p>
    <w:p w14:paraId="508A33FC" w14:textId="77777777" w:rsidR="00FD76E3" w:rsidRPr="00661E23" w:rsidRDefault="00FD76E3" w:rsidP="00FD76E3">
      <w:pPr>
        <w:spacing w:line="360" w:lineRule="auto"/>
        <w:outlineLvl w:val="1"/>
        <w:rPr>
          <w:rFonts w:ascii="Traditional Arabic" w:eastAsia="Sakkal Majalla" w:hAnsi="Traditional Arabic" w:cs="Traditional Arabic"/>
          <w:b/>
          <w:bCs/>
          <w:sz w:val="32"/>
          <w:szCs w:val="32"/>
          <w:u w:val="single"/>
          <w:rtl/>
        </w:rPr>
      </w:pPr>
    </w:p>
    <w:p w14:paraId="60F93279" w14:textId="77777777" w:rsidR="00FD76E3" w:rsidRPr="00661E23" w:rsidRDefault="00FD76E3" w:rsidP="00FD76E3">
      <w:pPr>
        <w:spacing w:line="360" w:lineRule="auto"/>
        <w:outlineLvl w:val="1"/>
        <w:rPr>
          <w:rFonts w:ascii="Traditional Arabic" w:eastAsia="Sakkal Majalla" w:hAnsi="Traditional Arabic" w:cs="Traditional Arabic"/>
          <w:b/>
          <w:bCs/>
          <w:sz w:val="32"/>
          <w:szCs w:val="32"/>
          <w:u w:val="single"/>
          <w:rtl/>
        </w:rPr>
      </w:pPr>
    </w:p>
    <w:p w14:paraId="53122353" w14:textId="77777777" w:rsidR="00FD76E3" w:rsidRPr="00661E23" w:rsidRDefault="00FD76E3" w:rsidP="00FD76E3">
      <w:pPr>
        <w:spacing w:line="360" w:lineRule="auto"/>
        <w:outlineLvl w:val="1"/>
        <w:rPr>
          <w:rFonts w:ascii="Traditional Arabic" w:eastAsia="Sakkal Majalla" w:hAnsi="Traditional Arabic" w:cs="Traditional Arabic"/>
          <w:b/>
          <w:bCs/>
          <w:sz w:val="32"/>
          <w:szCs w:val="32"/>
          <w:u w:val="single"/>
          <w:rtl/>
        </w:rPr>
      </w:pPr>
    </w:p>
    <w:p w14:paraId="79E1F90C" w14:textId="77777777" w:rsidR="00FD76E3" w:rsidRDefault="00FD76E3" w:rsidP="00FD76E3">
      <w:pPr>
        <w:spacing w:line="360" w:lineRule="auto"/>
        <w:outlineLvl w:val="0"/>
        <w:rPr>
          <w:rFonts w:ascii="Traditional Arabic" w:eastAsia="Sakkal Majalla" w:hAnsi="Traditional Arabic" w:cs="Traditional Arabic"/>
          <w:b/>
          <w:bCs/>
          <w:sz w:val="32"/>
          <w:szCs w:val="32"/>
          <w:u w:val="single"/>
          <w:rtl/>
        </w:rPr>
      </w:pPr>
    </w:p>
    <w:p w14:paraId="6D1C2FA7" w14:textId="77777777" w:rsidR="00FD76E3" w:rsidRDefault="00FD76E3" w:rsidP="00FD76E3">
      <w:pPr>
        <w:spacing w:line="360" w:lineRule="auto"/>
        <w:outlineLvl w:val="0"/>
        <w:rPr>
          <w:rFonts w:ascii="Traditional Arabic" w:eastAsia="Sakkal Majalla" w:hAnsi="Traditional Arabic" w:cs="Traditional Arabic"/>
          <w:b/>
          <w:bCs/>
          <w:sz w:val="32"/>
          <w:szCs w:val="32"/>
          <w:u w:val="single"/>
          <w:rtl/>
        </w:rPr>
      </w:pPr>
    </w:p>
    <w:p w14:paraId="4CED6077"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4997B566"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77FA79CA"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4857496F"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09E656B3"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7DFC8446" w14:textId="77777777" w:rsidR="002C7A51" w:rsidRPr="002C7A51" w:rsidRDefault="002C7A51" w:rsidP="002C7A51">
      <w:pPr>
        <w:bidi w:val="0"/>
        <w:jc w:val="both"/>
        <w:rPr>
          <w:rFonts w:ascii="Sakkal Majalla" w:eastAsiaTheme="minorHAnsi" w:hAnsi="Sakkal Majalla" w:cs="Sakkal Majalla"/>
          <w:b/>
          <w:bCs/>
          <w:noProof/>
          <w:kern w:val="2"/>
          <w:sz w:val="28"/>
          <w:szCs w:val="28"/>
          <w14:ligatures w14:val="standardContextual"/>
        </w:rPr>
      </w:pPr>
      <w:r w:rsidRPr="002C7A51">
        <w:rPr>
          <w:rFonts w:ascii="Sakkal Majalla" w:eastAsiaTheme="minorHAnsi" w:hAnsi="Sakkal Majalla" w:cs="Sakkal Majalla"/>
          <w:b/>
          <w:bCs/>
          <w:noProof/>
          <w:kern w:val="2"/>
          <w:sz w:val="28"/>
          <w:szCs w:val="28"/>
          <w14:ligatures w14:val="standardContextual"/>
        </w:rPr>
        <w:lastRenderedPageBreak/>
        <w:drawing>
          <wp:anchor distT="0" distB="0" distL="114300" distR="114300" simplePos="0" relativeHeight="251659264" behindDoc="0" locked="0" layoutInCell="1" allowOverlap="1" wp14:anchorId="366C3A19" wp14:editId="70FD9663">
            <wp:simplePos x="0" y="0"/>
            <wp:positionH relativeFrom="margin">
              <wp:posOffset>3771576</wp:posOffset>
            </wp:positionH>
            <wp:positionV relativeFrom="margin">
              <wp:posOffset>-488285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C7A51">
        <w:rPr>
          <w:rFonts w:ascii="Sakkal Majalla" w:eastAsiaTheme="minorHAnsi" w:hAnsi="Sakkal Majalla" w:cs="Sakkal Majalla"/>
          <w:b/>
          <w:bCs/>
          <w:kern w:val="2"/>
          <w:sz w:val="28"/>
          <w:szCs w:val="28"/>
          <w:u w:val="single"/>
          <w14:ligatures w14:val="standardContextual"/>
        </w:rPr>
        <w:t xml:space="preserve">Midocean University </w:t>
      </w:r>
    </w:p>
    <w:p w14:paraId="5B6B6BB6" w14:textId="77777777" w:rsidR="002C7A51" w:rsidRPr="002C7A51" w:rsidRDefault="002C7A51" w:rsidP="002C7A51">
      <w:pPr>
        <w:bidi w:val="0"/>
        <w:jc w:val="both"/>
        <w:rPr>
          <w:rFonts w:ascii="Sakkal Majalla" w:eastAsiaTheme="minorHAnsi" w:hAnsi="Sakkal Majalla" w:cs="Sakkal Majalla"/>
          <w:b/>
          <w:bCs/>
          <w:kern w:val="2"/>
          <w:sz w:val="28"/>
          <w:szCs w:val="28"/>
          <w:u w:val="single"/>
          <w14:ligatures w14:val="standardContextual"/>
        </w:rPr>
      </w:pPr>
      <w:r w:rsidRPr="002C7A51">
        <w:rPr>
          <w:rFonts w:ascii="Sakkal Majalla" w:eastAsiaTheme="minorHAnsi" w:hAnsi="Sakkal Majalla" w:cs="Sakkal Majalla"/>
          <w:b/>
          <w:bCs/>
          <w:kern w:val="2"/>
          <w:sz w:val="28"/>
          <w:szCs w:val="28"/>
          <w:u w:val="single"/>
          <w14:ligatures w14:val="standardContextual"/>
        </w:rPr>
        <w:t>College of Management</w:t>
      </w:r>
    </w:p>
    <w:p w14:paraId="43100FBE" w14:textId="77777777" w:rsidR="002C7A51" w:rsidRPr="002C7A51" w:rsidRDefault="002C7A51" w:rsidP="002C7A51">
      <w:pPr>
        <w:bidi w:val="0"/>
        <w:jc w:val="both"/>
        <w:rPr>
          <w:rFonts w:ascii="Sakkal Majalla" w:eastAsiaTheme="minorHAnsi" w:hAnsi="Sakkal Majalla" w:cs="Sakkal Majalla"/>
          <w:b/>
          <w:bCs/>
          <w:kern w:val="2"/>
          <w:sz w:val="28"/>
          <w:szCs w:val="28"/>
          <w:u w:val="single"/>
          <w:rtl/>
          <w14:ligatures w14:val="standardContextual"/>
        </w:rPr>
      </w:pPr>
      <w:r w:rsidRPr="002C7A51">
        <w:rPr>
          <w:rFonts w:ascii="Sakkal Majalla" w:eastAsiaTheme="minorHAnsi" w:hAnsi="Sakkal Majalla" w:cs="Sakkal Majalla"/>
          <w:b/>
          <w:bCs/>
          <w:kern w:val="2"/>
          <w:sz w:val="28"/>
          <w:szCs w:val="28"/>
          <w:u w:val="single"/>
          <w14:ligatures w14:val="standardContextual"/>
        </w:rPr>
        <w:t>Department of</w:t>
      </w:r>
      <w:r w:rsidRPr="002C7A51">
        <w:rPr>
          <w:rFonts w:asciiTheme="minorHAnsi" w:eastAsiaTheme="minorHAnsi" w:hAnsiTheme="minorHAnsi" w:cstheme="minorBidi"/>
          <w:kern w:val="2"/>
          <w14:ligatures w14:val="standardContextual"/>
        </w:rPr>
        <w:t xml:space="preserve"> </w:t>
      </w:r>
      <w:r w:rsidRPr="002C7A51">
        <w:rPr>
          <w:rFonts w:asciiTheme="minorHAnsi" w:eastAsiaTheme="minorHAnsi" w:hAnsiTheme="minorHAnsi" w:cstheme="minorBidi" w:hint="cs"/>
          <w:kern w:val="2"/>
          <w:rtl/>
          <w14:ligatures w14:val="standardContextual"/>
        </w:rPr>
        <w:t>:</w:t>
      </w:r>
      <w:r w:rsidRPr="002C7A51">
        <w:rPr>
          <w:rFonts w:asciiTheme="minorHAnsi" w:eastAsiaTheme="minorHAnsi" w:hAnsiTheme="minorHAnsi" w:cstheme="minorBidi"/>
          <w:kern w:val="2"/>
          <w14:ligatures w14:val="standardContextual"/>
        </w:rPr>
        <w:t xml:space="preserve"> </w:t>
      </w:r>
      <w:r w:rsidRPr="002C7A51">
        <w:rPr>
          <w:rFonts w:ascii="Sakkal Majalla" w:eastAsiaTheme="minorHAnsi" w:hAnsi="Sakkal Majalla" w:cs="Sakkal Majalla"/>
          <w:b/>
          <w:bCs/>
          <w:kern w:val="2"/>
          <w:sz w:val="28"/>
          <w:szCs w:val="28"/>
          <w14:ligatures w14:val="standardContextual"/>
        </w:rPr>
        <w:t>Business Administration</w:t>
      </w:r>
    </w:p>
    <w:p w14:paraId="5A38B1B5" w14:textId="77777777" w:rsidR="002C7A51" w:rsidRPr="002C7A51" w:rsidRDefault="002C7A51" w:rsidP="002C7A51">
      <w:pPr>
        <w:tabs>
          <w:tab w:val="left" w:pos="942"/>
        </w:tabs>
        <w:rPr>
          <w:rFonts w:ascii="Sakkal Majalla" w:eastAsiaTheme="minorHAnsi" w:hAnsi="Sakkal Majalla" w:cs="Sakkal Majalla"/>
          <w:b/>
          <w:bCs/>
          <w:kern w:val="2"/>
          <w:sz w:val="28"/>
          <w:szCs w:val="28"/>
          <w:rtl/>
          <w14:ligatures w14:val="standardContextual"/>
        </w:rPr>
      </w:pPr>
      <w:r w:rsidRPr="002C7A51">
        <w:rPr>
          <w:rFonts w:ascii="Sakkal Majalla" w:eastAsiaTheme="minorHAnsi" w:hAnsi="Sakkal Majalla" w:cs="Sakkal Majalla"/>
          <w:b/>
          <w:bCs/>
          <w:kern w:val="2"/>
          <w:sz w:val="28"/>
          <w:szCs w:val="28"/>
          <w:rtl/>
          <w14:ligatures w14:val="standardContextual"/>
        </w:rPr>
        <w:tab/>
      </w:r>
    </w:p>
    <w:p w14:paraId="4C0643BF" w14:textId="77777777" w:rsidR="002C7A51" w:rsidRPr="002C7A51" w:rsidRDefault="002C7A51" w:rsidP="002C7A51">
      <w:pPr>
        <w:spacing w:line="276" w:lineRule="auto"/>
        <w:rPr>
          <w:rFonts w:ascii="Sakkal Majalla" w:eastAsiaTheme="minorHAnsi" w:hAnsi="Sakkal Majalla" w:cs="Sakkal Majalla"/>
          <w:kern w:val="2"/>
          <w:sz w:val="28"/>
          <w:szCs w:val="28"/>
          <w:rtl/>
          <w14:ligatures w14:val="standardContextual"/>
        </w:rPr>
      </w:pPr>
    </w:p>
    <w:p w14:paraId="2761CBCF" w14:textId="77777777" w:rsidR="002C7A51" w:rsidRPr="002C7A51" w:rsidRDefault="002C7A51" w:rsidP="002C7A51">
      <w:pPr>
        <w:tabs>
          <w:tab w:val="left" w:pos="5292"/>
        </w:tabs>
        <w:spacing w:line="276" w:lineRule="auto"/>
        <w:jc w:val="center"/>
        <w:rPr>
          <w:rFonts w:ascii="Sakkal Majalla" w:eastAsiaTheme="minorHAnsi" w:hAnsi="Sakkal Majalla" w:cs="Sakkal Majalla"/>
          <w:b/>
          <w:bCs/>
          <w:kern w:val="2"/>
          <w:sz w:val="28"/>
          <w:szCs w:val="28"/>
          <w14:ligatures w14:val="standardContextual"/>
        </w:rPr>
      </w:pPr>
      <w:r w:rsidRPr="002C7A51">
        <w:rPr>
          <w:rFonts w:ascii="Sakkal Majalla" w:eastAsiaTheme="minorHAnsi" w:hAnsi="Sakkal Majalla" w:cs="Sakkal Majalla"/>
          <w:b/>
          <w:bCs/>
          <w:kern w:val="2"/>
          <w:sz w:val="28"/>
          <w:szCs w:val="28"/>
          <w14:ligatures w14:val="standardContextual"/>
        </w:rPr>
        <w:t>Title in English</w:t>
      </w:r>
    </w:p>
    <w:p w14:paraId="6DD47A5F" w14:textId="77777777" w:rsidR="002C7A51" w:rsidRPr="002C7A51" w:rsidRDefault="002C7A51" w:rsidP="002C7A51">
      <w:pPr>
        <w:tabs>
          <w:tab w:val="left" w:pos="5562"/>
        </w:tabs>
        <w:spacing w:line="276" w:lineRule="auto"/>
        <w:jc w:val="center"/>
        <w:rPr>
          <w:rFonts w:ascii="Sakkal Majalla" w:eastAsiaTheme="minorHAnsi" w:hAnsi="Sakkal Majalla" w:cs="Sakkal Majalla"/>
          <w:kern w:val="2"/>
          <w:sz w:val="28"/>
          <w:szCs w:val="28"/>
          <w:rtl/>
          <w14:ligatures w14:val="standardContextual"/>
        </w:rPr>
      </w:pPr>
      <w:bookmarkStart w:id="17" w:name="_Hlk213902555"/>
      <w:r w:rsidRPr="002C7A51">
        <w:rPr>
          <w:rFonts w:ascii="Sakkal Majalla" w:eastAsiaTheme="minorHAnsi" w:hAnsi="Sakkal Majalla" w:cs="Sakkal Majalla"/>
          <w:kern w:val="2"/>
          <w:sz w:val="28"/>
          <w:szCs w:val="28"/>
          <w14:ligatures w14:val="standardContextual"/>
        </w:rPr>
        <w:t>The role of digital customer relationship management (CRM) systems in enhancing competitive advantage: An applied study on software companies in the kingdom.</w:t>
      </w:r>
    </w:p>
    <w:bookmarkEnd w:id="17"/>
    <w:p w14:paraId="0B6774DE" w14:textId="77777777" w:rsidR="002C7A51" w:rsidRPr="002C7A51" w:rsidRDefault="002C7A51" w:rsidP="002C7A51">
      <w:pPr>
        <w:spacing w:line="276" w:lineRule="auto"/>
        <w:jc w:val="center"/>
        <w:rPr>
          <w:rFonts w:ascii="Sakkal Majalla" w:eastAsiaTheme="minorHAnsi" w:hAnsi="Sakkal Majalla" w:cs="Sakkal Majalla"/>
          <w:b/>
          <w:bCs/>
          <w:kern w:val="2"/>
          <w:sz w:val="28"/>
          <w:szCs w:val="28"/>
          <w14:ligatures w14:val="standardContextual"/>
        </w:rPr>
      </w:pPr>
      <w:r w:rsidRPr="002C7A51">
        <w:rPr>
          <w:rFonts w:ascii="Sakkal Majalla" w:eastAsiaTheme="minorHAnsi" w:hAnsi="Sakkal Majalla" w:cs="Sakkal Majalla"/>
          <w:b/>
          <w:bCs/>
          <w:kern w:val="2"/>
          <w:sz w:val="28"/>
          <w:szCs w:val="28"/>
          <w14:ligatures w14:val="standardContextual"/>
        </w:rPr>
        <w:t>Prepared by:</w:t>
      </w:r>
    </w:p>
    <w:p w14:paraId="1AFB20EC" w14:textId="4E486D85" w:rsidR="002C7A51" w:rsidRDefault="00EC3A3B" w:rsidP="002C7A51">
      <w:pPr>
        <w:bidi w:val="0"/>
        <w:spacing w:line="276" w:lineRule="auto"/>
        <w:jc w:val="center"/>
        <w:rPr>
          <w:rFonts w:ascii="Sakkal Majalla" w:eastAsiaTheme="minorHAnsi" w:hAnsi="Sakkal Majalla" w:cs="Sakkal Majalla"/>
          <w:b/>
          <w:bCs/>
          <w:kern w:val="2"/>
          <w:sz w:val="28"/>
          <w:szCs w:val="28"/>
          <w14:ligatures w14:val="standardContextual"/>
        </w:rPr>
      </w:pPr>
      <w:r>
        <w:rPr>
          <w:rFonts w:ascii="Sakkal Majalla" w:eastAsiaTheme="minorHAnsi" w:hAnsi="Sakkal Majalla" w:cs="Sakkal Majalla"/>
          <w:kern w:val="2"/>
          <w:sz w:val="28"/>
          <w:szCs w:val="28"/>
          <w:lang w:bidi="ar-EG"/>
          <w14:ligatures w14:val="standardContextual"/>
        </w:rPr>
        <w:t>Mahmoud Moustafa Mahmoud Al Gendi</w:t>
      </w:r>
      <w:r w:rsidR="002C7A51" w:rsidRPr="002C7A51">
        <w:rPr>
          <w:rFonts w:ascii="Sakkal Majalla" w:eastAsiaTheme="minorHAnsi" w:hAnsi="Sakkal Majalla" w:cs="Sakkal Majalla"/>
          <w:b/>
          <w:bCs/>
          <w:kern w:val="2"/>
          <w:sz w:val="28"/>
          <w:szCs w:val="28"/>
          <w:rtl/>
          <w:lang w:bidi="ar-EG"/>
          <w14:ligatures w14:val="standardContextual"/>
        </w:rPr>
        <w:br/>
      </w:r>
      <w:r w:rsidR="002C7A51" w:rsidRPr="002C7A51">
        <w:rPr>
          <w:rFonts w:ascii="Sakkal Majalla" w:eastAsiaTheme="minorHAnsi" w:hAnsi="Sakkal Majalla" w:cs="Sakkal Majalla"/>
          <w:b/>
          <w:bCs/>
          <w:kern w:val="2"/>
          <w:sz w:val="28"/>
          <w:szCs w:val="28"/>
          <w14:ligatures w14:val="standardContextual"/>
        </w:rPr>
        <w:t xml:space="preserve">University </w:t>
      </w:r>
      <w:proofErr w:type="gramStart"/>
      <w:r w:rsidR="002C7A51" w:rsidRPr="002C7A51">
        <w:rPr>
          <w:rFonts w:ascii="Sakkal Majalla" w:eastAsiaTheme="minorHAnsi" w:hAnsi="Sakkal Majalla" w:cs="Sakkal Majalla"/>
          <w:b/>
          <w:bCs/>
          <w:kern w:val="2"/>
          <w:sz w:val="28"/>
          <w:szCs w:val="28"/>
          <w14:ligatures w14:val="standardContextual"/>
        </w:rPr>
        <w:t>ID</w:t>
      </w:r>
      <w:r w:rsidR="002C7A51" w:rsidRPr="002C7A51">
        <w:rPr>
          <w:rFonts w:ascii="Sakkal Majalla" w:eastAsiaTheme="minorHAnsi" w:hAnsi="Sakkal Majalla" w:cs="Sakkal Majalla" w:hint="cs"/>
          <w:b/>
          <w:bCs/>
          <w:kern w:val="2"/>
          <w:sz w:val="28"/>
          <w:szCs w:val="28"/>
          <w:rtl/>
          <w14:ligatures w14:val="standardContextual"/>
        </w:rPr>
        <w:t xml:space="preserve"> :</w:t>
      </w:r>
      <w:proofErr w:type="gramEnd"/>
      <w:r w:rsidR="002C7A51" w:rsidRPr="002C7A51">
        <w:rPr>
          <w:rFonts w:ascii="Sakkal Majalla" w:eastAsiaTheme="minorHAnsi" w:hAnsi="Sakkal Majalla" w:cs="Sakkal Majalla" w:hint="cs"/>
          <w:b/>
          <w:bCs/>
          <w:kern w:val="2"/>
          <w:sz w:val="28"/>
          <w:szCs w:val="28"/>
          <w:rtl/>
          <w14:ligatures w14:val="standardContextual"/>
        </w:rPr>
        <w:t xml:space="preserve"> </w:t>
      </w:r>
    </w:p>
    <w:p w14:paraId="2F2AC105" w14:textId="4F536B4E" w:rsidR="002C7A51" w:rsidRDefault="00EC3A3B" w:rsidP="00E86989">
      <w:pPr>
        <w:bidi w:val="0"/>
        <w:spacing w:line="276" w:lineRule="auto"/>
        <w:jc w:val="center"/>
        <w:rPr>
          <w:rFonts w:ascii="Sakkal Majalla" w:eastAsiaTheme="minorHAnsi" w:hAnsi="Sakkal Majalla" w:cs="Sakkal Majalla"/>
          <w:kern w:val="2"/>
          <w:sz w:val="28"/>
          <w:szCs w:val="28"/>
          <w:lang w:bidi="ar-EG"/>
          <w14:ligatures w14:val="standardContextual"/>
        </w:rPr>
      </w:pPr>
      <w:r w:rsidRPr="00E86989">
        <w:rPr>
          <w:rFonts w:ascii="Sakkal Majalla" w:eastAsiaTheme="minorHAnsi" w:hAnsi="Sakkal Majalla" w:cs="Sakkal Majalla"/>
          <w:kern w:val="2"/>
          <w:sz w:val="28"/>
          <w:szCs w:val="28"/>
          <w:lang w:bidi="ar-EG"/>
          <w14:ligatures w14:val="standardContextual"/>
        </w:rPr>
        <w:t>25100</w:t>
      </w:r>
      <w:r w:rsidR="00E86989" w:rsidRPr="00E86989">
        <w:rPr>
          <w:rFonts w:ascii="Sakkal Majalla" w:eastAsiaTheme="minorHAnsi" w:hAnsi="Sakkal Majalla" w:cs="Sakkal Majalla"/>
          <w:kern w:val="2"/>
          <w:sz w:val="28"/>
          <w:szCs w:val="28"/>
          <w:lang w:bidi="ar-EG"/>
          <w14:ligatures w14:val="standardContextual"/>
        </w:rPr>
        <w:t>2633</w:t>
      </w:r>
    </w:p>
    <w:p w14:paraId="17DC57DE" w14:textId="77777777" w:rsidR="00E86989" w:rsidRPr="002C7A51" w:rsidRDefault="00E86989" w:rsidP="00E86989">
      <w:pPr>
        <w:bidi w:val="0"/>
        <w:spacing w:line="276" w:lineRule="auto"/>
        <w:jc w:val="center"/>
        <w:rPr>
          <w:rFonts w:ascii="Sakkal Majalla" w:eastAsiaTheme="minorHAnsi" w:hAnsi="Sakkal Majalla" w:cs="Sakkal Majalla"/>
          <w:b/>
          <w:bCs/>
          <w:kern w:val="2"/>
          <w:sz w:val="28"/>
          <w:szCs w:val="28"/>
          <w14:ligatures w14:val="standardContextual"/>
        </w:rPr>
      </w:pPr>
    </w:p>
    <w:p w14:paraId="163BBB01" w14:textId="77777777" w:rsidR="002C7A51" w:rsidRPr="002C7A51" w:rsidRDefault="002C7A51" w:rsidP="002C7A51">
      <w:pPr>
        <w:spacing w:line="360" w:lineRule="auto"/>
        <w:jc w:val="center"/>
        <w:rPr>
          <w:rFonts w:ascii="Sakkal Majalla" w:eastAsiaTheme="minorHAnsi" w:hAnsi="Sakkal Majalla" w:cs="Sakkal Majalla"/>
          <w:b/>
          <w:bCs/>
          <w:kern w:val="2"/>
          <w:sz w:val="28"/>
          <w:szCs w:val="28"/>
          <w14:ligatures w14:val="standardContextual"/>
        </w:rPr>
      </w:pPr>
      <w:r w:rsidRPr="002C7A51">
        <w:rPr>
          <w:rFonts w:ascii="Sakkal Majalla" w:eastAsiaTheme="minorHAnsi" w:hAnsi="Sakkal Majalla" w:cs="Sakkal Majalla"/>
          <w:b/>
          <w:bCs/>
          <w:kern w:val="2"/>
          <w:sz w:val="28"/>
          <w:szCs w:val="28"/>
          <w14:ligatures w14:val="standardContextual"/>
        </w:rPr>
        <w:t>Supervised by:</w:t>
      </w:r>
      <w:r w:rsidRPr="002C7A51">
        <w:rPr>
          <w:rFonts w:ascii="Sakkal Majalla" w:eastAsiaTheme="minorHAnsi" w:hAnsi="Sakkal Majalla" w:cs="Sakkal Majalla"/>
          <w:b/>
          <w:bCs/>
          <w:kern w:val="2"/>
          <w:sz w:val="28"/>
          <w:szCs w:val="28"/>
          <w:rtl/>
          <w14:ligatures w14:val="standardContextual"/>
        </w:rPr>
        <w:br/>
      </w:r>
      <w:r w:rsidRPr="002C7A51">
        <w:rPr>
          <w:rFonts w:ascii="Sakkal Majalla" w:eastAsiaTheme="minorHAnsi" w:hAnsi="Sakkal Majalla" w:cs="Sakkal Majalla"/>
          <w:b/>
          <w:bCs/>
          <w:kern w:val="2"/>
          <w:sz w:val="28"/>
          <w:szCs w:val="28"/>
          <w14:ligatures w14:val="standardContextual"/>
        </w:rPr>
        <w:t>Dr. Faiz Jarad</w:t>
      </w:r>
      <w:r w:rsidRPr="002C7A51">
        <w:rPr>
          <w:rFonts w:ascii="Sakkal Majalla" w:eastAsiaTheme="minorHAnsi" w:hAnsi="Sakkal Majalla" w:cs="Sakkal Majalla"/>
          <w:b/>
          <w:bCs/>
          <w:kern w:val="2"/>
          <w:sz w:val="28"/>
          <w:szCs w:val="28"/>
          <w:rtl/>
          <w14:ligatures w14:val="standardContextual"/>
        </w:rPr>
        <w:br/>
      </w:r>
      <w:r w:rsidRPr="002C7A51">
        <w:rPr>
          <w:rFonts w:ascii="Sakkal Majalla" w:eastAsiaTheme="minorHAnsi" w:hAnsi="Sakkal Majalla" w:cs="Sakkal Majalla"/>
          <w:b/>
          <w:bCs/>
          <w:kern w:val="2"/>
          <w:sz w:val="28"/>
          <w:szCs w:val="28"/>
          <w14:ligatures w14:val="standardContextual"/>
        </w:rPr>
        <w:t>Dr. Al-Faisal Abdulhamid</w:t>
      </w:r>
    </w:p>
    <w:p w14:paraId="0C81D535" w14:textId="77777777" w:rsidR="002C7A51" w:rsidRPr="002C7A51" w:rsidRDefault="002C7A51" w:rsidP="002C7A51">
      <w:pPr>
        <w:spacing w:line="276" w:lineRule="auto"/>
        <w:rPr>
          <w:rFonts w:ascii="Sakkal Majalla" w:eastAsiaTheme="minorHAnsi" w:hAnsi="Sakkal Majalla" w:cs="Sakkal Majalla"/>
          <w:b/>
          <w:bCs/>
          <w:kern w:val="2"/>
          <w:sz w:val="28"/>
          <w:szCs w:val="28"/>
          <w14:ligatures w14:val="standardContextual"/>
        </w:rPr>
      </w:pPr>
    </w:p>
    <w:p w14:paraId="3702D168" w14:textId="59A94887" w:rsidR="002C7A51" w:rsidRPr="00E86989" w:rsidRDefault="002C7A51" w:rsidP="00E86989">
      <w:pPr>
        <w:spacing w:line="276" w:lineRule="auto"/>
        <w:jc w:val="center"/>
        <w:rPr>
          <w:rFonts w:ascii="Sakkal Majalla" w:eastAsiaTheme="minorHAnsi" w:hAnsi="Sakkal Majalla" w:cs="Sakkal Majalla"/>
          <w:b/>
          <w:bCs/>
          <w:kern w:val="2"/>
          <w:sz w:val="28"/>
          <w:szCs w:val="28"/>
          <w:rtl/>
          <w14:ligatures w14:val="standardContextual"/>
        </w:rPr>
      </w:pPr>
      <w:r w:rsidRPr="002C7A51">
        <w:rPr>
          <w:rFonts w:ascii="Sakkal Majalla" w:eastAsiaTheme="minorHAnsi" w:hAnsi="Sakkal Majalla" w:cs="Sakkal Majalla"/>
          <w:b/>
          <w:bCs/>
          <w:kern w:val="2"/>
          <w:sz w:val="28"/>
          <w:szCs w:val="28"/>
          <w14:ligatures w14:val="standardContextual"/>
        </w:rPr>
        <w:t>Year:2025</w:t>
      </w:r>
    </w:p>
    <w:p w14:paraId="5574E67D" w14:textId="77777777" w:rsidR="002C7A51" w:rsidRDefault="002C7A51" w:rsidP="00FD76E3">
      <w:pPr>
        <w:spacing w:line="360" w:lineRule="auto"/>
        <w:outlineLvl w:val="0"/>
        <w:rPr>
          <w:rFonts w:ascii="Traditional Arabic" w:eastAsia="Sakkal Majalla" w:hAnsi="Traditional Arabic" w:cs="Traditional Arabic"/>
          <w:b/>
          <w:bCs/>
          <w:sz w:val="32"/>
          <w:szCs w:val="32"/>
          <w:u w:val="single"/>
          <w:rtl/>
        </w:rPr>
      </w:pPr>
    </w:p>
    <w:p w14:paraId="213478B5" w14:textId="77777777" w:rsidR="00FD76E3" w:rsidRDefault="00FD76E3" w:rsidP="00FD76E3">
      <w:pPr>
        <w:rPr>
          <w:lang w:bidi="ar-EG"/>
        </w:rPr>
      </w:pPr>
    </w:p>
    <w:sectPr w:rsidR="00FD76E3">
      <w:headerReference w:type="even"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F6CA3" w14:textId="77777777" w:rsidR="00B9674D" w:rsidRDefault="00B9674D" w:rsidP="00B9674D">
      <w:pPr>
        <w:spacing w:after="0" w:line="240" w:lineRule="auto"/>
      </w:pPr>
      <w:r>
        <w:separator/>
      </w:r>
    </w:p>
  </w:endnote>
  <w:endnote w:type="continuationSeparator" w:id="0">
    <w:p w14:paraId="47E7E79D" w14:textId="77777777" w:rsidR="00B9674D" w:rsidRDefault="00B9674D" w:rsidP="00B96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1C178" w14:textId="77777777" w:rsidR="00B9674D" w:rsidRDefault="00B9674D" w:rsidP="00B9674D">
      <w:pPr>
        <w:spacing w:after="0" w:line="240" w:lineRule="auto"/>
      </w:pPr>
      <w:r>
        <w:separator/>
      </w:r>
    </w:p>
  </w:footnote>
  <w:footnote w:type="continuationSeparator" w:id="0">
    <w:p w14:paraId="6D74D6B2" w14:textId="77777777" w:rsidR="00B9674D" w:rsidRDefault="00B9674D" w:rsidP="00B96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32C73" w14:textId="6DA1A3CE" w:rsidR="00B9674D" w:rsidRDefault="00B9674D">
    <w:pPr>
      <w:pStyle w:val="Header"/>
    </w:pPr>
    <w:r>
      <w:rPr>
        <w:noProof/>
        <w14:ligatures w14:val="standardContextual"/>
      </w:rPr>
      <mc:AlternateContent>
        <mc:Choice Requires="wps">
          <w:drawing>
            <wp:anchor distT="0" distB="0" distL="0" distR="0" simplePos="0" relativeHeight="251659264" behindDoc="0" locked="0" layoutInCell="1" allowOverlap="1" wp14:anchorId="6D15F7C4" wp14:editId="77CDBBA6">
              <wp:simplePos x="635" y="635"/>
              <wp:positionH relativeFrom="page">
                <wp:align>left</wp:align>
              </wp:positionH>
              <wp:positionV relativeFrom="page">
                <wp:align>top</wp:align>
              </wp:positionV>
              <wp:extent cx="3627120" cy="374650"/>
              <wp:effectExtent l="0" t="0" r="11430" b="6350"/>
              <wp:wrapNone/>
              <wp:docPr id="489672651"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27120" cy="374650"/>
                      </a:xfrm>
                      <a:prstGeom prst="rect">
                        <a:avLst/>
                      </a:prstGeom>
                      <a:noFill/>
                      <a:ln>
                        <a:noFill/>
                      </a:ln>
                    </wps:spPr>
                    <wps:txbx>
                      <w:txbxContent>
                        <w:p w14:paraId="14EC31B8" w14:textId="443C0BC0" w:rsidR="00B9674D" w:rsidRPr="00B9674D" w:rsidRDefault="00B9674D" w:rsidP="00B9674D">
                          <w:pPr>
                            <w:spacing w:after="0"/>
                            <w:rPr>
                              <w:rFonts w:ascii="Aptos" w:eastAsia="Aptos" w:hAnsi="Aptos" w:cs="Aptos"/>
                              <w:noProof/>
                              <w:color w:val="317100"/>
                            </w:rPr>
                          </w:pPr>
                          <w:r w:rsidRPr="00B9674D">
                            <w:rPr>
                              <w:rFonts w:ascii="Aptos" w:eastAsia="Aptos" w:hAnsi="Aptos" w:cs="Aptos"/>
                              <w:noProof/>
                              <w:color w:val="317100"/>
                            </w:rPr>
                            <w:t>This message/document has been classified as “Public</w:t>
                          </w:r>
                          <w:r w:rsidRPr="00B9674D">
                            <w:rPr>
                              <w:rFonts w:ascii="Aptos" w:eastAsia="Aptos" w:hAnsi="Aptos" w:cs="Aptos"/>
                              <w:noProof/>
                              <w:color w:val="31710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D15F7C4" id="_x0000_t202" coordsize="21600,21600" o:spt="202" path="m,l,21600r21600,l21600,xe">
              <v:stroke joinstyle="miter"/>
              <v:path gradientshapeok="t" o:connecttype="rect"/>
            </v:shapetype>
            <v:shape id="Text Box 2" o:spid="_x0000_s1026" type="#_x0000_t202" alt="This message/document has been classified as “Public”         " style="position:absolute;left:0;text-align:left;margin-left:0;margin-top:0;width:285.6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" filled="f" stroked="f">
              <v:fill o:detectmouseclick="t"/>
              <v:textbox style="mso-fit-shape-to-text:t" inset="20pt,15pt,0,0">
                <w:txbxContent>
                  <w:p w14:paraId="14EC31B8" w14:textId="443C0BC0" w:rsidR="00B9674D" w:rsidRPr="00B9674D" w:rsidRDefault="00B9674D" w:rsidP="00B9674D">
                    <w:pPr>
                      <w:spacing w:after="0"/>
                      <w:rPr>
                        <w:rFonts w:ascii="Aptos" w:eastAsia="Aptos" w:hAnsi="Aptos" w:cs="Aptos"/>
                        <w:noProof/>
                        <w:color w:val="317100"/>
                      </w:rPr>
                    </w:pPr>
                    <w:r w:rsidRPr="00B9674D">
                      <w:rPr>
                        <w:rFonts w:ascii="Aptos" w:eastAsia="Aptos" w:hAnsi="Aptos" w:cs="Aptos"/>
                        <w:noProof/>
                        <w:color w:val="317100"/>
                      </w:rPr>
                      <w:t>This message/document has been classified as “Public</w:t>
                    </w:r>
                    <w:r w:rsidRPr="00B9674D">
                      <w:rPr>
                        <w:rFonts w:ascii="Aptos" w:eastAsia="Aptos" w:hAnsi="Aptos" w:cs="Aptos"/>
                        <w:noProof/>
                        <w:color w:val="31710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23E8E" w14:textId="0BB8B8D8" w:rsidR="00B9674D" w:rsidRDefault="00B9674D">
    <w:pPr>
      <w:pStyle w:val="Header"/>
    </w:pPr>
    <w:r>
      <w:rPr>
        <w:noProof/>
        <w14:ligatures w14:val="standardContextual"/>
      </w:rPr>
      <mc:AlternateContent>
        <mc:Choice Requires="wps">
          <w:drawing>
            <wp:anchor distT="0" distB="0" distL="0" distR="0" simplePos="0" relativeHeight="251658240" behindDoc="0" locked="0" layoutInCell="1" allowOverlap="1" wp14:anchorId="4897F1E3" wp14:editId="358592F6">
              <wp:simplePos x="635" y="635"/>
              <wp:positionH relativeFrom="page">
                <wp:align>left</wp:align>
              </wp:positionH>
              <wp:positionV relativeFrom="page">
                <wp:align>top</wp:align>
              </wp:positionV>
              <wp:extent cx="3627120" cy="374650"/>
              <wp:effectExtent l="0" t="0" r="11430" b="6350"/>
              <wp:wrapNone/>
              <wp:docPr id="1761851468"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27120" cy="374650"/>
                      </a:xfrm>
                      <a:prstGeom prst="rect">
                        <a:avLst/>
                      </a:prstGeom>
                      <a:noFill/>
                      <a:ln>
                        <a:noFill/>
                      </a:ln>
                    </wps:spPr>
                    <wps:txbx>
                      <w:txbxContent>
                        <w:p w14:paraId="77F912D1" w14:textId="2953D889" w:rsidR="00B9674D" w:rsidRPr="00B9674D" w:rsidRDefault="00B9674D" w:rsidP="00B9674D">
                          <w:pPr>
                            <w:spacing w:after="0"/>
                            <w:rPr>
                              <w:rFonts w:ascii="Aptos" w:eastAsia="Aptos" w:hAnsi="Aptos" w:cs="Aptos"/>
                              <w:noProof/>
                              <w:color w:val="317100"/>
                            </w:rPr>
                          </w:pPr>
                          <w:r w:rsidRPr="00B9674D">
                            <w:rPr>
                              <w:rFonts w:ascii="Aptos" w:eastAsia="Aptos" w:hAnsi="Aptos" w:cs="Aptos"/>
                              <w:noProof/>
                              <w:color w:val="317100"/>
                            </w:rPr>
                            <w:t>This message/document has been classified as “Public</w:t>
                          </w:r>
                          <w:r w:rsidRPr="00B9674D">
                            <w:rPr>
                              <w:rFonts w:ascii="Aptos" w:eastAsia="Aptos" w:hAnsi="Aptos" w:cs="Aptos"/>
                              <w:noProof/>
                              <w:color w:val="31710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897F1E3" id="_x0000_t202" coordsize="21600,21600" o:spt="202" path="m,l,21600r21600,l21600,xe">
              <v:stroke joinstyle="miter"/>
              <v:path gradientshapeok="t" o:connecttype="rect"/>
            </v:shapetype>
            <v:shape id="Text Box 1" o:spid="_x0000_s1027" type="#_x0000_t202" alt="This message/document has been classified as “Public”         " style="position:absolute;left:0;text-align:left;margin-left:0;margin-top:0;width:285.6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" filled="f" stroked="f">
              <v:fill o:detectmouseclick="t"/>
              <v:textbox style="mso-fit-shape-to-text:t" inset="20pt,15pt,0,0">
                <w:txbxContent>
                  <w:p w14:paraId="77F912D1" w14:textId="2953D889" w:rsidR="00B9674D" w:rsidRPr="00B9674D" w:rsidRDefault="00B9674D" w:rsidP="00B9674D">
                    <w:pPr>
                      <w:spacing w:after="0"/>
                      <w:rPr>
                        <w:rFonts w:ascii="Aptos" w:eastAsia="Aptos" w:hAnsi="Aptos" w:cs="Aptos"/>
                        <w:noProof/>
                        <w:color w:val="317100"/>
                      </w:rPr>
                    </w:pPr>
                    <w:r w:rsidRPr="00B9674D">
                      <w:rPr>
                        <w:rFonts w:ascii="Aptos" w:eastAsia="Aptos" w:hAnsi="Aptos" w:cs="Aptos"/>
                        <w:noProof/>
                        <w:color w:val="317100"/>
                      </w:rPr>
                      <w:t>This message/document has been classified as “Public</w:t>
                    </w:r>
                    <w:r w:rsidRPr="00B9674D">
                      <w:rPr>
                        <w:rFonts w:ascii="Aptos" w:eastAsia="Aptos" w:hAnsi="Aptos" w:cs="Aptos"/>
                        <w:noProof/>
                        <w:color w:val="31710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235B"/>
    <w:multiLevelType w:val="multilevel"/>
    <w:tmpl w:val="50DA28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9FB0568"/>
    <w:multiLevelType w:val="hybridMultilevel"/>
    <w:tmpl w:val="B05685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364151"/>
    <w:multiLevelType w:val="multilevel"/>
    <w:tmpl w:val="DE446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02A0B"/>
    <w:multiLevelType w:val="hybridMultilevel"/>
    <w:tmpl w:val="2220922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4DA0947"/>
    <w:multiLevelType w:val="hybridMultilevel"/>
    <w:tmpl w:val="E1922B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3001C5"/>
    <w:multiLevelType w:val="multilevel"/>
    <w:tmpl w:val="1D5CD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1E3B52"/>
    <w:multiLevelType w:val="multilevel"/>
    <w:tmpl w:val="EB96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5627429">
    <w:abstractNumId w:val="6"/>
  </w:num>
  <w:num w:numId="2" w16cid:durableId="287977647">
    <w:abstractNumId w:val="1"/>
  </w:num>
  <w:num w:numId="3" w16cid:durableId="313029175">
    <w:abstractNumId w:val="4"/>
  </w:num>
  <w:num w:numId="4" w16cid:durableId="1534221394">
    <w:abstractNumId w:val="2"/>
  </w:num>
  <w:num w:numId="5" w16cid:durableId="288974137">
    <w:abstractNumId w:val="3"/>
  </w:num>
  <w:num w:numId="6" w16cid:durableId="1290623432">
    <w:abstractNumId w:val="0"/>
  </w:num>
  <w:num w:numId="7" w16cid:durableId="11288582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E3"/>
    <w:rsid w:val="00094682"/>
    <w:rsid w:val="0019746C"/>
    <w:rsid w:val="002C7A51"/>
    <w:rsid w:val="00511387"/>
    <w:rsid w:val="00B9674D"/>
    <w:rsid w:val="00BF31D2"/>
    <w:rsid w:val="00E86989"/>
    <w:rsid w:val="00EC3A3B"/>
    <w:rsid w:val="00FD76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1967B"/>
  <w15:chartTrackingRefBased/>
  <w15:docId w15:val="{1E73723E-0246-493C-AF36-1B9B3D0E5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6E3"/>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FD76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76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76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76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76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7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6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76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76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76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76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7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6E3"/>
    <w:rPr>
      <w:rFonts w:eastAsiaTheme="majorEastAsia" w:cstheme="majorBidi"/>
      <w:color w:val="272727" w:themeColor="text1" w:themeTint="D8"/>
    </w:rPr>
  </w:style>
  <w:style w:type="paragraph" w:styleId="Title">
    <w:name w:val="Title"/>
    <w:basedOn w:val="Normal"/>
    <w:next w:val="Normal"/>
    <w:link w:val="TitleChar"/>
    <w:uiPriority w:val="10"/>
    <w:qFormat/>
    <w:rsid w:val="00FD7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6E3"/>
    <w:pPr>
      <w:spacing w:before="160"/>
      <w:jc w:val="center"/>
    </w:pPr>
    <w:rPr>
      <w:i/>
      <w:iCs/>
      <w:color w:val="404040" w:themeColor="text1" w:themeTint="BF"/>
    </w:rPr>
  </w:style>
  <w:style w:type="character" w:customStyle="1" w:styleId="QuoteChar">
    <w:name w:val="Quote Char"/>
    <w:basedOn w:val="DefaultParagraphFont"/>
    <w:link w:val="Quote"/>
    <w:uiPriority w:val="29"/>
    <w:rsid w:val="00FD76E3"/>
    <w:rPr>
      <w:i/>
      <w:iCs/>
      <w:color w:val="404040" w:themeColor="text1" w:themeTint="BF"/>
    </w:rPr>
  </w:style>
  <w:style w:type="paragraph" w:styleId="ListParagraph">
    <w:name w:val="List Paragraph"/>
    <w:basedOn w:val="Normal"/>
    <w:uiPriority w:val="34"/>
    <w:qFormat/>
    <w:rsid w:val="00FD76E3"/>
    <w:pPr>
      <w:ind w:left="720"/>
      <w:contextualSpacing/>
    </w:pPr>
  </w:style>
  <w:style w:type="character" w:styleId="IntenseEmphasis">
    <w:name w:val="Intense Emphasis"/>
    <w:basedOn w:val="DefaultParagraphFont"/>
    <w:uiPriority w:val="21"/>
    <w:qFormat/>
    <w:rsid w:val="00FD76E3"/>
    <w:rPr>
      <w:i/>
      <w:iCs/>
      <w:color w:val="2F5496" w:themeColor="accent1" w:themeShade="BF"/>
    </w:rPr>
  </w:style>
  <w:style w:type="paragraph" w:styleId="IntenseQuote">
    <w:name w:val="Intense Quote"/>
    <w:basedOn w:val="Normal"/>
    <w:next w:val="Normal"/>
    <w:link w:val="IntenseQuoteChar"/>
    <w:uiPriority w:val="30"/>
    <w:qFormat/>
    <w:rsid w:val="00FD76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76E3"/>
    <w:rPr>
      <w:i/>
      <w:iCs/>
      <w:color w:val="2F5496" w:themeColor="accent1" w:themeShade="BF"/>
    </w:rPr>
  </w:style>
  <w:style w:type="character" w:styleId="IntenseReference">
    <w:name w:val="Intense Reference"/>
    <w:basedOn w:val="DefaultParagraphFont"/>
    <w:uiPriority w:val="32"/>
    <w:qFormat/>
    <w:rsid w:val="00FD76E3"/>
    <w:rPr>
      <w:b/>
      <w:bCs/>
      <w:smallCaps/>
      <w:color w:val="2F5496" w:themeColor="accent1" w:themeShade="BF"/>
      <w:spacing w:val="5"/>
    </w:rPr>
  </w:style>
  <w:style w:type="table" w:styleId="TableGrid">
    <w:name w:val="Table Grid"/>
    <w:basedOn w:val="TableNormal"/>
    <w:uiPriority w:val="39"/>
    <w:rsid w:val="00FD76E3"/>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76E3"/>
    <w:pPr>
      <w:spacing w:after="200" w:line="240" w:lineRule="auto"/>
    </w:pPr>
    <w:rPr>
      <w:i/>
      <w:iCs/>
      <w:color w:val="44546A" w:themeColor="text2"/>
      <w:sz w:val="18"/>
      <w:szCs w:val="18"/>
    </w:rPr>
  </w:style>
  <w:style w:type="table" w:styleId="PlainTable1">
    <w:name w:val="Plain Table 1"/>
    <w:basedOn w:val="TableNormal"/>
    <w:uiPriority w:val="41"/>
    <w:rsid w:val="00FD76E3"/>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967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74D"/>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0946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682"/>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7521</Words>
  <Characters>42875</Characters>
  <Application>Microsoft Office Word</Application>
  <DocSecurity>0</DocSecurity>
  <Lines>357</Lines>
  <Paragraphs>100</Paragraphs>
  <ScaleCrop>false</ScaleCrop>
  <Company/>
  <LinksUpToDate>false</LinksUpToDate>
  <CharactersWithSpaces>50296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 Gendi</dc:creator>
  <cp:keywords/>
  <dc:description/>
  <cp:lastModifiedBy>Mahmoud M. AlGendi</cp:lastModifiedBy>
  <cp:revision>4</cp:revision>
  <dcterms:created xsi:type="dcterms:W3CDTF">2025-11-14T09:34:00Z</dcterms:created>
  <dcterms:modified xsi:type="dcterms:W3CDTF">2025-11-14T09:36:00Z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6903b84c,1d2fcfcb,3a93fbd6</vt:lpwstr>
  </property>
  <property fmtid="{D5CDD505-2E9C-101B-9397-08002B2CF9AE}" pid="3" name="ClassificationContentMarkingHeaderFontProps">
    <vt:lpwstr>#317100,11,Aptos</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2025-11-14T09:32:07Z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b367f302-1afe-473b-9c1f-f629e5e48e0b</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